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1"/>
        <w:jc w:val="center"/>
        <w:tabs>
          <w:tab w:val="left" w:pos="390" w:leader="none"/>
          <w:tab w:val="center" w:pos="4404"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51"/>
        <w:jc w:val="center"/>
        <w:tabs>
          <w:tab w:val="left" w:pos="390" w:leader="none"/>
          <w:tab w:val="center" w:pos="4404"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51"/>
        <w:jc w:val="center"/>
        <w:tabs>
          <w:tab w:val="left" w:pos="390" w:leader="none"/>
          <w:tab w:val="center" w:pos="4404"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51"/>
        <w:jc w:val="center"/>
        <w:tabs>
          <w:tab w:val="left" w:pos="390" w:leader="none"/>
          <w:tab w:val="center" w:pos="4404"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51"/>
        <w:ind w:left="0" w:firstLine="0"/>
        <w:jc w:val="center"/>
        <w:tabs>
          <w:tab w:val="left" w:pos="390" w:leader="none"/>
          <w:tab w:val="center" w:pos="4404" w:leader="none"/>
        </w:tabs>
        <w:rPr>
          <w:rFonts w:hint="eastAsia" w:ascii="仿宋" w:hAnsi="仿宋" w:eastAsia="仿宋" w:cs="仿宋"/>
          <w:b/>
          <w:bCs/>
          <w:sz w:val="76"/>
          <w:szCs w:val="76"/>
          <w:highlight w:val="none"/>
        </w:rPr>
      </w:pPr>
      <w:r>
        <w:rPr>
          <w:rFonts w:hint="eastAsia" w:ascii="仿宋" w:hAnsi="仿宋" w:eastAsia="仿宋" w:cs="仿宋"/>
          <w:b/>
          <w:bCs/>
          <w:sz w:val="76"/>
          <w:szCs w:val="76"/>
          <w:highlight w:val="none"/>
        </w:rPr>
        <w:t xml:space="preserve">竞争性磋商文件</w:t>
      </w:r>
      <w:r>
        <w:rPr>
          <w:rFonts w:hint="eastAsia" w:ascii="仿宋" w:hAnsi="仿宋" w:eastAsia="仿宋" w:cs="仿宋"/>
          <w:b/>
          <w:bCs/>
          <w:sz w:val="76"/>
          <w:szCs w:val="76"/>
          <w:highlight w:val="none"/>
        </w:rPr>
      </w:r>
      <w:r/>
    </w:p>
    <w:p>
      <w:pPr>
        <w:pStyle w:val="751"/>
        <w:jc w:val="center"/>
        <w:tabs>
          <w:tab w:val="left" w:pos="390" w:leader="none"/>
          <w:tab w:val="center" w:pos="4404" w:leader="none"/>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751"/>
        <w:jc w:val="center"/>
        <w:tabs>
          <w:tab w:val="left" w:pos="390" w:leader="none"/>
          <w:tab w:val="center" w:pos="4404" w:leader="none"/>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751"/>
        <w:jc w:val="center"/>
        <w:tabs>
          <w:tab w:val="left" w:pos="390" w:leader="none"/>
          <w:tab w:val="center" w:pos="4404" w:leader="none"/>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751"/>
        <w:jc w:val="center"/>
        <w:tabs>
          <w:tab w:val="left" w:pos="390" w:leader="none"/>
          <w:tab w:val="center" w:pos="4404" w:leader="none"/>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tbl>
      <w:tblPr>
        <w:tblW w:w="8017" w:type="dxa"/>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7"/>
      </w:tblGrid>
      <w:tr>
        <w:trPr>
          <w:trHeight w:val="1596"/>
        </w:trPr>
        <w:tc>
          <w:tcPr>
            <w:tcW w:w="8017" w:type="dxa"/>
            <w:vAlign w:val="top"/>
            <w:textDirection w:val="lrTb"/>
            <w:noWrap w:val="false"/>
          </w:tcPr>
          <w:p>
            <w:pPr>
              <w:pStyle w:val="751"/>
              <w:ind w:left="0" w:right="-273" w:firstLine="0"/>
              <w:spacing w:before="13" w:line="360" w:lineRule="auto"/>
              <w:rPr>
                <w:rFonts w:hint="eastAsia" w:ascii="仿宋" w:hAnsi="仿宋" w:eastAsia="仿宋" w:cs="仿宋"/>
                <w:b/>
                <w:bCs/>
                <w:sz w:val="30"/>
                <w:szCs w:val="30"/>
                <w:highlight w:val="none"/>
                <w:lang w:eastAsia="zh-CN"/>
              </w:rPr>
            </w:pPr>
            <w:r>
              <w:rPr>
                <w:rFonts w:hint="eastAsia" w:ascii="仿宋" w:hAnsi="仿宋" w:eastAsia="仿宋" w:cs="仿宋"/>
                <w:b/>
                <w:bCs/>
                <w:sz w:val="30"/>
                <w:szCs w:val="30"/>
                <w:highlight w:val="none"/>
              </w:rPr>
              <w:t xml:space="preserve">项目编号：</w:t>
            </w:r>
            <w:r>
              <w:rPr>
                <w:rFonts w:hint="eastAsia" w:ascii="仿宋" w:hAnsi="仿宋" w:eastAsia="仿宋" w:cs="仿宋"/>
                <w:b/>
                <w:bCs/>
                <w:sz w:val="30"/>
                <w:szCs w:val="30"/>
                <w:highlight w:val="none"/>
                <w:lang w:eastAsia="zh-CN"/>
              </w:rPr>
              <w:t xml:space="preserve">NJSTXM-ZC2026002</w:t>
            </w:r>
            <w:r>
              <w:rPr>
                <w:rFonts w:hint="eastAsia" w:ascii="仿宋" w:hAnsi="仿宋" w:eastAsia="仿宋" w:cs="仿宋"/>
                <w:b/>
                <w:bCs/>
                <w:sz w:val="30"/>
                <w:szCs w:val="30"/>
                <w:highlight w:val="none"/>
                <w:lang w:eastAsia="zh-CN"/>
              </w:rPr>
            </w:r>
            <w:r/>
          </w:p>
          <w:p>
            <w:pPr>
              <w:pStyle w:val="751"/>
              <w:ind w:left="0" w:right="-273" w:firstLine="0"/>
              <w:spacing w:before="13"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rPr>
              <w:t xml:space="preserve">项目名称：</w:t>
            </w:r>
            <w:r>
              <w:rPr>
                <w:rFonts w:hint="eastAsia" w:ascii="仿宋" w:hAnsi="仿宋" w:eastAsia="仿宋" w:cs="仿宋"/>
                <w:b/>
                <w:bCs/>
                <w:sz w:val="30"/>
                <w:szCs w:val="30"/>
                <w:highlight w:val="none"/>
                <w:lang w:eastAsia="zh-CN"/>
              </w:rPr>
              <w:t xml:space="preserve">2026年秦淮区夫子庙景区基础设施管养维护项目</w:t>
            </w:r>
            <w:r>
              <w:rPr>
                <w:rFonts w:hint="eastAsia" w:ascii="仿宋" w:hAnsi="仿宋" w:eastAsia="仿宋" w:cs="仿宋"/>
                <w:b/>
                <w:bCs/>
                <w:sz w:val="30"/>
                <w:szCs w:val="30"/>
                <w:highlight w:val="none"/>
                <w:lang w:val="en-US" w:eastAsia="zh-CN"/>
              </w:rPr>
            </w:r>
            <w:r/>
          </w:p>
          <w:p>
            <w:pPr>
              <w:pStyle w:val="751"/>
              <w:ind w:left="0" w:right="-273" w:firstLine="0"/>
              <w:spacing w:before="13" w:line="360" w:lineRule="auto"/>
              <w:rPr>
                <w:rFonts w:hint="eastAsia" w:ascii="仿宋" w:hAnsi="仿宋" w:eastAsia="仿宋" w:cs="仿宋"/>
                <w:b/>
                <w:bCs/>
                <w:sz w:val="30"/>
                <w:szCs w:val="30"/>
                <w:highlight w:val="none"/>
                <w:lang w:eastAsia="zh-CN"/>
              </w:rPr>
            </w:pPr>
            <w:r>
              <w:rPr>
                <w:rFonts w:hint="eastAsia" w:ascii="仿宋" w:hAnsi="仿宋" w:eastAsia="仿宋" w:cs="仿宋"/>
                <w:b/>
                <w:bCs/>
                <w:sz w:val="30"/>
                <w:szCs w:val="30"/>
                <w:highlight w:val="none"/>
              </w:rPr>
              <w:t xml:space="preserve">采购单位：</w:t>
            </w:r>
            <w:r>
              <w:rPr>
                <w:rFonts w:hint="eastAsia" w:ascii="仿宋" w:hAnsi="仿宋" w:eastAsia="仿宋" w:cs="仿宋"/>
                <w:b/>
                <w:bCs/>
                <w:sz w:val="30"/>
                <w:szCs w:val="30"/>
                <w:highlight w:val="none"/>
                <w:lang w:eastAsia="zh-CN"/>
              </w:rPr>
              <w:t xml:space="preserve">夫子庙-秦淮风光带风景名胜区管理委员会</w:t>
            </w:r>
            <w:r>
              <w:rPr>
                <w:rFonts w:hint="eastAsia" w:ascii="仿宋" w:hAnsi="仿宋" w:eastAsia="仿宋" w:cs="仿宋"/>
                <w:b/>
                <w:bCs/>
                <w:sz w:val="30"/>
                <w:szCs w:val="30"/>
                <w:highlight w:val="none"/>
                <w:lang w:eastAsia="zh-CN"/>
              </w:rPr>
            </w:r>
            <w:r/>
          </w:p>
          <w:p>
            <w:pPr>
              <w:pStyle w:val="751"/>
              <w:ind w:left="0" w:right="-273" w:firstLine="0"/>
              <w:spacing w:before="13" w:line="360" w:lineRule="auto"/>
              <w:rPr>
                <w:rFonts w:hint="eastAsia" w:ascii="仿宋" w:hAnsi="仿宋" w:eastAsia="仿宋" w:cs="仿宋"/>
                <w:b/>
                <w:bCs/>
                <w:sz w:val="32"/>
                <w:szCs w:val="32"/>
                <w:highlight w:val="none"/>
              </w:rPr>
            </w:pPr>
            <w:r>
              <w:rPr>
                <w:rFonts w:hint="eastAsia" w:ascii="仿宋" w:hAnsi="仿宋" w:eastAsia="仿宋" w:cs="仿宋"/>
                <w:b/>
                <w:bCs/>
                <w:sz w:val="30"/>
                <w:szCs w:val="30"/>
                <w:highlight w:val="none"/>
              </w:rPr>
              <w:t xml:space="preserve">采购类别：服务类</w:t>
            </w:r>
            <w:r>
              <w:rPr>
                <w:rFonts w:hint="eastAsia" w:ascii="仿宋" w:hAnsi="仿宋" w:eastAsia="仿宋" w:cs="仿宋"/>
                <w:b/>
                <w:bCs/>
                <w:sz w:val="32"/>
                <w:szCs w:val="32"/>
                <w:highlight w:val="none"/>
              </w:rPr>
            </w:r>
            <w:r/>
          </w:p>
          <w:p>
            <w:pPr>
              <w:pStyle w:val="855"/>
              <w:ind w:left="1035"/>
              <w:rPr>
                <w:rFonts w:hint="eastAsia" w:ascii="仿宋" w:hAnsi="仿宋" w:eastAsia="仿宋" w:cs="仿宋"/>
                <w:b/>
                <w:bCs/>
                <w:highlight w:val="none"/>
              </w:rPr>
            </w:pPr>
            <w:r>
              <w:rPr>
                <w:rFonts w:hint="eastAsia" w:ascii="仿宋" w:hAnsi="仿宋" w:eastAsia="仿宋" w:cs="仿宋"/>
                <w:b/>
                <w:bCs/>
                <w:highlight w:val="none"/>
              </w:rPr>
            </w:r>
            <w:r/>
          </w:p>
        </w:tc>
      </w:tr>
    </w:tbl>
    <w:p>
      <w:pPr>
        <w:pStyle w:val="751"/>
        <w:rPr>
          <w:rFonts w:hint="eastAsia" w:ascii="仿宋" w:hAnsi="仿宋" w:eastAsia="仿宋" w:cs="仿宋"/>
          <w:b/>
          <w:bCs/>
          <w:sz w:val="44"/>
          <w:highlight w:val="none"/>
        </w:rPr>
      </w:pPr>
      <w:r>
        <w:rPr>
          <w:rFonts w:hint="eastAsia" w:ascii="仿宋" w:hAnsi="仿宋" w:eastAsia="仿宋" w:cs="仿宋"/>
          <w:b/>
          <w:bCs/>
          <w:sz w:val="44"/>
          <w:highlight w:val="none"/>
        </w:rPr>
      </w:r>
      <w:r/>
    </w:p>
    <w:p>
      <w:pPr>
        <w:pStyle w:val="751"/>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pStyle w:val="751"/>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pStyle w:val="855"/>
        <w:rPr>
          <w:rFonts w:hint="eastAsia" w:ascii="仿宋" w:hAnsi="仿宋" w:eastAsia="仿宋" w:cs="仿宋"/>
          <w:b/>
          <w:bCs/>
          <w:highlight w:val="none"/>
        </w:rPr>
      </w:pPr>
      <w:r>
        <w:rPr>
          <w:rFonts w:hint="eastAsia" w:ascii="仿宋" w:hAnsi="仿宋" w:eastAsia="仿宋" w:cs="仿宋"/>
          <w:b/>
          <w:bCs/>
          <w:highlight w:val="none"/>
        </w:rPr>
      </w:r>
      <w:r/>
    </w:p>
    <w:p>
      <w:pPr>
        <w:pStyle w:val="751"/>
        <w:ind w:firstLine="964"/>
        <w:tabs>
          <w:tab w:val="left" w:pos="99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51"/>
        <w:ind w:firstLine="964"/>
        <w:tabs>
          <w:tab w:val="left" w:pos="99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51"/>
        <w:ind w:firstLine="964"/>
        <w:tabs>
          <w:tab w:val="left" w:pos="99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51"/>
        <w:ind w:firstLine="964"/>
        <w:tabs>
          <w:tab w:val="left" w:pos="99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51"/>
        <w:ind w:left="0" w:firstLine="0"/>
        <w:jc w:val="center"/>
        <w:tabs>
          <w:tab w:val="left" w:pos="99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采购代理机构:南京水投项目管理有限公司</w:t>
      </w:r>
      <w:r>
        <w:rPr>
          <w:rFonts w:hint="eastAsia" w:ascii="仿宋" w:hAnsi="仿宋" w:eastAsia="仿宋" w:cs="仿宋"/>
          <w:b/>
          <w:bCs/>
          <w:sz w:val="32"/>
          <w:szCs w:val="32"/>
          <w:highlight w:val="none"/>
        </w:rPr>
      </w:r>
      <w:r/>
    </w:p>
    <w:p>
      <w:pPr>
        <w:pStyle w:val="855"/>
        <w:ind w:left="0" w:firstLine="0"/>
        <w:rPr>
          <w:rFonts w:hint="eastAsia" w:ascii="仿宋" w:hAnsi="仿宋" w:eastAsia="仿宋" w:cs="仿宋"/>
          <w:b/>
          <w:bCs/>
          <w:highlight w:val="none"/>
        </w:rPr>
      </w:pPr>
      <w:r>
        <w:rPr>
          <w:rFonts w:hint="eastAsia" w:ascii="仿宋" w:hAnsi="仿宋" w:eastAsia="仿宋" w:cs="仿宋"/>
          <w:b/>
          <w:bCs/>
          <w:highlight w:val="none"/>
        </w:rPr>
      </w:r>
      <w:r/>
    </w:p>
    <w:p>
      <w:pPr>
        <w:pStyle w:val="751"/>
        <w:ind w:left="0" w:firstLine="0"/>
        <w:jc w:val="center"/>
        <w:rPr>
          <w:rFonts w:hint="eastAsia" w:ascii="仿宋" w:hAnsi="仿宋" w:eastAsia="仿宋" w:cs="仿宋"/>
          <w:b/>
          <w:spacing w:val="-10"/>
          <w:sz w:val="36"/>
          <w:szCs w:val="36"/>
          <w:highlight w:val="none"/>
        </w:rPr>
        <w:sectPr>
          <w:footnotePr/>
          <w:endnotePr/>
          <w:type w:val="nextPage"/>
          <w:pgSz w:w="11906" w:h="16839" w:orient="portrait"/>
          <w:pgMar w:top="1474" w:right="1701" w:bottom="1474" w:left="1701" w:header="850" w:footer="850" w:gutter="0"/>
          <w:cols w:num="1" w:sep="0" w:space="1701" w:equalWidth="1"/>
          <w:docGrid w:linePitch="360"/>
        </w:sectPr>
      </w:pPr>
      <w:r>
        <w:rPr>
          <w:rFonts w:hint="eastAsia" w:ascii="仿宋" w:hAnsi="仿宋" w:eastAsia="仿宋" w:cs="仿宋"/>
          <w:b/>
          <w:bCs/>
          <w:sz w:val="32"/>
          <w:szCs w:val="32"/>
          <w:highlight w:val="none"/>
        </w:rPr>
        <w:t xml:space="preserve">二〇二</w:t>
      </w:r>
      <w:r>
        <w:rPr>
          <w:rFonts w:hint="eastAsia" w:ascii="仿宋" w:hAnsi="仿宋" w:eastAsia="仿宋" w:cs="仿宋"/>
          <w:b/>
          <w:bCs/>
          <w:sz w:val="32"/>
          <w:szCs w:val="32"/>
          <w:highlight w:val="none"/>
          <w:lang w:eastAsia="zh-CN"/>
        </w:rPr>
        <w:t xml:space="preserve">六</w:t>
      </w:r>
      <w:r>
        <w:rPr>
          <w:rFonts w:hint="eastAsia" w:ascii="仿宋" w:hAnsi="仿宋" w:eastAsia="仿宋" w:cs="仿宋"/>
          <w:b/>
          <w:bCs/>
          <w:sz w:val="32"/>
          <w:szCs w:val="32"/>
          <w:highlight w:val="none"/>
        </w:rPr>
        <w:t xml:space="preserve">年</w:t>
      </w:r>
      <w:r>
        <w:rPr>
          <w:rFonts w:hint="eastAsia" w:ascii="仿宋" w:hAnsi="仿宋" w:eastAsia="仿宋" w:cs="仿宋"/>
          <w:b/>
          <w:bCs/>
          <w:sz w:val="32"/>
          <w:szCs w:val="32"/>
          <w:highlight w:val="none"/>
          <w:lang w:eastAsia="zh-CN"/>
        </w:rPr>
        <w:t xml:space="preserve">六</w:t>
      </w:r>
      <w:r>
        <w:rPr>
          <w:rFonts w:hint="eastAsia" w:ascii="仿宋" w:hAnsi="仿宋" w:eastAsia="仿宋" w:cs="仿宋"/>
          <w:b/>
          <w:bCs/>
          <w:sz w:val="32"/>
          <w:szCs w:val="32"/>
          <w:highlight w:val="none"/>
        </w:rPr>
        <w:t xml:space="preserve">月</w:t>
      </w:r>
      <w:r>
        <w:rPr>
          <w:rFonts w:hint="eastAsia" w:ascii="仿宋" w:hAnsi="仿宋" w:eastAsia="仿宋" w:cs="仿宋"/>
          <w:b/>
          <w:spacing w:val="-10"/>
          <w:sz w:val="36"/>
          <w:szCs w:val="36"/>
          <w:highlight w:val="none"/>
        </w:rPr>
      </w:r>
      <w:r/>
    </w:p>
    <w:p>
      <w:pPr>
        <w:pStyle w:val="751"/>
        <w:ind w:left="0" w:firstLine="683"/>
        <w:jc w:val="center"/>
        <w:rPr>
          <w:rFonts w:hint="eastAsia" w:ascii="仿宋" w:hAnsi="仿宋" w:eastAsia="仿宋" w:cs="仿宋"/>
          <w:b/>
          <w:sz w:val="36"/>
          <w:szCs w:val="36"/>
          <w:highlight w:val="none"/>
          <w:lang w:val="zh-CN"/>
        </w:rPr>
      </w:pPr>
      <w:r>
        <w:rPr>
          <w:rFonts w:hint="eastAsia" w:ascii="仿宋" w:hAnsi="仿宋" w:eastAsia="仿宋" w:cs="仿宋"/>
          <w:b/>
          <w:spacing w:val="-10"/>
          <w:sz w:val="36"/>
          <w:szCs w:val="36"/>
          <w:highlight w:val="none"/>
        </w:rPr>
        <w:t xml:space="preserve">第一章 竞争性磋商公告</w:t>
      </w:r>
      <w:r>
        <w:rPr>
          <w:rFonts w:hint="eastAsia" w:ascii="仿宋" w:hAnsi="仿宋" w:eastAsia="仿宋" w:cs="仿宋"/>
          <w:b/>
          <w:sz w:val="36"/>
          <w:szCs w:val="36"/>
          <w:highlight w:val="none"/>
          <w:lang w:val="zh-CN"/>
        </w:rPr>
      </w:r>
      <w:r/>
    </w:p>
    <w:p>
      <w:pPr>
        <w:pStyle w:val="751"/>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pStyle w:val="751"/>
        <w:ind w:firstLine="480"/>
        <w:spacing w:line="360" w:lineRule="auto"/>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bookmarkStart w:id="0" w:name="_Toc35393790"/>
      <w:r/>
      <w:bookmarkStart w:id="1" w:name="_Toc28359002"/>
      <w:r/>
      <w:bookmarkStart w:id="2" w:name="_Toc28359079"/>
      <w:r/>
      <w:bookmarkStart w:id="3" w:name="_Toc35393621"/>
      <w:r/>
      <w:bookmarkStart w:id="4" w:name="_Hlk24379207"/>
      <w:r/>
      <w:bookmarkStart w:id="5" w:name="_Toc28359085"/>
      <w:r/>
      <w:bookmarkStart w:id="6" w:name="_Toc35393796"/>
      <w:r/>
      <w:bookmarkStart w:id="7" w:name="_Toc35393627"/>
      <w:r/>
      <w:bookmarkStart w:id="8" w:name="_Toc28359008"/>
      <w:r>
        <w:rPr>
          <w:rFonts w:hint="eastAsia" w:ascii="仿宋" w:hAnsi="仿宋" w:eastAsia="仿宋" w:cs="仿宋"/>
          <w:sz w:val="24"/>
          <w:szCs w:val="24"/>
          <w:highlight w:val="none"/>
        </w:rPr>
        <w:t xml:space="preserve">项目概况</w:t>
      </w:r>
      <w:r>
        <w:rPr>
          <w:rFonts w:hint="eastAsia" w:ascii="仿宋" w:hAnsi="仿宋" w:eastAsia="仿宋" w:cs="仿宋"/>
          <w:sz w:val="24"/>
          <w:szCs w:val="24"/>
          <w:highlight w:val="none"/>
        </w:rPr>
      </w:r>
      <w:r/>
    </w:p>
    <w:p>
      <w:pPr>
        <w:pStyle w:val="751"/>
        <w:ind w:firstLine="480"/>
        <w:spacing w:line="360" w:lineRule="auto"/>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eastAsia="zh-CN"/>
        </w:rPr>
        <w:t xml:space="preserve">2026年秦淮区夫子庙景区基础设施管养维护项目</w:t>
      </w:r>
      <w:r>
        <w:rPr>
          <w:rFonts w:hint="eastAsia" w:ascii="仿宋" w:hAnsi="仿宋" w:eastAsia="仿宋" w:cs="仿宋"/>
          <w:sz w:val="24"/>
          <w:szCs w:val="24"/>
          <w:highlight w:val="none"/>
        </w:rPr>
        <w:t xml:space="preserve">的潜在供应商应在</w:t>
      </w:r>
      <w:r>
        <w:rPr>
          <w:rFonts w:hint="eastAsia" w:ascii="仿宋" w:hAnsi="仿宋" w:eastAsia="仿宋" w:cs="仿宋"/>
          <w:sz w:val="24"/>
          <w:szCs w:val="24"/>
          <w:highlight w:val="none"/>
          <w:u w:val="single"/>
          <w:lang w:val="en-US" w:eastAsia="zh-CN"/>
        </w:rPr>
        <w:t xml:space="preserve">南京市鼓楼区中央路323号利奥大厦5层501</w:t>
      </w:r>
      <w:r>
        <w:rPr>
          <w:rFonts w:hint="eastAsia" w:ascii="仿宋" w:hAnsi="仿宋" w:eastAsia="仿宋" w:cs="仿宋"/>
          <w:caps/>
          <w:sz w:val="24"/>
          <w:szCs w:val="24"/>
          <w:highlight w:val="none"/>
          <w:u w:val="single"/>
          <w:lang w:eastAsia="zh-CN"/>
        </w:rPr>
        <w:t xml:space="preserve">室</w:t>
      </w:r>
      <w:r>
        <w:rPr>
          <w:rFonts w:hint="eastAsia" w:ascii="仿宋" w:hAnsi="仿宋" w:eastAsia="仿宋" w:cs="仿宋"/>
          <w:sz w:val="24"/>
          <w:szCs w:val="24"/>
          <w:highlight w:val="none"/>
        </w:rPr>
        <w:t xml:space="preserve">获取采购文件，并于</w:t>
      </w:r>
      <w:r>
        <w:rPr>
          <w:rFonts w:hint="eastAsia" w:ascii="仿宋" w:hAnsi="仿宋" w:eastAsia="仿宋" w:cs="仿宋"/>
          <w:sz w:val="24"/>
          <w:szCs w:val="24"/>
          <w:highlight w:val="none"/>
          <w:u w:val="single"/>
          <w:lang w:eastAsia="zh-CN"/>
        </w:rPr>
        <w:t xml:space="preserve">2026年7月</w:t>
      </w:r>
      <w:r>
        <w:rPr>
          <w:rFonts w:hint="eastAsia" w:ascii="仿宋" w:hAnsi="仿宋" w:eastAsia="仿宋" w:cs="仿宋"/>
          <w:sz w:val="24"/>
          <w:szCs w:val="24"/>
          <w:highlight w:val="none"/>
          <w:u w:val="single"/>
          <w:lang w:val="en-US" w:eastAsia="zh-CN"/>
        </w:rPr>
        <w:t xml:space="preserve">16</w:t>
      </w:r>
      <w:r>
        <w:rPr>
          <w:rFonts w:hint="eastAsia" w:ascii="仿宋" w:hAnsi="仿宋" w:eastAsia="仿宋" w:cs="仿宋"/>
          <w:sz w:val="24"/>
          <w:szCs w:val="24"/>
          <w:highlight w:val="none"/>
          <w:u w:val="single"/>
          <w:lang w:eastAsia="zh-CN"/>
        </w:rPr>
        <w:t xml:space="preserve">日09</w:t>
      </w:r>
      <w:r>
        <w:rPr>
          <w:rFonts w:hint="eastAsia" w:ascii="仿宋" w:hAnsi="仿宋" w:eastAsia="仿宋" w:cs="仿宋"/>
          <w:sz w:val="24"/>
          <w:szCs w:val="24"/>
          <w:highlight w:val="none"/>
          <w:u w:val="single"/>
          <w:lang w:eastAsia="zh-CN"/>
        </w:rPr>
        <w:t xml:space="preserve">时30分</w:t>
      </w:r>
      <w:r>
        <w:rPr>
          <w:rFonts w:hint="eastAsia" w:ascii="仿宋" w:hAnsi="仿宋" w:eastAsia="仿宋" w:cs="仿宋"/>
          <w:bCs/>
          <w:sz w:val="24"/>
          <w:szCs w:val="24"/>
          <w:highlight w:val="none"/>
        </w:rPr>
        <w:t xml:space="preserve">（北京时间）前提交响应文件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96"/>
        <w:ind w:firstLine="48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一、项目基本情况</w:t>
      </w:r>
      <w:bookmarkEnd w:id="0"/>
      <w:r/>
      <w:bookmarkEnd w:id="1"/>
      <w:r/>
      <w:bookmarkEnd w:id="2"/>
      <w:r/>
      <w:bookmarkEnd w:id="3"/>
      <w:r>
        <w:rPr>
          <w:rFonts w:hint="eastAsia" w:ascii="仿宋" w:hAnsi="仿宋" w:eastAsia="仿宋" w:cs="仿宋"/>
          <w:b/>
          <w:color w:val="000000"/>
          <w:sz w:val="24"/>
          <w:szCs w:val="24"/>
          <w:highlight w:val="none"/>
        </w:rPr>
      </w:r>
      <w:r/>
    </w:p>
    <w:p>
      <w:pPr>
        <w:pStyle w:val="796"/>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t xml:space="preserve">NJSTXM-ZC2026002</w:t>
      </w:r>
      <w:r>
        <w:rPr>
          <w:rFonts w:hint="eastAsia" w:ascii="仿宋" w:hAnsi="仿宋" w:eastAsia="仿宋" w:cs="仿宋"/>
          <w:color w:val="000000"/>
          <w:sz w:val="24"/>
          <w:szCs w:val="24"/>
          <w:highlight w:val="none"/>
          <w:lang w:val="en-US" w:eastAsia="zh-CN"/>
        </w:rPr>
      </w:r>
      <w:r/>
    </w:p>
    <w:p>
      <w:pPr>
        <w:pStyle w:val="796"/>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项目名称：</w:t>
      </w:r>
      <w:bookmarkEnd w:id="4"/>
      <w:r>
        <w:rPr>
          <w:rFonts w:hint="eastAsia" w:ascii="仿宋" w:hAnsi="仿宋" w:eastAsia="仿宋" w:cs="仿宋"/>
          <w:color w:val="000000"/>
          <w:sz w:val="24"/>
          <w:szCs w:val="24"/>
          <w:highlight w:val="none"/>
          <w:lang w:eastAsia="zh-CN"/>
        </w:rPr>
        <w:t xml:space="preserve">2026年秦淮区夫子庙景区基础设施管养维护项目</w:t>
      </w:r>
      <w:r>
        <w:rPr>
          <w:rFonts w:hint="eastAsia" w:ascii="仿宋" w:hAnsi="仿宋" w:eastAsia="仿宋" w:cs="仿宋"/>
          <w:color w:val="000000"/>
          <w:sz w:val="24"/>
          <w:szCs w:val="24"/>
          <w:highlight w:val="none"/>
          <w:lang w:eastAsia="zh-CN"/>
        </w:rPr>
      </w:r>
      <w:r/>
    </w:p>
    <w:p>
      <w:pPr>
        <w:pStyle w:val="796"/>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rPr>
        <w:t xml:space="preserve">采购方式：竞争性磋商</w:t>
      </w:r>
      <w:r>
        <w:rPr>
          <w:rFonts w:hint="eastAsia" w:ascii="仿宋" w:hAnsi="仿宋" w:eastAsia="仿宋" w:cs="仿宋"/>
          <w:color w:val="000000"/>
          <w:sz w:val="24"/>
          <w:szCs w:val="24"/>
          <w:highlight w:val="none"/>
        </w:rPr>
      </w:r>
      <w:r/>
    </w:p>
    <w:p>
      <w:pPr>
        <w:pStyle w:val="796"/>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1.4</w:t>
      </w:r>
      <w:r>
        <w:rPr>
          <w:rFonts w:hint="eastAsia" w:ascii="仿宋" w:hAnsi="仿宋" w:eastAsia="仿宋" w:cs="仿宋"/>
          <w:sz w:val="24"/>
          <w:szCs w:val="24"/>
          <w:highlight w:val="none"/>
        </w:rPr>
        <w:t xml:space="preserve">预算金额：</w:t>
      </w:r>
      <w:r>
        <w:rPr>
          <w:rFonts w:hint="eastAsia" w:ascii="仿宋" w:hAnsi="仿宋" w:eastAsia="仿宋" w:cs="仿宋"/>
          <w:color w:val="000000"/>
          <w:sz w:val="24"/>
          <w:szCs w:val="24"/>
          <w:highlight w:val="none"/>
          <w:lang w:val="en-US" w:eastAsia="zh-CN"/>
        </w:rPr>
        <w:t xml:space="preserve">170万元人民币</w:t>
      </w:r>
      <w:r>
        <w:rPr>
          <w:rFonts w:hint="eastAsia" w:ascii="仿宋" w:hAnsi="仿宋" w:eastAsia="仿宋" w:cs="仿宋"/>
          <w:color w:val="000000"/>
          <w:sz w:val="24"/>
          <w:szCs w:val="24"/>
          <w:highlight w:val="none"/>
        </w:rPr>
      </w:r>
      <w:r/>
    </w:p>
    <w:p>
      <w:pPr>
        <w:pStyle w:val="796"/>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1.5最高限价：168.943646万元人民币（其中35万元为不可竞争费，供应商不得修改或调整；报价超出项目最高限价或擅自改变不可竞争费用金额的，均按无效投标处理）</w:t>
      </w:r>
      <w:r>
        <w:rPr>
          <w:rFonts w:hint="eastAsia" w:ascii="仿宋" w:hAnsi="仿宋" w:eastAsia="仿宋" w:cs="仿宋"/>
          <w:color w:val="000000"/>
          <w:sz w:val="24"/>
          <w:szCs w:val="24"/>
          <w:highlight w:val="none"/>
          <w:lang w:val="en-US" w:eastAsia="zh-CN"/>
        </w:rPr>
      </w:r>
      <w:r/>
    </w:p>
    <w:p>
      <w:pPr>
        <w:pStyle w:val="75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rPr>
        <w:t xml:space="preserve">采购需求：</w:t>
      </w:r>
      <w:r>
        <w:rPr>
          <w:rFonts w:hint="eastAsia" w:ascii="仿宋" w:hAnsi="仿宋" w:eastAsia="仿宋" w:cs="仿宋"/>
          <w:color w:val="000000"/>
          <w:sz w:val="24"/>
          <w:szCs w:val="24"/>
          <w:highlight w:val="none"/>
          <w:lang w:val="en-US" w:eastAsia="zh-CN" w:bidi="ar-SA"/>
        </w:rPr>
        <w:t xml:space="preserve">涵盖核心景区道路街巷市政管养及维修（辖区内市政设施维修、公共设施应急管养与维修）、管道疏通、绿植管养、应急抢修四大类管养维护服务，服务期内所有作业设备由供应商自行筹备。</w:t>
      </w:r>
      <w:r>
        <w:rPr>
          <w:rFonts w:hint="eastAsia" w:ascii="仿宋" w:hAnsi="仿宋" w:eastAsia="仿宋" w:cs="仿宋"/>
          <w:color w:val="000000"/>
          <w:sz w:val="24"/>
          <w:szCs w:val="24"/>
          <w:highlight w:val="none"/>
          <w:lang w:val="en-US" w:eastAsia="zh-CN" w:bidi="ar-SA"/>
        </w:rPr>
      </w:r>
      <w:r/>
    </w:p>
    <w:p>
      <w:pPr>
        <w:pStyle w:val="751"/>
        <w:ind w:firstLine="480"/>
        <w:keepLines w:val="0"/>
        <w:keepNext w:val="0"/>
        <w:pageBreakBefore w:val="0"/>
        <w:spacing w:line="360" w:lineRule="auto"/>
        <w:shd w:val="clear" w:color="auto" w:fill="ffffff"/>
        <w:widowControl w:val="off"/>
        <w:tabs>
          <w:tab w:val="left" w:pos="60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具体采购需求详见采购文件第四章。</w:t>
      </w:r>
      <w:r>
        <w:rPr>
          <w:rFonts w:hint="eastAsia" w:ascii="仿宋" w:hAnsi="仿宋" w:eastAsia="仿宋" w:cs="仿宋"/>
          <w:color w:val="000000"/>
          <w:sz w:val="24"/>
          <w:szCs w:val="24"/>
          <w:highlight w:val="none"/>
        </w:rPr>
      </w:r>
      <w:r/>
    </w:p>
    <w:p>
      <w:pPr>
        <w:pStyle w:val="796"/>
        <w:ind w:firstLine="480"/>
        <w:keepLines w:val="0"/>
        <w:keepNext w:val="0"/>
        <w:pageBreakBefore w:val="0"/>
        <w:spacing w:line="360" w:lineRule="auto"/>
        <w:widowControl w:val="off"/>
        <w:rPr>
          <w:rFonts w:hint="eastAsia" w:ascii="仿宋" w:hAnsi="仿宋" w:eastAsia="仿宋" w:cs="仿宋"/>
          <w:sz w:val="24"/>
          <w:szCs w:val="24"/>
          <w:highlight w:val="none"/>
          <w:lang w:val="en-US"/>
        </w:rP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合同履行期限：</w:t>
      </w:r>
      <w:r>
        <w:rPr>
          <w:rFonts w:hint="eastAsia" w:ascii="仿宋" w:hAnsi="仿宋" w:eastAsia="仿宋" w:cs="仿宋"/>
          <w:color w:val="000000"/>
          <w:sz w:val="24"/>
          <w:szCs w:val="24"/>
          <w:highlight w:val="none"/>
          <w:lang w:eastAsia="zh-CN"/>
        </w:rPr>
        <w:t xml:space="preserve">自合同签订之日起一年</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r>
      <w:r/>
    </w:p>
    <w:p>
      <w:pPr>
        <w:pStyle w:val="796"/>
        <w:ind w:firstLine="48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本项目</w:t>
      </w:r>
      <w:r>
        <w:rPr>
          <w:rFonts w:hint="eastAsia" w:ascii="仿宋" w:hAnsi="仿宋" w:eastAsia="仿宋" w:cs="仿宋"/>
          <w:b/>
          <w:bCs/>
          <w:color w:val="000000"/>
          <w:sz w:val="24"/>
          <w:szCs w:val="24"/>
          <w:highlight w:val="none"/>
          <w:lang w:eastAsia="zh-CN"/>
        </w:rPr>
        <w:t xml:space="preserve">不</w:t>
      </w:r>
      <w:r>
        <w:rPr>
          <w:rFonts w:hint="eastAsia" w:ascii="仿宋" w:hAnsi="仿宋" w:eastAsia="仿宋" w:cs="仿宋"/>
          <w:b/>
          <w:bCs/>
          <w:color w:val="000000"/>
          <w:sz w:val="24"/>
          <w:szCs w:val="24"/>
          <w:highlight w:val="none"/>
        </w:rPr>
        <w:t xml:space="preserve">接受</w:t>
      </w:r>
      <w:r>
        <w:rPr>
          <w:rFonts w:hint="eastAsia" w:ascii="仿宋" w:hAnsi="仿宋" w:eastAsia="仿宋" w:cs="仿宋"/>
          <w:color w:val="000000"/>
          <w:sz w:val="24"/>
          <w:szCs w:val="24"/>
          <w:highlight w:val="none"/>
        </w:rPr>
        <w:t xml:space="preserve">联合体投标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96"/>
        <w:ind w:firstLine="482"/>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b/>
          <w:caps/>
          <w:color w:val="000000"/>
          <w:sz w:val="24"/>
          <w:szCs w:val="24"/>
          <w:highlight w:val="none"/>
        </w:rPr>
        <w:t xml:space="preserve">二、申请人的资格要求：</w:t>
      </w:r>
      <w:r>
        <w:rPr>
          <w:rFonts w:hint="eastAsia" w:ascii="仿宋" w:hAnsi="仿宋" w:eastAsia="仿宋" w:cs="仿宋"/>
          <w:caps/>
          <w:color w:val="000000"/>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2.1满足《中华人民共和国政府采购法》第二十二条规定：</w:t>
      </w:r>
      <w:r>
        <w:rPr>
          <w:rFonts w:hint="eastAsia" w:ascii="仿宋" w:hAnsi="仿宋" w:eastAsia="仿宋" w:cs="仿宋"/>
          <w:sz w:val="24"/>
          <w:szCs w:val="24"/>
          <w:highlight w:val="none"/>
          <w:lang w:val="en-US" w:eastAsia="zh-CN" w:bidi="ar-SA"/>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（1）具有独立承担民事责任的能力；</w:t>
      </w:r>
      <w:r>
        <w:rPr>
          <w:rFonts w:hint="eastAsia" w:ascii="仿宋" w:hAnsi="仿宋" w:eastAsia="仿宋" w:cs="仿宋"/>
          <w:sz w:val="24"/>
          <w:szCs w:val="24"/>
          <w:highlight w:val="none"/>
          <w:lang w:val="en-US" w:eastAsia="zh-CN" w:bidi="ar-SA"/>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（2）具有良好的商业信誉和健全的财务会计制度；</w:t>
      </w:r>
      <w:r>
        <w:rPr>
          <w:rFonts w:hint="eastAsia" w:ascii="仿宋" w:hAnsi="仿宋" w:eastAsia="仿宋" w:cs="仿宋"/>
          <w:sz w:val="24"/>
          <w:szCs w:val="24"/>
          <w:highlight w:val="none"/>
          <w:lang w:val="en-US" w:eastAsia="zh-CN" w:bidi="ar-SA"/>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（3）具有履行合同所必需的设备和专业技术能力；</w:t>
      </w:r>
      <w:r>
        <w:rPr>
          <w:rFonts w:hint="eastAsia" w:ascii="仿宋" w:hAnsi="仿宋" w:eastAsia="仿宋" w:cs="仿宋"/>
          <w:sz w:val="24"/>
          <w:szCs w:val="24"/>
          <w:highlight w:val="none"/>
          <w:lang w:val="en-US" w:eastAsia="zh-CN" w:bidi="ar-SA"/>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（4）有依法缴纳税收和社会保障资金的良好记录；</w:t>
      </w:r>
      <w:r>
        <w:rPr>
          <w:rFonts w:hint="eastAsia" w:ascii="仿宋" w:hAnsi="仿宋" w:eastAsia="仿宋" w:cs="仿宋"/>
          <w:sz w:val="24"/>
          <w:szCs w:val="24"/>
          <w:highlight w:val="none"/>
          <w:lang w:val="en-US" w:eastAsia="zh-CN" w:bidi="ar-SA"/>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（5）参加本次采购活动前三年内，在经营活动中没有重大违法记录；</w:t>
      </w:r>
      <w:r>
        <w:rPr>
          <w:rFonts w:hint="eastAsia" w:ascii="仿宋" w:hAnsi="仿宋" w:eastAsia="仿宋" w:cs="仿宋"/>
          <w:sz w:val="24"/>
          <w:szCs w:val="24"/>
          <w:highlight w:val="none"/>
          <w:lang w:val="en-US" w:eastAsia="zh-CN" w:bidi="ar-SA"/>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（6）法律、行政法规规定的其他条件。</w:t>
      </w:r>
      <w:r>
        <w:rPr>
          <w:rFonts w:hint="eastAsia" w:ascii="仿宋" w:hAnsi="仿宋" w:eastAsia="仿宋" w:cs="仿宋"/>
          <w:sz w:val="24"/>
          <w:szCs w:val="24"/>
          <w:highlight w:val="none"/>
          <w:lang w:val="en-US" w:eastAsia="zh-CN" w:bidi="ar-SA"/>
        </w:rPr>
      </w:r>
      <w:r/>
    </w:p>
    <w:p>
      <w:pPr>
        <w:pStyle w:val="751"/>
        <w:ind w:firstLine="480"/>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2.2落实政府采购政策需满足的资格要求：（如属于专门面向中小企业采购的项目，供应商应为中小微企业、监狱企业、残疾人福利性单位）本项目按照采用以下第（4）种方式落实政府采购促进中小企业发展的要求：</w:t>
      </w:r>
      <w:r>
        <w:rPr>
          <w:rFonts w:hint="eastAsia" w:ascii="仿宋" w:hAnsi="仿宋" w:eastAsia="仿宋" w:cs="仿宋"/>
          <w:sz w:val="24"/>
          <w:szCs w:val="24"/>
          <w:highlight w:val="none"/>
          <w:lang w:val="en-US" w:eastAsia="zh-CN" w:bidi="ar-SA"/>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（1）本项目整体专门面向中小企业采购服务。</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（2）本项目整体专门面向小微企业采购服务。</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（3）本项目通过以下第（ ）种方式预留部分采购份额采购中小企业服务：</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①本项目要求供应商以联合体形式参加，企业合同金额应当达到的比例为＿%。</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②本项目要求供应商进行合同分包，企业合同金额应当达到的比例为＿%。</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（4）本项目为非预留份额的采购项目或采购包，执行价格扣除优惠政策，具体详见第三章评标办法与评标标准。</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2.3</w:t>
      </w:r>
      <w:r>
        <w:rPr>
          <w:rFonts w:hint="eastAsia" w:ascii="仿宋" w:hAnsi="仿宋" w:eastAsia="仿宋" w:cs="仿宋"/>
          <w:sz w:val="24"/>
          <w:szCs w:val="24"/>
          <w:highlight w:val="none"/>
        </w:rPr>
        <w:t xml:space="preserve">本项目的特定资格要求：</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资格条件</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具备市政公用工程施工总承包</w:t>
      </w:r>
      <w:r>
        <w:rPr>
          <w:rFonts w:hint="eastAsia" w:ascii="仿宋" w:hAnsi="仿宋" w:eastAsia="仿宋" w:cs="仿宋"/>
          <w:sz w:val="24"/>
          <w:szCs w:val="24"/>
          <w:highlight w:val="none"/>
          <w:lang w:eastAsia="zh-CN"/>
        </w:rPr>
        <w:t xml:space="preserve">二</w:t>
      </w:r>
      <w:r>
        <w:rPr>
          <w:rFonts w:hint="eastAsia" w:ascii="仿宋" w:hAnsi="仿宋" w:eastAsia="仿宋" w:cs="仿宋"/>
          <w:sz w:val="24"/>
          <w:szCs w:val="24"/>
          <w:highlight w:val="none"/>
        </w:rPr>
        <w:t xml:space="preserve">级及以上资质</w:t>
      </w:r>
      <w:r>
        <w:rPr>
          <w:rFonts w:hint="eastAsia" w:ascii="仿宋" w:hAnsi="仿宋" w:eastAsia="仿宋" w:cs="仿宋"/>
          <w:sz w:val="24"/>
          <w:szCs w:val="24"/>
          <w:highlight w:val="none"/>
          <w:lang w:val="en-US" w:eastAsia="zh-CN"/>
        </w:rPr>
        <w:t xml:space="preserve">且</w:t>
      </w:r>
      <w:r>
        <w:rPr>
          <w:rFonts w:hint="eastAsia" w:ascii="仿宋" w:hAnsi="仿宋" w:eastAsia="仿宋" w:cs="仿宋"/>
          <w:sz w:val="24"/>
          <w:szCs w:val="24"/>
          <w:highlight w:val="none"/>
        </w:rPr>
        <w:t xml:space="preserve">持有有效的《安全生产许可证》</w:t>
      </w:r>
      <w:r>
        <w:rPr>
          <w:rFonts w:hint="eastAsia" w:ascii="仿宋" w:hAnsi="仿宋" w:eastAsia="仿宋" w:cs="仿宋"/>
          <w:sz w:val="24"/>
          <w:szCs w:val="24"/>
          <w:highlight w:val="none"/>
          <w:lang w:eastAsia="zh-CN"/>
        </w:rPr>
        <w:t xml:space="preserve">（提供相关证明材料加盖公章）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人员资格条件</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项目经理：具备市政公用工程专业二级及以上注册建造师证书及有效的《安全生产考核合格证书》（B 证），近 3 年内担任过类似项目项目经理，且无在建项目</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a.</w:t>
      </w:r>
      <w:r>
        <w:rPr>
          <w:rFonts w:hint="eastAsia" w:ascii="仿宋" w:hAnsi="仿宋" w:eastAsia="仿宋" w:cs="仿宋"/>
          <w:sz w:val="24"/>
          <w:szCs w:val="24"/>
          <w:highlight w:val="none"/>
          <w:lang w:eastAsia="zh-CN"/>
        </w:rPr>
        <w:t xml:space="preserve">提供</w:t>
      </w:r>
      <w:r>
        <w:rPr>
          <w:rFonts w:hint="eastAsia" w:ascii="仿宋" w:hAnsi="仿宋" w:eastAsia="仿宋" w:cs="仿宋"/>
          <w:sz w:val="24"/>
          <w:szCs w:val="24"/>
          <w:highlight w:val="none"/>
          <w:lang w:val="en-US" w:eastAsia="zh-CN"/>
        </w:rPr>
        <w:t xml:space="preserve">有效证书</w:t>
      </w:r>
      <w:r>
        <w:rPr>
          <w:rFonts w:hint="eastAsia" w:ascii="仿宋" w:hAnsi="仿宋" w:eastAsia="仿宋" w:cs="仿宋"/>
          <w:sz w:val="24"/>
          <w:szCs w:val="24"/>
          <w:highlight w:val="none"/>
          <w:lang w:eastAsia="zh-CN"/>
        </w:rPr>
        <w:t xml:space="preserve">复印件加盖公章；</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b.</w:t>
      </w:r>
      <w:r>
        <w:rPr>
          <w:rFonts w:hint="eastAsia" w:ascii="仿宋" w:hAnsi="仿宋" w:eastAsia="仿宋" w:cs="仿宋"/>
          <w:sz w:val="24"/>
          <w:szCs w:val="24"/>
          <w:highlight w:val="none"/>
        </w:rPr>
        <w:t xml:space="preserve">近 3 年内担任过类似项目项目经</w:t>
      </w:r>
      <w:r>
        <w:rPr>
          <w:rFonts w:hint="eastAsia" w:ascii="仿宋" w:hAnsi="仿宋" w:eastAsia="仿宋" w:cs="仿宋"/>
          <w:sz w:val="24"/>
          <w:szCs w:val="24"/>
          <w:highlight w:val="none"/>
          <w:lang w:val="en-US" w:eastAsia="zh-CN"/>
        </w:rPr>
        <w:t xml:space="preserve">理，提供承诺书或有项目负责人姓名的合同或中标通知书；</w:t>
      </w:r>
      <w:r>
        <w:rPr>
          <w:rFonts w:hint="eastAsia" w:ascii="仿宋" w:hAnsi="仿宋" w:eastAsia="仿宋" w:cs="仿宋"/>
          <w:sz w:val="24"/>
          <w:szCs w:val="24"/>
          <w:highlight w:val="none"/>
          <w:lang w:val="en-US" w:eastAsia="zh-CN"/>
        </w:rPr>
      </w:r>
      <w:r/>
    </w:p>
    <w:p>
      <w:pPr>
        <w:pStyle w:val="751"/>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c.</w:t>
      </w:r>
      <w:r>
        <w:rPr>
          <w:rFonts w:hint="eastAsia" w:ascii="仿宋" w:hAnsi="仿宋" w:eastAsia="仿宋" w:cs="仿宋"/>
          <w:sz w:val="24"/>
          <w:szCs w:val="24"/>
          <w:highlight w:val="none"/>
          <w:lang w:eastAsia="zh-CN"/>
        </w:rPr>
        <w:t xml:space="preserve">无在建工程提供承诺书，格式自拟；</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d.提供社保机构出具的开标前近半年内任意一个月供应商为其缴纳养老保险的缴费证明，该证明需加盖社保中心公章或社保中心参保缴费证明电子专用章，</w:t>
      </w:r>
      <w:r>
        <w:rPr>
          <w:rFonts w:hint="eastAsia" w:ascii="仿宋" w:hAnsi="仿宋" w:eastAsia="仿宋" w:cs="仿宋"/>
          <w:sz w:val="24"/>
          <w:szCs w:val="24"/>
          <w:highlight w:val="none"/>
          <w:lang w:eastAsia="zh-CN"/>
        </w:rPr>
        <w:t xml:space="preserve">加盖公章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1"/>
        <w:ind w:firstLine="482"/>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lang w:eastAsia="zh-CN"/>
        </w:rPr>
        <w:t xml:space="preserve">注：</w:t>
      </w:r>
      <w:r>
        <w:rPr>
          <w:rFonts w:hint="eastAsia" w:ascii="仿宋" w:hAnsi="仿宋" w:eastAsia="仿宋" w:cs="仿宋"/>
          <w:sz w:val="24"/>
          <w:szCs w:val="24"/>
          <w:highlight w:val="none"/>
          <w:lang w:eastAsia="zh-CN"/>
        </w:rPr>
        <w:t xml:space="preserve">项目经理提供江苏省二级建造师证书的，必须按照《省住房和城乡建设厅关于我省二级建造师、二级造价工程师、二级注册建筑师、二级注册结构工程师注册证书电子证照换发的公告》（〔2023〕26号）文件要求换发新的注册证书电子证照，并及时更新完成备案，若因系统信息更新不及时而导致资格审查不通过，其风险由投标人自行承担，省外从其规定。</w:t>
      </w:r>
      <w:r>
        <w:rPr>
          <w:rFonts w:hint="eastAsia" w:ascii="仿宋" w:hAnsi="仿宋" w:eastAsia="仿宋" w:cs="仿宋"/>
          <w:sz w:val="24"/>
          <w:szCs w:val="24"/>
          <w:highlight w:val="none"/>
        </w:rPr>
      </w:r>
      <w:r/>
    </w:p>
    <w:p>
      <w:pPr>
        <w:pStyle w:val="796"/>
        <w:ind w:firstLine="48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三、获取采购文件</w:t>
      </w:r>
      <w:r>
        <w:rPr>
          <w:rFonts w:hint="eastAsia" w:ascii="仿宋" w:hAnsi="仿宋" w:eastAsia="仿宋" w:cs="仿宋"/>
          <w:b/>
          <w:color w:val="000000"/>
          <w:sz w:val="24"/>
          <w:szCs w:val="24"/>
          <w:highlight w:val="none"/>
        </w:rPr>
      </w:r>
      <w:r/>
    </w:p>
    <w:p>
      <w:pPr>
        <w:pStyle w:val="796"/>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3.1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仿宋" w:hAnsi="仿宋" w:eastAsia="仿宋" w:cs="仿宋"/>
          <w:sz w:val="24"/>
          <w:szCs w:val="24"/>
          <w:highlight w:val="none"/>
          <w:lang w:val="en-US" w:eastAsia="zh-CN" w:bidi="ar-SA"/>
        </w:rPr>
      </w:r>
      <w:r/>
    </w:p>
    <w:p>
      <w:pPr>
        <w:pStyle w:val="796"/>
        <w:ind w:firstLine="480"/>
        <w:keepLines w:val="0"/>
        <w:keepNext w:val="0"/>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 获取</w:t>
      </w:r>
      <w:r>
        <w:rPr>
          <w:rFonts w:hint="eastAsia" w:ascii="仿宋" w:hAnsi="仿宋" w:eastAsia="仿宋" w:cs="仿宋"/>
          <w:color w:val="000000"/>
          <w:sz w:val="24"/>
          <w:szCs w:val="24"/>
          <w:highlight w:val="none"/>
          <w:lang w:eastAsia="zh-CN"/>
        </w:rPr>
        <w:t xml:space="preserve">时间</w:t>
      </w:r>
      <w:r>
        <w:rPr>
          <w:rFonts w:hint="eastAsia" w:ascii="仿宋" w:hAnsi="仿宋" w:eastAsia="仿宋" w:cs="仿宋"/>
          <w:color w:val="000000"/>
          <w:sz w:val="24"/>
          <w:szCs w:val="24"/>
          <w:highlight w:val="none"/>
          <w:lang w:val="en-US" w:eastAsia="zh-CN"/>
        </w:rPr>
        <w:t xml:space="preserve">以</w:t>
      </w:r>
      <w:r>
        <w:rPr>
          <w:rFonts w:hint="eastAsia" w:ascii="仿宋" w:hAnsi="仿宋" w:eastAsia="仿宋" w:cs="仿宋"/>
          <w:sz w:val="24"/>
          <w:szCs w:val="24"/>
          <w:highlight w:val="none"/>
          <w:lang w:val="en-US" w:eastAsia="zh-CN" w:bidi="ar-SA"/>
        </w:rPr>
        <w:t xml:space="preserve">江苏省政府采购交易系统（苏采云）网(网址:http://jszfcg.jsczt.cn/)为准。</w:t>
      </w:r>
      <w:r>
        <w:rPr>
          <w:rFonts w:ascii="仿宋" w:hAnsi="仿宋" w:eastAsia="仿宋" w:cs="仿宋"/>
          <w:color w:val="000000"/>
          <w:sz w:val="24"/>
          <w:szCs w:val="24"/>
          <w:highlight w:val="none"/>
          <w:lang w:val="en-US" w:eastAsia="zh-CN"/>
        </w:rPr>
      </w:r>
      <w:r/>
    </w:p>
    <w:p>
      <w:pPr>
        <w:pStyle w:val="796"/>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eastAsia="zh-CN"/>
        </w:rPr>
        <w:t xml:space="preserve">方式：供应商登录</w:t>
      </w:r>
      <w:r>
        <w:rPr>
          <w:rFonts w:hint="eastAsia" w:ascii="仿宋" w:hAnsi="仿宋" w:eastAsia="仿宋" w:cs="仿宋"/>
          <w:color w:val="000000"/>
          <w:sz w:val="24"/>
          <w:szCs w:val="24"/>
          <w:highlight w:val="none"/>
          <w:lang w:val="zh-CN" w:eastAsia="zh-CN"/>
        </w:rPr>
        <w:t xml:space="preserve">“江苏政府采购网”，在网站首页点击“苏采云”→使用CA锁登录系统（新用户需进行“平台用户注册”）→“项目参与”进行登记，在“可参与项目”中选择“我要参与”。</w:t>
      </w:r>
      <w:r>
        <w:rPr>
          <w:rFonts w:hint="eastAsia" w:ascii="仿宋" w:hAnsi="仿宋" w:eastAsia="仿宋" w:cs="仿宋"/>
          <w:color w:val="000000"/>
          <w:sz w:val="24"/>
          <w:szCs w:val="24"/>
          <w:highlight w:val="none"/>
          <w:lang w:val="zh-CN" w:eastAsia="zh-CN"/>
        </w:rPr>
      </w:r>
      <w:r/>
    </w:p>
    <w:p>
      <w:pPr>
        <w:pStyle w:val="796"/>
        <w:ind w:firstLine="482"/>
        <w:keepLines w:val="0"/>
        <w:keepNext w:val="0"/>
        <w:pageBreakBefore w:val="0"/>
        <w:spacing w:line="360" w:lineRule="auto"/>
        <w:widowControl w:val="off"/>
        <w:rPr>
          <w:rFonts w:hint="eastAsia" w:ascii="仿宋" w:hAnsi="仿宋" w:eastAsia="仿宋" w:cs="仿宋"/>
          <w:b/>
          <w:caps/>
          <w:sz w:val="24"/>
          <w:szCs w:val="24"/>
          <w:highlight w:val="none"/>
          <w:lang w:eastAsia="zh-CN"/>
        </w:rPr>
      </w:pPr>
      <w:r>
        <w:rPr>
          <w:rFonts w:hint="eastAsia" w:ascii="仿宋" w:hAnsi="仿宋" w:eastAsia="仿宋" w:cs="仿宋"/>
          <w:b/>
          <w:caps/>
          <w:sz w:val="24"/>
          <w:szCs w:val="24"/>
          <w:highlight w:val="none"/>
          <w:lang w:eastAsia="zh-CN"/>
        </w:rPr>
        <w:t xml:space="preserve">四、响应文件提交</w:t>
      </w:r>
      <w:r>
        <w:rPr>
          <w:rFonts w:hint="eastAsia" w:ascii="仿宋" w:hAnsi="仿宋" w:eastAsia="仿宋" w:cs="仿宋"/>
          <w:b/>
          <w:caps/>
          <w:sz w:val="24"/>
          <w:szCs w:val="24"/>
          <w:highlight w:val="none"/>
          <w:lang w:eastAsia="zh-CN"/>
        </w:rPr>
      </w:r>
      <w:r/>
    </w:p>
    <w:p>
      <w:pPr>
        <w:pStyle w:val="796"/>
        <w:ind w:firstLine="480"/>
        <w:keepLines w:val="0"/>
        <w:keepNext w:val="0"/>
        <w:pageBreakBefore w:val="0"/>
        <w:spacing w:line="360" w:lineRule="auto"/>
        <w:widowControl w:val="off"/>
        <w:rPr>
          <w:rFonts w:hint="eastAsia" w:ascii="仿宋" w:hAnsi="仿宋" w:eastAsia="仿宋" w:cs="仿宋"/>
          <w:bCs/>
          <w:caps/>
          <w:sz w:val="24"/>
          <w:szCs w:val="24"/>
          <w:highlight w:val="none"/>
          <w:u w:val="single"/>
          <w:lang w:eastAsia="zh-CN"/>
        </w:rPr>
      </w:pPr>
      <w:r>
        <w:rPr>
          <w:rFonts w:hint="eastAsia" w:ascii="仿宋" w:hAnsi="仿宋" w:eastAsia="仿宋" w:cs="仿宋"/>
          <w:bCs/>
          <w:caps/>
          <w:sz w:val="24"/>
          <w:szCs w:val="24"/>
          <w:highlight w:val="none"/>
          <w:lang w:val="en-US" w:eastAsia="zh-CN"/>
        </w:rPr>
        <w:t xml:space="preserve">4.1</w:t>
      </w:r>
      <w:r>
        <w:rPr>
          <w:rFonts w:hint="eastAsia" w:ascii="仿宋" w:hAnsi="仿宋" w:eastAsia="仿宋" w:cs="仿宋"/>
          <w:bCs/>
          <w:caps/>
          <w:sz w:val="24"/>
          <w:szCs w:val="24"/>
          <w:highlight w:val="none"/>
          <w:lang w:eastAsia="zh-CN"/>
        </w:rPr>
        <w:t xml:space="preserve">截止时间：</w:t>
      </w:r>
      <w:r>
        <w:rPr>
          <w:rFonts w:hint="eastAsia" w:ascii="仿宋" w:hAnsi="仿宋" w:eastAsia="仿宋" w:cs="仿宋"/>
          <w:sz w:val="24"/>
          <w:szCs w:val="24"/>
          <w:highlight w:val="none"/>
          <w:u w:val="single"/>
          <w:lang w:eastAsia="zh-CN"/>
        </w:rPr>
        <w:t xml:space="preserve">2026年7月1</w:t>
      </w:r>
      <w:r>
        <w:rPr>
          <w:rFonts w:hint="eastAsia" w:ascii="仿宋" w:hAnsi="仿宋" w:eastAsia="仿宋" w:cs="仿宋"/>
          <w:sz w:val="24"/>
          <w:szCs w:val="24"/>
          <w:highlight w:val="none"/>
          <w:u w:val="single"/>
          <w:lang w:val="en-US" w:eastAsia="zh-CN"/>
        </w:rPr>
        <w:t xml:space="preserve">6</w:t>
      </w:r>
      <w:r>
        <w:rPr>
          <w:rFonts w:hint="eastAsia" w:ascii="仿宋" w:hAnsi="仿宋" w:eastAsia="仿宋" w:cs="仿宋"/>
          <w:sz w:val="24"/>
          <w:szCs w:val="24"/>
          <w:highlight w:val="none"/>
          <w:u w:val="single"/>
          <w:lang w:eastAsia="zh-CN"/>
        </w:rPr>
        <w:t xml:space="preserve">日09</w:t>
      </w:r>
      <w:r>
        <w:rPr>
          <w:rFonts w:hint="eastAsia" w:ascii="仿宋" w:hAnsi="仿宋" w:eastAsia="仿宋" w:cs="仿宋"/>
          <w:sz w:val="24"/>
          <w:szCs w:val="24"/>
          <w:highlight w:val="none"/>
          <w:u w:val="single"/>
          <w:lang w:eastAsia="zh-CN"/>
        </w:rPr>
        <w:t xml:space="preserve">时30分</w:t>
      </w:r>
      <w:r>
        <w:rPr>
          <w:rFonts w:hint="eastAsia" w:ascii="仿宋" w:hAnsi="仿宋" w:eastAsia="仿宋" w:cs="仿宋"/>
          <w:bCs/>
          <w:caps/>
          <w:sz w:val="24"/>
          <w:szCs w:val="24"/>
          <w:highlight w:val="none"/>
          <w:lang w:eastAsia="zh-CN"/>
        </w:rPr>
        <w:t xml:space="preserve">（北京时间）</w:t>
      </w:r>
      <w:r>
        <w:rPr>
          <w:rFonts w:hint="eastAsia" w:ascii="仿宋" w:hAnsi="仿宋" w:eastAsia="仿宋" w:cs="仿宋"/>
          <w:bCs/>
          <w:caps/>
          <w:sz w:val="24"/>
          <w:szCs w:val="24"/>
          <w:highlight w:val="none"/>
          <w:u w:val="single"/>
          <w:lang w:eastAsia="zh-CN"/>
        </w:rPr>
      </w:r>
      <w:r/>
    </w:p>
    <w:p>
      <w:pPr>
        <w:pStyle w:val="796"/>
        <w:ind w:firstLine="480"/>
        <w:keepLines w:val="0"/>
        <w:keepNext w:val="0"/>
        <w:pageBreakBefore w:val="0"/>
        <w:spacing w:line="360" w:lineRule="auto"/>
        <w:widowControl w:val="off"/>
        <w:rPr>
          <w:rFonts w:hint="eastAsia" w:ascii="仿宋" w:hAnsi="仿宋" w:eastAsia="仿宋" w:cs="仿宋"/>
          <w:caps/>
          <w:sz w:val="24"/>
          <w:szCs w:val="24"/>
          <w:highlight w:val="none"/>
          <w:lang w:eastAsia="zh-CN"/>
        </w:rPr>
      </w:pPr>
      <w:r>
        <w:rPr>
          <w:rFonts w:hint="eastAsia" w:ascii="仿宋" w:hAnsi="仿宋" w:eastAsia="仿宋" w:cs="仿宋"/>
          <w:caps/>
          <w:sz w:val="24"/>
          <w:szCs w:val="24"/>
          <w:highlight w:val="none"/>
          <w:lang w:val="en-US" w:eastAsia="zh-CN"/>
        </w:rPr>
        <w:t xml:space="preserve">4.2</w:t>
      </w:r>
      <w:r>
        <w:rPr>
          <w:rFonts w:hint="eastAsia" w:ascii="仿宋" w:hAnsi="仿宋" w:eastAsia="仿宋" w:cs="仿宋"/>
          <w:caps/>
          <w:sz w:val="24"/>
          <w:szCs w:val="24"/>
          <w:highlight w:val="none"/>
          <w:lang w:eastAsia="zh-CN"/>
        </w:rPr>
        <w:t xml:space="preserve">地点：</w:t>
      </w:r>
      <w:r>
        <w:rPr>
          <w:rFonts w:hint="eastAsia" w:ascii="仿宋" w:hAnsi="仿宋" w:eastAsia="仿宋" w:cs="仿宋"/>
          <w:sz w:val="24"/>
          <w:szCs w:val="24"/>
          <w:highlight w:val="none"/>
          <w:lang w:val="en-US" w:eastAsia="zh-CN" w:bidi="ar-SA"/>
        </w:rPr>
        <w:t xml:space="preserve">江苏省政府采购交易系统（苏采云）网(网址:http://jszfcg.jsczt.cn/)</w:t>
      </w:r>
      <w:r>
        <w:rPr>
          <w:rFonts w:hint="eastAsia" w:ascii="仿宋" w:hAnsi="仿宋" w:eastAsia="仿宋" w:cs="仿宋"/>
          <w:caps/>
          <w:sz w:val="24"/>
          <w:szCs w:val="24"/>
          <w:highlight w:val="none"/>
          <w:lang w:eastAsia="zh-CN"/>
        </w:rPr>
        <w:t xml:space="preserve">。</w:t>
      </w:r>
      <w:r>
        <w:rPr>
          <w:rFonts w:hint="eastAsia" w:ascii="仿宋" w:hAnsi="仿宋" w:eastAsia="仿宋" w:cs="仿宋"/>
          <w:caps/>
          <w:sz w:val="24"/>
          <w:szCs w:val="24"/>
          <w:highlight w:val="none"/>
          <w:lang w:eastAsia="zh-CN"/>
        </w:rPr>
      </w:r>
      <w:r/>
    </w:p>
    <w:p>
      <w:pPr>
        <w:pStyle w:val="796"/>
        <w:ind w:firstLine="482"/>
        <w:keepLines w:val="0"/>
        <w:keepNext w:val="0"/>
        <w:pageBreakBefore w:val="0"/>
        <w:spacing w:line="360" w:lineRule="auto"/>
        <w:widowControl w:val="off"/>
        <w:rPr>
          <w:rFonts w:hint="eastAsia" w:ascii="仿宋" w:hAnsi="仿宋" w:eastAsia="仿宋" w:cs="仿宋"/>
          <w:b/>
          <w:caps/>
          <w:sz w:val="24"/>
          <w:szCs w:val="24"/>
          <w:highlight w:val="none"/>
          <w:lang w:eastAsia="zh-CN"/>
        </w:rPr>
      </w:pPr>
      <w:r>
        <w:rPr>
          <w:rFonts w:hint="eastAsia" w:ascii="仿宋" w:hAnsi="仿宋" w:eastAsia="仿宋" w:cs="仿宋"/>
          <w:b/>
          <w:caps/>
          <w:sz w:val="24"/>
          <w:szCs w:val="24"/>
          <w:highlight w:val="none"/>
          <w:lang w:eastAsia="zh-CN"/>
        </w:rPr>
        <w:t xml:space="preserve">五、开启</w:t>
      </w:r>
      <w:r>
        <w:rPr>
          <w:rFonts w:hint="eastAsia" w:ascii="仿宋" w:hAnsi="仿宋" w:eastAsia="仿宋" w:cs="仿宋"/>
          <w:b/>
          <w:caps/>
          <w:sz w:val="24"/>
          <w:szCs w:val="24"/>
          <w:highlight w:val="none"/>
          <w:lang w:eastAsia="zh-CN"/>
        </w:rPr>
      </w:r>
      <w:r/>
    </w:p>
    <w:p>
      <w:pPr>
        <w:pStyle w:val="796"/>
        <w:ind w:firstLine="480"/>
        <w:keepLines w:val="0"/>
        <w:keepNext w:val="0"/>
        <w:pageBreakBefore w:val="0"/>
        <w:spacing w:line="360" w:lineRule="auto"/>
        <w:widowControl w:val="off"/>
        <w:rPr>
          <w:rFonts w:hint="eastAsia" w:ascii="仿宋" w:hAnsi="仿宋" w:eastAsia="仿宋" w:cs="仿宋"/>
          <w:bCs/>
          <w:caps/>
          <w:sz w:val="24"/>
          <w:szCs w:val="24"/>
          <w:highlight w:val="none"/>
          <w:u w:val="single"/>
          <w:lang w:eastAsia="zh-CN"/>
        </w:rPr>
      </w:pPr>
      <w:r>
        <w:rPr>
          <w:rFonts w:hint="eastAsia" w:ascii="仿宋" w:hAnsi="仿宋" w:eastAsia="仿宋" w:cs="仿宋"/>
          <w:bCs/>
          <w:caps/>
          <w:sz w:val="24"/>
          <w:szCs w:val="24"/>
          <w:highlight w:val="none"/>
          <w:lang w:val="en-US" w:eastAsia="zh-CN"/>
        </w:rPr>
        <w:t xml:space="preserve">5.1</w:t>
      </w:r>
      <w:r>
        <w:rPr>
          <w:rFonts w:hint="eastAsia" w:ascii="仿宋" w:hAnsi="仿宋" w:eastAsia="仿宋" w:cs="仿宋"/>
          <w:bCs/>
          <w:caps/>
          <w:sz w:val="24"/>
          <w:szCs w:val="24"/>
          <w:highlight w:val="none"/>
          <w:lang w:eastAsia="zh-CN"/>
        </w:rPr>
        <w:t xml:space="preserve">时间：</w:t>
      </w:r>
      <w:r>
        <w:rPr>
          <w:rFonts w:hint="eastAsia" w:ascii="仿宋" w:hAnsi="仿宋" w:eastAsia="仿宋" w:cs="仿宋"/>
          <w:sz w:val="24"/>
          <w:szCs w:val="24"/>
          <w:highlight w:val="none"/>
          <w:u w:val="single"/>
          <w:lang w:eastAsia="zh-CN"/>
        </w:rPr>
        <w:t xml:space="preserve">2026年7月</w:t>
      </w:r>
      <w:r>
        <w:rPr>
          <w:rFonts w:hint="eastAsia" w:ascii="仿宋" w:hAnsi="仿宋" w:eastAsia="仿宋" w:cs="仿宋"/>
          <w:sz w:val="24"/>
          <w:szCs w:val="24"/>
          <w:highlight w:val="none"/>
          <w:u w:val="single"/>
          <w:lang w:val="en-US" w:eastAsia="zh-CN"/>
        </w:rPr>
        <w:t xml:space="preserve">16</w:t>
      </w:r>
      <w:r>
        <w:rPr>
          <w:rFonts w:hint="eastAsia" w:ascii="仿宋" w:hAnsi="仿宋" w:eastAsia="仿宋" w:cs="仿宋"/>
          <w:sz w:val="24"/>
          <w:szCs w:val="24"/>
          <w:highlight w:val="none"/>
          <w:u w:val="single"/>
          <w:lang w:eastAsia="zh-CN"/>
        </w:rPr>
        <w:t xml:space="preserve">日09</w:t>
      </w:r>
      <w:r>
        <w:rPr>
          <w:rFonts w:hint="eastAsia" w:ascii="仿宋" w:hAnsi="仿宋" w:eastAsia="仿宋" w:cs="仿宋"/>
          <w:sz w:val="24"/>
          <w:szCs w:val="24"/>
          <w:highlight w:val="none"/>
          <w:u w:val="single"/>
          <w:lang w:eastAsia="zh-CN"/>
        </w:rPr>
        <w:t xml:space="preserve">时30分</w:t>
      </w:r>
      <w:r>
        <w:rPr>
          <w:rFonts w:hint="eastAsia" w:ascii="仿宋" w:hAnsi="仿宋" w:eastAsia="仿宋" w:cs="仿宋"/>
          <w:caps/>
          <w:sz w:val="24"/>
          <w:szCs w:val="24"/>
          <w:highlight w:val="none"/>
          <w:u w:val="none"/>
          <w:lang w:eastAsia="zh-CN"/>
        </w:rPr>
        <w:t xml:space="preserve">（</w:t>
      </w:r>
      <w:r>
        <w:rPr>
          <w:rFonts w:hint="eastAsia" w:ascii="仿宋" w:hAnsi="仿宋" w:eastAsia="仿宋" w:cs="仿宋"/>
          <w:bCs/>
          <w:caps/>
          <w:sz w:val="24"/>
          <w:szCs w:val="24"/>
          <w:highlight w:val="none"/>
          <w:lang w:eastAsia="zh-CN"/>
        </w:rPr>
        <w:t xml:space="preserve">北京时间）</w:t>
      </w:r>
      <w:r>
        <w:rPr>
          <w:rFonts w:hint="eastAsia" w:ascii="仿宋" w:hAnsi="仿宋" w:eastAsia="仿宋" w:cs="仿宋"/>
          <w:bCs/>
          <w:caps/>
          <w:sz w:val="24"/>
          <w:szCs w:val="24"/>
          <w:highlight w:val="none"/>
          <w:u w:val="single"/>
          <w:lang w:eastAsia="zh-CN"/>
        </w:rPr>
      </w:r>
      <w:r/>
    </w:p>
    <w:p>
      <w:pPr>
        <w:pStyle w:val="796"/>
        <w:ind w:firstLine="480"/>
        <w:keepLines w:val="0"/>
        <w:keepNext w:val="0"/>
        <w:pageBreakBefore w:val="0"/>
        <w:spacing w:line="360" w:lineRule="auto"/>
        <w:widowControl w:val="off"/>
        <w:rPr>
          <w:rFonts w:hint="eastAsia" w:ascii="仿宋" w:hAnsi="仿宋" w:eastAsia="仿宋" w:cs="仿宋"/>
          <w:b/>
          <w:caps/>
          <w:sz w:val="24"/>
          <w:szCs w:val="24"/>
          <w:highlight w:val="none"/>
          <w:lang w:eastAsia="zh-CN"/>
        </w:rPr>
      </w:pPr>
      <w:r>
        <w:rPr>
          <w:rFonts w:hint="eastAsia" w:ascii="仿宋" w:hAnsi="仿宋" w:eastAsia="仿宋" w:cs="仿宋"/>
          <w:caps/>
          <w:sz w:val="24"/>
          <w:szCs w:val="24"/>
          <w:highlight w:val="none"/>
          <w:lang w:val="en-US" w:eastAsia="zh-CN"/>
        </w:rPr>
        <w:t xml:space="preserve">5.2</w:t>
      </w:r>
      <w:r>
        <w:rPr>
          <w:rFonts w:hint="eastAsia" w:ascii="仿宋" w:hAnsi="仿宋" w:eastAsia="仿宋" w:cs="仿宋"/>
          <w:caps/>
          <w:sz w:val="24"/>
          <w:szCs w:val="24"/>
          <w:highlight w:val="none"/>
          <w:lang w:eastAsia="zh-CN"/>
        </w:rPr>
        <w:t xml:space="preserve">地点：</w:t>
      </w:r>
      <w:r>
        <w:rPr>
          <w:rFonts w:hint="eastAsia" w:ascii="仿宋" w:hAnsi="仿宋" w:eastAsia="仿宋" w:cs="仿宋"/>
          <w:sz w:val="24"/>
          <w:szCs w:val="24"/>
          <w:highlight w:val="none"/>
          <w:lang w:val="en-US" w:eastAsia="zh-CN" w:bidi="ar-SA"/>
        </w:rPr>
        <w:t xml:space="preserve">江苏省政府采购交易系统（苏采云）网(网址:http://jszfcg.jsczt.cn/)</w:t>
      </w:r>
      <w:r>
        <w:rPr>
          <w:rFonts w:hint="eastAsia" w:ascii="仿宋" w:hAnsi="仿宋" w:eastAsia="仿宋" w:cs="仿宋"/>
          <w:b/>
          <w:caps/>
          <w:sz w:val="24"/>
          <w:szCs w:val="24"/>
          <w:highlight w:val="none"/>
          <w:lang w:eastAsia="zh-CN"/>
        </w:rPr>
      </w:r>
      <w:r/>
    </w:p>
    <w:p>
      <w:pPr>
        <w:pStyle w:val="796"/>
        <w:ind w:firstLine="482"/>
        <w:keepLines w:val="0"/>
        <w:keepNext w:val="0"/>
        <w:pageBreakBefore w:val="0"/>
        <w:spacing w:line="360" w:lineRule="auto"/>
        <w:widowControl w:val="off"/>
        <w:rPr>
          <w:rFonts w:hint="eastAsia" w:ascii="仿宋" w:hAnsi="仿宋" w:eastAsia="仿宋" w:cs="仿宋"/>
          <w:b/>
          <w:caps/>
          <w:sz w:val="24"/>
          <w:szCs w:val="24"/>
          <w:highlight w:val="none"/>
          <w:lang w:eastAsia="zh-CN"/>
        </w:rPr>
      </w:pPr>
      <w:r>
        <w:rPr>
          <w:rFonts w:hint="eastAsia" w:ascii="仿宋" w:hAnsi="仿宋" w:eastAsia="仿宋" w:cs="仿宋"/>
          <w:b/>
          <w:caps/>
          <w:sz w:val="24"/>
          <w:szCs w:val="24"/>
          <w:highlight w:val="none"/>
          <w:lang w:eastAsia="zh-CN"/>
        </w:rPr>
        <w:t xml:space="preserve">六、公告期限</w:t>
      </w:r>
      <w:r>
        <w:rPr>
          <w:rFonts w:hint="eastAsia" w:ascii="仿宋" w:hAnsi="仿宋" w:eastAsia="仿宋" w:cs="仿宋"/>
          <w:b/>
          <w:caps/>
          <w:sz w:val="24"/>
          <w:szCs w:val="24"/>
          <w:highlight w:val="none"/>
          <w:lang w:eastAsia="zh-CN"/>
        </w:rPr>
      </w:r>
      <w:r/>
    </w:p>
    <w:p>
      <w:pPr>
        <w:pStyle w:val="796"/>
        <w:ind w:firstLine="480"/>
        <w:keepLines w:val="0"/>
        <w:keepNext w:val="0"/>
        <w:pageBreakBefore w:val="0"/>
        <w:spacing w:line="360" w:lineRule="auto"/>
        <w:widowControl w:val="off"/>
        <w:rPr>
          <w:rFonts w:hint="eastAsia" w:ascii="仿宋" w:hAnsi="仿宋" w:eastAsia="仿宋" w:cs="仿宋"/>
          <w:caps/>
          <w:sz w:val="24"/>
          <w:szCs w:val="24"/>
          <w:highlight w:val="none"/>
          <w:lang w:eastAsia="zh-CN"/>
        </w:rPr>
      </w:pPr>
      <w:r>
        <w:rPr>
          <w:rFonts w:hint="eastAsia" w:ascii="仿宋" w:hAnsi="仿宋" w:eastAsia="仿宋" w:cs="仿宋"/>
          <w:caps/>
          <w:sz w:val="24"/>
          <w:szCs w:val="24"/>
          <w:highlight w:val="none"/>
          <w:lang w:eastAsia="zh-CN"/>
        </w:rPr>
        <w:t xml:space="preserve">自本公告发布之日起3个工作日。</w:t>
      </w:r>
      <w:r>
        <w:rPr>
          <w:rFonts w:hint="eastAsia" w:ascii="仿宋" w:hAnsi="仿宋" w:eastAsia="仿宋" w:cs="仿宋"/>
          <w:caps/>
          <w:sz w:val="24"/>
          <w:szCs w:val="24"/>
          <w:highlight w:val="none"/>
          <w:lang w:eastAsia="zh-CN"/>
        </w:rPr>
      </w:r>
      <w:r/>
    </w:p>
    <w:p>
      <w:pPr>
        <w:pStyle w:val="751"/>
        <w:ind w:firstLine="482"/>
        <w:keepLines w:val="0"/>
        <w:keepNext w:val="0"/>
        <w:pageBreakBefore w:val="0"/>
        <w:spacing w:line="360" w:lineRule="auto"/>
        <w:rPr>
          <w:rFonts w:hint="eastAsia" w:ascii="仿宋" w:hAnsi="仿宋" w:eastAsia="仿宋" w:cs="仿宋"/>
          <w:b/>
          <w:bCs/>
          <w:sz w:val="24"/>
          <w:szCs w:val="24"/>
          <w:highlight w:val="none"/>
        </w:rPr>
      </w:pPr>
      <w:r/>
      <w:bookmarkStart w:id="9" w:name="_Toc35393804"/>
      <w:r/>
      <w:bookmarkStart w:id="10" w:name="_Toc35393635"/>
      <w:r>
        <w:rPr>
          <w:rFonts w:hint="eastAsia" w:ascii="仿宋" w:hAnsi="仿宋" w:eastAsia="仿宋" w:cs="仿宋"/>
          <w:b/>
          <w:bCs/>
          <w:sz w:val="24"/>
          <w:szCs w:val="24"/>
          <w:highlight w:val="none"/>
        </w:rPr>
        <w:t xml:space="preserve">七、其他补充事宜</w:t>
      </w:r>
      <w:bookmarkEnd w:id="9"/>
      <w:r/>
      <w:bookmarkEnd w:id="10"/>
      <w:r>
        <w:rPr>
          <w:rFonts w:hint="eastAsia" w:ascii="仿宋" w:hAnsi="仿宋" w:eastAsia="仿宋" w:cs="仿宋"/>
          <w:b/>
          <w:bCs/>
          <w:sz w:val="24"/>
          <w:szCs w:val="24"/>
          <w:highlight w:val="none"/>
        </w:rPr>
      </w:r>
      <w:r/>
    </w:p>
    <w:p>
      <w:pPr>
        <w:pStyle w:val="751"/>
        <w:ind w:firstLine="482"/>
        <w:keepLines w:val="0"/>
        <w:keepNext w:val="0"/>
        <w:pageBreakBefore w:val="0"/>
        <w:spacing w:line="36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本项目需要使用CA数字证书制作、上传电子投标文件完成电子投标，请供应商在参加投标活动前办理好CA数字证书申领及电子签章等操作。</w:t>
      </w:r>
      <w:r>
        <w:rPr>
          <w:rFonts w:hint="eastAsia" w:ascii="仿宋" w:hAnsi="仿宋" w:eastAsia="仿宋" w:cs="仿宋"/>
          <w:b/>
          <w:bCs/>
          <w:sz w:val="24"/>
          <w:szCs w:val="24"/>
          <w:highlight w:val="none"/>
          <w:lang w:eastAsia="zh-CN"/>
        </w:rPr>
      </w:r>
      <w:r/>
    </w:p>
    <w:p>
      <w:pPr>
        <w:pStyle w:val="751"/>
        <w:ind w:firstLine="480"/>
        <w:keepLines w:val="0"/>
        <w:keepNext w:val="0"/>
        <w:pageBreakBefore w:val="0"/>
        <w:spacing w:line="36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Cs/>
          <w:sz w:val="24"/>
          <w:szCs w:val="24"/>
          <w:highlight w:val="none"/>
          <w:lang w:eastAsia="zh-CN"/>
        </w:rPr>
        <w:t xml:space="preserve">“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rPr>
          <w:rFonts w:hint="eastAsia" w:ascii="仿宋" w:hAnsi="仿宋" w:eastAsia="仿宋" w:cs="仿宋"/>
          <w:b/>
          <w:bCs/>
          <w:sz w:val="24"/>
          <w:szCs w:val="24"/>
          <w:highlight w:val="none"/>
          <w:lang w:eastAsia="zh-CN"/>
        </w:rPr>
      </w:r>
      <w:r/>
    </w:p>
    <w:p>
      <w:pPr>
        <w:pStyle w:val="751"/>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7.1拒绝下述供应商参加本次采购活动：</w:t>
      </w:r>
      <w:r>
        <w:rPr>
          <w:rFonts w:hint="eastAsia" w:ascii="仿宋" w:hAnsi="仿宋" w:eastAsia="仿宋" w:cs="仿宋"/>
          <w:bCs/>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（1）供应商单位负责人为同一人或者存在直接控股、管理关系的不同供应商，不得参加同一合同项下的政府采购活动；</w:t>
      </w:r>
      <w:r>
        <w:rPr>
          <w:rFonts w:hint="eastAsia" w:ascii="仿宋" w:hAnsi="仿宋" w:eastAsia="仿宋" w:cs="仿宋"/>
          <w:bCs/>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（2）凡为采购项目提供整体设计、规范编制或者项目管理、监理、检测等服务的供应商，不得再参加该项目的其他采购活动；</w:t>
      </w:r>
      <w:r>
        <w:rPr>
          <w:rFonts w:hint="eastAsia" w:ascii="仿宋" w:hAnsi="仿宋" w:eastAsia="仿宋" w:cs="仿宋"/>
          <w:bCs/>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依据《政府购买服务管理办法》（财政部令第102号）第八条，以及《关于进一步规范购买服务管理的通知》（宁财购〔2025〕229号）文件规定，公益一类事业单位、使用事业编制且由财政拨款保障的群团组织，以及党政机关下属事业单位，不得作为政府购买服务的购买主体和承接主体。</w:t>
      </w:r>
      <w:r>
        <w:rPr>
          <w:rFonts w:hint="eastAsia" w:ascii="仿宋" w:hAnsi="仿宋" w:eastAsia="仿宋" w:cs="仿宋"/>
          <w:bCs/>
          <w:sz w:val="24"/>
          <w:szCs w:val="24"/>
          <w:highlight w:val="none"/>
          <w:lang w:eastAsia="zh-CN"/>
        </w:rPr>
      </w:r>
      <w:r/>
    </w:p>
    <w:p>
      <w:pPr>
        <w:pStyle w:val="751"/>
        <w:ind w:firstLine="480"/>
        <w:keepLines w:val="0"/>
        <w:keepNext w:val="0"/>
        <w:pageBreakBefore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）被信用中国网站、中国政府采购网站列入失信被执行人名单、重大税收违法案件当事人名单、政府采购严重违法失信行为记录名单；</w:t>
      </w:r>
      <w:r>
        <w:rPr>
          <w:rFonts w:hint="eastAsia" w:ascii="仿宋" w:hAnsi="仿宋" w:eastAsia="仿宋" w:cs="仿宋"/>
          <w:bCs/>
          <w:sz w:val="24"/>
          <w:szCs w:val="24"/>
          <w:highlight w:val="none"/>
        </w:rPr>
      </w:r>
      <w:r/>
    </w:p>
    <w:p>
      <w:pPr>
        <w:pStyle w:val="751"/>
        <w:ind w:firstLine="480"/>
        <w:keepLines w:val="0"/>
        <w:keepNext w:val="0"/>
        <w:pageBreakBefore w:val="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）如本项目接受联合体投标，联合体成员存在不良信用记录的，视同联合体存在不良信用记录。</w:t>
      </w:r>
      <w:r>
        <w:rPr>
          <w:rFonts w:hint="eastAsia" w:ascii="仿宋" w:hAnsi="仿宋" w:eastAsia="仿宋" w:cs="仿宋"/>
          <w:bCs/>
          <w:sz w:val="24"/>
          <w:szCs w:val="24"/>
          <w:highlight w:val="none"/>
        </w:rPr>
      </w:r>
      <w:r/>
    </w:p>
    <w:p>
      <w:pPr>
        <w:pStyle w:val="751"/>
        <w:ind w:firstLine="480"/>
        <w:keepLines w:val="0"/>
        <w:keepNext w:val="0"/>
        <w:pageBreakBefore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7.2本项目成交后不允许分包、转包。</w:t>
      </w:r>
      <w:r>
        <w:rPr>
          <w:rFonts w:hint="eastAsia" w:ascii="仿宋" w:hAnsi="仿宋" w:eastAsia="仿宋" w:cs="仿宋"/>
          <w:bCs/>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7.3现场考察、答疑时间：采购人不组织，供应商可自行考察。</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7.4是否接受进口产品：不接受。</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rPr>
        <w:t xml:space="preserve">7.5根据</w:t>
      </w:r>
      <w:r>
        <w:rPr>
          <w:rFonts w:hint="eastAsia" w:ascii="仿宋" w:hAnsi="仿宋" w:eastAsia="仿宋" w:cs="仿宋"/>
          <w:bCs/>
          <w:sz w:val="24"/>
          <w:szCs w:val="24"/>
          <w:highlight w:val="none"/>
          <w:lang w:val="zh-CN"/>
        </w:rPr>
        <w:t xml:space="preserve">《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bCs/>
          <w:sz w:val="24"/>
          <w:szCs w:val="24"/>
          <w:highlight w:val="none"/>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加盖单位公章，随响应文件一并递交。</w:t>
      </w:r>
      <w:r>
        <w:rPr>
          <w:rFonts w:hint="eastAsia" w:ascii="仿宋" w:hAnsi="仿宋" w:eastAsia="仿宋" w:cs="仿宋"/>
          <w:bCs/>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供应商涉及以下情形的，不适用信用承诺： </w:t>
      </w:r>
      <w:r>
        <w:rPr>
          <w:rFonts w:hint="eastAsia" w:ascii="仿宋" w:hAnsi="仿宋" w:eastAsia="仿宋" w:cs="仿宋"/>
          <w:bCs/>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（1）供应商被列入严重失信主体名单；</w:t>
      </w:r>
      <w:r>
        <w:rPr>
          <w:rFonts w:hint="eastAsia" w:ascii="仿宋" w:hAnsi="仿宋" w:eastAsia="仿宋" w:cs="仿宋"/>
          <w:bCs/>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（2）被相关监管部门作出行政处罚且尚在处罚有效期内； </w:t>
      </w:r>
      <w:r>
        <w:rPr>
          <w:rFonts w:hint="eastAsia" w:ascii="仿宋" w:hAnsi="仿宋" w:eastAsia="仿宋" w:cs="仿宋"/>
          <w:bCs/>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（3）其他法律、行政法规规定的不适用信用承诺的情形。 </w:t>
      </w:r>
      <w:r>
        <w:rPr>
          <w:rFonts w:hint="eastAsia" w:ascii="仿宋" w:hAnsi="仿宋" w:eastAsia="仿宋" w:cs="仿宋"/>
          <w:bCs/>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供应商对信用承诺内容的真实性、合法性、有效性负责。如作出虚假信用承诺，视同为“提供虚假材料谋取中标、成交”的违法行为。</w:t>
      </w:r>
      <w:r>
        <w:rPr>
          <w:rFonts w:hint="eastAsia" w:ascii="仿宋" w:hAnsi="仿宋" w:eastAsia="仿宋" w:cs="仿宋"/>
          <w:bCs/>
          <w:sz w:val="24"/>
          <w:szCs w:val="24"/>
          <w:highlight w:val="none"/>
          <w:lang w:val="zh-CN"/>
        </w:rPr>
      </w:r>
      <w:r/>
    </w:p>
    <w:p>
      <w:pPr>
        <w:pStyle w:val="796"/>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采购供应商诚信档案管理系统客服电话：025-52718366；供应商可就用户注册与打印“南京市政府采购供应商信用记录表暨信用承诺书”等事宜进行咨询</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r>
      <w:r/>
    </w:p>
    <w:p>
      <w:pPr>
        <w:pStyle w:val="796"/>
        <w:ind w:firstLine="48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八、凡对本次招标提出询问，请按以下方式联系。</w:t>
      </w:r>
      <w:bookmarkEnd w:id="5"/>
      <w:r/>
      <w:bookmarkEnd w:id="6"/>
      <w:r/>
      <w:bookmarkEnd w:id="7"/>
      <w:r/>
      <w:bookmarkEnd w:id="8"/>
      <w:r>
        <w:rPr>
          <w:rFonts w:hint="eastAsia" w:ascii="仿宋" w:hAnsi="仿宋" w:eastAsia="仿宋" w:cs="仿宋"/>
          <w:b/>
          <w:color w:val="000000"/>
          <w:sz w:val="24"/>
          <w:szCs w:val="24"/>
          <w:highlight w:val="none"/>
        </w:rPr>
      </w:r>
      <w:r/>
    </w:p>
    <w:p>
      <w:pPr>
        <w:pStyle w:val="751"/>
        <w:ind w:firstLine="480"/>
        <w:keepLines w:val="0"/>
        <w:keepNext w:val="0"/>
        <w:pageBreakBefore w:val="0"/>
        <w:spacing w:line="360" w:lineRule="auto"/>
        <w:rPr>
          <w:rFonts w:hint="eastAsia" w:ascii="仿宋" w:hAnsi="仿宋" w:eastAsia="仿宋" w:cs="仿宋"/>
          <w:b/>
          <w:sz w:val="24"/>
          <w:szCs w:val="24"/>
          <w:highlight w:val="none"/>
        </w:rPr>
      </w:pPr>
      <w:r/>
      <w:bookmarkStart w:id="11" w:name="_Toc28359097"/>
      <w:r/>
      <w:bookmarkStart w:id="12" w:name="_Toc35393638"/>
      <w:r/>
      <w:bookmarkStart w:id="13" w:name="_Toc35393807"/>
      <w:r/>
      <w:bookmarkStart w:id="14" w:name="_Toc28359020"/>
      <w:r/>
      <w:bookmarkStart w:id="15" w:name="_Toc28359009"/>
      <w:r/>
      <w:bookmarkStart w:id="16" w:name="_Toc28359086"/>
      <w:r>
        <w:rPr>
          <w:rFonts w:hint="eastAsia" w:ascii="仿宋" w:hAnsi="仿宋" w:eastAsia="仿宋" w:cs="仿宋"/>
          <w:sz w:val="24"/>
          <w:szCs w:val="24"/>
          <w:highlight w:val="none"/>
        </w:rPr>
        <w:t xml:space="preserve">1.采购人信息</w:t>
      </w:r>
      <w:r>
        <w:rPr>
          <w:rFonts w:hint="eastAsia" w:ascii="仿宋" w:hAnsi="仿宋" w:eastAsia="仿宋" w:cs="仿宋"/>
          <w:b/>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u w:val="single"/>
        </w:rPr>
        <w:t xml:space="preserve">夫子庙-秦淮风光带风景名胜区管理委员会</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u w:val="single"/>
        </w:rPr>
        <w:t xml:space="preserve">南京市秦淮区贡院西街53号夫子庙管理处</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sz w:val="24"/>
          <w:szCs w:val="24"/>
          <w:highlight w:val="none"/>
          <w:lang w:val="zh-CN"/>
        </w:rPr>
        <w:t xml:space="preserve">联系人：</w:t>
      </w:r>
      <w:r>
        <w:rPr>
          <w:rFonts w:hint="eastAsia" w:ascii="仿宋" w:hAnsi="仿宋" w:eastAsia="仿宋" w:cs="仿宋"/>
          <w:sz w:val="24"/>
          <w:szCs w:val="24"/>
          <w:highlight w:val="none"/>
          <w:u w:val="single"/>
          <w:lang w:eastAsia="zh-CN"/>
        </w:rPr>
        <w:t xml:space="preserve">张</w:t>
      </w:r>
      <w:r>
        <w:rPr>
          <w:rFonts w:hint="eastAsia" w:ascii="仿宋" w:hAnsi="仿宋" w:eastAsia="仿宋" w:cs="仿宋"/>
          <w:sz w:val="24"/>
          <w:szCs w:val="24"/>
          <w:highlight w:val="none"/>
          <w:u w:val="single"/>
          <w:lang w:val="en-US" w:eastAsia="zh-CN"/>
        </w:rPr>
        <w:t xml:space="preserve">工</w:t>
      </w:r>
      <w:r>
        <w:rPr>
          <w:rFonts w:hint="eastAsia" w:ascii="仿宋" w:hAnsi="仿宋" w:eastAsia="仿宋" w:cs="仿宋"/>
          <w:bCs/>
          <w:sz w:val="24"/>
          <w:szCs w:val="24"/>
          <w:highlight w:val="none"/>
          <w:lang w:val="en-US" w:eastAsia="zh-CN"/>
        </w:rPr>
      </w:r>
      <w:r/>
    </w:p>
    <w:p>
      <w:pPr>
        <w:pStyle w:val="751"/>
        <w:ind w:firstLine="480"/>
        <w:keepLines w:val="0"/>
        <w:keepNext w:val="0"/>
        <w:pageBreakBefore w:val="0"/>
        <w:spacing w:line="360" w:lineRule="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 xml:space="preserve">联系方式：</w:t>
      </w:r>
      <w:r>
        <w:rPr>
          <w:rFonts w:hint="eastAsia" w:ascii="仿宋" w:hAnsi="仿宋" w:eastAsia="仿宋" w:cs="仿宋"/>
          <w:sz w:val="24"/>
          <w:szCs w:val="24"/>
          <w:highlight w:val="none"/>
          <w:u w:val="single"/>
          <w:lang w:val="en-US" w:eastAsia="zh-CN"/>
        </w:rPr>
        <w:t xml:space="preserve">025-52851292</w:t>
      </w:r>
      <w:r>
        <w:rPr>
          <w:rFonts w:hint="eastAsia" w:ascii="仿宋" w:hAnsi="仿宋" w:eastAsia="仿宋" w:cs="仿宋"/>
          <w:sz w:val="24"/>
          <w:szCs w:val="24"/>
          <w:highlight w:val="none"/>
          <w:u w:val="single"/>
          <w:lang w:val="en-US" w:eastAsia="zh-CN"/>
        </w:rPr>
      </w:r>
      <w:r/>
    </w:p>
    <w:p>
      <w:pPr>
        <w:pStyle w:val="796"/>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bookmarkEnd w:id="11"/>
      <w:r/>
      <w:bookmarkEnd w:id="12"/>
      <w:r/>
      <w:bookmarkEnd w:id="13"/>
      <w:r/>
      <w:bookmarkEnd w:id="14"/>
      <w:r>
        <w:rPr>
          <w:rFonts w:hint="eastAsia" w:ascii="仿宋" w:hAnsi="仿宋" w:eastAsia="仿宋" w:cs="仿宋"/>
          <w:color w:val="000000"/>
          <w:sz w:val="24"/>
          <w:szCs w:val="24"/>
          <w:highlight w:val="none"/>
        </w:rPr>
        <w:t xml:space="preserve">2.采购代理机构信息</w:t>
      </w:r>
      <w:bookmarkEnd w:id="15"/>
      <w:r/>
      <w:bookmarkEnd w:id="16"/>
      <w:r>
        <w:rPr>
          <w:rFonts w:hint="eastAsia" w:ascii="仿宋" w:hAnsi="仿宋" w:eastAsia="仿宋" w:cs="仿宋"/>
          <w:color w:val="000000"/>
          <w:sz w:val="24"/>
          <w:szCs w:val="24"/>
          <w:highlight w:val="none"/>
        </w:rPr>
      </w:r>
      <w:r/>
    </w:p>
    <w:p>
      <w:pPr>
        <w:pStyle w:val="796"/>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rPr>
        <w:t xml:space="preserve">南京水投项目管理有限公司</w:t>
      </w:r>
      <w:r>
        <w:rPr>
          <w:rFonts w:hint="eastAsia" w:ascii="仿宋" w:hAnsi="仿宋" w:eastAsia="仿宋" w:cs="仿宋"/>
          <w:color w:val="000000"/>
          <w:sz w:val="24"/>
          <w:szCs w:val="24"/>
          <w:highlight w:val="none"/>
        </w:rPr>
      </w:r>
      <w:r/>
    </w:p>
    <w:p>
      <w:pPr>
        <w:pStyle w:val="796"/>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南京市鼓楼区中央路323号利奥大厦5层501室</w:t>
      </w:r>
      <w:r>
        <w:rPr>
          <w:rFonts w:hint="eastAsia" w:ascii="仿宋" w:hAnsi="仿宋" w:eastAsia="仿宋" w:cs="仿宋"/>
          <w:color w:val="000000"/>
          <w:sz w:val="24"/>
          <w:szCs w:val="24"/>
          <w:highlight w:val="none"/>
        </w:rPr>
      </w:r>
      <w:r/>
    </w:p>
    <w:p>
      <w:pPr>
        <w:pStyle w:val="796"/>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Start w:id="17" w:name="_Toc28359087"/>
      <w:r/>
      <w:bookmarkStart w:id="18" w:name="_Toc28359010"/>
      <w:r>
        <w:rPr>
          <w:rFonts w:hint="eastAsia" w:ascii="仿宋" w:hAnsi="仿宋" w:eastAsia="仿宋" w:cs="仿宋"/>
          <w:color w:val="000000"/>
          <w:sz w:val="24"/>
          <w:szCs w:val="24"/>
          <w:highlight w:val="none"/>
          <w:u w:val="single"/>
        </w:rPr>
        <w:t xml:space="preserve">025-52200114</w:t>
      </w:r>
      <w:r>
        <w:rPr>
          <w:rFonts w:hint="eastAsia" w:ascii="仿宋" w:hAnsi="仿宋" w:eastAsia="仿宋" w:cs="仿宋"/>
          <w:color w:val="000000"/>
          <w:sz w:val="24"/>
          <w:szCs w:val="24"/>
          <w:highlight w:val="none"/>
        </w:rPr>
      </w:r>
      <w:r/>
    </w:p>
    <w:p>
      <w:pPr>
        <w:pStyle w:val="796"/>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3.项目联系方式</w:t>
      </w:r>
      <w:bookmarkEnd w:id="17"/>
      <w:r/>
      <w:bookmarkEnd w:id="18"/>
      <w:r>
        <w:rPr>
          <w:rFonts w:hint="eastAsia" w:ascii="仿宋" w:hAnsi="仿宋" w:eastAsia="仿宋" w:cs="仿宋"/>
          <w:color w:val="000000"/>
          <w:sz w:val="24"/>
          <w:szCs w:val="24"/>
          <w:highlight w:val="none"/>
        </w:rPr>
      </w:r>
      <w:r/>
    </w:p>
    <w:p>
      <w:pPr>
        <w:pStyle w:val="796"/>
        <w:ind w:firstLine="480"/>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项目联系人：</w:t>
      </w:r>
      <w:r>
        <w:rPr>
          <w:rFonts w:hint="eastAsia" w:ascii="仿宋" w:hAnsi="仿宋" w:eastAsia="仿宋" w:cs="仿宋"/>
          <w:color w:val="000000"/>
          <w:sz w:val="24"/>
          <w:szCs w:val="24"/>
          <w:highlight w:val="none"/>
          <w:u w:val="single"/>
        </w:rPr>
        <w:t xml:space="preserve">王工、吴工</w:t>
      </w:r>
      <w:r>
        <w:rPr>
          <w:rFonts w:hint="eastAsia" w:ascii="仿宋" w:hAnsi="仿宋" w:eastAsia="仿宋" w:cs="仿宋"/>
          <w:color w:val="000000"/>
          <w:sz w:val="24"/>
          <w:szCs w:val="24"/>
          <w:highlight w:val="none"/>
          <w:u w:val="single"/>
        </w:rPr>
      </w:r>
      <w:r/>
    </w:p>
    <w:p>
      <w:pPr>
        <w:pStyle w:val="796"/>
        <w:ind w:firstLine="480"/>
        <w:keepLines w:val="0"/>
        <w:keepNext w:val="0"/>
        <w:pageBreakBefore w:val="0"/>
        <w:spacing w:line="360" w:lineRule="auto"/>
        <w:widowControl w:val="off"/>
        <w:rPr>
          <w:rFonts w:hint="eastAsia" w:ascii="仿宋" w:hAnsi="仿宋" w:eastAsia="仿宋" w:cs="仿宋"/>
          <w:b/>
          <w:spacing w:val="-10"/>
          <w:sz w:val="24"/>
          <w:szCs w:val="24"/>
          <w:highlight w:val="none"/>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t xml:space="preserve">025-52200114</w:t>
      </w:r>
      <w:r>
        <w:rPr>
          <w:rFonts w:hint="eastAsia" w:ascii="仿宋" w:hAnsi="仿宋" w:eastAsia="仿宋" w:cs="仿宋"/>
          <w:b/>
          <w:spacing w:val="-10"/>
          <w:sz w:val="24"/>
          <w:szCs w:val="24"/>
          <w:highlight w:val="none"/>
        </w:rPr>
      </w:r>
      <w:r/>
    </w:p>
    <w:p>
      <w:pPr>
        <w:pStyle w:val="751"/>
        <w:ind w:left="0" w:firstLine="442"/>
        <w:jc w:val="center"/>
        <w:spacing w:line="400" w:lineRule="exact"/>
        <w:rPr>
          <w:rFonts w:hint="eastAsia" w:ascii="仿宋" w:hAnsi="仿宋" w:eastAsia="仿宋" w:cs="仿宋"/>
          <w:b/>
          <w:spacing w:val="-10"/>
          <w:sz w:val="24"/>
          <w:szCs w:val="24"/>
          <w:highlight w:val="none"/>
        </w:rPr>
      </w:pPr>
      <w:r>
        <w:rPr>
          <w:rFonts w:hint="eastAsia" w:ascii="仿宋" w:hAnsi="仿宋" w:eastAsia="仿宋" w:cs="仿宋"/>
          <w:b/>
          <w:spacing w:val="-10"/>
          <w:sz w:val="24"/>
          <w:szCs w:val="24"/>
          <w:highlight w:val="none"/>
        </w:rPr>
        <w:br w:type="page" w:clear="all"/>
      </w:r>
      <w:r>
        <w:rPr>
          <w:rFonts w:hint="eastAsia" w:ascii="仿宋" w:hAnsi="仿宋" w:eastAsia="仿宋" w:cs="仿宋"/>
          <w:b/>
          <w:spacing w:val="-10"/>
          <w:sz w:val="36"/>
          <w:szCs w:val="36"/>
          <w:highlight w:val="none"/>
        </w:rPr>
        <w:t xml:space="preserve">第二章 竞争性磋商须知</w:t>
      </w:r>
      <w:r>
        <w:rPr>
          <w:rFonts w:hint="eastAsia" w:ascii="仿宋" w:hAnsi="仿宋" w:eastAsia="仿宋" w:cs="仿宋"/>
          <w:b/>
          <w:spacing w:val="-10"/>
          <w:sz w:val="24"/>
          <w:szCs w:val="24"/>
          <w:highlight w:val="none"/>
        </w:rPr>
      </w:r>
      <w:r/>
    </w:p>
    <w:p>
      <w:pPr>
        <w:pStyle w:val="751"/>
        <w:ind w:left="0" w:firstLine="0"/>
        <w:jc w:val="center"/>
        <w:rPr>
          <w:rFonts w:hint="eastAsia" w:ascii="仿宋" w:hAnsi="仿宋" w:eastAsia="仿宋" w:cs="仿宋"/>
          <w:b/>
          <w:bCs/>
          <w:spacing w:val="-4"/>
          <w:sz w:val="28"/>
          <w:szCs w:val="28"/>
          <w:highlight w:val="none"/>
        </w:rPr>
      </w:pPr>
      <w:r>
        <w:rPr>
          <w:rFonts w:hint="eastAsia" w:ascii="仿宋" w:hAnsi="仿宋" w:eastAsia="仿宋" w:cs="仿宋"/>
          <w:b/>
          <w:bCs/>
          <w:spacing w:val="-4"/>
          <w:sz w:val="28"/>
          <w:szCs w:val="28"/>
          <w:highlight w:val="none"/>
        </w:rPr>
      </w:r>
      <w:r/>
    </w:p>
    <w:p>
      <w:pPr>
        <w:pStyle w:val="751"/>
        <w:ind w:left="0" w:firstLine="546"/>
        <w:jc w:val="center"/>
        <w:rPr>
          <w:rFonts w:hint="eastAsia" w:ascii="仿宋" w:hAnsi="仿宋" w:eastAsia="仿宋" w:cs="仿宋"/>
          <w:b/>
          <w:bCs/>
          <w:spacing w:val="-4"/>
          <w:sz w:val="28"/>
          <w:szCs w:val="28"/>
          <w:highlight w:val="none"/>
        </w:rPr>
      </w:pPr>
      <w:r>
        <w:rPr>
          <w:rFonts w:hint="eastAsia" w:ascii="仿宋" w:hAnsi="仿宋" w:eastAsia="仿宋" w:cs="仿宋"/>
          <w:b/>
          <w:bCs/>
          <w:spacing w:val="-4"/>
          <w:sz w:val="28"/>
          <w:szCs w:val="28"/>
          <w:highlight w:val="none"/>
        </w:rPr>
        <w:t xml:space="preserve">供应商须知前附表</w:t>
      </w:r>
      <w:r>
        <w:rPr>
          <w:rFonts w:hint="eastAsia" w:ascii="仿宋" w:hAnsi="仿宋" w:eastAsia="仿宋" w:cs="仿宋"/>
          <w:b/>
          <w:bCs/>
          <w:spacing w:val="-4"/>
          <w:sz w:val="28"/>
          <w:szCs w:val="28"/>
          <w:highlight w:val="none"/>
        </w:rPr>
      </w:r>
      <w:r/>
    </w:p>
    <w:p>
      <w:pPr>
        <w:pStyle w:val="751"/>
        <w:jc w:val="both"/>
        <w:rPr>
          <w:rFonts w:hint="eastAsia" w:ascii="仿宋" w:hAnsi="仿宋" w:eastAsia="仿宋" w:cs="仿宋"/>
          <w:b/>
          <w:bCs/>
          <w:spacing w:val="-4"/>
          <w:sz w:val="24"/>
          <w:szCs w:val="24"/>
          <w:highlight w:val="none"/>
        </w:rPr>
      </w:pPr>
      <w:r>
        <w:rPr>
          <w:rFonts w:hint="eastAsia" w:ascii="仿宋" w:hAnsi="仿宋" w:eastAsia="仿宋" w:cs="仿宋"/>
          <w:b/>
          <w:bCs/>
          <w:spacing w:val="-4"/>
          <w:sz w:val="24"/>
          <w:szCs w:val="24"/>
          <w:highlight w:val="none"/>
        </w:rPr>
      </w:r>
      <w:r/>
    </w:p>
    <w:tbl>
      <w:tblPr>
        <w:tblW w:w="5693" w:type="pct"/>
        <w:tblInd w:w="-6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222"/>
        <w:gridCol w:w="1231"/>
        <w:gridCol w:w="6829"/>
      </w:tblGrid>
      <w:tr>
        <w:trPr>
          <w:trHeight w:val="737"/>
        </w:trPr>
        <w:tc>
          <w:tcPr>
            <w:tcW w:w="647" w:type="dxa"/>
            <w:vAlign w:val="center"/>
            <w:textDirection w:val="lrTb"/>
            <w:noWrap w:val="false"/>
          </w:tcPr>
          <w:p>
            <w:pPr>
              <w:pStyle w:val="751"/>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rFonts w:hint="eastAsia" w:ascii="仿宋" w:hAnsi="仿宋" w:eastAsia="仿宋" w:cs="仿宋"/>
                <w:b/>
                <w:bCs/>
                <w:sz w:val="24"/>
                <w:szCs w:val="24"/>
                <w:highlight w:val="none"/>
              </w:rPr>
            </w:r>
            <w:r/>
          </w:p>
        </w:tc>
        <w:tc>
          <w:tcPr>
            <w:gridSpan w:val="2"/>
            <w:tcW w:w="2453" w:type="dxa"/>
            <w:vAlign w:val="center"/>
            <w:textDirection w:val="lrTb"/>
            <w:noWrap w:val="false"/>
          </w:tcPr>
          <w:p>
            <w:pPr>
              <w:pStyle w:val="751"/>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项 </w:t>
            </w:r>
            <w:r>
              <w:rPr>
                <w:rFonts w:hint="eastAsia" w:ascii="仿宋" w:hAnsi="仿宋" w:eastAsia="仿宋" w:cs="仿宋"/>
                <w:b/>
                <w:bCs/>
                <w:sz w:val="24"/>
                <w:szCs w:val="24"/>
                <w:highlight w:val="none"/>
                <w:lang w:val="en-US"/>
              </w:rPr>
              <w:t xml:space="preserve">  </w:t>
            </w:r>
            <w:r>
              <w:rPr>
                <w:rFonts w:hint="eastAsia" w:ascii="仿宋" w:hAnsi="仿宋" w:eastAsia="仿宋" w:cs="仿宋"/>
                <w:b/>
                <w:bCs/>
                <w:sz w:val="24"/>
                <w:szCs w:val="24"/>
                <w:highlight w:val="none"/>
              </w:rPr>
              <w:t xml:space="preserve"> 目</w:t>
            </w:r>
            <w:r>
              <w:rPr>
                <w:rFonts w:hint="eastAsia" w:ascii="仿宋" w:hAnsi="仿宋" w:eastAsia="仿宋" w:cs="仿宋"/>
                <w:b/>
                <w:bCs/>
                <w:sz w:val="24"/>
                <w:szCs w:val="24"/>
                <w:highlight w:val="none"/>
              </w:rPr>
            </w:r>
            <w:r/>
          </w:p>
        </w:tc>
        <w:tc>
          <w:tcPr>
            <w:tcW w:w="6829" w:type="dxa"/>
            <w:vAlign w:val="center"/>
            <w:textDirection w:val="lrTb"/>
            <w:noWrap w:val="false"/>
          </w:tcPr>
          <w:p>
            <w:pPr>
              <w:pStyle w:val="751"/>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内        容</w:t>
            </w:r>
            <w:r>
              <w:rPr>
                <w:rFonts w:hint="eastAsia" w:ascii="仿宋" w:hAnsi="仿宋" w:eastAsia="仿宋" w:cs="仿宋"/>
                <w:b/>
                <w:bCs/>
                <w:sz w:val="24"/>
                <w:szCs w:val="24"/>
                <w:highlight w:val="none"/>
              </w:rPr>
            </w:r>
            <w:r/>
          </w:p>
        </w:tc>
      </w:tr>
      <w:tr>
        <w:trPr>
          <w:trHeight w:val="737"/>
        </w:trPr>
        <w:tc>
          <w:tcPr>
            <w:tcW w:w="647" w:type="dxa"/>
            <w:vAlign w:val="center"/>
            <w:textDirection w:val="lrTb"/>
            <w:noWrap w:val="false"/>
          </w:tcPr>
          <w:p>
            <w:pPr>
              <w:pStyle w:val="75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gridSpan w:val="2"/>
            <w:tcW w:w="2453" w:type="dxa"/>
            <w:vAlign w:val="center"/>
            <w:textDirection w:val="lrTb"/>
            <w:noWrap w:val="false"/>
          </w:tcPr>
          <w:p>
            <w:pPr>
              <w:pStyle w:val="75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rPr>
            </w:r>
            <w:r/>
          </w:p>
        </w:tc>
        <w:tc>
          <w:tcPr>
            <w:tcW w:w="6829" w:type="dxa"/>
            <w:vAlign w:val="center"/>
            <w:textDirection w:val="lrTb"/>
            <w:noWrap w:val="false"/>
          </w:tcPr>
          <w:p>
            <w:pPr>
              <w:pStyle w:val="751"/>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NJSTXM-ZC2026002</w:t>
            </w:r>
            <w:r>
              <w:rPr>
                <w:rFonts w:hint="eastAsia" w:ascii="仿宋" w:hAnsi="仿宋" w:eastAsia="仿宋" w:cs="仿宋"/>
                <w:sz w:val="24"/>
                <w:szCs w:val="24"/>
                <w:highlight w:val="none"/>
                <w:lang w:val="en-US" w:eastAsia="zh-CN"/>
              </w:rPr>
            </w:r>
            <w:r/>
          </w:p>
        </w:tc>
      </w:tr>
      <w:tr>
        <w:trPr>
          <w:trHeight w:val="737"/>
        </w:trPr>
        <w:tc>
          <w:tcPr>
            <w:tcW w:w="647" w:type="dxa"/>
            <w:vAlign w:val="center"/>
            <w:textDirection w:val="lrTb"/>
            <w:noWrap w:val="false"/>
          </w:tcPr>
          <w:p>
            <w:pPr>
              <w:pStyle w:val="75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gridSpan w:val="2"/>
            <w:tcW w:w="2453" w:type="dxa"/>
            <w:vAlign w:val="center"/>
            <w:textDirection w:val="lrTb"/>
            <w:noWrap w:val="false"/>
          </w:tcPr>
          <w:p>
            <w:pPr>
              <w:pStyle w:val="75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rPr>
            </w:r>
            <w:r/>
          </w:p>
        </w:tc>
        <w:tc>
          <w:tcPr>
            <w:tcW w:w="6829" w:type="dxa"/>
            <w:vAlign w:val="center"/>
            <w:textDirection w:val="lrTb"/>
            <w:noWrap w:val="false"/>
          </w:tcPr>
          <w:p>
            <w:pPr>
              <w:pStyle w:val="751"/>
              <w:ind w:left="0" w:firstLine="0"/>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2026年秦淮区夫子庙景区基础设施管养维护项</w:t>
            </w:r>
            <w:r>
              <w:rPr>
                <w:rFonts w:hint="eastAsia" w:ascii="仿宋" w:hAnsi="仿宋" w:eastAsia="仿宋" w:cs="仿宋"/>
                <w:sz w:val="24"/>
                <w:szCs w:val="24"/>
                <w:highlight w:val="none"/>
              </w:rPr>
            </w:r>
            <w:r/>
          </w:p>
        </w:tc>
      </w:tr>
      <w:tr>
        <w:trPr>
          <w:trHeight w:val="737"/>
        </w:trPr>
        <w:tc>
          <w:tcPr>
            <w:tcW w:w="647" w:type="dxa"/>
            <w:vAlign w:val="center"/>
            <w:textDirection w:val="lrTb"/>
            <w:noWrap w:val="false"/>
          </w:tcPr>
          <w:p>
            <w:pPr>
              <w:pStyle w:val="751"/>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3</w:t>
            </w:r>
            <w:r>
              <w:rPr>
                <w:rFonts w:hint="eastAsia" w:ascii="仿宋" w:hAnsi="仿宋" w:eastAsia="仿宋" w:cs="仿宋"/>
                <w:sz w:val="24"/>
                <w:szCs w:val="24"/>
                <w:highlight w:val="none"/>
              </w:rPr>
            </w:r>
            <w:r/>
          </w:p>
        </w:tc>
        <w:tc>
          <w:tcPr>
            <w:gridSpan w:val="2"/>
            <w:tcW w:w="2453" w:type="dxa"/>
            <w:vAlign w:val="center"/>
            <w:textDirection w:val="lrTb"/>
            <w:noWrap w:val="false"/>
          </w:tcPr>
          <w:p>
            <w:pPr>
              <w:pStyle w:val="75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最高限价</w:t>
            </w:r>
            <w:r>
              <w:rPr>
                <w:rFonts w:hint="eastAsia" w:ascii="仿宋" w:hAnsi="仿宋" w:eastAsia="仿宋" w:cs="仿宋"/>
                <w:sz w:val="24"/>
                <w:szCs w:val="24"/>
                <w:highlight w:val="none"/>
              </w:rPr>
            </w:r>
            <w:r/>
          </w:p>
        </w:tc>
        <w:tc>
          <w:tcPr>
            <w:tcW w:w="6829" w:type="dxa"/>
            <w:vAlign w:val="center"/>
            <w:textDirection w:val="lrTb"/>
            <w:noWrap w:val="false"/>
          </w:tcPr>
          <w:p>
            <w:pPr>
              <w:pStyle w:val="796"/>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168.943646万元人民币（其中35万元为不可竞争费，供应商不得修改或调整；报价超出项目最高限价或擅自改变不可竞争费用金额的，均按无效投标处理）</w:t>
            </w:r>
            <w:r>
              <w:rPr>
                <w:rFonts w:hint="eastAsia" w:ascii="仿宋" w:hAnsi="仿宋" w:eastAsia="仿宋" w:cs="仿宋"/>
                <w:sz w:val="24"/>
                <w:szCs w:val="24"/>
                <w:highlight w:val="none"/>
              </w:rPr>
            </w:r>
            <w:r/>
          </w:p>
        </w:tc>
      </w:tr>
      <w:tr>
        <w:trPr>
          <w:trHeight w:val="737"/>
        </w:trPr>
        <w:tc>
          <w:tcPr>
            <w:tcW w:w="647" w:type="dxa"/>
            <w:vAlign w:val="center"/>
            <w:textDirection w:val="lrTb"/>
            <w:noWrap w:val="false"/>
          </w:tcPr>
          <w:p>
            <w:pPr>
              <w:pStyle w:val="751"/>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4</w:t>
            </w:r>
            <w:r>
              <w:rPr>
                <w:rFonts w:hint="eastAsia" w:ascii="仿宋" w:hAnsi="仿宋" w:eastAsia="仿宋" w:cs="仿宋"/>
                <w:sz w:val="24"/>
                <w:szCs w:val="24"/>
                <w:highlight w:val="none"/>
              </w:rPr>
            </w:r>
            <w:r/>
          </w:p>
        </w:tc>
        <w:tc>
          <w:tcPr>
            <w:gridSpan w:val="2"/>
            <w:tcW w:w="2453" w:type="dxa"/>
            <w:vAlign w:val="center"/>
            <w:textDirection w:val="lrTb"/>
            <w:noWrap w:val="false"/>
          </w:tcPr>
          <w:p>
            <w:pPr>
              <w:pStyle w:val="751"/>
              <w:jc w:val="center"/>
              <w:rPr>
                <w:rFonts w:hint="eastAsia" w:ascii="仿宋" w:hAnsi="仿宋" w:eastAsia="仿宋" w:cs="仿宋"/>
                <w:sz w:val="24"/>
                <w:szCs w:val="24"/>
                <w:highlight w:val="none"/>
              </w:rPr>
            </w:pPr>
            <w:r>
              <w:rPr>
                <w:rFonts w:hint="eastAsia" w:ascii="仿宋" w:hAnsi="仿宋" w:eastAsia="仿宋" w:cs="仿宋"/>
                <w:caps/>
                <w:sz w:val="24"/>
                <w:szCs w:val="24"/>
                <w:highlight w:val="none"/>
              </w:rPr>
              <w:t xml:space="preserve">合同履行期限</w:t>
            </w:r>
            <w:r>
              <w:rPr>
                <w:rFonts w:hint="eastAsia" w:ascii="仿宋" w:hAnsi="仿宋" w:eastAsia="仿宋" w:cs="仿宋"/>
                <w:sz w:val="24"/>
                <w:szCs w:val="24"/>
                <w:highlight w:val="none"/>
              </w:rPr>
            </w:r>
            <w:r/>
          </w:p>
        </w:tc>
        <w:tc>
          <w:tcPr>
            <w:tcW w:w="6829" w:type="dxa"/>
            <w:vAlign w:val="center"/>
            <w:textDirection w:val="lrTb"/>
            <w:noWrap w:val="false"/>
          </w:tcPr>
          <w:p>
            <w:pPr>
              <w:pStyle w:val="796"/>
              <w:jc w:val="both"/>
              <w:spacing w:line="400" w:lineRule="exact"/>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eastAsia="zh-CN"/>
              </w:rPr>
              <w:t xml:space="preserve">自合同签订之日起一年</w:t>
            </w:r>
            <w:r>
              <w:rPr>
                <w:rFonts w:hint="eastAsia" w:ascii="仿宋" w:hAnsi="仿宋" w:eastAsia="仿宋" w:cs="仿宋"/>
                <w:sz w:val="24"/>
                <w:szCs w:val="24"/>
                <w:highlight w:val="none"/>
                <w:lang w:val="en-US" w:eastAsia="zh-CN"/>
              </w:rPr>
            </w:r>
            <w:r/>
          </w:p>
        </w:tc>
      </w:tr>
      <w:tr>
        <w:trPr>
          <w:trHeight w:val="715"/>
        </w:trPr>
        <w:tc>
          <w:tcPr>
            <w:tcW w:w="647" w:type="dxa"/>
            <w:vAlign w:val="center"/>
            <w:textDirection w:val="lrTb"/>
            <w:noWrap w:val="false"/>
          </w:tcPr>
          <w:p>
            <w:pPr>
              <w:pStyle w:val="751"/>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en-US" w:eastAsia="zh-CN"/>
              </w:rPr>
            </w:r>
            <w:r/>
          </w:p>
        </w:tc>
        <w:tc>
          <w:tcPr>
            <w:gridSpan w:val="2"/>
            <w:tcW w:w="2453" w:type="dxa"/>
            <w:vAlign w:val="center"/>
            <w:textDirection w:val="lrTb"/>
            <w:noWrap w:val="false"/>
          </w:tcPr>
          <w:p>
            <w:pPr>
              <w:pStyle w:val="751"/>
              <w:jc w:val="center"/>
              <w:rPr>
                <w:rFonts w:hint="eastAsia" w:ascii="仿宋" w:hAnsi="仿宋" w:eastAsia="仿宋" w:cs="仿宋"/>
                <w:caps/>
                <w:sz w:val="24"/>
                <w:szCs w:val="24"/>
                <w:highlight w:val="none"/>
                <w:lang w:val="en-US" w:eastAsia="zh-CN"/>
              </w:rPr>
            </w:pPr>
            <w:r>
              <w:rPr>
                <w:rFonts w:hint="eastAsia" w:ascii="仿宋" w:hAnsi="仿宋" w:eastAsia="仿宋" w:cs="仿宋"/>
                <w:caps/>
                <w:sz w:val="24"/>
                <w:szCs w:val="24"/>
                <w:highlight w:val="none"/>
                <w:lang w:val="en-US" w:eastAsia="zh-CN"/>
              </w:rPr>
              <w:t xml:space="preserve">所属行业</w:t>
            </w:r>
            <w:r>
              <w:rPr>
                <w:rFonts w:hint="eastAsia" w:ascii="仿宋" w:hAnsi="仿宋" w:eastAsia="仿宋" w:cs="仿宋"/>
                <w:caps/>
                <w:sz w:val="24"/>
                <w:szCs w:val="24"/>
                <w:highlight w:val="none"/>
                <w:lang w:val="en-US" w:eastAsia="zh-CN"/>
              </w:rPr>
            </w:r>
            <w:r/>
          </w:p>
        </w:tc>
        <w:tc>
          <w:tcPr>
            <w:tcW w:w="6829" w:type="dxa"/>
            <w:vAlign w:val="center"/>
            <w:textDirection w:val="lrTb"/>
            <w:noWrap w:val="false"/>
          </w:tcPr>
          <w:p>
            <w:pPr>
              <w:pStyle w:val="796"/>
              <w:jc w:val="both"/>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其他未列明行业</w:t>
            </w:r>
            <w:r>
              <w:rPr>
                <w:rFonts w:hint="eastAsia" w:ascii="仿宋" w:hAnsi="仿宋" w:eastAsia="仿宋" w:cs="仿宋"/>
                <w:sz w:val="24"/>
                <w:szCs w:val="24"/>
                <w:highlight w:val="none"/>
                <w:lang w:val="en-US" w:eastAsia="zh-CN"/>
              </w:rPr>
            </w:r>
            <w:r/>
          </w:p>
        </w:tc>
      </w:tr>
      <w:tr>
        <w:trPr>
          <w:trHeight w:val="737"/>
        </w:trPr>
        <w:tc>
          <w:tcPr>
            <w:tcW w:w="647" w:type="dxa"/>
            <w:vAlign w:val="center"/>
            <w:textDirection w:val="lrTb"/>
            <w:noWrap w:val="false"/>
          </w:tcPr>
          <w:p>
            <w:pPr>
              <w:pStyle w:val="751"/>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en-US" w:eastAsia="zh-CN"/>
              </w:rPr>
            </w:r>
            <w:r/>
          </w:p>
        </w:tc>
        <w:tc>
          <w:tcPr>
            <w:gridSpan w:val="2"/>
            <w:tcW w:w="2453" w:type="dxa"/>
            <w:vAlign w:val="center"/>
            <w:textDirection w:val="lrTb"/>
            <w:noWrap w:val="false"/>
          </w:tcPr>
          <w:p>
            <w:pPr>
              <w:pStyle w:val="751"/>
              <w:jc w:val="center"/>
              <w:rPr>
                <w:rFonts w:hint="eastAsia" w:ascii="仿宋" w:hAnsi="仿宋" w:eastAsia="仿宋" w:cs="仿宋"/>
                <w:caps/>
                <w:sz w:val="24"/>
                <w:szCs w:val="24"/>
                <w:highlight w:val="none"/>
                <w:lang w:val="en-US"/>
              </w:rPr>
            </w:pPr>
            <w:r>
              <w:rPr>
                <w:rFonts w:hint="eastAsia" w:ascii="仿宋" w:hAnsi="仿宋" w:eastAsia="仿宋" w:cs="仿宋"/>
                <w:sz w:val="24"/>
                <w:szCs w:val="24"/>
                <w:highlight w:val="none"/>
              </w:rPr>
              <w:t xml:space="preserve">现场踏勘</w:t>
            </w:r>
            <w:r>
              <w:rPr>
                <w:rFonts w:hint="eastAsia" w:ascii="仿宋" w:hAnsi="仿宋" w:eastAsia="仿宋" w:cs="仿宋"/>
                <w:caps/>
                <w:sz w:val="24"/>
                <w:szCs w:val="24"/>
                <w:highlight w:val="none"/>
                <w:lang w:val="en-US"/>
              </w:rPr>
            </w:r>
            <w:r/>
          </w:p>
        </w:tc>
        <w:tc>
          <w:tcPr>
            <w:tcW w:w="6829" w:type="dxa"/>
            <w:vAlign w:val="center"/>
            <w:textDirection w:val="lrTb"/>
            <w:noWrap w:val="false"/>
          </w:tcPr>
          <w:p>
            <w:pPr>
              <w:pStyle w:val="796"/>
              <w:jc w:val="both"/>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不组织</w:t>
            </w:r>
            <w:r>
              <w:rPr>
                <w:rFonts w:hint="eastAsia" w:ascii="仿宋" w:hAnsi="仿宋" w:eastAsia="仿宋" w:cs="仿宋"/>
                <w:sz w:val="24"/>
                <w:szCs w:val="24"/>
                <w:highlight w:val="none"/>
              </w:rPr>
            </w:r>
            <w:r/>
          </w:p>
        </w:tc>
      </w:tr>
      <w:tr>
        <w:trPr>
          <w:trHeight w:val="737"/>
        </w:trPr>
        <w:tc>
          <w:tcPr>
            <w:tcW w:w="647" w:type="dxa"/>
            <w:vAlign w:val="center"/>
            <w:textDirection w:val="lrTb"/>
            <w:noWrap w:val="false"/>
          </w:tcPr>
          <w:p>
            <w:pPr>
              <w:pStyle w:val="751"/>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7</w:t>
            </w:r>
            <w:r>
              <w:rPr>
                <w:rFonts w:hint="eastAsia" w:ascii="仿宋" w:hAnsi="仿宋" w:eastAsia="仿宋" w:cs="仿宋"/>
                <w:sz w:val="24"/>
                <w:szCs w:val="24"/>
                <w:highlight w:val="none"/>
                <w:lang w:val="en-US" w:eastAsia="zh-CN"/>
              </w:rPr>
            </w:r>
            <w:r/>
          </w:p>
        </w:tc>
        <w:tc>
          <w:tcPr>
            <w:gridSpan w:val="2"/>
            <w:tcW w:w="2453" w:type="dxa"/>
            <w:vAlign w:val="center"/>
            <w:textDirection w:val="lrTb"/>
            <w:noWrap w:val="false"/>
          </w:tcPr>
          <w:p>
            <w:pPr>
              <w:pStyle w:val="751"/>
              <w:jc w:val="center"/>
              <w:rPr>
                <w:rFonts w:hint="eastAsia" w:ascii="仿宋" w:hAnsi="仿宋" w:eastAsia="仿宋" w:cs="仿宋"/>
                <w:sz w:val="24"/>
                <w:szCs w:val="24"/>
                <w:highlight w:val="none"/>
                <w:lang w:val="en-US" w:eastAsia="en-US"/>
              </w:rPr>
            </w:pPr>
            <w:r>
              <w:rPr>
                <w:rFonts w:hint="eastAsia" w:ascii="仿宋" w:hAnsi="仿宋" w:eastAsia="仿宋" w:cs="仿宋"/>
                <w:sz w:val="24"/>
                <w:szCs w:val="24"/>
                <w:highlight w:val="none"/>
                <w:lang w:val="en-US" w:eastAsia="zh-CN" w:bidi="ar-SA"/>
              </w:rPr>
              <w:t xml:space="preserve">磋商保证金</w:t>
            </w:r>
            <w:r>
              <w:rPr>
                <w:rFonts w:hint="eastAsia" w:ascii="仿宋" w:hAnsi="仿宋" w:eastAsia="仿宋" w:cs="仿宋"/>
                <w:sz w:val="24"/>
                <w:szCs w:val="24"/>
                <w:highlight w:val="none"/>
                <w:lang w:val="en-US" w:eastAsia="en-US"/>
              </w:rPr>
            </w:r>
            <w:r/>
          </w:p>
        </w:tc>
        <w:tc>
          <w:tcPr>
            <w:tcW w:w="6829" w:type="dxa"/>
            <w:vAlign w:val="center"/>
            <w:textDirection w:val="lrTb"/>
            <w:noWrap w:val="false"/>
          </w:tcPr>
          <w:p>
            <w:pPr>
              <w:pStyle w:val="751"/>
              <w:jc w:val="both"/>
              <w:rPr>
                <w:rFonts w:hint="eastAsia" w:ascii="仿宋" w:hAnsi="仿宋" w:eastAsia="仿宋" w:cs="仿宋"/>
                <w:b/>
                <w:bCs/>
                <w:caps/>
                <w:sz w:val="24"/>
                <w:szCs w:val="24"/>
                <w:highlight w:val="none"/>
                <w:lang w:val="en-US"/>
              </w:rPr>
            </w:pPr>
            <w:r>
              <w:rPr>
                <w:rFonts w:hint="eastAsia" w:ascii="仿宋" w:hAnsi="仿宋" w:eastAsia="仿宋" w:cs="仿宋"/>
                <w:sz w:val="24"/>
                <w:szCs w:val="24"/>
                <w:highlight w:val="none"/>
                <w:lang w:val="en-US" w:eastAsia="zh-CN" w:bidi="ar-SA"/>
              </w:rPr>
              <w:t xml:space="preserve">为贯彻落实苏财购〔2020〕52号文件精神，本项目不设磋商保证金。</w:t>
            </w:r>
            <w:r>
              <w:rPr>
                <w:rFonts w:hint="eastAsia" w:ascii="仿宋" w:hAnsi="仿宋" w:eastAsia="仿宋" w:cs="仿宋"/>
                <w:b/>
                <w:bCs/>
                <w:caps/>
                <w:sz w:val="24"/>
                <w:szCs w:val="24"/>
                <w:highlight w:val="none"/>
                <w:lang w:val="en-US"/>
              </w:rPr>
            </w:r>
            <w:r/>
          </w:p>
        </w:tc>
      </w:tr>
      <w:tr>
        <w:trPr>
          <w:trHeight w:val="737"/>
        </w:trPr>
        <w:tc>
          <w:tcPr>
            <w:tcW w:w="647" w:type="dxa"/>
            <w:vAlign w:val="center"/>
            <w:textDirection w:val="lrTb"/>
            <w:noWrap w:val="false"/>
          </w:tcPr>
          <w:p>
            <w:pPr>
              <w:pStyle w:val="751"/>
              <w:ind w:firstLine="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8</w:t>
            </w:r>
            <w:r>
              <w:rPr>
                <w:rFonts w:hint="eastAsia" w:ascii="仿宋" w:hAnsi="仿宋" w:eastAsia="仿宋" w:cs="仿宋"/>
                <w:sz w:val="24"/>
                <w:szCs w:val="24"/>
                <w:highlight w:val="none"/>
                <w:lang w:val="en-US" w:eastAsia="zh-CN"/>
              </w:rPr>
            </w:r>
            <w:r/>
          </w:p>
        </w:tc>
        <w:tc>
          <w:tcPr>
            <w:gridSpan w:val="2"/>
            <w:tcW w:w="2453" w:type="dxa"/>
            <w:vAlign w:val="center"/>
            <w:textDirection w:val="lrTb"/>
            <w:noWrap w:val="false"/>
          </w:tcPr>
          <w:p>
            <w:pPr>
              <w:pStyle w:val="751"/>
              <w:ind w:firstLine="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投标</w:t>
            </w:r>
            <w:r>
              <w:rPr>
                <w:rFonts w:hint="eastAsia" w:ascii="仿宋" w:hAnsi="仿宋" w:eastAsia="仿宋" w:cs="仿宋"/>
                <w:sz w:val="24"/>
                <w:szCs w:val="24"/>
                <w:highlight w:val="none"/>
                <w:lang w:val="zh-CN" w:eastAsia="zh-CN" w:bidi="ar-SA"/>
              </w:rPr>
              <w:t xml:space="preserve">有效期</w:t>
            </w:r>
            <w:r>
              <w:rPr>
                <w:rFonts w:hint="eastAsia" w:ascii="仿宋" w:hAnsi="仿宋" w:eastAsia="仿宋" w:cs="仿宋"/>
                <w:sz w:val="24"/>
                <w:szCs w:val="24"/>
                <w:highlight w:val="none"/>
                <w:lang w:val="en-US" w:eastAsia="zh-CN"/>
              </w:rPr>
            </w:r>
            <w:r/>
          </w:p>
        </w:tc>
        <w:tc>
          <w:tcPr>
            <w:tcW w:w="6829" w:type="dxa"/>
            <w:vAlign w:val="center"/>
            <w:textDirection w:val="lrTb"/>
            <w:noWrap w:val="false"/>
          </w:tcPr>
          <w:p>
            <w:pPr>
              <w:pStyle w:val="751"/>
              <w:ind w:firstLine="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投标截止之日起60</w:t>
            </w:r>
            <w:r>
              <w:rPr>
                <w:rFonts w:hint="eastAsia" w:ascii="仿宋" w:hAnsi="仿宋" w:eastAsia="仿宋" w:cs="仿宋"/>
                <w:sz w:val="24"/>
                <w:szCs w:val="24"/>
                <w:highlight w:val="none"/>
                <w:lang w:val="zh-CN" w:eastAsia="zh-CN" w:bidi="ar-SA"/>
              </w:rPr>
              <w:t xml:space="preserve">天</w:t>
            </w:r>
            <w:r>
              <w:rPr>
                <w:rFonts w:hint="eastAsia" w:ascii="仿宋" w:hAnsi="仿宋" w:eastAsia="仿宋" w:cs="仿宋"/>
                <w:sz w:val="24"/>
                <w:szCs w:val="24"/>
                <w:highlight w:val="none"/>
                <w:lang w:val="en-US" w:eastAsia="zh-CN"/>
              </w:rPr>
            </w:r>
            <w:r/>
          </w:p>
        </w:tc>
      </w:tr>
      <w:tr>
        <w:trPr>
          <w:trHeight w:val="737"/>
        </w:trPr>
        <w:tc>
          <w:tcPr>
            <w:tcW w:w="647" w:type="dxa"/>
            <w:vAlign w:val="center"/>
            <w:textDirection w:val="lrTb"/>
            <w:noWrap w:val="false"/>
          </w:tcPr>
          <w:p>
            <w:pPr>
              <w:pStyle w:val="751"/>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9</w:t>
            </w:r>
            <w:r>
              <w:rPr>
                <w:rFonts w:hint="eastAsia" w:ascii="仿宋" w:hAnsi="仿宋" w:eastAsia="仿宋" w:cs="仿宋"/>
                <w:sz w:val="24"/>
                <w:szCs w:val="24"/>
                <w:highlight w:val="none"/>
              </w:rPr>
            </w:r>
            <w:r/>
          </w:p>
        </w:tc>
        <w:tc>
          <w:tcPr>
            <w:tcW w:w="1222" w:type="dxa"/>
            <w:vAlign w:val="center"/>
            <w:textDirection w:val="lrTb"/>
            <w:noWrap w:val="false"/>
          </w:tcPr>
          <w:p>
            <w:pPr>
              <w:pStyle w:val="751"/>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招标文件的获取</w:t>
            </w:r>
            <w:r>
              <w:rPr>
                <w:rFonts w:hint="eastAsia" w:ascii="仿宋" w:hAnsi="仿宋" w:eastAsia="仿宋" w:cs="仿宋"/>
                <w:sz w:val="24"/>
                <w:szCs w:val="24"/>
                <w:highlight w:val="none"/>
              </w:rPr>
            </w:r>
            <w:r/>
          </w:p>
        </w:tc>
        <w:tc>
          <w:tcPr>
            <w:tcW w:w="1231" w:type="dxa"/>
            <w:vAlign w:val="center"/>
            <w:textDirection w:val="lrTb"/>
            <w:noWrap w:val="false"/>
          </w:tcPr>
          <w:p>
            <w:pPr>
              <w:pStyle w:val="751"/>
              <w:ind w:firstLine="0"/>
              <w:jc w:val="center"/>
              <w:spacing w:line="420" w:lineRule="exact"/>
              <w:rPr>
                <w:highlight w:val="none"/>
              </w:rPr>
            </w:pPr>
            <w:r>
              <w:rPr>
                <w:rFonts w:hint="eastAsia" w:ascii="仿宋" w:hAnsi="仿宋" w:eastAsia="仿宋" w:cs="仿宋"/>
                <w:sz w:val="24"/>
                <w:szCs w:val="24"/>
                <w:highlight w:val="none"/>
                <w:lang w:val="zh-CN" w:eastAsia="zh-CN" w:bidi="ar-SA"/>
              </w:rPr>
              <w:t xml:space="preserve">时间</w:t>
            </w:r>
            <w:r>
              <w:rPr>
                <w:rFonts w:hint="eastAsia" w:ascii="仿宋" w:hAnsi="仿宋" w:eastAsia="仿宋" w:cs="仿宋"/>
                <w:sz w:val="24"/>
                <w:szCs w:val="24"/>
                <w:highlight w:val="none"/>
                <w:lang w:val="en-US" w:eastAsia="zh-CN" w:bidi="ar-SA"/>
              </w:rPr>
              <w:t xml:space="preserve">地点</w:t>
            </w:r>
            <w:r>
              <w:rPr>
                <w:highlight w:val="none"/>
              </w:rPr>
            </w:r>
            <w:r/>
          </w:p>
        </w:tc>
        <w:tc>
          <w:tcPr>
            <w:tcW w:w="6829" w:type="dxa"/>
            <w:vAlign w:val="center"/>
            <w:textDirection w:val="lrTb"/>
            <w:noWrap w:val="false"/>
          </w:tcPr>
          <w:p>
            <w:pPr>
              <w:pStyle w:val="751"/>
              <w:ind w:firstLine="0"/>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详见江苏省政府采购交易系统（苏采云）网(网址:http://jszfcg.jsczt.cn/)</w:t>
            </w:r>
            <w:r>
              <w:rPr>
                <w:rFonts w:hint="eastAsia" w:ascii="仿宋" w:hAnsi="仿宋" w:eastAsia="仿宋" w:cs="仿宋"/>
                <w:sz w:val="24"/>
                <w:szCs w:val="24"/>
                <w:highlight w:val="none"/>
              </w:rPr>
            </w:r>
            <w:r/>
          </w:p>
        </w:tc>
      </w:tr>
      <w:tr>
        <w:trPr>
          <w:trHeight w:val="737"/>
        </w:trPr>
        <w:tc>
          <w:tcPr>
            <w:tcW w:w="647" w:type="dxa"/>
            <w:vAlign w:val="center"/>
            <w:textDirection w:val="lrTb"/>
            <w:noWrap w:val="false"/>
          </w:tcPr>
          <w:p>
            <w:pPr>
              <w:pStyle w:val="751"/>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10</w:t>
            </w:r>
            <w:r>
              <w:rPr>
                <w:rFonts w:hint="eastAsia" w:ascii="仿宋" w:hAnsi="仿宋" w:eastAsia="仿宋" w:cs="仿宋"/>
                <w:sz w:val="24"/>
                <w:szCs w:val="24"/>
                <w:highlight w:val="none"/>
              </w:rPr>
            </w:r>
            <w:r/>
          </w:p>
        </w:tc>
        <w:tc>
          <w:tcPr>
            <w:gridSpan w:val="2"/>
            <w:tcW w:w="2453" w:type="dxa"/>
            <w:vAlign w:val="center"/>
            <w:textDirection w:val="lrTb"/>
            <w:noWrap w:val="false"/>
          </w:tcPr>
          <w:p>
            <w:pPr>
              <w:pStyle w:val="751"/>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投标保证金</w:t>
            </w:r>
            <w:r>
              <w:rPr>
                <w:rFonts w:hint="eastAsia" w:ascii="仿宋" w:hAnsi="仿宋" w:eastAsia="仿宋" w:cs="仿宋"/>
                <w:sz w:val="24"/>
                <w:szCs w:val="24"/>
                <w:highlight w:val="none"/>
              </w:rPr>
            </w:r>
            <w:r/>
          </w:p>
        </w:tc>
        <w:tc>
          <w:tcPr>
            <w:tcW w:w="6829" w:type="dxa"/>
            <w:vAlign w:val="center"/>
            <w:textDirection w:val="lrTb"/>
            <w:noWrap w:val="false"/>
          </w:tcPr>
          <w:p>
            <w:pPr>
              <w:pStyle w:val="751"/>
              <w:ind w:firstLine="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bidi="ar-SA"/>
              </w:rPr>
              <w:t xml:space="preserve">为贯彻落实苏财购[2020]52号文件精神，该项目投标人可免交投标保证金。</w:t>
            </w:r>
            <w:r>
              <w:rPr>
                <w:rFonts w:hint="eastAsia" w:ascii="仿宋" w:hAnsi="仿宋" w:eastAsia="仿宋" w:cs="仿宋"/>
                <w:sz w:val="24"/>
                <w:szCs w:val="24"/>
                <w:highlight w:val="none"/>
                <w:lang w:eastAsia="zh-CN"/>
              </w:rPr>
            </w:r>
            <w:r/>
          </w:p>
        </w:tc>
      </w:tr>
      <w:tr>
        <w:trPr>
          <w:trHeight w:val="737"/>
        </w:trPr>
        <w:tc>
          <w:tcPr>
            <w:tcW w:w="647" w:type="dxa"/>
            <w:vAlign w:val="center"/>
            <w:vMerge w:val="restart"/>
            <w:textDirection w:val="lrTb"/>
            <w:noWrap w:val="false"/>
          </w:tcPr>
          <w:p>
            <w:pPr>
              <w:pStyle w:val="751"/>
              <w:ind w:firstLine="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11</w:t>
            </w:r>
            <w:r>
              <w:rPr>
                <w:rFonts w:hint="eastAsia" w:ascii="仿宋" w:hAnsi="仿宋" w:eastAsia="仿宋" w:cs="仿宋"/>
                <w:sz w:val="24"/>
                <w:szCs w:val="24"/>
                <w:highlight w:val="none"/>
                <w:lang w:val="en-US" w:eastAsia="zh-CN"/>
              </w:rPr>
            </w:r>
            <w:r/>
          </w:p>
        </w:tc>
        <w:tc>
          <w:tcPr>
            <w:tcW w:w="1222" w:type="dxa"/>
            <w:vAlign w:val="center"/>
            <w:vMerge w:val="restart"/>
            <w:textDirection w:val="lrTb"/>
            <w:noWrap w:val="false"/>
          </w:tcPr>
          <w:p>
            <w:pPr>
              <w:pStyle w:val="751"/>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投标文件的递交</w:t>
            </w:r>
            <w:r>
              <w:rPr>
                <w:rFonts w:hint="eastAsia" w:ascii="仿宋" w:hAnsi="仿宋" w:eastAsia="仿宋" w:cs="仿宋"/>
                <w:sz w:val="24"/>
                <w:szCs w:val="24"/>
                <w:highlight w:val="none"/>
              </w:rPr>
            </w:r>
            <w:r/>
          </w:p>
        </w:tc>
        <w:tc>
          <w:tcPr>
            <w:tcW w:w="1231" w:type="dxa"/>
            <w:vAlign w:val="center"/>
            <w:textDirection w:val="lrTb"/>
            <w:noWrap w:val="false"/>
          </w:tcPr>
          <w:p>
            <w:pPr>
              <w:pStyle w:val="751"/>
              <w:ind w:firstLine="0"/>
              <w:jc w:val="center"/>
              <w:rPr>
                <w:highlight w:val="none"/>
              </w:rPr>
            </w:pPr>
            <w:r>
              <w:rPr>
                <w:rFonts w:hint="eastAsia" w:ascii="仿宋" w:hAnsi="仿宋" w:eastAsia="仿宋" w:cs="仿宋"/>
                <w:sz w:val="24"/>
                <w:szCs w:val="24"/>
                <w:highlight w:val="none"/>
                <w:lang w:val="en-US" w:eastAsia="zh-CN" w:bidi="ar-SA"/>
              </w:rPr>
              <w:t xml:space="preserve">截止</w:t>
            </w:r>
            <w:r>
              <w:rPr>
                <w:rFonts w:hint="eastAsia" w:ascii="仿宋" w:hAnsi="仿宋" w:eastAsia="仿宋" w:cs="仿宋"/>
                <w:sz w:val="24"/>
                <w:szCs w:val="24"/>
                <w:highlight w:val="none"/>
                <w:lang w:val="zh-CN" w:eastAsia="zh-CN" w:bidi="ar-SA"/>
              </w:rPr>
              <w:t xml:space="preserve">时间</w:t>
            </w:r>
            <w:r>
              <w:rPr>
                <w:highlight w:val="none"/>
              </w:rPr>
            </w:r>
            <w:r/>
          </w:p>
        </w:tc>
        <w:tc>
          <w:tcPr>
            <w:tcW w:w="6829" w:type="dxa"/>
            <w:vAlign w:val="center"/>
            <w:textDirection w:val="lrTb"/>
            <w:noWrap w:val="false"/>
          </w:tcPr>
          <w:p>
            <w:pPr>
              <w:pStyle w:val="751"/>
              <w:ind w:firstLine="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bidi="ar-SA"/>
              </w:rPr>
              <w:t xml:space="preserve">详见江苏省政府采购交易系统（苏采云）网(网址:http://jszfcg.jsczt.cn/)</w:t>
            </w:r>
            <w:r>
              <w:rPr>
                <w:rFonts w:hint="eastAsia" w:ascii="仿宋" w:hAnsi="仿宋" w:eastAsia="仿宋" w:cs="仿宋"/>
                <w:sz w:val="24"/>
                <w:szCs w:val="24"/>
                <w:highlight w:val="none"/>
                <w:lang w:eastAsia="zh-CN"/>
              </w:rPr>
            </w:r>
            <w:r/>
          </w:p>
        </w:tc>
      </w:tr>
      <w:tr>
        <w:trPr>
          <w:trHeight w:val="737"/>
        </w:trPr>
        <w:tc>
          <w:tcPr>
            <w:tcW w:w="647" w:type="dxa"/>
            <w:vAlign w:val="center"/>
            <w:vMerge w:val="continue"/>
            <w:textDirection w:val="lrTb"/>
            <w:noWrap w:val="false"/>
          </w:tcPr>
          <w:p>
            <w:pPr>
              <w:pStyle w:val="751"/>
              <w:ind w:firstLine="42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1222" w:type="dxa"/>
            <w:vAlign w:val="center"/>
            <w:vMerge w:val="continue"/>
            <w:textDirection w:val="lrTb"/>
            <w:noWrap w:val="false"/>
          </w:tcPr>
          <w:p>
            <w:pPr>
              <w:pStyle w:val="751"/>
              <w:ind w:firstLine="420"/>
              <w:jc w:val="center"/>
              <w:rPr>
                <w:rFonts w:hint="eastAsia" w:ascii="仿宋" w:hAnsi="仿宋" w:eastAsia="仿宋" w:cs="仿宋"/>
                <w:sz w:val="24"/>
                <w:szCs w:val="24"/>
                <w:highlight w:val="none"/>
                <w:lang w:val="en-US" w:eastAsia="en-US"/>
              </w:rPr>
            </w:pPr>
            <w:r>
              <w:rPr>
                <w:rFonts w:hint="eastAsia" w:ascii="仿宋" w:hAnsi="仿宋" w:eastAsia="仿宋" w:cs="仿宋"/>
                <w:sz w:val="24"/>
                <w:szCs w:val="24"/>
                <w:highlight w:val="none"/>
                <w:lang w:val="en-US" w:eastAsia="en-US"/>
              </w:rPr>
            </w:r>
            <w:r/>
          </w:p>
        </w:tc>
        <w:tc>
          <w:tcPr>
            <w:tcW w:w="1231" w:type="dxa"/>
            <w:vAlign w:val="center"/>
            <w:textDirection w:val="lrTb"/>
            <w:noWrap w:val="false"/>
          </w:tcPr>
          <w:p>
            <w:pPr>
              <w:pStyle w:val="751"/>
              <w:ind w:firstLine="0"/>
              <w:jc w:val="center"/>
              <w:rPr>
                <w:highlight w:val="none"/>
              </w:rPr>
            </w:pPr>
            <w:r>
              <w:rPr>
                <w:rFonts w:hint="eastAsia" w:ascii="仿宋" w:hAnsi="仿宋" w:eastAsia="仿宋" w:cs="仿宋"/>
                <w:sz w:val="24"/>
                <w:szCs w:val="24"/>
                <w:highlight w:val="none"/>
                <w:lang w:val="zh-CN" w:eastAsia="zh-CN" w:bidi="ar-SA"/>
              </w:rPr>
              <w:t xml:space="preserve">地点</w:t>
            </w:r>
            <w:r>
              <w:rPr>
                <w:highlight w:val="none"/>
              </w:rPr>
            </w:r>
            <w:r/>
          </w:p>
        </w:tc>
        <w:tc>
          <w:tcPr>
            <w:tcW w:w="6829" w:type="dxa"/>
            <w:vAlign w:val="center"/>
            <w:textDirection w:val="lrTb"/>
            <w:noWrap w:val="false"/>
          </w:tcPr>
          <w:p>
            <w:pPr>
              <w:pStyle w:val="751"/>
              <w:ind w:firstLine="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详见江苏省政府采购交易系统（苏采云）网(网址:http://jszfcg.jsczt.cn/)</w:t>
            </w:r>
            <w:r>
              <w:rPr>
                <w:rFonts w:hint="eastAsia" w:ascii="仿宋" w:hAnsi="仿宋" w:eastAsia="仿宋" w:cs="仿宋"/>
                <w:sz w:val="24"/>
                <w:szCs w:val="24"/>
                <w:highlight w:val="none"/>
                <w:lang w:val="en-US" w:eastAsia="zh-CN"/>
              </w:rPr>
            </w:r>
            <w:r/>
          </w:p>
        </w:tc>
      </w:tr>
      <w:tr>
        <w:trPr>
          <w:trHeight w:val="737"/>
        </w:trPr>
        <w:tc>
          <w:tcPr>
            <w:tcW w:w="647" w:type="dxa"/>
            <w:vAlign w:val="center"/>
            <w:vMerge w:val="restart"/>
            <w:textDirection w:val="lrTb"/>
            <w:noWrap w:val="false"/>
          </w:tcPr>
          <w:p>
            <w:pPr>
              <w:pStyle w:val="751"/>
              <w:ind w:firstLine="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12</w:t>
            </w:r>
            <w:r>
              <w:rPr>
                <w:rFonts w:hint="eastAsia" w:ascii="仿宋" w:hAnsi="仿宋" w:eastAsia="仿宋" w:cs="仿宋"/>
                <w:sz w:val="24"/>
                <w:szCs w:val="24"/>
                <w:highlight w:val="none"/>
                <w:lang w:val="en-US" w:eastAsia="zh-CN"/>
              </w:rPr>
            </w:r>
            <w:r/>
          </w:p>
        </w:tc>
        <w:tc>
          <w:tcPr>
            <w:tcW w:w="1222" w:type="dxa"/>
            <w:vAlign w:val="center"/>
            <w:vMerge w:val="restart"/>
            <w:textDirection w:val="lrTb"/>
            <w:noWrap w:val="false"/>
          </w:tcPr>
          <w:p>
            <w:pPr>
              <w:pStyle w:val="751"/>
              <w:ind w:firstLine="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开标地点</w:t>
            </w:r>
            <w:r>
              <w:rPr>
                <w:rFonts w:hint="eastAsia" w:ascii="仿宋" w:hAnsi="仿宋" w:eastAsia="仿宋" w:cs="仿宋"/>
                <w:sz w:val="24"/>
                <w:szCs w:val="24"/>
                <w:highlight w:val="none"/>
                <w:lang w:val="en-US" w:eastAsia="zh-CN"/>
              </w:rPr>
            </w:r>
            <w:r/>
          </w:p>
        </w:tc>
        <w:tc>
          <w:tcPr>
            <w:tcW w:w="1231" w:type="dxa"/>
            <w:vAlign w:val="center"/>
            <w:textDirection w:val="lrTb"/>
            <w:noWrap w:val="false"/>
          </w:tcPr>
          <w:p>
            <w:pPr>
              <w:pStyle w:val="751"/>
              <w:ind w:firstLine="0"/>
              <w:jc w:val="center"/>
              <w:rPr>
                <w:highlight w:val="none"/>
              </w:rPr>
            </w:pPr>
            <w:r>
              <w:rPr>
                <w:rFonts w:hint="eastAsia" w:ascii="仿宋" w:hAnsi="仿宋" w:eastAsia="仿宋" w:cs="仿宋"/>
                <w:sz w:val="24"/>
                <w:szCs w:val="24"/>
                <w:highlight w:val="none"/>
                <w:lang w:val="en-US" w:eastAsia="zh-CN" w:bidi="ar-SA"/>
              </w:rPr>
              <w:t xml:space="preserve">开启</w:t>
            </w:r>
            <w:r>
              <w:rPr>
                <w:rFonts w:hint="eastAsia" w:ascii="仿宋" w:hAnsi="仿宋" w:eastAsia="仿宋" w:cs="仿宋"/>
                <w:sz w:val="24"/>
                <w:szCs w:val="24"/>
                <w:highlight w:val="none"/>
                <w:lang w:val="zh-CN" w:eastAsia="zh-CN" w:bidi="ar-SA"/>
              </w:rPr>
              <w:t xml:space="preserve">时间</w:t>
            </w:r>
            <w:r>
              <w:rPr>
                <w:highlight w:val="none"/>
              </w:rPr>
            </w:r>
            <w:r/>
          </w:p>
        </w:tc>
        <w:tc>
          <w:tcPr>
            <w:tcW w:w="6829" w:type="dxa"/>
            <w:vAlign w:val="center"/>
            <w:textDirection w:val="lrTb"/>
            <w:noWrap w:val="false"/>
          </w:tcPr>
          <w:p>
            <w:pPr>
              <w:pStyle w:val="751"/>
              <w:ind w:firstLine="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eastAsia="zh-CN" w:bidi="ar-SA"/>
              </w:rPr>
              <w:t xml:space="preserve">同投标文件递交截止时间</w:t>
            </w:r>
            <w:r>
              <w:rPr>
                <w:rFonts w:hint="eastAsia" w:ascii="仿宋" w:hAnsi="仿宋" w:eastAsia="仿宋" w:cs="仿宋"/>
                <w:sz w:val="24"/>
                <w:szCs w:val="24"/>
                <w:highlight w:val="none"/>
                <w:lang w:val="en-US" w:eastAsia="zh-CN"/>
              </w:rPr>
            </w:r>
            <w:r/>
          </w:p>
        </w:tc>
      </w:tr>
      <w:tr>
        <w:trPr>
          <w:trHeight w:val="737"/>
        </w:trPr>
        <w:tc>
          <w:tcPr>
            <w:tcW w:w="647" w:type="dxa"/>
            <w:vAlign w:val="center"/>
            <w:vMerge w:val="continue"/>
            <w:textDirection w:val="lrTb"/>
            <w:noWrap w:val="false"/>
          </w:tcPr>
          <w:p>
            <w:pPr>
              <w:pStyle w:val="751"/>
              <w:ind w:firstLine="42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1222" w:type="dxa"/>
            <w:vAlign w:val="center"/>
            <w:vMerge w:val="continue"/>
            <w:textDirection w:val="lrTb"/>
            <w:noWrap w:val="false"/>
          </w:tcPr>
          <w:p>
            <w:pPr>
              <w:pStyle w:val="751"/>
              <w:ind w:firstLine="420"/>
              <w:jc w:val="center"/>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r>
            <w:r/>
          </w:p>
        </w:tc>
        <w:tc>
          <w:tcPr>
            <w:tcW w:w="1231" w:type="dxa"/>
            <w:vAlign w:val="center"/>
            <w:textDirection w:val="lrTb"/>
            <w:noWrap w:val="false"/>
          </w:tcPr>
          <w:p>
            <w:pPr>
              <w:pStyle w:val="751"/>
              <w:ind w:firstLine="0"/>
              <w:jc w:val="center"/>
              <w:rPr>
                <w:highlight w:val="none"/>
              </w:rPr>
            </w:pPr>
            <w:r>
              <w:rPr>
                <w:rFonts w:hint="eastAsia" w:ascii="仿宋" w:hAnsi="仿宋" w:eastAsia="仿宋" w:cs="仿宋"/>
                <w:sz w:val="24"/>
                <w:szCs w:val="24"/>
                <w:highlight w:val="none"/>
                <w:lang w:val="zh-CN" w:eastAsia="zh-CN" w:bidi="ar-SA"/>
              </w:rPr>
              <w:t xml:space="preserve">地点</w:t>
            </w:r>
            <w:r>
              <w:rPr>
                <w:highlight w:val="none"/>
              </w:rPr>
            </w:r>
            <w:r/>
          </w:p>
        </w:tc>
        <w:tc>
          <w:tcPr>
            <w:tcW w:w="6829" w:type="dxa"/>
            <w:vAlign w:val="center"/>
            <w:textDirection w:val="lrTb"/>
            <w:noWrap w:val="false"/>
          </w:tcPr>
          <w:p>
            <w:pPr>
              <w:pStyle w:val="751"/>
              <w:ind w:firstLine="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江苏省政府采购交易系统（苏采云）网上开标大厅(网址:http://jszfcg.jsczt.cn/)</w:t>
            </w:r>
            <w:r>
              <w:rPr>
                <w:rFonts w:hint="eastAsia" w:ascii="仿宋" w:hAnsi="仿宋" w:eastAsia="仿宋" w:cs="仿宋"/>
                <w:sz w:val="24"/>
                <w:szCs w:val="24"/>
                <w:highlight w:val="none"/>
                <w:lang w:val="en-US" w:eastAsia="zh-CN"/>
              </w:rPr>
            </w:r>
            <w:r/>
          </w:p>
        </w:tc>
      </w:tr>
      <w:tr>
        <w:trPr>
          <w:trHeight w:val="662"/>
        </w:trPr>
        <w:tc>
          <w:tcPr>
            <w:tcW w:w="647" w:type="dxa"/>
            <w:vAlign w:val="center"/>
            <w:textDirection w:val="lrTb"/>
            <w:noWrap w:val="false"/>
          </w:tcPr>
          <w:p>
            <w:pPr>
              <w:pStyle w:val="751"/>
              <w:ind w:firstLine="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13</w:t>
            </w:r>
            <w:r>
              <w:rPr>
                <w:rFonts w:hint="eastAsia" w:ascii="仿宋" w:hAnsi="仿宋" w:eastAsia="仿宋" w:cs="仿宋"/>
                <w:sz w:val="24"/>
                <w:szCs w:val="24"/>
                <w:highlight w:val="none"/>
                <w:lang w:val="en-US" w:eastAsia="zh-CN"/>
              </w:rPr>
            </w:r>
            <w:r/>
          </w:p>
        </w:tc>
        <w:tc>
          <w:tcPr>
            <w:gridSpan w:val="2"/>
            <w:tcW w:w="2453" w:type="dxa"/>
            <w:vAlign w:val="center"/>
            <w:textDirection w:val="lrTb"/>
            <w:noWrap w:val="false"/>
          </w:tcPr>
          <w:p>
            <w:pPr>
              <w:pStyle w:val="751"/>
              <w:ind w:firstLine="0"/>
              <w:jc w:val="center"/>
              <w:rPr>
                <w:rFonts w:hint="eastAsia" w:ascii="仿宋" w:hAnsi="仿宋" w:eastAsia="仿宋" w:cs="仿宋"/>
                <w:highlight w:val="none"/>
                <w:lang w:val="en-US" w:eastAsia="zh-CN"/>
              </w:rPr>
            </w:pPr>
            <w:r>
              <w:rPr>
                <w:rFonts w:hint="eastAsia" w:ascii="仿宋" w:hAnsi="仿宋" w:eastAsia="仿宋" w:cs="仿宋"/>
                <w:sz w:val="24"/>
                <w:szCs w:val="24"/>
                <w:highlight w:val="none"/>
                <w:lang w:val="en-US" w:eastAsia="zh-CN" w:bidi="ar-SA"/>
              </w:rPr>
              <w:t xml:space="preserve">评分办法</w:t>
            </w:r>
            <w:r>
              <w:rPr>
                <w:rFonts w:hint="eastAsia" w:ascii="仿宋" w:hAnsi="仿宋" w:eastAsia="仿宋" w:cs="仿宋"/>
                <w:highlight w:val="none"/>
                <w:lang w:val="en-US" w:eastAsia="zh-CN"/>
              </w:rPr>
            </w:r>
            <w:r/>
          </w:p>
        </w:tc>
        <w:tc>
          <w:tcPr>
            <w:tcW w:w="6829" w:type="dxa"/>
            <w:vAlign w:val="center"/>
            <w:textDirection w:val="lrTb"/>
            <w:noWrap w:val="false"/>
          </w:tcPr>
          <w:p>
            <w:pPr>
              <w:pStyle w:val="751"/>
              <w:ind w:firstLine="0"/>
              <w:rPr>
                <w:rFonts w:hint="eastAsia" w:ascii="仿宋" w:hAnsi="仿宋" w:eastAsia="仿宋" w:cs="仿宋"/>
                <w:highlight w:val="none"/>
                <w:lang w:val="en-US" w:eastAsia="zh-CN"/>
              </w:rPr>
            </w:pPr>
            <w:r>
              <w:rPr>
                <w:rFonts w:hint="eastAsia" w:ascii="仿宋" w:hAnsi="仿宋" w:eastAsia="仿宋" w:cs="仿宋"/>
                <w:sz w:val="24"/>
                <w:szCs w:val="24"/>
                <w:highlight w:val="none"/>
                <w:lang w:val="en-US" w:eastAsia="zh-CN" w:bidi="ar-SA"/>
              </w:rPr>
              <w:t xml:space="preserve">综合评估法</w:t>
            </w:r>
            <w:r>
              <w:rPr>
                <w:rFonts w:hint="eastAsia" w:ascii="仿宋" w:hAnsi="仿宋" w:eastAsia="仿宋" w:cs="仿宋"/>
                <w:highlight w:val="none"/>
                <w:lang w:val="en-US" w:eastAsia="zh-CN"/>
              </w:rPr>
            </w:r>
            <w:r/>
          </w:p>
        </w:tc>
      </w:tr>
      <w:tr>
        <w:trPr>
          <w:trHeight w:val="594"/>
        </w:trPr>
        <w:tc>
          <w:tcPr>
            <w:tcW w:w="647" w:type="dxa"/>
            <w:vAlign w:val="center"/>
            <w:textDirection w:val="lrTb"/>
            <w:noWrap w:val="false"/>
          </w:tcPr>
          <w:p>
            <w:pPr>
              <w:pStyle w:val="751"/>
              <w:ind w:firstLine="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14</w:t>
            </w:r>
            <w:r>
              <w:rPr>
                <w:rFonts w:hint="eastAsia" w:ascii="仿宋" w:hAnsi="仿宋" w:eastAsia="仿宋" w:cs="仿宋"/>
                <w:sz w:val="24"/>
                <w:szCs w:val="24"/>
                <w:highlight w:val="none"/>
                <w:lang w:val="en-US" w:eastAsia="zh-CN"/>
              </w:rPr>
            </w:r>
            <w:r/>
          </w:p>
        </w:tc>
        <w:tc>
          <w:tcPr>
            <w:gridSpan w:val="2"/>
            <w:tcW w:w="2453" w:type="dxa"/>
            <w:vAlign w:val="center"/>
            <w:textDirection w:val="lrTb"/>
            <w:noWrap w:val="false"/>
          </w:tcPr>
          <w:p>
            <w:pPr>
              <w:pStyle w:val="751"/>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代理服务费</w:t>
            </w:r>
            <w:r>
              <w:rPr>
                <w:rFonts w:hint="eastAsia" w:ascii="仿宋" w:hAnsi="仿宋" w:eastAsia="仿宋" w:cs="仿宋"/>
                <w:sz w:val="24"/>
                <w:szCs w:val="24"/>
                <w:highlight w:val="none"/>
              </w:rPr>
            </w:r>
            <w:r/>
          </w:p>
        </w:tc>
        <w:tc>
          <w:tcPr>
            <w:tcW w:w="6829" w:type="dxa"/>
            <w:vAlign w:val="center"/>
            <w:textDirection w:val="lrTb"/>
            <w:noWrap w:val="false"/>
          </w:tcPr>
          <w:p>
            <w:pPr>
              <w:pStyle w:val="751"/>
              <w:ind w:firstLine="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采购人支付</w:t>
            </w:r>
            <w:r>
              <w:rPr>
                <w:rFonts w:hint="eastAsia" w:ascii="仿宋" w:hAnsi="仿宋" w:eastAsia="仿宋" w:cs="仿宋"/>
                <w:sz w:val="24"/>
                <w:szCs w:val="24"/>
                <w:highlight w:val="none"/>
                <w:lang w:val="en-US" w:eastAsia="zh-CN"/>
              </w:rPr>
            </w:r>
            <w:r/>
          </w:p>
        </w:tc>
      </w:tr>
      <w:tr>
        <w:trPr>
          <w:trHeight w:val="602"/>
        </w:trPr>
        <w:tc>
          <w:tcPr>
            <w:tcW w:w="647" w:type="dxa"/>
            <w:vAlign w:val="center"/>
            <w:textDirection w:val="lrTb"/>
            <w:noWrap w:val="false"/>
          </w:tcPr>
          <w:p>
            <w:pPr>
              <w:pStyle w:val="751"/>
              <w:ind w:firstLine="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15</w:t>
            </w:r>
            <w:r>
              <w:rPr>
                <w:rFonts w:hint="eastAsia" w:ascii="仿宋" w:hAnsi="仿宋" w:eastAsia="仿宋" w:cs="仿宋"/>
                <w:sz w:val="24"/>
                <w:szCs w:val="24"/>
                <w:highlight w:val="none"/>
                <w:lang w:val="en-US" w:eastAsia="zh-CN"/>
              </w:rPr>
            </w:r>
            <w:r/>
          </w:p>
        </w:tc>
        <w:tc>
          <w:tcPr>
            <w:gridSpan w:val="2"/>
            <w:tcW w:w="2453" w:type="dxa"/>
            <w:vAlign w:val="center"/>
            <w:textDirection w:val="lrTb"/>
            <w:noWrap w:val="false"/>
          </w:tcPr>
          <w:p>
            <w:pPr>
              <w:pStyle w:val="751"/>
              <w:ind w:firstLine="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bidi="ar-SA"/>
              </w:rPr>
              <w:t xml:space="preserve">投标文件拒收情形</w:t>
            </w:r>
            <w:r>
              <w:rPr>
                <w:rFonts w:hint="eastAsia" w:ascii="仿宋" w:hAnsi="仿宋" w:eastAsia="仿宋" w:cs="仿宋"/>
                <w:sz w:val="24"/>
                <w:szCs w:val="24"/>
                <w:highlight w:val="none"/>
                <w:lang w:val="en-US" w:eastAsia="zh-CN"/>
              </w:rPr>
            </w:r>
            <w:r/>
          </w:p>
        </w:tc>
        <w:tc>
          <w:tcPr>
            <w:tcW w:w="6829" w:type="dxa"/>
            <w:vAlign w:val="center"/>
            <w:textDirection w:val="lrTb"/>
            <w:noWrap w:val="false"/>
          </w:tcPr>
          <w:p>
            <w:pPr>
              <w:pStyle w:val="751"/>
              <w:ind w:firstLine="0"/>
              <w:rPr>
                <w:rFonts w:hint="eastAsia" w:ascii="仿宋" w:hAnsi="仿宋" w:eastAsia="仿宋" w:cs="仿宋"/>
                <w:highlight w:val="none"/>
                <w:lang w:val="en-US" w:eastAsia="zh-CN"/>
              </w:rPr>
            </w:pPr>
            <w:r>
              <w:rPr>
                <w:rFonts w:hint="eastAsia" w:ascii="仿宋" w:hAnsi="仿宋" w:eastAsia="仿宋" w:cs="仿宋"/>
                <w:sz w:val="24"/>
                <w:szCs w:val="24"/>
                <w:highlight w:val="none"/>
                <w:lang w:val="zh-CN" w:eastAsia="zh-CN" w:bidi="ar-SA"/>
              </w:rPr>
              <w:t xml:space="preserve">1</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lang w:val="zh-CN" w:eastAsia="zh-CN" w:bidi="ar-SA"/>
              </w:rPr>
              <w:t xml:space="preserve">逾期送达的；</w:t>
            </w:r>
            <w:r>
              <w:rPr>
                <w:rFonts w:hint="eastAsia" w:ascii="仿宋" w:hAnsi="仿宋" w:eastAsia="仿宋" w:cs="仿宋"/>
                <w:highlight w:val="none"/>
                <w:lang w:val="en-US" w:eastAsia="zh-CN"/>
              </w:rPr>
            </w:r>
            <w:r/>
          </w:p>
        </w:tc>
      </w:tr>
      <w:tr>
        <w:trPr>
          <w:trHeight w:val="624"/>
        </w:trPr>
        <w:tc>
          <w:tcPr>
            <w:gridSpan w:val="4"/>
            <w:tcW w:w="9929" w:type="dxa"/>
            <w:vAlign w:val="center"/>
            <w:textDirection w:val="lrTb"/>
            <w:noWrap w:val="false"/>
          </w:tcPr>
          <w:p>
            <w:pPr>
              <w:pStyle w:val="751"/>
              <w:ind w:firstLine="0"/>
              <w:jc w:val="lef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“★”为本项目实质性内容，如有遗漏为无效投标，请投标人仔细阅读并完全理解，确保投标文件的每一部分都严格符合招标文件的要求。</w:t>
            </w:r>
            <w:r>
              <w:rPr>
                <w:rFonts w:hint="eastAsia" w:ascii="仿宋" w:hAnsi="仿宋" w:eastAsia="仿宋" w:cs="仿宋"/>
                <w:b/>
                <w:bCs/>
                <w:color w:val="000000"/>
                <w:szCs w:val="21"/>
                <w:highlight w:val="none"/>
              </w:rPr>
            </w:r>
            <w:r/>
          </w:p>
        </w:tc>
      </w:tr>
      <w:tr>
        <w:trPr>
          <w:trHeight w:val="567"/>
        </w:trPr>
        <w:tc>
          <w:tcPr>
            <w:gridSpan w:val="4"/>
            <w:tcW w:w="9929" w:type="dxa"/>
            <w:vAlign w:val="center"/>
            <w:textDirection w:val="lrTb"/>
            <w:noWrap w:val="false"/>
          </w:tcPr>
          <w:p>
            <w:pPr>
              <w:pStyle w:val="751"/>
              <w:ind w:left="0" w:firstLine="422"/>
              <w:jc w:val="left"/>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en-US"/>
              </w:rPr>
              <w:t xml:space="preserve">启动异常低价投标（响应）审查程序</w:t>
            </w:r>
            <w:r>
              <w:rPr>
                <w:rFonts w:hint="eastAsia" w:ascii="仿宋" w:hAnsi="仿宋" w:eastAsia="仿宋" w:cs="仿宋"/>
                <w:b/>
                <w:bCs/>
                <w:color w:val="000000"/>
                <w:szCs w:val="21"/>
                <w:highlight w:val="none"/>
                <w:lang w:val="en-US" w:eastAsia="zh-CN"/>
              </w:rPr>
              <w:t xml:space="preserve">情形：</w:t>
            </w:r>
            <w:r>
              <w:rPr>
                <w:rFonts w:hint="eastAsia" w:ascii="仿宋" w:hAnsi="仿宋" w:eastAsia="仿宋" w:cs="仿宋"/>
                <w:b/>
                <w:bCs/>
                <w:color w:val="000000"/>
                <w:szCs w:val="21"/>
                <w:highlight w:val="none"/>
                <w:lang w:val="en-US" w:eastAsia="zh-CN"/>
              </w:rPr>
            </w:r>
            <w:r/>
          </w:p>
          <w:p>
            <w:pPr>
              <w:pStyle w:val="751"/>
              <w:ind w:firstLine="420"/>
              <w:jc w:val="left"/>
              <w:rPr>
                <w:rFonts w:hint="eastAsia" w:ascii="仿宋" w:hAnsi="仿宋" w:eastAsia="仿宋" w:cs="仿宋"/>
                <w:b w:val="0"/>
                <w:bCs w:val="0"/>
                <w:color w:val="000000"/>
                <w:szCs w:val="21"/>
                <w:highlight w:val="none"/>
                <w:lang w:val="en-US" w:eastAsia="zh-CN"/>
              </w:rPr>
            </w:pPr>
            <w:r>
              <w:rPr>
                <w:rFonts w:hint="eastAsia" w:ascii="仿宋" w:hAnsi="仿宋" w:eastAsia="仿宋" w:cs="仿宋"/>
                <w:b w:val="0"/>
                <w:bCs w:val="0"/>
                <w:color w:val="000000"/>
                <w:szCs w:val="21"/>
                <w:highlight w:val="none"/>
                <w:lang w:val="en-US" w:eastAsia="zh-CN"/>
              </w:rPr>
              <w:t xml:space="preserve">依据财政部《关于推动解决政府采购异常低价问题的通知》财库〔2026〕02号文及</w:t>
            </w:r>
            <w:r>
              <w:rPr>
                <w:rFonts w:hint="eastAsia" w:ascii="仿宋" w:hAnsi="仿宋" w:eastAsia="仿宋" w:cs="仿宋"/>
                <w:b w:val="0"/>
                <w:bCs w:val="0"/>
                <w:color w:val="000000"/>
                <w:szCs w:val="21"/>
                <w:highlight w:val="none"/>
                <w:lang w:val="en-US" w:eastAsia="en-US"/>
              </w:rPr>
              <w:t xml:space="preserve">江苏省财政厅</w:t>
            </w:r>
            <w:r>
              <w:rPr>
                <w:rFonts w:hint="eastAsia" w:ascii="仿宋" w:hAnsi="仿宋" w:eastAsia="仿宋" w:cs="仿宋"/>
                <w:b w:val="0"/>
                <w:bCs w:val="0"/>
                <w:color w:val="000000"/>
                <w:szCs w:val="21"/>
                <w:highlight w:val="none"/>
                <w:lang w:val="en-US" w:eastAsia="zh-CN"/>
              </w:rPr>
              <w:t xml:space="preserve">《</w:t>
            </w:r>
            <w:r>
              <w:rPr>
                <w:rFonts w:hint="eastAsia" w:ascii="仿宋" w:hAnsi="仿宋" w:eastAsia="仿宋" w:cs="仿宋"/>
                <w:b w:val="0"/>
                <w:bCs w:val="0"/>
                <w:color w:val="000000"/>
                <w:szCs w:val="21"/>
                <w:highlight w:val="none"/>
                <w:lang w:val="en-US" w:eastAsia="en-US"/>
              </w:rPr>
              <w:t xml:space="preserve">关于推动解决政府采购异常低价问题相关工作的通知（苏财购〔2025〕62号）</w:t>
            </w:r>
            <w:r>
              <w:rPr>
                <w:rFonts w:hint="eastAsia" w:ascii="仿宋" w:hAnsi="仿宋" w:eastAsia="仿宋" w:cs="仿宋"/>
                <w:b w:val="0"/>
                <w:bCs w:val="0"/>
                <w:color w:val="000000"/>
                <w:szCs w:val="21"/>
                <w:highlight w:val="none"/>
                <w:lang w:val="en-US" w:eastAsia="zh-CN"/>
              </w:rPr>
              <w:t xml:space="preserve">》的相关规定：</w:t>
            </w:r>
            <w:r>
              <w:rPr>
                <w:rFonts w:hint="eastAsia" w:ascii="仿宋" w:hAnsi="仿宋" w:eastAsia="仿宋" w:cs="仿宋"/>
                <w:b w:val="0"/>
                <w:bCs w:val="0"/>
                <w:color w:val="000000"/>
                <w:szCs w:val="21"/>
                <w:highlight w:val="none"/>
                <w:lang w:val="en-US" w:eastAsia="zh-CN"/>
              </w:rPr>
            </w:r>
            <w:r/>
          </w:p>
          <w:p>
            <w:pPr>
              <w:pStyle w:val="751"/>
              <w:ind w:firstLine="420"/>
              <w:jc w:val="left"/>
              <w:rPr>
                <w:rFonts w:hint="eastAsia" w:ascii="仿宋" w:hAnsi="仿宋" w:eastAsia="仿宋" w:cs="仿宋"/>
                <w:b w:val="0"/>
                <w:bCs w:val="0"/>
                <w:color w:val="000000"/>
                <w:szCs w:val="21"/>
                <w:highlight w:val="none"/>
                <w:lang w:eastAsia="zh-CN"/>
              </w:rPr>
            </w:pPr>
            <w:r>
              <w:rPr>
                <w:rFonts w:hint="eastAsia" w:ascii="仿宋" w:hAnsi="仿宋" w:eastAsia="仿宋" w:cs="仿宋"/>
                <w:b w:val="0"/>
                <w:bCs w:val="0"/>
                <w:color w:val="000000"/>
                <w:szCs w:val="21"/>
                <w:highlight w:val="none"/>
                <w:lang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b w:val="0"/>
                <w:bCs w:val="0"/>
                <w:color w:val="000000"/>
                <w:szCs w:val="21"/>
                <w:highlight w:val="none"/>
                <w:lang w:eastAsia="zh-CN"/>
              </w:rPr>
            </w:r>
            <w:r/>
          </w:p>
          <w:p>
            <w:pPr>
              <w:pStyle w:val="751"/>
              <w:ind w:firstLine="420"/>
              <w:jc w:val="left"/>
              <w:rPr>
                <w:rFonts w:hint="eastAsia" w:ascii="仿宋" w:hAnsi="仿宋" w:eastAsia="仿宋" w:cs="仿宋"/>
                <w:b w:val="0"/>
                <w:bCs w:val="0"/>
                <w:color w:val="000000"/>
                <w:szCs w:val="21"/>
                <w:highlight w:val="none"/>
                <w:lang w:eastAsia="zh-CN"/>
              </w:rPr>
            </w:pPr>
            <w:r>
              <w:rPr>
                <w:rFonts w:hint="eastAsia" w:ascii="仿宋" w:hAnsi="仿宋" w:eastAsia="仿宋" w:cs="仿宋"/>
                <w:b w:val="0"/>
                <w:bCs w:val="0"/>
                <w:color w:val="000000"/>
                <w:szCs w:val="21"/>
                <w:highlight w:val="none"/>
                <w:lang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b w:val="0"/>
                <w:bCs w:val="0"/>
                <w:color w:val="000000"/>
                <w:szCs w:val="21"/>
                <w:highlight w:val="none"/>
                <w:lang w:eastAsia="zh-CN"/>
              </w:rPr>
            </w:r>
            <w:r/>
          </w:p>
          <w:p>
            <w:pPr>
              <w:pStyle w:val="751"/>
              <w:ind w:firstLine="420"/>
              <w:jc w:val="left"/>
              <w:rPr>
                <w:rFonts w:hint="eastAsia" w:ascii="仿宋" w:hAnsi="仿宋" w:eastAsia="仿宋" w:cs="仿宋"/>
                <w:b w:val="0"/>
                <w:bCs w:val="0"/>
                <w:color w:val="000000"/>
                <w:szCs w:val="21"/>
                <w:highlight w:val="none"/>
                <w:lang w:eastAsia="zh-CN"/>
              </w:rPr>
            </w:pPr>
            <w:r>
              <w:rPr>
                <w:rFonts w:hint="eastAsia" w:ascii="仿宋" w:hAnsi="仿宋" w:eastAsia="仿宋" w:cs="仿宋"/>
                <w:b w:val="0"/>
                <w:bCs w:val="0"/>
                <w:color w:val="000000"/>
                <w:szCs w:val="21"/>
                <w:highlight w:val="none"/>
                <w:lang w:eastAsia="zh-CN"/>
              </w:rPr>
              <w:t xml:space="preserve">3.投标（响应）报价低于采购项目最高限价45%的，即投标（响应）报价&lt;采购项目最高限价×45%；</w:t>
            </w:r>
            <w:r>
              <w:rPr>
                <w:rFonts w:hint="eastAsia" w:ascii="仿宋" w:hAnsi="仿宋" w:eastAsia="仿宋" w:cs="仿宋"/>
                <w:b w:val="0"/>
                <w:bCs w:val="0"/>
                <w:color w:val="000000"/>
                <w:szCs w:val="21"/>
                <w:highlight w:val="none"/>
                <w:lang w:eastAsia="zh-CN"/>
              </w:rPr>
            </w:r>
            <w:r/>
          </w:p>
          <w:p>
            <w:pPr>
              <w:pStyle w:val="751"/>
              <w:ind w:firstLine="420"/>
              <w:jc w:val="left"/>
              <w:rPr>
                <w:rFonts w:hint="eastAsia" w:ascii="仿宋" w:hAnsi="仿宋" w:eastAsia="仿宋" w:cs="仿宋"/>
                <w:b/>
                <w:bCs/>
                <w:color w:val="000000"/>
                <w:szCs w:val="21"/>
                <w:highlight w:val="none"/>
              </w:rPr>
            </w:pPr>
            <w:r>
              <w:rPr>
                <w:rFonts w:hint="eastAsia" w:ascii="仿宋" w:hAnsi="仿宋" w:eastAsia="仿宋" w:cs="仿宋"/>
                <w:b w:val="0"/>
                <w:bCs w:val="0"/>
                <w:color w:val="000000"/>
                <w:szCs w:val="21"/>
                <w:highlight w:val="none"/>
                <w:lang w:eastAsia="zh-CN"/>
              </w:rPr>
              <w:t xml:space="preserve">4.评审委员会基于专业判断，认为供应商报价过低，有可能影响产品质量或者不能诚信履约的其他情形。</w:t>
            </w:r>
            <w:r>
              <w:rPr>
                <w:rFonts w:hint="eastAsia" w:ascii="仿宋" w:hAnsi="仿宋" w:eastAsia="仿宋" w:cs="仿宋"/>
                <w:b/>
                <w:bCs/>
                <w:color w:val="000000"/>
                <w:szCs w:val="21"/>
                <w:highlight w:val="none"/>
              </w:rPr>
            </w:r>
            <w:r/>
          </w:p>
        </w:tc>
      </w:tr>
    </w:tbl>
    <w:p>
      <w:pPr>
        <w:pStyle w:val="751"/>
        <w:ind w:firstLine="482"/>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rPr>
        <w:br w:type="page" w:clear="all"/>
      </w:r>
      <w:r>
        <w:rPr>
          <w:rFonts w:hint="eastAsia" w:ascii="仿宋" w:hAnsi="仿宋" w:eastAsia="仿宋" w:cs="仿宋"/>
          <w:b/>
          <w:bCs/>
          <w:sz w:val="24"/>
          <w:szCs w:val="24"/>
          <w:highlight w:val="none"/>
          <w:lang w:val="zh-CN"/>
        </w:rPr>
        <w:t xml:space="preserve">一、总则</w:t>
      </w:r>
      <w:r>
        <w:rPr>
          <w:rFonts w:hint="eastAsia" w:ascii="仿宋" w:hAnsi="仿宋" w:eastAsia="仿宋" w:cs="仿宋"/>
          <w:b/>
          <w:bCs/>
          <w:sz w:val="24"/>
          <w:szCs w:val="24"/>
          <w:highlight w:val="none"/>
          <w:lang w:val="zh-CN"/>
        </w:rPr>
      </w:r>
      <w:r/>
    </w:p>
    <w:p>
      <w:pPr>
        <w:pStyle w:val="751"/>
        <w:ind w:firstLine="482"/>
        <w:keepLines w:val="0"/>
        <w:keepNext w:val="0"/>
        <w:pageBreakBefore w:val="0"/>
        <w:spacing w:line="360" w:lineRule="auto"/>
        <w:rPr>
          <w:rFonts w:hint="eastAsia" w:ascii="仿宋" w:hAnsi="仿宋" w:eastAsia="仿宋" w:cs="仿宋"/>
          <w:b/>
          <w:bCs/>
          <w:sz w:val="24"/>
          <w:szCs w:val="24"/>
          <w:highlight w:val="none"/>
          <w:lang w:val="en-US" w:eastAsia="zh-CN"/>
        </w:rPr>
        <w:outlineLvl w:val="0"/>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适用</w:t>
      </w:r>
      <w:r>
        <w:rPr>
          <w:rFonts w:hint="eastAsia" w:ascii="仿宋" w:hAnsi="仿宋" w:eastAsia="仿宋" w:cs="仿宋"/>
          <w:b/>
          <w:bCs/>
          <w:sz w:val="24"/>
          <w:szCs w:val="24"/>
          <w:highlight w:val="none"/>
        </w:rPr>
        <w:t xml:space="preserve">法律</w:t>
      </w:r>
      <w:r>
        <w:rPr>
          <w:rFonts w:hint="eastAsia" w:ascii="仿宋" w:hAnsi="仿宋" w:eastAsia="仿宋" w:cs="仿宋"/>
          <w:b/>
          <w:bCs/>
          <w:sz w:val="24"/>
          <w:szCs w:val="24"/>
          <w:highlight w:val="none"/>
          <w:lang w:val="en-US" w:eastAsia="zh-CN"/>
        </w:rPr>
        <w:t xml:space="preserve">依据及采购依据</w:t>
      </w:r>
      <w:r>
        <w:rPr>
          <w:rFonts w:hint="eastAsia" w:ascii="仿宋" w:hAnsi="仿宋" w:eastAsia="仿宋" w:cs="仿宋"/>
          <w:b/>
          <w:bCs/>
          <w:sz w:val="24"/>
          <w:szCs w:val="24"/>
          <w:highlight w:val="none"/>
          <w:lang w:val="en-US" w:eastAsia="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该项目</w:t>
      </w:r>
      <w:r>
        <w:rPr>
          <w:rFonts w:hint="eastAsia" w:ascii="仿宋" w:hAnsi="仿宋" w:eastAsia="仿宋" w:cs="仿宋"/>
          <w:sz w:val="24"/>
          <w:szCs w:val="24"/>
          <w:highlight w:val="none"/>
          <w:lang w:val="en-US" w:eastAsia="zh-CN"/>
        </w:rPr>
        <w:t xml:space="preserve">依据</w:t>
      </w:r>
      <w:r>
        <w:rPr>
          <w:rFonts w:hint="eastAsia" w:ascii="仿宋" w:hAnsi="仿宋" w:eastAsia="仿宋" w:cs="仿宋"/>
          <w:sz w:val="24"/>
          <w:szCs w:val="24"/>
          <w:highlight w:val="none"/>
        </w:rPr>
        <w:t xml:space="preserve">《中华人民共和国政府采购法》《中华人民共和国政府采购法实施条例》《政府采购非招标采购方式管理办法》《政府采购竞争性磋商采购方式管理暂行办法》等法律法规</w:t>
      </w:r>
      <w:r>
        <w:rPr>
          <w:rFonts w:hint="eastAsia" w:ascii="仿宋" w:hAnsi="仿宋" w:eastAsia="仿宋" w:cs="仿宋"/>
          <w:sz w:val="24"/>
          <w:szCs w:val="24"/>
          <w:highlight w:val="none"/>
          <w:lang w:val="en-US" w:eastAsia="zh-CN"/>
        </w:rPr>
        <w:t xml:space="preserve">组织开展</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r>
      <w:r/>
    </w:p>
    <w:p>
      <w:pPr>
        <w:pStyle w:val="751"/>
        <w:ind w:left="0"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bCs/>
          <w:sz w:val="24"/>
          <w:szCs w:val="24"/>
          <w:highlight w:val="none"/>
          <w:lang w:val="zh-CN"/>
        </w:rPr>
        <w:t xml:space="preserve">2、定义</w:t>
      </w:r>
      <w:r>
        <w:rPr>
          <w:rFonts w:hint="eastAsia" w:ascii="仿宋" w:hAnsi="仿宋" w:eastAsia="仿宋" w:cs="仿宋"/>
          <w:b/>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sz w:val="24"/>
          <w:szCs w:val="24"/>
          <w:highlight w:val="none"/>
          <w:lang w:val="en-US" w:eastAsia="zh-CN"/>
        </w:rPr>
        <w:outlineLvl w:val="0"/>
      </w:pPr>
      <w:r>
        <w:rPr>
          <w:rFonts w:hint="eastAsia" w:ascii="仿宋" w:hAnsi="仿宋" w:eastAsia="仿宋" w:cs="仿宋"/>
          <w:sz w:val="24"/>
          <w:szCs w:val="24"/>
          <w:highlight w:val="none"/>
          <w:lang w:val="en-US" w:eastAsia="zh-CN"/>
        </w:rPr>
        <w:t xml:space="preserve">2.1“供应商”是指参加磋商竞争，并符合采购文件规定资格条件的法人、其他组织或者自然人。</w:t>
      </w:r>
      <w:r>
        <w:rPr>
          <w:rFonts w:hint="eastAsia" w:ascii="仿宋" w:hAnsi="仿宋" w:eastAsia="仿宋" w:cs="仿宋"/>
          <w:sz w:val="24"/>
          <w:szCs w:val="24"/>
          <w:highlight w:val="none"/>
          <w:lang w:val="en-US" w:eastAsia="zh-CN"/>
        </w:rPr>
      </w:r>
      <w:r/>
    </w:p>
    <w:p>
      <w:pPr>
        <w:pStyle w:val="751"/>
        <w:ind w:firstLine="480"/>
        <w:keepLines w:val="0"/>
        <w:keepNext w:val="0"/>
        <w:pageBreakBefore w:val="0"/>
        <w:spacing w:line="360" w:lineRule="auto"/>
        <w:rPr>
          <w:rFonts w:hint="eastAsia" w:ascii="仿宋" w:hAnsi="仿宋" w:eastAsia="仿宋" w:cs="仿宋"/>
          <w:sz w:val="24"/>
          <w:szCs w:val="24"/>
          <w:highlight w:val="none"/>
          <w:lang w:val="en-US" w:eastAsia="zh-CN"/>
        </w:rPr>
        <w:outlineLvl w:val="0"/>
      </w:pPr>
      <w:r>
        <w:rPr>
          <w:rFonts w:hint="eastAsia" w:ascii="仿宋" w:hAnsi="仿宋" w:eastAsia="仿宋" w:cs="仿宋"/>
          <w:sz w:val="24"/>
          <w:szCs w:val="24"/>
          <w:highlight w:val="none"/>
          <w:lang w:val="en-US" w:eastAsia="zh-CN"/>
        </w:rPr>
        <w:t xml:space="preserve">2.2“服务”指本采购文件中所述产品及相关服务。</w:t>
      </w:r>
      <w:r>
        <w:rPr>
          <w:rFonts w:hint="eastAsia" w:ascii="仿宋" w:hAnsi="仿宋" w:eastAsia="仿宋" w:cs="仿宋"/>
          <w:sz w:val="24"/>
          <w:szCs w:val="24"/>
          <w:highlight w:val="none"/>
          <w:lang w:val="en-US" w:eastAsia="zh-CN"/>
        </w:rPr>
      </w:r>
      <w:r/>
    </w:p>
    <w:p>
      <w:pPr>
        <w:pStyle w:val="751"/>
        <w:ind w:firstLine="480"/>
        <w:keepLines w:val="0"/>
        <w:keepNext w:val="0"/>
        <w:pageBreakBefore w:val="0"/>
        <w:spacing w:line="360" w:lineRule="auto"/>
        <w:rPr>
          <w:rFonts w:hint="eastAsia" w:ascii="仿宋" w:hAnsi="仿宋" w:eastAsia="仿宋" w:cs="仿宋"/>
          <w:sz w:val="24"/>
          <w:szCs w:val="24"/>
          <w:highlight w:val="none"/>
          <w:lang w:val="zh-CN"/>
        </w:rPr>
        <w:outlineLvl w:val="0"/>
      </w:pPr>
      <w:r>
        <w:rPr>
          <w:rFonts w:hint="eastAsia" w:ascii="仿宋" w:hAnsi="仿宋" w:eastAsia="仿宋" w:cs="仿宋"/>
          <w:sz w:val="24"/>
          <w:szCs w:val="24"/>
          <w:highlight w:val="none"/>
          <w:lang w:val="en-US" w:eastAsia="zh-CN"/>
        </w:rPr>
        <w:t xml:space="preserve">2.3“采购人”是指使用服务的单位。</w:t>
      </w:r>
      <w:r>
        <w:rPr>
          <w:rFonts w:hint="eastAsia" w:ascii="仿宋" w:hAnsi="仿宋" w:eastAsia="仿宋" w:cs="仿宋"/>
          <w:sz w:val="24"/>
          <w:szCs w:val="24"/>
          <w:highlight w:val="none"/>
          <w:lang w:val="zh-CN"/>
        </w:rPr>
      </w:r>
      <w:r/>
    </w:p>
    <w:p>
      <w:pPr>
        <w:pStyle w:val="751"/>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3、政策功能</w:t>
      </w:r>
      <w:r>
        <w:rPr>
          <w:rFonts w:hint="eastAsia" w:ascii="仿宋" w:hAnsi="仿宋" w:eastAsia="仿宋" w:cs="仿宋"/>
          <w:b/>
          <w:sz w:val="24"/>
          <w:szCs w:val="24"/>
          <w:highlight w:val="none"/>
          <w:lang w:val="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中小企业政策</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（1）中小企业（含中型、小型、微型企业）应当符合《政府采购促进中小企业发展管理办法》（财库〔2020〕46号）</w:t>
      </w:r>
      <w:r>
        <w:rPr>
          <w:rFonts w:hint="eastAsia" w:ascii="仿宋" w:hAnsi="仿宋" w:eastAsia="仿宋" w:cs="仿宋"/>
          <w:sz w:val="24"/>
          <w:szCs w:val="24"/>
          <w:highlight w:val="none"/>
          <w:lang w:eastAsia="zh-CN"/>
        </w:rPr>
        <w:t xml:space="preserve">第二条，</w:t>
      </w:r>
      <w:r>
        <w:rPr>
          <w:rFonts w:hint="eastAsia" w:ascii="仿宋" w:hAnsi="仿宋" w:eastAsia="仿宋" w:cs="仿宋"/>
          <w:sz w:val="24"/>
          <w:szCs w:val="24"/>
          <w:highlight w:val="none"/>
        </w:rPr>
        <w:t xml:space="preserve">《关于政府采购支持监狱企业发展有关问题的通知》（财库〔2014〕68 号）第一条或《关于促进残疾人就业政府采购政策的通知》（财库〔2017〕141 号）第一条的规定。</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（2）参加政府采购活动的中小企业应当提供《中小企业声明函》、由省级以上监狱管理局戒毒管理局</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含新疆生产建设兵团</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出具的属于监狱企业的证明文件或《残疾人福利性单位声明函》。</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（5）未按要求提供相关材料的，不享受相关政策。</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（6）项目所属行业：根据《关于印发中小企业划型标准规定的通知》（工信部联企业〔2011〕300号）及《国家统计局关于印发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统计上大中小微型企业划分办法〔2017〕</w:t>
      </w:r>
      <w:r>
        <w:rPr>
          <w:rFonts w:hint="eastAsia" w:ascii="仿宋" w:hAnsi="仿宋" w:eastAsia="仿宋" w:cs="仿宋"/>
          <w:sz w:val="24"/>
          <w:szCs w:val="24"/>
          <w:highlight w:val="none"/>
          <w:lang w:eastAsia="zh-CN"/>
        </w:rPr>
        <w:t xml:space="preserve">〉的通知》</w:t>
      </w:r>
      <w:r>
        <w:rPr>
          <w:rFonts w:hint="eastAsia" w:ascii="仿宋" w:hAnsi="仿宋" w:eastAsia="仿宋" w:cs="仿宋"/>
          <w:sz w:val="24"/>
          <w:szCs w:val="24"/>
          <w:highlight w:val="none"/>
        </w:rPr>
        <w:t xml:space="preserve">（国统字〔2017〕213号）等文件规定</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 节能产品政策</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（1）节能产品是指列入财政部、国家发展和改革委员会制定的节能产品品目政府采购清单，且经过认证的节能产品；</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（2）拟采购产品属于节能产品政府采购清单规定必须强制采购的，实行强制采购。</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（3）拟采购产品属于节能产品政府采购清单规定优先采购的，在技术、服务等指标同等条件下，实行优先采购，优先采购的要求详见第三章说明内容。</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（4）参加政府采购活动的节能产品供应商应当提供有效的节能产品认证证书复印件。</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（5）未按要求提供相关材料的，不享受相关政策。</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 环境标志产品政策</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（1）环境标志产品是指列入财政部、生态环境部制定的环境标志产品品目政府采购清单，且经过认证的环境标志产品；</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（2）拟采购产品属于环境标志产品政府采购清单规定优先采购的，在性能、技术、服务等指标同等条件下，实行优先采购，优先采购的要求详见第三章说明内容。</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（3）参加政府采购活动的环境标志产品应当提供有效的环境标志产品认证证书复印件。</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（4）未按要求提供相关材料的，不享受相关政策。</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 信息安全产品政策</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（1）信息安全产品是指列入国家质检总局、国家认监委《信息安全产品强制性认证目录》，并获得强制性产品认证证书的产品；</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（2）提供的产品属于信息安全产品的，供应商应当选择经国家认证的信息安全产品投标，并提供由中国信息安全认证中心按国家标准认证颁发的有效认证证书复印件。</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 进口产品政策</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（1）除第一章</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邀请另有规定外，不允许进口产品参加。进口产品认定依照《财政部关于政府采购进口产品管理有关问题的通知》（财办库〔2008〕248 号）的规定。</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（2）允许进口产品参加的，满足需求的国内产品可以参加。</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（3）允许进口产品参加的，优先采购向我国企业转让技术、与我国企业签订消化吸收再创新方案的供应商的进口产品。</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（4）未按要求提供相关材料的，不享受相关政策。</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3.6  投标担保政策</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如有</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保证金可以用担保形式递交，保函要求详见关于开展政府采购信用担保试点工作的通知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财库〔2011〕124 号</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供应商信用信息查询</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sz w:val="24"/>
          <w:szCs w:val="24"/>
          <w:highlight w:val="none"/>
          <w:lang w:val="zh-CN"/>
        </w:rPr>
        <w:t xml:space="preserve">2016〕</w:t>
      </w:r>
      <w:r>
        <w:rPr>
          <w:rFonts w:hint="eastAsia" w:ascii="仿宋" w:hAnsi="仿宋" w:eastAsia="仿宋" w:cs="仿宋"/>
          <w:sz w:val="24"/>
          <w:szCs w:val="24"/>
          <w:highlight w:val="none"/>
        </w:rPr>
        <w:t xml:space="preserve">125 号）。</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（2）查询截止时间：提交响应文件截止时间前。</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（3）供应商信用查询记录不符合要求的，采购人或采购代理机构将依法拒绝供应商参加本次采购活动。</w:t>
      </w:r>
      <w:r>
        <w:rPr>
          <w:rFonts w:hint="eastAsia" w:ascii="仿宋" w:hAnsi="仿宋" w:eastAsia="仿宋" w:cs="仿宋"/>
          <w:sz w:val="24"/>
          <w:szCs w:val="24"/>
          <w:highlight w:val="none"/>
        </w:rPr>
      </w:r>
      <w:r/>
    </w:p>
    <w:p>
      <w:pPr>
        <w:pStyle w:val="751"/>
        <w:ind w:firstLine="482"/>
        <w:keepLines w:val="0"/>
        <w:keepNext w:val="0"/>
        <w:pageBreakBefore w:val="0"/>
        <w:spacing w:line="360" w:lineRule="auto"/>
        <w:rPr>
          <w:rFonts w:hint="eastAsia" w:ascii="仿宋" w:hAnsi="仿宋" w:eastAsia="仿宋" w:cs="仿宋"/>
          <w:b/>
          <w:bCs/>
          <w:sz w:val="24"/>
          <w:szCs w:val="24"/>
          <w:highlight w:val="none"/>
          <w:lang w:val="zh-CN"/>
        </w:rPr>
        <w:outlineLvl w:val="0"/>
      </w:pPr>
      <w:r>
        <w:rPr>
          <w:rFonts w:hint="eastAsia" w:ascii="仿宋" w:hAnsi="仿宋" w:eastAsia="仿宋" w:cs="仿宋"/>
          <w:b/>
          <w:sz w:val="24"/>
          <w:szCs w:val="24"/>
          <w:highlight w:val="none"/>
        </w:rPr>
        <w:t xml:space="preserve">4、</w:t>
      </w:r>
      <w:r>
        <w:rPr>
          <w:rFonts w:hint="eastAsia" w:ascii="仿宋" w:hAnsi="仿宋" w:eastAsia="仿宋" w:cs="仿宋"/>
          <w:b/>
          <w:bCs/>
          <w:sz w:val="24"/>
          <w:szCs w:val="24"/>
          <w:highlight w:val="none"/>
          <w:lang w:val="zh-CN"/>
        </w:rPr>
        <w:t xml:space="preserve">磋商费用</w:t>
      </w:r>
      <w:r>
        <w:rPr>
          <w:rFonts w:hint="eastAsia" w:ascii="仿宋" w:hAnsi="仿宋" w:eastAsia="仿宋" w:cs="仿宋"/>
          <w:b/>
          <w:bCs/>
          <w:sz w:val="24"/>
          <w:szCs w:val="24"/>
          <w:highlight w:val="none"/>
          <w:lang w:val="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供应商应承担所有与准备和参加</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有关的费用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如资质文件办理、标书制作、差旅费、人员成本劳务费等</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，无论采购结果如何，采购代理机构和采购人在任何情况下均无义务和责任承担这些费用；</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4.2  本项目采购代理服务费收费标准：</w:t>
      </w:r>
      <w:r>
        <w:rPr>
          <w:rFonts w:hint="eastAsia" w:ascii="仿宋" w:hAnsi="仿宋" w:eastAsia="仿宋" w:cs="仿宋"/>
          <w:sz w:val="24"/>
          <w:szCs w:val="24"/>
          <w:highlight w:val="none"/>
          <w:lang w:eastAsia="zh-CN"/>
        </w:rPr>
        <w:t xml:space="preserve">由采购人支付</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4.3磋商有效期：</w:t>
      </w:r>
      <w:r>
        <w:rPr>
          <w:rFonts w:hint="eastAsia" w:ascii="仿宋" w:hAnsi="仿宋" w:eastAsia="仿宋" w:cs="仿宋"/>
          <w:sz w:val="24"/>
          <w:szCs w:val="24"/>
          <w:highlight w:val="none"/>
          <w:lang w:eastAsia="zh-CN"/>
        </w:rPr>
        <w:t xml:space="preserve">磋商文件的截止之日后</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0天。</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eastAsia="zh-CN"/>
        </w:rPr>
        <w:t xml:space="preserve">在特殊情况下，采购人于原磋商有效期满之前，可向磋商供应商提出延长磋商有效期的要求。</w:t>
      </w:r>
      <w:r>
        <w:rPr>
          <w:rFonts w:hint="eastAsia" w:ascii="仿宋" w:hAnsi="仿宋" w:eastAsia="仿宋" w:cs="仿宋"/>
          <w:sz w:val="24"/>
          <w:szCs w:val="24"/>
          <w:highlight w:val="none"/>
          <w:lang w:val="zh-CN" w:eastAsia="zh-CN"/>
        </w:rPr>
      </w:r>
      <w:r/>
    </w:p>
    <w:p>
      <w:pPr>
        <w:pStyle w:val="751"/>
        <w:ind w:firstLine="482"/>
        <w:keepLines w:val="0"/>
        <w:keepNext w:val="0"/>
        <w:pageBreakBefore w:val="0"/>
        <w:spacing w:line="360" w:lineRule="auto"/>
        <w:rPr>
          <w:rFonts w:hint="eastAsia" w:ascii="仿宋" w:hAnsi="仿宋" w:eastAsia="仿宋" w:cs="仿宋"/>
          <w:b/>
          <w:sz w:val="24"/>
          <w:szCs w:val="24"/>
          <w:highlight w:val="none"/>
          <w:lang w:val="zh-CN"/>
        </w:rPr>
        <w:outlineLvl w:val="0"/>
      </w:pPr>
      <w:r>
        <w:rPr>
          <w:rFonts w:hint="eastAsia" w:ascii="仿宋" w:hAnsi="仿宋" w:eastAsia="仿宋" w:cs="仿宋"/>
          <w:b/>
          <w:sz w:val="24"/>
          <w:szCs w:val="24"/>
          <w:highlight w:val="none"/>
          <w:lang w:val="zh-CN"/>
        </w:rPr>
        <w:t xml:space="preserve">二、响应文件编制</w:t>
      </w:r>
      <w:r>
        <w:rPr>
          <w:rFonts w:hint="eastAsia" w:ascii="仿宋" w:hAnsi="仿宋" w:eastAsia="仿宋" w:cs="仿宋"/>
          <w:b/>
          <w:sz w:val="24"/>
          <w:szCs w:val="24"/>
          <w:highlight w:val="none"/>
          <w:lang w:val="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 、</w:t>
      </w:r>
      <w:r>
        <w:rPr>
          <w:rFonts w:hint="eastAsia" w:ascii="仿宋" w:hAnsi="仿宋" w:eastAsia="仿宋" w:cs="仿宋"/>
          <w:sz w:val="24"/>
          <w:szCs w:val="24"/>
          <w:highlight w:val="none"/>
          <w:lang w:eastAsia="zh-CN"/>
        </w:rPr>
        <w:t xml:space="preserve">供应商应当按照磋商文件的要求在“苏采云”系统上编制响应文件，并对其提交的响应文件真实性、合法性承担法律责任。</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本项目采用“苏采云”系统线上开标方式，供应商需在规定时间内上传响应文件。</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项目评审结束后，如果你方中标，须向我单位递交纸质响应文件用于存档，纸质版响应文件一式贰份（一份正本、一份副本）并清楚标明“正本”或“副本”字样。</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、响应文件的语言、计量单位、货币和编制</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提交的响应文件、技术文件和资料，包括相关说明，以及供应商与采购代理机构和采购人就有关</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的所有来往函电均应使用中文。响应文件中若有英文或其他语言文字的资料，应提供相应的中文翻译资料。对不同文本响应文件的解释发生异议的，以中文文本为准。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供应商所使用的计量单位应为国家法定计量单位。</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  供应商应用人民币报价，响应文件报价出现前后不一致的，按照下列规定修正：</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申请及声明内容与响应文件中相应内容不一致的，以</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申请及声明为准；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（2）大写金额和小写金额不一致的，以大写金额为准；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（3）单价金额小数点或者百分比有明显错位的，以</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申请及声明的总价为准，并修改单价</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（4）总价金额与按单价汇总金额不一致的，以单价金额计算结果为准。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 同时出现两种以上不一致的，按照前款规定的顺序修正。修正后的报价按照 2.4  要求的规定进行确认后产生约束力，供应商不确认的，其响应无效。</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  响应文件应字迹清楚、内容齐全，不应有涂改、增删之处，如必须修改时，修改处必须有供应商公章或供应商法定代表人或授权代表签字。</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  响应文件的编制应当按照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文件统一规定的格式（规定格式中要求盖章或签字的，则必须盖章或签字），供应商可根据自身实际情况进行添加调整。响应文件统一用A4 规格幅面打印、装订成册并编制目录， 由于编排混乱导致响应文件被误读或查找不到，责任由供应商承担。</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  供应商应在响应文件中写清相应的项目编号、项目名称、供应商全称、地址、电话等，每份纸质文件须清楚标明“正本”或“副本”  字样。如有必要，可以增加附页，作为响应文件的组成部分。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  供应商应将响应文件用档案袋或封套密封，封面并注明项目编号、项目名称、供应商地址、供应商全称等；</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  纸质响应文件一式贰份（</w:t>
      </w:r>
      <w:r>
        <w:rPr>
          <w:rFonts w:hint="eastAsia" w:ascii="仿宋" w:hAnsi="仿宋" w:eastAsia="仿宋" w:cs="仿宋"/>
          <w:sz w:val="24"/>
          <w:szCs w:val="24"/>
          <w:highlight w:val="none"/>
          <w:lang w:val="en-US" w:eastAsia="zh-CN"/>
        </w:rPr>
        <w:t xml:space="preserve">中标单位提供用于存档</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、响应文件的组成</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供应商应当根据</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文件要求编制响应文件，并根据自己的商务能力、</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技术水平对</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文件提出的要求和条件逐条标明是否响应。响应文件由商务部分、技术部分、价格部分，以及其他部分组成。</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  响应文件的商务部分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商务部分是证明供应商有资格参加</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和成交后有能力履行合同的文件，这些文件应能满足竞争性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采购文件的要求，包括但不限于下列文件，其中加★项目不得有缺失或无效：</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申请及声明；</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（2）★法定代表人授权委托书及委托代理人的身份证复印件；</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b w:val="0"/>
          <w:bCs w:val="0"/>
          <w:sz w:val="24"/>
          <w:szCs w:val="24"/>
          <w:highlight w:val="none"/>
        </w:rPr>
        <w:t xml:space="preserve">第一章</w:t>
      </w:r>
      <w:r>
        <w:rPr>
          <w:rFonts w:hint="eastAsia" w:ascii="仿宋" w:hAnsi="仿宋" w:eastAsia="仿宋" w:cs="仿宋"/>
          <w:b w:val="0"/>
          <w:bCs w:val="0"/>
          <w:caps/>
          <w:sz w:val="24"/>
          <w:szCs w:val="24"/>
          <w:highlight w:val="none"/>
          <w:lang w:eastAsia="zh-CN"/>
        </w:rPr>
        <w:t xml:space="preserve">“二、</w:t>
      </w:r>
      <w:r>
        <w:rPr>
          <w:rFonts w:hint="eastAsia" w:ascii="仿宋" w:hAnsi="仿宋" w:eastAsia="仿宋" w:cs="仿宋"/>
          <w:b w:val="0"/>
          <w:bCs w:val="0"/>
          <w:caps/>
          <w:color w:val="000000"/>
          <w:sz w:val="24"/>
          <w:szCs w:val="24"/>
          <w:highlight w:val="none"/>
        </w:rPr>
        <w:t xml:space="preserve">申请人的资格要求</w:t>
      </w:r>
      <w:r>
        <w:rPr>
          <w:rFonts w:hint="eastAsia" w:ascii="仿宋" w:hAnsi="仿宋" w:eastAsia="仿宋" w:cs="仿宋"/>
          <w:b w:val="0"/>
          <w:bCs w:val="0"/>
          <w:caps/>
          <w:sz w:val="24"/>
          <w:szCs w:val="24"/>
          <w:highlight w:val="none"/>
          <w:lang w:eastAsia="zh-CN"/>
        </w:rPr>
        <w:t xml:space="preserve">”的证明材料</w:t>
      </w:r>
      <w:r>
        <w:rPr>
          <w:rFonts w:hint="eastAsia" w:ascii="仿宋" w:hAnsi="仿宋" w:eastAsia="仿宋" w:cs="仿宋"/>
          <w:b w:val="0"/>
          <w:bCs w:val="0"/>
          <w:sz w:val="24"/>
          <w:szCs w:val="24"/>
          <w:highlight w:val="none"/>
        </w:rPr>
        <w:t xml:space="preserve">；</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按南京市财政局宁财购通﹝2021﹞5号要求提供《南京市政府采购供应商信用记录表暨信用承诺书》（供应商可在“南京公共采购信息网”（</w:t>
      </w:r>
      <w:r>
        <w:rPr>
          <w:rFonts w:hint="eastAsia" w:ascii="仿宋" w:hAnsi="仿宋" w:eastAsia="仿宋" w:cs="仿宋"/>
          <w:sz w:val="24"/>
          <w:szCs w:val="24"/>
          <w:highlight w:val="none"/>
          <w:lang w:val="zh-CN"/>
        </w:rPr>
        <w:fldChar w:fldCharType="begin"/>
      </w:r>
      <w:r>
        <w:rPr>
          <w:rFonts w:hint="eastAsia" w:ascii="仿宋" w:hAnsi="仿宋" w:eastAsia="仿宋" w:cs="仿宋"/>
          <w:sz w:val="24"/>
          <w:szCs w:val="24"/>
          <w:highlight w:val="none"/>
          <w:lang w:val="zh-CN"/>
        </w:rPr>
        <w:instrText xml:space="preserve"> HYPERLINK "https://njgc.jfh.com/）查询文件具体要求及责任" </w:instrText>
      </w:r>
      <w:r>
        <w:rPr>
          <w:rFonts w:hint="eastAsia" w:ascii="仿宋" w:hAnsi="仿宋" w:eastAsia="仿宋" w:cs="仿宋"/>
          <w:sz w:val="24"/>
          <w:szCs w:val="24"/>
          <w:highlight w:val="none"/>
          <w:lang w:val="zh-CN"/>
        </w:rPr>
        <w:fldChar w:fldCharType="separate"/>
      </w:r>
      <w:r>
        <w:rPr>
          <w:rFonts w:hint="eastAsia" w:ascii="仿宋" w:hAnsi="仿宋" w:eastAsia="仿宋" w:cs="仿宋"/>
          <w:sz w:val="24"/>
          <w:szCs w:val="24"/>
          <w:highlight w:val="none"/>
          <w:lang w:val="zh-CN"/>
        </w:rPr>
        <w:t xml:space="preserve">https://njgc.jfh.com）查询文件具体要求及责任</w:t>
      </w:r>
      <w:r>
        <w:rPr>
          <w:rFonts w:hint="eastAsia" w:ascii="仿宋" w:hAnsi="仿宋" w:eastAsia="仿宋" w:cs="仿宋"/>
          <w:sz w:val="24"/>
          <w:szCs w:val="24"/>
          <w:highlight w:val="none"/>
          <w:lang w:val="zh-CN"/>
        </w:rPr>
        <w:fldChar w:fldCharType="end"/>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如是联合体投标，联合体成员均须提供相关证明材料</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（5）供应商认为需要提供的其他资格证明文件和商务资料；</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（6）★《商务条款偏离表》。</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  响应文件的技术部分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3.3.1  技术部分是证明供应商提供的货物和服务是合格的，并符合</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文件要求的证明文件，以及对货物和服务的详细说明，这些文件可以是文字资料、图纸（表）和数据等；</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3.3.2  若技术性能无特殊说明，则按国家有关部门最新颁布的标准及规范为准；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3.3.3  提供的货物和服务如与</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文件要求有不符之处，应说明其差别之所在，并在《技术条款偏离表》中逐条予以说明；</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3.3.4  响应文件应按照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文件要求提供技术资料、文件和有关证明，包括但不限于下列文件，其中加“★”项目不得有缺失或无效：</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（1）项目的技术说明或实施方案；</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（2）★《技术条款偏离表》；</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质量保证和</w:t>
      </w:r>
      <w:r>
        <w:rPr>
          <w:rFonts w:hint="eastAsia" w:ascii="仿宋" w:hAnsi="仿宋" w:eastAsia="仿宋" w:cs="仿宋"/>
          <w:sz w:val="24"/>
          <w:szCs w:val="24"/>
          <w:highlight w:val="none"/>
        </w:rPr>
        <w:t xml:space="preserve">服务承诺；</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（4）验收标准、技术资料；</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（5）供应商认为需要提供的其他技术资料等。</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  响应文件的价格部分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（1）价格部分是对服务价格构成的说明，</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文件如没有特别说明的话，对每一项服务仅接受一个价格。</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（2）报价应包含完成本服务项目发生的所有含税费用、支付给员工的工资和国家强制缴纳的各种社会保障资金，以及供应商认为需要的其他费用等。</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（3）供应商应</w:t>
      </w:r>
      <w:r>
        <w:rPr>
          <w:rFonts w:hint="eastAsia" w:ascii="仿宋" w:hAnsi="仿宋" w:eastAsia="仿宋" w:cs="仿宋"/>
          <w:sz w:val="24"/>
          <w:szCs w:val="24"/>
          <w:highlight w:val="none"/>
          <w:lang w:eastAsia="zh-CN"/>
        </w:rPr>
        <w:t xml:space="preserve">充分考虑</w:t>
      </w:r>
      <w:r>
        <w:rPr>
          <w:rFonts w:hint="eastAsia" w:ascii="仿宋" w:hAnsi="仿宋" w:eastAsia="仿宋" w:cs="仿宋"/>
          <w:sz w:val="24"/>
          <w:szCs w:val="24"/>
          <w:highlight w:val="none"/>
        </w:rPr>
        <w:t xml:space="preserve">市场价格变动，以及项目实施过程中的不可预见因素，一旦成交，总价格不变。如果有漏项，视同让利。</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（4）供应商应在《报价表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分项报价表》等标明提供货物或服务的单价、总价以及分项报价。</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（5）经</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，如果成交价高于或低于供应商在响应文件首次报价的，分项报价同比例调整。</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  响应文件的其他部分。其他部分由供应商根据编制响应文件需要提供的其他相关文件。</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3.6  </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保证金：本项目不设</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保证金。</w:t>
      </w:r>
      <w:r>
        <w:rPr>
          <w:rFonts w:hint="eastAsia" w:ascii="仿宋" w:hAnsi="仿宋" w:eastAsia="仿宋" w:cs="仿宋"/>
          <w:sz w:val="24"/>
          <w:szCs w:val="24"/>
          <w:highlight w:val="none"/>
        </w:rPr>
      </w:r>
      <w:r/>
    </w:p>
    <w:p>
      <w:pPr>
        <w:pStyle w:val="751"/>
        <w:ind w:firstLine="482"/>
        <w:keepLines w:val="0"/>
        <w:keepNext w:val="0"/>
        <w:pageBreakBefore w:val="0"/>
        <w:spacing w:line="360" w:lineRule="auto"/>
        <w:widowControl/>
        <w:rPr>
          <w:rFonts w:hint="eastAsia" w:ascii="仿宋" w:hAnsi="仿宋" w:eastAsia="仿宋" w:cs="仿宋"/>
          <w:b w:val="0"/>
          <w:bCs w:val="0"/>
          <w:sz w:val="24"/>
          <w:szCs w:val="24"/>
          <w:highlight w:val="none"/>
        </w:rPr>
      </w:pPr>
      <w:r>
        <w:rPr>
          <w:rFonts w:hint="eastAsia" w:ascii="仿宋" w:hAnsi="仿宋" w:eastAsia="仿宋" w:cs="仿宋"/>
          <w:b/>
          <w:bCs/>
          <w:sz w:val="24"/>
          <w:szCs w:val="24"/>
          <w:highlight w:val="none"/>
        </w:rPr>
        <w:t xml:space="preserve">三、响应文件签署与提交</w:t>
      </w:r>
      <w:r>
        <w:rPr>
          <w:rFonts w:hint="eastAsia" w:ascii="仿宋" w:hAnsi="仿宋" w:eastAsia="仿宋" w:cs="仿宋"/>
          <w:b w:val="0"/>
          <w:bCs w:val="0"/>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、响应文件的正本和副本均由供应商法定代表人或经正式授权并对供应商有约束力的委托代理人用不褪色墨水书写签署。</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、供应商应当在</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文件要求提交响应文件的截止时间前，将响应文件密封送达指定地点。</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、有下列情形之一的响应文件将拒收：逾期送达或者未按照竞争性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文件编制要求提交的响应文件。</w:t>
      </w:r>
      <w:r>
        <w:rPr>
          <w:rFonts w:hint="eastAsia" w:ascii="仿宋" w:hAnsi="仿宋" w:eastAsia="仿宋" w:cs="仿宋"/>
          <w:sz w:val="24"/>
          <w:szCs w:val="24"/>
          <w:highlight w:val="none"/>
        </w:rPr>
      </w:r>
      <w:r/>
    </w:p>
    <w:p>
      <w:pPr>
        <w:pStyle w:val="751"/>
        <w:ind w:firstLine="482"/>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eastAsia="zh-CN"/>
        </w:rPr>
        <w:t xml:space="preserve">四、磋商</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、联合体（项目允许联合体的适用本条）</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（1）两个以上的自然人、法人或者其他组织可以组成一个联合体，以一个供应商的身份共同参加政府采购。</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（2）鼓励大中型企业和其他自然人、法人或者其他组织与小型、微型企业组成联合体共同参加非专门面向中小企业的政府采购活动。</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联合协议中约定，小型、微型企业的协议合同金额</w:t>
      </w:r>
      <w:r>
        <w:rPr>
          <w:rFonts w:hint="eastAsia" w:ascii="仿宋" w:hAnsi="仿宋" w:eastAsia="仿宋" w:cs="仿宋"/>
          <w:sz w:val="24"/>
          <w:szCs w:val="24"/>
          <w:highlight w:val="none"/>
          <w:lang w:eastAsia="zh-CN"/>
        </w:rPr>
        <w:t xml:space="preserve">占</w:t>
      </w:r>
      <w:r>
        <w:rPr>
          <w:rFonts w:hint="eastAsia" w:ascii="仿宋" w:hAnsi="仿宋" w:eastAsia="仿宋" w:cs="仿宋"/>
          <w:sz w:val="24"/>
          <w:szCs w:val="24"/>
          <w:highlight w:val="none"/>
        </w:rPr>
        <w:t xml:space="preserve">联合体协议合同总金额30%以上的，给予联合体</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%的价格扣除。</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联合体各方均为小型、微型企业的，联合体视同为小型、微型企业享受10%的价格扣除。组成联合体的大中型企业和其他自然人、法人或者其他组织，与小型、微型企业之间不得存在投资关系。</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以联合体形式</w:t>
      </w:r>
      <w:r>
        <w:rPr>
          <w:rFonts w:hint="eastAsia" w:ascii="仿宋" w:hAnsi="仿宋" w:eastAsia="仿宋" w:cs="仿宋"/>
          <w:sz w:val="24"/>
          <w:szCs w:val="24"/>
          <w:highlight w:val="none"/>
        </w:rPr>
        <w:t xml:space="preserve">参加采购的，联合体各方均参照《中华人民共和国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（4）联合体各方之间应当签订联合体协议，明确约定联合体各方承担的工作和相应的责任，并将联合体协议连同响应文件一并提交。</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2、 </w:t>
      </w:r>
      <w:r>
        <w:rPr>
          <w:rFonts w:hint="eastAsia" w:ascii="仿宋" w:hAnsi="仿宋" w:eastAsia="仿宋" w:cs="仿宋"/>
          <w:b w:val="0"/>
          <w:bCs w:val="0"/>
          <w:sz w:val="24"/>
          <w:szCs w:val="24"/>
          <w:highlight w:val="none"/>
          <w:lang w:val="zh-CN"/>
        </w:rPr>
        <w:t xml:space="preserve">磋商组织</w:t>
      </w:r>
      <w:r>
        <w:rPr>
          <w:rFonts w:hint="eastAsia" w:ascii="仿宋" w:hAnsi="仿宋" w:eastAsia="仿宋" w:cs="仿宋"/>
          <w:b w:val="0"/>
          <w:bCs w:val="0"/>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2</w:t>
      </w:r>
      <w:r>
        <w:rPr>
          <w:rFonts w:hint="eastAsia" w:ascii="仿宋" w:hAnsi="仿宋" w:eastAsia="仿宋" w:cs="仿宋"/>
          <w:b w:val="0"/>
          <w:bCs w:val="0"/>
          <w:sz w:val="24"/>
          <w:szCs w:val="24"/>
          <w:highlight w:val="none"/>
          <w:lang w:val="zh-CN"/>
        </w:rPr>
        <w:t xml:space="preserve">.1 在提交响应文件时间截止后，采购代理机构在规定的时间和地点组织磋商小组分别与供应商进行磋商。</w:t>
      </w:r>
      <w:r>
        <w:rPr>
          <w:rFonts w:hint="eastAsia" w:ascii="仿宋" w:hAnsi="仿宋" w:eastAsia="仿宋" w:cs="仿宋"/>
          <w:b w:val="0"/>
          <w:bCs w:val="0"/>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b w:val="0"/>
          <w:bCs w:val="0"/>
          <w:sz w:val="24"/>
          <w:szCs w:val="24"/>
          <w:highlight w:val="none"/>
          <w:lang w:val="en-US" w:eastAsia="zh-CN"/>
        </w:rPr>
        <w:t xml:space="preserve">2.2</w:t>
      </w:r>
      <w:r>
        <w:rPr>
          <w:rFonts w:hint="eastAsia" w:ascii="仿宋" w:hAnsi="仿宋" w:eastAsia="仿宋" w:cs="仿宋"/>
          <w:b w:val="0"/>
          <w:bCs w:val="0"/>
          <w:sz w:val="24"/>
          <w:szCs w:val="24"/>
          <w:highlight w:val="none"/>
          <w:lang w:val="zh-CN"/>
        </w:rPr>
        <w:t xml:space="preserve"> 磋商工作由采购代理负责组织，具体磋商事务由依法组建的磋商小组负责。</w:t>
      </w:r>
      <w:r>
        <w:rPr>
          <w:rFonts w:hint="eastAsia" w:ascii="仿宋" w:hAnsi="仿宋" w:eastAsia="仿宋" w:cs="仿宋"/>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val="0"/>
          <w:bCs/>
          <w:sz w:val="24"/>
          <w:szCs w:val="24"/>
          <w:highlight w:val="none"/>
          <w:lang w:val="en-US" w:eastAsia="zh-CN"/>
        </w:rPr>
        <w:t xml:space="preserve">3</w:t>
      </w:r>
      <w:r>
        <w:rPr>
          <w:rFonts w:hint="eastAsia" w:ascii="仿宋" w:hAnsi="仿宋" w:eastAsia="仿宋" w:cs="仿宋"/>
          <w:b w:val="0"/>
          <w:bCs/>
          <w:sz w:val="24"/>
          <w:szCs w:val="24"/>
          <w:highlight w:val="none"/>
          <w:lang w:val="zh-CN"/>
        </w:rPr>
        <w:t xml:space="preserve">、磋商程序</w:t>
      </w:r>
      <w:r>
        <w:rPr>
          <w:rFonts w:hint="eastAsia" w:ascii="仿宋" w:hAnsi="仿宋" w:eastAsia="仿宋" w:cs="仿宋"/>
          <w:b/>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rPr>
        <w:t xml:space="preserve">.1 磋商小组评审供应商所递交的响应性文件，</w:t>
      </w:r>
      <w:r>
        <w:rPr>
          <w:rFonts w:hint="eastAsia" w:ascii="仿宋" w:hAnsi="仿宋" w:eastAsia="仿宋" w:cs="仿宋"/>
          <w:sz w:val="24"/>
          <w:szCs w:val="24"/>
          <w:highlight w:val="none"/>
        </w:rPr>
        <w:t xml:space="preserve">并根据磋商文件规定的程序、评定成交的标准等事项与实质性响应磋商文件要求的供应商进行磋商。未实质性响应磋商文件的响应文件按无效处理，磋商小组应将告知有关供应商。</w:t>
      </w:r>
      <w:r>
        <w:rPr>
          <w:rFonts w:hint="eastAsia" w:ascii="仿宋" w:hAnsi="仿宋" w:eastAsia="仿宋" w:cs="仿宋"/>
          <w:sz w:val="24"/>
          <w:szCs w:val="24"/>
          <w:highlight w:val="none"/>
          <w:lang w:val="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eastAsia="zh-CN"/>
        </w:rPr>
        <w:t xml:space="preserve">.2 </w:t>
      </w:r>
      <w:r>
        <w:rPr>
          <w:rFonts w:hint="eastAsia" w:ascii="仿宋" w:hAnsi="仿宋" w:eastAsia="仿宋" w:cs="仿宋"/>
          <w:sz w:val="24"/>
          <w:szCs w:val="24"/>
          <w:highlight w:val="none"/>
          <w:lang w:eastAsia="zh-CN"/>
        </w:rPr>
        <w:t xml:space="preserve">磋商过程中，磋商小组将与通过资格审查和符合性审查的供应商分别进行磋商。磋商小组通过“苏采云”系统向供应商发出《磋商函》，供应商应当按照要求在“苏采云”系统提交《磋商响应函》并加盖电子公章。</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仿宋" w:hAnsi="仿宋" w:eastAsia="仿宋" w:cs="仿宋"/>
          <w:sz w:val="24"/>
          <w:szCs w:val="24"/>
          <w:highlight w:val="none"/>
          <w:lang w:val="zh-CN" w:eastAsia="zh-CN"/>
        </w:rPr>
        <w:t xml:space="preserve">磋商过程中，磋商小组根据磋商文件和磋商情况可能实质性变动采购需求中的技术、服务要求以及合同草案条款。</w:t>
      </w:r>
      <w:r>
        <w:rPr>
          <w:rFonts w:hint="eastAsia" w:ascii="仿宋" w:hAnsi="仿宋" w:eastAsia="仿宋" w:cs="仿宋"/>
          <w:b/>
          <w:bCs/>
          <w:sz w:val="24"/>
          <w:szCs w:val="24"/>
          <w:highlight w:val="none"/>
          <w:lang w:val="zh-CN" w:eastAsia="zh-CN"/>
        </w:rPr>
        <w:t xml:space="preserve">实质性变动是磋商文件的有效组成部分，磋商小组将通过“苏采云”系统通知所有参加磋商的供应商。用“</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zh-CN" w:eastAsia="zh-CN"/>
        </w:rPr>
        <w:t xml:space="preserve">”加注或特别说明的内容为实质性要求。</w:t>
      </w:r>
      <w:r>
        <w:rPr>
          <w:rFonts w:hint="eastAsia" w:ascii="仿宋" w:hAnsi="仿宋" w:eastAsia="仿宋" w:cs="仿宋"/>
          <w:sz w:val="24"/>
          <w:szCs w:val="24"/>
          <w:highlight w:val="none"/>
          <w:lang w:val="zh-CN" w:eastAsia="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3.3 </w:t>
      </w:r>
      <w:r>
        <w:rPr>
          <w:rFonts w:hint="eastAsia" w:ascii="仿宋" w:hAnsi="仿宋" w:eastAsia="仿宋" w:cs="仿宋"/>
          <w:sz w:val="24"/>
          <w:szCs w:val="24"/>
          <w:highlight w:val="none"/>
          <w:lang w:eastAsia="zh-CN"/>
        </w:rPr>
        <w:t xml:space="preserve">磋商小组所有成员集中与单一供应商分别进行磋商，所有参加磋商的供应商均有同等的磋商机会。</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供应商的澄清、说明或者补正不得超出响应文件的范围或者改变响应文件的实质性内容。</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eastAsia="zh-CN"/>
        </w:rPr>
        <w:t xml:space="preserve">磋商小组并非对每个供应商都作澄清要求，需要供应商进行澄清、说明和补正的，磋商小组将通过“苏采云”系统向供应商发出</w:t>
      </w:r>
      <w:r>
        <w:rPr>
          <w:rFonts w:hint="eastAsia" w:ascii="仿宋" w:hAnsi="仿宋" w:eastAsia="仿宋" w:cs="仿宋"/>
          <w:sz w:val="24"/>
          <w:szCs w:val="24"/>
          <w:highlight w:val="none"/>
          <w:lang w:val="zh-CN" w:eastAsia="zh-CN"/>
        </w:rPr>
        <w:t xml:space="preserve">《澄清要求函》</w:t>
      </w:r>
      <w:r>
        <w:rPr>
          <w:rFonts w:hint="eastAsia" w:ascii="仿宋" w:hAnsi="仿宋" w:eastAsia="仿宋" w:cs="仿宋"/>
          <w:sz w:val="24"/>
          <w:szCs w:val="24"/>
          <w:highlight w:val="none"/>
          <w:lang w:eastAsia="zh-CN"/>
        </w:rPr>
        <w:t xml:space="preserve">，接到</w:t>
      </w:r>
      <w:r>
        <w:rPr>
          <w:rFonts w:hint="eastAsia" w:ascii="仿宋" w:hAnsi="仿宋" w:eastAsia="仿宋" w:cs="仿宋"/>
          <w:sz w:val="24"/>
          <w:szCs w:val="24"/>
          <w:highlight w:val="none"/>
          <w:lang w:val="zh-CN" w:eastAsia="zh-CN"/>
        </w:rPr>
        <w:t xml:space="preserve">《澄清要求函》</w:t>
      </w:r>
      <w:r>
        <w:rPr>
          <w:rFonts w:hint="eastAsia" w:ascii="仿宋" w:hAnsi="仿宋" w:eastAsia="仿宋" w:cs="仿宋"/>
          <w:sz w:val="24"/>
          <w:szCs w:val="24"/>
          <w:highlight w:val="none"/>
          <w:lang w:eastAsia="zh-CN"/>
        </w:rPr>
        <w:t xml:space="preserve">的供应商应当按照要求在“苏采云”系统中提交</w:t>
      </w:r>
      <w:r>
        <w:rPr>
          <w:rFonts w:hint="eastAsia" w:ascii="仿宋" w:hAnsi="仿宋" w:eastAsia="仿宋" w:cs="仿宋"/>
          <w:sz w:val="24"/>
          <w:szCs w:val="24"/>
          <w:highlight w:val="none"/>
          <w:lang w:val="zh-CN" w:eastAsia="zh-CN"/>
        </w:rPr>
        <w:t xml:space="preserve">《澄清要求函》</w:t>
      </w:r>
      <w:r>
        <w:rPr>
          <w:rFonts w:hint="eastAsia" w:ascii="仿宋" w:hAnsi="仿宋" w:eastAsia="仿宋" w:cs="仿宋"/>
          <w:sz w:val="24"/>
          <w:szCs w:val="24"/>
          <w:highlight w:val="none"/>
          <w:lang w:eastAsia="zh-CN"/>
        </w:rPr>
        <w:t xml:space="preserve">并加盖电子公章。澄清、说明和补正的内容作为响应文件的补充部分，具体操作方式见《操作手册》。</w:t>
      </w:r>
      <w:r>
        <w:rPr>
          <w:rFonts w:hint="eastAsia" w:ascii="仿宋" w:hAnsi="仿宋" w:eastAsia="仿宋" w:cs="仿宋"/>
          <w:sz w:val="24"/>
          <w:szCs w:val="24"/>
          <w:highlight w:val="none"/>
          <w:lang w:val="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3.3 </w:t>
      </w:r>
      <w:r>
        <w:rPr>
          <w:rFonts w:hint="eastAsia" w:ascii="仿宋" w:hAnsi="仿宋" w:eastAsia="仿宋" w:cs="仿宋"/>
          <w:sz w:val="24"/>
          <w:szCs w:val="24"/>
          <w:highlight w:val="none"/>
          <w:lang w:eastAsia="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磋商文件不能详细列明采购标的的技术、服务要求，需经磋商由供应商提供最终方案或解决方案的，磋商结束后，磋商小组将按照少数服从多数的原则投票推荐3家以上供应商的方案或者解决方案，并在“苏采云”系统中向其发出《最后报价要求函》及最后报价格式表，要求其在规定时间内提交最后报价。</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widowControl/>
        <w:rPr>
          <w:rFonts w:ascii="仿宋" w:hAnsi="仿宋" w:eastAsia="仿宋" w:cs="仿宋"/>
          <w:b/>
          <w:sz w:val="24"/>
          <w:szCs w:val="24"/>
          <w:highlight w:val="none"/>
          <w:lang w:val="en-US" w:eastAsia="zh-CN"/>
        </w:rPr>
      </w:pPr>
      <w:r>
        <w:rPr>
          <w:rFonts w:hint="eastAsia" w:ascii="仿宋" w:hAnsi="仿宋" w:eastAsia="仿宋" w:cs="仿宋"/>
          <w:sz w:val="24"/>
          <w:szCs w:val="24"/>
          <w:highlight w:val="none"/>
          <w:lang w:eastAsia="zh-CN"/>
        </w:rPr>
        <w:t xml:space="preserve">最后报价是供应商响应文件的有效组成部分。</w:t>
      </w:r>
      <w:r>
        <w:rPr>
          <w:rFonts w:ascii="仿宋" w:hAnsi="仿宋" w:eastAsia="仿宋" w:cs="仿宋"/>
          <w:b/>
          <w:sz w:val="24"/>
          <w:szCs w:val="24"/>
          <w:highlight w:val="none"/>
          <w:lang w:val="en-US" w:eastAsia="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 已提交响应文件的供应商，在提交最后报价之前，可以根据</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情况退出</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结束后，</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小组应当要求所有继续参加</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的供应商在规定时间内提交最后报价，提交最后报价的供应商</w:t>
      </w:r>
      <w:r>
        <w:rPr>
          <w:rFonts w:hint="eastAsia" w:ascii="仿宋" w:hAnsi="仿宋" w:eastAsia="仿宋" w:cs="仿宋"/>
          <w:sz w:val="24"/>
          <w:szCs w:val="24"/>
          <w:highlight w:val="none"/>
          <w:lang w:eastAsia="zh-CN"/>
        </w:rPr>
        <w:t xml:space="preserve">参照《关于政府采购竞争性磋商采购方式管理暂行办法有关问题的补充通知》（财库〔2015〕124 号）</w:t>
      </w:r>
      <w:r>
        <w:rPr>
          <w:rFonts w:hint="eastAsia" w:ascii="仿宋" w:hAnsi="仿宋" w:eastAsia="仿宋" w:cs="仿宋"/>
          <w:sz w:val="24"/>
          <w:szCs w:val="24"/>
          <w:highlight w:val="none"/>
        </w:rPr>
        <w:t xml:space="preserve">不得少于 </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 家。最后报价由其法定代表人或授权代表签字或者加盖公章，最后报价是供应商响应文件的有效组成部分。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  出现下列情形之一的响应文件按照无效处理：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CN"/>
        </w:rPr>
        <w:t xml:space="preserve">供应商在“苏采云”系统规定的时间内未成功解密电子响应文件</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针对本章 “ 二、响应文件编制”中的“3.2 响应文件的商务部分”和“3.3 响应文件的技术部分” 中加★项要求，响应文件提供的证明材料缺失或无效的；</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）响应文件未按照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文件规定要求签署、盖章的；</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）响应文件未响应采购项目需求中规定的实质性要求的；</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（5）响应文件未详细阐述服务内容，而是直接拷贝采购文件技术要求</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（6）投标总报价超过项目预算金额或最高限价；</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（7）投标报价存在缺项、漏项；</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磋商小组经评审认定，某供应商报价明显低于其他有效供应商报价，存在影响服务质量、无法诚信履约风险的，由磋商小组现场集体研讨确定合理举证时限，要求该供应商在限定时间内提交报价合理性书面说明及佐证材料；供应商逾期未提交，或提交材料无法佐证报价合理的，按无效响应处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（9）响应文件含有采购人不能接受的附加条件的；</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（10）不同供应商的响应文件由同一单位或者个人编制；</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（11）不同供应商委托同一单位或者个人办理投标事宜；</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（12）不同供应商的响应文件载明的项目管理成员或联系人员为同一人；</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（13）不同供应商的响应文件异常一致或者投标报价呈规律性差异；</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（14）不同供应商的响应文件相互混装；</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（15）为本采购项目提供整体设计、规范编制或者项目管理、监理、检测等服务的供应商参加该采购项目的其他采购活动；</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（16）不同供应商的负责人为同一人或者存在控股、管理关系的；</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（17）被信用中国网站、中国政府采购网站列入失信被执行人名单、重大税收违法案件当事人名单、政府采购严重违法失信行为记录名单及《南京市政府采购供应商信用管理工作暂行办法》宁财规〔2018〕10  号第十一条</w:t>
      </w:r>
      <w:r>
        <w:rPr>
          <w:rFonts w:hint="eastAsia" w:ascii="仿宋" w:hAnsi="仿宋" w:eastAsia="仿宋" w:cs="仿宋"/>
          <w:sz w:val="24"/>
          <w:szCs w:val="24"/>
          <w:highlight w:val="none"/>
          <w:lang w:eastAsia="zh-CN"/>
        </w:rPr>
        <w:t xml:space="preserve">、第</w:t>
      </w:r>
      <w:r>
        <w:rPr>
          <w:rFonts w:hint="eastAsia" w:ascii="仿宋" w:hAnsi="仿宋" w:eastAsia="仿宋" w:cs="仿宋"/>
          <w:sz w:val="24"/>
          <w:szCs w:val="24"/>
          <w:highlight w:val="none"/>
        </w:rPr>
        <w:t xml:space="preserve">十二条所列严重失信行为情形的供应商；如本项目</w:t>
      </w:r>
      <w:r>
        <w:rPr>
          <w:rFonts w:hint="eastAsia" w:ascii="仿宋" w:hAnsi="仿宋" w:eastAsia="仿宋" w:cs="仿宋"/>
          <w:sz w:val="24"/>
          <w:szCs w:val="24"/>
          <w:highlight w:val="none"/>
          <w:lang w:eastAsia="zh-CN"/>
        </w:rPr>
        <w:t xml:space="preserve">接受</w:t>
      </w:r>
      <w:r>
        <w:rPr>
          <w:rFonts w:hint="eastAsia" w:ascii="仿宋" w:hAnsi="仿宋" w:eastAsia="仿宋" w:cs="仿宋"/>
          <w:sz w:val="24"/>
          <w:szCs w:val="24"/>
          <w:highlight w:val="none"/>
        </w:rPr>
        <w:t xml:space="preserve">联合体投标，联合体成员存在不良信用记录的，视同联合体存在不良信用记录；</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w:t>
      </w:r>
      <w:r>
        <w:rPr>
          <w:rFonts w:hint="eastAsia" w:ascii="仿宋" w:hAnsi="仿宋" w:eastAsia="仿宋" w:cs="仿宋"/>
          <w:sz w:val="24"/>
          <w:szCs w:val="24"/>
          <w:highlight w:val="none"/>
          <w:lang w:val="en-US" w:eastAsia="zh-CN"/>
        </w:rPr>
        <w:t xml:space="preserve">依据《政府购买服务管理办法》（财政部令第102号）第八条，以及《关于进一步规范购买服务管理的通知》（宁财购〔2025〕229号）文件规定，公益一类事业单位、使用事业编制且由财政拨款保障的群团组织，以及党政机关下属事业单位，不得作为政府购买服务的购买主体和承接主体。</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w:t>
      </w:r>
      <w:r>
        <w:rPr>
          <w:rFonts w:hint="eastAsia" w:ascii="仿宋" w:hAnsi="仿宋" w:eastAsia="仿宋" w:cs="仿宋"/>
          <w:sz w:val="24"/>
          <w:szCs w:val="24"/>
          <w:highlight w:val="none"/>
          <w:lang w:eastAsia="zh-CN"/>
        </w:rPr>
        <w:t xml:space="preserve">法律法规</w:t>
      </w:r>
      <w:r>
        <w:rPr>
          <w:rFonts w:hint="eastAsia" w:ascii="仿宋" w:hAnsi="仿宋" w:eastAsia="仿宋" w:cs="仿宋"/>
          <w:sz w:val="24"/>
          <w:szCs w:val="24"/>
          <w:highlight w:val="none"/>
        </w:rPr>
        <w:t xml:space="preserve">和</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文件规定的其他无效情形。</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  出现下列情形之一的，</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终止：</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（1）因情况变化，不再符合规定的竞争性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采购方式适用情形的；</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（2）所有供应商的响应文件被</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小组认定为无效的；</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（3）出现影响采购公正的违法、违规行为的；</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（4）所有供应商的最终报价均超过采购文件中规定的项目预算或者最高限价的；</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（5）因重大变故，采购任务取消的。</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val="0"/>
          <w:bCs/>
          <w:sz w:val="24"/>
          <w:szCs w:val="24"/>
          <w:highlight w:val="none"/>
          <w:lang w:val="en-US" w:eastAsia="zh-CN"/>
        </w:rPr>
        <w:t xml:space="preserve">4</w:t>
      </w:r>
      <w:r>
        <w:rPr>
          <w:rFonts w:hint="eastAsia" w:ascii="仿宋" w:hAnsi="仿宋" w:eastAsia="仿宋" w:cs="仿宋"/>
          <w:b w:val="0"/>
          <w:bCs/>
          <w:sz w:val="24"/>
          <w:szCs w:val="24"/>
          <w:highlight w:val="none"/>
          <w:lang w:val="zh-CN"/>
        </w:rPr>
        <w:t xml:space="preserve">、评定成交方法和标准</w:t>
      </w:r>
      <w:r>
        <w:rPr>
          <w:rFonts w:hint="eastAsia" w:ascii="仿宋" w:hAnsi="仿宋" w:eastAsia="仿宋" w:cs="仿宋"/>
          <w:b/>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zh-CN"/>
        </w:rPr>
        <w:t xml:space="preserve">.1 </w:t>
      </w:r>
      <w:r>
        <w:rPr>
          <w:rFonts w:hint="eastAsia" w:ascii="仿宋" w:hAnsi="仿宋" w:eastAsia="仿宋" w:cs="仿宋"/>
          <w:sz w:val="24"/>
          <w:szCs w:val="24"/>
          <w:highlight w:val="none"/>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rPr>
          <w:rFonts w:hint="eastAsia" w:ascii="仿宋" w:hAnsi="仿宋" w:eastAsia="仿宋" w:cs="仿宋"/>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lang w:val="zh-CN"/>
        </w:rPr>
        <w:t xml:space="preserve">.2 综合评审的主要因素</w:t>
      </w:r>
      <w:r>
        <w:rPr>
          <w:rFonts w:hint="eastAsia" w:ascii="仿宋" w:hAnsi="仿宋" w:eastAsia="仿宋" w:cs="仿宋"/>
          <w:b w:val="0"/>
          <w:bCs w:val="0"/>
          <w:sz w:val="24"/>
          <w:szCs w:val="24"/>
          <w:highlight w:val="none"/>
        </w:rPr>
        <w:t xml:space="preserve">详见文件第三章。</w:t>
      </w:r>
      <w:r>
        <w:rPr>
          <w:rFonts w:hint="eastAsia" w:ascii="仿宋" w:hAnsi="仿宋" w:eastAsia="仿宋" w:cs="仿宋"/>
          <w:b w:val="0"/>
          <w:bCs w:val="0"/>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val="0"/>
          <w:bCs w:val="0"/>
          <w:sz w:val="24"/>
          <w:szCs w:val="24"/>
          <w:highlight w:val="none"/>
          <w:lang w:val="en-US" w:eastAsia="zh-CN"/>
        </w:rPr>
        <w:t xml:space="preserve">5</w:t>
      </w:r>
      <w:r>
        <w:rPr>
          <w:rFonts w:hint="eastAsia" w:ascii="仿宋" w:hAnsi="仿宋" w:eastAsia="仿宋" w:cs="仿宋"/>
          <w:b w:val="0"/>
          <w:bCs w:val="0"/>
          <w:sz w:val="24"/>
          <w:szCs w:val="24"/>
          <w:highlight w:val="none"/>
          <w:lang w:val="zh-CN"/>
        </w:rPr>
        <w:t xml:space="preserve">、确定成交供应商</w:t>
      </w:r>
      <w:r>
        <w:rPr>
          <w:rFonts w:hint="eastAsia" w:ascii="仿宋" w:hAnsi="仿宋" w:eastAsia="仿宋" w:cs="仿宋"/>
          <w:b/>
          <w:bCs/>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zh-CN"/>
        </w:rPr>
        <w:t xml:space="preserve">.1 在综合比较与评价后按照得分高低顺序对供应商进行排列。</w:t>
      </w:r>
      <w:r>
        <w:rPr>
          <w:rFonts w:hint="eastAsia" w:ascii="仿宋" w:hAnsi="仿宋" w:eastAsia="仿宋" w:cs="仿宋"/>
          <w:sz w:val="24"/>
          <w:szCs w:val="24"/>
          <w:highlight w:val="none"/>
        </w:rPr>
        <w:t xml:space="preserve">得分相同的，按报价由低到高顺序排列。得分且报价相同的，按技术指标优劣顺序排列。</w:t>
      </w:r>
      <w:r>
        <w:rPr>
          <w:rFonts w:hint="eastAsia" w:ascii="仿宋" w:hAnsi="仿宋" w:eastAsia="仿宋" w:cs="仿宋"/>
          <w:sz w:val="24"/>
          <w:szCs w:val="24"/>
          <w:highlight w:val="none"/>
          <w:lang w:val="zh-CN"/>
        </w:rPr>
        <w:t xml:space="preserve">磋商小组将综合排名第一的供应商推荐为成交供应商。</w:t>
      </w:r>
      <w:r>
        <w:rPr>
          <w:rFonts w:hint="eastAsia" w:ascii="仿宋" w:hAnsi="仿宋" w:eastAsia="仿宋" w:cs="仿宋"/>
          <w:sz w:val="24"/>
          <w:szCs w:val="24"/>
          <w:highlight w:val="none"/>
          <w:lang w:val="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5.2</w:t>
      </w:r>
      <w:r>
        <w:rPr>
          <w:rFonts w:hint="eastAsia" w:ascii="仿宋" w:hAnsi="仿宋" w:eastAsia="仿宋" w:cs="仿宋"/>
          <w:sz w:val="24"/>
          <w:szCs w:val="24"/>
          <w:highlight w:val="none"/>
        </w:rPr>
        <w:t xml:space="preserve"> 采购人如未授权委托直接确定成交供应商的，采购代理机构将在评审结束后 2 个工作日内将评审报告送采购人确认。</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5.3</w:t>
      </w:r>
      <w:r>
        <w:rPr>
          <w:rFonts w:hint="eastAsia" w:ascii="仿宋" w:hAnsi="仿宋" w:eastAsia="仿宋" w:cs="仿宋"/>
          <w:sz w:val="24"/>
          <w:szCs w:val="24"/>
          <w:highlight w:val="none"/>
        </w:rPr>
        <w:t xml:space="preserve"> 采购人在收到评审报告后 5 个工作日内，从评审报告提出的成交候选供应商中，按照排序由高到低的原则确定成交供应商。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5.5</w:t>
      </w:r>
      <w:r>
        <w:rPr>
          <w:rFonts w:hint="eastAsia" w:ascii="仿宋" w:hAnsi="仿宋" w:eastAsia="仿宋" w:cs="仿宋"/>
          <w:sz w:val="24"/>
          <w:szCs w:val="24"/>
          <w:highlight w:val="none"/>
        </w:rPr>
        <w:t xml:space="preserve"> 成交供应商确定后2个工作日内，在原信息发布媒体上公告，成交供应商应及时到采购代理机构领取成交通知书。</w:t>
      </w:r>
      <w:r>
        <w:rPr>
          <w:rFonts w:hint="eastAsia" w:ascii="仿宋" w:hAnsi="仿宋" w:eastAsia="仿宋" w:cs="仿宋"/>
          <w:sz w:val="24"/>
          <w:szCs w:val="24"/>
          <w:highlight w:val="none"/>
        </w:rPr>
      </w:r>
      <w:r/>
    </w:p>
    <w:p>
      <w:pPr>
        <w:pStyle w:val="751"/>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en-US" w:eastAsia="zh-CN"/>
        </w:rPr>
        <w:t xml:space="preserve">5</w:t>
      </w:r>
      <w:r>
        <w:rPr>
          <w:rFonts w:hint="eastAsia" w:ascii="仿宋" w:hAnsi="仿宋" w:eastAsia="仿宋" w:cs="仿宋"/>
          <w:b/>
          <w:sz w:val="24"/>
          <w:szCs w:val="24"/>
          <w:highlight w:val="none"/>
          <w:lang w:val="zh-CN"/>
        </w:rPr>
        <w:t xml:space="preserve">.</w:t>
      </w:r>
      <w:r>
        <w:rPr>
          <w:rFonts w:hint="eastAsia" w:ascii="仿宋" w:hAnsi="仿宋" w:eastAsia="仿宋" w:cs="仿宋"/>
          <w:b/>
          <w:sz w:val="24"/>
          <w:szCs w:val="24"/>
          <w:highlight w:val="none"/>
          <w:lang w:val="en-US" w:eastAsia="zh-CN"/>
        </w:rPr>
        <w:t xml:space="preserve">6</w:t>
      </w:r>
      <w:r>
        <w:rPr>
          <w:rFonts w:hint="eastAsia" w:ascii="仿宋" w:hAnsi="仿宋" w:eastAsia="仿宋" w:cs="仿宋"/>
          <w:b/>
          <w:sz w:val="24"/>
          <w:szCs w:val="24"/>
          <w:highlight w:val="none"/>
          <w:lang w:val="zh-CN"/>
        </w:rPr>
        <w:t xml:space="preserve"> 成交供应商在领取成交通知书前须向采购人或采购代理机构提供《</w:t>
      </w:r>
      <w:r>
        <w:rPr>
          <w:rFonts w:hint="eastAsia" w:ascii="仿宋" w:hAnsi="仿宋" w:eastAsia="仿宋" w:cs="仿宋"/>
          <w:b/>
          <w:sz w:val="24"/>
          <w:szCs w:val="24"/>
          <w:highlight w:val="none"/>
          <w:lang w:val="zh-CN"/>
        </w:rPr>
        <w:t xml:space="preserve">南京市政府采购供应商信用记录表暨信用承诺书》中</w:t>
      </w:r>
      <w:r>
        <w:rPr>
          <w:rFonts w:hint="eastAsia" w:ascii="仿宋" w:hAnsi="仿宋" w:eastAsia="仿宋" w:cs="仿宋"/>
          <w:b/>
          <w:sz w:val="24"/>
          <w:szCs w:val="24"/>
          <w:highlight w:val="none"/>
        </w:rPr>
        <w:t xml:space="preserve">《中华人民共和国政府采购法》</w:t>
      </w:r>
      <w:r>
        <w:rPr>
          <w:rFonts w:hint="eastAsia" w:ascii="仿宋" w:hAnsi="仿宋" w:eastAsia="仿宋" w:cs="仿宋"/>
          <w:b/>
          <w:sz w:val="24"/>
          <w:szCs w:val="24"/>
          <w:highlight w:val="none"/>
          <w:lang w:val="zh-CN"/>
        </w:rPr>
        <w:t xml:space="preserve">第二十二条规定的相关证明材料（加盖公章），并支付采购代理服务费（请供应商予以关注，可咨询采购代理机构），由采购人或采购代理机构审核合格后发放成交通知书。</w:t>
      </w:r>
      <w:r>
        <w:rPr>
          <w:rFonts w:hint="eastAsia" w:ascii="仿宋" w:hAnsi="仿宋" w:eastAsia="仿宋" w:cs="仿宋"/>
          <w:b/>
          <w:sz w:val="24"/>
          <w:szCs w:val="24"/>
          <w:highlight w:val="none"/>
          <w:lang w:val="zh-CN"/>
        </w:rPr>
      </w:r>
      <w:r/>
    </w:p>
    <w:p>
      <w:pPr>
        <w:pStyle w:val="751"/>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val="zh-CN"/>
        </w:rPr>
        <w:t xml:space="preserve"> 成交通知书对采购人和成交供应商具有同等法律效力。</w:t>
      </w:r>
      <w:r>
        <w:rPr>
          <w:rFonts w:hint="eastAsia" w:ascii="仿宋" w:hAnsi="仿宋" w:eastAsia="仿宋" w:cs="仿宋"/>
          <w:sz w:val="24"/>
          <w:szCs w:val="24"/>
          <w:highlight w:val="none"/>
          <w:lang w:val="zh-CN"/>
        </w:rPr>
      </w:r>
      <w:r/>
    </w:p>
    <w:p>
      <w:pPr>
        <w:pStyle w:val="751"/>
        <w:ind w:firstLine="480"/>
        <w:keepLines w:val="0"/>
        <w:keepNext w:val="0"/>
        <w:pageBreakBefore w:val="0"/>
        <w:spacing w:line="360" w:lineRule="auto"/>
        <w:tabs>
          <w:tab w:val="left" w:pos="12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 采购代理</w:t>
      </w:r>
      <w:r>
        <w:rPr>
          <w:rFonts w:hint="eastAsia" w:ascii="仿宋" w:hAnsi="仿宋" w:eastAsia="仿宋" w:cs="仿宋"/>
          <w:sz w:val="24"/>
          <w:szCs w:val="24"/>
          <w:highlight w:val="none"/>
          <w:lang w:eastAsia="zh-CN"/>
        </w:rPr>
        <w:t xml:space="preserve">机构</w:t>
      </w:r>
      <w:r>
        <w:rPr>
          <w:rFonts w:hint="eastAsia" w:ascii="仿宋" w:hAnsi="仿宋" w:eastAsia="仿宋" w:cs="仿宋"/>
          <w:sz w:val="24"/>
          <w:szCs w:val="24"/>
          <w:highlight w:val="none"/>
        </w:rPr>
        <w:t xml:space="preserve">对未成交的供应商不作未成交原因的解释。</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 所有响应文件都将作为档案保存，不论成交与否，采购代理均不退回。</w:t>
      </w:r>
      <w:r>
        <w:rPr>
          <w:rFonts w:hint="eastAsia" w:ascii="仿宋" w:hAnsi="仿宋" w:eastAsia="仿宋" w:cs="仿宋"/>
          <w:b/>
          <w:sz w:val="24"/>
          <w:szCs w:val="24"/>
          <w:highlight w:val="none"/>
        </w:rPr>
      </w:r>
      <w:r/>
    </w:p>
    <w:p>
      <w:pPr>
        <w:pStyle w:val="751"/>
        <w:ind w:firstLine="482"/>
        <w:keepLines w:val="0"/>
        <w:keepNext w:val="0"/>
        <w:pageBreakBefore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6</w:t>
      </w:r>
      <w:r>
        <w:rPr>
          <w:rFonts w:hint="eastAsia" w:ascii="仿宋" w:hAnsi="仿宋" w:eastAsia="仿宋" w:cs="仿宋"/>
          <w:b/>
          <w:bCs/>
          <w:sz w:val="24"/>
          <w:szCs w:val="24"/>
          <w:highlight w:val="none"/>
          <w:lang w:val="zh-CN"/>
        </w:rPr>
        <w:t xml:space="preserve">、</w:t>
      </w:r>
      <w:r>
        <w:rPr>
          <w:rFonts w:hint="eastAsia" w:ascii="仿宋" w:hAnsi="仿宋" w:eastAsia="仿宋" w:cs="仿宋"/>
          <w:b/>
          <w:sz w:val="24"/>
          <w:szCs w:val="24"/>
          <w:highlight w:val="none"/>
        </w:rPr>
        <w:t xml:space="preserve">编写评审报告</w:t>
      </w:r>
      <w:r>
        <w:rPr>
          <w:rFonts w:hint="eastAsia" w:ascii="仿宋" w:hAnsi="仿宋" w:eastAsia="仿宋" w:cs="仿宋"/>
          <w:b/>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.1 磋商小组根据磋商过程和结果编写评审报告。</w:t>
      </w:r>
      <w:r>
        <w:rPr>
          <w:rFonts w:hint="eastAsia" w:ascii="仿宋" w:hAnsi="仿宋" w:eastAsia="仿宋" w:cs="仿宋"/>
          <w:sz w:val="24"/>
          <w:szCs w:val="24"/>
          <w:highlight w:val="none"/>
        </w:rPr>
      </w:r>
      <w:r/>
    </w:p>
    <w:p>
      <w:pPr>
        <w:pStyle w:val="751"/>
        <w:ind w:firstLine="482"/>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sz w:val="24"/>
          <w:szCs w:val="24"/>
          <w:highlight w:val="none"/>
          <w:lang w:val="en-US" w:eastAsia="zh-CN"/>
        </w:rPr>
        <w:t xml:space="preserve">7</w:t>
      </w:r>
      <w:r>
        <w:rPr>
          <w:rFonts w:hint="eastAsia" w:ascii="仿宋" w:hAnsi="仿宋" w:eastAsia="仿宋" w:cs="仿宋"/>
          <w:b/>
          <w:sz w:val="24"/>
          <w:szCs w:val="24"/>
          <w:highlight w:val="none"/>
          <w:lang w:val="zh-CN"/>
        </w:rPr>
        <w:t xml:space="preserve">、</w:t>
      </w:r>
      <w:r>
        <w:rPr>
          <w:rFonts w:hint="eastAsia" w:ascii="仿宋" w:hAnsi="仿宋" w:eastAsia="仿宋" w:cs="仿宋"/>
          <w:b/>
          <w:bCs/>
          <w:sz w:val="24"/>
          <w:szCs w:val="24"/>
          <w:highlight w:val="none"/>
          <w:lang w:val="zh-CN"/>
        </w:rPr>
        <w:t xml:space="preserve">签订合同</w:t>
      </w:r>
      <w:r>
        <w:rPr>
          <w:rFonts w:hint="eastAsia" w:ascii="仿宋" w:hAnsi="仿宋" w:eastAsia="仿宋" w:cs="仿宋"/>
          <w:b/>
          <w:bCs/>
          <w:sz w:val="24"/>
          <w:szCs w:val="24"/>
          <w:highlight w:val="none"/>
          <w:lang w:val="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  采购人不得向成交供应商提出任何不合理的要求作为签订合同的条件，不得与成交供应商私下订立背离合同实质性内容的协议。</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7.3  除不可抗力等因素外，成交通知书发出后，采购人改变成交结果，或者成交供应商拒绝签订政府采购合同的，应当承担相应的法律责任。</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7.4  成交供应商除发生法律规定的不能预见、不能避免并不能克服的客观情况外不得放弃或拒绝签订合同的。放弃或拒绝签订合同的，财政部门视情将其列入不良行为名单，在一至三年内不得参加南京市政府采购活动，并予以通报。</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7.5  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仿宋" w:hAnsi="仿宋" w:eastAsia="仿宋" w:cs="仿宋"/>
          <w:sz w:val="24"/>
          <w:szCs w:val="24"/>
          <w:highlight w:val="none"/>
        </w:rPr>
      </w:r>
      <w:r/>
    </w:p>
    <w:p>
      <w:pPr>
        <w:pStyle w:val="751"/>
        <w:ind w:firstLine="482"/>
        <w:keepLines w:val="0"/>
        <w:keepNext w:val="0"/>
        <w:pageBreakBefore w:val="0"/>
        <w:spacing w:line="360" w:lineRule="auto"/>
        <w:rPr>
          <w:rFonts w:hint="eastAsia" w:ascii="仿宋" w:hAnsi="仿宋" w:eastAsia="仿宋" w:cs="仿宋"/>
          <w:b/>
          <w:bCs/>
          <w:sz w:val="24"/>
          <w:szCs w:val="24"/>
          <w:highlight w:val="none"/>
          <w:lang w:val="zh-CN"/>
        </w:rPr>
        <w:outlineLvl w:val="0"/>
      </w:pPr>
      <w:r>
        <w:rPr>
          <w:rFonts w:hint="eastAsia" w:ascii="仿宋" w:hAnsi="仿宋" w:eastAsia="仿宋" w:cs="仿宋"/>
          <w:b/>
          <w:bCs/>
          <w:sz w:val="24"/>
          <w:szCs w:val="24"/>
          <w:highlight w:val="none"/>
          <w:lang w:val="zh-CN"/>
        </w:rPr>
        <w:t xml:space="preserve">五、询问、质疑、投诉和诚实信用</w:t>
      </w:r>
      <w:r>
        <w:rPr>
          <w:rFonts w:hint="eastAsia" w:ascii="仿宋" w:hAnsi="仿宋" w:eastAsia="仿宋" w:cs="仿宋"/>
          <w:b/>
          <w:bCs/>
          <w:sz w:val="24"/>
          <w:szCs w:val="24"/>
          <w:highlight w:val="none"/>
          <w:lang w:val="zh-CN"/>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、询问</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  供应商对采购活动事项有疑问的，可以依法向采购代理机构或采购人提出询问，采购人或者采购代理机构在三个工作日内对供应商依法提出的询问作出答复，但答复的内容不涉及商业秘密。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、质疑</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供应商认为</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文件、采购过程、成交结果使自己的权益受到损害的，</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以在知道或者应知其权益受到损害之日起七个工作日内，以书面形式将质疑文件原件送达南京水投项目管理有限公司。质疑的供应商应是参与所质疑项目采购活动的供应商，并应在法定质疑期内一次性提出针对同一采购程序环节的质疑。</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上述“知道或者应知其权益受到损害之日起七个工作日内”是指：</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（1）对</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文件提出质疑的，应当在采购文件公告期限届满之日起 7 个</w:t>
      </w:r>
      <w:r>
        <w:rPr>
          <w:rFonts w:hint="eastAsia" w:ascii="仿宋" w:hAnsi="仿宋" w:eastAsia="仿宋" w:cs="仿宋"/>
          <w:sz w:val="24"/>
          <w:szCs w:val="24"/>
          <w:highlight w:val="none"/>
          <w:lang w:eastAsia="zh-CN"/>
        </w:rPr>
        <w:t xml:space="preserve">工作日</w:t>
      </w:r>
      <w:r>
        <w:rPr>
          <w:rFonts w:hint="eastAsia" w:ascii="仿宋" w:hAnsi="仿宋" w:eastAsia="仿宋" w:cs="仿宋"/>
          <w:sz w:val="24"/>
          <w:szCs w:val="24"/>
          <w:highlight w:val="none"/>
        </w:rPr>
        <w:t xml:space="preserve">内提出；</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（2）对采购过程提出质疑的，应当在采购程序环节结束之日起 7 个工作日内提出；</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（3）对成交结果提出质疑的，应当在成交结果公告期限届满之日起 7 个</w:t>
      </w:r>
      <w:r>
        <w:rPr>
          <w:rFonts w:hint="eastAsia" w:ascii="仿宋" w:hAnsi="仿宋" w:eastAsia="仿宋" w:cs="仿宋"/>
          <w:sz w:val="24"/>
          <w:szCs w:val="24"/>
          <w:highlight w:val="none"/>
          <w:lang w:eastAsia="zh-CN"/>
        </w:rPr>
        <w:t xml:space="preserve">工作日</w:t>
      </w:r>
      <w:r>
        <w:rPr>
          <w:rFonts w:hint="eastAsia" w:ascii="仿宋" w:hAnsi="仿宋" w:eastAsia="仿宋" w:cs="仿宋"/>
          <w:sz w:val="24"/>
          <w:szCs w:val="24"/>
          <w:highlight w:val="none"/>
        </w:rPr>
        <w:t xml:space="preserve">内提出。</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  质疑文件应包括以下主要内容，并按照“谁主张、谁举证”的原则，附上相关证明材料。否则，采购代理不予受理：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（1）质疑项目名称、项目编号、包号、采购公告发布时间、</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时间；</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（2）提起质疑的日期、具体的质疑事项及事实根据（具体条款）；</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（3）认为自己合法权益受到损害或可能受到损害的相关证据材料；</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（4）质疑供应商名称、地址、邮编、联系人、联系电话（包括座机、手机、传真号码等）；</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（5）质疑文件应当署名，质疑人为自然人的，应当由本人签字并附有效身份证明；质疑人为法人或其他组织的，应当由法定代表人签字并加盖单位公章；</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（6）供应商委托代理质疑的，应当提交授权委托书，并载明委托代理的具体权限和事项。</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（7）质疑供应商可以委托代理人进行质疑和投诉。其授权委托书应当载明代理人的姓名或者名称、代理事项、具体权限、期限和相关事项，代理人提出质疑和投诉，应当提交质疑供应商签署的授权委托书；</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（8）质疑供应商为自然人的，应当由本人签字；供应商为法人或者其他组织的，应当由法定代表人、主要负责人，或者其授权代表签字或者盖章，并加盖公章。</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  供应商提出的询问或者质疑超出采购人对采购代理机构委托授权范围的，供应商应向采购人提出。</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  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门将其列入不良行为记录名单，并依法予以处罚。</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  采购代理机构在收到供应商的书面质疑后将及时组织调查核实，在七个工作日内作出答复，并以书面或电子邮件形式通知质疑供应商和其他有关供应商，答复的内容不涉及商业秘密。采购代理机构遵循“谁过错谁负担” 的原则，有过错的一方承担调查论证费用。</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、投诉</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质疑供应商对采购人、采购代理机构的答复不满意或者采购人、采购代理机构未在规定的时间内作出答复的，可以在答复期满后十五个工作日内向同级政府采购监督管理部门投诉。</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 、诚实信用</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供应商之间不得相互串通报价，不得妨碍其他供应商的公平竞争，不得损害采购人和其他供应商的合法权益。</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  供应商</w:t>
      </w:r>
      <w:r>
        <w:rPr>
          <w:rFonts w:hint="eastAsia" w:ascii="仿宋" w:hAnsi="仿宋" w:eastAsia="仿宋" w:cs="仿宋"/>
          <w:sz w:val="24"/>
          <w:szCs w:val="24"/>
          <w:highlight w:val="none"/>
          <w:lang w:eastAsia="zh-CN"/>
        </w:rPr>
        <w:t xml:space="preserve">不得</w:t>
      </w:r>
      <w:r>
        <w:rPr>
          <w:rFonts w:hint="eastAsia" w:ascii="仿宋" w:hAnsi="仿宋" w:eastAsia="仿宋" w:cs="仿宋"/>
          <w:sz w:val="24"/>
          <w:szCs w:val="24"/>
          <w:highlight w:val="none"/>
        </w:rPr>
        <w:t xml:space="preserve">向采购代理机构工作人员、</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小组行贿或者采取其他不正当手段谋取中标。经查实供应商有此行为的，政府采购监督管理部门将供应商列入不良行为记录名单，按照政府采购法有关规定处理。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4.3  供应商不得虚假承诺，否则，按照提供虚假材料谋取中标成交处理。</w:t>
      </w:r>
      <w:r>
        <w:rPr>
          <w:rFonts w:hint="eastAsia" w:ascii="仿宋" w:hAnsi="仿宋" w:eastAsia="仿宋" w:cs="仿宋"/>
          <w:sz w:val="24"/>
          <w:szCs w:val="24"/>
          <w:highlight w:val="none"/>
        </w:rPr>
      </w:r>
      <w:r/>
    </w:p>
    <w:p>
      <w:pPr>
        <w:pStyle w:val="751"/>
        <w:ind w:firstLine="480"/>
        <w:jc w:val="left"/>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4.4  供应商应自觉遵守</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、评审纪律，扰乱</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、评审现场秩序的，属于失信行为，根据《南京市政府采购供应商信用管理工作暂行办法》，失信行为将被记入供应商诚信档案。</w:t>
      </w:r>
      <w:r>
        <w:rPr>
          <w:rFonts w:hint="eastAsia" w:ascii="仿宋" w:hAnsi="仿宋" w:eastAsia="仿宋" w:cs="仿宋"/>
          <w:sz w:val="24"/>
          <w:szCs w:val="24"/>
          <w:highlight w:val="none"/>
        </w:rPr>
      </w:r>
      <w:r/>
    </w:p>
    <w:p>
      <w:pPr>
        <w:pStyle w:val="751"/>
        <w:ind w:left="0" w:firstLine="0"/>
        <w:jc w:val="center"/>
        <w:keepLines w:val="0"/>
        <w:keepNext w:val="0"/>
        <w:pageBreakBefore w:val="0"/>
        <w:spacing w:line="360" w:lineRule="auto"/>
        <w:rPr>
          <w:rFonts w:hint="eastAsia" w:ascii="仿宋" w:hAnsi="仿宋" w:eastAsia="仿宋" w:cs="仿宋"/>
          <w:b/>
          <w:spacing w:val="-10"/>
          <w:sz w:val="36"/>
          <w:szCs w:val="36"/>
          <w:highlight w:val="none"/>
        </w:rPr>
      </w:pPr>
      <w:r>
        <w:rPr>
          <w:rFonts w:hint="eastAsia" w:ascii="仿宋" w:hAnsi="仿宋" w:eastAsia="仿宋" w:cs="仿宋"/>
          <w:b/>
          <w:spacing w:val="-10"/>
          <w:sz w:val="36"/>
          <w:szCs w:val="36"/>
          <w:highlight w:val="none"/>
        </w:rPr>
        <w:t xml:space="preserve">第三章 评标标准</w:t>
      </w:r>
      <w:r>
        <w:rPr>
          <w:rFonts w:hint="eastAsia" w:ascii="仿宋" w:hAnsi="仿宋" w:eastAsia="仿宋" w:cs="仿宋"/>
          <w:b/>
          <w:spacing w:val="-10"/>
          <w:sz w:val="36"/>
          <w:szCs w:val="36"/>
          <w:highlight w:val="none"/>
        </w:rPr>
      </w:r>
      <w:r/>
    </w:p>
    <w:tbl>
      <w:tblPr>
        <w:tblW w:w="94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113"/>
        <w:gridCol w:w="6893"/>
        <w:gridCol w:w="690"/>
      </w:tblGrid>
      <w:tr>
        <w:trPr/>
        <w:tc>
          <w:tcPr>
            <w:tcW w:w="792" w:type="dxa"/>
            <w:vAlign w:val="center"/>
            <w:textDirection w:val="lrTb"/>
            <w:noWrap w:val="false"/>
          </w:tcPr>
          <w:p>
            <w:pPr>
              <w:pStyle w:val="751"/>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序号</w:t>
            </w:r>
            <w:r>
              <w:rPr>
                <w:rFonts w:hint="eastAsia" w:ascii="仿宋" w:hAnsi="仿宋" w:eastAsia="仿宋" w:cs="仿宋"/>
                <w:b/>
                <w:bCs/>
                <w:sz w:val="22"/>
                <w:szCs w:val="22"/>
                <w:highlight w:val="none"/>
              </w:rPr>
            </w:r>
            <w:r/>
          </w:p>
        </w:tc>
        <w:tc>
          <w:tcPr>
            <w:tcW w:w="1113" w:type="dxa"/>
            <w:vAlign w:val="center"/>
            <w:textDirection w:val="lrTb"/>
            <w:noWrap w:val="false"/>
          </w:tcPr>
          <w:p>
            <w:pPr>
              <w:pStyle w:val="751"/>
              <w:ind w:left="0" w:firstLine="0"/>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评审</w:t>
            </w:r>
            <w:r>
              <w:rPr>
                <w:rFonts w:hint="eastAsia" w:ascii="仿宋" w:hAnsi="仿宋" w:eastAsia="仿宋" w:cs="仿宋"/>
                <w:b/>
                <w:bCs/>
                <w:sz w:val="22"/>
                <w:szCs w:val="22"/>
                <w:highlight w:val="none"/>
              </w:rPr>
            </w:r>
            <w:r/>
          </w:p>
          <w:p>
            <w:pPr>
              <w:pStyle w:val="751"/>
              <w:ind w:left="0" w:firstLine="0"/>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因素</w:t>
            </w:r>
            <w:r>
              <w:rPr>
                <w:rFonts w:hint="eastAsia" w:ascii="仿宋" w:hAnsi="仿宋" w:eastAsia="仿宋" w:cs="仿宋"/>
                <w:b/>
                <w:bCs/>
                <w:sz w:val="22"/>
                <w:szCs w:val="22"/>
                <w:highlight w:val="none"/>
              </w:rPr>
            </w:r>
            <w:r/>
          </w:p>
        </w:tc>
        <w:tc>
          <w:tcPr>
            <w:tcW w:w="6893" w:type="dxa"/>
            <w:vAlign w:val="center"/>
            <w:textDirection w:val="lrTb"/>
            <w:noWrap w:val="false"/>
          </w:tcPr>
          <w:p>
            <w:pPr>
              <w:pStyle w:val="751"/>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评审标准</w:t>
            </w:r>
            <w:r>
              <w:rPr>
                <w:rFonts w:hint="eastAsia" w:ascii="仿宋" w:hAnsi="仿宋" w:eastAsia="仿宋" w:cs="仿宋"/>
                <w:b/>
                <w:bCs/>
                <w:sz w:val="22"/>
                <w:szCs w:val="22"/>
                <w:highlight w:val="none"/>
              </w:rPr>
            </w:r>
            <w:r/>
          </w:p>
        </w:tc>
        <w:tc>
          <w:tcPr>
            <w:tcW w:w="690" w:type="dxa"/>
            <w:vAlign w:val="center"/>
            <w:textDirection w:val="lrTb"/>
            <w:noWrap w:val="false"/>
          </w:tcPr>
          <w:p>
            <w:pPr>
              <w:pStyle w:val="751"/>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分值</w:t>
            </w:r>
            <w:r>
              <w:rPr>
                <w:rFonts w:hint="eastAsia" w:ascii="仿宋" w:hAnsi="仿宋" w:eastAsia="仿宋" w:cs="仿宋"/>
                <w:b/>
                <w:bCs/>
                <w:sz w:val="22"/>
                <w:szCs w:val="22"/>
                <w:highlight w:val="none"/>
              </w:rPr>
            </w:r>
            <w:r/>
          </w:p>
        </w:tc>
      </w:tr>
      <w:tr>
        <w:trPr>
          <w:trHeight w:val="1365"/>
        </w:trPr>
        <w:tc>
          <w:tcPr>
            <w:tcW w:w="792" w:type="dxa"/>
            <w:vAlign w:val="center"/>
            <w:textDirection w:val="lrTb"/>
            <w:noWrap w:val="false"/>
          </w:tcPr>
          <w:p>
            <w:pPr>
              <w:pStyle w:val="751"/>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1</w:t>
            </w:r>
            <w:r>
              <w:rPr>
                <w:rFonts w:hint="eastAsia" w:ascii="仿宋" w:hAnsi="仿宋" w:eastAsia="仿宋" w:cs="仿宋"/>
                <w:b/>
                <w:bCs/>
                <w:sz w:val="22"/>
                <w:szCs w:val="22"/>
                <w:highlight w:val="none"/>
              </w:rPr>
            </w:r>
            <w:r/>
          </w:p>
        </w:tc>
        <w:tc>
          <w:tcPr>
            <w:tcW w:w="1113" w:type="dxa"/>
            <w:vAlign w:val="center"/>
            <w:textDirection w:val="lrTb"/>
            <w:noWrap w:val="false"/>
          </w:tcPr>
          <w:p>
            <w:pPr>
              <w:pStyle w:val="751"/>
              <w:ind w:left="0" w:firstLine="0"/>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价格</w:t>
            </w:r>
            <w:r>
              <w:rPr>
                <w:rFonts w:hint="eastAsia" w:ascii="仿宋" w:hAnsi="仿宋" w:eastAsia="仿宋" w:cs="仿宋"/>
                <w:b/>
                <w:bCs/>
                <w:sz w:val="22"/>
                <w:szCs w:val="22"/>
                <w:highlight w:val="none"/>
              </w:rPr>
            </w:r>
            <w:r/>
          </w:p>
          <w:p>
            <w:pPr>
              <w:pStyle w:val="751"/>
              <w:ind w:left="0" w:firstLine="0"/>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w:t>
            </w:r>
            <w:r>
              <w:rPr>
                <w:rFonts w:hint="eastAsia" w:ascii="仿宋" w:hAnsi="仿宋" w:eastAsia="仿宋" w:cs="仿宋"/>
                <w:b/>
                <w:bCs/>
                <w:sz w:val="22"/>
                <w:szCs w:val="22"/>
                <w:highlight w:val="none"/>
                <w:lang w:val="en-US" w:eastAsia="zh-CN"/>
              </w:rPr>
              <w:t xml:space="preserve">30</w:t>
            </w:r>
            <w:r>
              <w:rPr>
                <w:rFonts w:hint="eastAsia" w:ascii="仿宋" w:hAnsi="仿宋" w:eastAsia="仿宋" w:cs="仿宋"/>
                <w:b/>
                <w:bCs/>
                <w:sz w:val="22"/>
                <w:szCs w:val="22"/>
                <w:highlight w:val="none"/>
              </w:rPr>
              <w:t xml:space="preserve">分）</w:t>
            </w:r>
            <w:r>
              <w:rPr>
                <w:rFonts w:hint="eastAsia" w:ascii="仿宋" w:hAnsi="仿宋" w:eastAsia="仿宋" w:cs="仿宋"/>
                <w:b/>
                <w:bCs/>
                <w:sz w:val="22"/>
                <w:szCs w:val="22"/>
                <w:highlight w:val="none"/>
              </w:rPr>
            </w:r>
            <w:r/>
          </w:p>
        </w:tc>
        <w:tc>
          <w:tcPr>
            <w:tcW w:w="6893" w:type="dxa"/>
            <w:vAlign w:val="center"/>
            <w:textDirection w:val="lrTb"/>
            <w:noWrap w:val="false"/>
          </w:tcPr>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采用低价优先法计算，即满足招标文件要求且投标价格最低的投标报价为评标基准价，其价格分为满分。</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其他供应商的价格分统一按照下列公式计算（小数点保留两位）：</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投标报价得分=(评标基准价／投标报价)×</w:t>
            </w:r>
            <w:r>
              <w:rPr>
                <w:rFonts w:hint="eastAsia" w:ascii="仿宋" w:hAnsi="仿宋" w:eastAsia="仿宋" w:cs="仿宋"/>
                <w:sz w:val="22"/>
                <w:szCs w:val="22"/>
                <w:highlight w:val="none"/>
                <w:lang w:val="en-US" w:eastAsia="zh-CN"/>
              </w:rPr>
              <w:t xml:space="preserve">30</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rPr>
            </w:r>
            <w:r/>
          </w:p>
        </w:tc>
        <w:tc>
          <w:tcPr>
            <w:tcW w:w="690" w:type="dxa"/>
            <w:vAlign w:val="center"/>
            <w:textDirection w:val="lrTb"/>
            <w:noWrap w:val="false"/>
          </w:tcPr>
          <w:p>
            <w:pPr>
              <w:pStyle w:val="751"/>
              <w:jc w:val="center"/>
              <w:rPr>
                <w:rFonts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val="en-US" w:eastAsia="zh-CN"/>
              </w:rPr>
              <w:t xml:space="preserve">30</w:t>
            </w:r>
            <w:r>
              <w:rPr>
                <w:rFonts w:ascii="仿宋" w:hAnsi="仿宋" w:eastAsia="仿宋" w:cs="仿宋"/>
                <w:b/>
                <w:bCs/>
                <w:sz w:val="22"/>
                <w:szCs w:val="22"/>
                <w:highlight w:val="none"/>
                <w:lang w:val="en-US" w:eastAsia="zh-CN"/>
              </w:rPr>
            </w:r>
            <w:r/>
          </w:p>
        </w:tc>
      </w:tr>
      <w:tr>
        <w:trPr>
          <w:trHeight w:val="3266"/>
        </w:trPr>
        <w:tc>
          <w:tcPr>
            <w:tcW w:w="792" w:type="dxa"/>
            <w:vAlign w:val="center"/>
            <w:textDirection w:val="lrTb"/>
            <w:noWrap w:val="false"/>
          </w:tcPr>
          <w:p>
            <w:pPr>
              <w:pStyle w:val="751"/>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2</w:t>
            </w:r>
            <w:r>
              <w:rPr>
                <w:rFonts w:hint="eastAsia" w:ascii="仿宋" w:hAnsi="仿宋" w:eastAsia="仿宋" w:cs="仿宋"/>
                <w:b/>
                <w:bCs/>
                <w:sz w:val="22"/>
                <w:szCs w:val="22"/>
                <w:highlight w:val="none"/>
              </w:rPr>
            </w:r>
            <w:r/>
          </w:p>
        </w:tc>
        <w:tc>
          <w:tcPr>
            <w:tcW w:w="1113" w:type="dxa"/>
            <w:vAlign w:val="center"/>
            <w:textDirection w:val="lrTb"/>
            <w:noWrap w:val="false"/>
          </w:tcPr>
          <w:p>
            <w:pPr>
              <w:pStyle w:val="751"/>
              <w:ind w:left="0" w:firstLine="0"/>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lang w:eastAsia="zh-CN"/>
              </w:rPr>
              <w:t xml:space="preserve">车辆</w:t>
            </w:r>
            <w:r>
              <w:rPr>
                <w:rFonts w:hint="eastAsia" w:ascii="仿宋" w:hAnsi="仿宋" w:eastAsia="仿宋" w:cs="仿宋"/>
                <w:b/>
                <w:bCs/>
                <w:sz w:val="22"/>
                <w:szCs w:val="22"/>
                <w:highlight w:val="none"/>
              </w:rPr>
              <w:t xml:space="preserve">设备保障</w:t>
            </w:r>
            <w:r>
              <w:rPr>
                <w:rFonts w:hint="eastAsia" w:ascii="仿宋" w:hAnsi="仿宋" w:eastAsia="仿宋" w:cs="仿宋"/>
                <w:b/>
                <w:bCs/>
                <w:sz w:val="22"/>
                <w:szCs w:val="22"/>
                <w:highlight w:val="none"/>
              </w:rPr>
            </w:r>
            <w:r/>
          </w:p>
          <w:p>
            <w:pPr>
              <w:pStyle w:val="751"/>
              <w:ind w:left="0" w:firstLine="0"/>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（11分）</w:t>
            </w:r>
            <w:r>
              <w:rPr>
                <w:rFonts w:hint="eastAsia" w:ascii="仿宋" w:hAnsi="仿宋" w:eastAsia="仿宋" w:cs="仿宋"/>
                <w:b/>
                <w:bCs/>
                <w:sz w:val="22"/>
                <w:szCs w:val="22"/>
                <w:highlight w:val="none"/>
              </w:rPr>
            </w:r>
            <w:r/>
          </w:p>
          <w:p>
            <w:pPr>
              <w:pStyle w:val="751"/>
              <w:ind w:left="0" w:firstLine="0"/>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r>
            <w:r/>
          </w:p>
        </w:tc>
        <w:tc>
          <w:tcPr>
            <w:tcW w:w="6893" w:type="dxa"/>
            <w:vAlign w:val="center"/>
            <w:textDirection w:val="lrTb"/>
            <w:noWrap w:val="false"/>
          </w:tcPr>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洒水车</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提供1</w:t>
            </w:r>
            <w:r>
              <w:rPr>
                <w:rFonts w:hint="eastAsia" w:ascii="仿宋" w:hAnsi="仿宋" w:eastAsia="仿宋" w:cs="仿宋"/>
                <w:sz w:val="22"/>
                <w:szCs w:val="22"/>
                <w:highlight w:val="none"/>
              </w:rPr>
              <w:t xml:space="preserve">辆</w:t>
            </w:r>
            <w:r>
              <w:rPr>
                <w:rFonts w:hint="eastAsia" w:ascii="仿宋" w:hAnsi="仿宋" w:eastAsia="仿宋" w:cs="仿宋"/>
                <w:sz w:val="22"/>
                <w:szCs w:val="22"/>
                <w:highlight w:val="none"/>
                <w:lang w:val="en-US" w:eastAsia="zh-CN"/>
              </w:rPr>
              <w:t xml:space="preserve">及以上</w:t>
            </w:r>
            <w:r>
              <w:rPr>
                <w:rFonts w:hint="eastAsia" w:ascii="仿宋" w:hAnsi="仿宋" w:eastAsia="仿宋" w:cs="仿宋"/>
                <w:sz w:val="22"/>
                <w:szCs w:val="22"/>
                <w:highlight w:val="none"/>
              </w:rPr>
              <w:t xml:space="preserve">，有得1分，</w:t>
            </w:r>
            <w:r>
              <w:rPr>
                <w:rFonts w:hint="eastAsia" w:ascii="仿宋" w:hAnsi="仿宋" w:eastAsia="仿宋" w:cs="仿宋"/>
                <w:sz w:val="22"/>
                <w:szCs w:val="22"/>
                <w:highlight w:val="none"/>
                <w:lang w:val="en-US" w:eastAsia="zh-CN"/>
              </w:rPr>
              <w:t xml:space="preserve">满分1分</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高压疏通车</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提供1</w:t>
            </w:r>
            <w:r>
              <w:rPr>
                <w:rFonts w:hint="eastAsia" w:ascii="仿宋" w:hAnsi="仿宋" w:eastAsia="仿宋" w:cs="仿宋"/>
                <w:sz w:val="22"/>
                <w:szCs w:val="22"/>
                <w:highlight w:val="none"/>
              </w:rPr>
              <w:t xml:space="preserve">辆</w:t>
            </w:r>
            <w:r>
              <w:rPr>
                <w:rFonts w:hint="eastAsia" w:ascii="仿宋" w:hAnsi="仿宋" w:eastAsia="仿宋" w:cs="仿宋"/>
                <w:sz w:val="22"/>
                <w:szCs w:val="22"/>
                <w:highlight w:val="none"/>
                <w:lang w:val="en-US" w:eastAsia="zh-CN"/>
              </w:rPr>
              <w:t xml:space="preserve">及以上</w:t>
            </w:r>
            <w:r>
              <w:rPr>
                <w:rFonts w:hint="eastAsia" w:ascii="仿宋" w:hAnsi="仿宋" w:eastAsia="仿宋" w:cs="仿宋"/>
                <w:sz w:val="22"/>
                <w:szCs w:val="22"/>
                <w:highlight w:val="none"/>
              </w:rPr>
              <w:t xml:space="preserve">，有得1分，</w:t>
            </w:r>
            <w:r>
              <w:rPr>
                <w:rFonts w:hint="eastAsia" w:ascii="仿宋" w:hAnsi="仿宋" w:eastAsia="仿宋" w:cs="仿宋"/>
                <w:sz w:val="22"/>
                <w:szCs w:val="22"/>
                <w:highlight w:val="none"/>
                <w:lang w:val="en-US" w:eastAsia="zh-CN"/>
              </w:rPr>
              <w:t xml:space="preserve">满分1分</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高空作业车</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提供1</w:t>
            </w:r>
            <w:r>
              <w:rPr>
                <w:rFonts w:hint="eastAsia" w:ascii="仿宋" w:hAnsi="仿宋" w:eastAsia="仿宋" w:cs="仿宋"/>
                <w:sz w:val="22"/>
                <w:szCs w:val="22"/>
                <w:highlight w:val="none"/>
              </w:rPr>
              <w:t xml:space="preserve">辆</w:t>
            </w:r>
            <w:r>
              <w:rPr>
                <w:rFonts w:hint="eastAsia" w:ascii="仿宋" w:hAnsi="仿宋" w:eastAsia="仿宋" w:cs="仿宋"/>
                <w:sz w:val="22"/>
                <w:szCs w:val="22"/>
                <w:highlight w:val="none"/>
                <w:lang w:val="en-US" w:eastAsia="zh-CN"/>
              </w:rPr>
              <w:t xml:space="preserve">及以上</w:t>
            </w:r>
            <w:r>
              <w:rPr>
                <w:rFonts w:hint="eastAsia" w:ascii="仿宋" w:hAnsi="仿宋" w:eastAsia="仿宋" w:cs="仿宋"/>
                <w:sz w:val="22"/>
                <w:szCs w:val="22"/>
                <w:highlight w:val="none"/>
              </w:rPr>
              <w:t xml:space="preserve">，有得1分，</w:t>
            </w:r>
            <w:r>
              <w:rPr>
                <w:rFonts w:hint="eastAsia" w:ascii="仿宋" w:hAnsi="仿宋" w:eastAsia="仿宋" w:cs="仿宋"/>
                <w:sz w:val="22"/>
                <w:szCs w:val="22"/>
                <w:highlight w:val="none"/>
                <w:lang w:val="en-US" w:eastAsia="zh-CN"/>
              </w:rPr>
              <w:t xml:space="preserve">满分1分</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rPr>
              <w:t xml:space="preserve">车载移动排涝泵</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提供1</w:t>
            </w:r>
            <w:r>
              <w:rPr>
                <w:rFonts w:hint="eastAsia" w:ascii="仿宋" w:hAnsi="仿宋" w:eastAsia="仿宋" w:cs="仿宋"/>
                <w:sz w:val="22"/>
                <w:szCs w:val="22"/>
                <w:highlight w:val="none"/>
              </w:rPr>
              <w:t xml:space="preserve">辆</w:t>
            </w:r>
            <w:r>
              <w:rPr>
                <w:rFonts w:hint="eastAsia" w:ascii="仿宋" w:hAnsi="仿宋" w:eastAsia="仿宋" w:cs="仿宋"/>
                <w:sz w:val="22"/>
                <w:szCs w:val="22"/>
                <w:highlight w:val="none"/>
                <w:lang w:val="en-US" w:eastAsia="zh-CN"/>
              </w:rPr>
              <w:t xml:space="preserve">及以上</w:t>
            </w:r>
            <w:r>
              <w:rPr>
                <w:rFonts w:hint="eastAsia" w:ascii="仿宋" w:hAnsi="仿宋" w:eastAsia="仿宋" w:cs="仿宋"/>
                <w:sz w:val="22"/>
                <w:szCs w:val="22"/>
                <w:highlight w:val="none"/>
              </w:rPr>
              <w:t xml:space="preserve">，有得1分，</w:t>
            </w:r>
            <w:r>
              <w:rPr>
                <w:rFonts w:hint="eastAsia" w:ascii="仿宋" w:hAnsi="仿宋" w:eastAsia="仿宋" w:cs="仿宋"/>
                <w:sz w:val="22"/>
                <w:szCs w:val="22"/>
                <w:highlight w:val="none"/>
                <w:lang w:val="en-US" w:eastAsia="zh-CN"/>
              </w:rPr>
              <w:t xml:space="preserve">满分1分</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rPr>
              <w:t xml:space="preserve">合规巡查电动车</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提供1</w:t>
            </w:r>
            <w:r>
              <w:rPr>
                <w:rFonts w:hint="eastAsia" w:ascii="仿宋" w:hAnsi="仿宋" w:eastAsia="仿宋" w:cs="仿宋"/>
                <w:sz w:val="22"/>
                <w:szCs w:val="22"/>
                <w:highlight w:val="none"/>
              </w:rPr>
              <w:t xml:space="preserve">辆</w:t>
            </w:r>
            <w:r>
              <w:rPr>
                <w:rFonts w:hint="eastAsia" w:ascii="仿宋" w:hAnsi="仿宋" w:eastAsia="仿宋" w:cs="仿宋"/>
                <w:sz w:val="22"/>
                <w:szCs w:val="22"/>
                <w:highlight w:val="none"/>
                <w:lang w:val="en-US" w:eastAsia="zh-CN"/>
              </w:rPr>
              <w:t xml:space="preserve">及以上</w:t>
            </w:r>
            <w:r>
              <w:rPr>
                <w:rFonts w:hint="eastAsia" w:ascii="仿宋" w:hAnsi="仿宋" w:eastAsia="仿宋" w:cs="仿宋"/>
                <w:sz w:val="22"/>
                <w:szCs w:val="22"/>
                <w:highlight w:val="none"/>
              </w:rPr>
              <w:t xml:space="preserve">，有得1分，</w:t>
            </w:r>
            <w:r>
              <w:rPr>
                <w:rFonts w:hint="eastAsia" w:ascii="仿宋" w:hAnsi="仿宋" w:eastAsia="仿宋" w:cs="仿宋"/>
                <w:sz w:val="22"/>
                <w:szCs w:val="22"/>
                <w:highlight w:val="none"/>
                <w:lang w:val="en-US" w:eastAsia="zh-CN"/>
              </w:rPr>
              <w:t xml:space="preserve">满分1分</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6.</w:t>
            </w:r>
            <w:r>
              <w:rPr>
                <w:rFonts w:hint="eastAsia" w:ascii="仿宋" w:hAnsi="仿宋" w:eastAsia="仿宋" w:cs="仿宋"/>
                <w:sz w:val="22"/>
                <w:szCs w:val="22"/>
                <w:highlight w:val="none"/>
                <w:lang w:val="en-US"/>
              </w:rPr>
              <w:t xml:space="preserve">手扶除雪车</w:t>
            </w:r>
            <w:r>
              <w:rPr>
                <w:rFonts w:hint="eastAsia" w:ascii="仿宋" w:hAnsi="仿宋" w:eastAsia="仿宋" w:cs="仿宋"/>
                <w:sz w:val="22"/>
                <w:szCs w:val="22"/>
                <w:highlight w:val="none"/>
                <w:lang w:val="en-US" w:eastAsia="zh-CN"/>
              </w:rPr>
              <w:t xml:space="preserve">：提供1</w:t>
            </w:r>
            <w:r>
              <w:rPr>
                <w:rFonts w:hint="eastAsia" w:ascii="仿宋" w:hAnsi="仿宋" w:eastAsia="仿宋" w:cs="仿宋"/>
                <w:sz w:val="22"/>
                <w:szCs w:val="22"/>
                <w:highlight w:val="none"/>
              </w:rPr>
              <w:t xml:space="preserve">辆</w:t>
            </w:r>
            <w:r>
              <w:rPr>
                <w:rFonts w:hint="eastAsia" w:ascii="仿宋" w:hAnsi="仿宋" w:eastAsia="仿宋" w:cs="仿宋"/>
                <w:sz w:val="22"/>
                <w:szCs w:val="22"/>
                <w:highlight w:val="none"/>
                <w:lang w:val="en-US" w:eastAsia="zh-CN"/>
              </w:rPr>
              <w:t xml:space="preserve">及以上</w:t>
            </w:r>
            <w:r>
              <w:rPr>
                <w:rFonts w:hint="eastAsia" w:ascii="仿宋" w:hAnsi="仿宋" w:eastAsia="仿宋" w:cs="仿宋"/>
                <w:sz w:val="22"/>
                <w:szCs w:val="22"/>
                <w:highlight w:val="none"/>
              </w:rPr>
              <w:t xml:space="preserve">，有得1分，</w:t>
            </w:r>
            <w:r>
              <w:rPr>
                <w:rFonts w:hint="eastAsia" w:ascii="仿宋" w:hAnsi="仿宋" w:eastAsia="仿宋" w:cs="仿宋"/>
                <w:sz w:val="22"/>
                <w:szCs w:val="22"/>
                <w:highlight w:val="none"/>
                <w:lang w:val="en-US" w:eastAsia="zh-CN"/>
              </w:rPr>
              <w:t xml:space="preserve">满分3分</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7.</w:t>
            </w:r>
            <w:r>
              <w:rPr>
                <w:rFonts w:hint="eastAsia" w:ascii="仿宋" w:hAnsi="仿宋" w:eastAsia="仿宋" w:cs="仿宋"/>
                <w:sz w:val="22"/>
                <w:szCs w:val="22"/>
                <w:highlight w:val="none"/>
              </w:rPr>
              <w:t xml:space="preserve">破碎机具</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提供1台及以上</w:t>
            </w:r>
            <w:r>
              <w:rPr>
                <w:rFonts w:hint="eastAsia" w:ascii="仿宋" w:hAnsi="仿宋" w:eastAsia="仿宋" w:cs="仿宋"/>
                <w:sz w:val="22"/>
                <w:szCs w:val="22"/>
                <w:highlight w:val="none"/>
              </w:rPr>
              <w:t xml:space="preserve">，有得1分，</w:t>
            </w:r>
            <w:r>
              <w:rPr>
                <w:rFonts w:hint="eastAsia" w:ascii="仿宋" w:hAnsi="仿宋" w:eastAsia="仿宋" w:cs="仿宋"/>
                <w:sz w:val="22"/>
                <w:szCs w:val="22"/>
                <w:highlight w:val="none"/>
                <w:lang w:val="en-US" w:eastAsia="zh-CN"/>
              </w:rPr>
              <w:t xml:space="preserve">满分2分</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移动发电机</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提供1</w:t>
            </w:r>
            <w:r>
              <w:rPr>
                <w:rFonts w:hint="eastAsia" w:ascii="仿宋" w:hAnsi="仿宋" w:eastAsia="仿宋" w:cs="仿宋"/>
                <w:sz w:val="22"/>
                <w:szCs w:val="22"/>
                <w:highlight w:val="none"/>
                <w:lang w:eastAsia="zh-CN"/>
              </w:rPr>
              <w:t xml:space="preserve">台</w:t>
            </w:r>
            <w:r>
              <w:rPr>
                <w:rFonts w:hint="eastAsia" w:ascii="仿宋" w:hAnsi="仿宋" w:eastAsia="仿宋" w:cs="仿宋"/>
                <w:sz w:val="22"/>
                <w:szCs w:val="22"/>
                <w:highlight w:val="none"/>
                <w:lang w:val="en-US" w:eastAsia="zh-CN"/>
              </w:rPr>
              <w:t xml:space="preserve">及以上</w:t>
            </w:r>
            <w:r>
              <w:rPr>
                <w:rFonts w:hint="eastAsia" w:ascii="仿宋" w:hAnsi="仿宋" w:eastAsia="仿宋" w:cs="仿宋"/>
                <w:sz w:val="22"/>
                <w:szCs w:val="22"/>
                <w:highlight w:val="none"/>
              </w:rPr>
              <w:t xml:space="preserve">，有得1分，</w:t>
            </w:r>
            <w:r>
              <w:rPr>
                <w:rFonts w:hint="eastAsia" w:ascii="仿宋" w:hAnsi="仿宋" w:eastAsia="仿宋" w:cs="仿宋"/>
                <w:sz w:val="22"/>
                <w:szCs w:val="22"/>
                <w:highlight w:val="none"/>
                <w:lang w:val="en-US" w:eastAsia="zh-CN"/>
              </w:rPr>
              <w:t xml:space="preserve">满分1分</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eastAsia="zh-CN"/>
              </w:rPr>
              <w:t xml:space="preserve">注：</w:t>
            </w:r>
            <w:r>
              <w:rPr>
                <w:rFonts w:hint="eastAsia" w:ascii="仿宋" w:hAnsi="仿宋" w:eastAsia="仿宋" w:cs="仿宋"/>
                <w:b/>
                <w:bCs/>
                <w:sz w:val="22"/>
                <w:szCs w:val="22"/>
                <w:highlight w:val="none"/>
                <w:lang w:val="en-US" w:eastAsia="zh-CN"/>
              </w:rPr>
              <w:t xml:space="preserve">以上车辆</w:t>
            </w:r>
            <w:r>
              <w:rPr>
                <w:rFonts w:hint="eastAsia" w:ascii="仿宋" w:hAnsi="仿宋" w:eastAsia="仿宋" w:cs="仿宋"/>
                <w:b/>
                <w:bCs/>
                <w:sz w:val="22"/>
                <w:szCs w:val="22"/>
                <w:highlight w:val="none"/>
                <w:lang w:eastAsia="zh-CN"/>
              </w:rPr>
              <w:t xml:space="preserve">均需提供</w:t>
            </w:r>
            <w:r>
              <w:rPr>
                <w:rFonts w:hint="eastAsia" w:ascii="仿宋" w:hAnsi="仿宋" w:eastAsia="仿宋" w:cs="仿宋"/>
                <w:b/>
                <w:bCs/>
                <w:sz w:val="22"/>
                <w:szCs w:val="22"/>
                <w:highlight w:val="none"/>
                <w:lang w:val="en-US" w:eastAsia="zh-CN"/>
              </w:rPr>
              <w:t xml:space="preserve">对应</w:t>
            </w:r>
            <w:r>
              <w:rPr>
                <w:rFonts w:hint="eastAsia" w:ascii="仿宋" w:hAnsi="仿宋" w:eastAsia="仿宋" w:cs="仿宋"/>
                <w:b/>
                <w:bCs/>
                <w:sz w:val="22"/>
                <w:szCs w:val="22"/>
                <w:highlight w:val="none"/>
                <w:lang w:eastAsia="zh-CN"/>
              </w:rPr>
              <w:t xml:space="preserve">照片</w:t>
            </w:r>
            <w:r>
              <w:rPr>
                <w:rFonts w:hint="eastAsia" w:ascii="仿宋" w:hAnsi="仿宋" w:eastAsia="仿宋" w:cs="仿宋"/>
                <w:b/>
                <w:bCs/>
                <w:sz w:val="22"/>
                <w:szCs w:val="22"/>
                <w:highlight w:val="none"/>
                <w:lang w:val="en-US" w:eastAsia="zh-CN"/>
              </w:rPr>
              <w:t xml:space="preserve">及</w:t>
            </w:r>
            <w:r>
              <w:rPr>
                <w:rFonts w:hint="eastAsia" w:ascii="仿宋" w:hAnsi="仿宋" w:eastAsia="仿宋" w:cs="仿宋"/>
                <w:b/>
                <w:bCs/>
                <w:sz w:val="22"/>
                <w:szCs w:val="22"/>
                <w:highlight w:val="none"/>
                <w:lang w:eastAsia="zh-CN"/>
              </w:rPr>
              <w:t xml:space="preserve">购买发票。</w:t>
            </w:r>
            <w:r>
              <w:rPr>
                <w:rFonts w:hint="eastAsia" w:ascii="仿宋" w:hAnsi="仿宋" w:eastAsia="仿宋" w:cs="仿宋"/>
                <w:b/>
                <w:bCs/>
                <w:sz w:val="22"/>
                <w:szCs w:val="22"/>
                <w:highlight w:val="none"/>
                <w:lang w:val="en-US" w:eastAsia="zh-CN"/>
              </w:rPr>
              <w:t xml:space="preserve">若为租赁设备，还需租赁合同</w:t>
            </w:r>
            <w:r>
              <w:rPr>
                <w:rFonts w:hint="eastAsia" w:ascii="仿宋" w:hAnsi="仿宋" w:eastAsia="仿宋" w:cs="仿宋"/>
                <w:b/>
                <w:bCs/>
                <w:sz w:val="22"/>
                <w:szCs w:val="22"/>
                <w:highlight w:val="none"/>
                <w:lang w:eastAsia="zh-CN"/>
              </w:rPr>
              <w:t xml:space="preserve">。</w:t>
            </w:r>
            <w:r>
              <w:rPr>
                <w:rFonts w:hint="eastAsia" w:ascii="仿宋" w:hAnsi="仿宋" w:eastAsia="仿宋" w:cs="仿宋"/>
                <w:b/>
                <w:bCs/>
                <w:sz w:val="22"/>
                <w:szCs w:val="22"/>
                <w:highlight w:val="none"/>
                <w:lang w:val="en-US" w:eastAsia="zh-CN"/>
              </w:rPr>
              <w:t xml:space="preserve">另1-5项车辆需提供</w:t>
            </w:r>
            <w:r>
              <w:rPr>
                <w:rFonts w:hint="eastAsia" w:ascii="仿宋" w:hAnsi="仿宋" w:eastAsia="仿宋" w:cs="仿宋"/>
                <w:b/>
                <w:bCs/>
                <w:sz w:val="22"/>
                <w:szCs w:val="22"/>
                <w:highlight w:val="none"/>
                <w:lang w:eastAsia="zh-CN"/>
              </w:rPr>
              <w:t xml:space="preserve">有效期内的保险单</w:t>
            </w:r>
            <w:r>
              <w:rPr>
                <w:rFonts w:hint="eastAsia" w:ascii="仿宋" w:hAnsi="仿宋" w:eastAsia="仿宋" w:cs="仿宋"/>
                <w:b/>
                <w:bCs/>
                <w:sz w:val="22"/>
                <w:szCs w:val="22"/>
                <w:highlight w:val="none"/>
                <w:lang w:val="en-US" w:eastAsia="zh-CN"/>
              </w:rPr>
              <w:t xml:space="preserve">扫描件。</w:t>
            </w:r>
            <w:r>
              <w:rPr>
                <w:rFonts w:hint="eastAsia" w:ascii="仿宋" w:hAnsi="仿宋" w:eastAsia="仿宋" w:cs="仿宋"/>
                <w:b/>
                <w:bCs/>
                <w:sz w:val="22"/>
                <w:szCs w:val="22"/>
                <w:highlight w:val="none"/>
                <w:lang w:val="en-US" w:eastAsia="zh-CN"/>
              </w:rPr>
            </w:r>
            <w:r/>
          </w:p>
          <w:p>
            <w:pPr>
              <w:pStyle w:val="751"/>
              <w:ind w:left="0" w:firstLine="0"/>
              <w:jc w:val="both"/>
              <w:rPr>
                <w:rFonts w:hint="eastAsia"/>
                <w:highlight w:val="none"/>
              </w:rPr>
            </w:pPr>
            <w:r>
              <w:rPr>
                <w:rFonts w:hint="eastAsia" w:ascii="仿宋" w:hAnsi="仿宋" w:eastAsia="仿宋" w:cs="仿宋"/>
                <w:b/>
                <w:bCs/>
                <w:sz w:val="22"/>
                <w:szCs w:val="22"/>
                <w:highlight w:val="none"/>
                <w:lang w:val="en-US" w:eastAsia="zh-CN"/>
              </w:rPr>
              <w:t xml:space="preserve">以上证明材料均须加盖电子公章，每件辆车缺失证明材料不得分。</w:t>
            </w:r>
            <w:r>
              <w:rPr>
                <w:rFonts w:hint="eastAsia"/>
                <w:highlight w:val="none"/>
              </w:rPr>
            </w:r>
            <w:r/>
          </w:p>
        </w:tc>
        <w:tc>
          <w:tcPr>
            <w:tcW w:w="690" w:type="dxa"/>
            <w:vAlign w:val="center"/>
            <w:textDirection w:val="lrTb"/>
            <w:noWrap w:val="false"/>
          </w:tcPr>
          <w:p>
            <w:pPr>
              <w:pStyle w:val="751"/>
              <w:jc w:val="center"/>
              <w:rPr>
                <w:rFonts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val="en-US" w:eastAsia="zh-CN"/>
              </w:rPr>
              <w:t xml:space="preserve">11</w:t>
            </w:r>
            <w:r>
              <w:rPr>
                <w:rFonts w:ascii="仿宋" w:hAnsi="仿宋" w:eastAsia="仿宋" w:cs="仿宋"/>
                <w:b/>
                <w:bCs/>
                <w:sz w:val="22"/>
                <w:szCs w:val="22"/>
                <w:highlight w:val="none"/>
                <w:lang w:val="en-US" w:eastAsia="zh-CN"/>
              </w:rPr>
            </w:r>
            <w:r/>
          </w:p>
        </w:tc>
      </w:tr>
      <w:tr>
        <w:trPr>
          <w:trHeight w:val="1462"/>
        </w:trPr>
        <w:tc>
          <w:tcPr>
            <w:tcW w:w="792" w:type="dxa"/>
            <w:vAlign w:val="center"/>
            <w:textDirection w:val="lrTb"/>
            <w:noWrap w:val="false"/>
          </w:tcPr>
          <w:p>
            <w:pPr>
              <w:pStyle w:val="751"/>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3</w:t>
            </w:r>
            <w:r>
              <w:rPr>
                <w:rFonts w:hint="eastAsia" w:ascii="仿宋" w:hAnsi="仿宋" w:eastAsia="仿宋" w:cs="仿宋"/>
                <w:b/>
                <w:bCs/>
                <w:sz w:val="22"/>
                <w:szCs w:val="22"/>
                <w:highlight w:val="none"/>
              </w:rPr>
            </w:r>
            <w:r/>
          </w:p>
        </w:tc>
        <w:tc>
          <w:tcPr>
            <w:tcW w:w="1113" w:type="dxa"/>
            <w:vAlign w:val="center"/>
            <w:textDirection w:val="lrTb"/>
            <w:noWrap w:val="false"/>
          </w:tcPr>
          <w:p>
            <w:pPr>
              <w:pStyle w:val="751"/>
              <w:ind w:left="0" w:firstLine="0"/>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人员保障（</w:t>
            </w:r>
            <w:r>
              <w:rPr>
                <w:rFonts w:hint="eastAsia" w:ascii="仿宋" w:hAnsi="仿宋" w:eastAsia="仿宋" w:cs="仿宋"/>
                <w:b/>
                <w:bCs/>
                <w:sz w:val="22"/>
                <w:szCs w:val="22"/>
                <w:highlight w:val="none"/>
                <w:lang w:val="en-US" w:eastAsia="zh-CN"/>
              </w:rPr>
              <w:t xml:space="preserve">9</w:t>
            </w:r>
            <w:r>
              <w:rPr>
                <w:rFonts w:hint="eastAsia" w:ascii="仿宋" w:hAnsi="仿宋" w:eastAsia="仿宋" w:cs="仿宋"/>
                <w:b/>
                <w:bCs/>
                <w:sz w:val="22"/>
                <w:szCs w:val="22"/>
                <w:highlight w:val="none"/>
              </w:rPr>
              <w:t xml:space="preserve">分）</w:t>
            </w:r>
            <w:r>
              <w:rPr>
                <w:rFonts w:hint="eastAsia" w:ascii="仿宋" w:hAnsi="仿宋" w:eastAsia="仿宋" w:cs="仿宋"/>
                <w:b/>
                <w:bCs/>
                <w:sz w:val="22"/>
                <w:szCs w:val="22"/>
                <w:highlight w:val="none"/>
              </w:rPr>
            </w:r>
            <w:r/>
          </w:p>
        </w:tc>
        <w:tc>
          <w:tcPr>
            <w:tcW w:w="6893" w:type="dxa"/>
            <w:vAlign w:val="center"/>
            <w:textDirection w:val="lrTb"/>
            <w:noWrap w:val="false"/>
          </w:tcPr>
          <w:p>
            <w:pPr>
              <w:pStyle w:val="751"/>
              <w:ind w:left="0" w:firstLine="0"/>
              <w:jc w:val="both"/>
              <w:rPr>
                <w:rFonts w:hint="eastAsia" w:ascii="仿宋" w:hAnsi="仿宋" w:eastAsia="仿宋" w:cs="仿宋"/>
                <w:sz w:val="22"/>
                <w:szCs w:val="22"/>
                <w:highlight w:val="none"/>
                <w:lang w:val="en-US"/>
              </w:rPr>
            </w:pP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rPr>
              <w:t xml:space="preserve">技术</w:t>
            </w:r>
            <w:r>
              <w:rPr>
                <w:rFonts w:hint="eastAsia" w:ascii="仿宋" w:hAnsi="仿宋" w:eastAsia="仿宋" w:cs="仿宋"/>
                <w:sz w:val="22"/>
                <w:szCs w:val="22"/>
                <w:highlight w:val="none"/>
              </w:rPr>
              <w:t xml:space="preserve">负责人具有工程类中级职称的</w:t>
            </w:r>
            <w:r>
              <w:rPr>
                <w:rFonts w:hint="eastAsia" w:ascii="仿宋" w:hAnsi="仿宋" w:eastAsia="仿宋" w:cs="仿宋"/>
                <w:sz w:val="22"/>
                <w:szCs w:val="22"/>
                <w:highlight w:val="none"/>
                <w:lang w:eastAsia="zh-CN"/>
              </w:rPr>
              <w:t xml:space="preserve">得</w:t>
            </w: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分，具有工程类高级</w:t>
            </w:r>
            <w:r>
              <w:rPr>
                <w:rFonts w:hint="eastAsia" w:ascii="仿宋" w:hAnsi="仿宋" w:eastAsia="仿宋" w:cs="仿宋"/>
                <w:sz w:val="22"/>
                <w:szCs w:val="22"/>
                <w:highlight w:val="none"/>
                <w:lang w:val="en-US"/>
              </w:rPr>
              <w:t xml:space="preserve">及以上</w:t>
            </w:r>
            <w:r>
              <w:rPr>
                <w:rFonts w:hint="eastAsia" w:ascii="仿宋" w:hAnsi="仿宋" w:eastAsia="仿宋" w:cs="仿宋"/>
                <w:sz w:val="22"/>
                <w:szCs w:val="22"/>
                <w:highlight w:val="none"/>
              </w:rPr>
              <w:t xml:space="preserve">职称的</w:t>
            </w:r>
            <w:r>
              <w:rPr>
                <w:rFonts w:hint="eastAsia" w:ascii="仿宋" w:hAnsi="仿宋" w:eastAsia="仿宋" w:cs="仿宋"/>
                <w:sz w:val="22"/>
                <w:szCs w:val="22"/>
                <w:highlight w:val="none"/>
                <w:lang w:val="en-US" w:eastAsia="zh-CN"/>
              </w:rPr>
              <w:t xml:space="preserve">得2</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lang w:val="en-US"/>
              </w:rPr>
              <w:t xml:space="preserve">满分</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lang w:val="en-US"/>
              </w:rPr>
              <w:t xml:space="preserve">分。（提供职称证</w:t>
            </w:r>
            <w:r>
              <w:rPr>
                <w:rFonts w:hint="eastAsia" w:ascii="仿宋" w:hAnsi="仿宋" w:eastAsia="仿宋" w:cs="仿宋"/>
                <w:sz w:val="22"/>
                <w:szCs w:val="22"/>
                <w:highlight w:val="none"/>
                <w:lang w:val="en-US" w:eastAsia="zh-CN"/>
              </w:rPr>
              <w:t xml:space="preserve">扫描件</w:t>
            </w:r>
            <w:r>
              <w:rPr>
                <w:rFonts w:hint="eastAsia" w:ascii="仿宋" w:hAnsi="仿宋" w:eastAsia="仿宋" w:cs="仿宋"/>
                <w:sz w:val="22"/>
                <w:szCs w:val="22"/>
                <w:highlight w:val="none"/>
                <w:lang w:val="en-US"/>
              </w:rPr>
              <w:t xml:space="preserve">并加盖</w:t>
            </w:r>
            <w:r>
              <w:rPr>
                <w:rFonts w:hint="eastAsia" w:ascii="仿宋" w:hAnsi="仿宋" w:eastAsia="仿宋" w:cs="仿宋"/>
                <w:sz w:val="22"/>
                <w:szCs w:val="22"/>
                <w:highlight w:val="none"/>
                <w:lang w:val="en-US" w:eastAsia="zh-CN"/>
              </w:rPr>
              <w:t xml:space="preserve">电子公章，</w:t>
            </w:r>
            <w:r>
              <w:rPr>
                <w:rFonts w:hint="eastAsia" w:ascii="仿宋" w:hAnsi="仿宋" w:eastAsia="仿宋" w:cs="仿宋"/>
                <w:sz w:val="22"/>
                <w:szCs w:val="22"/>
                <w:highlight w:val="none"/>
                <w:lang w:val="en-US"/>
              </w:rPr>
              <w:t xml:space="preserve">同时</w:t>
            </w:r>
            <w:r>
              <w:rPr>
                <w:rFonts w:hint="eastAsia" w:ascii="仿宋" w:hAnsi="仿宋" w:eastAsia="仿宋" w:cs="仿宋"/>
                <w:sz w:val="22"/>
                <w:szCs w:val="22"/>
                <w:highlight w:val="none"/>
              </w:rPr>
              <w:t xml:space="preserve">提供</w:t>
            </w:r>
            <w:r>
              <w:rPr>
                <w:rFonts w:hint="eastAsia" w:ascii="仿宋" w:hAnsi="仿宋" w:eastAsia="仿宋" w:cs="仿宋"/>
                <w:sz w:val="22"/>
                <w:szCs w:val="22"/>
                <w:highlight w:val="none"/>
                <w:lang w:eastAsia="zh-CN"/>
              </w:rPr>
              <w:t xml:space="preserve">开标前近半年</w:t>
            </w:r>
            <w:r>
              <w:rPr>
                <w:rFonts w:hint="eastAsia" w:ascii="仿宋" w:hAnsi="仿宋" w:eastAsia="仿宋" w:cs="仿宋"/>
                <w:sz w:val="22"/>
                <w:szCs w:val="22"/>
                <w:highlight w:val="none"/>
                <w:lang w:val="en-US" w:eastAsia="zh-CN"/>
              </w:rPr>
              <w:t xml:space="preserve">任意一个月</w:t>
            </w:r>
            <w:r>
              <w:rPr>
                <w:rFonts w:hint="eastAsia" w:ascii="仿宋" w:hAnsi="仿宋" w:eastAsia="仿宋" w:cs="仿宋"/>
                <w:sz w:val="22"/>
                <w:szCs w:val="22"/>
                <w:highlight w:val="none"/>
                <w:lang w:val="en-US"/>
              </w:rPr>
              <w:t xml:space="preserve">供应商为其</w:t>
            </w:r>
            <w:r>
              <w:rPr>
                <w:rFonts w:hint="eastAsia" w:ascii="仿宋" w:hAnsi="仿宋" w:eastAsia="仿宋" w:cs="仿宋"/>
                <w:sz w:val="22"/>
                <w:szCs w:val="22"/>
                <w:highlight w:val="none"/>
              </w:rPr>
              <w:t xml:space="preserve">缴纳</w:t>
            </w:r>
            <w:r>
              <w:rPr>
                <w:rFonts w:hint="eastAsia" w:ascii="仿宋" w:hAnsi="仿宋" w:eastAsia="仿宋" w:cs="仿宋"/>
                <w:sz w:val="22"/>
                <w:szCs w:val="22"/>
                <w:highlight w:val="none"/>
                <w:lang w:val="en-US"/>
              </w:rPr>
              <w:t xml:space="preserve">的社保</w:t>
            </w:r>
            <w:r>
              <w:rPr>
                <w:rFonts w:hint="eastAsia" w:ascii="仿宋" w:hAnsi="仿宋" w:eastAsia="仿宋" w:cs="仿宋"/>
                <w:sz w:val="22"/>
                <w:szCs w:val="22"/>
                <w:highlight w:val="none"/>
              </w:rPr>
              <w:t xml:space="preserve">证明材料</w:t>
            </w:r>
            <w:r>
              <w:rPr>
                <w:rFonts w:hint="eastAsia" w:ascii="仿宋" w:hAnsi="仿宋" w:eastAsia="仿宋" w:cs="仿宋"/>
                <w:sz w:val="22"/>
                <w:szCs w:val="22"/>
                <w:highlight w:val="none"/>
                <w:lang w:val="en-US" w:eastAsia="zh-CN"/>
              </w:rPr>
              <w:t xml:space="preserve">扫描件</w:t>
            </w:r>
            <w:r>
              <w:rPr>
                <w:rFonts w:hint="eastAsia" w:ascii="仿宋" w:hAnsi="仿宋" w:eastAsia="仿宋" w:cs="仿宋"/>
                <w:sz w:val="22"/>
                <w:szCs w:val="22"/>
                <w:highlight w:val="none"/>
                <w:lang w:val="en-US"/>
              </w:rPr>
              <w:t xml:space="preserve">并加盖</w:t>
            </w:r>
            <w:r>
              <w:rPr>
                <w:rFonts w:hint="eastAsia" w:ascii="仿宋" w:hAnsi="仿宋" w:eastAsia="仿宋" w:cs="仿宋"/>
                <w:sz w:val="22"/>
                <w:szCs w:val="22"/>
                <w:highlight w:val="none"/>
                <w:lang w:val="en-US" w:eastAsia="zh-CN"/>
              </w:rPr>
              <w:t xml:space="preserve">电子公章</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rPr>
              <w:t xml:space="preserve">人员</w:t>
            </w:r>
            <w:r>
              <w:rPr>
                <w:rFonts w:hint="eastAsia" w:ascii="仿宋" w:hAnsi="仿宋" w:eastAsia="仿宋" w:cs="仿宋"/>
                <w:sz w:val="22"/>
                <w:szCs w:val="22"/>
                <w:highlight w:val="none"/>
              </w:rPr>
              <w:t xml:space="preserve">只能参加一个种类打分，不得重复计分</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且与项目经理不能为同一人</w:t>
            </w:r>
            <w:r>
              <w:rPr>
                <w:rFonts w:hint="eastAsia" w:ascii="仿宋" w:hAnsi="仿宋" w:eastAsia="仿宋" w:cs="仿宋"/>
                <w:sz w:val="22"/>
                <w:szCs w:val="22"/>
                <w:highlight w:val="none"/>
                <w:lang w:val="en-US"/>
              </w:rPr>
              <w:t xml:space="preserve">）</w:t>
            </w:r>
            <w:r>
              <w:rPr>
                <w:rFonts w:hint="eastAsia" w:ascii="仿宋" w:hAnsi="仿宋" w:eastAsia="仿宋" w:cs="仿宋"/>
                <w:sz w:val="22"/>
                <w:szCs w:val="22"/>
                <w:highlight w:val="none"/>
                <w:lang w:val="en-US"/>
              </w:rPr>
            </w:r>
            <w:r/>
          </w:p>
          <w:p>
            <w:pPr>
              <w:pStyle w:val="751"/>
              <w:ind w:left="0" w:firstLine="0"/>
              <w:jc w:val="both"/>
              <w:rPr>
                <w:rFonts w:hint="eastAsia" w:ascii="仿宋" w:hAnsi="仿宋" w:eastAsia="仿宋" w:cs="仿宋"/>
                <w:sz w:val="22"/>
                <w:szCs w:val="22"/>
                <w:highlight w:val="none"/>
                <w:lang w:val="en-US"/>
              </w:rPr>
            </w:pP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、供应商为本项目配备2人</w:t>
            </w:r>
            <w:r>
              <w:rPr>
                <w:rFonts w:hint="eastAsia" w:ascii="仿宋" w:hAnsi="仿宋" w:eastAsia="仿宋" w:cs="仿宋"/>
                <w:sz w:val="22"/>
                <w:szCs w:val="22"/>
                <w:highlight w:val="none"/>
                <w:lang w:val="en-US"/>
              </w:rPr>
              <w:t xml:space="preserve">及以上</w:t>
            </w:r>
            <w:r>
              <w:rPr>
                <w:rFonts w:hint="eastAsia" w:ascii="仿宋" w:hAnsi="仿宋" w:eastAsia="仿宋" w:cs="仿宋"/>
                <w:sz w:val="22"/>
                <w:szCs w:val="22"/>
                <w:highlight w:val="none"/>
              </w:rPr>
              <w:t xml:space="preserve">安全员</w:t>
            </w:r>
            <w:r>
              <w:rPr>
                <w:rFonts w:hint="eastAsia" w:ascii="仿宋" w:hAnsi="仿宋" w:eastAsia="仿宋" w:cs="仿宋"/>
                <w:sz w:val="22"/>
                <w:szCs w:val="22"/>
                <w:highlight w:val="none"/>
                <w:lang w:val="en-US"/>
              </w:rPr>
              <w:t xml:space="preserve">的得</w:t>
            </w:r>
            <w:r>
              <w:rPr>
                <w:rFonts w:hint="eastAsia" w:ascii="仿宋" w:hAnsi="仿宋" w:eastAsia="仿宋" w:cs="仿宋"/>
                <w:sz w:val="22"/>
                <w:szCs w:val="22"/>
                <w:highlight w:val="none"/>
                <w:lang w:val="en-US" w:eastAsia="zh-CN"/>
              </w:rPr>
              <w:t xml:space="preserve">0.5</w:t>
            </w:r>
            <w:r>
              <w:rPr>
                <w:rFonts w:hint="eastAsia" w:ascii="仿宋" w:hAnsi="仿宋" w:eastAsia="仿宋" w:cs="仿宋"/>
                <w:sz w:val="22"/>
                <w:szCs w:val="22"/>
                <w:highlight w:val="none"/>
                <w:lang w:val="en-US"/>
              </w:rPr>
              <w:t xml:space="preserve">分。</w:t>
            </w:r>
            <w:r>
              <w:rPr>
                <w:rFonts w:hint="eastAsia" w:ascii="仿宋" w:hAnsi="仿宋" w:eastAsia="仿宋" w:cs="仿宋"/>
                <w:sz w:val="22"/>
                <w:szCs w:val="22"/>
                <w:highlight w:val="none"/>
              </w:rPr>
              <w:t xml:space="preserve">（提供</w:t>
            </w:r>
            <w:r>
              <w:rPr>
                <w:rFonts w:hint="eastAsia" w:ascii="仿宋" w:hAnsi="仿宋" w:eastAsia="仿宋" w:cs="仿宋"/>
                <w:sz w:val="22"/>
                <w:szCs w:val="22"/>
                <w:highlight w:val="none"/>
                <w:lang w:val="en-US" w:eastAsia="zh-CN"/>
              </w:rPr>
              <w:t xml:space="preserve">相应</w:t>
            </w:r>
            <w:r>
              <w:rPr>
                <w:rFonts w:hint="eastAsia" w:ascii="仿宋" w:hAnsi="仿宋" w:eastAsia="仿宋" w:cs="仿宋"/>
                <w:sz w:val="22"/>
                <w:szCs w:val="22"/>
                <w:highlight w:val="none"/>
              </w:rPr>
              <w:t xml:space="preserve">安全生产考核合格证</w:t>
            </w:r>
            <w:r>
              <w:rPr>
                <w:rFonts w:hint="eastAsia" w:ascii="仿宋" w:hAnsi="仿宋" w:eastAsia="仿宋" w:cs="仿宋"/>
                <w:sz w:val="22"/>
                <w:szCs w:val="22"/>
                <w:highlight w:val="none"/>
                <w:lang w:eastAsia="zh-CN"/>
              </w:rPr>
              <w:t xml:space="preserve">扫描件</w:t>
            </w:r>
            <w:r>
              <w:rPr>
                <w:rFonts w:hint="eastAsia" w:ascii="仿宋" w:hAnsi="仿宋" w:eastAsia="仿宋" w:cs="仿宋"/>
                <w:sz w:val="22"/>
                <w:szCs w:val="22"/>
                <w:highlight w:val="none"/>
              </w:rPr>
              <w:t xml:space="preserve">加盖</w:t>
            </w:r>
            <w:r>
              <w:rPr>
                <w:rFonts w:hint="eastAsia" w:ascii="仿宋" w:hAnsi="仿宋" w:eastAsia="仿宋" w:cs="仿宋"/>
                <w:sz w:val="22"/>
                <w:szCs w:val="22"/>
                <w:highlight w:val="none"/>
                <w:lang w:eastAsia="zh-CN"/>
              </w:rPr>
              <w:t xml:space="preserve">电子公章，</w:t>
            </w:r>
            <w:r>
              <w:rPr>
                <w:rFonts w:hint="eastAsia" w:ascii="仿宋" w:hAnsi="仿宋" w:eastAsia="仿宋" w:cs="仿宋"/>
                <w:sz w:val="22"/>
                <w:szCs w:val="22"/>
                <w:highlight w:val="none"/>
                <w:lang w:val="en-US"/>
              </w:rPr>
              <w:t xml:space="preserve">同时</w:t>
            </w:r>
            <w:r>
              <w:rPr>
                <w:rFonts w:hint="eastAsia" w:ascii="仿宋" w:hAnsi="仿宋" w:eastAsia="仿宋" w:cs="仿宋"/>
                <w:sz w:val="22"/>
                <w:szCs w:val="22"/>
                <w:highlight w:val="none"/>
              </w:rPr>
              <w:t xml:space="preserve">提供</w:t>
            </w:r>
            <w:r>
              <w:rPr>
                <w:rFonts w:hint="eastAsia" w:ascii="仿宋" w:hAnsi="仿宋" w:eastAsia="仿宋" w:cs="仿宋"/>
                <w:sz w:val="22"/>
                <w:szCs w:val="22"/>
                <w:highlight w:val="none"/>
                <w:lang w:eastAsia="zh-CN"/>
              </w:rPr>
              <w:t xml:space="preserve">开标前近半年</w:t>
            </w:r>
            <w:r>
              <w:rPr>
                <w:rFonts w:hint="eastAsia" w:ascii="仿宋" w:hAnsi="仿宋" w:eastAsia="仿宋" w:cs="仿宋"/>
                <w:sz w:val="22"/>
                <w:szCs w:val="22"/>
                <w:highlight w:val="none"/>
                <w:lang w:val="en-US" w:eastAsia="zh-CN"/>
              </w:rPr>
              <w:t xml:space="preserve">任意一个月</w:t>
            </w:r>
            <w:r>
              <w:rPr>
                <w:rFonts w:hint="eastAsia" w:ascii="仿宋" w:hAnsi="仿宋" w:eastAsia="仿宋" w:cs="仿宋"/>
                <w:sz w:val="22"/>
                <w:szCs w:val="22"/>
                <w:highlight w:val="none"/>
                <w:lang w:val="en-US"/>
              </w:rPr>
              <w:t xml:space="preserve">供应商为其</w:t>
            </w:r>
            <w:r>
              <w:rPr>
                <w:rFonts w:hint="eastAsia" w:ascii="仿宋" w:hAnsi="仿宋" w:eastAsia="仿宋" w:cs="仿宋"/>
                <w:sz w:val="22"/>
                <w:szCs w:val="22"/>
                <w:highlight w:val="none"/>
              </w:rPr>
              <w:t xml:space="preserve">缴纳</w:t>
            </w:r>
            <w:r>
              <w:rPr>
                <w:rFonts w:hint="eastAsia" w:ascii="仿宋" w:hAnsi="仿宋" w:eastAsia="仿宋" w:cs="仿宋"/>
                <w:sz w:val="22"/>
                <w:szCs w:val="22"/>
                <w:highlight w:val="none"/>
                <w:lang w:val="en-US"/>
              </w:rPr>
              <w:t xml:space="preserve">的社保</w:t>
            </w:r>
            <w:r>
              <w:rPr>
                <w:rFonts w:hint="eastAsia" w:ascii="仿宋" w:hAnsi="仿宋" w:eastAsia="仿宋" w:cs="仿宋"/>
                <w:sz w:val="22"/>
                <w:szCs w:val="22"/>
                <w:highlight w:val="none"/>
              </w:rPr>
              <w:t xml:space="preserve">证明材料</w:t>
            </w:r>
            <w:r>
              <w:rPr>
                <w:rFonts w:hint="eastAsia" w:ascii="仿宋" w:hAnsi="仿宋" w:eastAsia="仿宋" w:cs="仿宋"/>
                <w:sz w:val="22"/>
                <w:szCs w:val="22"/>
                <w:highlight w:val="none"/>
                <w:lang w:val="en-US" w:eastAsia="zh-CN"/>
              </w:rPr>
              <w:t xml:space="preserve">扫描件</w:t>
            </w:r>
            <w:r>
              <w:rPr>
                <w:rFonts w:hint="eastAsia" w:ascii="仿宋" w:hAnsi="仿宋" w:eastAsia="仿宋" w:cs="仿宋"/>
                <w:sz w:val="22"/>
                <w:szCs w:val="22"/>
                <w:highlight w:val="none"/>
                <w:lang w:val="en-US"/>
              </w:rPr>
              <w:t xml:space="preserve">并加盖</w:t>
            </w:r>
            <w:r>
              <w:rPr>
                <w:rFonts w:hint="eastAsia" w:ascii="仿宋" w:hAnsi="仿宋" w:eastAsia="仿宋" w:cs="仿宋"/>
                <w:sz w:val="22"/>
                <w:szCs w:val="22"/>
                <w:highlight w:val="none"/>
                <w:lang w:val="en-US" w:eastAsia="zh-CN"/>
              </w:rPr>
              <w:t xml:space="preserve">电子公章</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rPr>
              <w:t xml:space="preserve">人员</w:t>
            </w:r>
            <w:r>
              <w:rPr>
                <w:rFonts w:hint="eastAsia" w:ascii="仿宋" w:hAnsi="仿宋" w:eastAsia="仿宋" w:cs="仿宋"/>
                <w:sz w:val="22"/>
                <w:szCs w:val="22"/>
                <w:highlight w:val="none"/>
              </w:rPr>
              <w:t xml:space="preserve">只能参加一个种类打分，不得重复计分）</w:t>
            </w:r>
            <w:r>
              <w:rPr>
                <w:rFonts w:hint="eastAsia" w:ascii="仿宋" w:hAnsi="仿宋" w:eastAsia="仿宋" w:cs="仿宋"/>
                <w:sz w:val="22"/>
                <w:szCs w:val="22"/>
                <w:highlight w:val="none"/>
                <w:lang w:val="en-US"/>
              </w:rPr>
            </w:r>
            <w:r/>
          </w:p>
          <w:p>
            <w:pPr>
              <w:pStyle w:val="751"/>
              <w:ind w:left="0" w:firstLine="0"/>
              <w:jc w:val="both"/>
              <w:rPr>
                <w:rFonts w:hint="eastAsia" w:ascii="仿宋" w:hAnsi="仿宋" w:eastAsia="仿宋" w:cs="仿宋"/>
                <w:sz w:val="22"/>
                <w:szCs w:val="22"/>
                <w:highlight w:val="none"/>
                <w:lang w:val="en-US"/>
              </w:rPr>
            </w:pP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、技能工，</w:t>
            </w:r>
            <w:r>
              <w:rPr>
                <w:rFonts w:hint="eastAsia" w:ascii="仿宋" w:hAnsi="仿宋" w:eastAsia="仿宋" w:cs="仿宋"/>
                <w:sz w:val="22"/>
                <w:szCs w:val="22"/>
                <w:highlight w:val="none"/>
                <w:lang w:val="en-US"/>
              </w:rPr>
              <w:t xml:space="preserve">满分</w:t>
            </w:r>
            <w:r>
              <w:rPr>
                <w:rFonts w:hint="eastAsia" w:ascii="仿宋" w:hAnsi="仿宋" w:eastAsia="仿宋" w:cs="仿宋"/>
                <w:sz w:val="22"/>
                <w:szCs w:val="22"/>
                <w:highlight w:val="none"/>
                <w:lang w:val="en-US" w:eastAsia="zh-CN"/>
              </w:rPr>
              <w:t xml:space="preserve">1.5</w:t>
            </w:r>
            <w:r>
              <w:rPr>
                <w:rFonts w:hint="eastAsia" w:ascii="仿宋" w:hAnsi="仿宋" w:eastAsia="仿宋" w:cs="仿宋"/>
                <w:sz w:val="22"/>
                <w:szCs w:val="22"/>
                <w:highlight w:val="none"/>
                <w:lang w:val="en-US"/>
              </w:rPr>
              <w:t xml:space="preserve">分。</w:t>
            </w:r>
            <w:r>
              <w:rPr>
                <w:rFonts w:hint="eastAsia" w:ascii="仿宋" w:hAnsi="仿宋" w:eastAsia="仿宋" w:cs="仿宋"/>
                <w:sz w:val="22"/>
                <w:szCs w:val="22"/>
                <w:highlight w:val="none"/>
                <w:lang w:val="en-US"/>
              </w:rPr>
            </w:r>
            <w:r/>
          </w:p>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3.1</w:t>
            </w:r>
            <w:r>
              <w:rPr>
                <w:rFonts w:hint="eastAsia" w:ascii="仿宋" w:hAnsi="仿宋" w:eastAsia="仿宋" w:cs="仿宋"/>
                <w:sz w:val="22"/>
                <w:szCs w:val="22"/>
                <w:highlight w:val="none"/>
              </w:rPr>
              <w:t xml:space="preserve">中级及以上技能砌筑工</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rPr>
              <w:t xml:space="preserve">满足</w:t>
            </w:r>
            <w:r>
              <w:rPr>
                <w:rFonts w:hint="eastAsia" w:ascii="仿宋" w:hAnsi="仿宋" w:eastAsia="仿宋" w:cs="仿宋"/>
                <w:sz w:val="22"/>
                <w:szCs w:val="22"/>
                <w:highlight w:val="none"/>
              </w:rPr>
              <w:t xml:space="preserve">2人</w:t>
            </w:r>
            <w:r>
              <w:rPr>
                <w:rFonts w:hint="eastAsia" w:ascii="仿宋" w:hAnsi="仿宋" w:eastAsia="仿宋" w:cs="仿宋"/>
                <w:sz w:val="22"/>
                <w:szCs w:val="22"/>
                <w:highlight w:val="none"/>
                <w:lang w:val="en-US"/>
              </w:rPr>
              <w:t xml:space="preserve">及以上的</w:t>
            </w:r>
            <w:r>
              <w:rPr>
                <w:rFonts w:hint="eastAsia" w:ascii="仿宋" w:hAnsi="仿宋" w:eastAsia="仿宋" w:cs="仿宋"/>
                <w:sz w:val="22"/>
                <w:szCs w:val="22"/>
                <w:highlight w:val="none"/>
              </w:rPr>
              <w:t xml:space="preserve">得</w:t>
            </w:r>
            <w:r>
              <w:rPr>
                <w:rFonts w:hint="eastAsia" w:ascii="仿宋" w:hAnsi="仿宋" w:eastAsia="仿宋" w:cs="仿宋"/>
                <w:sz w:val="22"/>
                <w:szCs w:val="22"/>
                <w:highlight w:val="none"/>
                <w:lang w:val="en-US" w:eastAsia="zh-CN"/>
              </w:rPr>
              <w:t xml:space="preserve">0.5</w:t>
            </w:r>
            <w:r>
              <w:rPr>
                <w:rFonts w:hint="eastAsia" w:ascii="仿宋" w:hAnsi="仿宋" w:eastAsia="仿宋" w:cs="仿宋"/>
                <w:sz w:val="22"/>
                <w:szCs w:val="22"/>
                <w:highlight w:val="none"/>
              </w:rPr>
              <w:t xml:space="preserve">分；（提供</w:t>
            </w:r>
            <w:r>
              <w:rPr>
                <w:rFonts w:hint="eastAsia" w:ascii="仿宋" w:hAnsi="仿宋" w:eastAsia="仿宋" w:cs="仿宋"/>
                <w:sz w:val="22"/>
                <w:szCs w:val="22"/>
                <w:highlight w:val="none"/>
                <w:lang w:val="en-US" w:eastAsia="zh-CN"/>
              </w:rPr>
              <w:t xml:space="preserve">相应证书</w:t>
            </w:r>
            <w:r>
              <w:rPr>
                <w:rFonts w:hint="eastAsia" w:ascii="仿宋" w:hAnsi="仿宋" w:eastAsia="仿宋" w:cs="仿宋"/>
                <w:sz w:val="22"/>
                <w:szCs w:val="22"/>
                <w:highlight w:val="none"/>
                <w:lang w:eastAsia="zh-CN"/>
              </w:rPr>
              <w:t xml:space="preserve">扫描件</w:t>
            </w:r>
            <w:r>
              <w:rPr>
                <w:rFonts w:hint="eastAsia" w:ascii="仿宋" w:hAnsi="仿宋" w:eastAsia="仿宋" w:cs="仿宋"/>
                <w:sz w:val="22"/>
                <w:szCs w:val="22"/>
                <w:highlight w:val="none"/>
              </w:rPr>
              <w:t xml:space="preserve">加盖</w:t>
            </w:r>
            <w:r>
              <w:rPr>
                <w:rFonts w:hint="eastAsia" w:ascii="仿宋" w:hAnsi="仿宋" w:eastAsia="仿宋" w:cs="仿宋"/>
                <w:sz w:val="22"/>
                <w:szCs w:val="22"/>
                <w:highlight w:val="none"/>
                <w:lang w:eastAsia="zh-CN"/>
              </w:rPr>
              <w:t xml:space="preserve">电子公章，</w:t>
            </w:r>
            <w:r>
              <w:rPr>
                <w:rFonts w:hint="eastAsia" w:ascii="仿宋" w:hAnsi="仿宋" w:eastAsia="仿宋" w:cs="仿宋"/>
                <w:sz w:val="22"/>
                <w:szCs w:val="22"/>
                <w:highlight w:val="none"/>
                <w:lang w:val="en-US"/>
              </w:rPr>
              <w:t xml:space="preserve">同时</w:t>
            </w:r>
            <w:r>
              <w:rPr>
                <w:rFonts w:hint="eastAsia" w:ascii="仿宋" w:hAnsi="仿宋" w:eastAsia="仿宋" w:cs="仿宋"/>
                <w:sz w:val="22"/>
                <w:szCs w:val="22"/>
                <w:highlight w:val="none"/>
              </w:rPr>
              <w:t xml:space="preserve">提供</w:t>
            </w:r>
            <w:r>
              <w:rPr>
                <w:rFonts w:hint="eastAsia" w:ascii="仿宋" w:hAnsi="仿宋" w:eastAsia="仿宋" w:cs="仿宋"/>
                <w:sz w:val="22"/>
                <w:szCs w:val="22"/>
                <w:highlight w:val="none"/>
                <w:lang w:eastAsia="zh-CN"/>
              </w:rPr>
              <w:t xml:space="preserve">开标前近半年</w:t>
            </w:r>
            <w:r>
              <w:rPr>
                <w:rFonts w:hint="eastAsia" w:ascii="仿宋" w:hAnsi="仿宋" w:eastAsia="仿宋" w:cs="仿宋"/>
                <w:sz w:val="22"/>
                <w:szCs w:val="22"/>
                <w:highlight w:val="none"/>
                <w:lang w:val="en-US" w:eastAsia="zh-CN"/>
              </w:rPr>
              <w:t xml:space="preserve">任意一个月</w:t>
            </w:r>
            <w:r>
              <w:rPr>
                <w:rFonts w:hint="eastAsia" w:ascii="仿宋" w:hAnsi="仿宋" w:eastAsia="仿宋" w:cs="仿宋"/>
                <w:sz w:val="22"/>
                <w:szCs w:val="22"/>
                <w:highlight w:val="none"/>
                <w:lang w:val="en-US"/>
              </w:rPr>
              <w:t xml:space="preserve">供应商为其</w:t>
            </w:r>
            <w:r>
              <w:rPr>
                <w:rFonts w:hint="eastAsia" w:ascii="仿宋" w:hAnsi="仿宋" w:eastAsia="仿宋" w:cs="仿宋"/>
                <w:sz w:val="22"/>
                <w:szCs w:val="22"/>
                <w:highlight w:val="none"/>
              </w:rPr>
              <w:t xml:space="preserve">缴纳</w:t>
            </w:r>
            <w:r>
              <w:rPr>
                <w:rFonts w:hint="eastAsia" w:ascii="仿宋" w:hAnsi="仿宋" w:eastAsia="仿宋" w:cs="仿宋"/>
                <w:sz w:val="22"/>
                <w:szCs w:val="22"/>
                <w:highlight w:val="none"/>
                <w:lang w:val="en-US"/>
              </w:rPr>
              <w:t xml:space="preserve">的社保</w:t>
            </w:r>
            <w:r>
              <w:rPr>
                <w:rFonts w:hint="eastAsia" w:ascii="仿宋" w:hAnsi="仿宋" w:eastAsia="仿宋" w:cs="仿宋"/>
                <w:sz w:val="22"/>
                <w:szCs w:val="22"/>
                <w:highlight w:val="none"/>
              </w:rPr>
              <w:t xml:space="preserve">证明材料</w:t>
            </w:r>
            <w:r>
              <w:rPr>
                <w:rFonts w:hint="eastAsia" w:ascii="仿宋" w:hAnsi="仿宋" w:eastAsia="仿宋" w:cs="仿宋"/>
                <w:sz w:val="22"/>
                <w:szCs w:val="22"/>
                <w:highlight w:val="none"/>
                <w:lang w:val="en-US" w:eastAsia="zh-CN"/>
              </w:rPr>
              <w:t xml:space="preserve">扫描件</w:t>
            </w:r>
            <w:r>
              <w:rPr>
                <w:rFonts w:hint="eastAsia" w:ascii="仿宋" w:hAnsi="仿宋" w:eastAsia="仿宋" w:cs="仿宋"/>
                <w:sz w:val="22"/>
                <w:szCs w:val="22"/>
                <w:highlight w:val="none"/>
                <w:lang w:val="en-US"/>
              </w:rPr>
              <w:t xml:space="preserve">并加盖</w:t>
            </w:r>
            <w:r>
              <w:rPr>
                <w:rFonts w:hint="eastAsia" w:ascii="仿宋" w:hAnsi="仿宋" w:eastAsia="仿宋" w:cs="仿宋"/>
                <w:sz w:val="22"/>
                <w:szCs w:val="22"/>
                <w:highlight w:val="none"/>
                <w:lang w:val="en-US" w:eastAsia="zh-CN"/>
              </w:rPr>
              <w:t xml:space="preserve">电子公章</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rPr>
              <w:t xml:space="preserve">人员</w:t>
            </w:r>
            <w:r>
              <w:rPr>
                <w:rFonts w:hint="eastAsia" w:ascii="仿宋" w:hAnsi="仿宋" w:eastAsia="仿宋" w:cs="仿宋"/>
                <w:sz w:val="22"/>
                <w:szCs w:val="22"/>
                <w:highlight w:val="none"/>
              </w:rPr>
              <w:t xml:space="preserve">只能参加一个种类打分，不得重复计分）</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3.2</w:t>
            </w:r>
            <w:r>
              <w:rPr>
                <w:rFonts w:hint="eastAsia" w:ascii="仿宋" w:hAnsi="仿宋" w:eastAsia="仿宋" w:cs="仿宋"/>
                <w:sz w:val="22"/>
                <w:szCs w:val="22"/>
                <w:highlight w:val="none"/>
              </w:rPr>
              <w:t xml:space="preserve">中级及以上技能测量工</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rPr>
              <w:t xml:space="preserve">满足</w:t>
            </w:r>
            <w:r>
              <w:rPr>
                <w:rFonts w:hint="eastAsia" w:ascii="仿宋" w:hAnsi="仿宋" w:eastAsia="仿宋" w:cs="仿宋"/>
                <w:sz w:val="22"/>
                <w:szCs w:val="22"/>
                <w:highlight w:val="none"/>
              </w:rPr>
              <w:t xml:space="preserve">2人</w:t>
            </w:r>
            <w:r>
              <w:rPr>
                <w:rFonts w:hint="eastAsia" w:ascii="仿宋" w:hAnsi="仿宋" w:eastAsia="仿宋" w:cs="仿宋"/>
                <w:sz w:val="22"/>
                <w:szCs w:val="22"/>
                <w:highlight w:val="none"/>
                <w:lang w:val="en-US"/>
              </w:rPr>
              <w:t xml:space="preserve">及以上的</w:t>
            </w:r>
            <w:r>
              <w:rPr>
                <w:rFonts w:hint="eastAsia" w:ascii="仿宋" w:hAnsi="仿宋" w:eastAsia="仿宋" w:cs="仿宋"/>
                <w:sz w:val="22"/>
                <w:szCs w:val="22"/>
                <w:highlight w:val="none"/>
              </w:rPr>
              <w:t xml:space="preserve">得</w:t>
            </w:r>
            <w:r>
              <w:rPr>
                <w:rFonts w:hint="eastAsia" w:ascii="仿宋" w:hAnsi="仿宋" w:eastAsia="仿宋" w:cs="仿宋"/>
                <w:sz w:val="22"/>
                <w:szCs w:val="22"/>
                <w:highlight w:val="none"/>
                <w:lang w:val="en-US" w:eastAsia="zh-CN"/>
              </w:rPr>
              <w:t xml:space="preserve">0.5</w:t>
            </w:r>
            <w:r>
              <w:rPr>
                <w:rFonts w:hint="eastAsia" w:ascii="仿宋" w:hAnsi="仿宋" w:eastAsia="仿宋" w:cs="仿宋"/>
                <w:sz w:val="22"/>
                <w:szCs w:val="22"/>
                <w:highlight w:val="none"/>
              </w:rPr>
              <w:t xml:space="preserve">分；（提供</w:t>
            </w:r>
            <w:r>
              <w:rPr>
                <w:rFonts w:hint="eastAsia" w:ascii="仿宋" w:hAnsi="仿宋" w:eastAsia="仿宋" w:cs="仿宋"/>
                <w:sz w:val="22"/>
                <w:szCs w:val="22"/>
                <w:highlight w:val="none"/>
                <w:lang w:val="en-US" w:eastAsia="zh-CN"/>
              </w:rPr>
              <w:t xml:space="preserve">相应证书</w:t>
            </w:r>
            <w:r>
              <w:rPr>
                <w:rFonts w:hint="eastAsia" w:ascii="仿宋" w:hAnsi="仿宋" w:eastAsia="仿宋" w:cs="仿宋"/>
                <w:sz w:val="22"/>
                <w:szCs w:val="22"/>
                <w:highlight w:val="none"/>
                <w:lang w:eastAsia="zh-CN"/>
              </w:rPr>
              <w:t xml:space="preserve">扫描件</w:t>
            </w:r>
            <w:r>
              <w:rPr>
                <w:rFonts w:hint="eastAsia" w:ascii="仿宋" w:hAnsi="仿宋" w:eastAsia="仿宋" w:cs="仿宋"/>
                <w:sz w:val="22"/>
                <w:szCs w:val="22"/>
                <w:highlight w:val="none"/>
              </w:rPr>
              <w:t xml:space="preserve">加盖</w:t>
            </w:r>
            <w:r>
              <w:rPr>
                <w:rFonts w:hint="eastAsia" w:ascii="仿宋" w:hAnsi="仿宋" w:eastAsia="仿宋" w:cs="仿宋"/>
                <w:sz w:val="22"/>
                <w:szCs w:val="22"/>
                <w:highlight w:val="none"/>
                <w:lang w:eastAsia="zh-CN"/>
              </w:rPr>
              <w:t xml:space="preserve">电子公章，</w:t>
            </w:r>
            <w:r>
              <w:rPr>
                <w:rFonts w:hint="eastAsia" w:ascii="仿宋" w:hAnsi="仿宋" w:eastAsia="仿宋" w:cs="仿宋"/>
                <w:sz w:val="22"/>
                <w:szCs w:val="22"/>
                <w:highlight w:val="none"/>
                <w:lang w:val="en-US"/>
              </w:rPr>
              <w:t xml:space="preserve">同时</w:t>
            </w:r>
            <w:r>
              <w:rPr>
                <w:rFonts w:hint="eastAsia" w:ascii="仿宋" w:hAnsi="仿宋" w:eastAsia="仿宋" w:cs="仿宋"/>
                <w:sz w:val="22"/>
                <w:szCs w:val="22"/>
                <w:highlight w:val="none"/>
              </w:rPr>
              <w:t xml:space="preserve">提供</w:t>
            </w:r>
            <w:r>
              <w:rPr>
                <w:rFonts w:hint="eastAsia" w:ascii="仿宋" w:hAnsi="仿宋" w:eastAsia="仿宋" w:cs="仿宋"/>
                <w:sz w:val="22"/>
                <w:szCs w:val="22"/>
                <w:highlight w:val="none"/>
                <w:lang w:eastAsia="zh-CN"/>
              </w:rPr>
              <w:t xml:space="preserve">开标前近半年</w:t>
            </w:r>
            <w:r>
              <w:rPr>
                <w:rFonts w:hint="eastAsia" w:ascii="仿宋" w:hAnsi="仿宋" w:eastAsia="仿宋" w:cs="仿宋"/>
                <w:sz w:val="22"/>
                <w:szCs w:val="22"/>
                <w:highlight w:val="none"/>
                <w:lang w:val="en-US" w:eastAsia="zh-CN"/>
              </w:rPr>
              <w:t xml:space="preserve">任意一个月</w:t>
            </w:r>
            <w:r>
              <w:rPr>
                <w:rFonts w:hint="eastAsia" w:ascii="仿宋" w:hAnsi="仿宋" w:eastAsia="仿宋" w:cs="仿宋"/>
                <w:sz w:val="22"/>
                <w:szCs w:val="22"/>
                <w:highlight w:val="none"/>
                <w:lang w:val="en-US"/>
              </w:rPr>
              <w:t xml:space="preserve">供应商为其</w:t>
            </w:r>
            <w:r>
              <w:rPr>
                <w:rFonts w:hint="eastAsia" w:ascii="仿宋" w:hAnsi="仿宋" w:eastAsia="仿宋" w:cs="仿宋"/>
                <w:sz w:val="22"/>
                <w:szCs w:val="22"/>
                <w:highlight w:val="none"/>
              </w:rPr>
              <w:t xml:space="preserve">缴纳</w:t>
            </w:r>
            <w:r>
              <w:rPr>
                <w:rFonts w:hint="eastAsia" w:ascii="仿宋" w:hAnsi="仿宋" w:eastAsia="仿宋" w:cs="仿宋"/>
                <w:sz w:val="22"/>
                <w:szCs w:val="22"/>
                <w:highlight w:val="none"/>
                <w:lang w:val="en-US"/>
              </w:rPr>
              <w:t xml:space="preserve">的社保</w:t>
            </w:r>
            <w:r>
              <w:rPr>
                <w:rFonts w:hint="eastAsia" w:ascii="仿宋" w:hAnsi="仿宋" w:eastAsia="仿宋" w:cs="仿宋"/>
                <w:sz w:val="22"/>
                <w:szCs w:val="22"/>
                <w:highlight w:val="none"/>
              </w:rPr>
              <w:t xml:space="preserve">证明材料</w:t>
            </w:r>
            <w:r>
              <w:rPr>
                <w:rFonts w:hint="eastAsia" w:ascii="仿宋" w:hAnsi="仿宋" w:eastAsia="仿宋" w:cs="仿宋"/>
                <w:sz w:val="22"/>
                <w:szCs w:val="22"/>
                <w:highlight w:val="none"/>
                <w:lang w:val="en-US" w:eastAsia="zh-CN"/>
              </w:rPr>
              <w:t xml:space="preserve">扫描件</w:t>
            </w:r>
            <w:r>
              <w:rPr>
                <w:rFonts w:hint="eastAsia" w:ascii="仿宋" w:hAnsi="仿宋" w:eastAsia="仿宋" w:cs="仿宋"/>
                <w:sz w:val="22"/>
                <w:szCs w:val="22"/>
                <w:highlight w:val="none"/>
                <w:lang w:val="en-US"/>
              </w:rPr>
              <w:t xml:space="preserve">并加盖</w:t>
            </w:r>
            <w:r>
              <w:rPr>
                <w:rFonts w:hint="eastAsia" w:ascii="仿宋" w:hAnsi="仿宋" w:eastAsia="仿宋" w:cs="仿宋"/>
                <w:sz w:val="22"/>
                <w:szCs w:val="22"/>
                <w:highlight w:val="none"/>
                <w:lang w:val="en-US" w:eastAsia="zh-CN"/>
              </w:rPr>
              <w:t xml:space="preserve">电子公章</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rPr>
              <w:t xml:space="preserve">人员</w:t>
            </w:r>
            <w:r>
              <w:rPr>
                <w:rFonts w:hint="eastAsia" w:ascii="仿宋" w:hAnsi="仿宋" w:eastAsia="仿宋" w:cs="仿宋"/>
                <w:sz w:val="22"/>
                <w:szCs w:val="22"/>
                <w:highlight w:val="none"/>
              </w:rPr>
              <w:t xml:space="preserve">只能参加一个种类打分，不得重复计分）</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3.3</w:t>
            </w:r>
            <w:r>
              <w:rPr>
                <w:rFonts w:hint="eastAsia" w:ascii="仿宋" w:hAnsi="仿宋" w:eastAsia="仿宋" w:cs="仿宋"/>
                <w:sz w:val="22"/>
                <w:szCs w:val="22"/>
                <w:highlight w:val="none"/>
              </w:rPr>
              <w:t xml:space="preserve">中级及以上技能电工</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rPr>
              <w:t xml:space="preserve">满足</w:t>
            </w:r>
            <w:r>
              <w:rPr>
                <w:rFonts w:hint="eastAsia" w:ascii="仿宋" w:hAnsi="仿宋" w:eastAsia="仿宋" w:cs="仿宋"/>
                <w:sz w:val="22"/>
                <w:szCs w:val="22"/>
                <w:highlight w:val="none"/>
              </w:rPr>
              <w:t xml:space="preserve">2人</w:t>
            </w:r>
            <w:r>
              <w:rPr>
                <w:rFonts w:hint="eastAsia" w:ascii="仿宋" w:hAnsi="仿宋" w:eastAsia="仿宋" w:cs="仿宋"/>
                <w:sz w:val="22"/>
                <w:szCs w:val="22"/>
                <w:highlight w:val="none"/>
                <w:lang w:val="en-US"/>
              </w:rPr>
              <w:t xml:space="preserve">及以上的</w:t>
            </w:r>
            <w:r>
              <w:rPr>
                <w:rFonts w:hint="eastAsia" w:ascii="仿宋" w:hAnsi="仿宋" w:eastAsia="仿宋" w:cs="仿宋"/>
                <w:sz w:val="22"/>
                <w:szCs w:val="22"/>
                <w:highlight w:val="none"/>
              </w:rPr>
              <w:t xml:space="preserve">得</w:t>
            </w:r>
            <w:r>
              <w:rPr>
                <w:rFonts w:hint="eastAsia" w:ascii="仿宋" w:hAnsi="仿宋" w:eastAsia="仿宋" w:cs="仿宋"/>
                <w:sz w:val="22"/>
                <w:szCs w:val="22"/>
                <w:highlight w:val="none"/>
                <w:lang w:val="en-US" w:eastAsia="zh-CN"/>
              </w:rPr>
              <w:t xml:space="preserve">0.5</w:t>
            </w:r>
            <w:r>
              <w:rPr>
                <w:rFonts w:hint="eastAsia" w:ascii="仿宋" w:hAnsi="仿宋" w:eastAsia="仿宋" w:cs="仿宋"/>
                <w:sz w:val="22"/>
                <w:szCs w:val="22"/>
                <w:highlight w:val="none"/>
              </w:rPr>
              <w:t xml:space="preserve">分；（提供</w:t>
            </w:r>
            <w:r>
              <w:rPr>
                <w:rFonts w:hint="eastAsia" w:ascii="仿宋" w:hAnsi="仿宋" w:eastAsia="仿宋" w:cs="仿宋"/>
                <w:sz w:val="22"/>
                <w:szCs w:val="22"/>
                <w:highlight w:val="none"/>
                <w:lang w:val="en-US" w:eastAsia="zh-CN"/>
              </w:rPr>
              <w:t xml:space="preserve">相应证书</w:t>
            </w:r>
            <w:r>
              <w:rPr>
                <w:rFonts w:hint="eastAsia" w:ascii="仿宋" w:hAnsi="仿宋" w:eastAsia="仿宋" w:cs="仿宋"/>
                <w:sz w:val="22"/>
                <w:szCs w:val="22"/>
                <w:highlight w:val="none"/>
                <w:lang w:eastAsia="zh-CN"/>
              </w:rPr>
              <w:t xml:space="preserve">扫描件</w:t>
            </w:r>
            <w:r>
              <w:rPr>
                <w:rFonts w:hint="eastAsia" w:ascii="仿宋" w:hAnsi="仿宋" w:eastAsia="仿宋" w:cs="仿宋"/>
                <w:sz w:val="22"/>
                <w:szCs w:val="22"/>
                <w:highlight w:val="none"/>
              </w:rPr>
              <w:t xml:space="preserve">加盖</w:t>
            </w:r>
            <w:r>
              <w:rPr>
                <w:rFonts w:hint="eastAsia" w:ascii="仿宋" w:hAnsi="仿宋" w:eastAsia="仿宋" w:cs="仿宋"/>
                <w:sz w:val="22"/>
                <w:szCs w:val="22"/>
                <w:highlight w:val="none"/>
                <w:lang w:eastAsia="zh-CN"/>
              </w:rPr>
              <w:t xml:space="preserve">电子公章，</w:t>
            </w:r>
            <w:r>
              <w:rPr>
                <w:rFonts w:hint="eastAsia" w:ascii="仿宋" w:hAnsi="仿宋" w:eastAsia="仿宋" w:cs="仿宋"/>
                <w:sz w:val="22"/>
                <w:szCs w:val="22"/>
                <w:highlight w:val="none"/>
                <w:lang w:val="en-US"/>
              </w:rPr>
              <w:t xml:space="preserve">同时</w:t>
            </w:r>
            <w:r>
              <w:rPr>
                <w:rFonts w:hint="eastAsia" w:ascii="仿宋" w:hAnsi="仿宋" w:eastAsia="仿宋" w:cs="仿宋"/>
                <w:sz w:val="22"/>
                <w:szCs w:val="22"/>
                <w:highlight w:val="none"/>
              </w:rPr>
              <w:t xml:space="preserve">提供</w:t>
            </w:r>
            <w:r>
              <w:rPr>
                <w:rFonts w:hint="eastAsia" w:ascii="仿宋" w:hAnsi="仿宋" w:eastAsia="仿宋" w:cs="仿宋"/>
                <w:sz w:val="22"/>
                <w:szCs w:val="22"/>
                <w:highlight w:val="none"/>
                <w:lang w:eastAsia="zh-CN"/>
              </w:rPr>
              <w:t xml:space="preserve">开标前近半年</w:t>
            </w:r>
            <w:r>
              <w:rPr>
                <w:rFonts w:hint="eastAsia" w:ascii="仿宋" w:hAnsi="仿宋" w:eastAsia="仿宋" w:cs="仿宋"/>
                <w:sz w:val="22"/>
                <w:szCs w:val="22"/>
                <w:highlight w:val="none"/>
                <w:lang w:val="en-US" w:eastAsia="zh-CN"/>
              </w:rPr>
              <w:t xml:space="preserve">任意一个月</w:t>
            </w:r>
            <w:r>
              <w:rPr>
                <w:rFonts w:hint="eastAsia" w:ascii="仿宋" w:hAnsi="仿宋" w:eastAsia="仿宋" w:cs="仿宋"/>
                <w:sz w:val="22"/>
                <w:szCs w:val="22"/>
                <w:highlight w:val="none"/>
                <w:lang w:val="en-US"/>
              </w:rPr>
              <w:t xml:space="preserve">供应商为其</w:t>
            </w:r>
            <w:r>
              <w:rPr>
                <w:rFonts w:hint="eastAsia" w:ascii="仿宋" w:hAnsi="仿宋" w:eastAsia="仿宋" w:cs="仿宋"/>
                <w:sz w:val="22"/>
                <w:szCs w:val="22"/>
                <w:highlight w:val="none"/>
              </w:rPr>
              <w:t xml:space="preserve">缴纳</w:t>
            </w:r>
            <w:r>
              <w:rPr>
                <w:rFonts w:hint="eastAsia" w:ascii="仿宋" w:hAnsi="仿宋" w:eastAsia="仿宋" w:cs="仿宋"/>
                <w:sz w:val="22"/>
                <w:szCs w:val="22"/>
                <w:highlight w:val="none"/>
                <w:lang w:val="en-US"/>
              </w:rPr>
              <w:t xml:space="preserve">的社保</w:t>
            </w:r>
            <w:r>
              <w:rPr>
                <w:rFonts w:hint="eastAsia" w:ascii="仿宋" w:hAnsi="仿宋" w:eastAsia="仿宋" w:cs="仿宋"/>
                <w:sz w:val="22"/>
                <w:szCs w:val="22"/>
                <w:highlight w:val="none"/>
              </w:rPr>
              <w:t xml:space="preserve">证明材料</w:t>
            </w:r>
            <w:r>
              <w:rPr>
                <w:rFonts w:hint="eastAsia" w:ascii="仿宋" w:hAnsi="仿宋" w:eastAsia="仿宋" w:cs="仿宋"/>
                <w:sz w:val="22"/>
                <w:szCs w:val="22"/>
                <w:highlight w:val="none"/>
                <w:lang w:val="en-US" w:eastAsia="zh-CN"/>
              </w:rPr>
              <w:t xml:space="preserve">扫描件</w:t>
            </w:r>
            <w:r>
              <w:rPr>
                <w:rFonts w:hint="eastAsia" w:ascii="仿宋" w:hAnsi="仿宋" w:eastAsia="仿宋" w:cs="仿宋"/>
                <w:sz w:val="22"/>
                <w:szCs w:val="22"/>
                <w:highlight w:val="none"/>
                <w:lang w:val="en-US"/>
              </w:rPr>
              <w:t xml:space="preserve">并加盖</w:t>
            </w:r>
            <w:r>
              <w:rPr>
                <w:rFonts w:hint="eastAsia" w:ascii="仿宋" w:hAnsi="仿宋" w:eastAsia="仿宋" w:cs="仿宋"/>
                <w:sz w:val="22"/>
                <w:szCs w:val="22"/>
                <w:highlight w:val="none"/>
                <w:lang w:val="en-US" w:eastAsia="zh-CN"/>
              </w:rPr>
              <w:t xml:space="preserve">电子公章</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rPr>
              <w:t xml:space="preserve">人员</w:t>
            </w:r>
            <w:r>
              <w:rPr>
                <w:rFonts w:hint="eastAsia" w:ascii="仿宋" w:hAnsi="仿宋" w:eastAsia="仿宋" w:cs="仿宋"/>
                <w:sz w:val="22"/>
                <w:szCs w:val="22"/>
                <w:highlight w:val="none"/>
              </w:rPr>
              <w:t xml:space="preserve">只能参加一个种类打分，不得重复计分）</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lang w:val="en-US"/>
              </w:rPr>
            </w:pP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rPr>
              <w:t xml:space="preserve">、车辆的驾驶员</w:t>
            </w:r>
            <w:r>
              <w:rPr>
                <w:rFonts w:hint="eastAsia" w:ascii="仿宋" w:hAnsi="仿宋" w:eastAsia="仿宋" w:cs="仿宋"/>
                <w:sz w:val="22"/>
                <w:szCs w:val="22"/>
                <w:highlight w:val="none"/>
                <w:lang w:val="en-US"/>
              </w:rPr>
              <w:t xml:space="preserve">须</w:t>
            </w:r>
            <w:r>
              <w:rPr>
                <w:rFonts w:hint="eastAsia" w:ascii="仿宋" w:hAnsi="仿宋" w:eastAsia="仿宋" w:cs="仿宋"/>
                <w:sz w:val="22"/>
                <w:szCs w:val="22"/>
                <w:highlight w:val="none"/>
              </w:rPr>
              <w:t xml:space="preserve">为供应商员工，拥有驾驶照B2或以上的驾驶员</w:t>
            </w:r>
            <w:r>
              <w:rPr>
                <w:rFonts w:hint="eastAsia" w:ascii="仿宋" w:hAnsi="仿宋" w:eastAsia="仿宋" w:cs="仿宋"/>
                <w:sz w:val="22"/>
                <w:szCs w:val="22"/>
                <w:highlight w:val="none"/>
                <w:lang w:val="en-US" w:eastAsia="zh-CN"/>
              </w:rPr>
              <w:t xml:space="preserve">至少5人</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eastAsia="zh-CN"/>
              </w:rPr>
              <w:t xml:space="preserve">得2分</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rPr>
              <w:t xml:space="preserve">提供有效期内的机动车驾驶证</w:t>
            </w:r>
            <w:r>
              <w:rPr>
                <w:rFonts w:hint="eastAsia" w:ascii="仿宋" w:hAnsi="仿宋" w:eastAsia="仿宋" w:cs="仿宋"/>
                <w:sz w:val="22"/>
                <w:szCs w:val="22"/>
                <w:highlight w:val="none"/>
                <w:lang w:val="en-US" w:eastAsia="zh-CN"/>
              </w:rPr>
              <w:t xml:space="preserve">扫描件</w:t>
            </w:r>
            <w:r>
              <w:rPr>
                <w:rFonts w:hint="eastAsia" w:ascii="仿宋" w:hAnsi="仿宋" w:eastAsia="仿宋" w:cs="仿宋"/>
                <w:sz w:val="22"/>
                <w:szCs w:val="22"/>
                <w:highlight w:val="none"/>
                <w:lang w:val="en-US"/>
              </w:rPr>
              <w:t xml:space="preserve">并加盖</w:t>
            </w:r>
            <w:r>
              <w:rPr>
                <w:rFonts w:hint="eastAsia" w:ascii="仿宋" w:hAnsi="仿宋" w:eastAsia="仿宋" w:cs="仿宋"/>
                <w:sz w:val="22"/>
                <w:szCs w:val="22"/>
                <w:highlight w:val="none"/>
                <w:lang w:val="en-US" w:eastAsia="zh-CN"/>
              </w:rPr>
              <w:t xml:space="preserve">电子公章，</w:t>
            </w:r>
            <w:r>
              <w:rPr>
                <w:rFonts w:hint="eastAsia" w:ascii="仿宋" w:hAnsi="仿宋" w:eastAsia="仿宋" w:cs="仿宋"/>
                <w:sz w:val="22"/>
                <w:szCs w:val="22"/>
                <w:highlight w:val="none"/>
                <w:lang w:val="en-US"/>
              </w:rPr>
              <w:t xml:space="preserve">同时</w:t>
            </w:r>
            <w:r>
              <w:rPr>
                <w:rFonts w:hint="eastAsia" w:ascii="仿宋" w:hAnsi="仿宋" w:eastAsia="仿宋" w:cs="仿宋"/>
                <w:sz w:val="22"/>
                <w:szCs w:val="22"/>
                <w:highlight w:val="none"/>
              </w:rPr>
              <w:t xml:space="preserve">提供</w:t>
            </w:r>
            <w:r>
              <w:rPr>
                <w:rFonts w:hint="eastAsia" w:ascii="仿宋" w:hAnsi="仿宋" w:eastAsia="仿宋" w:cs="仿宋"/>
                <w:sz w:val="22"/>
                <w:szCs w:val="22"/>
                <w:highlight w:val="none"/>
                <w:lang w:eastAsia="zh-CN"/>
              </w:rPr>
              <w:t xml:space="preserve">开标前近半年</w:t>
            </w:r>
            <w:r>
              <w:rPr>
                <w:rFonts w:hint="eastAsia" w:ascii="仿宋" w:hAnsi="仿宋" w:eastAsia="仿宋" w:cs="仿宋"/>
                <w:sz w:val="22"/>
                <w:szCs w:val="22"/>
                <w:highlight w:val="none"/>
                <w:lang w:val="en-US" w:eastAsia="zh-CN"/>
              </w:rPr>
              <w:t xml:space="preserve">任意一个月</w:t>
            </w:r>
            <w:r>
              <w:rPr>
                <w:rFonts w:hint="eastAsia" w:ascii="仿宋" w:hAnsi="仿宋" w:eastAsia="仿宋" w:cs="仿宋"/>
                <w:sz w:val="22"/>
                <w:szCs w:val="22"/>
                <w:highlight w:val="none"/>
                <w:lang w:val="en-US"/>
              </w:rPr>
              <w:t xml:space="preserve">供应商为其</w:t>
            </w:r>
            <w:r>
              <w:rPr>
                <w:rFonts w:hint="eastAsia" w:ascii="仿宋" w:hAnsi="仿宋" w:eastAsia="仿宋" w:cs="仿宋"/>
                <w:sz w:val="22"/>
                <w:szCs w:val="22"/>
                <w:highlight w:val="none"/>
              </w:rPr>
              <w:t xml:space="preserve">缴纳</w:t>
            </w:r>
            <w:r>
              <w:rPr>
                <w:rFonts w:hint="eastAsia" w:ascii="仿宋" w:hAnsi="仿宋" w:eastAsia="仿宋" w:cs="仿宋"/>
                <w:sz w:val="22"/>
                <w:szCs w:val="22"/>
                <w:highlight w:val="none"/>
                <w:lang w:val="en-US"/>
              </w:rPr>
              <w:t xml:space="preserve">的社保</w:t>
            </w:r>
            <w:r>
              <w:rPr>
                <w:rFonts w:hint="eastAsia" w:ascii="仿宋" w:hAnsi="仿宋" w:eastAsia="仿宋" w:cs="仿宋"/>
                <w:sz w:val="22"/>
                <w:szCs w:val="22"/>
                <w:highlight w:val="none"/>
              </w:rPr>
              <w:t xml:space="preserve">证明材料</w:t>
            </w:r>
            <w:r>
              <w:rPr>
                <w:rFonts w:hint="eastAsia" w:ascii="仿宋" w:hAnsi="仿宋" w:eastAsia="仿宋" w:cs="仿宋"/>
                <w:sz w:val="22"/>
                <w:szCs w:val="22"/>
                <w:highlight w:val="none"/>
                <w:lang w:val="en-US" w:eastAsia="zh-CN"/>
              </w:rPr>
              <w:t xml:space="preserve">扫描件</w:t>
            </w:r>
            <w:r>
              <w:rPr>
                <w:rFonts w:hint="eastAsia" w:ascii="仿宋" w:hAnsi="仿宋" w:eastAsia="仿宋" w:cs="仿宋"/>
                <w:sz w:val="22"/>
                <w:szCs w:val="22"/>
                <w:highlight w:val="none"/>
                <w:lang w:val="en-US"/>
              </w:rPr>
              <w:t xml:space="preserve">并加盖</w:t>
            </w:r>
            <w:r>
              <w:rPr>
                <w:rFonts w:hint="eastAsia" w:ascii="仿宋" w:hAnsi="仿宋" w:eastAsia="仿宋" w:cs="仿宋"/>
                <w:sz w:val="22"/>
                <w:szCs w:val="22"/>
                <w:highlight w:val="none"/>
                <w:lang w:val="en-US" w:eastAsia="zh-CN"/>
              </w:rPr>
              <w:t xml:space="preserve">电子公章</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rPr>
              <w:t xml:space="preserve">人员</w:t>
            </w:r>
            <w:r>
              <w:rPr>
                <w:rFonts w:hint="eastAsia" w:ascii="仿宋" w:hAnsi="仿宋" w:eastAsia="仿宋" w:cs="仿宋"/>
                <w:sz w:val="22"/>
                <w:szCs w:val="22"/>
                <w:highlight w:val="none"/>
              </w:rPr>
              <w:t xml:space="preserve">只能参加一个种类打分，不得重复计分）</w:t>
            </w:r>
            <w:r>
              <w:rPr>
                <w:rFonts w:hint="eastAsia" w:ascii="仿宋" w:hAnsi="仿宋" w:eastAsia="仿宋" w:cs="仿宋"/>
                <w:sz w:val="22"/>
                <w:szCs w:val="22"/>
                <w:highlight w:val="none"/>
                <w:lang w:val="en-US"/>
              </w:rPr>
            </w:r>
            <w:r/>
          </w:p>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rPr>
              <w:t xml:space="preserve">、养护设施巡查人员</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须为供应商员工，不少于20人，每多1人</w:t>
            </w:r>
            <w:r>
              <w:rPr>
                <w:rFonts w:hint="eastAsia" w:ascii="仿宋" w:hAnsi="仿宋" w:eastAsia="仿宋" w:cs="仿宋"/>
                <w:sz w:val="22"/>
                <w:szCs w:val="22"/>
                <w:highlight w:val="none"/>
                <w:lang w:val="en-US"/>
              </w:rPr>
              <w:t xml:space="preserve">加</w:t>
            </w:r>
            <w:r>
              <w:rPr>
                <w:rFonts w:hint="eastAsia" w:ascii="仿宋" w:hAnsi="仿宋" w:eastAsia="仿宋" w:cs="仿宋"/>
                <w:sz w:val="22"/>
                <w:szCs w:val="22"/>
                <w:highlight w:val="none"/>
              </w:rPr>
              <w:t xml:space="preserve">0.5分，最多</w:t>
            </w:r>
            <w:r>
              <w:rPr>
                <w:rFonts w:hint="eastAsia" w:ascii="仿宋" w:hAnsi="仿宋" w:eastAsia="仿宋" w:cs="仿宋"/>
                <w:sz w:val="22"/>
                <w:szCs w:val="22"/>
                <w:highlight w:val="none"/>
                <w:lang w:val="en-US"/>
              </w:rPr>
              <w:t xml:space="preserve">加</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分。（即</w:t>
            </w:r>
            <w:r>
              <w:rPr>
                <w:rFonts w:hint="eastAsia" w:ascii="仿宋" w:hAnsi="仿宋" w:eastAsia="仿宋" w:cs="仿宋"/>
                <w:sz w:val="22"/>
                <w:szCs w:val="22"/>
                <w:highlight w:val="none"/>
                <w:lang w:val="en-US"/>
              </w:rPr>
              <w:t xml:space="preserve">21</w:t>
            </w:r>
            <w:r>
              <w:rPr>
                <w:rFonts w:hint="eastAsia" w:ascii="仿宋" w:hAnsi="仿宋" w:eastAsia="仿宋" w:cs="仿宋"/>
                <w:sz w:val="22"/>
                <w:szCs w:val="22"/>
                <w:highlight w:val="none"/>
              </w:rPr>
              <w:t xml:space="preserve">人得</w:t>
            </w:r>
            <w:r>
              <w:rPr>
                <w:rFonts w:hint="eastAsia" w:ascii="仿宋" w:hAnsi="仿宋" w:eastAsia="仿宋" w:cs="仿宋"/>
                <w:sz w:val="22"/>
                <w:szCs w:val="22"/>
                <w:highlight w:val="none"/>
                <w:lang w:val="en-US"/>
              </w:rPr>
              <w:t xml:space="preserve">0.5</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lang w:val="en-US"/>
              </w:rPr>
              <w:t xml:space="preserve">22</w:t>
            </w:r>
            <w:r>
              <w:rPr>
                <w:rFonts w:hint="eastAsia" w:ascii="仿宋" w:hAnsi="仿宋" w:eastAsia="仿宋" w:cs="仿宋"/>
                <w:sz w:val="22"/>
                <w:szCs w:val="22"/>
                <w:highlight w:val="none"/>
              </w:rPr>
              <w:t xml:space="preserve">人得</w:t>
            </w:r>
            <w:r>
              <w:rPr>
                <w:rFonts w:hint="eastAsia" w:ascii="仿宋" w:hAnsi="仿宋" w:eastAsia="仿宋" w:cs="仿宋"/>
                <w:sz w:val="22"/>
                <w:szCs w:val="22"/>
                <w:highlight w:val="none"/>
                <w:lang w:val="en-US"/>
              </w:rPr>
              <w:t xml:space="preserve">1</w:t>
            </w:r>
            <w:r>
              <w:rPr>
                <w:rFonts w:hint="eastAsia" w:ascii="仿宋" w:hAnsi="仿宋" w:eastAsia="仿宋" w:cs="仿宋"/>
                <w:sz w:val="22"/>
                <w:szCs w:val="22"/>
                <w:highlight w:val="none"/>
              </w:rPr>
              <w:t xml:space="preserve">分，以此类推）（</w:t>
            </w:r>
            <w:r>
              <w:rPr>
                <w:rFonts w:hint="eastAsia" w:ascii="仿宋" w:hAnsi="仿宋" w:eastAsia="仿宋" w:cs="仿宋"/>
                <w:sz w:val="22"/>
                <w:szCs w:val="22"/>
                <w:highlight w:val="none"/>
                <w:lang w:val="en-US"/>
              </w:rPr>
              <w:t xml:space="preserve">提供</w:t>
            </w:r>
            <w:r>
              <w:rPr>
                <w:rFonts w:hint="eastAsia" w:ascii="仿宋" w:hAnsi="仿宋" w:eastAsia="仿宋" w:cs="仿宋"/>
                <w:sz w:val="22"/>
                <w:szCs w:val="22"/>
                <w:highlight w:val="none"/>
                <w:lang w:val="en-US" w:eastAsia="zh-CN"/>
              </w:rPr>
              <w:t xml:space="preserve">人员名单一览表（包括但不限于姓名、身份证号码、手机号）</w:t>
            </w:r>
            <w:r>
              <w:rPr>
                <w:rFonts w:hint="eastAsia" w:ascii="仿宋" w:hAnsi="仿宋" w:eastAsia="仿宋" w:cs="仿宋"/>
                <w:sz w:val="22"/>
                <w:szCs w:val="22"/>
                <w:highlight w:val="none"/>
                <w:lang w:val="en-US"/>
              </w:rPr>
              <w:t xml:space="preserve">并加盖</w:t>
            </w:r>
            <w:r>
              <w:rPr>
                <w:rFonts w:hint="eastAsia" w:ascii="仿宋" w:hAnsi="仿宋" w:eastAsia="仿宋" w:cs="仿宋"/>
                <w:sz w:val="22"/>
                <w:szCs w:val="22"/>
                <w:highlight w:val="none"/>
                <w:lang w:val="en-US" w:eastAsia="zh-CN"/>
              </w:rPr>
              <w:t xml:space="preserve">电子公章，</w:t>
            </w:r>
            <w:r>
              <w:rPr>
                <w:rFonts w:hint="eastAsia" w:ascii="仿宋" w:hAnsi="仿宋" w:eastAsia="仿宋" w:cs="仿宋"/>
                <w:sz w:val="22"/>
                <w:szCs w:val="22"/>
                <w:highlight w:val="none"/>
                <w:lang w:val="en-US"/>
              </w:rPr>
              <w:t xml:space="preserve">同时</w:t>
            </w:r>
            <w:r>
              <w:rPr>
                <w:rFonts w:hint="eastAsia" w:ascii="仿宋" w:hAnsi="仿宋" w:eastAsia="仿宋" w:cs="仿宋"/>
                <w:sz w:val="22"/>
                <w:szCs w:val="22"/>
                <w:highlight w:val="none"/>
              </w:rPr>
              <w:t xml:space="preserve">提供</w:t>
            </w:r>
            <w:r>
              <w:rPr>
                <w:rFonts w:hint="eastAsia" w:ascii="仿宋" w:hAnsi="仿宋" w:eastAsia="仿宋" w:cs="仿宋"/>
                <w:sz w:val="22"/>
                <w:szCs w:val="22"/>
                <w:highlight w:val="none"/>
                <w:lang w:eastAsia="zh-CN"/>
              </w:rPr>
              <w:t xml:space="preserve">开标前近半年</w:t>
            </w:r>
            <w:r>
              <w:rPr>
                <w:rFonts w:hint="eastAsia" w:ascii="仿宋" w:hAnsi="仿宋" w:eastAsia="仿宋" w:cs="仿宋"/>
                <w:sz w:val="22"/>
                <w:szCs w:val="22"/>
                <w:highlight w:val="none"/>
                <w:lang w:val="en-US" w:eastAsia="zh-CN"/>
              </w:rPr>
              <w:t xml:space="preserve">任意一个月</w:t>
            </w:r>
            <w:r>
              <w:rPr>
                <w:rFonts w:hint="eastAsia" w:ascii="仿宋" w:hAnsi="仿宋" w:eastAsia="仿宋" w:cs="仿宋"/>
                <w:sz w:val="22"/>
                <w:szCs w:val="22"/>
                <w:highlight w:val="none"/>
                <w:lang w:val="en-US"/>
              </w:rPr>
              <w:t xml:space="preserve">供应商为其</w:t>
            </w:r>
            <w:r>
              <w:rPr>
                <w:rFonts w:hint="eastAsia" w:ascii="仿宋" w:hAnsi="仿宋" w:eastAsia="仿宋" w:cs="仿宋"/>
                <w:sz w:val="22"/>
                <w:szCs w:val="22"/>
                <w:highlight w:val="none"/>
              </w:rPr>
              <w:t xml:space="preserve">缴纳</w:t>
            </w:r>
            <w:r>
              <w:rPr>
                <w:rFonts w:hint="eastAsia" w:ascii="仿宋" w:hAnsi="仿宋" w:eastAsia="仿宋" w:cs="仿宋"/>
                <w:sz w:val="22"/>
                <w:szCs w:val="22"/>
                <w:highlight w:val="none"/>
                <w:lang w:val="en-US"/>
              </w:rPr>
              <w:t xml:space="preserve">的社保</w:t>
            </w:r>
            <w:r>
              <w:rPr>
                <w:rFonts w:hint="eastAsia" w:ascii="仿宋" w:hAnsi="仿宋" w:eastAsia="仿宋" w:cs="仿宋"/>
                <w:sz w:val="22"/>
                <w:szCs w:val="22"/>
                <w:highlight w:val="none"/>
              </w:rPr>
              <w:t xml:space="preserve">证明材料</w:t>
            </w:r>
            <w:r>
              <w:rPr>
                <w:rFonts w:hint="eastAsia" w:ascii="仿宋" w:hAnsi="仿宋" w:eastAsia="仿宋" w:cs="仿宋"/>
                <w:sz w:val="22"/>
                <w:szCs w:val="22"/>
                <w:highlight w:val="none"/>
                <w:lang w:val="en-US" w:eastAsia="zh-CN"/>
              </w:rPr>
              <w:t xml:space="preserve">扫描件</w:t>
            </w:r>
            <w:r>
              <w:rPr>
                <w:rFonts w:hint="eastAsia" w:ascii="仿宋" w:hAnsi="仿宋" w:eastAsia="仿宋" w:cs="仿宋"/>
                <w:sz w:val="22"/>
                <w:szCs w:val="22"/>
                <w:highlight w:val="none"/>
                <w:lang w:val="en-US"/>
              </w:rPr>
              <w:t xml:space="preserve">并加盖</w:t>
            </w:r>
            <w:r>
              <w:rPr>
                <w:rFonts w:hint="eastAsia" w:ascii="仿宋" w:hAnsi="仿宋" w:eastAsia="仿宋" w:cs="仿宋"/>
                <w:sz w:val="22"/>
                <w:szCs w:val="22"/>
                <w:highlight w:val="none"/>
                <w:lang w:val="en-US" w:eastAsia="zh-CN"/>
              </w:rPr>
              <w:t xml:space="preserve">电子公章</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rPr>
              <w:t xml:space="preserve">人员</w:t>
            </w:r>
            <w:r>
              <w:rPr>
                <w:rFonts w:hint="eastAsia" w:ascii="仿宋" w:hAnsi="仿宋" w:eastAsia="仿宋" w:cs="仿宋"/>
                <w:sz w:val="22"/>
                <w:szCs w:val="22"/>
                <w:highlight w:val="none"/>
              </w:rPr>
              <w:t xml:space="preserve">只能参加一个种类打分，不得重复计分）</w:t>
            </w:r>
            <w:r>
              <w:rPr>
                <w:rFonts w:hint="eastAsia" w:ascii="仿宋" w:hAnsi="仿宋" w:eastAsia="仿宋" w:cs="仿宋"/>
                <w:sz w:val="22"/>
                <w:szCs w:val="22"/>
                <w:highlight w:val="none"/>
              </w:rPr>
            </w:r>
            <w:r/>
          </w:p>
        </w:tc>
        <w:tc>
          <w:tcPr>
            <w:tcW w:w="690" w:type="dxa"/>
            <w:vAlign w:val="center"/>
            <w:textDirection w:val="lrTb"/>
            <w:noWrap w:val="false"/>
          </w:tcPr>
          <w:p>
            <w:pPr>
              <w:pStyle w:val="751"/>
              <w:jc w:val="center"/>
              <w:rPr>
                <w:rFonts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val="en-US" w:eastAsia="zh-CN"/>
              </w:rPr>
              <w:t xml:space="preserve">9</w:t>
            </w:r>
            <w:r>
              <w:rPr>
                <w:rFonts w:ascii="仿宋" w:hAnsi="仿宋" w:eastAsia="仿宋" w:cs="仿宋"/>
                <w:b/>
                <w:bCs/>
                <w:sz w:val="22"/>
                <w:szCs w:val="22"/>
                <w:highlight w:val="none"/>
                <w:lang w:val="en-US" w:eastAsia="zh-CN"/>
              </w:rPr>
            </w:r>
            <w:r/>
          </w:p>
        </w:tc>
      </w:tr>
      <w:tr>
        <w:trPr>
          <w:trHeight w:val="1581"/>
        </w:trPr>
        <w:tc>
          <w:tcPr>
            <w:tcW w:w="792" w:type="dxa"/>
            <w:vAlign w:val="center"/>
            <w:textDirection w:val="lrTb"/>
            <w:noWrap w:val="false"/>
          </w:tcPr>
          <w:p>
            <w:pPr>
              <w:pStyle w:val="751"/>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4</w:t>
            </w:r>
            <w:r>
              <w:rPr>
                <w:rFonts w:hint="eastAsia" w:ascii="仿宋" w:hAnsi="仿宋" w:eastAsia="仿宋" w:cs="仿宋"/>
                <w:b/>
                <w:bCs/>
                <w:sz w:val="22"/>
                <w:szCs w:val="22"/>
                <w:highlight w:val="none"/>
              </w:rPr>
            </w:r>
            <w:r/>
          </w:p>
        </w:tc>
        <w:tc>
          <w:tcPr>
            <w:tcW w:w="1113" w:type="dxa"/>
            <w:vAlign w:val="center"/>
            <w:textDirection w:val="lrTb"/>
            <w:noWrap w:val="false"/>
          </w:tcPr>
          <w:p>
            <w:pPr>
              <w:pStyle w:val="751"/>
              <w:ind w:left="0" w:firstLine="0"/>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业绩</w:t>
            </w:r>
            <w:r>
              <w:rPr>
                <w:rFonts w:hint="eastAsia" w:ascii="仿宋" w:hAnsi="仿宋" w:eastAsia="仿宋" w:cs="仿宋"/>
                <w:b/>
                <w:bCs/>
                <w:sz w:val="22"/>
                <w:szCs w:val="22"/>
                <w:highlight w:val="none"/>
              </w:rPr>
            </w:r>
            <w:r/>
          </w:p>
          <w:p>
            <w:pPr>
              <w:pStyle w:val="751"/>
              <w:ind w:left="0" w:firstLine="0"/>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（10分）</w:t>
            </w:r>
            <w:r>
              <w:rPr>
                <w:rFonts w:hint="eastAsia" w:ascii="仿宋" w:hAnsi="仿宋" w:eastAsia="仿宋" w:cs="仿宋"/>
                <w:b/>
                <w:bCs/>
                <w:sz w:val="22"/>
                <w:szCs w:val="22"/>
                <w:highlight w:val="none"/>
              </w:rPr>
            </w:r>
            <w:r/>
          </w:p>
        </w:tc>
        <w:tc>
          <w:tcPr>
            <w:tcW w:w="6893" w:type="dxa"/>
            <w:vAlign w:val="center"/>
            <w:textDirection w:val="lrTb"/>
            <w:noWrap w:val="false"/>
          </w:tcPr>
          <w:p>
            <w:pPr>
              <w:pStyle w:val="751"/>
              <w:jc w:val="both"/>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rPr>
              <w:t xml:space="preserve">供应商自20</w:t>
            </w:r>
            <w:r>
              <w:rPr>
                <w:rFonts w:hint="eastAsia" w:ascii="仿宋" w:hAnsi="仿宋" w:eastAsia="仿宋" w:cs="仿宋"/>
                <w:sz w:val="22"/>
                <w:szCs w:val="22"/>
                <w:highlight w:val="none"/>
                <w:lang w:val="en-US" w:eastAsia="zh-CN"/>
              </w:rPr>
              <w:t xml:space="preserve">21</w:t>
            </w:r>
            <w:r>
              <w:rPr>
                <w:rFonts w:hint="eastAsia" w:ascii="仿宋" w:hAnsi="仿宋" w:eastAsia="仿宋" w:cs="仿宋"/>
                <w:sz w:val="22"/>
                <w:szCs w:val="22"/>
                <w:highlight w:val="none"/>
                <w:lang w:val="en-US"/>
              </w:rPr>
              <w:t xml:space="preserve">年</w:t>
            </w:r>
            <w:r>
              <w:rPr>
                <w:rFonts w:hint="eastAsia" w:ascii="仿宋" w:hAnsi="仿宋" w:eastAsia="仿宋" w:cs="仿宋"/>
                <w:sz w:val="22"/>
                <w:szCs w:val="22"/>
                <w:highlight w:val="none"/>
                <w:lang w:val="en-US" w:eastAsia="zh-CN"/>
              </w:rPr>
              <w:t xml:space="preserve">6</w:t>
            </w:r>
            <w:r>
              <w:rPr>
                <w:rFonts w:hint="eastAsia" w:ascii="仿宋" w:hAnsi="仿宋" w:eastAsia="仿宋" w:cs="仿宋"/>
                <w:sz w:val="22"/>
                <w:szCs w:val="22"/>
                <w:highlight w:val="none"/>
                <w:lang w:val="en-US"/>
              </w:rPr>
              <w:t xml:space="preserve">月1日（含）以来承担过类似的市政设施管养服务或市政设施维修维保服务业绩，每提供一份得</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lang w:val="en-US"/>
              </w:rPr>
              <w:t xml:space="preserve">分，满分10分。</w:t>
            </w:r>
            <w:r>
              <w:rPr>
                <w:rFonts w:hint="eastAsia" w:ascii="仿宋" w:hAnsi="仿宋" w:eastAsia="仿宋" w:cs="仿宋"/>
                <w:sz w:val="22"/>
                <w:szCs w:val="22"/>
                <w:highlight w:val="none"/>
                <w:lang w:val="en-US" w:eastAsia="zh-CN"/>
              </w:rPr>
              <w:t xml:space="preserve">（需提供合同、合同期内至少一次银行往来带银行印鉴的回执单与竣工验收证明（或合同完工验收证明（需各方参建单位加盖公章））的扫描件并加盖电子公章，时间以合同签约时间为准。）</w:t>
            </w:r>
            <w:r>
              <w:rPr>
                <w:rFonts w:hint="eastAsia" w:ascii="仿宋" w:hAnsi="仿宋" w:eastAsia="仿宋" w:cs="仿宋"/>
                <w:sz w:val="22"/>
                <w:szCs w:val="22"/>
                <w:highlight w:val="none"/>
                <w:lang w:val="en-US" w:eastAsia="zh-CN"/>
              </w:rPr>
            </w:r>
            <w:r/>
          </w:p>
        </w:tc>
        <w:tc>
          <w:tcPr>
            <w:tcW w:w="690" w:type="dxa"/>
            <w:vAlign w:val="center"/>
            <w:textDirection w:val="lrTb"/>
            <w:noWrap w:val="false"/>
          </w:tcPr>
          <w:p>
            <w:pPr>
              <w:pStyle w:val="751"/>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10</w:t>
            </w:r>
            <w:r>
              <w:rPr>
                <w:rFonts w:hint="eastAsia" w:ascii="仿宋" w:hAnsi="仿宋" w:eastAsia="仿宋" w:cs="仿宋"/>
                <w:b/>
                <w:bCs/>
                <w:sz w:val="22"/>
                <w:szCs w:val="22"/>
                <w:highlight w:val="none"/>
              </w:rPr>
            </w:r>
            <w:r/>
          </w:p>
        </w:tc>
      </w:tr>
      <w:tr>
        <w:trPr>
          <w:trHeight w:val="1667"/>
        </w:trPr>
        <w:tc>
          <w:tcPr>
            <w:tcW w:w="792" w:type="dxa"/>
            <w:vAlign w:val="center"/>
            <w:vMerge w:val="restart"/>
            <w:textDirection w:val="lrTb"/>
            <w:noWrap w:val="false"/>
          </w:tcPr>
          <w:p>
            <w:pPr>
              <w:pStyle w:val="751"/>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6</w:t>
            </w:r>
            <w:r>
              <w:rPr>
                <w:rFonts w:hint="eastAsia" w:ascii="仿宋" w:hAnsi="仿宋" w:eastAsia="仿宋" w:cs="仿宋"/>
                <w:b/>
                <w:bCs/>
                <w:sz w:val="22"/>
                <w:szCs w:val="22"/>
                <w:highlight w:val="none"/>
              </w:rPr>
            </w:r>
            <w:r/>
          </w:p>
        </w:tc>
        <w:tc>
          <w:tcPr>
            <w:tcW w:w="1113" w:type="dxa"/>
            <w:vAlign w:val="center"/>
            <w:vMerge w:val="restart"/>
            <w:textDirection w:val="lrTb"/>
            <w:noWrap w:val="false"/>
          </w:tcPr>
          <w:p>
            <w:pPr>
              <w:pStyle w:val="751"/>
              <w:ind w:left="0" w:firstLine="0"/>
              <w:jc w:val="center"/>
              <w:rPr>
                <w:rFonts w:hint="eastAsia" w:ascii="仿宋" w:hAnsi="仿宋" w:eastAsia="仿宋" w:cs="仿宋"/>
                <w:b/>
                <w:bCs/>
                <w:sz w:val="22"/>
                <w:szCs w:val="22"/>
                <w:highlight w:val="none"/>
                <w:lang w:val="en-US"/>
              </w:rPr>
            </w:pPr>
            <w:r>
              <w:rPr>
                <w:rFonts w:hint="eastAsia" w:ascii="仿宋" w:hAnsi="仿宋" w:eastAsia="仿宋" w:cs="仿宋"/>
                <w:b/>
                <w:bCs/>
                <w:sz w:val="22"/>
                <w:szCs w:val="22"/>
                <w:highlight w:val="none"/>
                <w:lang w:val="en-US"/>
              </w:rPr>
              <w:t xml:space="preserve">工作实施方案</w:t>
            </w:r>
            <w:r>
              <w:rPr>
                <w:rFonts w:hint="eastAsia" w:ascii="仿宋" w:hAnsi="仿宋" w:eastAsia="仿宋" w:cs="仿宋"/>
                <w:b/>
                <w:bCs/>
                <w:sz w:val="22"/>
                <w:szCs w:val="22"/>
                <w:highlight w:val="none"/>
                <w:lang w:val="en-US"/>
              </w:rPr>
            </w:r>
            <w:r/>
          </w:p>
          <w:p>
            <w:pPr>
              <w:pStyle w:val="751"/>
              <w:ind w:left="0" w:firstLine="0"/>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lang w:val="en-US"/>
              </w:rPr>
              <w:t xml:space="preserve">（</w:t>
            </w:r>
            <w:r>
              <w:rPr>
                <w:rFonts w:hint="eastAsia" w:ascii="仿宋" w:hAnsi="仿宋" w:eastAsia="仿宋" w:cs="仿宋"/>
                <w:b/>
                <w:bCs/>
                <w:sz w:val="22"/>
                <w:szCs w:val="22"/>
                <w:highlight w:val="none"/>
                <w:lang w:val="en-US" w:eastAsia="zh-CN"/>
              </w:rPr>
              <w:t xml:space="preserve">40</w:t>
            </w:r>
            <w:r>
              <w:rPr>
                <w:rFonts w:hint="eastAsia" w:ascii="仿宋" w:hAnsi="仿宋" w:eastAsia="仿宋" w:cs="仿宋"/>
                <w:b/>
                <w:bCs/>
                <w:sz w:val="22"/>
                <w:szCs w:val="22"/>
                <w:highlight w:val="none"/>
                <w:lang w:val="en-US"/>
              </w:rPr>
              <w:t xml:space="preserve">分</w:t>
            </w:r>
            <w:r>
              <w:rPr>
                <w:rFonts w:hint="eastAsia" w:ascii="仿宋" w:hAnsi="仿宋" w:eastAsia="仿宋" w:cs="仿宋"/>
                <w:b/>
                <w:bCs/>
                <w:sz w:val="22"/>
                <w:szCs w:val="22"/>
                <w:highlight w:val="none"/>
              </w:rPr>
              <w:t xml:space="preserve">）</w:t>
            </w:r>
            <w:r>
              <w:rPr>
                <w:rFonts w:hint="eastAsia" w:ascii="仿宋" w:hAnsi="仿宋" w:eastAsia="仿宋" w:cs="仿宋"/>
                <w:b/>
                <w:bCs/>
                <w:sz w:val="22"/>
                <w:szCs w:val="22"/>
                <w:highlight w:val="none"/>
              </w:rPr>
            </w:r>
            <w:r/>
          </w:p>
        </w:tc>
        <w:tc>
          <w:tcPr>
            <w:tcW w:w="6893" w:type="dxa"/>
            <w:vAlign w:val="center"/>
            <w:textDirection w:val="lrTb"/>
            <w:noWrap w:val="false"/>
          </w:tcPr>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rPr>
              <w:t xml:space="preserve">1、</w:t>
            </w:r>
            <w:r>
              <w:rPr>
                <w:rFonts w:hint="eastAsia" w:ascii="仿宋" w:hAnsi="仿宋" w:eastAsia="仿宋" w:cs="仿宋"/>
                <w:sz w:val="22"/>
                <w:szCs w:val="22"/>
                <w:highlight w:val="none"/>
              </w:rPr>
              <w:t xml:space="preserve">对项目的养护、维修、维保整体部署：根据供应商对本项目的养护、维修、维保整体部署进行综合评分：</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lang w:val="en-US"/>
              </w:rPr>
            </w:pPr>
            <w:r>
              <w:rPr>
                <w:rFonts w:hint="eastAsia" w:ascii="仿宋" w:hAnsi="仿宋" w:eastAsia="仿宋" w:cs="仿宋"/>
                <w:sz w:val="22"/>
                <w:szCs w:val="22"/>
                <w:highlight w:val="none"/>
              </w:rPr>
              <w:t xml:space="preserve">方案结合项目特点，响应要求，针对性强、切实可行得</w:t>
            </w: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分；方案合理可行，针对性较好得</w:t>
            </w:r>
            <w:r>
              <w:rPr>
                <w:rFonts w:hint="eastAsia" w:ascii="仿宋" w:hAnsi="仿宋" w:eastAsia="仿宋" w:cs="仿宋"/>
                <w:sz w:val="22"/>
                <w:szCs w:val="22"/>
                <w:highlight w:val="none"/>
                <w:lang w:val="en-US" w:eastAsia="zh-CN"/>
              </w:rPr>
              <w:t xml:space="preserve">6</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lang w:eastAsia="zh-CN"/>
              </w:rPr>
              <w:t xml:space="preserve">方案合理可行，针对性一般得</w:t>
            </w:r>
            <w:r>
              <w:rPr>
                <w:rFonts w:hint="eastAsia" w:ascii="仿宋" w:hAnsi="仿宋" w:eastAsia="仿宋" w:cs="仿宋"/>
                <w:sz w:val="22"/>
                <w:szCs w:val="22"/>
                <w:highlight w:val="none"/>
                <w:lang w:val="en-US" w:eastAsia="zh-CN"/>
              </w:rPr>
              <w:t xml:space="preserve">4分；</w:t>
            </w:r>
            <w:r>
              <w:rPr>
                <w:rFonts w:hint="eastAsia" w:ascii="仿宋" w:hAnsi="仿宋" w:eastAsia="仿宋" w:cs="仿宋"/>
                <w:sz w:val="22"/>
                <w:szCs w:val="22"/>
                <w:highlight w:val="none"/>
              </w:rPr>
              <w:t xml:space="preserve">方案不够全面，无针对性得</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分；没有提供不得分。</w:t>
            </w:r>
            <w:r>
              <w:rPr>
                <w:rFonts w:hint="eastAsia" w:ascii="仿宋" w:hAnsi="仿宋" w:eastAsia="仿宋" w:cs="仿宋"/>
                <w:sz w:val="22"/>
                <w:szCs w:val="22"/>
                <w:highlight w:val="none"/>
                <w:lang w:val="en-US"/>
              </w:rPr>
            </w:r>
            <w:r/>
          </w:p>
        </w:tc>
        <w:tc>
          <w:tcPr>
            <w:tcW w:w="690" w:type="dxa"/>
            <w:vAlign w:val="center"/>
            <w:textDirection w:val="lrTb"/>
            <w:noWrap w:val="false"/>
          </w:tcPr>
          <w:p>
            <w:pPr>
              <w:pStyle w:val="751"/>
              <w:jc w:val="center"/>
              <w:rPr>
                <w:rFonts w:hint="eastAsia" w:ascii="仿宋" w:hAnsi="仿宋" w:eastAsia="仿宋" w:cs="仿宋"/>
                <w:b/>
                <w:bCs/>
                <w:sz w:val="22"/>
                <w:szCs w:val="22"/>
                <w:highlight w:val="none"/>
                <w:lang w:eastAsia="zh-CN"/>
              </w:rPr>
            </w:pPr>
            <w:r>
              <w:rPr>
                <w:rFonts w:hint="eastAsia" w:ascii="仿宋" w:hAnsi="仿宋" w:eastAsia="仿宋" w:cs="仿宋"/>
                <w:b/>
                <w:bCs/>
                <w:sz w:val="22"/>
                <w:szCs w:val="22"/>
                <w:highlight w:val="none"/>
                <w:lang w:val="en-US" w:eastAsia="zh-CN"/>
              </w:rPr>
              <w:t xml:space="preserve">8</w:t>
            </w:r>
            <w:r>
              <w:rPr>
                <w:rFonts w:hint="eastAsia" w:ascii="仿宋" w:hAnsi="仿宋" w:eastAsia="仿宋" w:cs="仿宋"/>
                <w:b/>
                <w:bCs/>
                <w:sz w:val="22"/>
                <w:szCs w:val="22"/>
                <w:highlight w:val="none"/>
                <w:lang w:eastAsia="zh-CN"/>
              </w:rPr>
            </w:r>
            <w:r/>
          </w:p>
        </w:tc>
      </w:tr>
      <w:tr>
        <w:trPr>
          <w:trHeight w:val="2808"/>
        </w:trPr>
        <w:tc>
          <w:tcPr>
            <w:tcW w:w="792" w:type="dxa"/>
            <w:vAlign w:val="center"/>
            <w:vMerge w:val="continue"/>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113" w:type="dxa"/>
            <w:vAlign w:val="center"/>
            <w:vMerge w:val="continue"/>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6893" w:type="dxa"/>
            <w:vAlign w:val="center"/>
            <w:textDirection w:val="lrTb"/>
            <w:noWrap w:val="false"/>
          </w:tcPr>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rPr>
              <w:t xml:space="preserve">2、</w:t>
            </w:r>
            <w:r>
              <w:rPr>
                <w:rFonts w:hint="eastAsia" w:ascii="仿宋" w:hAnsi="仿宋" w:eastAsia="仿宋" w:cs="仿宋"/>
                <w:sz w:val="22"/>
                <w:szCs w:val="22"/>
                <w:highlight w:val="none"/>
              </w:rPr>
              <w:t xml:space="preserve">养护质量管理方案：针对市政设施养护范围、设施量、设施完好状况和管养重难点制定有针对性的养护维修方案，制定有实质性的维修作业操作程序、工程质量控制制度、人员和设备管理制度等。对市政设施管养范围、设施量、设施完好状况和管养重难点制定有针对性的市政设施日常巡查、维修处置措施、私破私挖督查、市政设施年度普查、道路空洞、沉陷隐患探测排查等服务方案。</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lang w:val="en-US"/>
              </w:rPr>
            </w:pPr>
            <w:r>
              <w:rPr>
                <w:rFonts w:hint="eastAsia" w:ascii="仿宋" w:hAnsi="仿宋" w:eastAsia="仿宋" w:cs="仿宋"/>
                <w:sz w:val="22"/>
                <w:szCs w:val="22"/>
                <w:highlight w:val="none"/>
              </w:rPr>
              <w:t xml:space="preserve">方案结合项目特点，响应要求，针对性强、切实可行得</w:t>
            </w: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分；方案合理可行，针对性较好得</w:t>
            </w:r>
            <w:r>
              <w:rPr>
                <w:rFonts w:hint="eastAsia" w:ascii="仿宋" w:hAnsi="仿宋" w:eastAsia="仿宋" w:cs="仿宋"/>
                <w:sz w:val="22"/>
                <w:szCs w:val="22"/>
                <w:highlight w:val="none"/>
                <w:lang w:val="en-US" w:eastAsia="zh-CN"/>
              </w:rPr>
              <w:t xml:space="preserve">6</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lang w:eastAsia="zh-CN"/>
              </w:rPr>
              <w:t xml:space="preserve">方案合理可行，针对性一般得</w:t>
            </w:r>
            <w:r>
              <w:rPr>
                <w:rFonts w:hint="eastAsia" w:ascii="仿宋" w:hAnsi="仿宋" w:eastAsia="仿宋" w:cs="仿宋"/>
                <w:sz w:val="22"/>
                <w:szCs w:val="22"/>
                <w:highlight w:val="none"/>
                <w:lang w:val="en-US" w:eastAsia="zh-CN"/>
              </w:rPr>
              <w:t xml:space="preserve">4分；</w:t>
            </w:r>
            <w:r>
              <w:rPr>
                <w:rFonts w:hint="eastAsia" w:ascii="仿宋" w:hAnsi="仿宋" w:eastAsia="仿宋" w:cs="仿宋"/>
                <w:sz w:val="22"/>
                <w:szCs w:val="22"/>
                <w:highlight w:val="none"/>
              </w:rPr>
              <w:t xml:space="preserve">方案不够全面，无针对性得</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分；没有提供不得分。</w:t>
            </w:r>
            <w:r>
              <w:rPr>
                <w:rFonts w:hint="eastAsia" w:ascii="仿宋" w:hAnsi="仿宋" w:eastAsia="仿宋" w:cs="仿宋"/>
                <w:sz w:val="22"/>
                <w:szCs w:val="22"/>
                <w:highlight w:val="none"/>
                <w:lang w:val="en-US"/>
              </w:rPr>
            </w:r>
            <w:r/>
          </w:p>
        </w:tc>
        <w:tc>
          <w:tcPr>
            <w:tcW w:w="690" w:type="dxa"/>
            <w:vAlign w:val="center"/>
            <w:textDirection w:val="lrTb"/>
            <w:noWrap w:val="false"/>
          </w:tcPr>
          <w:p>
            <w:pPr>
              <w:pStyle w:val="751"/>
              <w:jc w:val="center"/>
              <w:rPr>
                <w:rFonts w:hint="eastAsia"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val="en-US" w:eastAsia="zh-CN"/>
              </w:rPr>
              <w:t xml:space="preserve">8</w:t>
            </w:r>
            <w:r>
              <w:rPr>
                <w:rFonts w:hint="eastAsia" w:ascii="仿宋" w:hAnsi="仿宋" w:eastAsia="仿宋" w:cs="仿宋"/>
                <w:b/>
                <w:bCs/>
                <w:sz w:val="22"/>
                <w:szCs w:val="22"/>
                <w:highlight w:val="none"/>
                <w:lang w:val="en-US" w:eastAsia="zh-CN"/>
              </w:rPr>
            </w:r>
            <w:r/>
          </w:p>
        </w:tc>
      </w:tr>
      <w:tr>
        <w:trPr>
          <w:trHeight w:val="1692"/>
        </w:trPr>
        <w:tc>
          <w:tcPr>
            <w:tcW w:w="792" w:type="dxa"/>
            <w:vAlign w:val="center"/>
            <w:vMerge w:val="continue"/>
            <w:textDirection w:val="lrTb"/>
            <w:noWrap w:val="false"/>
          </w:tcPr>
          <w:p>
            <w:pPr>
              <w:pStyle w:val="751"/>
              <w:jc w:val="center"/>
              <w:rPr>
                <w:rFonts w:hint="eastAsia" w:ascii="仿宋" w:hAnsi="仿宋" w:eastAsia="仿宋" w:cs="仿宋"/>
                <w:sz w:val="22"/>
                <w:szCs w:val="22"/>
                <w:highlight w:val="none"/>
                <w:lang w:val="en-US"/>
              </w:rPr>
            </w:pPr>
            <w:r>
              <w:rPr>
                <w:rFonts w:hint="eastAsia" w:ascii="仿宋" w:hAnsi="仿宋" w:eastAsia="仿宋" w:cs="仿宋"/>
                <w:sz w:val="22"/>
                <w:szCs w:val="22"/>
                <w:highlight w:val="none"/>
                <w:lang w:val="en-US"/>
              </w:rPr>
            </w:r>
            <w:r/>
          </w:p>
        </w:tc>
        <w:tc>
          <w:tcPr>
            <w:tcW w:w="1113" w:type="dxa"/>
            <w:vAlign w:val="center"/>
            <w:vMerge w:val="continue"/>
            <w:textDirection w:val="lrTb"/>
            <w:noWrap w:val="false"/>
          </w:tcPr>
          <w:p>
            <w:pPr>
              <w:pStyle w:val="751"/>
              <w:jc w:val="center"/>
              <w:rPr>
                <w:rFonts w:hint="eastAsia" w:ascii="仿宋" w:hAnsi="仿宋" w:eastAsia="仿宋" w:cs="仿宋"/>
                <w:sz w:val="22"/>
                <w:szCs w:val="22"/>
                <w:highlight w:val="none"/>
                <w:lang w:val="en-US"/>
              </w:rPr>
            </w:pPr>
            <w:r>
              <w:rPr>
                <w:rFonts w:hint="eastAsia" w:ascii="仿宋" w:hAnsi="仿宋" w:eastAsia="仿宋" w:cs="仿宋"/>
                <w:sz w:val="22"/>
                <w:szCs w:val="22"/>
                <w:highlight w:val="none"/>
                <w:lang w:val="en-US"/>
              </w:rPr>
            </w:r>
            <w:r/>
          </w:p>
        </w:tc>
        <w:tc>
          <w:tcPr>
            <w:tcW w:w="6893" w:type="dxa"/>
            <w:vAlign w:val="center"/>
            <w:textDirection w:val="lrTb"/>
            <w:noWrap w:val="false"/>
          </w:tcPr>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rPr>
              <w:t xml:space="preserve">3、</w:t>
            </w:r>
            <w:r>
              <w:rPr>
                <w:rFonts w:hint="eastAsia" w:ascii="仿宋" w:hAnsi="仿宋" w:eastAsia="仿宋" w:cs="仿宋"/>
                <w:sz w:val="22"/>
                <w:szCs w:val="22"/>
                <w:highlight w:val="none"/>
              </w:rPr>
              <w:t xml:space="preserve">养护</w:t>
            </w:r>
            <w:r>
              <w:rPr>
                <w:rFonts w:hint="eastAsia" w:ascii="仿宋" w:hAnsi="仿宋" w:eastAsia="仿宋" w:cs="仿宋"/>
                <w:sz w:val="22"/>
                <w:szCs w:val="22"/>
                <w:highlight w:val="none"/>
                <w:lang w:val="en-US" w:eastAsia="zh-CN"/>
              </w:rPr>
              <w:t xml:space="preserve">计划</w:t>
            </w:r>
            <w:r>
              <w:rPr>
                <w:rFonts w:hint="eastAsia" w:ascii="仿宋" w:hAnsi="仿宋" w:eastAsia="仿宋" w:cs="仿宋"/>
                <w:sz w:val="22"/>
                <w:szCs w:val="22"/>
                <w:highlight w:val="none"/>
              </w:rPr>
              <w:t xml:space="preserve">管理方案：针对养护管理中的施工目标、准备工作、月度工作</w:t>
            </w:r>
            <w:r>
              <w:rPr>
                <w:rFonts w:hint="eastAsia" w:ascii="仿宋" w:hAnsi="仿宋" w:eastAsia="仿宋" w:cs="仿宋"/>
                <w:sz w:val="22"/>
                <w:szCs w:val="22"/>
                <w:highlight w:val="none"/>
                <w:lang w:val="en-US" w:eastAsia="zh-CN"/>
              </w:rPr>
              <w:t xml:space="preserve">计划</w:t>
            </w:r>
            <w:r>
              <w:rPr>
                <w:rFonts w:hint="eastAsia" w:ascii="仿宋" w:hAnsi="仿宋" w:eastAsia="仿宋" w:cs="仿宋"/>
                <w:sz w:val="22"/>
                <w:szCs w:val="22"/>
                <w:highlight w:val="none"/>
              </w:rPr>
              <w:t xml:space="preserve">、物资采购计划等列出可行性方案。</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lang w:val="en-US"/>
              </w:rPr>
            </w:pPr>
            <w:r>
              <w:rPr>
                <w:rFonts w:hint="eastAsia" w:ascii="仿宋" w:hAnsi="仿宋" w:eastAsia="仿宋" w:cs="仿宋"/>
                <w:sz w:val="22"/>
                <w:szCs w:val="22"/>
                <w:highlight w:val="none"/>
              </w:rPr>
              <w:t xml:space="preserve">方案结合项目特点，响应要求，针对性强、切实可行得</w:t>
            </w: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分；方案合理可行，针对性较好得</w:t>
            </w:r>
            <w:r>
              <w:rPr>
                <w:rFonts w:hint="eastAsia" w:ascii="仿宋" w:hAnsi="仿宋" w:eastAsia="仿宋" w:cs="仿宋"/>
                <w:sz w:val="22"/>
                <w:szCs w:val="22"/>
                <w:highlight w:val="none"/>
                <w:lang w:val="en-US" w:eastAsia="zh-CN"/>
              </w:rPr>
              <w:t xml:space="preserve">6</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lang w:eastAsia="zh-CN"/>
              </w:rPr>
              <w:t xml:space="preserve">方案合理可行，针对性一般得</w:t>
            </w:r>
            <w:r>
              <w:rPr>
                <w:rFonts w:hint="eastAsia" w:ascii="仿宋" w:hAnsi="仿宋" w:eastAsia="仿宋" w:cs="仿宋"/>
                <w:sz w:val="22"/>
                <w:szCs w:val="22"/>
                <w:highlight w:val="none"/>
                <w:lang w:val="en-US" w:eastAsia="zh-CN"/>
              </w:rPr>
              <w:t xml:space="preserve">4分；</w:t>
            </w:r>
            <w:r>
              <w:rPr>
                <w:rFonts w:hint="eastAsia" w:ascii="仿宋" w:hAnsi="仿宋" w:eastAsia="仿宋" w:cs="仿宋"/>
                <w:sz w:val="22"/>
                <w:szCs w:val="22"/>
                <w:highlight w:val="none"/>
              </w:rPr>
              <w:t xml:space="preserve">方案不够全面，无针对性得</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分；没有提供不得分。</w:t>
            </w:r>
            <w:r>
              <w:rPr>
                <w:rFonts w:hint="eastAsia" w:ascii="仿宋" w:hAnsi="仿宋" w:eastAsia="仿宋" w:cs="仿宋"/>
                <w:sz w:val="22"/>
                <w:szCs w:val="22"/>
                <w:highlight w:val="none"/>
                <w:lang w:val="en-US"/>
              </w:rPr>
            </w:r>
            <w:r/>
          </w:p>
        </w:tc>
        <w:tc>
          <w:tcPr>
            <w:tcW w:w="690" w:type="dxa"/>
            <w:vAlign w:val="center"/>
            <w:textDirection w:val="lrTb"/>
            <w:noWrap w:val="false"/>
          </w:tcPr>
          <w:p>
            <w:pPr>
              <w:pStyle w:val="751"/>
              <w:jc w:val="center"/>
              <w:rPr>
                <w:rFonts w:hint="eastAsia"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val="en-US" w:eastAsia="zh-CN"/>
              </w:rPr>
              <w:t xml:space="preserve">8</w:t>
            </w:r>
            <w:r>
              <w:rPr>
                <w:rFonts w:hint="eastAsia" w:ascii="仿宋" w:hAnsi="仿宋" w:eastAsia="仿宋" w:cs="仿宋"/>
                <w:b/>
                <w:bCs/>
                <w:sz w:val="22"/>
                <w:szCs w:val="22"/>
                <w:highlight w:val="none"/>
                <w:lang w:val="en-US" w:eastAsia="zh-CN"/>
              </w:rPr>
            </w:r>
            <w:r/>
          </w:p>
        </w:tc>
      </w:tr>
      <w:tr>
        <w:trPr>
          <w:trHeight w:val="2437"/>
        </w:trPr>
        <w:tc>
          <w:tcPr>
            <w:tcW w:w="792" w:type="dxa"/>
            <w:vAlign w:val="center"/>
            <w:vMerge w:val="continue"/>
            <w:textDirection w:val="lrTb"/>
            <w:noWrap w:val="false"/>
          </w:tcPr>
          <w:p>
            <w:pPr>
              <w:pStyle w:val="751"/>
              <w:jc w:val="center"/>
              <w:rPr>
                <w:rFonts w:hint="eastAsia" w:ascii="仿宋" w:hAnsi="仿宋" w:eastAsia="仿宋" w:cs="仿宋"/>
                <w:sz w:val="22"/>
                <w:szCs w:val="22"/>
                <w:highlight w:val="none"/>
                <w:lang w:val="en-US"/>
              </w:rPr>
            </w:pPr>
            <w:r>
              <w:rPr>
                <w:rFonts w:hint="eastAsia" w:ascii="仿宋" w:hAnsi="仿宋" w:eastAsia="仿宋" w:cs="仿宋"/>
                <w:sz w:val="22"/>
                <w:szCs w:val="22"/>
                <w:highlight w:val="none"/>
                <w:lang w:val="en-US"/>
              </w:rPr>
            </w:r>
            <w:r/>
          </w:p>
        </w:tc>
        <w:tc>
          <w:tcPr>
            <w:tcW w:w="1113" w:type="dxa"/>
            <w:vAlign w:val="center"/>
            <w:vMerge w:val="continue"/>
            <w:textDirection w:val="lrTb"/>
            <w:noWrap w:val="false"/>
          </w:tcPr>
          <w:p>
            <w:pPr>
              <w:pStyle w:val="751"/>
              <w:jc w:val="center"/>
              <w:rPr>
                <w:rFonts w:hint="eastAsia" w:ascii="仿宋" w:hAnsi="仿宋" w:eastAsia="仿宋" w:cs="仿宋"/>
                <w:sz w:val="22"/>
                <w:szCs w:val="22"/>
                <w:highlight w:val="none"/>
                <w:lang w:val="en-US"/>
              </w:rPr>
            </w:pPr>
            <w:r>
              <w:rPr>
                <w:rFonts w:hint="eastAsia" w:ascii="仿宋" w:hAnsi="仿宋" w:eastAsia="仿宋" w:cs="仿宋"/>
                <w:sz w:val="22"/>
                <w:szCs w:val="22"/>
                <w:highlight w:val="none"/>
                <w:lang w:val="en-US"/>
              </w:rPr>
            </w:r>
            <w:r/>
          </w:p>
        </w:tc>
        <w:tc>
          <w:tcPr>
            <w:tcW w:w="6893" w:type="dxa"/>
            <w:vAlign w:val="center"/>
            <w:textDirection w:val="lrTb"/>
            <w:noWrap w:val="false"/>
          </w:tcPr>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rPr>
              <w:t xml:space="preserve">4、</w:t>
            </w:r>
            <w:r>
              <w:rPr>
                <w:rFonts w:hint="eastAsia" w:ascii="仿宋" w:hAnsi="仿宋" w:eastAsia="仿宋" w:cs="仿宋"/>
                <w:sz w:val="22"/>
                <w:szCs w:val="22"/>
                <w:highlight w:val="none"/>
              </w:rPr>
              <w:t xml:space="preserve">安全生产</w:t>
            </w:r>
            <w:r>
              <w:rPr>
                <w:rFonts w:hint="eastAsia" w:ascii="仿宋" w:hAnsi="仿宋" w:eastAsia="仿宋" w:cs="仿宋"/>
                <w:sz w:val="22"/>
                <w:szCs w:val="22"/>
                <w:highlight w:val="none"/>
                <w:lang w:val="en-US" w:eastAsia="zh-CN"/>
              </w:rPr>
              <w:t xml:space="preserve">及</w:t>
            </w:r>
            <w:r>
              <w:rPr>
                <w:rFonts w:hint="eastAsia" w:ascii="仿宋" w:hAnsi="仿宋" w:eastAsia="仿宋" w:cs="仿宋"/>
                <w:sz w:val="22"/>
                <w:szCs w:val="22"/>
                <w:highlight w:val="none"/>
              </w:rPr>
              <w:t xml:space="preserve">文明施工方案：针对市政道路设施的安全文明施工方案， 需要体现的主要内容有：</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安全管理目标</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安全管理机构及职责、施工现场具体的安全防护措施（如：各类管线施工保护等）、安全管理制度、安全专项方案、应急预案。</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lang w:val="en-US"/>
              </w:rPr>
            </w:pPr>
            <w:r>
              <w:rPr>
                <w:rFonts w:hint="eastAsia" w:ascii="仿宋" w:hAnsi="仿宋" w:eastAsia="仿宋" w:cs="仿宋"/>
                <w:sz w:val="22"/>
                <w:szCs w:val="22"/>
                <w:highlight w:val="none"/>
              </w:rPr>
              <w:t xml:space="preserve">方案结合项目特点，响应要求，针对性强、切实可行得</w:t>
            </w: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分；方案合理可行，针对性较好得</w:t>
            </w:r>
            <w:r>
              <w:rPr>
                <w:rFonts w:hint="eastAsia" w:ascii="仿宋" w:hAnsi="仿宋" w:eastAsia="仿宋" w:cs="仿宋"/>
                <w:sz w:val="22"/>
                <w:szCs w:val="22"/>
                <w:highlight w:val="none"/>
                <w:lang w:val="en-US" w:eastAsia="zh-CN"/>
              </w:rPr>
              <w:t xml:space="preserve">6</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lang w:eastAsia="zh-CN"/>
              </w:rPr>
              <w:t xml:space="preserve">方案合理可行，针对性一般得</w:t>
            </w:r>
            <w:r>
              <w:rPr>
                <w:rFonts w:hint="eastAsia" w:ascii="仿宋" w:hAnsi="仿宋" w:eastAsia="仿宋" w:cs="仿宋"/>
                <w:sz w:val="22"/>
                <w:szCs w:val="22"/>
                <w:highlight w:val="none"/>
                <w:lang w:val="en-US" w:eastAsia="zh-CN"/>
              </w:rPr>
              <w:t xml:space="preserve">4分；</w:t>
            </w:r>
            <w:r>
              <w:rPr>
                <w:rFonts w:hint="eastAsia" w:ascii="仿宋" w:hAnsi="仿宋" w:eastAsia="仿宋" w:cs="仿宋"/>
                <w:sz w:val="22"/>
                <w:szCs w:val="22"/>
                <w:highlight w:val="none"/>
              </w:rPr>
              <w:t xml:space="preserve">方案不够全面，无针对性得</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分；没有提供不得分。</w:t>
            </w:r>
            <w:r>
              <w:rPr>
                <w:rFonts w:hint="eastAsia" w:ascii="仿宋" w:hAnsi="仿宋" w:eastAsia="仿宋" w:cs="仿宋"/>
                <w:sz w:val="22"/>
                <w:szCs w:val="22"/>
                <w:highlight w:val="none"/>
                <w:lang w:val="en-US"/>
              </w:rPr>
            </w:r>
            <w:r/>
          </w:p>
        </w:tc>
        <w:tc>
          <w:tcPr>
            <w:tcW w:w="690" w:type="dxa"/>
            <w:vAlign w:val="center"/>
            <w:textDirection w:val="lrTb"/>
            <w:noWrap w:val="false"/>
          </w:tcPr>
          <w:p>
            <w:pPr>
              <w:pStyle w:val="751"/>
              <w:jc w:val="center"/>
              <w:rPr>
                <w:rFonts w:hint="eastAsia"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val="en-US" w:eastAsia="zh-CN"/>
              </w:rPr>
              <w:t xml:space="preserve">8</w:t>
            </w:r>
            <w:r>
              <w:rPr>
                <w:rFonts w:hint="eastAsia" w:ascii="仿宋" w:hAnsi="仿宋" w:eastAsia="仿宋" w:cs="仿宋"/>
                <w:b/>
                <w:bCs/>
                <w:sz w:val="22"/>
                <w:szCs w:val="22"/>
                <w:highlight w:val="none"/>
                <w:lang w:val="en-US" w:eastAsia="zh-CN"/>
              </w:rPr>
            </w:r>
            <w:r/>
          </w:p>
        </w:tc>
      </w:tr>
      <w:tr>
        <w:trPr>
          <w:trHeight w:val="232"/>
        </w:trPr>
        <w:tc>
          <w:tcPr>
            <w:tcW w:w="792" w:type="dxa"/>
            <w:vAlign w:val="center"/>
            <w:vMerge w:val="continue"/>
            <w:textDirection w:val="lrTb"/>
            <w:noWrap w:val="false"/>
          </w:tcPr>
          <w:p>
            <w:pPr>
              <w:pStyle w:val="751"/>
              <w:jc w:val="center"/>
              <w:rPr>
                <w:rFonts w:hint="eastAsia" w:ascii="仿宋" w:hAnsi="仿宋" w:eastAsia="仿宋" w:cs="仿宋"/>
                <w:sz w:val="22"/>
                <w:szCs w:val="22"/>
                <w:highlight w:val="none"/>
                <w:lang w:val="en-US"/>
              </w:rPr>
            </w:pPr>
            <w:r>
              <w:rPr>
                <w:rFonts w:hint="eastAsia" w:ascii="仿宋" w:hAnsi="仿宋" w:eastAsia="仿宋" w:cs="仿宋"/>
                <w:sz w:val="22"/>
                <w:szCs w:val="22"/>
                <w:highlight w:val="none"/>
                <w:lang w:val="en-US"/>
              </w:rPr>
            </w:r>
            <w:r/>
          </w:p>
        </w:tc>
        <w:tc>
          <w:tcPr>
            <w:tcW w:w="1113" w:type="dxa"/>
            <w:vAlign w:val="center"/>
            <w:vMerge w:val="continue"/>
            <w:textDirection w:val="lrTb"/>
            <w:noWrap w:val="false"/>
          </w:tcPr>
          <w:p>
            <w:pPr>
              <w:pStyle w:val="751"/>
              <w:jc w:val="center"/>
              <w:rPr>
                <w:rFonts w:hint="eastAsia" w:ascii="仿宋" w:hAnsi="仿宋" w:eastAsia="仿宋" w:cs="仿宋"/>
                <w:sz w:val="22"/>
                <w:szCs w:val="22"/>
                <w:highlight w:val="none"/>
                <w:lang w:val="en-US"/>
              </w:rPr>
            </w:pPr>
            <w:r>
              <w:rPr>
                <w:rFonts w:hint="eastAsia" w:ascii="仿宋" w:hAnsi="仿宋" w:eastAsia="仿宋" w:cs="仿宋"/>
                <w:sz w:val="22"/>
                <w:szCs w:val="22"/>
                <w:highlight w:val="none"/>
                <w:lang w:val="en-US"/>
              </w:rPr>
            </w:r>
            <w:r/>
          </w:p>
        </w:tc>
        <w:tc>
          <w:tcPr>
            <w:tcW w:w="6893" w:type="dxa"/>
            <w:vAlign w:val="center"/>
            <w:textDirection w:val="lrTb"/>
            <w:noWrap w:val="false"/>
          </w:tcPr>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rPr>
              <w:t xml:space="preserve">5、</w:t>
            </w:r>
            <w:r>
              <w:rPr>
                <w:rFonts w:hint="eastAsia" w:ascii="仿宋" w:hAnsi="仿宋" w:eastAsia="仿宋" w:cs="仿宋"/>
                <w:sz w:val="22"/>
                <w:szCs w:val="22"/>
                <w:highlight w:val="none"/>
              </w:rPr>
              <w:t xml:space="preserve">投诉受理与应急处置预案：针对市民投诉、数字城管等受理处置建立预案及相应措施，对夏季防汛防台、冬季扫雪防冻等突发事件及重大活动保障的人员配备、物资储备和启动、应急处置等方案。</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lang w:val="en-US"/>
              </w:rPr>
            </w:pPr>
            <w:r>
              <w:rPr>
                <w:rFonts w:hint="eastAsia" w:ascii="仿宋" w:hAnsi="仿宋" w:eastAsia="仿宋" w:cs="仿宋"/>
                <w:sz w:val="22"/>
                <w:szCs w:val="22"/>
                <w:highlight w:val="none"/>
              </w:rPr>
              <w:t xml:space="preserve">方案结合项目特点，响应要求，针对性强、切实可行得</w:t>
            </w: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rPr>
              <w:t xml:space="preserve">分；方案合理可行，针对性较好得</w:t>
            </w: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lang w:eastAsia="zh-CN"/>
              </w:rPr>
              <w:t xml:space="preserve">方案合理可行，针对性一般得</w:t>
            </w:r>
            <w:r>
              <w:rPr>
                <w:rFonts w:hint="eastAsia" w:ascii="仿宋" w:hAnsi="仿宋" w:eastAsia="仿宋" w:cs="仿宋"/>
                <w:sz w:val="22"/>
                <w:szCs w:val="22"/>
                <w:highlight w:val="none"/>
                <w:lang w:val="en-US" w:eastAsia="zh-CN"/>
              </w:rPr>
              <w:t xml:space="preserve">3分；</w:t>
            </w:r>
            <w:r>
              <w:rPr>
                <w:rFonts w:hint="eastAsia" w:ascii="仿宋" w:hAnsi="仿宋" w:eastAsia="仿宋" w:cs="仿宋"/>
                <w:sz w:val="22"/>
                <w:szCs w:val="22"/>
                <w:highlight w:val="none"/>
              </w:rPr>
              <w:t xml:space="preserve">方案不够全面，无针对性得</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分；没有提供不得分。</w:t>
            </w:r>
            <w:r>
              <w:rPr>
                <w:rFonts w:hint="eastAsia" w:ascii="仿宋" w:hAnsi="仿宋" w:eastAsia="仿宋" w:cs="仿宋"/>
                <w:sz w:val="22"/>
                <w:szCs w:val="22"/>
                <w:highlight w:val="none"/>
                <w:lang w:val="en-US"/>
              </w:rPr>
            </w:r>
            <w:r/>
          </w:p>
        </w:tc>
        <w:tc>
          <w:tcPr>
            <w:tcW w:w="690" w:type="dxa"/>
            <w:vAlign w:val="center"/>
            <w:textDirection w:val="lrTb"/>
            <w:noWrap w:val="false"/>
          </w:tcPr>
          <w:p>
            <w:pPr>
              <w:pStyle w:val="751"/>
              <w:jc w:val="center"/>
              <w:rPr>
                <w:rFonts w:hint="eastAsia"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val="en-US" w:eastAsia="zh-CN"/>
              </w:rPr>
              <w:t xml:space="preserve">5</w:t>
            </w:r>
            <w:r>
              <w:rPr>
                <w:rFonts w:hint="eastAsia" w:ascii="仿宋" w:hAnsi="仿宋" w:eastAsia="仿宋" w:cs="仿宋"/>
                <w:b/>
                <w:bCs/>
                <w:sz w:val="22"/>
                <w:szCs w:val="22"/>
                <w:highlight w:val="none"/>
                <w:lang w:val="en-US" w:eastAsia="zh-CN"/>
              </w:rPr>
            </w:r>
            <w:r/>
          </w:p>
        </w:tc>
      </w:tr>
      <w:tr>
        <w:trPr>
          <w:trHeight w:val="2166"/>
        </w:trPr>
        <w:tc>
          <w:tcPr>
            <w:tcW w:w="792" w:type="dxa"/>
            <w:vAlign w:val="center"/>
            <w:vMerge w:val="continue"/>
            <w:textDirection w:val="lrTb"/>
            <w:noWrap w:val="false"/>
          </w:tcPr>
          <w:p>
            <w:pPr>
              <w:pStyle w:val="751"/>
              <w:jc w:val="center"/>
              <w:rPr>
                <w:rFonts w:hint="eastAsia" w:ascii="仿宋" w:hAnsi="仿宋" w:eastAsia="仿宋" w:cs="仿宋"/>
                <w:sz w:val="22"/>
                <w:szCs w:val="22"/>
                <w:highlight w:val="none"/>
                <w:lang w:val="en-US"/>
              </w:rPr>
            </w:pPr>
            <w:r>
              <w:rPr>
                <w:rFonts w:hint="eastAsia" w:ascii="仿宋" w:hAnsi="仿宋" w:eastAsia="仿宋" w:cs="仿宋"/>
                <w:sz w:val="22"/>
                <w:szCs w:val="22"/>
                <w:highlight w:val="none"/>
                <w:lang w:val="en-US"/>
              </w:rPr>
            </w:r>
            <w:r/>
          </w:p>
        </w:tc>
        <w:tc>
          <w:tcPr>
            <w:tcW w:w="1113" w:type="dxa"/>
            <w:vAlign w:val="center"/>
            <w:vMerge w:val="continue"/>
            <w:textDirection w:val="lrTb"/>
            <w:noWrap w:val="false"/>
          </w:tcPr>
          <w:p>
            <w:pPr>
              <w:pStyle w:val="751"/>
              <w:jc w:val="center"/>
              <w:rPr>
                <w:rFonts w:hint="eastAsia" w:ascii="仿宋" w:hAnsi="仿宋" w:eastAsia="仿宋" w:cs="仿宋"/>
                <w:sz w:val="22"/>
                <w:szCs w:val="22"/>
                <w:highlight w:val="none"/>
                <w:lang w:val="en-US"/>
              </w:rPr>
            </w:pPr>
            <w:r>
              <w:rPr>
                <w:rFonts w:hint="eastAsia" w:ascii="仿宋" w:hAnsi="仿宋" w:eastAsia="仿宋" w:cs="仿宋"/>
                <w:sz w:val="22"/>
                <w:szCs w:val="22"/>
                <w:highlight w:val="none"/>
                <w:lang w:val="en-US"/>
              </w:rPr>
            </w:r>
            <w:r/>
          </w:p>
        </w:tc>
        <w:tc>
          <w:tcPr>
            <w:tcW w:w="6893" w:type="dxa"/>
            <w:vAlign w:val="center"/>
            <w:textDirection w:val="lrTb"/>
            <w:noWrap w:val="false"/>
          </w:tcPr>
          <w:p>
            <w:pPr>
              <w:pStyle w:val="751"/>
              <w:ind w:left="0" w:firstLine="0"/>
              <w:jc w:val="both"/>
              <w:rPr>
                <w:rFonts w:hint="eastAsia" w:ascii="仿宋" w:hAnsi="仿宋" w:eastAsia="仿宋" w:cs="仿宋"/>
                <w:sz w:val="22"/>
                <w:szCs w:val="22"/>
                <w:highlight w:val="none"/>
              </w:rPr>
            </w:pPr>
            <w:r>
              <w:rPr>
                <w:rFonts w:hint="eastAsia" w:ascii="仿宋" w:hAnsi="仿宋" w:eastAsia="仿宋" w:cs="仿宋"/>
                <w:sz w:val="22"/>
                <w:szCs w:val="22"/>
                <w:highlight w:val="none"/>
                <w:lang w:val="en-US"/>
              </w:rPr>
              <w:t xml:space="preserve">6、</w:t>
            </w:r>
            <w:r>
              <w:rPr>
                <w:rFonts w:hint="eastAsia" w:ascii="仿宋" w:hAnsi="仿宋" w:eastAsia="仿宋" w:cs="仿宋"/>
                <w:sz w:val="22"/>
                <w:szCs w:val="22"/>
                <w:highlight w:val="none"/>
              </w:rPr>
              <w:t xml:space="preserve">资料管理方案：包括但不限于日常养护、维修、维保、检测、技术状况评价等资料的收集整理和归档，是否响应将相关数据及时、准确录入市级监管部门的道路管理系统。根据供应商对本项目的资料管理方案进行综合评分：</w:t>
            </w:r>
            <w:r>
              <w:rPr>
                <w:rFonts w:hint="eastAsia" w:ascii="仿宋" w:hAnsi="仿宋" w:eastAsia="仿宋" w:cs="仿宋"/>
                <w:sz w:val="22"/>
                <w:szCs w:val="22"/>
                <w:highlight w:val="none"/>
              </w:rPr>
            </w:r>
            <w:r/>
          </w:p>
          <w:p>
            <w:pPr>
              <w:pStyle w:val="751"/>
              <w:ind w:left="0" w:firstLine="0"/>
              <w:jc w:val="both"/>
              <w:rPr>
                <w:rFonts w:hint="eastAsia" w:ascii="仿宋" w:hAnsi="仿宋" w:eastAsia="仿宋" w:cs="仿宋"/>
                <w:sz w:val="22"/>
                <w:szCs w:val="22"/>
                <w:highlight w:val="none"/>
                <w:lang w:val="en-US"/>
              </w:rPr>
            </w:pPr>
            <w:r>
              <w:rPr>
                <w:rFonts w:hint="eastAsia" w:ascii="仿宋" w:hAnsi="仿宋" w:eastAsia="仿宋" w:cs="仿宋"/>
                <w:sz w:val="22"/>
                <w:szCs w:val="22"/>
                <w:highlight w:val="none"/>
              </w:rPr>
              <w:t xml:space="preserve">方案结合项目特点，响应要求，针对性强、切实可行得</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分；方案合理可行，针对性较好得</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分；</w:t>
            </w:r>
            <w:r>
              <w:rPr>
                <w:rFonts w:hint="eastAsia" w:ascii="仿宋" w:hAnsi="仿宋" w:eastAsia="仿宋" w:cs="仿宋"/>
                <w:sz w:val="22"/>
                <w:szCs w:val="22"/>
                <w:highlight w:val="none"/>
                <w:lang w:eastAsia="zh-CN"/>
              </w:rPr>
              <w:t xml:space="preserve">方案合理可行，针对性一般得</w:t>
            </w:r>
            <w:r>
              <w:rPr>
                <w:rFonts w:hint="eastAsia" w:ascii="仿宋" w:hAnsi="仿宋" w:eastAsia="仿宋" w:cs="仿宋"/>
                <w:sz w:val="22"/>
                <w:szCs w:val="22"/>
                <w:highlight w:val="none"/>
                <w:lang w:val="en-US" w:eastAsia="zh-CN"/>
              </w:rPr>
              <w:t xml:space="preserve">1分；</w:t>
            </w:r>
            <w:r>
              <w:rPr>
                <w:rFonts w:hint="eastAsia" w:ascii="仿宋" w:hAnsi="仿宋" w:eastAsia="仿宋" w:cs="仿宋"/>
                <w:sz w:val="22"/>
                <w:szCs w:val="22"/>
                <w:highlight w:val="none"/>
              </w:rPr>
              <w:t xml:space="preserve">方案不够全面，无针对性得</w:t>
            </w:r>
            <w:r>
              <w:rPr>
                <w:rFonts w:hint="eastAsia" w:ascii="仿宋" w:hAnsi="仿宋" w:eastAsia="仿宋" w:cs="仿宋"/>
                <w:sz w:val="22"/>
                <w:szCs w:val="22"/>
                <w:highlight w:val="none"/>
                <w:lang w:val="en-US"/>
              </w:rPr>
              <w:t xml:space="preserve">1</w:t>
            </w:r>
            <w:r>
              <w:rPr>
                <w:rFonts w:hint="eastAsia" w:ascii="仿宋" w:hAnsi="仿宋" w:eastAsia="仿宋" w:cs="仿宋"/>
                <w:sz w:val="22"/>
                <w:szCs w:val="22"/>
                <w:highlight w:val="none"/>
              </w:rPr>
              <w:t xml:space="preserve">分；没有提供不得分。</w:t>
            </w:r>
            <w:r>
              <w:rPr>
                <w:rFonts w:hint="eastAsia" w:ascii="仿宋" w:hAnsi="仿宋" w:eastAsia="仿宋" w:cs="仿宋"/>
                <w:sz w:val="22"/>
                <w:szCs w:val="22"/>
                <w:highlight w:val="none"/>
                <w:lang w:val="en-US"/>
              </w:rPr>
            </w:r>
            <w:r/>
          </w:p>
        </w:tc>
        <w:tc>
          <w:tcPr>
            <w:tcW w:w="690" w:type="dxa"/>
            <w:vAlign w:val="center"/>
            <w:textDirection w:val="lrTb"/>
            <w:noWrap w:val="false"/>
          </w:tcPr>
          <w:p>
            <w:pPr>
              <w:pStyle w:val="751"/>
              <w:jc w:val="center"/>
              <w:rPr>
                <w:rFonts w:hint="eastAsia" w:ascii="仿宋" w:hAnsi="仿宋" w:eastAsia="仿宋" w:cs="仿宋"/>
                <w:b/>
                <w:bCs/>
                <w:sz w:val="22"/>
                <w:szCs w:val="22"/>
                <w:highlight w:val="none"/>
                <w:lang w:val="en-US" w:eastAsia="zh-CN"/>
              </w:rPr>
            </w:pPr>
            <w:r>
              <w:rPr>
                <w:rFonts w:hint="eastAsia" w:ascii="仿宋" w:hAnsi="仿宋" w:eastAsia="仿宋" w:cs="仿宋"/>
                <w:b/>
                <w:bCs/>
                <w:sz w:val="22"/>
                <w:szCs w:val="22"/>
                <w:highlight w:val="none"/>
                <w:lang w:val="en-US" w:eastAsia="zh-CN"/>
              </w:rPr>
              <w:t xml:space="preserve">3</w:t>
            </w:r>
            <w:r>
              <w:rPr>
                <w:rFonts w:hint="eastAsia" w:ascii="仿宋" w:hAnsi="仿宋" w:eastAsia="仿宋" w:cs="仿宋"/>
                <w:b/>
                <w:bCs/>
                <w:sz w:val="22"/>
                <w:szCs w:val="22"/>
                <w:highlight w:val="none"/>
                <w:lang w:val="en-US" w:eastAsia="zh-CN"/>
              </w:rPr>
            </w:r>
            <w:r/>
          </w:p>
        </w:tc>
      </w:tr>
      <w:tr>
        <w:trPr>
          <w:trHeight w:val="498"/>
        </w:trPr>
        <w:tc>
          <w:tcPr>
            <w:gridSpan w:val="3"/>
            <w:tcW w:w="8798" w:type="dxa"/>
            <w:vAlign w:val="center"/>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b/>
                <w:bCs/>
                <w:sz w:val="22"/>
                <w:szCs w:val="22"/>
                <w:highlight w:val="none"/>
              </w:rPr>
              <w:t xml:space="preserve">合计</w:t>
            </w:r>
            <w:r>
              <w:rPr>
                <w:rFonts w:hint="eastAsia" w:ascii="仿宋" w:hAnsi="仿宋" w:eastAsia="仿宋" w:cs="仿宋"/>
                <w:sz w:val="22"/>
                <w:szCs w:val="22"/>
                <w:highlight w:val="none"/>
              </w:rPr>
            </w:r>
            <w:r/>
          </w:p>
        </w:tc>
        <w:tc>
          <w:tcPr>
            <w:tcW w:w="690" w:type="dxa"/>
            <w:vAlign w:val="center"/>
            <w:textDirection w:val="lrTb"/>
            <w:noWrap w:val="false"/>
          </w:tcPr>
          <w:p>
            <w:pPr>
              <w:pStyle w:val="751"/>
              <w:jc w:val="center"/>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100</w:t>
            </w:r>
            <w:r>
              <w:rPr>
                <w:rFonts w:hint="eastAsia" w:ascii="仿宋" w:hAnsi="仿宋" w:eastAsia="仿宋" w:cs="仿宋"/>
                <w:b/>
                <w:bCs/>
                <w:sz w:val="22"/>
                <w:szCs w:val="22"/>
                <w:highlight w:val="none"/>
              </w:rPr>
            </w:r>
            <w:r/>
          </w:p>
        </w:tc>
      </w:tr>
    </w:tbl>
    <w:p>
      <w:pPr>
        <w:pStyle w:val="751"/>
        <w:ind w:firstLine="422"/>
        <w:spacing w:line="400" w:lineRule="exact"/>
        <w:rPr>
          <w:rFonts w:hint="eastAsia" w:ascii="仿宋" w:hAnsi="仿宋" w:eastAsia="仿宋" w:cs="仿宋"/>
          <w:b/>
          <w:bCs/>
          <w:szCs w:val="21"/>
          <w:highlight w:val="none"/>
        </w:rPr>
        <w:outlineLvl w:val="0"/>
      </w:pPr>
      <w:r>
        <w:rPr>
          <w:rFonts w:hint="eastAsia" w:ascii="仿宋" w:hAnsi="仿宋" w:eastAsia="仿宋" w:cs="仿宋"/>
          <w:b/>
          <w:bCs/>
          <w:szCs w:val="21"/>
          <w:highlight w:val="none"/>
        </w:rPr>
        <w:t xml:space="preserve">说明：</w:t>
      </w:r>
      <w:r>
        <w:rPr>
          <w:rFonts w:hint="eastAsia" w:ascii="仿宋" w:hAnsi="仿宋" w:eastAsia="仿宋" w:cs="仿宋"/>
          <w:b/>
          <w:bCs/>
          <w:szCs w:val="21"/>
          <w:highlight w:val="none"/>
        </w:rPr>
      </w:r>
      <w:r/>
    </w:p>
    <w:p>
      <w:pPr>
        <w:pStyle w:val="751"/>
        <w:ind w:firstLine="422"/>
        <w:spacing w:line="400" w:lineRule="exact"/>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1、所有证明、业绩均需提供有效的复印件（扫描件），原件备查。</w:t>
      </w:r>
      <w:r>
        <w:rPr>
          <w:rFonts w:hint="eastAsia" w:ascii="仿宋" w:hAnsi="仿宋" w:eastAsia="仿宋" w:cs="仿宋"/>
          <w:b/>
          <w:bCs/>
          <w:szCs w:val="21"/>
          <w:highlight w:val="none"/>
        </w:rPr>
      </w:r>
      <w:r/>
    </w:p>
    <w:p>
      <w:pPr>
        <w:pStyle w:val="751"/>
        <w:ind w:firstLine="422"/>
        <w:spacing w:line="400" w:lineRule="exact"/>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2、对国家认定的节能产品和环保产品分别给予投标价的5%、5%价格扣除，用扣除后的价格参与评审（特别说明：提供国家确定的认证机构出具的、处于有效期之内的该节能和环保产品认证证书）。</w:t>
      </w:r>
      <w:r>
        <w:rPr>
          <w:rFonts w:hint="eastAsia" w:ascii="仿宋" w:hAnsi="仿宋" w:eastAsia="仿宋" w:cs="仿宋"/>
          <w:b/>
          <w:bCs/>
          <w:szCs w:val="21"/>
          <w:highlight w:val="none"/>
        </w:rPr>
      </w:r>
      <w:r/>
    </w:p>
    <w:p>
      <w:pPr>
        <w:pStyle w:val="751"/>
        <w:ind w:firstLine="422"/>
        <w:spacing w:line="400" w:lineRule="exact"/>
        <w:rPr>
          <w:rFonts w:hint="eastAsia" w:ascii="仿宋" w:hAnsi="仿宋" w:eastAsia="仿宋" w:cs="仿宋"/>
          <w:b/>
          <w:bCs/>
          <w:szCs w:val="21"/>
          <w:highlight w:val="none"/>
        </w:rPr>
      </w:pPr>
      <w:r>
        <w:rPr>
          <w:rFonts w:hint="eastAsia" w:ascii="仿宋" w:hAnsi="仿宋" w:eastAsia="仿宋" w:cs="仿宋"/>
          <w:b/>
          <w:bCs/>
          <w:szCs w:val="21"/>
          <w:highlight w:val="none"/>
        </w:rPr>
        <w:t xml:space="preserve">3、按照《政府采购促进中小企业发展管理办法》（财库〔2020〕46号）的规定：</w:t>
      </w:r>
      <w:r>
        <w:rPr>
          <w:rFonts w:hint="eastAsia" w:ascii="仿宋" w:hAnsi="仿宋" w:eastAsia="仿宋" w:cs="仿宋"/>
          <w:b/>
          <w:bCs/>
          <w:szCs w:val="21"/>
          <w:highlight w:val="none"/>
        </w:rPr>
      </w:r>
      <w:r/>
    </w:p>
    <w:p>
      <w:pPr>
        <w:pStyle w:val="751"/>
        <w:ind w:firstLine="422"/>
        <w:spacing w:line="400" w:lineRule="exact"/>
        <w:shd w:val="clear" w:color="auto" w:fill="ffffff"/>
        <w:widowControl/>
        <w:rPr>
          <w:rFonts w:hint="eastAsia" w:ascii="仿宋" w:hAnsi="仿宋" w:eastAsia="仿宋" w:cs="仿宋"/>
          <w:b/>
          <w:bCs/>
          <w:szCs w:val="21"/>
          <w:highlight w:val="none"/>
        </w:rPr>
        <w:outlineLvl w:val="0"/>
      </w:pPr>
      <w:r>
        <w:rPr>
          <w:rFonts w:hint="eastAsia" w:ascii="仿宋" w:hAnsi="仿宋" w:eastAsia="仿宋" w:cs="仿宋"/>
          <w:b/>
          <w:bCs/>
          <w:szCs w:val="21"/>
          <w:highlight w:val="none"/>
        </w:rPr>
        <w:t xml:space="preserve">（1）小型、微型企业报价给予10%的扣除，用扣除后的价格参加评审；</w:t>
      </w:r>
      <w:r>
        <w:rPr>
          <w:rFonts w:hint="eastAsia" w:ascii="仿宋" w:hAnsi="仿宋" w:eastAsia="仿宋" w:cs="仿宋"/>
          <w:b/>
          <w:bCs/>
          <w:szCs w:val="21"/>
          <w:highlight w:val="none"/>
        </w:rPr>
      </w:r>
      <w:r/>
    </w:p>
    <w:p>
      <w:pPr>
        <w:pStyle w:val="751"/>
        <w:ind w:firstLine="422"/>
        <w:spacing w:line="400" w:lineRule="exact"/>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所投标产品的制造商为小微企业的，必须在“产地“栏内加填小微型企业的完整名称；如未按要求填写或相关内容表述不清的，不得享受价格扣除。</w:t>
      </w:r>
      <w:r>
        <w:rPr>
          <w:rFonts w:hint="eastAsia" w:ascii="仿宋" w:hAnsi="仿宋" w:eastAsia="仿宋" w:cs="仿宋"/>
          <w:b/>
          <w:bCs/>
          <w:szCs w:val="21"/>
          <w:highlight w:val="none"/>
        </w:rPr>
      </w:r>
      <w:r/>
    </w:p>
    <w:p>
      <w:pPr>
        <w:pStyle w:val="751"/>
        <w:ind w:firstLine="422"/>
        <w:spacing w:line="400" w:lineRule="exact"/>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如联合体各方均为小微企业的，联合体视同为小微企业，给予10%的扣除；如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b/>
          <w:bCs/>
          <w:szCs w:val="21"/>
          <w:highlight w:val="none"/>
          <w:lang w:val="en-US" w:eastAsia="zh-CN"/>
        </w:rPr>
        <w:t xml:space="preserve">4</w:t>
      </w:r>
      <w:r>
        <w:rPr>
          <w:rFonts w:hint="eastAsia" w:ascii="仿宋" w:hAnsi="仿宋" w:eastAsia="仿宋" w:cs="仿宋"/>
          <w:b/>
          <w:bCs/>
          <w:szCs w:val="21"/>
          <w:highlight w:val="none"/>
        </w:rPr>
        <w:t xml:space="preserve">%的扣除，用扣除后的价格参加评审。</w:t>
      </w:r>
      <w:r>
        <w:rPr>
          <w:rFonts w:hint="eastAsia" w:ascii="仿宋" w:hAnsi="仿宋" w:eastAsia="仿宋" w:cs="仿宋"/>
          <w:b/>
          <w:bCs/>
          <w:szCs w:val="21"/>
          <w:highlight w:val="none"/>
        </w:rPr>
      </w:r>
      <w:r/>
    </w:p>
    <w:p>
      <w:pPr>
        <w:pStyle w:val="751"/>
        <w:ind w:firstLine="422"/>
        <w:spacing w:line="400" w:lineRule="exact"/>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（3）参加投标的小微企业须提供《中小企业声明函》，中小企业划型标准详见《关于印发中小企业划型标准规定的通知》工信部联企业〔2011〕300号），供应商须对声明函真实性负责。</w:t>
      </w:r>
      <w:r>
        <w:rPr>
          <w:rFonts w:hint="eastAsia" w:ascii="仿宋" w:hAnsi="仿宋" w:eastAsia="仿宋" w:cs="仿宋"/>
          <w:b/>
          <w:bCs/>
          <w:szCs w:val="21"/>
          <w:highlight w:val="none"/>
        </w:rPr>
      </w:r>
      <w:r/>
    </w:p>
    <w:p>
      <w:pPr>
        <w:pStyle w:val="751"/>
        <w:ind w:firstLine="422"/>
        <w:spacing w:line="400" w:lineRule="exact"/>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4、按财库〔2017〕141号文《关于促进残疾人就业政府采购政策的通知》、财库〔2014〕68号文《财政部 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采购的统计数据。残疾人福利性单位属于小型、微型企业的，不重复享受政策。</w:t>
      </w:r>
      <w:r>
        <w:rPr>
          <w:rFonts w:hint="eastAsia" w:ascii="仿宋" w:hAnsi="仿宋" w:eastAsia="仿宋" w:cs="仿宋"/>
          <w:b/>
          <w:bCs/>
          <w:szCs w:val="21"/>
          <w:highlight w:val="none"/>
        </w:rPr>
      </w:r>
      <w:r/>
    </w:p>
    <w:p>
      <w:pPr>
        <w:pStyle w:val="751"/>
        <w:spacing w:line="400" w:lineRule="exact"/>
        <w:rPr>
          <w:rFonts w:hint="eastAsia" w:ascii="仿宋" w:hAnsi="仿宋" w:eastAsia="仿宋" w:cs="仿宋"/>
          <w:szCs w:val="21"/>
          <w:highlight w:val="none"/>
        </w:rPr>
      </w:pPr>
      <w:r>
        <w:rPr>
          <w:rFonts w:hint="eastAsia" w:ascii="仿宋" w:hAnsi="仿宋" w:eastAsia="仿宋" w:cs="仿宋"/>
          <w:szCs w:val="21"/>
          <w:highlight w:val="none"/>
        </w:rPr>
      </w:r>
      <w:r/>
    </w:p>
    <w:p>
      <w:pPr>
        <w:pStyle w:val="751"/>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pStyle w:val="751"/>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pStyle w:val="751"/>
        <w:ind w:left="0" w:firstLine="0"/>
        <w:jc w:val="center"/>
        <w:rPr>
          <w:rStyle w:val="914"/>
          <w:rFonts w:hint="eastAsia" w:ascii="仿宋" w:hAnsi="仿宋" w:eastAsia="仿宋" w:cs="仿宋"/>
          <w:b/>
          <w:highlight w:val="none"/>
        </w:rPr>
        <w:outlineLvl w:val="0"/>
      </w:pPr>
      <w:r>
        <w:rPr>
          <w:rFonts w:hint="eastAsia" w:ascii="仿宋" w:hAnsi="仿宋" w:eastAsia="仿宋" w:cs="仿宋"/>
          <w:b/>
          <w:bCs/>
          <w:spacing w:val="-4"/>
          <w:sz w:val="32"/>
          <w:szCs w:val="32"/>
          <w:highlight w:val="none"/>
          <w:lang w:val="zh-CN"/>
        </w:rPr>
        <w:br w:type="page" w:clear="all"/>
      </w:r>
      <w:r>
        <w:rPr>
          <w:rFonts w:hint="eastAsia" w:ascii="仿宋" w:hAnsi="仿宋" w:eastAsia="仿宋" w:cs="仿宋"/>
          <w:b/>
          <w:bCs/>
          <w:spacing w:val="-4"/>
          <w:sz w:val="32"/>
          <w:szCs w:val="32"/>
          <w:highlight w:val="none"/>
          <w:lang w:val="zh-CN"/>
        </w:rPr>
        <w:t xml:space="preserve">第四章 项目需求</w:t>
      </w:r>
      <w:r>
        <w:rPr>
          <w:rStyle w:val="914"/>
          <w:rFonts w:hint="eastAsia" w:ascii="仿宋" w:hAnsi="仿宋" w:eastAsia="仿宋" w:cs="仿宋"/>
          <w:b/>
          <w:highlight w:val="none"/>
        </w:rPr>
      </w:r>
      <w:r/>
    </w:p>
    <w:p>
      <w:pPr>
        <w:pStyle w:val="1070"/>
        <w:ind w:firstLine="53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51"/>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一、项目概况</w:t>
      </w:r>
      <w:r>
        <w:rPr>
          <w:rFonts w:hint="eastAsia" w:ascii="仿宋" w:hAnsi="仿宋" w:eastAsia="仿宋" w:cs="仿宋"/>
          <w:b/>
          <w:bCs/>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2026年秦淮区夫子庙景区基础设施管养维护项目</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项目地点：秦淮区夫子庙核心景区（含贡院街、贡院西街、大石坝街、琵琶街、西市、东市、龙门街、北广场、中心广场等指定区域）</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预算金额：170万元人民币</w:t>
      </w:r>
      <w:r>
        <w:rPr>
          <w:rFonts w:hint="eastAsia" w:ascii="仿宋" w:hAnsi="仿宋" w:eastAsia="仿宋" w:cs="仿宋"/>
          <w:sz w:val="24"/>
          <w:szCs w:val="24"/>
          <w:highlight w:val="none"/>
          <w:lang w:val="en-US" w:eastAsia="zh-CN"/>
        </w:rPr>
      </w:r>
      <w:r/>
    </w:p>
    <w:p>
      <w:pPr>
        <w:pStyle w:val="796"/>
        <w:ind w:firstLine="480"/>
        <w:jc w:val="both"/>
        <w:keepLines w:val="0"/>
        <w:keepNext w:val="0"/>
        <w:pageBreakBefore w:val="0"/>
        <w:spacing w:line="36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最高限价：168.943646万元人民币</w:t>
      </w:r>
      <w:r>
        <w:rPr>
          <w:rFonts w:hint="eastAsia" w:ascii="仿宋" w:hAnsi="仿宋" w:eastAsia="仿宋" w:cs="仿宋"/>
          <w:b/>
          <w:bCs/>
          <w:sz w:val="24"/>
          <w:szCs w:val="24"/>
          <w:highlight w:val="none"/>
          <w:lang w:val="en-US" w:eastAsia="zh-CN" w:bidi="ar-SA"/>
        </w:rPr>
        <w:t xml:space="preserve">（其中35万元为不可竞争费，供应商不得修改或调整；报价超出项目最高限价或擅自改变不可竞争费用金额的，均按无效投标处理）</w:t>
      </w:r>
      <w:r>
        <w:rPr>
          <w:rFonts w:hint="eastAsia" w:ascii="仿宋" w:hAnsi="仿宋" w:eastAsia="仿宋" w:cs="仿宋"/>
          <w:b/>
          <w:bCs/>
          <w:sz w:val="24"/>
          <w:szCs w:val="24"/>
          <w:highlight w:val="none"/>
          <w:lang w:val="en-US" w:eastAsia="zh-CN" w:bidi="ar-SA"/>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服务期限</w:t>
      </w:r>
      <w:r>
        <w:rPr>
          <w:rFonts w:hint="eastAsia" w:ascii="仿宋" w:hAnsi="仿宋" w:eastAsia="仿宋" w:cs="仿宋"/>
          <w:sz w:val="24"/>
          <w:szCs w:val="24"/>
          <w:highlight w:val="none"/>
          <w:lang w:eastAsia="zh-CN"/>
        </w:rPr>
        <w:t xml:space="preserve">：自合同签订之日起一年。</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采购方式：竞争性磋商</w:t>
      </w:r>
      <w:r>
        <w:rPr>
          <w:rFonts w:ascii="仿宋" w:hAnsi="仿宋" w:eastAsia="仿宋" w:cs="仿宋"/>
          <w:sz w:val="24"/>
          <w:szCs w:val="24"/>
          <w:highlight w:val="none"/>
          <w:lang w:val="en-US" w:eastAsia="zh-CN"/>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项目内容：</w:t>
      </w:r>
      <w:r>
        <w:rPr>
          <w:rFonts w:hint="eastAsia" w:ascii="仿宋" w:hAnsi="仿宋" w:eastAsia="仿宋" w:cs="仿宋"/>
          <w:color w:val="000000"/>
          <w:sz w:val="24"/>
          <w:szCs w:val="24"/>
          <w:highlight w:val="none"/>
          <w:lang w:val="en-US" w:eastAsia="zh-CN" w:bidi="ar-SA"/>
        </w:rPr>
        <w:t xml:space="preserve">涵盖核心景区道路街巷市政管养及维修（辖区内市政设施维修、公共设施应急管养与维修）、管道疏通、绿植管养、应急抢修四大类管养维护服务，服务期内所有作业设备由供应商自行筹备。</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项目规模：</w:t>
      </w:r>
      <w:r>
        <w:rPr>
          <w:rFonts w:hint="eastAsia" w:ascii="仿宋" w:hAnsi="仿宋" w:eastAsia="仿宋" w:cs="仿宋"/>
          <w:b/>
          <w:bCs/>
          <w:sz w:val="24"/>
          <w:szCs w:val="24"/>
          <w:highlight w:val="none"/>
          <w:lang w:val="en-US" w:eastAsia="zh-CN"/>
        </w:rPr>
        <w:t xml:space="preserve">详见《2026年秦淮区夫子庙景区基础设施管养维护项目清单》</w:t>
      </w:r>
      <w:r>
        <w:rPr>
          <w:rFonts w:hint="eastAsia" w:ascii="仿宋" w:hAnsi="仿宋" w:eastAsia="仿宋" w:cs="仿宋"/>
          <w:sz w:val="24"/>
          <w:szCs w:val="24"/>
          <w:highlight w:val="none"/>
          <w:lang w:val="en-US" w:eastAsia="zh-CN"/>
        </w:rPr>
      </w:r>
      <w:r/>
    </w:p>
    <w:p>
      <w:pPr>
        <w:pStyle w:val="751"/>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二、采购内容及技术要求</w:t>
      </w:r>
      <w:r>
        <w:rPr>
          <w:rFonts w:hint="eastAsia" w:ascii="仿宋" w:hAnsi="仿宋" w:eastAsia="仿宋" w:cs="仿宋"/>
          <w:b/>
          <w:bCs/>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（一）核心</w:t>
      </w:r>
      <w:r>
        <w:rPr>
          <w:rFonts w:hint="eastAsia" w:ascii="仿宋" w:hAnsi="仿宋" w:eastAsia="仿宋" w:cs="仿宋"/>
          <w:sz w:val="24"/>
          <w:szCs w:val="24"/>
          <w:highlight w:val="none"/>
          <w:lang w:eastAsia="zh-CN"/>
        </w:rPr>
        <w:t xml:space="preserve">景区道路街巷市政管养及维修</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作业范围：包括贡院街（11408.00㎡）、贡院西街（5087.00㎡）、大石坝街（3014.00㎡）等 9 条街巷及广场，总面积 35195.00 平方米（具体以明细表及实际作业区域为准）。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工作内容：</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路面维修：路面石材（含人行道板）破损、开裂、松动的维修与更换；路面裂缝灌浆修补、坑槽填补；道路基层沉降整平、面层找坡顺平；</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附属设施维护：雨水口、</w:t>
      </w:r>
      <w:r>
        <w:rPr>
          <w:rFonts w:hint="eastAsia" w:ascii="仿宋" w:hAnsi="仿宋" w:eastAsia="仿宋" w:cs="仿宋"/>
          <w:sz w:val="24"/>
          <w:szCs w:val="24"/>
          <w:highlight w:val="none"/>
          <w:lang w:eastAsia="zh-CN"/>
        </w:rPr>
        <w:t xml:space="preserve">雨水箅子</w:t>
      </w:r>
      <w:r>
        <w:rPr>
          <w:rFonts w:hint="eastAsia" w:ascii="仿宋" w:hAnsi="仿宋" w:eastAsia="仿宋" w:cs="仿宋"/>
          <w:sz w:val="24"/>
          <w:szCs w:val="24"/>
          <w:highlight w:val="none"/>
        </w:rPr>
        <w:t xml:space="preserve">的查漏补缺、杂物清理及破损更换；井盖（含雨水井、污水井、弱电井等）维修、更换、加固及标识更新；路边石、路缘石破损、倾斜的修复与更换；</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功能完善：盲道、无障碍坡道的修复与平整；路面防滑处理（重点区域）；路面标线、警示标识的补划与更新；人行道缝隙填充、松动构件固定。</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技术要求：严格按照对应规范执行，</w:t>
      </w:r>
      <w:r>
        <w:rPr>
          <w:rFonts w:hint="eastAsia" w:ascii="仿宋" w:hAnsi="仿宋" w:eastAsia="仿宋" w:cs="仿宋"/>
          <w:sz w:val="24"/>
          <w:szCs w:val="24"/>
          <w:highlight w:val="none"/>
          <w:lang w:eastAsia="zh-CN"/>
        </w:rPr>
        <w:t xml:space="preserve">维修后路面平整，路面石材完好无破损，公共设施完好无破损，雨水口排水通畅，井盖完好安装牢固、与路面平齐，质量达标。</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（二）核心景区绿植管养</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作业规模：树木 158 棵（贡院街 65 棵、贡院西街 77 棵、大石坝街 16 棵）、树池 115 个（贡院街 47 个、贡院西街 61 个、大石坝街 7 个）、花坛面积 395.76 平方米（贡院街 166.80㎡、贡院西街 58.54㎡、大石坝街 170.42㎡），具体以明细表为准。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工作内容：</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日常养护：树木整形修剪（含枯枝、病枝、过密枝修剪）、造型优化；树池、花坛内杂草彻底清除；绿植定期浇水灌溉（根据季节、墒情调整频次）；合理施肥（基肥、追肥）及土壤改良；</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防护管理：冬季防寒包裹、树干涂白；夏季防晒遮阴（幼树）；树木支撑加固（防止倒伏、倾斜）；树洞修补、防腐处理；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病虫害防治：定期巡查监测，采用物理防治、生物防治为主的综合防治措施，及时处理病虫害隐患；</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更新补植：枯死、倒伏树木的清理与补种（品种、规格与原有一致）；花坛内花卉补植、更换（保持景观连续性）；枯枝落叶、修剪废弃物及时清运；</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设施维护：树池盖板（如有）的修复与更换；花坛边缘石维修、勾缝。</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技术要求：遵循对应规范，绿植生长态势良好，无明显枯枝死枝，</w:t>
      </w:r>
      <w:r>
        <w:rPr>
          <w:rFonts w:hint="eastAsia" w:ascii="仿宋" w:hAnsi="仿宋" w:eastAsia="仿宋" w:cs="仿宋"/>
          <w:sz w:val="24"/>
          <w:szCs w:val="24"/>
          <w:highlight w:val="none"/>
          <w:lang w:val="en-US" w:eastAsia="zh-CN"/>
        </w:rPr>
        <w:t xml:space="preserve">无黄土裸露，</w:t>
      </w:r>
      <w:r>
        <w:rPr>
          <w:rFonts w:hint="eastAsia" w:ascii="仿宋" w:hAnsi="仿宋" w:eastAsia="仿宋" w:cs="仿宋"/>
          <w:sz w:val="24"/>
          <w:szCs w:val="24"/>
          <w:highlight w:val="none"/>
        </w:rPr>
        <w:t xml:space="preserve">病虫害防治及时有效，防寒措施到位</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保证绿植健康</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（三）核心景区管道疏通</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作业规模：污水管道总长 2059.74 米，其中贡院街 486.48 米（东牌坊 - 西牌坊）、贡院西街 316.77 米（建康路 - 贡院街）、大石坝街 481.49 米（平江府路 - 暗园路）、龙门街 275.00 米（龙门街 - 建康路 106 号）、北广场 300.00 米（建康 106 号楼宇），具体以明细表为准。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工作内容：</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常规疏通：每半年 1 次全面机械疏通，清除管道内淤积物、油污、杂物；检查井、化粪池（如有）清掏、内壁清理；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应急处理：管道堵塞、积水的应急清疏，24 小时响应；暴雨前管道预疏通、</w:t>
      </w:r>
      <w:r>
        <w:rPr>
          <w:rFonts w:hint="eastAsia" w:ascii="仿宋" w:hAnsi="仿宋" w:eastAsia="仿宋" w:cs="仿宋"/>
          <w:sz w:val="24"/>
          <w:szCs w:val="24"/>
          <w:highlight w:val="none"/>
          <w:lang w:eastAsia="zh-CN"/>
        </w:rPr>
        <w:t xml:space="preserve">雨水箅子</w:t>
      </w:r>
      <w:r>
        <w:rPr>
          <w:rFonts w:hint="eastAsia" w:ascii="仿宋" w:hAnsi="仿宋" w:eastAsia="仿宋" w:cs="仿宋"/>
          <w:sz w:val="24"/>
          <w:szCs w:val="24"/>
          <w:highlight w:val="none"/>
        </w:rPr>
        <w:t xml:space="preserve">集中清理；</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检测维修：采用专业设备检测管道破损、渗漏情况，及时进行局部修补、接口密封；检查</w:t>
      </w:r>
      <w:r>
        <w:rPr>
          <w:rFonts w:hint="eastAsia" w:ascii="仿宋" w:hAnsi="仿宋" w:eastAsia="仿宋" w:cs="仿宋"/>
          <w:sz w:val="24"/>
          <w:szCs w:val="24"/>
          <w:highlight w:val="none"/>
          <w:lang w:val="en-US" w:eastAsia="zh-CN"/>
        </w:rPr>
        <w:t xml:space="preserve">窨</w:t>
      </w:r>
      <w:r>
        <w:rPr>
          <w:rFonts w:hint="eastAsia" w:ascii="仿宋" w:hAnsi="仿宋" w:eastAsia="仿宋" w:cs="仿宋"/>
          <w:sz w:val="24"/>
          <w:szCs w:val="24"/>
          <w:highlight w:val="none"/>
        </w:rPr>
        <w:t xml:space="preserve">井盖、井座破损更换；管道淤泥、清掏废弃物的合规清运；</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防护措施：管道防腐蚀处理（局部破损处）；排水口防倒灌、防异味措施维护。</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技术要求：符合对应规范，常规疏通后管道排水通畅，应急清疏响应及时，无积水倒灌现象。</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（四）应急抢修服务</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工作内容：</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天气应对：冬季扫雪除冰（降雪后规定时间内完成主通道清雪，重点区域撒布环保融雪剂）；夏季暴雨积水抽排、排水设施应急疏通；大风天气树木倒伏清理、危枝修剪；</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设施应急：路面突发塌陷、开裂的临时围挡与紧急修复；管道破裂、漏水的快速抢修；井盖缺失、破损的临时防护与即时更换；</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环境应急：景区内杂物、垃圾日产日清，突发垃圾堆积（如节假日后）集中清运；油污、污水泄漏的清理与地面恢复；</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安全保障：游客密集区域基础设施突发损坏的临时防护（设置警示标识）；树木突发病虫害的应急防治（防止扩散蔓延）；公共设施（如座椅、指示牌）的临时修复与加固。</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技术要求：24 小时应急响应，扫雪防冻作业需在降雪后规定时间内完成道路清雪除冰，杂物清运做到日产日清，应急修复需快速高效，保障景区正常运营。</w:t>
      </w:r>
      <w:r>
        <w:rPr>
          <w:rFonts w:hint="eastAsia" w:ascii="仿宋" w:hAnsi="仿宋" w:eastAsia="仿宋" w:cs="仿宋"/>
          <w:sz w:val="24"/>
          <w:szCs w:val="24"/>
          <w:highlight w:val="none"/>
        </w:rPr>
      </w:r>
      <w:r/>
    </w:p>
    <w:p>
      <w:pPr>
        <w:pStyle w:val="751"/>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三</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验收</w:t>
      </w:r>
      <w:r>
        <w:rPr>
          <w:rFonts w:hint="eastAsia" w:ascii="仿宋" w:hAnsi="仿宋" w:eastAsia="仿宋" w:cs="仿宋"/>
          <w:b/>
          <w:bCs/>
          <w:sz w:val="24"/>
          <w:szCs w:val="24"/>
          <w:highlight w:val="none"/>
        </w:rPr>
        <w:t xml:space="preserve">标准</w:t>
      </w:r>
      <w:r>
        <w:rPr>
          <w:rFonts w:hint="eastAsia" w:ascii="仿宋" w:hAnsi="仿宋" w:eastAsia="仿宋" w:cs="仿宋"/>
          <w:b/>
          <w:bCs/>
          <w:sz w:val="24"/>
          <w:szCs w:val="24"/>
          <w:highlight w:val="none"/>
        </w:rPr>
      </w:r>
      <w:r/>
    </w:p>
    <w:p>
      <w:pPr>
        <w:pStyle w:val="751"/>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所有作业需符合国家、行业、江苏省及南京市地方相关现行规范、标准及设计要求，确保景区基础设施完好、环境整洁、运营安全。</w:t>
      </w:r>
      <w:r>
        <w:rPr>
          <w:rFonts w:hint="eastAsia" w:ascii="仿宋" w:hAnsi="仿宋" w:eastAsia="仿宋" w:cs="仿宋"/>
          <w:sz w:val="24"/>
          <w:szCs w:val="24"/>
          <w:highlight w:val="none"/>
        </w:rPr>
      </w:r>
      <w:r/>
    </w:p>
    <w:p>
      <w:pPr>
        <w:pStyle w:val="751"/>
        <w:ind w:firstLine="482"/>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b/>
          <w:sz w:val="24"/>
          <w:szCs w:val="24"/>
          <w:highlight w:val="none"/>
          <w:lang w:val="en-US" w:eastAsia="zh-CN"/>
        </w:rPr>
        <w:t xml:space="preserve">四</w:t>
      </w:r>
      <w:r>
        <w:rPr>
          <w:rFonts w:hint="eastAsia" w:ascii="仿宋" w:hAnsi="仿宋" w:eastAsia="仿宋" w:cs="仿宋"/>
          <w:b/>
          <w:sz w:val="24"/>
          <w:szCs w:val="24"/>
          <w:highlight w:val="none"/>
        </w:rPr>
        <w:t xml:space="preserve">、</w:t>
      </w:r>
      <w:r>
        <w:rPr>
          <w:rFonts w:hint="eastAsia" w:ascii="仿宋" w:hAnsi="仿宋" w:eastAsia="仿宋" w:cs="仿宋"/>
          <w:b/>
          <w:bCs w:val="0"/>
          <w:sz w:val="24"/>
          <w:szCs w:val="24"/>
          <w:highlight w:val="none"/>
        </w:rPr>
        <w:t xml:space="preserve">验收方式</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日常巡检：</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不定期对</w:t>
      </w:r>
      <w:r>
        <w:rPr>
          <w:rFonts w:hint="eastAsia" w:ascii="仿宋" w:hAnsi="仿宋" w:eastAsia="仿宋" w:cs="仿宋"/>
          <w:sz w:val="24"/>
          <w:szCs w:val="24"/>
          <w:highlight w:val="none"/>
          <w:lang w:eastAsia="zh-CN"/>
        </w:rPr>
        <w:t xml:space="preserve">成交供应商</w:t>
      </w:r>
      <w:r>
        <w:rPr>
          <w:rFonts w:hint="eastAsia" w:ascii="仿宋" w:hAnsi="仿宋" w:eastAsia="仿宋" w:cs="仿宋"/>
          <w:sz w:val="24"/>
          <w:szCs w:val="24"/>
          <w:highlight w:val="none"/>
        </w:rPr>
        <w:t xml:space="preserve">作业质量进行巡检，发现问题及时告知</w:t>
      </w:r>
      <w:r>
        <w:rPr>
          <w:rFonts w:hint="eastAsia" w:ascii="仿宋" w:hAnsi="仿宋" w:eastAsia="仿宋" w:cs="仿宋"/>
          <w:sz w:val="24"/>
          <w:szCs w:val="24"/>
          <w:highlight w:val="none"/>
          <w:lang w:eastAsia="zh-CN"/>
        </w:rPr>
        <w:t xml:space="preserve">成交供应商</w:t>
      </w:r>
      <w:r>
        <w:rPr>
          <w:rFonts w:hint="eastAsia" w:ascii="仿宋" w:hAnsi="仿宋" w:eastAsia="仿宋" w:cs="仿宋"/>
          <w:sz w:val="24"/>
          <w:szCs w:val="24"/>
          <w:highlight w:val="none"/>
        </w:rPr>
        <w:t xml:space="preserve">整改；</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季度验收：每季度结束后，</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组织季度验收，验收合格的，出具季度验收合格证明；验收不合格的，</w:t>
      </w:r>
      <w:r>
        <w:rPr>
          <w:rFonts w:hint="eastAsia" w:ascii="仿宋" w:hAnsi="仿宋" w:eastAsia="仿宋" w:cs="仿宋"/>
          <w:sz w:val="24"/>
          <w:szCs w:val="24"/>
          <w:highlight w:val="none"/>
          <w:lang w:eastAsia="zh-CN"/>
        </w:rPr>
        <w:t xml:space="preserve">成交供应商</w:t>
      </w:r>
      <w:r>
        <w:rPr>
          <w:rFonts w:hint="eastAsia" w:ascii="仿宋" w:hAnsi="仿宋" w:eastAsia="仿宋" w:cs="仿宋"/>
          <w:sz w:val="24"/>
          <w:szCs w:val="24"/>
          <w:highlight w:val="none"/>
        </w:rPr>
        <w:t xml:space="preserve">需在规定时间内整改后重新申请验收；</w:t>
      </w:r>
      <w:r>
        <w:rPr>
          <w:rFonts w:hint="eastAsia" w:ascii="仿宋" w:hAnsi="仿宋" w:eastAsia="仿宋" w:cs="仿宋"/>
          <w:sz w:val="24"/>
          <w:szCs w:val="24"/>
          <w:highlight w:val="none"/>
        </w:rPr>
      </w:r>
      <w:r/>
    </w:p>
    <w:p>
      <w:pPr>
        <w:pStyle w:val="751"/>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最终验收：服务期满后，</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组织最终验收，</w:t>
      </w:r>
      <w:r>
        <w:rPr>
          <w:rFonts w:hint="eastAsia" w:ascii="仿宋" w:hAnsi="仿宋" w:eastAsia="仿宋" w:cs="仿宋"/>
          <w:sz w:val="24"/>
          <w:szCs w:val="24"/>
          <w:highlight w:val="none"/>
          <w:lang w:eastAsia="zh-CN"/>
        </w:rPr>
        <w:t xml:space="preserve">成交供应商</w:t>
      </w:r>
      <w:r>
        <w:rPr>
          <w:rFonts w:hint="eastAsia" w:ascii="仿宋" w:hAnsi="仿宋" w:eastAsia="仿宋" w:cs="仿宋"/>
          <w:sz w:val="24"/>
          <w:szCs w:val="24"/>
          <w:highlight w:val="none"/>
        </w:rPr>
        <w:t xml:space="preserve">需提交完整的验收资料（包括作业记录、维修台账、应急处置记录、成果照片等），验收合格的，出具最终验收合格证明；验收不合格的，</w:t>
      </w:r>
      <w:r>
        <w:rPr>
          <w:rFonts w:hint="eastAsia" w:ascii="仿宋" w:hAnsi="仿宋" w:eastAsia="仿宋" w:cs="仿宋"/>
          <w:sz w:val="24"/>
          <w:szCs w:val="24"/>
          <w:highlight w:val="none"/>
          <w:lang w:eastAsia="zh-CN"/>
        </w:rPr>
        <w:t xml:space="preserve">成交供应商</w:t>
      </w:r>
      <w:r>
        <w:rPr>
          <w:rFonts w:hint="eastAsia" w:ascii="仿宋" w:hAnsi="仿宋" w:eastAsia="仿宋" w:cs="仿宋"/>
          <w:sz w:val="24"/>
          <w:szCs w:val="24"/>
          <w:highlight w:val="none"/>
        </w:rPr>
        <w:t xml:space="preserve">需在____个工作日内完成整改，直至验收合格，由此产生的费用由</w:t>
      </w:r>
      <w:r>
        <w:rPr>
          <w:rFonts w:hint="eastAsia" w:ascii="仿宋" w:hAnsi="仿宋" w:eastAsia="仿宋" w:cs="仿宋"/>
          <w:sz w:val="24"/>
          <w:szCs w:val="24"/>
          <w:highlight w:val="none"/>
          <w:lang w:eastAsia="zh-CN"/>
        </w:rPr>
        <w:t xml:space="preserve">成交供应商</w:t>
      </w:r>
      <w:r>
        <w:rPr>
          <w:rFonts w:hint="eastAsia" w:ascii="仿宋" w:hAnsi="仿宋" w:eastAsia="仿宋" w:cs="仿宋"/>
          <w:sz w:val="24"/>
          <w:szCs w:val="24"/>
          <w:highlight w:val="none"/>
        </w:rPr>
        <w:t xml:space="preserve">承担，且服务期限不予顺延。</w:t>
      </w:r>
      <w:r>
        <w:rPr>
          <w:rFonts w:hint="eastAsia" w:ascii="仿宋" w:hAnsi="仿宋" w:eastAsia="仿宋" w:cs="仿宋"/>
          <w:sz w:val="24"/>
          <w:szCs w:val="24"/>
          <w:highlight w:val="none"/>
        </w:rPr>
      </w:r>
      <w:r/>
    </w:p>
    <w:p>
      <w:pPr>
        <w:pStyle w:val="751"/>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五</w:t>
      </w:r>
      <w:r>
        <w:rPr>
          <w:rFonts w:hint="eastAsia" w:ascii="仿宋" w:hAnsi="仿宋" w:eastAsia="仿宋" w:cs="仿宋"/>
          <w:b/>
          <w:bCs/>
          <w:sz w:val="24"/>
          <w:szCs w:val="24"/>
          <w:highlight w:val="none"/>
        </w:rPr>
        <w:t xml:space="preserve">、参照规范清单</w:t>
      </w:r>
      <w:r>
        <w:rPr>
          <w:rFonts w:hint="eastAsia" w:ascii="仿宋" w:hAnsi="仿宋" w:eastAsia="仿宋" w:cs="仿宋"/>
          <w:sz w:val="24"/>
          <w:szCs w:val="24"/>
          <w:highlight w:val="none"/>
        </w:rPr>
      </w:r>
      <w:r/>
    </w:p>
    <w:tbl>
      <w:tblPr>
        <w:tblW w:w="9784" w:type="dxa"/>
        <w:tblInd w:w="-5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60" w:type="dxa"/>
          <w:right w:w="120" w:type="dxa"/>
          <w:bottom w:w="30" w:type="dxa"/>
        </w:tblCellMar>
        <w:tblLook w:val="04A0" w:firstRow="1" w:lastRow="0" w:firstColumn="1" w:lastColumn="0" w:noHBand="0" w:noVBand="1"/>
      </w:tblPr>
      <w:tblGrid>
        <w:gridCol w:w="2650"/>
        <w:gridCol w:w="7134"/>
      </w:tblGrid>
      <w:tr>
        <w:trPr/>
        <w:tc>
          <w:tcPr>
            <w:tcMar>
              <w:left w:w="120" w:type="dxa"/>
              <w:top w:w="60" w:type="dxa"/>
              <w:right w:w="120" w:type="dxa"/>
              <w:bottom w:w="30" w:type="dxa"/>
            </w:tcMar>
            <w:tcW w:w="2650"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规范类别</w:t>
            </w:r>
            <w:r>
              <w:rPr>
                <w:rFonts w:hint="eastAsia" w:ascii="仿宋" w:hAnsi="仿宋" w:eastAsia="仿宋" w:cs="仿宋"/>
                <w:sz w:val="22"/>
                <w:szCs w:val="22"/>
                <w:highlight w:val="none"/>
              </w:rPr>
            </w:r>
            <w:r/>
          </w:p>
        </w:tc>
        <w:tc>
          <w:tcPr>
            <w:tcMar>
              <w:left w:w="120" w:type="dxa"/>
              <w:top w:w="60" w:type="dxa"/>
              <w:right w:w="120" w:type="dxa"/>
              <w:bottom w:w="30" w:type="dxa"/>
            </w:tcMar>
            <w:tcW w:w="7134"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规范名称</w:t>
            </w:r>
            <w:r>
              <w:rPr>
                <w:rFonts w:hint="eastAsia" w:ascii="仿宋" w:hAnsi="仿宋" w:eastAsia="仿宋" w:cs="仿宋"/>
                <w:sz w:val="22"/>
                <w:szCs w:val="22"/>
                <w:highlight w:val="none"/>
              </w:rPr>
            </w:r>
            <w:r/>
          </w:p>
        </w:tc>
      </w:tr>
      <w:tr>
        <w:trPr/>
        <w:tc>
          <w:tcPr>
            <w:tcMar>
              <w:left w:w="120" w:type="dxa"/>
              <w:top w:w="60" w:type="dxa"/>
              <w:right w:w="120" w:type="dxa"/>
              <w:bottom w:w="30" w:type="dxa"/>
            </w:tcMar>
            <w:tcW w:w="2650"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国家及行业通用规范</w:t>
            </w:r>
            <w:r>
              <w:rPr>
                <w:rFonts w:hint="eastAsia" w:ascii="仿宋" w:hAnsi="仿宋" w:eastAsia="仿宋" w:cs="仿宋"/>
                <w:sz w:val="22"/>
                <w:szCs w:val="22"/>
                <w:highlight w:val="none"/>
              </w:rPr>
            </w:r>
            <w:r/>
          </w:p>
        </w:tc>
        <w:tc>
          <w:tcPr>
            <w:tcMar>
              <w:left w:w="120" w:type="dxa"/>
              <w:top w:w="60" w:type="dxa"/>
              <w:right w:w="120" w:type="dxa"/>
              <w:bottom w:w="30" w:type="dxa"/>
            </w:tcMar>
            <w:tcW w:w="7134"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《城镇道路工程施工与质量验收规范》（CJJ 1-2020）</w:t>
            </w:r>
            <w:r>
              <w:rPr>
                <w:rFonts w:hint="eastAsia" w:ascii="仿宋" w:hAnsi="仿宋" w:eastAsia="仿宋" w:cs="仿宋"/>
                <w:sz w:val="22"/>
                <w:szCs w:val="22"/>
                <w:highlight w:val="none"/>
              </w:rPr>
            </w:r>
            <w:r/>
          </w:p>
        </w:tc>
      </w:tr>
      <w:tr>
        <w:trPr/>
        <w:tc>
          <w:tcPr>
            <w:tcMar>
              <w:left w:w="120" w:type="dxa"/>
              <w:top w:w="60" w:type="dxa"/>
              <w:right w:w="120" w:type="dxa"/>
              <w:bottom w:w="30" w:type="dxa"/>
            </w:tcMar>
            <w:tcW w:w="2650"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国家及行业通用规范</w:t>
            </w:r>
            <w:r>
              <w:rPr>
                <w:rFonts w:hint="eastAsia" w:ascii="仿宋" w:hAnsi="仿宋" w:eastAsia="仿宋" w:cs="仿宋"/>
                <w:sz w:val="22"/>
                <w:szCs w:val="22"/>
                <w:highlight w:val="none"/>
              </w:rPr>
            </w:r>
            <w:r/>
          </w:p>
        </w:tc>
        <w:tc>
          <w:tcPr>
            <w:tcMar>
              <w:left w:w="120" w:type="dxa"/>
              <w:top w:w="60" w:type="dxa"/>
              <w:right w:w="120" w:type="dxa"/>
              <w:bottom w:w="30" w:type="dxa"/>
            </w:tcMar>
            <w:tcW w:w="7134"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《城镇排水管渠与泵站运行、维护及安全技术规程》（CJJ 68-2016）</w:t>
            </w:r>
            <w:r>
              <w:rPr>
                <w:rFonts w:hint="eastAsia" w:ascii="仿宋" w:hAnsi="仿宋" w:eastAsia="仿宋" w:cs="仿宋"/>
                <w:sz w:val="22"/>
                <w:szCs w:val="22"/>
                <w:highlight w:val="none"/>
              </w:rPr>
            </w:r>
            <w:r/>
          </w:p>
        </w:tc>
      </w:tr>
      <w:tr>
        <w:trPr/>
        <w:tc>
          <w:tcPr>
            <w:tcMar>
              <w:left w:w="120" w:type="dxa"/>
              <w:top w:w="60" w:type="dxa"/>
              <w:right w:w="120" w:type="dxa"/>
              <w:bottom w:w="30" w:type="dxa"/>
            </w:tcMar>
            <w:tcW w:w="2650"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国家及行业通用规范</w:t>
            </w:r>
            <w:r>
              <w:rPr>
                <w:rFonts w:hint="eastAsia" w:ascii="仿宋" w:hAnsi="仿宋" w:eastAsia="仿宋" w:cs="仿宋"/>
                <w:sz w:val="22"/>
                <w:szCs w:val="22"/>
                <w:highlight w:val="none"/>
              </w:rPr>
            </w:r>
            <w:r/>
          </w:p>
        </w:tc>
        <w:tc>
          <w:tcPr>
            <w:tcMar>
              <w:left w:w="120" w:type="dxa"/>
              <w:top w:w="60" w:type="dxa"/>
              <w:right w:w="120" w:type="dxa"/>
              <w:bottom w:w="30" w:type="dxa"/>
            </w:tcMar>
            <w:tcW w:w="7134"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《城市园林绿化养护管理标准》（CJJ/T 287-2018）</w:t>
            </w:r>
            <w:r>
              <w:rPr>
                <w:rFonts w:hint="eastAsia" w:ascii="仿宋" w:hAnsi="仿宋" w:eastAsia="仿宋" w:cs="仿宋"/>
                <w:sz w:val="22"/>
                <w:szCs w:val="22"/>
                <w:highlight w:val="none"/>
              </w:rPr>
            </w:r>
            <w:r/>
          </w:p>
        </w:tc>
      </w:tr>
      <w:tr>
        <w:trPr/>
        <w:tc>
          <w:tcPr>
            <w:tcMar>
              <w:left w:w="120" w:type="dxa"/>
              <w:top w:w="60" w:type="dxa"/>
              <w:right w:w="120" w:type="dxa"/>
              <w:bottom w:w="30" w:type="dxa"/>
            </w:tcMar>
            <w:tcW w:w="2650"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国家及行业通用规范</w:t>
            </w:r>
            <w:r>
              <w:rPr>
                <w:rFonts w:hint="eastAsia" w:ascii="仿宋" w:hAnsi="仿宋" w:eastAsia="仿宋" w:cs="仿宋"/>
                <w:sz w:val="22"/>
                <w:szCs w:val="22"/>
                <w:highlight w:val="none"/>
              </w:rPr>
            </w:r>
            <w:r/>
          </w:p>
        </w:tc>
        <w:tc>
          <w:tcPr>
            <w:tcMar>
              <w:left w:w="120" w:type="dxa"/>
              <w:top w:w="60" w:type="dxa"/>
              <w:right w:w="120" w:type="dxa"/>
              <w:bottom w:w="30" w:type="dxa"/>
            </w:tcMar>
            <w:tcW w:w="7134"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《建设工程施工现场管理规定》</w:t>
            </w:r>
            <w:r>
              <w:rPr>
                <w:rFonts w:hint="eastAsia" w:ascii="仿宋" w:hAnsi="仿宋" w:eastAsia="仿宋" w:cs="仿宋"/>
                <w:sz w:val="22"/>
                <w:szCs w:val="22"/>
                <w:highlight w:val="none"/>
              </w:rPr>
            </w:r>
            <w:r/>
          </w:p>
        </w:tc>
      </w:tr>
      <w:tr>
        <w:trPr/>
        <w:tc>
          <w:tcPr>
            <w:tcMar>
              <w:left w:w="120" w:type="dxa"/>
              <w:top w:w="60" w:type="dxa"/>
              <w:right w:w="120" w:type="dxa"/>
              <w:bottom w:w="30" w:type="dxa"/>
            </w:tcMar>
            <w:tcW w:w="2650"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江苏省专项法规与标准</w:t>
            </w:r>
            <w:r>
              <w:rPr>
                <w:rFonts w:hint="eastAsia" w:ascii="仿宋" w:hAnsi="仿宋" w:eastAsia="仿宋" w:cs="仿宋"/>
                <w:sz w:val="22"/>
                <w:szCs w:val="22"/>
                <w:highlight w:val="none"/>
              </w:rPr>
            </w:r>
            <w:r/>
          </w:p>
        </w:tc>
        <w:tc>
          <w:tcPr>
            <w:tcMar>
              <w:left w:w="120" w:type="dxa"/>
              <w:top w:w="60" w:type="dxa"/>
              <w:right w:w="120" w:type="dxa"/>
              <w:bottom w:w="30" w:type="dxa"/>
            </w:tcMar>
            <w:tcW w:w="7134"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《南京市夫子庙秦淮风光带风景名胜区条例》</w:t>
            </w:r>
            <w:r>
              <w:rPr>
                <w:rFonts w:hint="eastAsia" w:ascii="仿宋" w:hAnsi="仿宋" w:eastAsia="仿宋" w:cs="仿宋"/>
                <w:sz w:val="22"/>
                <w:szCs w:val="22"/>
                <w:highlight w:val="none"/>
              </w:rPr>
            </w:r>
            <w:r/>
          </w:p>
        </w:tc>
      </w:tr>
      <w:tr>
        <w:trPr/>
        <w:tc>
          <w:tcPr>
            <w:tcMar>
              <w:left w:w="120" w:type="dxa"/>
              <w:top w:w="60" w:type="dxa"/>
              <w:right w:w="120" w:type="dxa"/>
              <w:bottom w:w="30" w:type="dxa"/>
            </w:tcMar>
            <w:tcW w:w="2650"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江苏省专项法规与标准</w:t>
            </w:r>
            <w:r>
              <w:rPr>
                <w:rFonts w:hint="eastAsia" w:ascii="仿宋" w:hAnsi="仿宋" w:eastAsia="仿宋" w:cs="仿宋"/>
                <w:sz w:val="22"/>
                <w:szCs w:val="22"/>
                <w:highlight w:val="none"/>
              </w:rPr>
            </w:r>
            <w:r/>
          </w:p>
        </w:tc>
        <w:tc>
          <w:tcPr>
            <w:tcMar>
              <w:left w:w="120" w:type="dxa"/>
              <w:top w:w="60" w:type="dxa"/>
              <w:right w:w="120" w:type="dxa"/>
              <w:bottom w:w="30" w:type="dxa"/>
            </w:tcMar>
            <w:tcW w:w="7134"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《江苏省风景名胜区管理条例》</w:t>
            </w:r>
            <w:r>
              <w:rPr>
                <w:rFonts w:hint="eastAsia" w:ascii="仿宋" w:hAnsi="仿宋" w:eastAsia="仿宋" w:cs="仿宋"/>
                <w:sz w:val="22"/>
                <w:szCs w:val="22"/>
                <w:highlight w:val="none"/>
              </w:rPr>
            </w:r>
            <w:r/>
          </w:p>
        </w:tc>
      </w:tr>
      <w:tr>
        <w:trPr/>
        <w:tc>
          <w:tcPr>
            <w:tcMar>
              <w:left w:w="120" w:type="dxa"/>
              <w:top w:w="60" w:type="dxa"/>
              <w:right w:w="120" w:type="dxa"/>
              <w:bottom w:w="30" w:type="dxa"/>
            </w:tcMar>
            <w:tcW w:w="2650"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南京市地</w:t>
            </w:r>
            <w:r>
              <w:rPr>
                <w:rFonts w:hint="eastAsia" w:ascii="仿宋" w:hAnsi="仿宋" w:eastAsia="仿宋" w:cs="仿宋"/>
                <w:sz w:val="22"/>
                <w:szCs w:val="22"/>
                <w:highlight w:val="none"/>
                <w:lang w:eastAsia="zh-CN"/>
              </w:rPr>
              <w:t xml:space="preserve">方性</w:t>
            </w:r>
            <w:r>
              <w:rPr>
                <w:rFonts w:hint="eastAsia" w:ascii="仿宋" w:hAnsi="仿宋" w:eastAsia="仿宋" w:cs="仿宋"/>
                <w:sz w:val="22"/>
                <w:szCs w:val="22"/>
                <w:highlight w:val="none"/>
              </w:rPr>
              <w:t xml:space="preserve">规定</w:t>
            </w:r>
            <w:r>
              <w:rPr>
                <w:rFonts w:hint="eastAsia" w:ascii="仿宋" w:hAnsi="仿宋" w:eastAsia="仿宋" w:cs="仿宋"/>
                <w:sz w:val="22"/>
                <w:szCs w:val="22"/>
                <w:highlight w:val="none"/>
              </w:rPr>
            </w:r>
            <w:r/>
          </w:p>
        </w:tc>
        <w:tc>
          <w:tcPr>
            <w:tcMar>
              <w:left w:w="120" w:type="dxa"/>
              <w:top w:w="60" w:type="dxa"/>
              <w:right w:w="120" w:type="dxa"/>
              <w:bottom w:w="30" w:type="dxa"/>
            </w:tcMar>
            <w:tcW w:w="7134"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《夫子庙秦淮风光带容貌管理规定》（秦政规字〔2015〕2 号）</w:t>
            </w:r>
            <w:r>
              <w:rPr>
                <w:rFonts w:hint="eastAsia" w:ascii="仿宋" w:hAnsi="仿宋" w:eastAsia="仿宋" w:cs="仿宋"/>
                <w:sz w:val="22"/>
                <w:szCs w:val="22"/>
                <w:highlight w:val="none"/>
              </w:rPr>
            </w:r>
            <w:r/>
          </w:p>
        </w:tc>
      </w:tr>
      <w:tr>
        <w:trPr/>
        <w:tc>
          <w:tcPr>
            <w:tcMar>
              <w:left w:w="120" w:type="dxa"/>
              <w:top w:w="60" w:type="dxa"/>
              <w:right w:w="120" w:type="dxa"/>
              <w:bottom w:w="30" w:type="dxa"/>
            </w:tcMar>
            <w:tcW w:w="2650"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南京市地</w:t>
            </w:r>
            <w:r>
              <w:rPr>
                <w:rFonts w:hint="eastAsia" w:ascii="仿宋" w:hAnsi="仿宋" w:eastAsia="仿宋" w:cs="仿宋"/>
                <w:sz w:val="22"/>
                <w:szCs w:val="22"/>
                <w:highlight w:val="none"/>
                <w:lang w:eastAsia="zh-CN"/>
              </w:rPr>
              <w:t xml:space="preserve">方性</w:t>
            </w:r>
            <w:r>
              <w:rPr>
                <w:rFonts w:hint="eastAsia" w:ascii="仿宋" w:hAnsi="仿宋" w:eastAsia="仿宋" w:cs="仿宋"/>
                <w:sz w:val="22"/>
                <w:szCs w:val="22"/>
                <w:highlight w:val="none"/>
              </w:rPr>
              <w:t xml:space="preserve">规定</w:t>
            </w:r>
            <w:r>
              <w:rPr>
                <w:rFonts w:hint="eastAsia" w:ascii="仿宋" w:hAnsi="仿宋" w:eastAsia="仿宋" w:cs="仿宋"/>
                <w:sz w:val="22"/>
                <w:szCs w:val="22"/>
                <w:highlight w:val="none"/>
              </w:rPr>
            </w:r>
            <w:r/>
          </w:p>
        </w:tc>
        <w:tc>
          <w:tcPr>
            <w:tcMar>
              <w:left w:w="120" w:type="dxa"/>
              <w:top w:w="60" w:type="dxa"/>
              <w:right w:w="120" w:type="dxa"/>
              <w:bottom w:w="30" w:type="dxa"/>
            </w:tcMar>
            <w:tcW w:w="7134"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南京市 “三位一体” 综合养护项目相关要求</w:t>
            </w:r>
            <w:r>
              <w:rPr>
                <w:rFonts w:hint="eastAsia" w:ascii="仿宋" w:hAnsi="仿宋" w:eastAsia="仿宋" w:cs="仿宋"/>
                <w:sz w:val="22"/>
                <w:szCs w:val="22"/>
                <w:highlight w:val="none"/>
              </w:rPr>
            </w:r>
            <w:r/>
          </w:p>
        </w:tc>
      </w:tr>
      <w:tr>
        <w:trPr/>
        <w:tc>
          <w:tcPr>
            <w:tcMar>
              <w:left w:w="120" w:type="dxa"/>
              <w:top w:w="60" w:type="dxa"/>
              <w:right w:w="120" w:type="dxa"/>
              <w:bottom w:w="30" w:type="dxa"/>
            </w:tcMar>
            <w:tcW w:w="2650"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南京市地</w:t>
            </w:r>
            <w:r>
              <w:rPr>
                <w:rFonts w:hint="eastAsia" w:ascii="仿宋" w:hAnsi="仿宋" w:eastAsia="仿宋" w:cs="仿宋"/>
                <w:sz w:val="22"/>
                <w:szCs w:val="22"/>
                <w:highlight w:val="none"/>
                <w:lang w:eastAsia="zh-CN"/>
              </w:rPr>
              <w:t xml:space="preserve">方性</w:t>
            </w:r>
            <w:r>
              <w:rPr>
                <w:rFonts w:hint="eastAsia" w:ascii="仿宋" w:hAnsi="仿宋" w:eastAsia="仿宋" w:cs="仿宋"/>
                <w:sz w:val="22"/>
                <w:szCs w:val="22"/>
                <w:highlight w:val="none"/>
              </w:rPr>
              <w:t xml:space="preserve">规定</w:t>
            </w:r>
            <w:r>
              <w:rPr>
                <w:rFonts w:hint="eastAsia" w:ascii="仿宋" w:hAnsi="仿宋" w:eastAsia="仿宋" w:cs="仿宋"/>
                <w:sz w:val="22"/>
                <w:szCs w:val="22"/>
                <w:highlight w:val="none"/>
              </w:rPr>
            </w:r>
            <w:r/>
          </w:p>
        </w:tc>
        <w:tc>
          <w:tcPr>
            <w:tcMar>
              <w:left w:w="120" w:type="dxa"/>
              <w:top w:w="60" w:type="dxa"/>
              <w:right w:w="120" w:type="dxa"/>
              <w:bottom w:w="30" w:type="dxa"/>
            </w:tcMar>
            <w:tcW w:w="7134" w:type="dxa"/>
            <w:vAlign w:val="top"/>
            <w:textDirection w:val="lrTb"/>
            <w:noWrap w:val="false"/>
          </w:tcPr>
          <w:p>
            <w:pPr>
              <w:pStyle w:val="751"/>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南京市城市建设计划管理要求</w:t>
            </w:r>
            <w:r>
              <w:rPr>
                <w:rFonts w:hint="eastAsia" w:ascii="仿宋" w:hAnsi="仿宋" w:eastAsia="仿宋" w:cs="仿宋"/>
                <w:sz w:val="22"/>
                <w:szCs w:val="22"/>
                <w:highlight w:val="none"/>
              </w:rPr>
            </w:r>
            <w:r/>
          </w:p>
        </w:tc>
      </w:tr>
    </w:tbl>
    <w:p>
      <w:pPr>
        <w:pStyle w:val="751"/>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51"/>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六</w:t>
      </w:r>
      <w:r>
        <w:rPr>
          <w:rFonts w:hint="eastAsia" w:ascii="仿宋" w:hAnsi="仿宋" w:eastAsia="仿宋" w:cs="仿宋"/>
          <w:b/>
          <w:sz w:val="24"/>
          <w:szCs w:val="24"/>
          <w:highlight w:val="none"/>
        </w:rPr>
        <w:t xml:space="preserve">、其他要求</w:t>
      </w:r>
      <w:r>
        <w:rPr>
          <w:rFonts w:hint="eastAsia" w:ascii="仿宋" w:hAnsi="仿宋" w:eastAsia="仿宋" w:cs="仿宋"/>
          <w:b/>
          <w:sz w:val="24"/>
          <w:szCs w:val="24"/>
          <w:highlight w:val="none"/>
        </w:rPr>
      </w:r>
      <w:r/>
    </w:p>
    <w:p>
      <w:pPr>
        <w:pStyle w:val="751"/>
        <w:ind w:firstLine="440"/>
        <w:keepLines w:val="0"/>
        <w:keepNext w:val="0"/>
        <w:pageBreakBefore w:val="0"/>
        <w:spacing w:line="360" w:lineRule="auto"/>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供应商需自行筹备所有作业设备（如路面维修工具、绿植养护设备、管道疏通机械、扫雪设备等），设备需性能良好、符合安全标准。</w:t>
      </w:r>
      <w:r>
        <w:rPr>
          <w:rFonts w:hint="eastAsia" w:ascii="仿宋" w:hAnsi="仿宋" w:eastAsia="仿宋" w:cs="仿宋"/>
          <w:sz w:val="22"/>
          <w:szCs w:val="22"/>
          <w:highlight w:val="none"/>
        </w:rPr>
      </w:r>
      <w:r/>
    </w:p>
    <w:p>
      <w:pPr>
        <w:pStyle w:val="751"/>
        <w:ind w:firstLine="440"/>
        <w:keepLines w:val="0"/>
        <w:keepNext w:val="0"/>
        <w:pageBreakBefore w:val="0"/>
        <w:spacing w:line="360" w:lineRule="auto"/>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作业过程中需遵守景区管理规定及参照规范要求，采取安全防护措施，避免影响游客通行及景区环境，若造成损坏需承担相应赔偿责任。</w:t>
      </w:r>
      <w:r>
        <w:rPr>
          <w:rFonts w:hint="eastAsia" w:ascii="仿宋" w:hAnsi="仿宋" w:eastAsia="仿宋" w:cs="仿宋"/>
          <w:sz w:val="22"/>
          <w:szCs w:val="22"/>
          <w:highlight w:val="none"/>
        </w:rPr>
      </w:r>
      <w:r/>
    </w:p>
    <w:p>
      <w:pPr>
        <w:pStyle w:val="751"/>
        <w:ind w:firstLine="440"/>
        <w:keepLines w:val="0"/>
        <w:keepNext w:val="0"/>
        <w:pageBreakBefore w:val="0"/>
        <w:spacing w:line="360" w:lineRule="auto"/>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建立完善的售后服务及应急响应机制，确保及时处理各类问题。</w:t>
      </w:r>
      <w:r>
        <w:rPr>
          <w:rFonts w:hint="eastAsia" w:ascii="仿宋" w:hAnsi="仿宋" w:eastAsia="仿宋" w:cs="仿宋"/>
          <w:sz w:val="22"/>
          <w:szCs w:val="22"/>
          <w:highlight w:val="none"/>
        </w:rPr>
      </w:r>
      <w:r/>
    </w:p>
    <w:p>
      <w:pPr>
        <w:pStyle w:val="751"/>
        <w:ind w:firstLine="440"/>
        <w:keepLines w:val="0"/>
        <w:keepNext w:val="0"/>
        <w:pageBreakBefore w:val="0"/>
        <w:spacing w:line="360" w:lineRule="auto"/>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本项目以附件《夫子庙景区基础设施管养维护明细表》为准，供应商需结合</w:t>
      </w:r>
      <w:r>
        <w:rPr>
          <w:rFonts w:hint="eastAsia" w:ascii="仿宋" w:hAnsi="仿宋" w:eastAsia="仿宋" w:cs="仿宋"/>
          <w:sz w:val="22"/>
          <w:szCs w:val="22"/>
          <w:highlight w:val="none"/>
          <w:lang w:val="en-US" w:eastAsia="zh-CN"/>
        </w:rPr>
        <w:t xml:space="preserve">明细表</w:t>
      </w:r>
      <w:r>
        <w:rPr>
          <w:rFonts w:hint="eastAsia" w:ascii="仿宋" w:hAnsi="仿宋" w:eastAsia="仿宋" w:cs="仿宋"/>
          <w:sz w:val="22"/>
          <w:szCs w:val="22"/>
          <w:highlight w:val="none"/>
        </w:rPr>
        <w:t xml:space="preserve">制定合理的服务方案及报价。</w:t>
      </w:r>
      <w:r>
        <w:rPr>
          <w:rFonts w:hint="eastAsia" w:ascii="仿宋" w:hAnsi="仿宋" w:eastAsia="仿宋" w:cs="仿宋"/>
          <w:sz w:val="22"/>
          <w:szCs w:val="22"/>
          <w:highlight w:val="none"/>
        </w:rPr>
      </w:r>
      <w:r/>
    </w:p>
    <w:p>
      <w:pPr>
        <w:pStyle w:val="751"/>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七</w:t>
      </w:r>
      <w:r>
        <w:rPr>
          <w:rFonts w:hint="eastAsia" w:ascii="仿宋" w:hAnsi="仿宋" w:eastAsia="仿宋" w:cs="仿宋"/>
          <w:b/>
          <w:bCs/>
          <w:sz w:val="24"/>
          <w:szCs w:val="24"/>
          <w:highlight w:val="none"/>
        </w:rPr>
        <w:t xml:space="preserve">、报价要求</w:t>
      </w:r>
      <w:r>
        <w:rPr>
          <w:rFonts w:hint="eastAsia" w:ascii="仿宋" w:hAnsi="仿宋" w:eastAsia="仿宋" w:cs="仿宋"/>
          <w:b/>
          <w:bCs/>
          <w:sz w:val="24"/>
          <w:szCs w:val="24"/>
          <w:highlight w:val="none"/>
        </w:rPr>
      </w:r>
      <w:r/>
    </w:p>
    <w:p>
      <w:pPr>
        <w:pStyle w:val="751"/>
        <w:ind w:firstLine="480"/>
        <w:spacing w:line="360" w:lineRule="auto"/>
        <w:tabs>
          <w:tab w:val="left" w:pos="480" w:leader="none"/>
          <w:tab w:val="left" w:pos="1260" w:leader="none"/>
          <w:tab w:val="left" w:pos="1287" w:leader="none"/>
        </w:tabs>
        <w:rPr>
          <w:rFonts w:hint="eastAsia" w:ascii="仿宋" w:hAnsi="仿宋" w:eastAsia="仿宋" w:cs="仿宋"/>
          <w:spacing w:val="-4"/>
          <w:sz w:val="24"/>
          <w:highlight w:val="none"/>
        </w:rPr>
      </w:pPr>
      <w:r>
        <w:rPr>
          <w:rStyle w:val="854"/>
          <w:rFonts w:hint="eastAsia" w:ascii="仿宋" w:hAnsi="仿宋" w:eastAsia="仿宋" w:cs="仿宋"/>
          <w:sz w:val="24"/>
          <w:highlight w:val="none"/>
          <w:lang w:eastAsia="zh-CN"/>
        </w:rPr>
        <w:t xml:space="preserve">1</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本项目报价需考虑本项目所需的作业设备</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耗材、</w:t>
      </w:r>
      <w:r>
        <w:rPr>
          <w:rFonts w:hint="eastAsia" w:ascii="仿宋" w:hAnsi="仿宋" w:eastAsia="仿宋" w:cs="仿宋"/>
          <w:bCs/>
          <w:sz w:val="24"/>
          <w:highlight w:val="none"/>
        </w:rPr>
        <w:t xml:space="preserve">人员工资、培训、加班费、福利费、工作餐、高温补贴、人身意外保险、劳务派遣服务费、税费、规费、招标服务费等应该产生或可能产生所有费用及政策性文件规定及合同包含的所有风险、责任等完成本项目的各项应有费用。</w:t>
      </w:r>
      <w:r>
        <w:rPr>
          <w:rFonts w:hint="eastAsia" w:ascii="仿宋" w:hAnsi="仿宋" w:eastAsia="仿宋" w:cs="仿宋"/>
          <w:spacing w:val="-4"/>
          <w:sz w:val="24"/>
          <w:highlight w:val="none"/>
        </w:rPr>
      </w:r>
      <w:r/>
    </w:p>
    <w:p>
      <w:pPr>
        <w:pStyle w:val="751"/>
        <w:ind w:firstLine="480"/>
        <w:spacing w:line="360" w:lineRule="auto"/>
        <w:tabs>
          <w:tab w:val="left" w:pos="480" w:leader="none"/>
          <w:tab w:val="left" w:pos="1260" w:leader="none"/>
          <w:tab w:val="left" w:pos="1287" w:leader="none"/>
        </w:tabs>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2.</w:t>
      </w:r>
      <w:r>
        <w:rPr>
          <w:rFonts w:hint="eastAsia" w:ascii="仿宋" w:hAnsi="仿宋" w:eastAsia="仿宋" w:cs="仿宋"/>
          <w:bCs/>
          <w:sz w:val="24"/>
          <w:highlight w:val="none"/>
        </w:rPr>
        <w:t xml:space="preserve">供应商报价应建立在对项目服务范围、要求充分了解的基础上，成交后签订合同及履约过程中，供应商不得以不完全了解现场情况等为由，提出任何形式的增加合同外费用或其他的要求。 </w:t>
      </w:r>
      <w:r>
        <w:rPr>
          <w:rFonts w:hint="eastAsia" w:ascii="仿宋" w:hAnsi="仿宋" w:eastAsia="仿宋" w:cs="仿宋"/>
          <w:bCs/>
          <w:sz w:val="24"/>
          <w:highlight w:val="none"/>
        </w:rPr>
      </w:r>
      <w:r/>
    </w:p>
    <w:p>
      <w:pPr>
        <w:pStyle w:val="1035"/>
        <w:ind w:firstLine="480"/>
        <w:spacing w:line="360" w:lineRule="auto"/>
        <w:rPr>
          <w:rFonts w:hint="eastAsia" w:ascii="仿宋" w:hAnsi="仿宋" w:eastAsia="仿宋" w:cs="仿宋"/>
          <w:bCs/>
          <w:highlight w:val="none"/>
        </w:rPr>
      </w:pPr>
      <w:r>
        <w:rPr>
          <w:rFonts w:hint="eastAsia" w:ascii="仿宋" w:hAnsi="仿宋" w:eastAsia="仿宋" w:cs="仿宋"/>
          <w:bCs/>
          <w:sz w:val="24"/>
          <w:highlight w:val="none"/>
          <w:lang w:eastAsia="zh-CN"/>
        </w:rPr>
        <w:t xml:space="preserve">3.</w:t>
      </w:r>
      <w:r>
        <w:rPr>
          <w:rFonts w:hint="eastAsia" w:ascii="仿宋" w:hAnsi="仿宋" w:eastAsia="仿宋" w:cs="仿宋"/>
          <w:bCs/>
          <w:sz w:val="24"/>
          <w:highlight w:val="none"/>
        </w:rPr>
        <w:t xml:space="preserve">供应商的任何错漏、优惠、竞争性报价不得作为减轻责任、减少服务、增加收费、降低质量的理由。</w:t>
      </w:r>
      <w:r>
        <w:rPr>
          <w:rFonts w:hint="eastAsia" w:ascii="仿宋" w:hAnsi="仿宋" w:eastAsia="仿宋" w:cs="仿宋"/>
          <w:bCs/>
          <w:highlight w:val="none"/>
        </w:rPr>
      </w:r>
      <w:r/>
    </w:p>
    <w:p>
      <w:pPr>
        <w:pStyle w:val="751"/>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八</w:t>
      </w:r>
      <w:r>
        <w:rPr>
          <w:rFonts w:hint="eastAsia" w:ascii="仿宋" w:hAnsi="仿宋" w:eastAsia="仿宋" w:cs="仿宋"/>
          <w:b/>
          <w:bCs/>
          <w:sz w:val="24"/>
          <w:szCs w:val="24"/>
          <w:highlight w:val="none"/>
        </w:rPr>
        <w:t xml:space="preserve">、付款方式</w:t>
      </w:r>
      <w:r>
        <w:rPr>
          <w:rFonts w:hint="eastAsia" w:ascii="仿宋" w:hAnsi="仿宋" w:eastAsia="仿宋" w:cs="仿宋"/>
          <w:b/>
          <w:bCs/>
          <w:sz w:val="24"/>
          <w:szCs w:val="24"/>
          <w:highlight w:val="none"/>
        </w:rPr>
      </w:r>
      <w:r/>
    </w:p>
    <w:p>
      <w:pPr>
        <w:pStyle w:val="751"/>
        <w:ind w:firstLine="480"/>
        <w:spacing w:line="360" w:lineRule="auto"/>
        <w:tabs>
          <w:tab w:val="left" w:pos="480" w:leader="none"/>
          <w:tab w:val="left" w:pos="1260" w:leader="none"/>
          <w:tab w:val="left" w:pos="1287" w:leader="none"/>
        </w:tabs>
        <w:rPr>
          <w:rFonts w:hint="eastAsia" w:eastAsia="仿宋"/>
          <w:color w:val="000000"/>
          <w:sz w:val="24"/>
          <w:szCs w:val="24"/>
          <w:highlight w:val="none"/>
          <w:lang w:eastAsia="zh-CN"/>
        </w:rPr>
      </w:pPr>
      <w:r>
        <w:rPr>
          <w:rFonts w:hint="eastAsia" w:ascii="仿宋" w:hAnsi="仿宋" w:eastAsia="仿宋" w:cs="仿宋"/>
          <w:sz w:val="24"/>
          <w:szCs w:val="24"/>
          <w:highlight w:val="none"/>
          <w:lang w:eastAsia="zh-CN"/>
        </w:rPr>
        <w:t xml:space="preserve">详见“</w:t>
      </w:r>
      <w:r>
        <w:rPr>
          <w:rFonts w:hint="eastAsia" w:ascii="仿宋" w:hAnsi="仿宋" w:eastAsia="仿宋" w:cs="仿宋"/>
          <w:sz w:val="24"/>
          <w:szCs w:val="24"/>
          <w:highlight w:val="none"/>
        </w:rPr>
        <w:t xml:space="preserve">第五章合同草案条款及格式</w:t>
      </w:r>
      <w:r>
        <w:rPr>
          <w:rFonts w:hint="eastAsia" w:ascii="仿宋" w:hAnsi="仿宋" w:eastAsia="仿宋" w:cs="仿宋"/>
          <w:sz w:val="24"/>
          <w:szCs w:val="24"/>
          <w:highlight w:val="none"/>
          <w:lang w:eastAsia="zh-CN"/>
        </w:rPr>
        <w:t xml:space="preserve">”</w:t>
      </w:r>
      <w:r>
        <w:rPr>
          <w:rFonts w:hint="eastAsia" w:eastAsia="仿宋"/>
          <w:color w:val="000000"/>
          <w:sz w:val="24"/>
          <w:szCs w:val="24"/>
          <w:highlight w:val="none"/>
          <w:lang w:eastAsia="zh-CN"/>
        </w:rPr>
      </w:r>
      <w:r/>
    </w:p>
    <w:p>
      <w:pPr>
        <w:pStyle w:val="751"/>
        <w:ind w:firstLine="480"/>
        <w:spacing w:line="360" w:lineRule="auto"/>
        <w:tabs>
          <w:tab w:val="left" w:pos="480" w:leader="none"/>
          <w:tab w:val="left" w:pos="1260" w:leader="none"/>
          <w:tab w:val="left" w:pos="1287" w:leader="none"/>
        </w:tabs>
        <w:rPr>
          <w:rFonts w:ascii="仿宋" w:hAnsi="仿宋" w:eastAsia="仿宋" w:cs="仿宋"/>
          <w:bCs/>
          <w:sz w:val="24"/>
          <w:highlight w:val="none"/>
          <w:lang w:val="en-US" w:eastAsia="zh-CN"/>
        </w:rPr>
      </w:pPr>
      <w:r>
        <w:rPr>
          <w:rFonts w:ascii="仿宋" w:hAnsi="仿宋" w:eastAsia="仿宋" w:cs="仿宋"/>
          <w:bCs/>
          <w:sz w:val="24"/>
          <w:highlight w:val="none"/>
          <w:lang w:val="en-US" w:eastAsia="zh-CN"/>
        </w:rPr>
      </w:r>
      <w:r/>
    </w:p>
    <w:p>
      <w:pPr>
        <w:pStyle w:val="751"/>
        <w:ind w:firstLine="480"/>
        <w:jc w:val="center"/>
        <w:rPr>
          <w:rFonts w:hint="eastAsia" w:ascii="仿宋" w:hAnsi="仿宋" w:eastAsia="仿宋" w:cs="仿宋"/>
          <w:b/>
          <w:bCs/>
          <w:sz w:val="32"/>
          <w:szCs w:val="32"/>
          <w:highlight w:val="none"/>
          <w:lang w:eastAsia="zh-CN"/>
        </w:rPr>
      </w:pPr>
      <w:r>
        <w:rPr>
          <w:rFonts w:hint="eastAsia" w:ascii="仿宋" w:hAnsi="仿宋" w:eastAsia="仿宋" w:cs="仿宋"/>
          <w:sz w:val="24"/>
          <w:szCs w:val="24"/>
          <w:highlight w:val="none"/>
        </w:rPr>
        <w:br w:type="page" w:clear="all"/>
      </w:r>
      <w:r>
        <w:rPr>
          <w:rFonts w:hint="eastAsia" w:ascii="仿宋" w:hAnsi="仿宋" w:eastAsia="仿宋" w:cs="仿宋"/>
          <w:b/>
          <w:bCs/>
          <w:sz w:val="32"/>
          <w:szCs w:val="32"/>
          <w:highlight w:val="none"/>
          <w:lang w:eastAsia="zh-CN"/>
        </w:rPr>
        <w:t xml:space="preserve">2026年秦淮区夫子庙景区基础设施管养维护项目</w:t>
      </w:r>
      <w:r>
        <w:rPr>
          <w:rFonts w:hint="eastAsia" w:ascii="仿宋" w:hAnsi="仿宋" w:eastAsia="仿宋" w:cs="仿宋"/>
          <w:b/>
          <w:bCs/>
          <w:sz w:val="32"/>
          <w:szCs w:val="32"/>
          <w:highlight w:val="none"/>
          <w:lang w:eastAsia="zh-CN"/>
        </w:rPr>
      </w:r>
      <w:r/>
    </w:p>
    <w:p>
      <w:pPr>
        <w:pStyle w:val="836"/>
        <w:ind w:firstLine="643"/>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服务质量</w:t>
      </w:r>
      <w:r>
        <w:rPr>
          <w:rFonts w:hint="eastAsia" w:ascii="仿宋" w:hAnsi="仿宋" w:eastAsia="仿宋" w:cs="仿宋"/>
          <w:b/>
          <w:bCs/>
          <w:sz w:val="32"/>
          <w:szCs w:val="32"/>
          <w:highlight w:val="none"/>
          <w:lang w:val="en-US" w:eastAsia="zh-CN"/>
        </w:rPr>
        <w:t xml:space="preserve">季度</w:t>
      </w:r>
      <w:r>
        <w:rPr>
          <w:rFonts w:hint="eastAsia" w:ascii="仿宋" w:hAnsi="仿宋" w:eastAsia="仿宋" w:cs="仿宋"/>
          <w:b/>
          <w:bCs/>
          <w:sz w:val="32"/>
          <w:szCs w:val="32"/>
          <w:highlight w:val="none"/>
        </w:rPr>
        <w:t xml:space="preserve">考核表</w:t>
      </w:r>
      <w:r>
        <w:rPr>
          <w:rFonts w:hint="eastAsia" w:ascii="仿宋" w:hAnsi="仿宋" w:eastAsia="仿宋" w:cs="仿宋"/>
          <w:b/>
          <w:bCs/>
          <w:sz w:val="32"/>
          <w:szCs w:val="32"/>
          <w:highlight w:val="none"/>
        </w:rPr>
      </w:r>
      <w:r/>
    </w:p>
    <w:tbl>
      <w:tblPr>
        <w:tblW w:w="9980" w:type="dxa"/>
        <w:tblInd w:w="-58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20" w:type="dxa"/>
          <w:top w:w="60" w:type="dxa"/>
          <w:right w:w="120" w:type="dxa"/>
          <w:bottom w:w="30" w:type="dxa"/>
        </w:tblCellMar>
        <w:tblLook w:val="04A0" w:firstRow="1" w:lastRow="0" w:firstColumn="1" w:lastColumn="0" w:noHBand="0" w:noVBand="1"/>
      </w:tblPr>
      <w:tblGrid>
        <w:gridCol w:w="1652"/>
        <w:gridCol w:w="2791"/>
        <w:gridCol w:w="1233"/>
        <w:gridCol w:w="1516"/>
        <w:gridCol w:w="1547"/>
        <w:gridCol w:w="1241"/>
      </w:tblGrid>
      <w:tr>
        <w:trPr/>
        <w:tc>
          <w:tcPr>
            <w:tcMar>
              <w:left w:w="120" w:type="dxa"/>
              <w:top w:w="60" w:type="dxa"/>
              <w:right w:w="120" w:type="dxa"/>
              <w:bottom w:w="30" w:type="dxa"/>
            </w:tcMar>
            <w:tcW w:w="1652" w:type="dxa"/>
            <w:vAlign w:val="center"/>
            <w:textDirection w:val="lrTb"/>
            <w:noWrap w:val="false"/>
          </w:tcPr>
          <w:p>
            <w:pPr>
              <w:pStyle w:val="1196"/>
              <w:jc w:val="center"/>
              <w:rPr>
                <w:rFonts w:hint="eastAsia" w:ascii="仿宋" w:hAnsi="仿宋" w:eastAsia="仿宋" w:cs="仿宋"/>
                <w:b/>
                <w:bCs/>
                <w:highlight w:val="none"/>
              </w:rPr>
            </w:pPr>
            <w:r>
              <w:rPr>
                <w:rFonts w:hint="eastAsia" w:ascii="仿宋" w:hAnsi="仿宋" w:eastAsia="仿宋" w:cs="仿宋"/>
                <w:b/>
                <w:bCs/>
                <w:highlight w:val="none"/>
              </w:rPr>
              <w:t xml:space="preserve">考核维度</w:t>
            </w:r>
            <w:r>
              <w:rPr>
                <w:rFonts w:hint="eastAsia" w:ascii="仿宋" w:hAnsi="仿宋" w:eastAsia="仿宋" w:cs="仿宋"/>
                <w:b/>
                <w:bCs/>
                <w:highlight w:val="none"/>
              </w:rPr>
            </w:r>
            <w:r/>
          </w:p>
        </w:tc>
        <w:tc>
          <w:tcPr>
            <w:tcMar>
              <w:left w:w="120" w:type="dxa"/>
              <w:top w:w="60" w:type="dxa"/>
              <w:right w:w="120" w:type="dxa"/>
              <w:bottom w:w="30" w:type="dxa"/>
            </w:tcMar>
            <w:tcW w:w="2791" w:type="dxa"/>
            <w:vAlign w:val="center"/>
            <w:textDirection w:val="lrTb"/>
            <w:noWrap w:val="false"/>
          </w:tcPr>
          <w:p>
            <w:pPr>
              <w:pStyle w:val="1196"/>
              <w:jc w:val="center"/>
              <w:rPr>
                <w:rFonts w:hint="eastAsia" w:ascii="仿宋" w:hAnsi="仿宋" w:eastAsia="仿宋" w:cs="仿宋"/>
                <w:b/>
                <w:bCs/>
                <w:highlight w:val="none"/>
              </w:rPr>
            </w:pPr>
            <w:r>
              <w:rPr>
                <w:rFonts w:hint="eastAsia" w:ascii="仿宋" w:hAnsi="仿宋" w:eastAsia="仿宋" w:cs="仿宋"/>
                <w:b/>
                <w:bCs/>
                <w:highlight w:val="none"/>
              </w:rPr>
              <w:t xml:space="preserve">核心考核内容</w:t>
            </w:r>
            <w:r>
              <w:rPr>
                <w:rFonts w:hint="eastAsia" w:ascii="仿宋" w:hAnsi="仿宋" w:eastAsia="仿宋" w:cs="仿宋"/>
                <w:b/>
                <w:bCs/>
                <w:highlight w:val="none"/>
              </w:rPr>
            </w:r>
            <w:r/>
          </w:p>
        </w:tc>
        <w:tc>
          <w:tcPr>
            <w:gridSpan w:val="2"/>
            <w:tcMar>
              <w:left w:w="120" w:type="dxa"/>
              <w:top w:w="60" w:type="dxa"/>
              <w:right w:w="120" w:type="dxa"/>
              <w:bottom w:w="30" w:type="dxa"/>
            </w:tcMar>
            <w:tcW w:w="2749" w:type="dxa"/>
            <w:vAlign w:val="center"/>
            <w:textDirection w:val="lrTb"/>
            <w:noWrap w:val="false"/>
          </w:tcPr>
          <w:p>
            <w:pPr>
              <w:pStyle w:val="1196"/>
              <w:jc w:val="center"/>
              <w:rPr>
                <w:rFonts w:hint="eastAsia" w:ascii="仿宋" w:hAnsi="仿宋" w:eastAsia="仿宋" w:cs="仿宋"/>
                <w:b/>
                <w:bCs/>
                <w:highlight w:val="none"/>
              </w:rPr>
            </w:pPr>
            <w:r>
              <w:rPr>
                <w:rFonts w:hint="eastAsia" w:ascii="仿宋" w:hAnsi="仿宋" w:eastAsia="仿宋" w:cs="仿宋"/>
                <w:b/>
                <w:bCs/>
                <w:highlight w:val="none"/>
              </w:rPr>
              <w:t xml:space="preserve">评分标准</w:t>
            </w:r>
            <w:r>
              <w:rPr>
                <w:rFonts w:hint="eastAsia" w:ascii="仿宋" w:hAnsi="仿宋" w:eastAsia="仿宋" w:cs="仿宋"/>
                <w:b/>
                <w:bCs/>
                <w:highlight w:val="none"/>
              </w:rPr>
            </w:r>
            <w:r/>
          </w:p>
        </w:tc>
        <w:tc>
          <w:tcPr>
            <w:tcMar>
              <w:left w:w="120" w:type="dxa"/>
              <w:top w:w="60" w:type="dxa"/>
              <w:right w:w="120" w:type="dxa"/>
              <w:bottom w:w="30" w:type="dxa"/>
            </w:tcMar>
            <w:tcW w:w="1547" w:type="dxa"/>
            <w:vAlign w:val="center"/>
            <w:textDirection w:val="lrTb"/>
            <w:noWrap w:val="false"/>
          </w:tcPr>
          <w:p>
            <w:pPr>
              <w:pStyle w:val="1196"/>
              <w:jc w:val="center"/>
              <w:rPr>
                <w:rFonts w:hint="eastAsia" w:ascii="仿宋" w:hAnsi="仿宋" w:eastAsia="仿宋" w:cs="仿宋"/>
                <w:b/>
                <w:bCs/>
                <w:highlight w:val="none"/>
              </w:rPr>
            </w:pPr>
            <w:r>
              <w:rPr>
                <w:rFonts w:hint="eastAsia" w:ascii="仿宋" w:hAnsi="仿宋" w:eastAsia="仿宋" w:cs="仿宋"/>
                <w:b/>
                <w:bCs/>
                <w:highlight w:val="none"/>
              </w:rPr>
              <w:t xml:space="preserve">得分</w:t>
            </w:r>
            <w:r>
              <w:rPr>
                <w:rFonts w:hint="eastAsia" w:ascii="仿宋" w:hAnsi="仿宋" w:eastAsia="仿宋" w:cs="仿宋"/>
                <w:b/>
                <w:bCs/>
                <w:highlight w:val="none"/>
              </w:rPr>
            </w:r>
            <w:r/>
          </w:p>
        </w:tc>
        <w:tc>
          <w:tcPr>
            <w:tcMar>
              <w:left w:w="120" w:type="dxa"/>
              <w:top w:w="60" w:type="dxa"/>
              <w:right w:w="120" w:type="dxa"/>
              <w:bottom w:w="30" w:type="dxa"/>
            </w:tcMar>
            <w:tcW w:w="1241" w:type="dxa"/>
            <w:vAlign w:val="center"/>
            <w:textDirection w:val="lrTb"/>
            <w:noWrap w:val="false"/>
          </w:tcPr>
          <w:p>
            <w:pPr>
              <w:pStyle w:val="1196"/>
              <w:jc w:val="center"/>
              <w:rPr>
                <w:rFonts w:hint="eastAsia" w:ascii="仿宋" w:hAnsi="仿宋" w:eastAsia="仿宋" w:cs="仿宋"/>
                <w:b/>
                <w:bCs/>
                <w:highlight w:val="none"/>
              </w:rPr>
            </w:pPr>
            <w:r>
              <w:rPr>
                <w:rFonts w:hint="eastAsia" w:ascii="仿宋" w:hAnsi="仿宋" w:eastAsia="仿宋" w:cs="仿宋"/>
                <w:b/>
                <w:bCs/>
                <w:highlight w:val="none"/>
              </w:rPr>
              <w:t xml:space="preserve">备注</w:t>
            </w:r>
            <w:r>
              <w:rPr>
                <w:rFonts w:hint="eastAsia" w:ascii="仿宋" w:hAnsi="仿宋" w:eastAsia="仿宋" w:cs="仿宋"/>
                <w:b/>
                <w:bCs/>
                <w:highlight w:val="none"/>
              </w:rPr>
            </w:r>
            <w:r/>
          </w:p>
        </w:tc>
      </w:tr>
      <w:tr>
        <w:trPr>
          <w:trHeight w:val="1587"/>
        </w:trPr>
        <w:tc>
          <w:tcPr>
            <w:tcMar>
              <w:left w:w="120" w:type="dxa"/>
              <w:top w:w="60" w:type="dxa"/>
              <w:right w:w="120" w:type="dxa"/>
              <w:bottom w:w="30" w:type="dxa"/>
            </w:tcMar>
            <w:tcW w:w="1652" w:type="dxa"/>
            <w:vAlign w:val="center"/>
            <w:textDirection w:val="lrTb"/>
            <w:noWrap w:val="false"/>
          </w:tcPr>
          <w:p>
            <w:pPr>
              <w:pStyle w:val="1196"/>
              <w:jc w:val="center"/>
              <w:rPr>
                <w:rFonts w:hint="eastAsia" w:ascii="仿宋" w:hAnsi="仿宋" w:eastAsia="仿宋" w:cs="仿宋"/>
                <w:b/>
                <w:bCs/>
                <w:highlight w:val="none"/>
              </w:rPr>
            </w:pPr>
            <w:r>
              <w:rPr>
                <w:rFonts w:hint="eastAsia" w:ascii="仿宋" w:hAnsi="仿宋" w:eastAsia="仿宋" w:cs="仿宋"/>
                <w:b/>
                <w:bCs/>
                <w:highlight w:val="none"/>
              </w:rPr>
              <w:t xml:space="preserve">一、道路维修（25 分）</w:t>
            </w:r>
            <w:r>
              <w:rPr>
                <w:rFonts w:hint="eastAsia" w:ascii="仿宋" w:hAnsi="仿宋" w:eastAsia="仿宋" w:cs="仿宋"/>
                <w:b/>
                <w:bCs/>
                <w:highlight w:val="none"/>
              </w:rPr>
            </w:r>
            <w:r/>
          </w:p>
        </w:tc>
        <w:tc>
          <w:tcPr>
            <w:tcMar>
              <w:left w:w="120" w:type="dxa"/>
              <w:top w:w="60" w:type="dxa"/>
              <w:right w:w="120" w:type="dxa"/>
              <w:bottom w:w="30" w:type="dxa"/>
            </w:tcMar>
            <w:tcW w:w="2791" w:type="dxa"/>
            <w:vAlign w:val="center"/>
            <w:textDirection w:val="lrTb"/>
            <w:noWrap w:val="false"/>
          </w:tcPr>
          <w:p>
            <w:pPr>
              <w:pStyle w:val="751"/>
              <w:jc w:val="both"/>
              <w:rPr>
                <w:rFonts w:hint="eastAsia" w:ascii="仿宋" w:hAnsi="仿宋" w:eastAsia="仿宋" w:cs="仿宋"/>
                <w:highlight w:val="none"/>
              </w:rPr>
            </w:pPr>
            <w:r>
              <w:rPr>
                <w:rFonts w:hint="eastAsia" w:ascii="仿宋" w:hAnsi="仿宋" w:eastAsia="仿宋" w:cs="仿宋"/>
                <w:highlight w:val="none"/>
              </w:rPr>
              <w:t xml:space="preserve">1. 路面平整无破损、无积水；2. 井盖 / 雨水口完好、标识清晰；3. 路缘石、无障碍设施合规；4. 路面标线补划及时</w:t>
            </w:r>
            <w:r>
              <w:rPr>
                <w:rFonts w:hint="eastAsia" w:ascii="仿宋" w:hAnsi="仿宋" w:eastAsia="仿宋" w:cs="仿宋"/>
                <w:highlight w:val="none"/>
              </w:rPr>
            </w:r>
            <w:r/>
          </w:p>
        </w:tc>
        <w:tc>
          <w:tcPr>
            <w:gridSpan w:val="2"/>
            <w:tcMar>
              <w:left w:w="120" w:type="dxa"/>
              <w:top w:w="60" w:type="dxa"/>
              <w:right w:w="120" w:type="dxa"/>
              <w:bottom w:w="30" w:type="dxa"/>
            </w:tcMar>
            <w:tcW w:w="2749" w:type="dxa"/>
            <w:vAlign w:val="center"/>
            <w:textDirection w:val="lrTb"/>
            <w:noWrap w:val="false"/>
          </w:tcPr>
          <w:p>
            <w:pPr>
              <w:pStyle w:val="751"/>
              <w:jc w:val="both"/>
              <w:rPr>
                <w:rFonts w:hint="eastAsia" w:ascii="仿宋" w:hAnsi="仿宋" w:eastAsia="仿宋" w:cs="仿宋"/>
                <w:highlight w:val="none"/>
              </w:rPr>
            </w:pPr>
            <w:r>
              <w:rPr>
                <w:rFonts w:hint="eastAsia" w:ascii="仿宋" w:hAnsi="仿宋" w:eastAsia="仿宋" w:cs="仿宋"/>
                <w:highlight w:val="none"/>
              </w:rPr>
              <w:t xml:space="preserve">全达标得 25 分；1-2 处小破损 / 松动扣 5 分；3-5 处问题扣 10 分；6 处及以上或影响通行安全扣 15-25 分</w:t>
            </w:r>
            <w:r>
              <w:rPr>
                <w:rFonts w:hint="eastAsia" w:ascii="仿宋" w:hAnsi="仿宋" w:eastAsia="仿宋" w:cs="仿宋"/>
                <w:highlight w:val="none"/>
              </w:rPr>
            </w:r>
            <w:r/>
          </w:p>
        </w:tc>
        <w:tc>
          <w:tcPr>
            <w:tcMar>
              <w:left w:w="120" w:type="dxa"/>
              <w:top w:w="60" w:type="dxa"/>
              <w:right w:w="120" w:type="dxa"/>
              <w:bottom w:w="30" w:type="dxa"/>
            </w:tcMar>
            <w:tcW w:w="1547"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r>
            <w:r/>
          </w:p>
        </w:tc>
        <w:tc>
          <w:tcPr>
            <w:tcMar>
              <w:left w:w="120" w:type="dxa"/>
              <w:top w:w="60" w:type="dxa"/>
              <w:right w:w="120" w:type="dxa"/>
              <w:bottom w:w="30" w:type="dxa"/>
            </w:tcMar>
            <w:tcW w:w="1241"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r>
            <w:r/>
          </w:p>
        </w:tc>
      </w:tr>
      <w:tr>
        <w:trPr>
          <w:trHeight w:val="1587"/>
        </w:trPr>
        <w:tc>
          <w:tcPr>
            <w:tcMar>
              <w:left w:w="120" w:type="dxa"/>
              <w:top w:w="60" w:type="dxa"/>
              <w:right w:w="120" w:type="dxa"/>
              <w:bottom w:w="30" w:type="dxa"/>
            </w:tcMar>
            <w:tcW w:w="1652" w:type="dxa"/>
            <w:vAlign w:val="center"/>
            <w:textDirection w:val="lrTb"/>
            <w:noWrap w:val="false"/>
          </w:tcPr>
          <w:p>
            <w:pPr>
              <w:pStyle w:val="1196"/>
              <w:jc w:val="center"/>
              <w:rPr>
                <w:rFonts w:hint="eastAsia" w:ascii="仿宋" w:hAnsi="仿宋" w:eastAsia="仿宋" w:cs="仿宋"/>
                <w:b/>
                <w:bCs/>
                <w:highlight w:val="none"/>
              </w:rPr>
            </w:pPr>
            <w:r>
              <w:rPr>
                <w:rFonts w:hint="eastAsia" w:ascii="仿宋" w:hAnsi="仿宋" w:eastAsia="仿宋" w:cs="仿宋"/>
                <w:b/>
                <w:bCs/>
                <w:highlight w:val="none"/>
              </w:rPr>
              <w:t xml:space="preserve">二、绿植管养（25 分）</w:t>
            </w:r>
            <w:r>
              <w:rPr>
                <w:rFonts w:hint="eastAsia" w:ascii="仿宋" w:hAnsi="仿宋" w:eastAsia="仿宋" w:cs="仿宋"/>
                <w:b/>
                <w:bCs/>
                <w:highlight w:val="none"/>
              </w:rPr>
            </w:r>
            <w:r/>
          </w:p>
        </w:tc>
        <w:tc>
          <w:tcPr>
            <w:tcMar>
              <w:left w:w="120" w:type="dxa"/>
              <w:top w:w="60" w:type="dxa"/>
              <w:right w:w="120" w:type="dxa"/>
              <w:bottom w:w="30" w:type="dxa"/>
            </w:tcMar>
            <w:tcW w:w="2791" w:type="dxa"/>
            <w:vAlign w:val="center"/>
            <w:textDirection w:val="lrTb"/>
            <w:noWrap w:val="false"/>
          </w:tcPr>
          <w:p>
            <w:pPr>
              <w:pStyle w:val="751"/>
              <w:jc w:val="both"/>
              <w:rPr>
                <w:rFonts w:hint="eastAsia" w:ascii="仿宋" w:hAnsi="仿宋" w:eastAsia="仿宋" w:cs="仿宋"/>
                <w:highlight w:val="none"/>
              </w:rPr>
            </w:pPr>
            <w:r>
              <w:rPr>
                <w:rFonts w:hint="eastAsia" w:ascii="仿宋" w:hAnsi="仿宋" w:eastAsia="仿宋" w:cs="仿宋"/>
                <w:highlight w:val="none"/>
              </w:rPr>
              <w:t xml:space="preserve">1. 绿植长势良好、修剪规范；2. 无枯枝死枝、无黄土裸露；3. 杂草清除彻底、病虫害可控；4. 枯死植株补植及时（15 日内）</w:t>
            </w:r>
            <w:r>
              <w:rPr>
                <w:rFonts w:hint="eastAsia" w:ascii="仿宋" w:hAnsi="仿宋" w:eastAsia="仿宋" w:cs="仿宋"/>
                <w:highlight w:val="none"/>
              </w:rPr>
            </w:r>
            <w:r/>
          </w:p>
        </w:tc>
        <w:tc>
          <w:tcPr>
            <w:gridSpan w:val="2"/>
            <w:tcMar>
              <w:left w:w="120" w:type="dxa"/>
              <w:top w:w="60" w:type="dxa"/>
              <w:right w:w="120" w:type="dxa"/>
              <w:bottom w:w="30" w:type="dxa"/>
            </w:tcMar>
            <w:tcW w:w="2749" w:type="dxa"/>
            <w:vAlign w:val="center"/>
            <w:textDirection w:val="lrTb"/>
            <w:noWrap w:val="false"/>
          </w:tcPr>
          <w:p>
            <w:pPr>
              <w:pStyle w:val="751"/>
              <w:jc w:val="both"/>
              <w:rPr>
                <w:rFonts w:hint="eastAsia" w:ascii="仿宋" w:hAnsi="仿宋" w:eastAsia="仿宋" w:cs="仿宋"/>
                <w:highlight w:val="none"/>
              </w:rPr>
            </w:pPr>
            <w:r>
              <w:rPr>
                <w:rFonts w:hint="eastAsia" w:ascii="仿宋" w:hAnsi="仿宋" w:eastAsia="仿宋" w:cs="仿宋"/>
                <w:highlight w:val="none"/>
              </w:rPr>
              <w:t xml:space="preserve">全达标得 25 分；1-2 处杂草 / 裸露扣 5 分；3-4 处或 1 处未及时补植扣 10 分；5 处及以上或病虫害扩散扣 15-25 分</w:t>
            </w:r>
            <w:r>
              <w:rPr>
                <w:rFonts w:hint="eastAsia" w:ascii="仿宋" w:hAnsi="仿宋" w:eastAsia="仿宋" w:cs="仿宋"/>
                <w:highlight w:val="none"/>
              </w:rPr>
            </w:r>
            <w:r/>
          </w:p>
        </w:tc>
        <w:tc>
          <w:tcPr>
            <w:tcMar>
              <w:left w:w="120" w:type="dxa"/>
              <w:top w:w="60" w:type="dxa"/>
              <w:right w:w="120" w:type="dxa"/>
              <w:bottom w:w="30" w:type="dxa"/>
            </w:tcMar>
            <w:tcW w:w="1547"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r>
            <w:r/>
          </w:p>
        </w:tc>
        <w:tc>
          <w:tcPr>
            <w:tcMar>
              <w:left w:w="120" w:type="dxa"/>
              <w:top w:w="60" w:type="dxa"/>
              <w:right w:w="120" w:type="dxa"/>
              <w:bottom w:w="30" w:type="dxa"/>
            </w:tcMar>
            <w:tcW w:w="1241"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r>
            <w:r/>
          </w:p>
        </w:tc>
      </w:tr>
      <w:tr>
        <w:trPr>
          <w:trHeight w:val="1587"/>
        </w:trPr>
        <w:tc>
          <w:tcPr>
            <w:tcMar>
              <w:left w:w="120" w:type="dxa"/>
              <w:top w:w="60" w:type="dxa"/>
              <w:right w:w="120" w:type="dxa"/>
              <w:bottom w:w="30" w:type="dxa"/>
            </w:tcMar>
            <w:tcW w:w="1652" w:type="dxa"/>
            <w:vAlign w:val="center"/>
            <w:textDirection w:val="lrTb"/>
            <w:noWrap w:val="false"/>
          </w:tcPr>
          <w:p>
            <w:pPr>
              <w:pStyle w:val="1196"/>
              <w:jc w:val="center"/>
              <w:rPr>
                <w:rFonts w:hint="eastAsia" w:ascii="仿宋" w:hAnsi="仿宋" w:eastAsia="仿宋" w:cs="仿宋"/>
                <w:b/>
                <w:bCs/>
                <w:highlight w:val="none"/>
              </w:rPr>
            </w:pPr>
            <w:r>
              <w:rPr>
                <w:rFonts w:hint="eastAsia" w:ascii="仿宋" w:hAnsi="仿宋" w:eastAsia="仿宋" w:cs="仿宋"/>
                <w:b/>
                <w:bCs/>
                <w:highlight w:val="none"/>
              </w:rPr>
              <w:t xml:space="preserve">三、管道疏通（20 分）</w:t>
            </w:r>
            <w:r>
              <w:rPr>
                <w:rFonts w:hint="eastAsia" w:ascii="仿宋" w:hAnsi="仿宋" w:eastAsia="仿宋" w:cs="仿宋"/>
                <w:b/>
                <w:bCs/>
                <w:highlight w:val="none"/>
              </w:rPr>
            </w:r>
            <w:r/>
          </w:p>
        </w:tc>
        <w:tc>
          <w:tcPr>
            <w:tcMar>
              <w:left w:w="120" w:type="dxa"/>
              <w:top w:w="60" w:type="dxa"/>
              <w:right w:w="120" w:type="dxa"/>
              <w:bottom w:w="30" w:type="dxa"/>
            </w:tcMar>
            <w:tcW w:w="2791" w:type="dxa"/>
            <w:vAlign w:val="center"/>
            <w:textDirection w:val="lrTb"/>
            <w:noWrap w:val="false"/>
          </w:tcPr>
          <w:p>
            <w:pPr>
              <w:pStyle w:val="751"/>
              <w:jc w:val="both"/>
              <w:rPr>
                <w:rFonts w:hint="eastAsia" w:ascii="仿宋" w:hAnsi="仿宋" w:eastAsia="仿宋" w:cs="仿宋"/>
                <w:highlight w:val="none"/>
              </w:rPr>
            </w:pPr>
            <w:r>
              <w:rPr>
                <w:rFonts w:hint="eastAsia" w:ascii="仿宋" w:hAnsi="仿宋" w:eastAsia="仿宋" w:cs="仿宋"/>
                <w:highlight w:val="none"/>
              </w:rPr>
              <w:t xml:space="preserve">1. 每半年 1 次常规疏通（有记录）；2. 管道无淤积、排水通畅；3. 应急清疏 24 小时内响应；4. 淤泥合规清运</w:t>
            </w:r>
            <w:r>
              <w:rPr>
                <w:rFonts w:hint="eastAsia" w:ascii="仿宋" w:hAnsi="仿宋" w:eastAsia="仿宋" w:cs="仿宋"/>
                <w:highlight w:val="none"/>
              </w:rPr>
            </w:r>
            <w:r/>
          </w:p>
        </w:tc>
        <w:tc>
          <w:tcPr>
            <w:gridSpan w:val="2"/>
            <w:tcMar>
              <w:left w:w="120" w:type="dxa"/>
              <w:top w:w="60" w:type="dxa"/>
              <w:right w:w="120" w:type="dxa"/>
              <w:bottom w:w="30" w:type="dxa"/>
            </w:tcMar>
            <w:tcW w:w="2749" w:type="dxa"/>
            <w:vAlign w:val="center"/>
            <w:textDirection w:val="lrTb"/>
            <w:noWrap w:val="false"/>
          </w:tcPr>
          <w:p>
            <w:pPr>
              <w:pStyle w:val="751"/>
              <w:jc w:val="both"/>
              <w:rPr>
                <w:rFonts w:hint="eastAsia" w:ascii="仿宋" w:hAnsi="仿宋" w:eastAsia="仿宋" w:cs="仿宋"/>
                <w:highlight w:val="none"/>
              </w:rPr>
            </w:pPr>
            <w:r>
              <w:rPr>
                <w:rFonts w:hint="eastAsia" w:ascii="仿宋" w:hAnsi="仿宋" w:eastAsia="仿宋" w:cs="仿宋"/>
                <w:highlight w:val="none"/>
              </w:rPr>
              <w:t xml:space="preserve">全达标得 20 分；未按频次疏通扣 8 分；响应超时 1 次扣 6 分；清运违规 1 次扣 5 分；管道淤积 1 处扣 4 分</w:t>
            </w:r>
            <w:r>
              <w:rPr>
                <w:rFonts w:hint="eastAsia" w:ascii="仿宋" w:hAnsi="仿宋" w:eastAsia="仿宋" w:cs="仿宋"/>
                <w:highlight w:val="none"/>
              </w:rPr>
            </w:r>
            <w:r/>
          </w:p>
        </w:tc>
        <w:tc>
          <w:tcPr>
            <w:tcMar>
              <w:left w:w="120" w:type="dxa"/>
              <w:top w:w="60" w:type="dxa"/>
              <w:right w:w="120" w:type="dxa"/>
              <w:bottom w:w="30" w:type="dxa"/>
            </w:tcMar>
            <w:tcW w:w="1547"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r>
            <w:r/>
          </w:p>
        </w:tc>
        <w:tc>
          <w:tcPr>
            <w:tcMar>
              <w:left w:w="120" w:type="dxa"/>
              <w:top w:w="60" w:type="dxa"/>
              <w:right w:w="120" w:type="dxa"/>
              <w:bottom w:w="30" w:type="dxa"/>
            </w:tcMar>
            <w:tcW w:w="1241"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r>
            <w:r/>
          </w:p>
        </w:tc>
      </w:tr>
      <w:tr>
        <w:trPr>
          <w:trHeight w:val="1587"/>
        </w:trPr>
        <w:tc>
          <w:tcPr>
            <w:tcMar>
              <w:left w:w="120" w:type="dxa"/>
              <w:top w:w="60" w:type="dxa"/>
              <w:right w:w="120" w:type="dxa"/>
              <w:bottom w:w="30" w:type="dxa"/>
            </w:tcMar>
            <w:tcW w:w="1652" w:type="dxa"/>
            <w:vAlign w:val="center"/>
            <w:textDirection w:val="lrTb"/>
            <w:noWrap w:val="false"/>
          </w:tcPr>
          <w:p>
            <w:pPr>
              <w:pStyle w:val="1196"/>
              <w:jc w:val="center"/>
              <w:rPr>
                <w:rFonts w:hint="eastAsia" w:ascii="仿宋" w:hAnsi="仿宋" w:eastAsia="仿宋" w:cs="仿宋"/>
                <w:b/>
                <w:bCs/>
                <w:highlight w:val="none"/>
              </w:rPr>
            </w:pPr>
            <w:r>
              <w:rPr>
                <w:rFonts w:hint="eastAsia" w:ascii="仿宋" w:hAnsi="仿宋" w:eastAsia="仿宋" w:cs="仿宋"/>
                <w:b/>
                <w:bCs/>
                <w:highlight w:val="none"/>
              </w:rPr>
              <w:t xml:space="preserve">四、应急抢修（20 分）</w:t>
            </w:r>
            <w:r>
              <w:rPr>
                <w:rFonts w:hint="eastAsia" w:ascii="仿宋" w:hAnsi="仿宋" w:eastAsia="仿宋" w:cs="仿宋"/>
                <w:b/>
                <w:bCs/>
                <w:highlight w:val="none"/>
              </w:rPr>
            </w:r>
            <w:r/>
          </w:p>
        </w:tc>
        <w:tc>
          <w:tcPr>
            <w:tcMar>
              <w:left w:w="120" w:type="dxa"/>
              <w:top w:w="60" w:type="dxa"/>
              <w:right w:w="120" w:type="dxa"/>
              <w:bottom w:w="30" w:type="dxa"/>
            </w:tcMar>
            <w:tcW w:w="2791" w:type="dxa"/>
            <w:vAlign w:val="center"/>
            <w:textDirection w:val="lrTb"/>
            <w:noWrap w:val="false"/>
          </w:tcPr>
          <w:p>
            <w:pPr>
              <w:pStyle w:val="751"/>
              <w:jc w:val="both"/>
              <w:rPr>
                <w:rFonts w:hint="eastAsia" w:ascii="仿宋" w:hAnsi="仿宋" w:eastAsia="仿宋" w:cs="仿宋"/>
                <w:highlight w:val="none"/>
              </w:rPr>
            </w:pPr>
            <w:r>
              <w:rPr>
                <w:rFonts w:hint="eastAsia" w:ascii="仿宋" w:hAnsi="仿宋" w:eastAsia="仿宋" w:cs="仿宋"/>
                <w:highlight w:val="none"/>
              </w:rPr>
              <w:t xml:space="preserve">1. 天气 / 设施突发情况 24 小时响应；2. 处置及时（扫雪 4 小时内、塌陷 8 小时内围挡）；3. 现场防护到位、无安全隐患；4. 修复后环境复原</w:t>
            </w:r>
            <w:r>
              <w:rPr>
                <w:rFonts w:hint="eastAsia" w:ascii="仿宋" w:hAnsi="仿宋" w:eastAsia="仿宋" w:cs="仿宋"/>
                <w:highlight w:val="none"/>
              </w:rPr>
            </w:r>
            <w:r/>
          </w:p>
        </w:tc>
        <w:tc>
          <w:tcPr>
            <w:gridSpan w:val="2"/>
            <w:tcMar>
              <w:left w:w="120" w:type="dxa"/>
              <w:top w:w="60" w:type="dxa"/>
              <w:right w:w="120" w:type="dxa"/>
              <w:bottom w:w="30" w:type="dxa"/>
            </w:tcMar>
            <w:tcW w:w="2749" w:type="dxa"/>
            <w:vAlign w:val="center"/>
            <w:textDirection w:val="lrTb"/>
            <w:noWrap w:val="false"/>
          </w:tcPr>
          <w:p>
            <w:pPr>
              <w:pStyle w:val="751"/>
              <w:jc w:val="both"/>
              <w:rPr>
                <w:rFonts w:hint="eastAsia" w:ascii="仿宋" w:hAnsi="仿宋" w:eastAsia="仿宋" w:cs="仿宋"/>
                <w:highlight w:val="none"/>
              </w:rPr>
            </w:pPr>
            <w:r>
              <w:rPr>
                <w:rFonts w:hint="eastAsia" w:ascii="仿宋" w:hAnsi="仿宋" w:eastAsia="仿宋" w:cs="仿宋"/>
                <w:highlight w:val="none"/>
              </w:rPr>
              <w:t xml:space="preserve">全达标得 20 分；响应超时 1 次扣 8 分；处置超时 1 次扣 6 分；无防护 / 未复原 1 次扣 5 分</w:t>
            </w:r>
            <w:r>
              <w:rPr>
                <w:rFonts w:hint="eastAsia" w:ascii="仿宋" w:hAnsi="仿宋" w:eastAsia="仿宋" w:cs="仿宋"/>
                <w:highlight w:val="none"/>
              </w:rPr>
            </w:r>
            <w:r/>
          </w:p>
        </w:tc>
        <w:tc>
          <w:tcPr>
            <w:tcMar>
              <w:left w:w="120" w:type="dxa"/>
              <w:top w:w="60" w:type="dxa"/>
              <w:right w:w="120" w:type="dxa"/>
              <w:bottom w:w="30" w:type="dxa"/>
            </w:tcMar>
            <w:tcW w:w="1547"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r>
            <w:r/>
          </w:p>
        </w:tc>
        <w:tc>
          <w:tcPr>
            <w:tcMar>
              <w:left w:w="120" w:type="dxa"/>
              <w:top w:w="60" w:type="dxa"/>
              <w:right w:w="120" w:type="dxa"/>
              <w:bottom w:w="30" w:type="dxa"/>
            </w:tcMar>
            <w:tcW w:w="1241"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r>
            <w:r/>
          </w:p>
        </w:tc>
      </w:tr>
      <w:tr>
        <w:trPr>
          <w:trHeight w:val="1587"/>
        </w:trPr>
        <w:tc>
          <w:tcPr>
            <w:tcMar>
              <w:left w:w="120" w:type="dxa"/>
              <w:top w:w="60" w:type="dxa"/>
              <w:right w:w="120" w:type="dxa"/>
              <w:bottom w:w="30" w:type="dxa"/>
            </w:tcMar>
            <w:tcW w:w="1652" w:type="dxa"/>
            <w:vAlign w:val="center"/>
            <w:textDirection w:val="lrTb"/>
            <w:noWrap w:val="false"/>
          </w:tcPr>
          <w:p>
            <w:pPr>
              <w:pStyle w:val="1196"/>
              <w:jc w:val="center"/>
              <w:rPr>
                <w:rFonts w:hint="eastAsia" w:ascii="仿宋" w:hAnsi="仿宋" w:eastAsia="仿宋" w:cs="仿宋"/>
                <w:b/>
                <w:bCs/>
                <w:highlight w:val="none"/>
              </w:rPr>
            </w:pPr>
            <w:r>
              <w:rPr>
                <w:rFonts w:hint="eastAsia" w:ascii="仿宋" w:hAnsi="仿宋" w:eastAsia="仿宋" w:cs="仿宋"/>
                <w:b/>
                <w:bCs/>
                <w:highlight w:val="none"/>
              </w:rPr>
              <w:t xml:space="preserve">五、综合管理（10 分）</w:t>
            </w:r>
            <w:r>
              <w:rPr>
                <w:rFonts w:hint="eastAsia" w:ascii="仿宋" w:hAnsi="仿宋" w:eastAsia="仿宋" w:cs="仿宋"/>
                <w:b/>
                <w:bCs/>
                <w:highlight w:val="none"/>
              </w:rPr>
            </w:r>
            <w:r/>
          </w:p>
        </w:tc>
        <w:tc>
          <w:tcPr>
            <w:tcMar>
              <w:left w:w="120" w:type="dxa"/>
              <w:top w:w="60" w:type="dxa"/>
              <w:right w:w="120" w:type="dxa"/>
              <w:bottom w:w="30" w:type="dxa"/>
            </w:tcMar>
            <w:tcW w:w="2791" w:type="dxa"/>
            <w:vAlign w:val="center"/>
            <w:textDirection w:val="lrTb"/>
            <w:noWrap w:val="false"/>
          </w:tcPr>
          <w:p>
            <w:pPr>
              <w:pStyle w:val="751"/>
              <w:jc w:val="both"/>
              <w:rPr>
                <w:rFonts w:hint="eastAsia" w:ascii="仿宋" w:hAnsi="仿宋" w:eastAsia="仿宋" w:cs="仿宋"/>
                <w:highlight w:val="none"/>
              </w:rPr>
            </w:pPr>
            <w:r>
              <w:rPr>
                <w:rFonts w:hint="eastAsia" w:ascii="仿宋" w:hAnsi="仿宋" w:eastAsia="仿宋" w:cs="仿宋"/>
                <w:highlight w:val="none"/>
              </w:rPr>
              <w:t xml:space="preserve">1. 人员 / 设备资质齐全（备案）；2. 避开节假日 / 周末高峰作业；3. 每月按时提交服务报告；4. 无游客投诉、无安全事故</w:t>
            </w:r>
            <w:r>
              <w:rPr>
                <w:rFonts w:hint="eastAsia" w:ascii="仿宋" w:hAnsi="仿宋" w:eastAsia="仿宋" w:cs="仿宋"/>
                <w:highlight w:val="none"/>
              </w:rPr>
            </w:r>
            <w:r/>
          </w:p>
        </w:tc>
        <w:tc>
          <w:tcPr>
            <w:gridSpan w:val="2"/>
            <w:tcMar>
              <w:left w:w="120" w:type="dxa"/>
              <w:top w:w="60" w:type="dxa"/>
              <w:right w:w="120" w:type="dxa"/>
              <w:bottom w:w="30" w:type="dxa"/>
            </w:tcMar>
            <w:tcW w:w="2749" w:type="dxa"/>
            <w:vAlign w:val="center"/>
            <w:textDirection w:val="lrTb"/>
            <w:noWrap w:val="false"/>
          </w:tcPr>
          <w:p>
            <w:pPr>
              <w:pStyle w:val="751"/>
              <w:jc w:val="both"/>
              <w:rPr>
                <w:rFonts w:hint="eastAsia" w:ascii="仿宋" w:hAnsi="仿宋" w:eastAsia="仿宋" w:cs="仿宋"/>
                <w:highlight w:val="none"/>
              </w:rPr>
            </w:pPr>
            <w:r>
              <w:rPr>
                <w:rFonts w:hint="eastAsia" w:ascii="仿宋" w:hAnsi="仿宋" w:eastAsia="仿宋" w:cs="仿宋"/>
                <w:highlight w:val="none"/>
              </w:rPr>
              <w:t xml:space="preserve">全达标得 10 分；1 项不符合扣 3 分；2 项不符合扣 6 分；3 项及以上扣 10 分</w:t>
            </w:r>
            <w:r>
              <w:rPr>
                <w:rFonts w:hint="eastAsia" w:ascii="仿宋" w:hAnsi="仿宋" w:eastAsia="仿宋" w:cs="仿宋"/>
                <w:highlight w:val="none"/>
              </w:rPr>
            </w:r>
            <w:r/>
          </w:p>
        </w:tc>
        <w:tc>
          <w:tcPr>
            <w:tcMar>
              <w:left w:w="120" w:type="dxa"/>
              <w:top w:w="60" w:type="dxa"/>
              <w:right w:w="120" w:type="dxa"/>
              <w:bottom w:w="30" w:type="dxa"/>
            </w:tcMar>
            <w:tcW w:w="1547"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r>
            <w:r/>
          </w:p>
        </w:tc>
        <w:tc>
          <w:tcPr>
            <w:tcMar>
              <w:left w:w="120" w:type="dxa"/>
              <w:top w:w="60" w:type="dxa"/>
              <w:right w:w="120" w:type="dxa"/>
              <w:bottom w:w="30" w:type="dxa"/>
            </w:tcMar>
            <w:tcW w:w="1241"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r>
            <w:r/>
          </w:p>
        </w:tc>
      </w:tr>
      <w:tr>
        <w:trPr/>
        <w:tc>
          <w:tcPr>
            <w:tcMar>
              <w:left w:w="120" w:type="dxa"/>
              <w:top w:w="60" w:type="dxa"/>
              <w:right w:w="120" w:type="dxa"/>
              <w:bottom w:w="30" w:type="dxa"/>
            </w:tcMar>
            <w:tcW w:w="1652" w:type="dxa"/>
            <w:vAlign w:val="center"/>
            <w:textDirection w:val="lrTb"/>
            <w:noWrap w:val="false"/>
          </w:tcPr>
          <w:p>
            <w:pPr>
              <w:pStyle w:val="1196"/>
              <w:jc w:val="center"/>
              <w:rPr>
                <w:rFonts w:hint="eastAsia" w:ascii="仿宋" w:hAnsi="仿宋" w:eastAsia="仿宋" w:cs="仿宋"/>
                <w:b/>
                <w:bCs/>
                <w:highlight w:val="none"/>
              </w:rPr>
            </w:pPr>
            <w:r>
              <w:rPr>
                <w:rFonts w:hint="eastAsia" w:ascii="仿宋" w:hAnsi="仿宋" w:eastAsia="仿宋" w:cs="仿宋"/>
                <w:b/>
                <w:bCs/>
                <w:highlight w:val="none"/>
              </w:rPr>
              <w:t xml:space="preserve">合计</w:t>
            </w:r>
            <w:r>
              <w:rPr>
                <w:rFonts w:hint="eastAsia" w:ascii="仿宋" w:hAnsi="仿宋" w:eastAsia="仿宋" w:cs="仿宋"/>
                <w:b/>
                <w:bCs/>
                <w:highlight w:val="none"/>
              </w:rPr>
            </w:r>
            <w:r/>
          </w:p>
        </w:tc>
        <w:tc>
          <w:tcPr>
            <w:tcMar>
              <w:left w:w="120" w:type="dxa"/>
              <w:top w:w="60" w:type="dxa"/>
              <w:right w:w="120" w:type="dxa"/>
              <w:bottom w:w="30" w:type="dxa"/>
            </w:tcMar>
            <w:tcW w:w="2791"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rPr>
            </w:r>
            <w:r/>
          </w:p>
        </w:tc>
        <w:tc>
          <w:tcPr>
            <w:gridSpan w:val="2"/>
            <w:tcMar>
              <w:left w:w="120" w:type="dxa"/>
              <w:top w:w="60" w:type="dxa"/>
              <w:right w:w="120" w:type="dxa"/>
              <w:bottom w:w="30" w:type="dxa"/>
            </w:tcMar>
            <w:tcW w:w="2749"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rPr>
            </w:r>
            <w:r/>
          </w:p>
        </w:tc>
        <w:tc>
          <w:tcPr>
            <w:tcMar>
              <w:left w:w="120" w:type="dxa"/>
              <w:top w:w="60" w:type="dxa"/>
              <w:right w:w="120" w:type="dxa"/>
              <w:bottom w:w="30" w:type="dxa"/>
            </w:tcMar>
            <w:tcW w:w="1547"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r>
            <w:r/>
          </w:p>
        </w:tc>
        <w:tc>
          <w:tcPr>
            <w:tcMar>
              <w:left w:w="120" w:type="dxa"/>
              <w:top w:w="60" w:type="dxa"/>
              <w:right w:w="120" w:type="dxa"/>
              <w:bottom w:w="30" w:type="dxa"/>
            </w:tcMar>
            <w:tcW w:w="1241"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r>
            <w:r/>
          </w:p>
        </w:tc>
      </w:tr>
      <w:tr>
        <w:trPr>
          <w:trHeight w:val="812"/>
        </w:trPr>
        <w:tc>
          <w:tcPr>
            <w:tcMar>
              <w:left w:w="120" w:type="dxa"/>
              <w:top w:w="60" w:type="dxa"/>
              <w:right w:w="120" w:type="dxa"/>
              <w:bottom w:w="30" w:type="dxa"/>
            </w:tcMar>
            <w:tcW w:w="1652" w:type="dxa"/>
            <w:vAlign w:val="center"/>
            <w:textDirection w:val="lrTb"/>
            <w:noWrap w:val="false"/>
          </w:tcPr>
          <w:p>
            <w:pPr>
              <w:pStyle w:val="1196"/>
              <w:jc w:val="center"/>
              <w:rPr>
                <w:rFonts w:hint="eastAsia" w:ascii="仿宋" w:hAnsi="仿宋" w:eastAsia="仿宋" w:cs="仿宋"/>
                <w:b/>
                <w:bCs/>
                <w:highlight w:val="none"/>
              </w:rPr>
            </w:pPr>
            <w:r>
              <w:rPr>
                <w:rFonts w:hint="eastAsia" w:ascii="仿宋" w:hAnsi="仿宋" w:eastAsia="仿宋" w:cs="仿宋"/>
                <w:b/>
                <w:bCs/>
                <w:highlight w:val="none"/>
              </w:rPr>
              <w:t xml:space="preserve">考核结果判定</w:t>
            </w:r>
            <w:r>
              <w:rPr>
                <w:rFonts w:hint="eastAsia" w:ascii="仿宋" w:hAnsi="仿宋" w:eastAsia="仿宋" w:cs="仿宋"/>
                <w:b/>
                <w:bCs/>
                <w:highlight w:val="none"/>
              </w:rPr>
            </w:r>
            <w:r/>
          </w:p>
        </w:tc>
        <w:tc>
          <w:tcPr>
            <w:gridSpan w:val="5"/>
            <w:tcMar>
              <w:left w:w="120" w:type="dxa"/>
              <w:top w:w="60" w:type="dxa"/>
              <w:right w:w="120" w:type="dxa"/>
              <w:bottom w:w="30" w:type="dxa"/>
            </w:tcMar>
            <w:tcW w:w="8328" w:type="dxa"/>
            <w:vAlign w:val="top"/>
            <w:textDirection w:val="lrTb"/>
            <w:noWrap w:val="false"/>
          </w:tcPr>
          <w:p>
            <w:pPr>
              <w:pStyle w:val="751"/>
              <w:ind w:firstLine="420"/>
              <w:jc w:val="both"/>
              <w:rPr>
                <w:rFonts w:hint="eastAsia" w:ascii="仿宋" w:hAnsi="仿宋" w:eastAsia="仿宋" w:cs="仿宋"/>
                <w:highlight w:val="none"/>
              </w:rPr>
            </w:pPr>
            <w:r>
              <w:rPr>
                <w:rFonts w:hint="eastAsia" w:ascii="仿宋" w:hAnsi="仿宋" w:eastAsia="仿宋" w:cs="仿宋"/>
                <w:highlight w:val="none"/>
                <w:lang w:val="en-US" w:eastAsia="zh-CN"/>
              </w:rPr>
              <w:t xml:space="preserve">1.考核得分</w:t>
            </w:r>
            <w:r>
              <w:rPr>
                <w:rFonts w:hint="eastAsia" w:ascii="仿宋" w:hAnsi="仿宋" w:eastAsia="仿宋" w:cs="仿宋"/>
                <w:highlight w:val="none"/>
              </w:rPr>
              <w:t xml:space="preserve">90 分及以上</w:t>
            </w:r>
            <w:r>
              <w:rPr>
                <w:rFonts w:hint="eastAsia" w:ascii="仿宋" w:hAnsi="仿宋" w:eastAsia="仿宋" w:cs="仿宋"/>
                <w:highlight w:val="none"/>
                <w:lang w:eastAsia="zh-CN"/>
              </w:rPr>
              <w:t xml:space="preserve">为</w:t>
            </w:r>
            <w:r>
              <w:rPr>
                <w:rFonts w:hint="eastAsia" w:ascii="仿宋" w:hAnsi="仿宋" w:eastAsia="仿宋" w:cs="仿宋"/>
                <w:highlight w:val="none"/>
              </w:rPr>
              <w:t xml:space="preserve">优秀；80-89 分</w:t>
            </w:r>
            <w:r>
              <w:rPr>
                <w:rFonts w:hint="eastAsia" w:ascii="仿宋" w:hAnsi="仿宋" w:eastAsia="仿宋" w:cs="仿宋"/>
                <w:highlight w:val="none"/>
                <w:lang w:eastAsia="zh-CN"/>
              </w:rPr>
              <w:t xml:space="preserve">为</w:t>
            </w:r>
            <w:r>
              <w:rPr>
                <w:rFonts w:hint="eastAsia" w:ascii="仿宋" w:hAnsi="仿宋" w:eastAsia="仿宋" w:cs="仿宋"/>
                <w:highlight w:val="none"/>
              </w:rPr>
              <w:t xml:space="preserve">合格；</w:t>
            </w:r>
            <w:r>
              <w:rPr>
                <w:rFonts w:hint="eastAsia" w:ascii="仿宋" w:hAnsi="仿宋" w:eastAsia="仿宋" w:cs="仿宋"/>
                <w:highlight w:val="none"/>
                <w:lang w:val="en-US" w:eastAsia="zh-CN"/>
              </w:rPr>
              <w:t xml:space="preserve">考核得分≥80分：正常全额付款；</w:t>
            </w:r>
            <w:r>
              <w:rPr>
                <w:rFonts w:hint="eastAsia" w:ascii="仿宋" w:hAnsi="仿宋" w:eastAsia="仿宋" w:cs="仿宋"/>
                <w:highlight w:val="none"/>
              </w:rPr>
            </w:r>
            <w:r/>
          </w:p>
          <w:p>
            <w:pPr>
              <w:pStyle w:val="751"/>
              <w:ind w:firstLine="420"/>
              <w:jc w:val="both"/>
              <w:rPr>
                <w:rFonts w:hint="eastAsia" w:ascii="仿宋" w:hAnsi="仿宋" w:eastAsia="仿宋" w:cs="仿宋"/>
                <w:highlight w:val="none"/>
              </w:rPr>
            </w:pPr>
            <w:r>
              <w:rPr>
                <w:rFonts w:hint="eastAsia" w:ascii="仿宋" w:hAnsi="仿宋" w:eastAsia="仿宋" w:cs="仿宋"/>
                <w:highlight w:val="none"/>
                <w:lang w:val="en-US" w:eastAsia="zh-CN"/>
              </w:rPr>
              <w:t xml:space="preserve">2.考核得分70-79分：24小时内整改到位并复验通过，可正常付款；未按时整改到位，不予付款并按合同追责；</w:t>
            </w:r>
            <w:r>
              <w:rPr>
                <w:rFonts w:hint="eastAsia" w:ascii="仿宋" w:hAnsi="仿宋" w:eastAsia="仿宋" w:cs="仿宋"/>
                <w:highlight w:val="none"/>
              </w:rPr>
            </w:r>
            <w:r/>
          </w:p>
          <w:p>
            <w:pPr>
              <w:pStyle w:val="751"/>
              <w:ind w:firstLine="420"/>
              <w:jc w:val="both"/>
              <w:rPr>
                <w:rFonts w:hint="eastAsia" w:ascii="仿宋" w:hAnsi="仿宋" w:eastAsia="仿宋" w:cs="仿宋"/>
                <w:highlight w:val="none"/>
              </w:rPr>
            </w:pPr>
            <w:r>
              <w:rPr>
                <w:rFonts w:hint="eastAsia" w:ascii="仿宋" w:hAnsi="仿宋" w:eastAsia="仿宋" w:cs="仿宋"/>
                <w:highlight w:val="none"/>
                <w:lang w:val="en-US" w:eastAsia="zh-CN"/>
              </w:rPr>
              <w:t xml:space="preserve">3.考核得分＜70分：不予付款，按合同追责。</w:t>
            </w:r>
            <w:r>
              <w:rPr>
                <w:rFonts w:hint="eastAsia" w:ascii="仿宋" w:hAnsi="仿宋" w:eastAsia="仿宋" w:cs="仿宋"/>
                <w:highlight w:val="none"/>
              </w:rPr>
            </w:r>
            <w:r/>
          </w:p>
        </w:tc>
      </w:tr>
      <w:tr>
        <w:trPr/>
        <w:tc>
          <w:tcPr>
            <w:tcMar>
              <w:left w:w="120" w:type="dxa"/>
              <w:top w:w="60" w:type="dxa"/>
              <w:right w:w="120" w:type="dxa"/>
              <w:bottom w:w="30" w:type="dxa"/>
            </w:tcMar>
            <w:tcW w:w="1652" w:type="dxa"/>
            <w:vAlign w:val="center"/>
            <w:textDirection w:val="lrTb"/>
            <w:noWrap w:val="false"/>
          </w:tcPr>
          <w:p>
            <w:pPr>
              <w:pStyle w:val="1196"/>
              <w:jc w:val="center"/>
              <w:rPr>
                <w:rFonts w:hint="eastAsia" w:ascii="仿宋" w:hAnsi="仿宋" w:eastAsia="仿宋" w:cs="仿宋"/>
                <w:b/>
                <w:bCs/>
                <w:highlight w:val="none"/>
              </w:rPr>
            </w:pPr>
            <w:r>
              <w:rPr>
                <w:rFonts w:hint="eastAsia" w:ascii="仿宋" w:hAnsi="仿宋" w:eastAsia="仿宋" w:cs="仿宋"/>
                <w:b/>
                <w:bCs/>
                <w:highlight w:val="none"/>
              </w:rPr>
              <w:t xml:space="preserve">考核人员签字</w:t>
            </w:r>
            <w:r>
              <w:rPr>
                <w:rFonts w:hint="eastAsia" w:ascii="仿宋" w:hAnsi="仿宋" w:eastAsia="仿宋" w:cs="仿宋"/>
                <w:b/>
                <w:bCs/>
                <w:highlight w:val="none"/>
              </w:rPr>
            </w:r>
            <w:r/>
          </w:p>
        </w:tc>
        <w:tc>
          <w:tcPr>
            <w:gridSpan w:val="2"/>
            <w:tcMar>
              <w:left w:w="120" w:type="dxa"/>
              <w:top w:w="60" w:type="dxa"/>
              <w:right w:w="120" w:type="dxa"/>
              <w:bottom w:w="30" w:type="dxa"/>
            </w:tcMar>
            <w:tcW w:w="4024"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t xml:space="preserve">甲方：________________ </w:t>
            </w:r>
            <w:r>
              <w:rPr>
                <w:rFonts w:hint="eastAsia" w:ascii="仿宋" w:hAnsi="仿宋" w:eastAsia="仿宋" w:cs="仿宋"/>
                <w:highlight w:val="none"/>
              </w:rPr>
            </w:r>
            <w:r/>
          </w:p>
        </w:tc>
        <w:tc>
          <w:tcPr>
            <w:gridSpan w:val="3"/>
            <w:tcMar>
              <w:left w:w="120" w:type="dxa"/>
              <w:top w:w="60" w:type="dxa"/>
              <w:right w:w="120" w:type="dxa"/>
              <w:bottom w:w="30" w:type="dxa"/>
            </w:tcMar>
            <w:tcW w:w="4304"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t xml:space="preserve">乙方：________________</w:t>
            </w:r>
            <w:r>
              <w:rPr>
                <w:rFonts w:hint="eastAsia" w:ascii="仿宋" w:hAnsi="仿宋" w:eastAsia="仿宋" w:cs="仿宋"/>
                <w:highlight w:val="none"/>
              </w:rPr>
            </w:r>
            <w:r/>
          </w:p>
        </w:tc>
      </w:tr>
      <w:tr>
        <w:trPr/>
        <w:tc>
          <w:tcPr>
            <w:tcMar>
              <w:left w:w="120" w:type="dxa"/>
              <w:top w:w="60" w:type="dxa"/>
              <w:right w:w="120" w:type="dxa"/>
              <w:bottom w:w="30" w:type="dxa"/>
            </w:tcMar>
            <w:tcW w:w="1652" w:type="dxa"/>
            <w:vAlign w:val="center"/>
            <w:textDirection w:val="lrTb"/>
            <w:noWrap w:val="false"/>
          </w:tcPr>
          <w:p>
            <w:pPr>
              <w:pStyle w:val="1196"/>
              <w:jc w:val="center"/>
              <w:rPr>
                <w:rFonts w:hint="eastAsia" w:ascii="仿宋" w:hAnsi="仿宋" w:eastAsia="仿宋" w:cs="仿宋"/>
                <w:b/>
                <w:bCs/>
                <w:highlight w:val="none"/>
              </w:rPr>
            </w:pPr>
            <w:r>
              <w:rPr>
                <w:rFonts w:hint="eastAsia" w:ascii="仿宋" w:hAnsi="仿宋" w:eastAsia="仿宋" w:cs="仿宋"/>
                <w:b/>
                <w:bCs/>
                <w:highlight w:val="none"/>
              </w:rPr>
              <w:t xml:space="preserve">考核日期</w:t>
            </w:r>
            <w:r>
              <w:rPr>
                <w:rFonts w:hint="eastAsia" w:ascii="仿宋" w:hAnsi="仿宋" w:eastAsia="仿宋" w:cs="仿宋"/>
                <w:b/>
                <w:bCs/>
                <w:highlight w:val="none"/>
              </w:rPr>
            </w:r>
            <w:r/>
          </w:p>
        </w:tc>
        <w:tc>
          <w:tcPr>
            <w:gridSpan w:val="5"/>
            <w:tcMar>
              <w:left w:w="120" w:type="dxa"/>
              <w:top w:w="60" w:type="dxa"/>
              <w:right w:w="120" w:type="dxa"/>
              <w:bottom w:w="30" w:type="dxa"/>
            </w:tcMar>
            <w:tcW w:w="8328" w:type="dxa"/>
            <w:vAlign w:val="top"/>
            <w:textDirection w:val="lrTb"/>
            <w:noWrap w:val="false"/>
          </w:tcPr>
          <w:p>
            <w:pPr>
              <w:pStyle w:val="1196"/>
              <w:rPr>
                <w:rFonts w:hint="eastAsia" w:ascii="仿宋" w:hAnsi="仿宋" w:eastAsia="仿宋" w:cs="仿宋"/>
                <w:highlight w:val="none"/>
              </w:rPr>
            </w:pPr>
            <w:r>
              <w:rPr>
                <w:rFonts w:hint="eastAsia" w:ascii="仿宋" w:hAnsi="仿宋" w:eastAsia="仿宋" w:cs="仿宋"/>
                <w:highlight w:val="none"/>
              </w:rPr>
              <w:t xml:space="preserve">____年____月____日</w:t>
            </w:r>
            <w:r>
              <w:rPr>
                <w:rFonts w:hint="eastAsia" w:ascii="仿宋" w:hAnsi="仿宋" w:eastAsia="仿宋" w:cs="仿宋"/>
                <w:highlight w:val="none"/>
              </w:rPr>
            </w:r>
            <w:r/>
          </w:p>
        </w:tc>
      </w:tr>
    </w:tbl>
    <w:p>
      <w:pPr>
        <w:pStyle w:val="751"/>
        <w:ind w:firstLine="683"/>
        <w:jc w:val="center"/>
        <w:spacing w:line="360" w:lineRule="auto"/>
        <w:rPr>
          <w:rFonts w:hint="eastAsia" w:ascii="仿宋" w:hAnsi="仿宋" w:eastAsia="仿宋" w:cs="仿宋"/>
          <w:b/>
          <w:bCs/>
          <w:spacing w:val="-10"/>
          <w:sz w:val="36"/>
          <w:szCs w:val="36"/>
          <w:highlight w:val="none"/>
        </w:rPr>
        <w:outlineLvl w:val="0"/>
      </w:pPr>
      <w:r>
        <w:rPr>
          <w:rFonts w:hint="eastAsia" w:ascii="仿宋" w:hAnsi="仿宋" w:eastAsia="仿宋" w:cs="仿宋"/>
          <w:b/>
          <w:bCs/>
          <w:spacing w:val="-10"/>
          <w:sz w:val="36"/>
          <w:szCs w:val="36"/>
          <w:highlight w:val="none"/>
        </w:rPr>
        <w:br w:type="page" w:clear="all"/>
      </w:r>
      <w:r>
        <w:rPr>
          <w:rFonts w:hint="eastAsia" w:ascii="仿宋" w:hAnsi="仿宋" w:eastAsia="仿宋" w:cs="仿宋"/>
          <w:b/>
          <w:bCs/>
          <w:spacing w:val="-10"/>
          <w:sz w:val="36"/>
          <w:szCs w:val="36"/>
          <w:highlight w:val="none"/>
        </w:rPr>
      </w:r>
      <w:r/>
    </w:p>
    <w:p>
      <w:pPr>
        <w:pStyle w:val="751"/>
        <w:ind w:left="78" w:hanging="78"/>
        <w:jc w:val="center"/>
        <w:spacing w:before="295" w:line="223" w:lineRule="auto"/>
        <w:rPr>
          <w:rFonts w:hint="eastAsia" w:ascii="仿宋" w:hAnsi="仿宋" w:eastAsia="仿宋" w:cs="仿宋"/>
          <w:sz w:val="32"/>
          <w:szCs w:val="32"/>
          <w:highlight w:val="none"/>
        </w:rPr>
        <w:outlineLvl w:val="0"/>
      </w:pPr>
      <w:r/>
      <w:bookmarkStart w:id="19" w:name="_Toc16717"/>
      <w:r/>
      <w:bookmarkStart w:id="20" w:name="_Toc10574"/>
      <w:r/>
      <w:bookmarkStart w:id="21" w:name="_Toc23672"/>
      <w:r>
        <w:rPr>
          <w:rFonts w:hint="eastAsia" w:ascii="仿宋" w:hAnsi="仿宋" w:eastAsia="仿宋" w:cs="仿宋"/>
          <w:b/>
          <w:bCs/>
          <w:spacing w:val="-4"/>
          <w:sz w:val="32"/>
          <w:szCs w:val="32"/>
          <w:highlight w:val="none"/>
        </w:rPr>
        <w:t xml:space="preserve">第五章</w:t>
      </w:r>
      <w:r>
        <w:rPr>
          <w:rFonts w:hint="eastAsia" w:ascii="仿宋" w:hAnsi="仿宋" w:eastAsia="仿宋" w:cs="仿宋"/>
          <w:spacing w:val="-4"/>
          <w:sz w:val="32"/>
          <w:szCs w:val="32"/>
          <w:highlight w:val="none"/>
        </w:rPr>
        <w:t xml:space="preserve">  </w:t>
      </w:r>
      <w:r>
        <w:rPr>
          <w:rFonts w:hint="eastAsia" w:ascii="仿宋" w:hAnsi="仿宋" w:eastAsia="仿宋" w:cs="仿宋"/>
          <w:b/>
          <w:bCs/>
          <w:spacing w:val="-4"/>
          <w:sz w:val="32"/>
          <w:szCs w:val="32"/>
          <w:highlight w:val="none"/>
        </w:rPr>
        <w:t xml:space="preserve">合同草案条款及格式</w:t>
      </w:r>
      <w:bookmarkEnd w:id="19"/>
      <w:r/>
      <w:bookmarkEnd w:id="20"/>
      <w:r/>
      <w:bookmarkEnd w:id="21"/>
      <w:r>
        <w:rPr>
          <w:rFonts w:hint="eastAsia" w:ascii="仿宋" w:hAnsi="仿宋" w:eastAsia="仿宋" w:cs="仿宋"/>
          <w:sz w:val="32"/>
          <w:szCs w:val="32"/>
          <w:highlight w:val="none"/>
        </w:rPr>
      </w:r>
      <w:r/>
    </w:p>
    <w:p>
      <w:pPr>
        <w:pStyle w:val="789"/>
        <w:spacing w:line="347" w:lineRule="auto"/>
        <w:rPr>
          <w:rFonts w:hint="eastAsia" w:ascii="仿宋" w:hAnsi="仿宋" w:eastAsia="仿宋" w:cs="仿宋"/>
          <w:highlight w:val="none"/>
        </w:rPr>
      </w:pPr>
      <w:r>
        <w:rPr>
          <w:rFonts w:hint="eastAsia" w:ascii="仿宋" w:hAnsi="仿宋" w:eastAsia="仿宋" w:cs="仿宋"/>
          <w:highlight w:val="none"/>
        </w:rPr>
      </w:r>
      <w:r/>
    </w:p>
    <w:p>
      <w:pPr>
        <w:pStyle w:val="751"/>
        <w:ind w:right="0"/>
        <w:jc w:val="right"/>
        <w:keepLines w:val="0"/>
        <w:keepNext w:val="0"/>
        <w:pageBreakBefore w:val="0"/>
        <w:spacing w:before="78" w:line="360" w:lineRule="auto"/>
        <w:widowControl w:val="off"/>
        <w:rPr>
          <w:rFonts w:hint="eastAsia" w:ascii="仿宋" w:hAnsi="仿宋" w:eastAsia="仿宋" w:cs="仿宋"/>
          <w:b/>
          <w:bCs/>
          <w:spacing w:val="-4"/>
          <w:sz w:val="24"/>
          <w:szCs w:val="24"/>
          <w:highlight w:val="none"/>
        </w:rPr>
      </w:pPr>
      <w:r>
        <w:rPr>
          <w:rFonts w:hint="eastAsia" w:ascii="仿宋" w:hAnsi="仿宋" w:eastAsia="仿宋" w:cs="仿宋"/>
          <w:b/>
          <w:bCs/>
          <w:spacing w:val="-4"/>
          <w:sz w:val="24"/>
          <w:szCs w:val="24"/>
          <w:highlight w:val="none"/>
        </w:rPr>
      </w:r>
      <w:r/>
    </w:p>
    <w:p>
      <w:pPr>
        <w:pStyle w:val="751"/>
        <w:ind w:right="0" w:firstLine="466"/>
        <w:jc w:val="both"/>
        <w:keepLines w:val="0"/>
        <w:keepNext w:val="0"/>
        <w:pageBreakBefore w:val="0"/>
        <w:spacing w:before="78" w:line="360" w:lineRule="auto"/>
        <w:widowControl w:val="off"/>
        <w:rPr>
          <w:rFonts w:hint="eastAsia" w:ascii="仿宋" w:hAnsi="仿宋" w:eastAsia="仿宋" w:cs="仿宋"/>
          <w:b/>
          <w:bCs/>
          <w:spacing w:val="-4"/>
          <w:sz w:val="24"/>
          <w:szCs w:val="24"/>
          <w:highlight w:val="none"/>
        </w:rPr>
      </w:pPr>
      <w:r>
        <w:rPr>
          <w:rFonts w:hint="eastAsia" w:ascii="仿宋" w:hAnsi="仿宋" w:eastAsia="仿宋" w:cs="仿宋"/>
          <w:b/>
          <w:bCs/>
          <w:spacing w:val="-4"/>
          <w:sz w:val="24"/>
          <w:szCs w:val="24"/>
          <w:highlight w:val="none"/>
        </w:rPr>
        <w:t xml:space="preserve">注：本合同仅为合同的参考文本，若与项目需求书内容有冲突，以项目需求书为</w:t>
      </w:r>
      <w:r>
        <w:rPr>
          <w:rFonts w:hint="eastAsia" w:ascii="仿宋" w:hAnsi="仿宋" w:eastAsia="仿宋" w:cs="仿宋"/>
          <w:b/>
          <w:bCs/>
          <w:spacing w:val="-4"/>
          <w:sz w:val="24"/>
          <w:szCs w:val="24"/>
          <w:highlight w:val="none"/>
        </w:rPr>
      </w:r>
      <w:r/>
    </w:p>
    <w:p>
      <w:pPr>
        <w:pStyle w:val="751"/>
        <w:ind w:right="0" w:firstLine="466"/>
        <w:jc w:val="both"/>
        <w:keepLines w:val="0"/>
        <w:keepNext w:val="0"/>
        <w:pageBreakBefore w:val="0"/>
        <w:spacing w:before="78" w:line="360" w:lineRule="auto"/>
        <w:widowControl w:val="off"/>
        <w:rPr>
          <w:rFonts w:hint="eastAsia" w:ascii="仿宋" w:hAnsi="仿宋" w:eastAsia="仿宋" w:cs="仿宋"/>
          <w:b/>
          <w:bCs/>
          <w:spacing w:val="-3"/>
          <w:sz w:val="24"/>
          <w:szCs w:val="24"/>
          <w:highlight w:val="none"/>
        </w:rPr>
      </w:pPr>
      <w:r>
        <w:rPr>
          <w:rFonts w:hint="eastAsia" w:ascii="仿宋" w:hAnsi="仿宋" w:eastAsia="仿宋" w:cs="仿宋"/>
          <w:b/>
          <w:bCs/>
          <w:spacing w:val="-4"/>
          <w:sz w:val="24"/>
          <w:szCs w:val="24"/>
          <w:highlight w:val="none"/>
          <w:lang w:val="en-US" w:eastAsia="zh-CN"/>
        </w:rPr>
        <w:t xml:space="preserve">准</w:t>
      </w:r>
      <w:r>
        <w:rPr>
          <w:rFonts w:hint="eastAsia" w:ascii="仿宋" w:hAnsi="仿宋" w:eastAsia="仿宋" w:cs="仿宋"/>
          <w:b/>
          <w:bCs/>
          <w:spacing w:val="-3"/>
          <w:sz w:val="24"/>
          <w:szCs w:val="24"/>
          <w:highlight w:val="none"/>
          <w:lang w:eastAsia="zh-CN"/>
        </w:rPr>
        <w:t xml:space="preserve">，</w:t>
      </w:r>
      <w:r>
        <w:rPr>
          <w:rFonts w:hint="eastAsia" w:ascii="仿宋" w:hAnsi="仿宋" w:eastAsia="仿宋" w:cs="仿宋"/>
          <w:b/>
          <w:bCs/>
          <w:spacing w:val="-3"/>
          <w:sz w:val="24"/>
          <w:szCs w:val="24"/>
          <w:highlight w:val="none"/>
        </w:rPr>
        <w:t xml:space="preserve">合同签订双方可根据项目的具体要求进行修订。</w:t>
      </w:r>
      <w:r>
        <w:rPr>
          <w:rFonts w:hint="eastAsia" w:ascii="仿宋" w:hAnsi="仿宋" w:eastAsia="仿宋" w:cs="仿宋"/>
          <w:b/>
          <w:bCs/>
          <w:spacing w:val="-3"/>
          <w:sz w:val="24"/>
          <w:szCs w:val="24"/>
          <w:highlight w:val="none"/>
        </w:rPr>
      </w:r>
      <w:r/>
    </w:p>
    <w:p>
      <w:pPr>
        <w:pStyle w:val="751"/>
        <w:ind w:left="0" w:right="-273" w:firstLine="683"/>
        <w:jc w:val="center"/>
        <w:spacing w:before="13" w:line="360" w:lineRule="auto"/>
        <w:rPr>
          <w:rFonts w:hint="eastAsia" w:ascii="仿宋" w:hAnsi="仿宋" w:eastAsia="仿宋" w:cs="仿宋"/>
          <w:b/>
          <w:bCs/>
          <w:spacing w:val="-10"/>
          <w:sz w:val="36"/>
          <w:szCs w:val="36"/>
          <w:highlight w:val="none"/>
        </w:rPr>
      </w:pPr>
      <w:r>
        <w:rPr>
          <w:rFonts w:hint="eastAsia" w:ascii="仿宋" w:hAnsi="仿宋" w:eastAsia="仿宋" w:cs="仿宋"/>
          <w:b/>
          <w:bCs/>
          <w:spacing w:val="-10"/>
          <w:sz w:val="36"/>
          <w:szCs w:val="36"/>
          <w:highlight w:val="none"/>
        </w:rPr>
        <w:br w:type="page" w:clear="all"/>
      </w:r>
      <w:r>
        <w:rPr>
          <w:rFonts w:hint="eastAsia" w:ascii="仿宋" w:hAnsi="仿宋" w:eastAsia="仿宋" w:cs="仿宋"/>
          <w:b/>
          <w:bCs/>
          <w:spacing w:val="-10"/>
          <w:sz w:val="36"/>
          <w:szCs w:val="36"/>
          <w:highlight w:val="none"/>
        </w:rPr>
      </w:r>
      <w:r/>
    </w:p>
    <w:p>
      <w:pPr>
        <w:pStyle w:val="751"/>
        <w:ind w:left="0" w:firstLine="0"/>
        <w:jc w:val="center"/>
        <w:rPr>
          <w:rFonts w:hint="eastAsia" w:ascii="仿宋" w:hAnsi="仿宋" w:eastAsia="仿宋" w:cs="仿宋"/>
          <w:b/>
          <w:bCs/>
          <w:sz w:val="48"/>
          <w:szCs w:val="48"/>
          <w:highlight w:val="none"/>
        </w:rPr>
      </w:pPr>
      <w:r>
        <w:rPr>
          <w:rFonts w:hint="eastAsia" w:ascii="仿宋" w:hAnsi="仿宋" w:eastAsia="仿宋" w:cs="仿宋"/>
          <w:b/>
          <w:bCs/>
          <w:sz w:val="48"/>
          <w:szCs w:val="48"/>
          <w:highlight w:val="none"/>
        </w:rPr>
        <w:t xml:space="preserve">2026年秦淮区夫子庙景区基础设施</w:t>
      </w:r>
      <w:r>
        <w:rPr>
          <w:rFonts w:hint="eastAsia" w:ascii="仿宋" w:hAnsi="仿宋" w:eastAsia="仿宋" w:cs="仿宋"/>
          <w:b/>
          <w:bCs/>
          <w:sz w:val="48"/>
          <w:szCs w:val="48"/>
          <w:highlight w:val="none"/>
        </w:rPr>
      </w:r>
      <w:r/>
    </w:p>
    <w:p>
      <w:pPr>
        <w:pStyle w:val="751"/>
        <w:ind w:left="0" w:firstLine="0"/>
        <w:jc w:val="center"/>
        <w:rPr>
          <w:rFonts w:hint="eastAsia" w:ascii="仿宋" w:hAnsi="仿宋" w:eastAsia="仿宋" w:cs="仿宋"/>
          <w:sz w:val="48"/>
          <w:szCs w:val="48"/>
          <w:highlight w:val="none"/>
        </w:rPr>
      </w:pPr>
      <w:r>
        <w:rPr>
          <w:rFonts w:hint="eastAsia" w:ascii="仿宋" w:hAnsi="仿宋" w:eastAsia="仿宋" w:cs="仿宋"/>
          <w:b/>
          <w:bCs/>
          <w:sz w:val="48"/>
          <w:szCs w:val="48"/>
          <w:highlight w:val="none"/>
        </w:rPr>
        <w:t xml:space="preserve">管养维护项目</w:t>
      </w:r>
      <w:r>
        <w:rPr>
          <w:rFonts w:hint="eastAsia" w:ascii="仿宋" w:hAnsi="仿宋" w:eastAsia="仿宋" w:cs="仿宋"/>
          <w:sz w:val="48"/>
          <w:szCs w:val="48"/>
          <w:highlight w:val="none"/>
        </w:rPr>
      </w:r>
      <w:r/>
    </w:p>
    <w:p>
      <w:pPr>
        <w:pStyle w:val="855"/>
        <w:ind w:left="0" w:firstLine="0"/>
        <w:jc w:val="center"/>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55"/>
        <w:ind w:left="0" w:firstLine="0"/>
        <w:jc w:val="center"/>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55"/>
        <w:ind w:left="0" w:firstLine="0"/>
        <w:jc w:val="center"/>
        <w:rPr>
          <w:rFonts w:hint="eastAsia" w:ascii="仿宋" w:hAnsi="仿宋" w:eastAsia="仿宋" w:cs="仿宋"/>
          <w:highlight w:val="none"/>
        </w:rPr>
      </w:pPr>
      <w:r>
        <w:rPr>
          <w:rFonts w:hint="eastAsia" w:ascii="仿宋" w:hAnsi="仿宋" w:eastAsia="仿宋" w:cs="仿宋"/>
          <w:b/>
          <w:sz w:val="36"/>
          <w:szCs w:val="36"/>
          <w:highlight w:val="none"/>
        </w:rPr>
        <w:t xml:space="preserve">合同编号：NJSTXM-ZC2026002</w:t>
      </w:r>
      <w:r>
        <w:rPr>
          <w:rFonts w:hint="eastAsia" w:ascii="仿宋" w:hAnsi="仿宋" w:eastAsia="仿宋" w:cs="仿宋"/>
          <w:highlight w:val="none"/>
        </w:rPr>
      </w:r>
      <w:r/>
    </w:p>
    <w:p>
      <w:pPr>
        <w:pStyle w:val="751"/>
        <w:ind w:left="0" w:firstLine="0"/>
        <w:jc w:val="center"/>
        <w:rPr>
          <w:rFonts w:hint="eastAsia" w:ascii="仿宋" w:hAnsi="仿宋" w:eastAsia="仿宋" w:cs="仿宋"/>
          <w:sz w:val="48"/>
          <w:szCs w:val="48"/>
          <w:highlight w:val="none"/>
        </w:rPr>
      </w:pPr>
      <w:r>
        <w:rPr>
          <w:rFonts w:hint="eastAsia" w:ascii="仿宋" w:hAnsi="仿宋" w:eastAsia="仿宋" w:cs="仿宋"/>
          <w:sz w:val="48"/>
          <w:szCs w:val="48"/>
          <w:highlight w:val="none"/>
        </w:rPr>
      </w:r>
      <w:r/>
    </w:p>
    <w:p>
      <w:pPr>
        <w:pStyle w:val="751"/>
        <w:ind w:left="0" w:firstLine="0"/>
        <w:jc w:val="center"/>
        <w:rPr>
          <w:rFonts w:hint="eastAsia" w:ascii="仿宋" w:hAnsi="仿宋" w:eastAsia="仿宋" w:cs="仿宋"/>
          <w:sz w:val="48"/>
          <w:szCs w:val="48"/>
          <w:highlight w:val="none"/>
        </w:rPr>
      </w:pPr>
      <w:r>
        <w:rPr>
          <w:rFonts w:hint="eastAsia" w:ascii="仿宋" w:hAnsi="仿宋" w:eastAsia="仿宋" w:cs="仿宋"/>
          <w:sz w:val="48"/>
          <w:szCs w:val="48"/>
          <w:highlight w:val="none"/>
        </w:rPr>
      </w:r>
      <w:r/>
    </w:p>
    <w:p>
      <w:pPr>
        <w:pStyle w:val="751"/>
        <w:ind w:left="0" w:firstLine="0"/>
        <w:jc w:val="center"/>
        <w:rPr>
          <w:rFonts w:hint="eastAsia" w:ascii="仿宋" w:hAnsi="仿宋" w:eastAsia="仿宋" w:cs="仿宋"/>
          <w:sz w:val="48"/>
          <w:szCs w:val="48"/>
          <w:highlight w:val="none"/>
        </w:rPr>
      </w:pPr>
      <w:r>
        <w:rPr>
          <w:rFonts w:hint="eastAsia" w:ascii="仿宋" w:hAnsi="仿宋" w:eastAsia="仿宋" w:cs="仿宋"/>
          <w:sz w:val="48"/>
          <w:szCs w:val="48"/>
          <w:highlight w:val="none"/>
        </w:rPr>
      </w:r>
      <w:r/>
    </w:p>
    <w:p>
      <w:pPr>
        <w:pStyle w:val="751"/>
        <w:ind w:left="0" w:firstLine="0"/>
        <w:jc w:val="center"/>
        <w:rPr>
          <w:rFonts w:hint="eastAsia" w:ascii="仿宋" w:hAnsi="仿宋" w:eastAsia="仿宋" w:cs="仿宋"/>
          <w:sz w:val="40"/>
          <w:szCs w:val="40"/>
          <w:highlight w:val="none"/>
        </w:rPr>
      </w:pPr>
      <w:r>
        <w:rPr>
          <w:rFonts w:hint="eastAsia" w:ascii="仿宋" w:hAnsi="仿宋" w:eastAsia="仿宋" w:cs="仿宋"/>
          <w:b/>
          <w:bCs/>
          <w:sz w:val="56"/>
          <w:szCs w:val="56"/>
          <w:highlight w:val="none"/>
        </w:rPr>
        <w:t xml:space="preserve">采购合同</w:t>
      </w:r>
      <w:r>
        <w:rPr>
          <w:rFonts w:hint="eastAsia" w:ascii="仿宋" w:hAnsi="仿宋" w:eastAsia="仿宋" w:cs="仿宋"/>
          <w:sz w:val="40"/>
          <w:szCs w:val="40"/>
          <w:highlight w:val="none"/>
        </w:rPr>
      </w:r>
      <w:r/>
    </w:p>
    <w:p>
      <w:pPr>
        <w:pStyle w:val="751"/>
        <w:ind w:left="0" w:firstLine="0"/>
        <w:spacing w:line="360" w:lineRule="auto"/>
        <w:shd w:val="clear" w:color="auto" w:fill="ffffff"/>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751"/>
        <w:ind w:firstLine="315"/>
        <w:spacing w:line="360" w:lineRule="auto"/>
        <w:shd w:val="clear" w:color="auto" w:fill="ffffff"/>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751"/>
        <w:ind w:firstLine="315"/>
        <w:spacing w:line="360" w:lineRule="auto"/>
        <w:shd w:val="clear" w:color="auto" w:fill="ffffff"/>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751"/>
        <w:ind w:firstLine="315"/>
        <w:spacing w:line="360" w:lineRule="auto"/>
        <w:shd w:val="clear" w:color="auto" w:fill="ffffff"/>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p>
    <w:tbl>
      <w:tblPr>
        <w:tblW w:w="8657" w:type="dxa"/>
        <w:tblInd w:w="5" w:type="dxa"/>
        <w:tblLayout w:type="autofit"/>
        <w:tblCellMar>
          <w:left w:w="108" w:type="dxa"/>
          <w:top w:w="0" w:type="dxa"/>
          <w:right w:w="108" w:type="dxa"/>
          <w:bottom w:w="0" w:type="dxa"/>
        </w:tblCellMar>
        <w:tblLook w:val="04A0" w:firstRow="1" w:lastRow="0" w:firstColumn="1" w:lastColumn="0" w:noHBand="0" w:noVBand="1"/>
      </w:tblPr>
      <w:tblGrid>
        <w:gridCol w:w="1981"/>
        <w:gridCol w:w="6676"/>
      </w:tblGrid>
      <w:tr>
        <w:trPr>
          <w:trHeight w:val="850"/>
        </w:trPr>
        <w:tc>
          <w:tcPr>
            <w:tcBorders>
              <w:top w:val="none" w:color="000000" w:sz="0" w:space="0"/>
              <w:left w:val="none" w:color="000000" w:sz="0" w:space="0"/>
              <w:bottom w:val="none" w:color="000000" w:sz="0" w:space="0"/>
              <w:right w:val="none" w:color="000000" w:sz="0" w:space="0"/>
            </w:tcBorders>
            <w:tcW w:w="1981" w:type="dxa"/>
            <w:vAlign w:val="center"/>
            <w:textDirection w:val="lrTb"/>
            <w:noWrap w:val="false"/>
          </w:tcPr>
          <w:p>
            <w:pPr>
              <w:pStyle w:val="751"/>
              <w:jc w:val="center"/>
              <w:spacing w:line="360" w:lineRule="auto"/>
              <w:widowControl/>
              <w:rPr>
                <w:rFonts w:hint="eastAsia" w:ascii="仿宋" w:hAnsi="仿宋" w:eastAsia="仿宋" w:cs="仿宋"/>
                <w:sz w:val="32"/>
                <w:szCs w:val="32"/>
                <w:highlight w:val="none"/>
              </w:rPr>
            </w:pPr>
            <w:r>
              <w:rPr>
                <w:rFonts w:hint="eastAsia" w:ascii="仿宋" w:hAnsi="仿宋" w:eastAsia="仿宋" w:cs="仿宋"/>
                <w:b/>
                <w:sz w:val="34"/>
                <w:szCs w:val="34"/>
                <w:highlight w:val="none"/>
              </w:rPr>
              <w:t xml:space="preserve">采购单位：</w:t>
            </w:r>
            <w:r>
              <w:rPr>
                <w:rFonts w:hint="eastAsia" w:ascii="仿宋" w:hAnsi="仿宋" w:eastAsia="仿宋" w:cs="仿宋"/>
                <w:sz w:val="32"/>
                <w:szCs w:val="32"/>
                <w:highlight w:val="none"/>
              </w:rPr>
            </w:r>
            <w:r/>
          </w:p>
        </w:tc>
        <w:tc>
          <w:tcPr>
            <w:tcBorders>
              <w:top w:val="none" w:color="000000" w:sz="0" w:space="0"/>
              <w:left w:val="none" w:color="000000" w:sz="0" w:space="0"/>
              <w:bottom w:val="none" w:color="000000" w:sz="0" w:space="0"/>
              <w:right w:val="none" w:color="000000" w:sz="0" w:space="0"/>
            </w:tcBorders>
            <w:tcW w:w="6676" w:type="dxa"/>
            <w:vAlign w:val="center"/>
            <w:textDirection w:val="lrTb"/>
            <w:noWrap w:val="false"/>
          </w:tcPr>
          <w:p>
            <w:pPr>
              <w:pStyle w:val="751"/>
              <w:jc w:val="center"/>
              <w:spacing w:line="360" w:lineRule="auto"/>
              <w:rPr>
                <w:rFonts w:hint="eastAsia" w:ascii="仿宋" w:hAnsi="仿宋" w:eastAsia="仿宋" w:cs="仿宋"/>
                <w:sz w:val="32"/>
                <w:szCs w:val="32"/>
                <w:highlight w:val="none"/>
              </w:rPr>
            </w:pPr>
            <w:r>
              <w:rPr>
                <w:rFonts w:hint="eastAsia" w:ascii="仿宋" w:hAnsi="仿宋" w:eastAsia="仿宋" w:cs="仿宋"/>
                <w:b/>
                <w:sz w:val="34"/>
                <w:szCs w:val="34"/>
                <w:highlight w:val="none"/>
              </w:rPr>
              <w:t xml:space="preserve">夫子庙-秦淮风光带风景名胜区管理委员会</w:t>
            </w:r>
            <w:r>
              <w:rPr>
                <w:rFonts w:hint="eastAsia" w:ascii="仿宋" w:hAnsi="仿宋" w:eastAsia="仿宋" w:cs="仿宋"/>
                <w:sz w:val="32"/>
                <w:szCs w:val="32"/>
                <w:highlight w:val="none"/>
              </w:rPr>
            </w:r>
            <w:r/>
          </w:p>
        </w:tc>
      </w:tr>
      <w:tr>
        <w:trPr>
          <w:trHeight w:val="850"/>
        </w:trPr>
        <w:tc>
          <w:tcPr>
            <w:tcBorders>
              <w:top w:val="none" w:color="000000" w:sz="0" w:space="0"/>
              <w:left w:val="none" w:color="000000" w:sz="0" w:space="0"/>
              <w:bottom w:val="none" w:color="000000" w:sz="0" w:space="0"/>
              <w:right w:val="none" w:color="000000" w:sz="0" w:space="0"/>
            </w:tcBorders>
            <w:tcW w:w="1981" w:type="dxa"/>
            <w:vAlign w:val="center"/>
            <w:textDirection w:val="lrTb"/>
            <w:noWrap w:val="false"/>
          </w:tcPr>
          <w:p>
            <w:pPr>
              <w:pStyle w:val="751"/>
              <w:jc w:val="center"/>
              <w:spacing w:line="360" w:lineRule="auto"/>
              <w:widowControl/>
              <w:rPr>
                <w:rFonts w:hint="eastAsia" w:ascii="仿宋" w:hAnsi="仿宋" w:eastAsia="仿宋" w:cs="仿宋"/>
                <w:sz w:val="32"/>
                <w:szCs w:val="32"/>
                <w:highlight w:val="none"/>
              </w:rPr>
            </w:pPr>
            <w:r>
              <w:rPr>
                <w:rFonts w:hint="eastAsia" w:ascii="仿宋" w:hAnsi="仿宋" w:eastAsia="仿宋" w:cs="仿宋"/>
                <w:b/>
                <w:sz w:val="34"/>
                <w:szCs w:val="34"/>
                <w:highlight w:val="none"/>
              </w:rPr>
              <w:t xml:space="preserve">供 应 商：</w:t>
            </w:r>
            <w:r>
              <w:rPr>
                <w:rFonts w:hint="eastAsia" w:ascii="仿宋" w:hAnsi="仿宋" w:eastAsia="仿宋" w:cs="仿宋"/>
                <w:sz w:val="32"/>
                <w:szCs w:val="32"/>
                <w:highlight w:val="none"/>
              </w:rPr>
            </w:r>
            <w:r/>
          </w:p>
        </w:tc>
        <w:tc>
          <w:tcPr>
            <w:tcBorders>
              <w:top w:val="none" w:color="000000" w:sz="0" w:space="0"/>
              <w:left w:val="none" w:color="000000" w:sz="0" w:space="0"/>
              <w:bottom w:val="none" w:color="000000" w:sz="0" w:space="0"/>
              <w:right w:val="none" w:color="000000" w:sz="0" w:space="0"/>
            </w:tcBorders>
            <w:tcW w:w="6676" w:type="dxa"/>
            <w:vAlign w:val="center"/>
            <w:textDirection w:val="lrTb"/>
            <w:noWrap w:val="false"/>
          </w:tcPr>
          <w:p>
            <w:pPr>
              <w:pStyle w:val="751"/>
              <w:jc w:val="center"/>
              <w:spacing w:line="360" w:lineRule="auto"/>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p>
        </w:tc>
      </w:tr>
      <w:tr>
        <w:trPr>
          <w:trHeight w:val="850"/>
        </w:trPr>
        <w:tc>
          <w:tcPr>
            <w:tcBorders>
              <w:top w:val="none" w:color="000000" w:sz="0" w:space="0"/>
              <w:left w:val="none" w:color="000000" w:sz="0" w:space="0"/>
              <w:bottom w:val="none" w:color="000000" w:sz="0" w:space="0"/>
              <w:right w:val="none" w:color="000000" w:sz="0" w:space="0"/>
            </w:tcBorders>
            <w:tcW w:w="1981" w:type="dxa"/>
            <w:vAlign w:val="center"/>
            <w:textDirection w:val="lrTb"/>
            <w:noWrap w:val="false"/>
          </w:tcPr>
          <w:p>
            <w:pPr>
              <w:pStyle w:val="751"/>
              <w:jc w:val="center"/>
              <w:spacing w:line="360" w:lineRule="auto"/>
              <w:widowControl/>
              <w:rPr>
                <w:rFonts w:hint="eastAsia" w:ascii="仿宋" w:hAnsi="仿宋" w:eastAsia="仿宋" w:cs="仿宋"/>
                <w:sz w:val="32"/>
                <w:szCs w:val="32"/>
                <w:highlight w:val="none"/>
              </w:rPr>
            </w:pPr>
            <w:r>
              <w:rPr>
                <w:rFonts w:hint="eastAsia" w:ascii="仿宋" w:hAnsi="仿宋" w:eastAsia="仿宋" w:cs="仿宋"/>
                <w:b/>
                <w:sz w:val="34"/>
                <w:szCs w:val="34"/>
                <w:highlight w:val="none"/>
              </w:rPr>
              <w:t xml:space="preserve">签订地点：</w:t>
            </w:r>
            <w:r>
              <w:rPr>
                <w:rFonts w:hint="eastAsia" w:ascii="仿宋" w:hAnsi="仿宋" w:eastAsia="仿宋" w:cs="仿宋"/>
                <w:sz w:val="32"/>
                <w:szCs w:val="32"/>
                <w:highlight w:val="none"/>
              </w:rPr>
            </w:r>
            <w:r/>
          </w:p>
        </w:tc>
        <w:tc>
          <w:tcPr>
            <w:tcBorders>
              <w:top w:val="none" w:color="000000" w:sz="0" w:space="0"/>
              <w:left w:val="none" w:color="000000" w:sz="0" w:space="0"/>
              <w:bottom w:val="none" w:color="000000" w:sz="0" w:space="0"/>
              <w:right w:val="none" w:color="000000" w:sz="0" w:space="0"/>
            </w:tcBorders>
            <w:tcW w:w="6676" w:type="dxa"/>
            <w:vAlign w:val="center"/>
            <w:textDirection w:val="lrTb"/>
            <w:noWrap w:val="false"/>
          </w:tcPr>
          <w:p>
            <w:pPr>
              <w:pStyle w:val="751"/>
              <w:jc w:val="center"/>
              <w:spacing w:line="360" w:lineRule="auto"/>
              <w:widowControl/>
              <w:rPr>
                <w:rFonts w:hint="eastAsia" w:ascii="仿宋" w:hAnsi="仿宋" w:eastAsia="仿宋" w:cs="仿宋"/>
                <w:sz w:val="32"/>
                <w:szCs w:val="32"/>
                <w:highlight w:val="none"/>
              </w:rPr>
            </w:pPr>
            <w:r>
              <w:rPr>
                <w:rFonts w:hint="eastAsia" w:ascii="仿宋" w:hAnsi="仿宋" w:eastAsia="仿宋" w:cs="仿宋"/>
                <w:b/>
                <w:sz w:val="34"/>
                <w:szCs w:val="34"/>
                <w:highlight w:val="none"/>
              </w:rPr>
              <w:t xml:space="preserve">南京市秦淮区</w:t>
            </w:r>
            <w:r>
              <w:rPr>
                <w:rFonts w:hint="eastAsia" w:ascii="仿宋" w:hAnsi="仿宋" w:eastAsia="仿宋" w:cs="仿宋"/>
                <w:sz w:val="32"/>
                <w:szCs w:val="32"/>
                <w:highlight w:val="none"/>
              </w:rPr>
            </w:r>
            <w:r/>
          </w:p>
        </w:tc>
      </w:tr>
      <w:tr>
        <w:trPr>
          <w:trHeight w:val="850"/>
        </w:trPr>
        <w:tc>
          <w:tcPr>
            <w:tcBorders>
              <w:top w:val="none" w:color="000000" w:sz="0" w:space="0"/>
              <w:left w:val="none" w:color="000000" w:sz="0" w:space="0"/>
              <w:bottom w:val="none" w:color="000000" w:sz="0" w:space="0"/>
              <w:right w:val="none" w:color="000000" w:sz="0" w:space="0"/>
            </w:tcBorders>
            <w:tcW w:w="1981" w:type="dxa"/>
            <w:vAlign w:val="center"/>
            <w:textDirection w:val="lrTb"/>
            <w:noWrap w:val="false"/>
          </w:tcPr>
          <w:p>
            <w:pPr>
              <w:pStyle w:val="751"/>
              <w:jc w:val="center"/>
              <w:spacing w:line="360" w:lineRule="auto"/>
              <w:widowControl/>
              <w:rPr>
                <w:rFonts w:hint="eastAsia" w:ascii="仿宋" w:hAnsi="仿宋" w:eastAsia="仿宋" w:cs="仿宋"/>
                <w:sz w:val="32"/>
                <w:szCs w:val="32"/>
                <w:highlight w:val="none"/>
              </w:rPr>
            </w:pPr>
            <w:r>
              <w:rPr>
                <w:rFonts w:hint="eastAsia" w:ascii="仿宋" w:hAnsi="仿宋" w:eastAsia="仿宋" w:cs="仿宋"/>
                <w:b/>
                <w:sz w:val="34"/>
                <w:szCs w:val="34"/>
                <w:highlight w:val="none"/>
              </w:rPr>
              <w:t xml:space="preserve">签订日期：</w:t>
            </w:r>
            <w:r>
              <w:rPr>
                <w:rFonts w:hint="eastAsia" w:ascii="仿宋" w:hAnsi="仿宋" w:eastAsia="仿宋" w:cs="仿宋"/>
                <w:sz w:val="32"/>
                <w:szCs w:val="32"/>
                <w:highlight w:val="none"/>
              </w:rPr>
            </w:r>
            <w:r/>
          </w:p>
        </w:tc>
        <w:tc>
          <w:tcPr>
            <w:tcBorders>
              <w:top w:val="none" w:color="000000" w:sz="0" w:space="0"/>
              <w:left w:val="none" w:color="000000" w:sz="0" w:space="0"/>
              <w:bottom w:val="none" w:color="000000" w:sz="0" w:space="0"/>
              <w:right w:val="none" w:color="000000" w:sz="0" w:space="0"/>
            </w:tcBorders>
            <w:tcW w:w="6676" w:type="dxa"/>
            <w:vAlign w:val="center"/>
            <w:textDirection w:val="lrTb"/>
            <w:noWrap w:val="false"/>
          </w:tcPr>
          <w:p>
            <w:pPr>
              <w:pStyle w:val="751"/>
              <w:jc w:val="center"/>
              <w:spacing w:line="360" w:lineRule="auto"/>
              <w:widowControl/>
              <w:rPr>
                <w:rFonts w:hint="eastAsia" w:ascii="仿宋" w:hAnsi="仿宋" w:eastAsia="仿宋" w:cs="仿宋"/>
                <w:sz w:val="32"/>
                <w:szCs w:val="32"/>
                <w:highlight w:val="none"/>
              </w:rPr>
            </w:pPr>
            <w:r>
              <w:rPr>
                <w:rFonts w:hint="eastAsia" w:ascii="仿宋" w:hAnsi="仿宋" w:eastAsia="仿宋" w:cs="仿宋"/>
                <w:b/>
                <w:sz w:val="34"/>
                <w:szCs w:val="34"/>
                <w:highlight w:val="none"/>
              </w:rPr>
              <w:t xml:space="preserve">年   月   日</w:t>
            </w:r>
            <w:r>
              <w:rPr>
                <w:rFonts w:hint="eastAsia" w:ascii="仿宋" w:hAnsi="仿宋" w:eastAsia="仿宋" w:cs="仿宋"/>
                <w:sz w:val="32"/>
                <w:szCs w:val="32"/>
                <w:highlight w:val="none"/>
              </w:rPr>
            </w:r>
            <w:r/>
          </w:p>
        </w:tc>
      </w:tr>
    </w:tbl>
    <w:p>
      <w:pPr>
        <w:pStyle w:val="751"/>
        <w:ind w:firstLine="315"/>
        <w:spacing w:line="360" w:lineRule="auto"/>
        <w:shd w:val="clear" w:color="auto" w:fill="ffffff"/>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751"/>
        <w:ind w:firstLine="683"/>
        <w:spacing w:line="360" w:lineRule="auto"/>
        <w:rPr>
          <w:rFonts w:hint="eastAsia" w:ascii="仿宋" w:hAnsi="仿宋" w:eastAsia="仿宋" w:cs="仿宋"/>
          <w:b/>
          <w:bCs/>
          <w:spacing w:val="-3"/>
          <w:sz w:val="24"/>
          <w:szCs w:val="24"/>
          <w:highlight w:val="none"/>
        </w:rPr>
      </w:pPr>
      <w:r>
        <w:rPr>
          <w:rFonts w:hint="eastAsia" w:ascii="仿宋" w:hAnsi="仿宋" w:eastAsia="仿宋" w:cs="仿宋"/>
          <w:b/>
          <w:sz w:val="34"/>
          <w:szCs w:val="34"/>
          <w:highlight w:val="none"/>
        </w:rPr>
        <w:t xml:space="preserve"> </w:t>
      </w:r>
      <w:r>
        <w:rPr>
          <w:rFonts w:hint="eastAsia" w:ascii="仿宋" w:hAnsi="仿宋" w:eastAsia="仿宋" w:cs="仿宋"/>
          <w:b/>
          <w:bCs/>
          <w:spacing w:val="-3"/>
          <w:sz w:val="24"/>
          <w:szCs w:val="24"/>
          <w:highlight w:val="none"/>
        </w:rPr>
      </w:r>
      <w:r/>
    </w:p>
    <w:p>
      <w:pPr>
        <w:pStyle w:val="751"/>
        <w:spacing w:line="221" w:lineRule="auto"/>
        <w:rPr>
          <w:rFonts w:hint="eastAsia" w:ascii="仿宋" w:hAnsi="仿宋" w:eastAsia="仿宋" w:cs="仿宋"/>
          <w:sz w:val="24"/>
          <w:szCs w:val="24"/>
          <w:highlight w:val="none"/>
        </w:rPr>
        <w:sectPr>
          <w:headerReference w:type="default" r:id="rId9"/>
          <w:footerReference w:type="default" r:id="rId10"/>
          <w:footnotePr/>
          <w:endnotePr/>
          <w:type w:val="nextPage"/>
          <w:pgSz w:w="11906" w:h="16839" w:orient="portrait"/>
          <w:pgMar w:top="1474" w:right="1701" w:bottom="1474" w:left="1701" w:header="850" w:footer="850" w:gutter="0"/>
          <w:pgNumType w:start="1"/>
          <w:cols w:num="1" w:sep="0" w:space="1701" w:equalWidth="1"/>
          <w:docGrid w:linePitch="360"/>
        </w:sectPr>
      </w:pPr>
      <w:r>
        <w:rPr>
          <w:rFonts w:hint="eastAsia" w:ascii="仿宋" w:hAnsi="仿宋" w:eastAsia="仿宋" w:cs="仿宋"/>
          <w:sz w:val="24"/>
          <w:szCs w:val="24"/>
          <w:highlight w:val="none"/>
        </w:rPr>
      </w:r>
      <w:r/>
    </w:p>
    <w:p>
      <w:pPr>
        <w:pStyle w:val="751"/>
        <w:ind w:left="0" w:firstLine="0"/>
        <w:spacing w:line="360" w:lineRule="auto"/>
        <w:rPr>
          <w:rFonts w:hint="eastAsia" w:ascii="仿宋" w:hAnsi="仿宋" w:eastAsia="仿宋" w:cs="仿宋"/>
          <w:b/>
          <w:sz w:val="24"/>
          <w:highlight w:val="none"/>
          <w:lang w:val="zh-CN"/>
        </w:rPr>
      </w:pPr>
      <w:r>
        <w:rPr>
          <w:rFonts w:hint="eastAsia" w:ascii="仿宋" w:hAnsi="仿宋" w:eastAsia="仿宋" w:cs="仿宋"/>
          <w:sz w:val="24"/>
          <w:highlight w:val="none"/>
          <w:lang w:val="zh-CN"/>
        </w:rPr>
        <w:t xml:space="preserve">合同编号：</w:t>
      </w:r>
      <w:r>
        <w:rPr>
          <w:rFonts w:hint="eastAsia" w:ascii="仿宋" w:hAnsi="仿宋" w:eastAsia="仿宋" w:cs="仿宋"/>
          <w:b/>
          <w:sz w:val="24"/>
          <w:highlight w:val="none"/>
          <w:lang w:val="zh-CN"/>
        </w:rPr>
      </w:r>
      <w:r/>
    </w:p>
    <w:tbl>
      <w:tblPr>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750"/>
        <w:gridCol w:w="4428"/>
      </w:tblGrid>
      <w:tr>
        <w:trPr/>
        <w:tc>
          <w:tcPr>
            <w:tcBorders>
              <w:top w:val="none" w:color="000000" w:sz="4" w:space="0"/>
              <w:left w:val="none" w:color="000000" w:sz="4" w:space="0"/>
              <w:bottom w:val="none" w:color="000000" w:sz="4" w:space="0"/>
              <w:right w:val="none" w:color="000000" w:sz="4" w:space="0"/>
            </w:tcBorders>
            <w:tcW w:w="4750" w:type="dxa"/>
            <w:vAlign w:val="top"/>
            <w:textDirection w:val="lrTb"/>
            <w:noWrap w:val="false"/>
          </w:tcPr>
          <w:p>
            <w:pPr>
              <w:pStyle w:val="751"/>
              <w:ind w:left="0" w:firstLine="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采购人：（以下称甲方） </w:t>
            </w:r>
            <w:r>
              <w:rPr>
                <w:rFonts w:hint="eastAsia" w:ascii="仿宋" w:hAnsi="仿宋" w:eastAsia="仿宋" w:cs="仿宋"/>
                <w:sz w:val="24"/>
                <w:highlight w:val="none"/>
                <w:lang w:val="zh-CN"/>
              </w:rPr>
            </w:r>
            <w:r/>
          </w:p>
          <w:p>
            <w:pPr>
              <w:pStyle w:val="751"/>
              <w:ind w:left="0" w:firstLine="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夫子庙-秦淮风光带风景名胜区管理委员会</w:t>
            </w:r>
            <w:r>
              <w:rPr>
                <w:rFonts w:hint="eastAsia" w:ascii="仿宋" w:hAnsi="仿宋" w:eastAsia="仿宋" w:cs="仿宋"/>
                <w:sz w:val="24"/>
                <w:highlight w:val="none"/>
                <w:lang w:val="zh-CN"/>
              </w:rPr>
            </w:r>
            <w:r/>
          </w:p>
        </w:tc>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751"/>
              <w:ind w:left="0" w:firstLine="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供应商：（以下称乙方）</w:t>
            </w:r>
            <w:r>
              <w:rPr>
                <w:rFonts w:hint="eastAsia" w:ascii="仿宋" w:hAnsi="仿宋" w:eastAsia="仿宋" w:cs="仿宋"/>
                <w:sz w:val="24"/>
                <w:highlight w:val="none"/>
                <w:lang w:val="zh-CN"/>
              </w:rPr>
            </w:r>
            <w:r/>
          </w:p>
          <w:p>
            <w:pPr>
              <w:pStyle w:val="751"/>
              <w:ind w:left="0" w:firstLine="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tc>
          <w:tcPr>
            <w:tcBorders>
              <w:top w:val="none" w:color="000000" w:sz="4" w:space="0"/>
              <w:left w:val="none" w:color="000000" w:sz="4" w:space="0"/>
              <w:bottom w:val="none" w:color="000000" w:sz="4" w:space="0"/>
              <w:right w:val="none" w:color="000000" w:sz="4" w:space="0"/>
            </w:tcBorders>
            <w:tcW w:w="4750" w:type="dxa"/>
            <w:vAlign w:val="top"/>
            <w:textDirection w:val="lrTb"/>
            <w:noWrap w:val="false"/>
          </w:tcPr>
          <w:p>
            <w:pPr>
              <w:pStyle w:val="751"/>
              <w:ind w:left="0" w:firstLine="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住所地：南京市秦淮区贡院西街 53 号</w:t>
            </w:r>
            <w:r>
              <w:rPr>
                <w:rFonts w:hint="eastAsia" w:ascii="仿宋" w:hAnsi="仿宋" w:eastAsia="仿宋" w:cs="仿宋"/>
                <w:sz w:val="24"/>
                <w:highlight w:val="none"/>
                <w:lang w:val="zh-CN"/>
              </w:rPr>
            </w:r>
            <w:r/>
          </w:p>
          <w:p>
            <w:pPr>
              <w:pStyle w:val="751"/>
              <w:ind w:left="0" w:firstLine="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751"/>
              <w:ind w:left="0" w:firstLine="0"/>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住所地：</w:t>
            </w:r>
            <w:r>
              <w:rPr>
                <w:rFonts w:hint="eastAsia" w:ascii="仿宋" w:hAnsi="仿宋" w:eastAsia="仿宋" w:cs="仿宋"/>
                <w:sz w:val="24"/>
                <w:highlight w:val="none"/>
              </w:rPr>
            </w:r>
            <w:r/>
          </w:p>
        </w:tc>
      </w:tr>
    </w:tbl>
    <w:p>
      <w:pPr>
        <w:pStyle w:val="751"/>
        <w:ind w:firstLine="480"/>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根据《中华人民共和国政府采购法》和《中华人民共和国民法典》等法律法规的规定，甲乙双方按照</w:t>
      </w:r>
      <w:r>
        <w:rPr>
          <w:rFonts w:hint="eastAsia" w:ascii="仿宋" w:hAnsi="仿宋" w:eastAsia="仿宋" w:cs="仿宋"/>
          <w:sz w:val="24"/>
          <w:highlight w:val="none"/>
        </w:rPr>
        <w:t xml:space="preserve">代理公司</w:t>
      </w:r>
      <w:r>
        <w:rPr>
          <w:rFonts w:hint="eastAsia" w:ascii="仿宋" w:hAnsi="仿宋" w:eastAsia="仿宋" w:cs="仿宋"/>
          <w:sz w:val="24"/>
          <w:highlight w:val="none"/>
          <w:lang w:val="zh-CN"/>
        </w:rPr>
        <w:t xml:space="preserve">的采购结果签订本合同。</w:t>
      </w:r>
      <w:r>
        <w:rPr>
          <w:rFonts w:hint="eastAsia" w:ascii="仿宋" w:hAnsi="仿宋" w:eastAsia="仿宋" w:cs="仿宋"/>
          <w:sz w:val="24"/>
          <w:highlight w:val="none"/>
          <w:lang w:val="zh-CN"/>
        </w:rPr>
      </w:r>
      <w:r/>
    </w:p>
    <w:p>
      <w:pPr>
        <w:pStyle w:val="751"/>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第一条 合同宗旨</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甲乙双方根据《中华人民共和国民法典》《中华人民共和国招标投标法》及本项目竞争性谈判文件、</w:t>
      </w:r>
      <w:r>
        <w:rPr>
          <w:rFonts w:hint="eastAsia" w:ascii="仿宋" w:hAnsi="仿宋" w:eastAsia="仿宋" w:cs="仿宋"/>
          <w:sz w:val="24"/>
          <w:highlight w:val="none"/>
          <w:lang w:val="zh-CN"/>
        </w:rPr>
        <w:t xml:space="preserve">乙方提供的竞争性谈判响应文件</w:t>
      </w:r>
      <w:r>
        <w:rPr>
          <w:rFonts w:hint="eastAsia" w:ascii="仿宋" w:hAnsi="仿宋" w:eastAsia="仿宋" w:cs="仿宋"/>
          <w:sz w:val="24"/>
          <w:szCs w:val="24"/>
          <w:highlight w:val="none"/>
        </w:rPr>
        <w:t xml:space="preserve">、</w:t>
      </w:r>
      <w:r>
        <w:rPr>
          <w:rFonts w:hint="eastAsia" w:ascii="仿宋" w:hAnsi="仿宋" w:eastAsia="仿宋" w:cs="仿宋"/>
          <w:sz w:val="24"/>
          <w:highlight w:val="none"/>
          <w:lang w:val="zh-CN"/>
        </w:rPr>
        <w:t xml:space="preserve">中标（成交）通知书、甲乙双方商定的其他文件</w:t>
      </w:r>
      <w:r>
        <w:rPr>
          <w:rFonts w:hint="eastAsia" w:ascii="仿宋" w:hAnsi="仿宋" w:eastAsia="仿宋" w:cs="仿宋"/>
          <w:sz w:val="24"/>
          <w:szCs w:val="24"/>
          <w:highlight w:val="none"/>
        </w:rPr>
        <w:t xml:space="preserve">等，遵循平等、自愿、公平和诚实信用原则，就乙方承接2026年秦淮区夫子庙景区基础设施管养维护项目（以下简称 “本项目”）相关事宜，订立本合同。</w:t>
      </w:r>
      <w:r>
        <w:rPr>
          <w:rFonts w:hint="eastAsia" w:ascii="仿宋" w:hAnsi="仿宋" w:eastAsia="仿宋" w:cs="仿宋"/>
          <w:sz w:val="24"/>
          <w:szCs w:val="24"/>
          <w:highlight w:val="none"/>
        </w:rPr>
      </w:r>
      <w:r/>
    </w:p>
    <w:p>
      <w:pPr>
        <w:pStyle w:val="751"/>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第二条 项目概况</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1.项目名称：2026年秦淮区夫子庙景区基础设施管养维护项目。</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2.项目地点：秦淮区夫子庙核心景区（含贡院街、贡院西街、大石坝街、琵琶街、西市、东市、龙门街、北广场、中心广场等指定区域）。</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3.项目内容：核心景区道路街巷市政管养及维修（辖区内市政设施维修、公共设施应急管养与维修）。</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4.服务期限：____年（自____年____月____日起至____年____月____日止，具体起止日期以双方确认的实际进场时间为准）</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5.项目规模：详见竞争性磋商文件第四章。</w:t>
      </w:r>
      <w:r>
        <w:rPr>
          <w:rFonts w:hint="eastAsia" w:ascii="仿宋" w:hAnsi="仿宋" w:eastAsia="仿宋" w:cs="仿宋"/>
          <w:sz w:val="24"/>
          <w:szCs w:val="24"/>
          <w:highlight w:val="none"/>
        </w:rPr>
      </w:r>
      <w:r/>
    </w:p>
    <w:p>
      <w:pPr>
        <w:pStyle w:val="751"/>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第三条 服务内容与技术要求</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（一）核心景区道路街巷市政管养及维修</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1.工作内容：</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路面维修：路面石材（含人行道板）破损、开裂、松动的维修与更换；路面裂缝灌浆修补、坑槽填补；道路基层沉降整平、面层找坡顺平；</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附属设施维护：雨水口、雨水箅子的查漏补缺、杂物清理及破损更换；井盖（含雨水井、污水井、弱电井等）维修、更换、加固及标识更新；路边石、路缘石破损、倾斜的修复与更换；</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功能完善：盲道、无障碍坡道的修复与平整；路面防滑处理（重点区域）；路面标线、警示标识的补划与更新；人行道缝隙填充、松动构件固定。</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2.技术要求：严格按照对应规范执行，维修后路面平整，路面石材完好无破损，公共设施完好无破损，雨水口排水通畅，井盖完好安装牢固、与路面平齐，质量达标。</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（二）核心景区绿植管养</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1.工作内容：</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日常养护：树木整形修剪（含枯枝、病枝、过密枝修剪）、造型优化；树池、花坛内杂草彻底清除；绿植定期浇水灌溉（根据季节、墒情调整频次）；合理施肥（基肥、追肥）及土壤改良；</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防护管理：冬季防寒包裹、树干涂白；夏季防晒遮阴（幼树）；树木支撑加固（防止倒伏、倾斜）；树洞修补、防腐处理；</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病虫害防治：定期巡查监测，采用物理防治、生物防治为主的综合防治措施，及时处理病虫害隐患；</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更新补植：枯死、倒伏树木的清理与补种（品种、规格与原有一致）；花坛内花卉补植、更换（保持景观连续性）；枯枝落叶、修剪废弃物及时清运；</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设施维护：树池盖板（如有）的修复与更换；花坛边缘石维修、勾缝。</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2.技术要求：遵循对应规范，绿植生长态势良好，无明显枯枝死枝，无黄土裸露，病虫害防治及时有效，防寒措施到位，保证绿植健康。</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（三）核心景区管道疏通</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1.工作内容：</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常规疏通：每半年 1 次全面机械疏通，清除管道内淤积物、油污、杂物；检查井、化粪池（如有）清掏、内壁清理；</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应急处理：管道堵塞、积水的应急清疏，24 小时响应；暴雨前管道预疏通、雨水箅子集中清理；</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检测维修：采用专业设备检测管道破损、渗漏情况，及时进行局部修补、接口密封；检查井井盖、井座破损更换；管道淤泥、清掏废弃物的合规清运；</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防护措施：管道防腐蚀处理（局部破损处）；排水口防倒灌、防异味措施维护。</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2.技术要求：符合对应规范，常规疏通后管道排水通畅，应急清疏响应及时，无积水倒灌现象。</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（四）应急抢修服务</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1.工作内容：</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天气应对：冬季扫雪除冰（降雪后</w:t>
      </w:r>
      <w:r>
        <w:rPr>
          <w:rFonts w:hint="eastAsia" w:ascii="仿宋" w:hAnsi="仿宋" w:eastAsia="仿宋" w:cs="仿宋"/>
          <w:sz w:val="24"/>
          <w:szCs w:val="24"/>
          <w:highlight w:val="none"/>
          <w:u w:val="single"/>
          <w:lang w:val="en-US" w:eastAsia="zh-CN"/>
        </w:rPr>
        <w:t xml:space="preserve"> 4</w:t>
      </w:r>
      <w:r>
        <w:rPr>
          <w:rFonts w:hint="eastAsia" w:ascii="仿宋" w:hAnsi="仿宋" w:eastAsia="仿宋" w:cs="仿宋"/>
          <w:sz w:val="24"/>
          <w:szCs w:val="24"/>
          <w:highlight w:val="none"/>
        </w:rPr>
        <w:t xml:space="preserve">小时内完成主通道清雪，重点区域撒布环保融雪剂）；夏季暴雨积水抽排、排水设施应急疏通；大风天气树木倒伏清理、危枝修剪；</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设施应急：路面突发塌陷、开裂的临时围挡与紧急修复；管道破裂、漏水的快速抢修；井盖缺失、破损的临时防护与即时更换；</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环境应急：景区内杂物、垃圾日产日清，突发垃圾堆积（如节假日后）集中清运；油污、污水泄漏的清理与地面恢复；</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安全保障：游客密集区域基础设施突发损坏的临时防护（设置警示标识）；树木突发病虫害的应急防治（防止扩散蔓延）；公共设施（如座椅、指示牌）的临时修复与加固。</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2.技术要求：24 小时应急响应（接到通知后</w:t>
      </w:r>
      <w:r>
        <w:rPr>
          <w:rFonts w:hint="eastAsia" w:ascii="仿宋" w:hAnsi="仿宋" w:eastAsia="仿宋" w:cs="仿宋"/>
          <w:sz w:val="24"/>
          <w:szCs w:val="24"/>
          <w:highlight w:val="none"/>
          <w:u w:val="single"/>
          <w:lang w:val="en-US" w:eastAsia="zh-CN"/>
        </w:rPr>
        <w:t xml:space="preserve"> 1</w:t>
      </w:r>
      <w:r>
        <w:rPr>
          <w:rFonts w:hint="eastAsia" w:ascii="仿宋" w:hAnsi="仿宋" w:eastAsia="仿宋" w:cs="仿宋"/>
          <w:sz w:val="24"/>
          <w:szCs w:val="24"/>
          <w:highlight w:val="none"/>
        </w:rPr>
        <w:t xml:space="preserve">小时内到达现场），抢修作业快速高效，现场处置规范，无安全隐患；作业后及时恢复景区环境原貌，不影响游客正常游览及景区运营秩序。</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（五）参照规范</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本项目所有作业需符合竞争性谈判文件第四章“五、参照规范清单”所列国家、行业、江苏省及南京市地方现行规范、标准（如有更新，按最新版本执行）。</w:t>
      </w:r>
      <w:r>
        <w:rPr>
          <w:rFonts w:hint="eastAsia" w:ascii="仿宋" w:hAnsi="仿宋" w:eastAsia="仿宋" w:cs="仿宋"/>
          <w:sz w:val="24"/>
          <w:szCs w:val="24"/>
          <w:highlight w:val="none"/>
        </w:rPr>
      </w:r>
      <w:r/>
    </w:p>
    <w:p>
      <w:pPr>
        <w:pStyle w:val="751"/>
        <w:ind w:firstLine="482"/>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第四条 合同价款及支付方式</w:t>
      </w:r>
      <w:r>
        <w:rPr>
          <w:rFonts w:hint="eastAsia" w:ascii="仿宋" w:hAnsi="仿宋" w:eastAsia="仿宋" w:cs="仿宋"/>
          <w:b/>
          <w:bCs/>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合同总价：人民币______元（大写：________________________），此价格为固定总价，包含人工、材料、设备、运输、税费、安全防护、废弃物清运、应急响应等完成本项目全部服务内容的所有费用，除本合同另有约定外，甲方无需支付其他任何费用。</w:t>
      </w:r>
      <w:r>
        <w:rPr>
          <w:rFonts w:hint="eastAsia" w:ascii="仿宋" w:hAnsi="仿宋" w:eastAsia="仿宋" w:cs="仿宋"/>
          <w:sz w:val="24"/>
          <w:szCs w:val="24"/>
          <w:highlight w:val="none"/>
        </w:rPr>
      </w:r>
      <w:r/>
    </w:p>
    <w:p>
      <w:pPr>
        <w:pStyle w:val="751"/>
        <w:ind w:firstLine="480"/>
        <w:spacing w:line="360" w:lineRule="auto"/>
        <w:widowControl/>
        <w:rPr>
          <w:rFonts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2.支付方式：自本合同签订之日起，每满三个月为一个支付周期，按周期支付；</w:t>
      </w:r>
      <w:r>
        <w:rPr>
          <w:rFonts w:hint="eastAsia" w:ascii="仿宋" w:hAnsi="仿宋" w:eastAsia="仿宋" w:cs="仿宋"/>
          <w:sz w:val="24"/>
          <w:szCs w:val="24"/>
          <w:highlight w:val="none"/>
          <w:lang w:val="en-US" w:eastAsia="zh-CN"/>
        </w:rPr>
        <w:t xml:space="preserve">整体工程竣工验收、完成结算审核后，在竣工尾款付款时一次性全额预留质保金（合同总价3%）。</w:t>
      </w:r>
      <w:r>
        <w:rPr>
          <w:rFonts w:ascii="仿宋" w:hAnsi="仿宋" w:eastAsia="仿宋" w:cs="仿宋"/>
          <w:sz w:val="24"/>
          <w:szCs w:val="24"/>
          <w:highlight w:val="none"/>
          <w:lang w:val="en-US" w:eastAsia="zh-CN"/>
        </w:rPr>
      </w:r>
      <w:r/>
    </w:p>
    <w:p>
      <w:pPr>
        <w:pStyle w:val="751"/>
        <w:ind w:firstLine="48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每个支付周期结束后</w:t>
      </w:r>
      <w:r>
        <w:rPr>
          <w:rFonts w:hint="eastAsia" w:ascii="仿宋" w:hAnsi="仿宋" w:eastAsia="仿宋" w:cs="仿宋"/>
          <w:sz w:val="24"/>
          <w:szCs w:val="24"/>
          <w:highlight w:val="none"/>
          <w:u w:val="single"/>
        </w:rPr>
        <w:t xml:space="preserve"> 7</w:t>
      </w:r>
      <w:r>
        <w:rPr>
          <w:rFonts w:hint="eastAsia" w:ascii="仿宋" w:hAnsi="仿宋" w:eastAsia="仿宋" w:cs="仿宋"/>
          <w:sz w:val="24"/>
          <w:szCs w:val="24"/>
          <w:highlight w:val="none"/>
        </w:rPr>
        <w:t xml:space="preserve">个工作日内，乙方提交周期服务报告及付款申请，经甲方验收合格且考核达到合格及以上（竞争性谈判文件第四章附件2）后</w:t>
      </w:r>
      <w:r>
        <w:rPr>
          <w:rFonts w:hint="eastAsia" w:ascii="仿宋" w:hAnsi="仿宋" w:eastAsia="仿宋" w:cs="仿宋"/>
          <w:sz w:val="24"/>
          <w:szCs w:val="24"/>
          <w:highlight w:val="none"/>
          <w:u w:val="single"/>
          <w:lang w:val="en-US" w:eastAsia="zh-CN"/>
        </w:rPr>
        <w:t xml:space="preserve"> 7 </w:t>
      </w:r>
      <w:r>
        <w:rPr>
          <w:rFonts w:hint="eastAsia" w:ascii="仿宋" w:hAnsi="仿宋" w:eastAsia="仿宋" w:cs="仿宋"/>
          <w:sz w:val="24"/>
          <w:szCs w:val="24"/>
          <w:highlight w:val="none"/>
        </w:rPr>
        <w:t xml:space="preserve">个工作日内，甲方向乙方支付该合同价款的</w:t>
      </w:r>
      <w:r>
        <w:rPr>
          <w:rFonts w:hint="eastAsia" w:ascii="仿宋" w:hAnsi="仿宋" w:eastAsia="仿宋" w:cs="仿宋"/>
          <w:sz w:val="24"/>
          <w:szCs w:val="24"/>
          <w:highlight w:val="none"/>
          <w:u w:val="single"/>
        </w:rPr>
        <w:t xml:space="preserve"> 25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乙方考核得分＜70 分的，甲方有权不予支付当周期款项，并按合同约定追究乙方违约责任；乙方考核得分＜70 分累计 2 次及以上的，甲方有权单方解除合同。</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3.付款方式：银行转账。</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乙方应在收到甲方验收合格且考核达到合格及以上的通知后</w:t>
      </w:r>
      <w:r>
        <w:rPr>
          <w:rFonts w:hint="eastAsia" w:ascii="仿宋" w:hAnsi="仿宋" w:eastAsia="仿宋" w:cs="仿宋"/>
          <w:sz w:val="24"/>
          <w:szCs w:val="24"/>
          <w:highlight w:val="none"/>
          <w:u w:val="single"/>
          <w:lang w:val="en-US" w:eastAsia="zh-CN"/>
        </w:rPr>
        <w:t xml:space="preserve">5</w:t>
      </w:r>
      <w:r>
        <w:rPr>
          <w:rFonts w:hint="eastAsia" w:ascii="仿宋" w:hAnsi="仿宋" w:eastAsia="仿宋" w:cs="仿宋"/>
          <w:sz w:val="24"/>
          <w:szCs w:val="24"/>
          <w:highlight w:val="none"/>
        </w:rPr>
        <w:t xml:space="preserve">个工作日内，向甲方开具并交付合法有效的普通发票，发票项目名称应与本项目服务内容一致。若乙方提供的发票不符合要求，甲方有权顺延付款，且不承担逾期付款的违约责任。</w:t>
      </w:r>
      <w:r>
        <w:rPr>
          <w:rFonts w:hint="eastAsia" w:ascii="仿宋" w:hAnsi="仿宋" w:eastAsia="仿宋" w:cs="仿宋"/>
          <w:sz w:val="24"/>
          <w:szCs w:val="24"/>
          <w:highlight w:val="none"/>
        </w:rPr>
      </w:r>
      <w:r/>
    </w:p>
    <w:p>
      <w:pPr>
        <w:pStyle w:val="751"/>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第五条 双方权利与义务</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（一）甲方权利与义务</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1.权利：</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1.1对乙方的服务质量、进度、安全文明作业进行全程监督、检查，有权要求乙方整改不符合合同要求的行为；</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1.2按照合同约定对乙方提交的服务成果进行验收；</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1.3有权查阅乙方的作业记录、人员资质证明、设备清单等相关资料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51"/>
        <w:ind w:firstLine="480"/>
        <w:spacing w:line="360" w:lineRule="auto"/>
        <w:widowControl/>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1.4 </w:t>
      </w:r>
      <w:r>
        <w:rPr>
          <w:rFonts w:hint="eastAsia" w:ascii="仿宋" w:hAnsi="仿宋" w:eastAsia="仿宋" w:cs="仿宋"/>
          <w:sz w:val="24"/>
          <w:szCs w:val="24"/>
          <w:highlight w:val="none"/>
        </w:rPr>
        <w:t xml:space="preserve">有权对乙方进场人员的资质、设备的性能进行核查。甲方有权要求乙方将不符合要求的人员和设备在</w:t>
      </w:r>
      <w:r>
        <w:rPr>
          <w:rFonts w:hint="eastAsia" w:ascii="仿宋" w:hAnsi="仿宋" w:eastAsia="仿宋" w:cs="仿宋"/>
          <w:sz w:val="24"/>
          <w:szCs w:val="24"/>
          <w:highlight w:val="none"/>
          <w:u w:val="single"/>
          <w:lang w:val="en-US" w:eastAsia="zh-CN"/>
        </w:rPr>
        <w:t xml:space="preserve">3</w:t>
      </w:r>
      <w:r>
        <w:rPr>
          <w:rFonts w:hint="eastAsia" w:ascii="仿宋" w:hAnsi="仿宋" w:eastAsia="仿宋" w:cs="仿宋"/>
          <w:sz w:val="24"/>
          <w:szCs w:val="24"/>
          <w:highlight w:val="none"/>
        </w:rPr>
        <w:t xml:space="preserve">日内完成更换。</w:t>
      </w:r>
      <w:r>
        <w:rPr>
          <w:rFonts w:ascii="仿宋" w:hAnsi="仿宋" w:eastAsia="仿宋" w:cs="仿宋"/>
          <w:sz w:val="24"/>
          <w:szCs w:val="24"/>
          <w:highlight w:val="none"/>
          <w:lang w:val="en-US" w:eastAsia="zh-CN"/>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2.义务：</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2.1向乙方提供项目相关的基础资料（如景区边界、设施位置等），协助乙方办理景区作业所需的相关手续；</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2.2为乙方作业提供必要的现场配合（如协调景区内相关单位、告知游客注意事项等）；</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2.3按照合同约定及时支付合同价款；</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2.4及时答复乙方提出的合理工作咨询。</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（二）乙方权利与义务</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1.权利：</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1.1按照合同约定要求甲方支付合同价款；</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1.2要求甲方提供必要的作业配合条件。</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2.义务：</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1.1自行筹备所有作业设备（如路面维修工具、绿植养护设备、管道疏通机械、扫雪设备、应急抢险工具等），确保设备性能良好、符合安全标准；</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1.2配备符合本合同约定资格条件的项目经理、技术负责人、特种作业人员及作业人员（相关资质证明需在进场前提交甲方备案），并保持人员稳定；</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严格按照本合同约定的服务内容、技术要求及参照规范作业，遵守景区管理规定，采取安全防护措施（如设置警示围挡、专人疏导游客），避免影响游客通行及景区环境，若造成景区设施或第三方财产损失、人员伤亡的，由乙方承担全部赔偿责任；</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1.4建立完善的安全生产管理制度和应急响应机制，配备专门的应急队伍及联络人，确保及时处理各类应急事项；</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1.5作业时间需避开景区高峰时段（每日 9:00-21:00 及法定节假日、周末全天），确需在高峰时段作业的，需提前</w:t>
      </w:r>
      <w:r>
        <w:rPr>
          <w:rFonts w:hint="eastAsia" w:ascii="仿宋" w:hAnsi="仿宋" w:eastAsia="仿宋" w:cs="仿宋"/>
          <w:sz w:val="24"/>
          <w:szCs w:val="24"/>
          <w:highlight w:val="none"/>
          <w:u w:val="single"/>
          <w:lang w:val="en-US" w:eastAsia="zh-CN"/>
        </w:rPr>
        <w:t xml:space="preserve">3</w:t>
      </w:r>
      <w:r>
        <w:rPr>
          <w:rFonts w:hint="eastAsia" w:ascii="仿宋" w:hAnsi="仿宋" w:eastAsia="仿宋" w:cs="仿宋"/>
          <w:sz w:val="24"/>
          <w:szCs w:val="24"/>
          <w:highlight w:val="none"/>
        </w:rPr>
        <w:t xml:space="preserve">个工作日报备甲方并制定专项安全疏导方案，经甲方书面同意后方可实施；</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1.6定期向甲方提交服务报告（每月</w:t>
      </w:r>
      <w:r>
        <w:rPr>
          <w:rFonts w:hint="eastAsia" w:ascii="仿宋" w:hAnsi="仿宋" w:eastAsia="仿宋" w:cs="仿宋"/>
          <w:sz w:val="24"/>
          <w:szCs w:val="24"/>
          <w:highlight w:val="none"/>
          <w:u w:val="single"/>
          <w:lang w:val="en-US" w:eastAsia="zh-CN"/>
        </w:rPr>
        <w:t xml:space="preserve"> 5</w:t>
      </w:r>
      <w:r>
        <w:rPr>
          <w:rFonts w:hint="eastAsia" w:ascii="仿宋" w:hAnsi="仿宋" w:eastAsia="仿宋" w:cs="仿宋"/>
          <w:sz w:val="24"/>
          <w:szCs w:val="24"/>
          <w:highlight w:val="none"/>
        </w:rPr>
        <w:t xml:space="preserve">日前提交上月报告），报告内容包括作业完成情况、质量检查结果、应急处置情况等；</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1.7接受甲方的监督检查，对甲方提出的整改要求需在</w:t>
      </w:r>
      <w:r>
        <w:rPr>
          <w:rFonts w:hint="eastAsia" w:ascii="仿宋" w:hAnsi="仿宋" w:eastAsia="仿宋" w:cs="仿宋"/>
          <w:sz w:val="24"/>
          <w:szCs w:val="24"/>
          <w:highlight w:val="none"/>
          <w:u w:val="single"/>
          <w:lang w:val="en-US" w:eastAsia="zh-CN"/>
        </w:rPr>
        <w:t xml:space="preserve"> 24</w:t>
      </w:r>
      <w:r>
        <w:rPr>
          <w:rFonts w:hint="eastAsia" w:ascii="仿宋" w:hAnsi="仿宋" w:eastAsia="仿宋" w:cs="仿宋"/>
          <w:sz w:val="24"/>
          <w:szCs w:val="24"/>
          <w:highlight w:val="none"/>
          <w:lang w:val="en-US" w:eastAsia="zh-CN"/>
        </w:rPr>
        <w:t xml:space="preserve">小时</w:t>
      </w:r>
      <w:r>
        <w:rPr>
          <w:rFonts w:hint="eastAsia" w:ascii="仿宋" w:hAnsi="仿宋" w:eastAsia="仿宋" w:cs="仿宋"/>
          <w:sz w:val="24"/>
          <w:szCs w:val="24"/>
          <w:highlight w:val="none"/>
        </w:rPr>
        <w:t xml:space="preserve">内完成整改并反馈；</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1.8不得将本项目转包或违法分包给第三方，否则甲方有权解除合同，乙方需承担违约责任</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51"/>
        <w:ind w:firstLine="48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1.9</w:t>
      </w:r>
      <w:r>
        <w:rPr>
          <w:rFonts w:hint="eastAsia" w:ascii="仿宋" w:hAnsi="仿宋" w:eastAsia="仿宋" w:cs="仿宋"/>
          <w:sz w:val="24"/>
          <w:szCs w:val="24"/>
          <w:highlight w:val="none"/>
        </w:rPr>
        <w:t xml:space="preserve">本项目项目经理、技术负责人在服务期内不得擅自更换，确需更换的，应提前</w:t>
      </w:r>
      <w:r>
        <w:rPr>
          <w:rFonts w:hint="eastAsia" w:ascii="仿宋" w:hAnsi="仿宋" w:eastAsia="仿宋" w:cs="仿宋"/>
          <w:sz w:val="24"/>
          <w:szCs w:val="24"/>
          <w:highlight w:val="none"/>
          <w:u w:val="single"/>
          <w:lang w:val="en-US" w:eastAsia="zh-CN"/>
        </w:rPr>
        <w:t xml:space="preserve">7</w:t>
      </w:r>
      <w:r>
        <w:rPr>
          <w:rFonts w:hint="eastAsia" w:ascii="仿宋" w:hAnsi="仿宋" w:eastAsia="仿宋" w:cs="仿宋"/>
          <w:sz w:val="24"/>
          <w:szCs w:val="24"/>
          <w:highlight w:val="none"/>
        </w:rPr>
        <w:t xml:space="preserve">个工作日书面通知甲方，并提交继任人员的资质证明，经甲方同意后方可更换。擅自更换的，每次支付合同总价</w:t>
      </w:r>
      <w:r>
        <w:rPr>
          <w:rFonts w:hint="eastAsia" w:ascii="仿宋" w:hAnsi="仿宋" w:eastAsia="仿宋" w:cs="仿宋"/>
          <w:sz w:val="24"/>
          <w:szCs w:val="24"/>
          <w:highlight w:val="none"/>
          <w:u w:val="single"/>
          <w:lang w:val="en-US" w:eastAsia="zh-CN"/>
        </w:rPr>
        <w:t xml:space="preserve"> 5</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51"/>
        <w:ind w:left="479"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1.10</w:t>
      </w:r>
      <w:r>
        <w:rPr>
          <w:rFonts w:hint="eastAsia" w:ascii="仿宋" w:hAnsi="仿宋" w:eastAsia="仿宋" w:cs="仿宋"/>
          <w:sz w:val="24"/>
          <w:szCs w:val="24"/>
          <w:highlight w:val="none"/>
        </w:rPr>
        <w:t xml:space="preserve">乙方应严格遵守法律法规，为所有作业人员购买工伤保险及保额不低于</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万元 / 人的意外伤害保险，为作业设备购买第三者责任险。作业过程中造成甲方、第三方人身或财产损失的，由乙方承担全部赔偿责任；</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1.11乙方作业时应严格保护景区内文物古迹、历史建筑及古树名木，不得擅自改动、损坏。若造成文物损坏，乙方需承担修复费用及相应法律责任； </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1.12乙方负责清理履行服务内容所产生的所有废弃物，特殊废弃物应委托具备相应资质的单位进行清运并向甲方提交清运凭证或处置证明，不得随意倾倒。</w:t>
      </w:r>
      <w:r>
        <w:rPr>
          <w:rFonts w:hint="eastAsia" w:ascii="仿宋" w:hAnsi="仿宋" w:eastAsia="仿宋" w:cs="仿宋"/>
          <w:sz w:val="24"/>
          <w:szCs w:val="24"/>
          <w:highlight w:val="none"/>
          <w:lang w:val="en-US" w:eastAsia="zh-CN"/>
        </w:rPr>
      </w:r>
      <w:r/>
    </w:p>
    <w:p>
      <w:pPr>
        <w:pStyle w:val="751"/>
        <w:ind w:firstLine="482"/>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第</w:t>
      </w:r>
      <w:r>
        <w:rPr>
          <w:rFonts w:hint="eastAsia" w:ascii="仿宋" w:hAnsi="仿宋" w:eastAsia="仿宋" w:cs="仿宋"/>
          <w:b/>
          <w:bCs/>
          <w:sz w:val="24"/>
          <w:szCs w:val="24"/>
          <w:highlight w:val="none"/>
          <w:lang w:eastAsia="zh-CN"/>
        </w:rPr>
        <w:t xml:space="preserve">六</w:t>
      </w:r>
      <w:r>
        <w:rPr>
          <w:rFonts w:hint="eastAsia" w:ascii="仿宋" w:hAnsi="仿宋" w:eastAsia="仿宋" w:cs="仿宋"/>
          <w:b/>
          <w:bCs/>
          <w:sz w:val="24"/>
          <w:szCs w:val="24"/>
          <w:highlight w:val="none"/>
        </w:rPr>
        <w:t xml:space="preserve">条 质量验收</w:t>
      </w:r>
      <w:r>
        <w:rPr>
          <w:rFonts w:hint="eastAsia" w:ascii="仿宋" w:hAnsi="仿宋" w:eastAsia="仿宋" w:cs="仿宋"/>
          <w:b/>
          <w:bCs/>
          <w:sz w:val="24"/>
          <w:szCs w:val="24"/>
          <w:highlight w:val="none"/>
        </w:rPr>
      </w:r>
      <w:r/>
    </w:p>
    <w:p>
      <w:pPr>
        <w:pStyle w:val="751"/>
        <w:ind w:firstLine="480"/>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1.验收标准：以本合同约定的服务内容、技术要求、参照规范及国家、行业、地方相关标准为准。</w:t>
      </w:r>
      <w:r>
        <w:rPr>
          <w:rFonts w:hint="eastAsia" w:ascii="仿宋" w:hAnsi="仿宋" w:eastAsia="仿宋" w:cs="仿宋"/>
          <w:sz w:val="24"/>
          <w:szCs w:val="24"/>
          <w:highlight w:val="none"/>
          <w:lang w:val="en-US" w:eastAsia="zh-CN"/>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2.验收方式：</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2.1日常巡检：甲方安排专人进行日常巡检，对发现的问题出具《整改通知书》，乙方应在《整改通知书》要求的期限内完成整改并书面反馈，甲方复查合格后方可销项；</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2.2季度验收：每季度结束后，甲方组织季度验收，验收合格的，出具季度验收合格证明；验收不合格的，乙方需在</w:t>
      </w:r>
      <w:r>
        <w:rPr>
          <w:rFonts w:hint="eastAsia" w:ascii="仿宋" w:hAnsi="仿宋" w:eastAsia="仿宋" w:cs="仿宋"/>
          <w:sz w:val="24"/>
          <w:szCs w:val="24"/>
          <w:highlight w:val="none"/>
          <w:lang w:val="en-US" w:eastAsia="zh-CN"/>
        </w:rPr>
        <w:t xml:space="preserve">7日</w:t>
      </w:r>
      <w:r>
        <w:rPr>
          <w:rFonts w:hint="eastAsia" w:ascii="仿宋" w:hAnsi="仿宋" w:eastAsia="仿宋" w:cs="仿宋"/>
          <w:sz w:val="24"/>
          <w:szCs w:val="24"/>
          <w:highlight w:val="none"/>
        </w:rPr>
        <w:t xml:space="preserve">内整改后重新申请验收；</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2.3最终验收：</w:t>
      </w:r>
      <w:r>
        <w:rPr>
          <w:rFonts w:hint="eastAsia" w:ascii="仿宋" w:hAnsi="仿宋" w:eastAsia="仿宋" w:cs="仿宋"/>
          <w:sz w:val="24"/>
          <w:szCs w:val="24"/>
          <w:highlight w:val="none"/>
          <w:lang w:val="en-US" w:eastAsia="zh-CN"/>
        </w:rPr>
        <w:t xml:space="preserve">服务期满后</w:t>
      </w:r>
      <w:r>
        <w:rPr>
          <w:rFonts w:hint="eastAsia" w:ascii="仿宋" w:hAnsi="仿宋" w:eastAsia="仿宋" w:cs="仿宋"/>
          <w:sz w:val="24"/>
          <w:szCs w:val="24"/>
          <w:highlight w:val="none"/>
          <w:u w:val="single"/>
          <w:lang w:val="en-US" w:eastAsia="zh-CN"/>
        </w:rPr>
        <w:t xml:space="preserve">15</w:t>
      </w:r>
      <w:r>
        <w:rPr>
          <w:rFonts w:hint="eastAsia" w:ascii="仿宋" w:hAnsi="仿宋" w:eastAsia="仿宋" w:cs="仿宋"/>
          <w:sz w:val="24"/>
          <w:szCs w:val="24"/>
          <w:highlight w:val="none"/>
          <w:lang w:val="en-US" w:eastAsia="zh-CN"/>
        </w:rPr>
        <w:t xml:space="preserve">个工作日内，甲方组织最终验收。乙方应提前</w:t>
      </w:r>
      <w:r>
        <w:rPr>
          <w:rFonts w:hint="eastAsia" w:ascii="仿宋" w:hAnsi="仿宋" w:eastAsia="仿宋" w:cs="仿宋"/>
          <w:sz w:val="24"/>
          <w:szCs w:val="24"/>
          <w:highlight w:val="none"/>
          <w:u w:val="single"/>
          <w:lang w:val="en-US" w:eastAsia="zh-CN"/>
        </w:rPr>
        <w:t xml:space="preserve">7</w:t>
      </w:r>
      <w:r>
        <w:rPr>
          <w:rFonts w:hint="eastAsia" w:ascii="仿宋" w:hAnsi="仿宋" w:eastAsia="仿宋" w:cs="仿宋"/>
          <w:sz w:val="24"/>
          <w:szCs w:val="24"/>
          <w:highlight w:val="none"/>
          <w:lang w:val="en-US" w:eastAsia="zh-CN"/>
        </w:rPr>
        <w:t xml:space="preserve">个工作日提交完整的验收资料，包括但不限于：作业记录、维修台账、应急处置记录、成果照片、废弃物清运凭证或证明、考核记录等。验收不合格的，乙方应在</w:t>
      </w:r>
      <w:r>
        <w:rPr>
          <w:rFonts w:hint="eastAsia" w:ascii="仿宋" w:hAnsi="仿宋" w:eastAsia="仿宋" w:cs="仿宋"/>
          <w:sz w:val="24"/>
          <w:szCs w:val="24"/>
          <w:highlight w:val="none"/>
          <w:u w:val="single"/>
          <w:lang w:val="en-US" w:eastAsia="zh-CN"/>
        </w:rPr>
        <w:t xml:space="preserve">7</w:t>
      </w:r>
      <w:r>
        <w:rPr>
          <w:rFonts w:hint="eastAsia" w:ascii="仿宋" w:hAnsi="仿宋" w:eastAsia="仿宋" w:cs="仿宋"/>
          <w:sz w:val="24"/>
          <w:szCs w:val="24"/>
          <w:highlight w:val="none"/>
          <w:lang w:val="en-US" w:eastAsia="zh-CN"/>
        </w:rPr>
        <w:t xml:space="preserve">个工作日内完成整改，整改期间产生的所有费用由乙方承担，且服务期限不予顺延。</w:t>
      </w:r>
      <w:r>
        <w:rPr>
          <w:rFonts w:hint="eastAsia" w:ascii="仿宋" w:hAnsi="仿宋" w:eastAsia="仿宋" w:cs="仿宋"/>
          <w:sz w:val="24"/>
          <w:szCs w:val="24"/>
          <w:highlight w:val="none"/>
        </w:rPr>
      </w:r>
      <w:r/>
    </w:p>
    <w:p>
      <w:pPr>
        <w:pStyle w:val="751"/>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第</w:t>
      </w:r>
      <w:r>
        <w:rPr>
          <w:rFonts w:hint="eastAsia" w:ascii="仿宋" w:hAnsi="仿宋" w:eastAsia="仿宋" w:cs="仿宋"/>
          <w:b/>
          <w:bCs/>
          <w:sz w:val="24"/>
          <w:szCs w:val="24"/>
          <w:highlight w:val="none"/>
          <w:lang w:eastAsia="zh-CN"/>
        </w:rPr>
        <w:t xml:space="preserve">七</w:t>
      </w:r>
      <w:r>
        <w:rPr>
          <w:rFonts w:hint="eastAsia" w:ascii="仿宋" w:hAnsi="仿宋" w:eastAsia="仿宋" w:cs="仿宋"/>
          <w:b/>
          <w:bCs/>
          <w:sz w:val="24"/>
          <w:szCs w:val="24"/>
          <w:highlight w:val="none"/>
        </w:rPr>
        <w:t xml:space="preserve">条 违约责任</w:t>
      </w:r>
      <w:r>
        <w:rPr>
          <w:rFonts w:hint="eastAsia" w:ascii="仿宋" w:hAnsi="仿宋" w:eastAsia="仿宋" w:cs="仿宋"/>
          <w:sz w:val="24"/>
          <w:szCs w:val="24"/>
          <w:highlight w:val="none"/>
        </w:rPr>
      </w:r>
      <w:r/>
    </w:p>
    <w:p>
      <w:pPr>
        <w:pStyle w:val="751"/>
        <w:ind w:firstLine="480"/>
        <w:spacing w:line="360" w:lineRule="auto"/>
        <w:widowControl/>
        <w:rPr>
          <w:rStyle w:val="843"/>
          <w:rFonts w:hint="eastAsia" w:ascii="宋体" w:hAnsi="宋体" w:eastAsia="宋体" w:cs="宋体"/>
          <w:color w:val="1f2329"/>
          <w:sz w:val="24"/>
          <w:szCs w:val="24"/>
          <w:highlight w:val="none"/>
          <w:lang w:val="en-US" w:eastAsia="zh-CN"/>
        </w:rPr>
      </w:pPr>
      <w:r>
        <w:rPr>
          <w:rFonts w:hint="eastAsia" w:ascii="仿宋" w:hAnsi="仿宋" w:eastAsia="仿宋" w:cs="仿宋"/>
          <w:sz w:val="24"/>
          <w:szCs w:val="24"/>
          <w:highlight w:val="none"/>
          <w:lang w:val="en-US" w:eastAsia="zh-CN"/>
        </w:rPr>
        <w:t xml:space="preserve">1.甲方逾期支付合同价款的，每逾期一日，以逾期支付金额为基数，按照全国银行间同业拆借中心发布的一年期贷款市场报价利率（LPR）支付逾期付款利息；</w:t>
      </w:r>
      <w:r>
        <w:rPr>
          <w:rStyle w:val="843"/>
          <w:rFonts w:hint="eastAsia" w:ascii="宋体" w:hAnsi="宋体" w:eastAsia="宋体" w:cs="宋体"/>
          <w:color w:val="1f2329"/>
          <w:sz w:val="24"/>
          <w:szCs w:val="24"/>
          <w:highlight w:val="none"/>
          <w:lang w:val="en-US" w:eastAsia="zh-CN"/>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2.乙方未按本合同约定的服务内容、技术要求或期限完成服务的，自整改通知送达乙方之日起，每逾期一日，应按照合同总价的</w:t>
      </w:r>
      <w:r>
        <w:rPr>
          <w:rFonts w:hint="eastAsia" w:ascii="仿宋" w:hAnsi="仿宋" w:eastAsia="仿宋" w:cs="仿宋"/>
          <w:sz w:val="24"/>
          <w:szCs w:val="24"/>
          <w:highlight w:val="none"/>
          <w:u w:val="single"/>
          <w:lang w:val="en-US" w:eastAsia="zh-CN"/>
        </w:rPr>
        <w:t xml:space="preserve">0.5%</w:t>
      </w:r>
      <w:r>
        <w:rPr>
          <w:rFonts w:hint="eastAsia" w:ascii="仿宋" w:hAnsi="仿宋" w:eastAsia="仿宋" w:cs="仿宋"/>
          <w:sz w:val="24"/>
          <w:szCs w:val="24"/>
          <w:highlight w:val="none"/>
          <w:lang w:val="en-US" w:eastAsia="zh-CN"/>
        </w:rPr>
        <w:t xml:space="preserve"> 向甲方支付违约金；</w:t>
      </w:r>
      <w:r>
        <w:rPr>
          <w:rFonts w:hint="eastAsia" w:ascii="仿宋" w:hAnsi="仿宋" w:eastAsia="仿宋" w:cs="仿宋"/>
          <w:sz w:val="24"/>
          <w:szCs w:val="24"/>
          <w:highlight w:val="none"/>
        </w:rPr>
        <w:t xml:space="preserve">逾期超过</w:t>
      </w:r>
      <w:r>
        <w:rPr>
          <w:rFonts w:hint="eastAsia" w:ascii="仿宋" w:hAnsi="仿宋" w:eastAsia="仿宋" w:cs="仿宋"/>
          <w:sz w:val="24"/>
          <w:szCs w:val="24"/>
          <w:highlight w:val="none"/>
          <w:u w:val="single"/>
          <w:lang w:val="en-US" w:eastAsia="zh-CN"/>
        </w:rPr>
        <w:t xml:space="preserve"> 15</w:t>
      </w:r>
      <w:r>
        <w:rPr>
          <w:rFonts w:hint="eastAsia" w:ascii="仿宋" w:hAnsi="仿宋" w:eastAsia="仿宋" w:cs="仿宋"/>
          <w:sz w:val="24"/>
          <w:szCs w:val="24"/>
          <w:highlight w:val="none"/>
        </w:rPr>
        <w:t xml:space="preserve">日的，甲方有权解除合同，乙方需退还甲方已支付的款项，并赔偿甲方损失。</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乙方服务质量不符合合同要求的，甲方有权要求乙方整改，整改费用由乙方承担；若整改后仍不合格，甲方有权扣减相应合同价款（扣减比例根据质量不合格程度确定），情节严重的，甲方有权解除合同，乙方需赔偿甲方损失。</w:t>
      </w:r>
      <w:r>
        <w:rPr>
          <w:rFonts w:hint="eastAsia" w:ascii="仿宋" w:hAnsi="仿宋" w:eastAsia="仿宋" w:cs="仿宋"/>
          <w:sz w:val="24"/>
          <w:szCs w:val="24"/>
          <w:highlight w:val="none"/>
        </w:rPr>
      </w:r>
      <w:r/>
    </w:p>
    <w:p>
      <w:pPr>
        <w:pStyle w:val="751"/>
        <w:ind w:left="239"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4.乙方未按约定配备合格人员或设备的，甲方有权要求乙方更换，乙方需在</w:t>
      </w:r>
      <w:r>
        <w:rPr>
          <w:rFonts w:hint="eastAsia" w:ascii="仿宋" w:hAnsi="仿宋" w:eastAsia="仿宋" w:cs="仿宋"/>
          <w:sz w:val="24"/>
          <w:szCs w:val="24"/>
          <w:highlight w:val="none"/>
          <w:u w:val="single"/>
          <w:lang w:val="en-US" w:eastAsia="zh-CN"/>
        </w:rPr>
        <w:t xml:space="preserve"> 3</w:t>
      </w:r>
      <w:r>
        <w:rPr>
          <w:rFonts w:hint="eastAsia" w:ascii="仿宋" w:hAnsi="仿宋" w:eastAsia="仿宋" w:cs="仿宋"/>
          <w:sz w:val="24"/>
          <w:szCs w:val="24"/>
          <w:highlight w:val="none"/>
        </w:rPr>
        <w:t xml:space="preserve">个工作日内完成更换，否则每逾期一日，支付合同总价</w:t>
      </w:r>
      <w:r>
        <w:rPr>
          <w:rFonts w:hint="eastAsia" w:ascii="仿宋" w:hAnsi="仿宋" w:eastAsia="仿宋" w:cs="仿宋"/>
          <w:sz w:val="24"/>
          <w:szCs w:val="24"/>
          <w:highlight w:val="none"/>
          <w:u w:val="single"/>
          <w:lang w:val="en-US" w:eastAsia="zh-CN"/>
        </w:rPr>
        <w:t xml:space="preserve"> 5% </w:t>
      </w:r>
      <w:r>
        <w:rPr>
          <w:rFonts w:hint="eastAsia" w:ascii="仿宋" w:hAnsi="仿宋" w:eastAsia="仿宋" w:cs="仿宋"/>
          <w:sz w:val="24"/>
          <w:szCs w:val="24"/>
          <w:highlight w:val="none"/>
        </w:rPr>
        <w:t xml:space="preserve">的违约金；若造成质量问题或延误工期的，乙方需承担相应赔偿责任。</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5.乙方违反本合同约定将项目转包或违法分包的，甲方有权解除合同，乙方需支付合同总价</w:t>
      </w:r>
      <w:r>
        <w:rPr>
          <w:rFonts w:hint="eastAsia" w:ascii="仿宋" w:hAnsi="仿宋" w:eastAsia="仿宋" w:cs="仿宋"/>
          <w:sz w:val="24"/>
          <w:szCs w:val="24"/>
          <w:highlight w:val="none"/>
          <w:u w:val="single"/>
          <w:lang w:val="en-US" w:eastAsia="zh-CN"/>
        </w:rPr>
        <w:t xml:space="preserve"> 5%</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的违约金，并赔偿甲方损失。</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6.乙方未履行应急响应义务或应急响应不及时的，每次需支付合同总价</w:t>
      </w:r>
      <w:r>
        <w:rPr>
          <w:rFonts w:hint="eastAsia" w:ascii="仿宋" w:hAnsi="仿宋" w:eastAsia="仿宋" w:cs="仿宋"/>
          <w:sz w:val="24"/>
          <w:szCs w:val="24"/>
          <w:highlight w:val="none"/>
          <w:u w:val="single"/>
          <w:lang w:val="en-US" w:eastAsia="zh-CN"/>
        </w:rPr>
        <w:t xml:space="preserve"> 2</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的违约金；造成严重后果的，甲方有权解除合同，乙方需赔偿甲方损失。</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乙方未按约定清运作业废弃物或随意倾倒的，每次支付合同总价</w:t>
      </w:r>
      <w:r>
        <w:rPr>
          <w:rFonts w:hint="eastAsia" w:ascii="仿宋" w:hAnsi="仿宋" w:eastAsia="仿宋" w:cs="仿宋"/>
          <w:sz w:val="24"/>
          <w:szCs w:val="24"/>
          <w:highlight w:val="none"/>
          <w:u w:val="single"/>
          <w:lang w:val="en-US" w:eastAsia="zh-CN"/>
        </w:rPr>
        <w:t xml:space="preserve"> 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的违约金；造成景区环境污染的，乙方需承担全部清理费用及赔偿责任；</w:t>
      </w:r>
      <w:r>
        <w:rPr>
          <w:rFonts w:hint="eastAsia" w:ascii="仿宋" w:hAnsi="仿宋" w:eastAsia="仿宋" w:cs="仿宋"/>
          <w:sz w:val="24"/>
          <w:szCs w:val="24"/>
          <w:highlight w:val="none"/>
        </w:rPr>
      </w:r>
      <w:r/>
    </w:p>
    <w:p>
      <w:pPr>
        <w:pStyle w:val="751"/>
        <w:ind w:firstLine="480"/>
        <w:spacing w:line="360" w:lineRule="auto"/>
        <w:widowControl/>
        <w:rPr>
          <w:rFonts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8. 乙方对在合同履行过程中知悉的甲方内部管理信息、商业秘密负有保密义务，合同终止后保密义务仍持续</w:t>
      </w:r>
      <w:r>
        <w:rPr>
          <w:rFonts w:hint="eastAsia" w:ascii="仿宋" w:hAnsi="仿宋" w:eastAsia="仿宋" w:cs="仿宋"/>
          <w:sz w:val="24"/>
          <w:szCs w:val="24"/>
          <w:highlight w:val="none"/>
          <w:u w:val="single"/>
          <w:lang w:val="en-US" w:eastAsia="zh-CN"/>
        </w:rPr>
        <w:t xml:space="preserve"> 3 </w:t>
      </w:r>
      <w:r>
        <w:rPr>
          <w:rFonts w:hint="eastAsia" w:ascii="仿宋" w:hAnsi="仿宋" w:eastAsia="仿宋" w:cs="仿宋"/>
          <w:sz w:val="24"/>
          <w:szCs w:val="24"/>
          <w:highlight w:val="none"/>
        </w:rPr>
        <w:t xml:space="preserve">年。违反保密义务的，乙方需支付合同总价</w:t>
      </w:r>
      <w:r>
        <w:rPr>
          <w:rFonts w:hint="eastAsia" w:ascii="仿宋" w:hAnsi="仿宋" w:eastAsia="仿宋" w:cs="仿宋"/>
          <w:sz w:val="24"/>
          <w:szCs w:val="24"/>
          <w:highlight w:val="none"/>
          <w:u w:val="single"/>
          <w:lang w:val="en-US" w:eastAsia="zh-CN"/>
        </w:rPr>
        <w:t xml:space="preserve"> 5</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的违约金，并赔偿甲方损失。</w:t>
      </w:r>
      <w:r>
        <w:rPr>
          <w:rFonts w:ascii="仿宋" w:hAnsi="仿宋" w:eastAsia="仿宋" w:cs="仿宋"/>
          <w:sz w:val="24"/>
          <w:szCs w:val="24"/>
          <w:highlight w:val="none"/>
          <w:lang w:val="en-US" w:eastAsia="zh-CN"/>
        </w:rPr>
      </w:r>
      <w:r/>
    </w:p>
    <w:p>
      <w:pPr>
        <w:pStyle w:val="751"/>
        <w:ind w:firstLine="482"/>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第</w:t>
      </w:r>
      <w:r>
        <w:rPr>
          <w:rFonts w:hint="eastAsia" w:ascii="仿宋" w:hAnsi="仿宋" w:eastAsia="仿宋" w:cs="仿宋"/>
          <w:b/>
          <w:bCs/>
          <w:sz w:val="24"/>
          <w:szCs w:val="24"/>
          <w:highlight w:val="none"/>
          <w:lang w:eastAsia="zh-CN"/>
        </w:rPr>
        <w:t xml:space="preserve">八</w:t>
      </w:r>
      <w:r>
        <w:rPr>
          <w:rFonts w:hint="eastAsia" w:ascii="仿宋" w:hAnsi="仿宋" w:eastAsia="仿宋" w:cs="仿宋"/>
          <w:b/>
          <w:bCs/>
          <w:sz w:val="24"/>
          <w:szCs w:val="24"/>
          <w:highlight w:val="none"/>
        </w:rPr>
        <w:t xml:space="preserve">条 合同变更与解除</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1.任何一方如需变更合同内容，需提前</w:t>
      </w:r>
      <w:r>
        <w:rPr>
          <w:rFonts w:hint="eastAsia" w:ascii="仿宋" w:hAnsi="仿宋" w:eastAsia="仿宋" w:cs="仿宋"/>
          <w:sz w:val="24"/>
          <w:szCs w:val="24"/>
          <w:highlight w:val="none"/>
          <w:u w:val="single"/>
          <w:lang w:val="en-US" w:eastAsia="zh-CN"/>
        </w:rPr>
        <w:t xml:space="preserve"> 7</w:t>
      </w:r>
      <w:r>
        <w:rPr>
          <w:rFonts w:hint="eastAsia" w:ascii="仿宋" w:hAnsi="仿宋" w:eastAsia="仿宋" w:cs="仿宋"/>
          <w:sz w:val="24"/>
          <w:szCs w:val="24"/>
          <w:highlight w:val="none"/>
        </w:rPr>
        <w:t xml:space="preserve">个工作日书面通知对方，经双方协商一致并签订书面变更协议后方为有效，变更协议与本合同具有同等法律效力。</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2.发生本合同约定的解除情形或法律规定的其他解除情形时，守约方有权书面通知违约方解除合同，合同自通知到达对方时解除。</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合同解除后，乙方应在</w:t>
      </w:r>
      <w:r>
        <w:rPr>
          <w:rFonts w:hint="eastAsia" w:ascii="仿宋" w:hAnsi="仿宋" w:eastAsia="仿宋" w:cs="仿宋"/>
          <w:sz w:val="24"/>
          <w:szCs w:val="24"/>
          <w:highlight w:val="none"/>
          <w:u w:val="single"/>
          <w:lang w:val="en-US" w:eastAsia="zh-CN"/>
        </w:rPr>
        <w:t xml:space="preserve">3</w:t>
      </w:r>
      <w:r>
        <w:rPr>
          <w:rFonts w:hint="eastAsia" w:ascii="仿宋" w:hAnsi="仿宋" w:eastAsia="仿宋" w:cs="仿宋"/>
          <w:sz w:val="24"/>
          <w:szCs w:val="24"/>
          <w:highlight w:val="none"/>
        </w:rPr>
        <w:t xml:space="preserve">个工作日内撤离现场，移交所有项目资料及未使用的材料。甲方对乙方已完成且验收合格的工作进行结算，扣除相应违约金及损失赔偿款。</w:t>
      </w:r>
      <w:r>
        <w:rPr>
          <w:rFonts w:hint="eastAsia" w:ascii="仿宋" w:hAnsi="仿宋" w:eastAsia="仿宋" w:cs="仿宋"/>
          <w:sz w:val="24"/>
          <w:szCs w:val="24"/>
          <w:highlight w:val="none"/>
        </w:rPr>
      </w:r>
      <w:r/>
    </w:p>
    <w:p>
      <w:pPr>
        <w:pStyle w:val="751"/>
        <w:ind w:firstLine="482"/>
        <w:spacing w:line="360" w:lineRule="auto"/>
        <w:widowControl/>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 xml:space="preserve">第</w:t>
      </w:r>
      <w:r>
        <w:rPr>
          <w:rFonts w:hint="eastAsia" w:ascii="仿宋" w:hAnsi="仿宋" w:eastAsia="仿宋" w:cs="仿宋"/>
          <w:b/>
          <w:bCs/>
          <w:sz w:val="24"/>
          <w:szCs w:val="24"/>
          <w:highlight w:val="none"/>
          <w:lang w:eastAsia="zh-CN"/>
        </w:rPr>
        <w:t xml:space="preserve">九</w:t>
      </w:r>
      <w:r>
        <w:rPr>
          <w:rFonts w:hint="eastAsia" w:ascii="仿宋" w:hAnsi="仿宋" w:eastAsia="仿宋" w:cs="仿宋"/>
          <w:b/>
          <w:bCs/>
          <w:sz w:val="24"/>
          <w:szCs w:val="24"/>
          <w:highlight w:val="none"/>
        </w:rPr>
        <w:t xml:space="preserve">条 </w:t>
      </w:r>
      <w:r>
        <w:rPr>
          <w:rFonts w:hint="eastAsia" w:ascii="仿宋" w:hAnsi="仿宋" w:eastAsia="仿宋" w:cs="仿宋"/>
          <w:b/>
          <w:bCs/>
          <w:sz w:val="24"/>
          <w:szCs w:val="24"/>
          <w:highlight w:val="none"/>
          <w:lang w:eastAsia="zh-CN"/>
        </w:rPr>
        <w:t xml:space="preserve">不可抗力</w:t>
      </w:r>
      <w:r>
        <w:rPr>
          <w:rFonts w:hint="eastAsia" w:ascii="仿宋" w:hAnsi="仿宋" w:eastAsia="仿宋" w:cs="仿宋"/>
          <w:b/>
          <w:bCs/>
          <w:sz w:val="24"/>
          <w:szCs w:val="24"/>
          <w:highlight w:val="none"/>
          <w:lang w:eastAsia="zh-CN"/>
        </w:rPr>
      </w:r>
      <w:r/>
    </w:p>
    <w:p>
      <w:pPr>
        <w:pStyle w:val="751"/>
        <w:ind w:firstLine="480"/>
        <w:spacing w:line="360" w:lineRule="auto"/>
        <w:widowControl/>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因地震、洪水、台风、政府行为等不可抗力导致本合同无法履行的，受影响一方应在 24 小时内通知对方，并在</w:t>
      </w:r>
      <w:r>
        <w:rPr>
          <w:rFonts w:hint="eastAsia" w:ascii="仿宋" w:hAnsi="仿宋" w:eastAsia="仿宋" w:cs="仿宋"/>
          <w:sz w:val="24"/>
          <w:szCs w:val="24"/>
          <w:highlight w:val="none"/>
          <w:u w:val="single"/>
          <w:lang w:val="en-US" w:eastAsia="zh-CN"/>
        </w:rPr>
        <w:t xml:space="preserve">7</w:t>
      </w:r>
      <w:r>
        <w:rPr>
          <w:rFonts w:hint="eastAsia" w:ascii="仿宋" w:hAnsi="仿宋" w:eastAsia="仿宋" w:cs="仿宋"/>
          <w:sz w:val="24"/>
          <w:szCs w:val="24"/>
          <w:highlight w:val="none"/>
        </w:rPr>
        <w:t xml:space="preserve">个工作日内提供证明文件。双方可根据不可抗力的影响程度，协商延期履行、部分履行或解除合同，互不承担违约责任</w:t>
      </w:r>
      <w:r>
        <w:rPr>
          <w:rFonts w:hint="eastAsia" w:ascii="仿宋" w:hAnsi="仿宋" w:eastAsia="仿宋" w:cs="仿宋"/>
          <w:b/>
          <w:bCs/>
          <w:sz w:val="24"/>
          <w:szCs w:val="24"/>
          <w:highlight w:val="none"/>
        </w:rPr>
      </w:r>
      <w:r/>
    </w:p>
    <w:p>
      <w:pPr>
        <w:pStyle w:val="751"/>
        <w:ind w:firstLine="482"/>
        <w:spacing w:line="360" w:lineRule="auto"/>
        <w:widowControl/>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第十条</w:t>
      </w:r>
      <w:r>
        <w:rPr>
          <w:rFonts w:hint="eastAsia" w:ascii="仿宋" w:hAnsi="仿宋" w:eastAsia="仿宋" w:cs="仿宋"/>
          <w:b/>
          <w:bCs/>
          <w:sz w:val="24"/>
          <w:szCs w:val="24"/>
          <w:highlight w:val="none"/>
          <w:lang w:val="en-US" w:eastAsia="zh-CN"/>
        </w:rPr>
        <w:t xml:space="preserve"> </w:t>
      </w:r>
      <w:r>
        <w:rPr>
          <w:rFonts w:hint="eastAsia" w:ascii="仿宋" w:hAnsi="仿宋" w:eastAsia="仿宋" w:cs="仿宋"/>
          <w:b/>
          <w:bCs/>
          <w:sz w:val="24"/>
          <w:szCs w:val="24"/>
          <w:highlight w:val="none"/>
          <w:lang w:eastAsia="zh-CN"/>
        </w:rPr>
        <w:t xml:space="preserve">送达与通知</w:t>
      </w:r>
      <w:r>
        <w:rPr>
          <w:rFonts w:hint="eastAsia" w:ascii="仿宋" w:hAnsi="仿宋" w:eastAsia="仿宋" w:cs="仿宋"/>
          <w:b/>
          <w:bCs/>
          <w:sz w:val="24"/>
          <w:szCs w:val="24"/>
          <w:highlight w:val="none"/>
          <w:lang w:eastAsia="zh-CN"/>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双方确认，本合同项下所有通知、函件、催告、协议、结算文件及争议解决时人民法院的法律文书（包括但不限于起诉状副本、证据材料、开庭传票、判决书、裁定书、调解书、执行通知书等），均应按照本条款约定的地址和方式送达。</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双方送达信息确认如下： </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甲方（采购人）：单位全称、送达地址、邮政编码、联系人、联系电话、电子邮箱；</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乙方（供应商）：单位全称、送达地址、邮政编码、联系人、联系电话、电子邮箱。</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3.送达效力认定： </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邮寄送达：以邮政 EMS 或顺丰速运寄出，签收之日为送达之日；收件人拒收或无人签收的，文书退回之日视为送达之日。</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 电子送达：以发送至上述电子邮箱为准，邮件发送成功且未被系统退回之日视为送达之日。</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 直接送达：以收件人或其授权代表签收之日为送达之日。</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b/>
          <w:bCs/>
          <w:sz w:val="24"/>
          <w:szCs w:val="24"/>
          <w:highlight w:val="none"/>
          <w:lang w:val="en-US" w:eastAsia="zh-CN"/>
        </w:rPr>
      </w:pPr>
      <w:r>
        <w:rPr>
          <w:rFonts w:hint="eastAsia" w:ascii="仿宋" w:hAnsi="仿宋" w:eastAsia="仿宋" w:cs="仿宋"/>
          <w:sz w:val="24"/>
          <w:szCs w:val="24"/>
          <w:highlight w:val="none"/>
        </w:rPr>
        <w:t xml:space="preserve">4. 任何一方变更上述送达信息的，应在变更后</w:t>
      </w:r>
      <w:r>
        <w:rPr>
          <w:rFonts w:hint="eastAsia" w:ascii="仿宋" w:hAnsi="仿宋" w:eastAsia="仿宋" w:cs="仿宋"/>
          <w:sz w:val="24"/>
          <w:szCs w:val="24"/>
          <w:highlight w:val="none"/>
          <w:u w:val="single"/>
          <w:lang w:val="en-US" w:eastAsia="zh-CN"/>
        </w:rPr>
        <w:t xml:space="preserve">3</w:t>
      </w:r>
      <w:r>
        <w:rPr>
          <w:rFonts w:hint="eastAsia" w:ascii="仿宋" w:hAnsi="仿宋" w:eastAsia="仿宋" w:cs="仿宋"/>
          <w:sz w:val="24"/>
          <w:szCs w:val="24"/>
          <w:highlight w:val="none"/>
        </w:rPr>
        <w:t xml:space="preserve">日内以书面形式通知对方。未及时通知导致文书未能被实际接收的，原送达地址仍为有效地址，由此产生的一切法律后果由变更方自行承担。</w:t>
      </w:r>
      <w:r>
        <w:rPr>
          <w:rFonts w:hint="eastAsia" w:ascii="仿宋" w:hAnsi="仿宋" w:eastAsia="仿宋" w:cs="仿宋"/>
          <w:b/>
          <w:bCs/>
          <w:sz w:val="24"/>
          <w:szCs w:val="24"/>
          <w:highlight w:val="none"/>
          <w:lang w:val="en-US" w:eastAsia="zh-CN"/>
        </w:rPr>
      </w:r>
      <w:r/>
    </w:p>
    <w:p>
      <w:pPr>
        <w:pStyle w:val="751"/>
        <w:ind w:firstLine="482"/>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第</w:t>
      </w:r>
      <w:r>
        <w:rPr>
          <w:rFonts w:hint="eastAsia" w:ascii="仿宋" w:hAnsi="仿宋" w:eastAsia="仿宋" w:cs="仿宋"/>
          <w:b/>
          <w:bCs/>
          <w:sz w:val="24"/>
          <w:szCs w:val="24"/>
          <w:highlight w:val="none"/>
          <w:lang w:eastAsia="zh-CN"/>
        </w:rPr>
        <w:t xml:space="preserve">十一</w:t>
      </w:r>
      <w:r>
        <w:rPr>
          <w:rFonts w:hint="eastAsia" w:ascii="仿宋" w:hAnsi="仿宋" w:eastAsia="仿宋" w:cs="仿宋"/>
          <w:b/>
          <w:bCs/>
          <w:sz w:val="24"/>
          <w:szCs w:val="24"/>
          <w:highlight w:val="none"/>
        </w:rPr>
        <w:t xml:space="preserve">条 争议解决</w:t>
      </w:r>
      <w:r>
        <w:rPr>
          <w:rFonts w:hint="eastAsia" w:ascii="仿宋" w:hAnsi="仿宋" w:eastAsia="仿宋" w:cs="仿宋"/>
          <w:b/>
          <w:bCs/>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本合同履行过程中发生的争议，双方应首先友好协商解决；协商不成的，任何一方均有权向项目所在地人民法院提起诉讼。</w:t>
      </w:r>
      <w:r>
        <w:rPr>
          <w:rFonts w:hint="eastAsia" w:ascii="仿宋" w:hAnsi="仿宋" w:eastAsia="仿宋" w:cs="仿宋"/>
          <w:sz w:val="24"/>
          <w:szCs w:val="24"/>
          <w:highlight w:val="none"/>
        </w:rPr>
      </w:r>
      <w:r/>
    </w:p>
    <w:p>
      <w:pPr>
        <w:pStyle w:val="751"/>
        <w:ind w:firstLine="482"/>
        <w:spacing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第</w:t>
      </w:r>
      <w:r>
        <w:rPr>
          <w:rFonts w:hint="eastAsia" w:ascii="仿宋" w:hAnsi="仿宋" w:eastAsia="仿宋" w:cs="仿宋"/>
          <w:b/>
          <w:bCs/>
          <w:sz w:val="24"/>
          <w:szCs w:val="24"/>
          <w:highlight w:val="none"/>
          <w:lang w:eastAsia="zh-CN"/>
        </w:rPr>
        <w:t xml:space="preserve">十二</w:t>
      </w:r>
      <w:r>
        <w:rPr>
          <w:rFonts w:hint="eastAsia" w:ascii="仿宋" w:hAnsi="仿宋" w:eastAsia="仿宋" w:cs="仿宋"/>
          <w:b/>
          <w:bCs/>
          <w:sz w:val="24"/>
          <w:szCs w:val="24"/>
          <w:highlight w:val="none"/>
        </w:rPr>
        <w:t xml:space="preserve">条 其他</w:t>
      </w:r>
      <w:r>
        <w:rPr>
          <w:rFonts w:hint="eastAsia" w:ascii="仿宋" w:hAnsi="仿宋" w:eastAsia="仿宋" w:cs="仿宋"/>
          <w:b/>
          <w:bCs/>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1.本合同自双方签字盖章之日起生效。</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2.本合同一式</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肆</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份，甲方执</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份，乙方执</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份，具有同等法律效力。</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3.本合同附件是本合同不可分割的组成部分，与本合同正文具有同等法律效力。附件包括：《竞争性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w:t>
      </w:r>
      <w:r>
        <w:rPr>
          <w:rFonts w:hint="eastAsia" w:ascii="仿宋" w:hAnsi="仿宋" w:eastAsia="仿宋" w:cs="仿宋"/>
          <w:sz w:val="24"/>
          <w:szCs w:val="24"/>
          <w:highlight w:val="none"/>
          <w:lang w:eastAsia="zh-CN"/>
        </w:rPr>
        <w:t xml:space="preserve">竞争性磋商</w:t>
      </w:r>
      <w:r>
        <w:rPr>
          <w:rFonts w:hint="eastAsia" w:ascii="仿宋" w:hAnsi="仿宋" w:eastAsia="仿宋" w:cs="仿宋"/>
          <w:sz w:val="24"/>
          <w:szCs w:val="24"/>
          <w:highlight w:val="none"/>
        </w:rPr>
        <w:t xml:space="preserve">响应文件》《中标（成交）通知书》</w:t>
      </w:r>
      <w:r>
        <w:rPr>
          <w:rFonts w:hint="eastAsia" w:ascii="仿宋" w:hAnsi="仿宋" w:eastAsia="仿宋" w:cs="仿宋"/>
          <w:sz w:val="24"/>
          <w:szCs w:val="24"/>
          <w:highlight w:val="none"/>
          <w:lang w:eastAsia="zh-CN"/>
        </w:rPr>
        <w:t xml:space="preserve">等</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1"/>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4.本合同未尽事宜，双方可另行协商签订补充协议，补充协议与本合同具有同等法律效力。</w:t>
      </w:r>
      <w:r>
        <w:rPr>
          <w:rFonts w:hint="eastAsia" w:ascii="仿宋" w:hAnsi="仿宋" w:eastAsia="仿宋" w:cs="仿宋"/>
          <w:sz w:val="24"/>
          <w:szCs w:val="24"/>
          <w:highlight w:val="none"/>
        </w:rPr>
      </w:r>
      <w:r/>
    </w:p>
    <w:p>
      <w:pPr>
        <w:pStyle w:val="751"/>
        <w:ind w:firstLine="480"/>
        <w:spacing w:line="360" w:lineRule="auto"/>
        <w:widowControl/>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乙方应在本合同签订后</w:t>
      </w:r>
      <w:r>
        <w:rPr>
          <w:rFonts w:hint="eastAsia" w:ascii="仿宋" w:hAnsi="仿宋" w:eastAsia="仿宋" w:cs="仿宋"/>
          <w:sz w:val="24"/>
          <w:szCs w:val="24"/>
          <w:highlight w:val="none"/>
          <w:u w:val="single"/>
          <w:lang w:val="en-US" w:eastAsia="zh-CN"/>
        </w:rPr>
        <w:t xml:space="preserve"> 7 </w:t>
      </w:r>
      <w:r>
        <w:rPr>
          <w:rFonts w:hint="eastAsia" w:ascii="仿宋" w:hAnsi="仿宋" w:eastAsia="仿宋" w:cs="仿宋"/>
          <w:sz w:val="24"/>
          <w:szCs w:val="24"/>
          <w:highlight w:val="none"/>
        </w:rPr>
        <w:t xml:space="preserve">个工作日内，向甲方提交合同总价</w:t>
      </w:r>
      <w:r>
        <w:rPr>
          <w:rFonts w:hint="eastAsia" w:ascii="仿宋" w:hAnsi="仿宋" w:eastAsia="仿宋" w:cs="仿宋"/>
          <w:sz w:val="24"/>
          <w:szCs w:val="24"/>
          <w:highlight w:val="none"/>
          <w:u w:val="single"/>
          <w:lang w:val="en-US" w:eastAsia="zh-CN"/>
        </w:rPr>
        <w:t xml:space="preserve"> 5</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的履约保证金（银行保函或转账形式）。服务期满且最终验收合格后</w:t>
      </w:r>
      <w:r>
        <w:rPr>
          <w:rFonts w:hint="eastAsia" w:ascii="仿宋" w:hAnsi="仿宋" w:eastAsia="仿宋" w:cs="仿宋"/>
          <w:sz w:val="24"/>
          <w:szCs w:val="24"/>
          <w:highlight w:val="none"/>
          <w:u w:val="single"/>
          <w:lang w:val="en-US" w:eastAsia="zh-CN"/>
        </w:rPr>
        <w:t xml:space="preserve">7</w:t>
      </w:r>
      <w:r>
        <w:rPr>
          <w:rFonts w:hint="eastAsia" w:ascii="仿宋" w:hAnsi="仿宋" w:eastAsia="仿宋" w:cs="仿宋"/>
          <w:sz w:val="24"/>
          <w:szCs w:val="24"/>
          <w:highlight w:val="none"/>
        </w:rPr>
        <w:t xml:space="preserve">个工作日内，甲方无息退还履约保证金。若乙方违约，甲方有权从履约保证金中扣除相应违约金及损失赔偿款。</w:t>
      </w:r>
      <w:r>
        <w:rPr>
          <w:rFonts w:ascii="仿宋" w:hAnsi="仿宋" w:eastAsia="仿宋" w:cs="仿宋"/>
          <w:sz w:val="24"/>
          <w:szCs w:val="24"/>
          <w:highlight w:val="none"/>
          <w:lang w:val="en-US" w:eastAsia="zh-CN"/>
        </w:rPr>
      </w:r>
      <w:r/>
    </w:p>
    <w:p>
      <w:pPr>
        <w:pStyle w:val="751"/>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bl>
      <w:tblPr>
        <w:tblW w:w="960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802"/>
        <w:gridCol w:w="4802"/>
      </w:tblGrid>
      <w:tr>
        <w:trPr>
          <w:trHeight w:val="483"/>
        </w:trPr>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751"/>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甲方（采购人）：（盖章）</w:t>
            </w:r>
            <w:r>
              <w:rPr>
                <w:rFonts w:hint="eastAsia" w:ascii="仿宋" w:hAnsi="仿宋" w:eastAsia="仿宋" w:cs="仿宋"/>
                <w:sz w:val="24"/>
                <w:highlight w:val="none"/>
                <w:lang w:val="zh-CN"/>
              </w:rPr>
            </w:r>
            <w:r/>
          </w:p>
        </w:tc>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751"/>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乙方（供应商）：（盖章）</w:t>
            </w:r>
            <w:r>
              <w:rPr>
                <w:rFonts w:hint="eastAsia" w:ascii="仿宋" w:hAnsi="仿宋" w:eastAsia="仿宋" w:cs="仿宋"/>
                <w:sz w:val="24"/>
                <w:highlight w:val="none"/>
                <w:lang w:val="zh-CN"/>
              </w:rPr>
            </w:r>
            <w:r/>
          </w:p>
        </w:tc>
      </w:tr>
      <w:tr>
        <w:trPr>
          <w:trHeight w:val="483"/>
        </w:trPr>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751"/>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代表人：</w:t>
            </w:r>
            <w:r>
              <w:rPr>
                <w:rFonts w:hint="eastAsia" w:ascii="仿宋" w:hAnsi="仿宋" w:eastAsia="仿宋" w:cs="仿宋"/>
                <w:sz w:val="24"/>
                <w:highlight w:val="none"/>
              </w:rPr>
            </w:r>
            <w:r/>
          </w:p>
        </w:tc>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751"/>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代表人</w:t>
            </w:r>
            <w:r>
              <w:rPr>
                <w:rFonts w:hint="eastAsia" w:ascii="仿宋" w:hAnsi="仿宋" w:eastAsia="仿宋" w:cs="仿宋"/>
                <w:sz w:val="24"/>
                <w:highlight w:val="none"/>
              </w:rPr>
              <w:t xml:space="preserve">：</w:t>
            </w:r>
            <w:r>
              <w:rPr>
                <w:rFonts w:hint="eastAsia" w:ascii="仿宋" w:hAnsi="仿宋" w:eastAsia="仿宋" w:cs="仿宋"/>
                <w:sz w:val="24"/>
                <w:highlight w:val="none"/>
              </w:rPr>
            </w:r>
            <w:r/>
          </w:p>
        </w:tc>
      </w:tr>
      <w:tr>
        <w:trPr>
          <w:trHeight w:val="472"/>
        </w:trPr>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751"/>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电话：</w:t>
            </w:r>
            <w:r>
              <w:rPr>
                <w:rFonts w:hint="eastAsia" w:ascii="仿宋" w:hAnsi="仿宋" w:eastAsia="仿宋" w:cs="仿宋"/>
                <w:sz w:val="24"/>
                <w:highlight w:val="none"/>
              </w:rPr>
            </w:r>
            <w:r/>
          </w:p>
        </w:tc>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751"/>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电话：</w:t>
            </w:r>
            <w:r>
              <w:rPr>
                <w:rFonts w:hint="eastAsia" w:ascii="仿宋" w:hAnsi="仿宋" w:eastAsia="仿宋" w:cs="仿宋"/>
                <w:sz w:val="24"/>
                <w:highlight w:val="none"/>
              </w:rPr>
            </w:r>
            <w:r/>
          </w:p>
        </w:tc>
      </w:tr>
      <w:tr>
        <w:trPr>
          <w:trHeight w:val="483"/>
        </w:trPr>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751"/>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开户银行：</w:t>
            </w:r>
            <w:r>
              <w:rPr>
                <w:rFonts w:hint="eastAsia" w:ascii="仿宋" w:hAnsi="仿宋" w:eastAsia="仿宋" w:cs="仿宋"/>
                <w:sz w:val="24"/>
                <w:highlight w:val="none"/>
              </w:rPr>
            </w:r>
            <w:r/>
          </w:p>
        </w:tc>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751"/>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开户银行：</w:t>
            </w:r>
            <w:r>
              <w:rPr>
                <w:rFonts w:hint="eastAsia" w:ascii="仿宋" w:hAnsi="仿宋" w:eastAsia="仿宋" w:cs="仿宋"/>
                <w:sz w:val="24"/>
                <w:highlight w:val="none"/>
              </w:rPr>
            </w:r>
            <w:r/>
          </w:p>
        </w:tc>
      </w:tr>
      <w:tr>
        <w:trPr>
          <w:trHeight w:val="472"/>
        </w:trPr>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751"/>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账号：</w:t>
            </w:r>
            <w:r>
              <w:rPr>
                <w:rFonts w:hint="eastAsia" w:ascii="仿宋" w:hAnsi="仿宋" w:eastAsia="仿宋" w:cs="仿宋"/>
                <w:sz w:val="24"/>
                <w:highlight w:val="none"/>
              </w:rPr>
            </w:r>
            <w:r/>
          </w:p>
        </w:tc>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751"/>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账号：</w:t>
            </w:r>
            <w:r>
              <w:rPr>
                <w:rFonts w:hint="eastAsia" w:ascii="仿宋" w:hAnsi="仿宋" w:eastAsia="仿宋" w:cs="仿宋"/>
                <w:sz w:val="24"/>
                <w:highlight w:val="none"/>
                <w:lang w:val="zh-CN"/>
              </w:rPr>
            </w:r>
            <w:r/>
          </w:p>
        </w:tc>
      </w:tr>
      <w:tr>
        <w:trPr>
          <w:trHeight w:val="537"/>
        </w:trPr>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751"/>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日期：       年        月        日</w:t>
            </w:r>
            <w:r>
              <w:rPr>
                <w:rFonts w:hint="eastAsia" w:ascii="仿宋" w:hAnsi="仿宋" w:eastAsia="仿宋" w:cs="仿宋"/>
                <w:sz w:val="24"/>
                <w:highlight w:val="none"/>
                <w:lang w:val="zh-CN"/>
              </w:rPr>
            </w:r>
            <w:r/>
          </w:p>
        </w:tc>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751"/>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日期：       年        月        日</w:t>
            </w:r>
            <w:r>
              <w:rPr>
                <w:rFonts w:hint="eastAsia" w:ascii="仿宋" w:hAnsi="仿宋" w:eastAsia="仿宋" w:cs="仿宋"/>
                <w:sz w:val="24"/>
                <w:highlight w:val="none"/>
                <w:lang w:val="zh-CN"/>
              </w:rPr>
            </w:r>
            <w:r/>
          </w:p>
        </w:tc>
      </w:tr>
    </w:tbl>
    <w:p>
      <w:pPr>
        <w:pStyle w:val="751"/>
        <w:ind w:left="2821"/>
        <w:spacing w:before="295" w:line="223" w:lineRule="auto"/>
        <w:rPr>
          <w:rFonts w:hint="eastAsia" w:ascii="仿宋" w:hAnsi="仿宋" w:eastAsia="仿宋" w:cs="仿宋"/>
          <w:b/>
          <w:bCs/>
          <w:spacing w:val="-9"/>
          <w:sz w:val="28"/>
          <w:szCs w:val="28"/>
          <w:highlight w:val="none"/>
        </w:rPr>
      </w:pPr>
      <w:r>
        <w:rPr>
          <w:rFonts w:hint="eastAsia" w:ascii="仿宋" w:hAnsi="仿宋" w:eastAsia="仿宋" w:cs="仿宋"/>
          <w:b/>
          <w:bCs/>
          <w:spacing w:val="-9"/>
          <w:sz w:val="28"/>
          <w:szCs w:val="28"/>
          <w:highlight w:val="none"/>
        </w:rPr>
      </w:r>
      <w:r/>
    </w:p>
    <w:p>
      <w:pPr>
        <w:pStyle w:val="751"/>
        <w:ind w:left="0" w:firstLine="0"/>
        <w:jc w:val="center"/>
        <w:spacing w:before="295" w:line="223" w:lineRule="auto"/>
        <w:rPr>
          <w:rFonts w:hint="eastAsia" w:ascii="仿宋" w:hAnsi="仿宋" w:eastAsia="仿宋" w:cs="仿宋"/>
          <w:b/>
          <w:bCs/>
          <w:highlight w:val="none"/>
        </w:rPr>
        <w:outlineLvl w:val="0"/>
      </w:pPr>
      <w:r>
        <w:rPr>
          <w:rFonts w:hint="eastAsia" w:ascii="仿宋" w:hAnsi="仿宋" w:eastAsia="仿宋" w:cs="仿宋"/>
          <w:b/>
          <w:bCs/>
          <w:spacing w:val="-10"/>
          <w:sz w:val="36"/>
          <w:szCs w:val="36"/>
          <w:highlight w:val="none"/>
        </w:rPr>
        <w:br w:type="page" w:clear="all"/>
      </w:r>
      <w:bookmarkStart w:id="22" w:name="_Toc22082"/>
      <w:r/>
      <w:bookmarkStart w:id="23" w:name="_Toc25662"/>
      <w:r/>
      <w:bookmarkStart w:id="24" w:name="_Toc22080"/>
      <w:r>
        <w:rPr>
          <w:rFonts w:hint="eastAsia" w:ascii="仿宋" w:hAnsi="仿宋" w:eastAsia="仿宋" w:cs="仿宋"/>
          <w:b/>
          <w:bCs/>
          <w:spacing w:val="-4"/>
          <w:sz w:val="32"/>
          <w:szCs w:val="32"/>
          <w:highlight w:val="none"/>
        </w:rPr>
        <w:t xml:space="preserve">第六章  响应文件格式</w:t>
      </w:r>
      <w:bookmarkEnd w:id="22"/>
      <w:r/>
      <w:bookmarkEnd w:id="23"/>
      <w:r/>
      <w:bookmarkEnd w:id="24"/>
      <w:r>
        <w:rPr>
          <w:rFonts w:hint="eastAsia" w:ascii="仿宋" w:hAnsi="仿宋" w:eastAsia="仿宋" w:cs="仿宋"/>
          <w:b/>
          <w:bCs/>
          <w:highlight w:val="none"/>
        </w:rPr>
      </w:r>
      <w:r/>
    </w:p>
    <w:p>
      <w:pPr>
        <w:pStyle w:val="789"/>
        <w:ind w:left="0" w:firstLine="0"/>
        <w:jc w:val="center"/>
        <w:spacing w:line="354" w:lineRule="auto"/>
        <w:rPr>
          <w:rFonts w:hint="eastAsia" w:ascii="仿宋" w:hAnsi="仿宋" w:eastAsia="仿宋" w:cs="仿宋"/>
          <w:highlight w:val="none"/>
        </w:rPr>
      </w:pPr>
      <w:r>
        <w:rPr>
          <w:rFonts w:hint="eastAsia" w:ascii="仿宋" w:hAnsi="仿宋" w:eastAsia="仿宋" w:cs="仿宋"/>
          <w:highlight w:val="none"/>
        </w:rPr>
      </w:r>
      <w:r/>
    </w:p>
    <w:p>
      <w:pPr>
        <w:pStyle w:val="751"/>
        <w:ind w:left="0" w:firstLine="0"/>
        <w:jc w:val="both"/>
        <w:spacing w:before="78" w:line="219" w:lineRule="auto"/>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封面样式：</w:t>
      </w:r>
      <w:r>
        <w:rPr>
          <w:rFonts w:hint="eastAsia" w:ascii="仿宋" w:hAnsi="仿宋" w:eastAsia="仿宋" w:cs="仿宋"/>
          <w:sz w:val="24"/>
          <w:szCs w:val="24"/>
          <w:highlight w:val="none"/>
        </w:rPr>
      </w:r>
      <w:r/>
    </w:p>
    <w:p>
      <w:pPr>
        <w:pStyle w:val="751"/>
        <w:ind w:left="0" w:firstLine="0"/>
        <w:jc w:val="right"/>
        <w:spacing w:before="101" w:line="228" w:lineRule="auto"/>
        <w:rPr>
          <w:rFonts w:hint="eastAsia" w:ascii="仿宋" w:hAnsi="仿宋" w:eastAsia="仿宋" w:cs="仿宋"/>
          <w:sz w:val="31"/>
          <w:szCs w:val="31"/>
          <w:highlight w:val="none"/>
        </w:rPr>
      </w:pPr>
      <w:r>
        <w:rPr>
          <w:rFonts w:hint="eastAsia" w:ascii="仿宋" w:hAnsi="仿宋" w:eastAsia="仿宋" w:cs="仿宋"/>
          <w:spacing w:val="-11"/>
          <w:sz w:val="31"/>
          <w:szCs w:val="31"/>
          <w:highlight w:val="none"/>
        </w:rPr>
        <w:t xml:space="preserve">正本（副本）</w:t>
      </w:r>
      <w:r>
        <w:rPr>
          <w:rFonts w:hint="eastAsia" w:ascii="仿宋" w:hAnsi="仿宋" w:eastAsia="仿宋" w:cs="仿宋"/>
          <w:sz w:val="31"/>
          <w:szCs w:val="31"/>
          <w:highlight w:val="none"/>
        </w:rPr>
      </w:r>
      <w:r/>
    </w:p>
    <w:p>
      <w:pPr>
        <w:pStyle w:val="751"/>
        <w:ind w:left="0" w:firstLine="0"/>
        <w:jc w:val="center"/>
        <w:spacing w:before="169" w:line="221" w:lineRule="auto"/>
        <w:rPr>
          <w:rFonts w:hint="eastAsia" w:ascii="仿宋" w:hAnsi="仿宋" w:eastAsia="仿宋" w:cs="仿宋"/>
          <w:sz w:val="52"/>
          <w:szCs w:val="52"/>
          <w:highlight w:val="none"/>
        </w:rPr>
      </w:pPr>
      <w:r/>
      <w:bookmarkStart w:id="25" w:name="bookmark6"/>
      <w:r/>
      <w:bookmarkEnd w:id="25"/>
      <w:r>
        <w:rPr>
          <w:rFonts w:hint="eastAsia" w:ascii="仿宋" w:hAnsi="仿宋" w:eastAsia="仿宋" w:cs="仿宋"/>
          <w:b/>
          <w:bCs/>
          <w:spacing w:val="-10"/>
          <w:sz w:val="52"/>
          <w:szCs w:val="52"/>
          <w:highlight w:val="none"/>
        </w:rPr>
        <w:t xml:space="preserve">竞争性</w:t>
      </w:r>
      <w:r>
        <w:rPr>
          <w:rFonts w:hint="eastAsia" w:ascii="仿宋" w:hAnsi="仿宋" w:eastAsia="仿宋" w:cs="仿宋"/>
          <w:b/>
          <w:bCs/>
          <w:spacing w:val="-10"/>
          <w:sz w:val="52"/>
          <w:szCs w:val="52"/>
          <w:highlight w:val="none"/>
          <w:lang w:eastAsia="zh-CN"/>
        </w:rPr>
        <w:t xml:space="preserve">磋商</w:t>
      </w:r>
      <w:r>
        <w:rPr>
          <w:rFonts w:hint="eastAsia" w:ascii="仿宋" w:hAnsi="仿宋" w:eastAsia="仿宋" w:cs="仿宋"/>
          <w:b/>
          <w:bCs/>
          <w:spacing w:val="-10"/>
          <w:sz w:val="52"/>
          <w:szCs w:val="52"/>
          <w:highlight w:val="none"/>
        </w:rPr>
        <w:t xml:space="preserve">响应文件</w:t>
      </w:r>
      <w:r>
        <w:rPr>
          <w:rFonts w:hint="eastAsia" w:ascii="仿宋" w:hAnsi="仿宋" w:eastAsia="仿宋" w:cs="仿宋"/>
          <w:sz w:val="52"/>
          <w:szCs w:val="52"/>
          <w:highlight w:val="none"/>
        </w:rPr>
      </w:r>
      <w:r/>
    </w:p>
    <w:p>
      <w:pPr>
        <w:pStyle w:val="789"/>
        <w:ind w:firstLine="560"/>
        <w:spacing w:line="266" w:lineRule="auto"/>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 </w:t>
      </w:r>
      <w:r>
        <w:rPr>
          <w:rFonts w:hint="eastAsia" w:ascii="仿宋" w:hAnsi="仿宋" w:eastAsia="仿宋" w:cs="仿宋"/>
          <w:highlight w:val="none"/>
          <w:vertAlign w:val="baseline"/>
          <w:lang w:val="en-US" w:eastAsia="zh-CN"/>
        </w:rPr>
      </w:r>
      <w:r/>
    </w:p>
    <w:tbl>
      <w:tblPr>
        <w:tblStyle w:val="842"/>
        <w:tblW w:w="0" w:type="auto"/>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88"/>
        <w:gridCol w:w="5594"/>
      </w:tblGrid>
      <w:tr>
        <w:trPr>
          <w:trHeight w:val="1029"/>
        </w:trPr>
        <w:tc>
          <w:tcPr>
            <w:tcW w:w="2888" w:type="dxa"/>
            <w:vAlign w:val="center"/>
            <w:textDirection w:val="lrTb"/>
            <w:noWrap w:val="false"/>
          </w:tcPr>
          <w:p>
            <w:pPr>
              <w:pStyle w:val="789"/>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t xml:space="preserve">项目名称：</w:t>
            </w:r>
            <w:r>
              <w:rPr>
                <w:rFonts w:hint="eastAsia" w:ascii="仿宋" w:hAnsi="仿宋" w:eastAsia="仿宋" w:cs="仿宋"/>
                <w:sz w:val="40"/>
                <w:szCs w:val="40"/>
                <w:highlight w:val="none"/>
                <w:vertAlign w:val="baseline"/>
                <w:lang w:val="en-US" w:eastAsia="zh-CN"/>
              </w:rPr>
            </w:r>
            <w:r/>
          </w:p>
        </w:tc>
        <w:tc>
          <w:tcPr>
            <w:tcW w:w="5594" w:type="dxa"/>
            <w:vAlign w:val="center"/>
            <w:textDirection w:val="lrTb"/>
            <w:noWrap w:val="false"/>
          </w:tcPr>
          <w:p>
            <w:pPr>
              <w:pStyle w:val="789"/>
              <w:jc w:val="center"/>
              <w:spacing w:after="0" w:line="266" w:lineRule="auto"/>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r>
            <w:r/>
          </w:p>
        </w:tc>
      </w:tr>
      <w:tr>
        <w:trPr>
          <w:trHeight w:val="892"/>
        </w:trPr>
        <w:tc>
          <w:tcPr>
            <w:tcW w:w="2888" w:type="dxa"/>
            <w:vAlign w:val="center"/>
            <w:textDirection w:val="lrTb"/>
            <w:noWrap w:val="false"/>
          </w:tcPr>
          <w:p>
            <w:pPr>
              <w:pStyle w:val="789"/>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t xml:space="preserve">项目编号：</w:t>
            </w:r>
            <w:r>
              <w:rPr>
                <w:rFonts w:hint="eastAsia" w:ascii="仿宋" w:hAnsi="仿宋" w:eastAsia="仿宋" w:cs="仿宋"/>
                <w:sz w:val="40"/>
                <w:szCs w:val="40"/>
                <w:highlight w:val="none"/>
                <w:vertAlign w:val="baseline"/>
                <w:lang w:val="en-US" w:eastAsia="zh-CN"/>
              </w:rPr>
            </w:r>
            <w:r/>
          </w:p>
        </w:tc>
        <w:tc>
          <w:tcPr>
            <w:tcW w:w="5594" w:type="dxa"/>
            <w:vAlign w:val="center"/>
            <w:textDirection w:val="lrTb"/>
            <w:noWrap w:val="false"/>
          </w:tcPr>
          <w:p>
            <w:pPr>
              <w:pStyle w:val="789"/>
              <w:jc w:val="center"/>
              <w:spacing w:after="0" w:line="266" w:lineRule="auto"/>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r>
            <w:r/>
          </w:p>
        </w:tc>
      </w:tr>
      <w:tr>
        <w:trPr>
          <w:trHeight w:val="5402"/>
        </w:trPr>
        <w:tc>
          <w:tcPr>
            <w:tcW w:w="2888" w:type="dxa"/>
            <w:vAlign w:val="center"/>
            <w:textDirection w:val="lrTb"/>
            <w:noWrap w:val="false"/>
          </w:tcPr>
          <w:p>
            <w:pPr>
              <w:pStyle w:val="789"/>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89"/>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89"/>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89"/>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89"/>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89"/>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89"/>
              <w:ind w:firstLine="800"/>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t xml:space="preserve">供应商：</w:t>
            </w:r>
            <w:r>
              <w:rPr>
                <w:rFonts w:hint="eastAsia" w:ascii="仿宋" w:hAnsi="仿宋" w:eastAsia="仿宋" w:cs="仿宋"/>
                <w:sz w:val="40"/>
                <w:szCs w:val="40"/>
                <w:highlight w:val="none"/>
                <w:vertAlign w:val="baseline"/>
                <w:lang w:val="en-US" w:eastAsia="zh-CN"/>
              </w:rPr>
            </w:r>
            <w:r/>
          </w:p>
        </w:tc>
        <w:tc>
          <w:tcPr>
            <w:tcW w:w="5594" w:type="dxa"/>
            <w:vAlign w:val="center"/>
            <w:textDirection w:val="lrTb"/>
            <w:noWrap w:val="false"/>
          </w:tcPr>
          <w:p>
            <w:pPr>
              <w:pStyle w:val="789"/>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89"/>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89"/>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89"/>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89"/>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89"/>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89"/>
              <w:ind w:firstLine="800"/>
              <w:jc w:val="center"/>
              <w:spacing w:after="0" w:line="266" w:lineRule="auto"/>
              <w:rPr>
                <w:rFonts w:hint="eastAsia" w:ascii="仿宋" w:hAnsi="仿宋" w:eastAsia="仿宋" w:cs="仿宋"/>
                <w:highlight w:val="none"/>
                <w:vertAlign w:val="baseline"/>
                <w:lang w:val="en-US" w:eastAsia="zh-CN"/>
              </w:rPr>
            </w:pPr>
            <w:r>
              <w:rPr>
                <w:rFonts w:hint="eastAsia" w:ascii="仿宋" w:hAnsi="仿宋" w:eastAsia="仿宋" w:cs="仿宋"/>
                <w:sz w:val="40"/>
                <w:szCs w:val="40"/>
                <w:highlight w:val="none"/>
                <w:vertAlign w:val="baseline"/>
                <w:lang w:val="en-US" w:eastAsia="zh-CN"/>
              </w:rPr>
              <w:t xml:space="preserve">（加盖公章）</w:t>
            </w:r>
            <w:r>
              <w:rPr>
                <w:rFonts w:hint="eastAsia" w:ascii="仿宋" w:hAnsi="仿宋" w:eastAsia="仿宋" w:cs="仿宋"/>
                <w:highlight w:val="none"/>
                <w:vertAlign w:val="baseline"/>
                <w:lang w:val="en-US" w:eastAsia="zh-CN"/>
              </w:rPr>
            </w:r>
            <w:r/>
          </w:p>
        </w:tc>
      </w:tr>
      <w:tr>
        <w:trPr/>
        <w:tc>
          <w:tcPr>
            <w:gridSpan w:val="2"/>
            <w:tcW w:w="8482" w:type="dxa"/>
            <w:vAlign w:val="top"/>
            <w:textDirection w:val="lrTb"/>
            <w:noWrap w:val="false"/>
          </w:tcPr>
          <w:p>
            <w:pPr>
              <w:pStyle w:val="789"/>
              <w:ind w:firstLine="800"/>
              <w:jc w:val="left"/>
              <w:spacing w:after="0" w:line="266" w:lineRule="auto"/>
              <w:rPr>
                <w:rFonts w:hint="eastAsia" w:ascii="仿宋" w:hAnsi="仿宋" w:eastAsia="仿宋" w:cs="仿宋"/>
                <w:highlight w:val="none"/>
                <w:vertAlign w:val="baseline"/>
                <w:lang w:val="en-US" w:eastAsia="zh-CN"/>
              </w:rPr>
            </w:pPr>
            <w:r>
              <w:rPr>
                <w:rFonts w:hint="eastAsia" w:ascii="仿宋" w:hAnsi="仿宋" w:eastAsia="仿宋" w:cs="仿宋"/>
                <w:sz w:val="40"/>
                <w:szCs w:val="40"/>
                <w:highlight w:val="none"/>
                <w:vertAlign w:val="baseline"/>
                <w:lang w:val="en-US" w:eastAsia="zh-CN"/>
              </w:rPr>
              <w:t xml:space="preserve">日   期：      年   月   日 </w:t>
            </w:r>
            <w:r>
              <w:rPr>
                <w:rFonts w:hint="eastAsia" w:ascii="仿宋" w:hAnsi="仿宋" w:eastAsia="仿宋" w:cs="仿宋"/>
                <w:highlight w:val="none"/>
                <w:vertAlign w:val="baseline"/>
                <w:lang w:val="en-US" w:eastAsia="zh-CN"/>
              </w:rPr>
            </w:r>
            <w:r/>
          </w:p>
        </w:tc>
      </w:tr>
    </w:tbl>
    <w:p>
      <w:pPr>
        <w:pStyle w:val="751"/>
        <w:ind w:left="0" w:firstLine="0"/>
        <w:jc w:val="center"/>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pStyle w:val="751"/>
        <w:jc w:val="center"/>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pStyle w:val="751"/>
        <w:ind w:left="53" w:hanging="53"/>
        <w:jc w:val="center"/>
        <w:spacing w:before="284" w:line="220" w:lineRule="auto"/>
        <w:rPr>
          <w:rFonts w:hint="eastAsia" w:ascii="仿宋" w:hAnsi="仿宋" w:eastAsia="仿宋" w:cs="仿宋"/>
          <w:sz w:val="22"/>
          <w:szCs w:val="22"/>
          <w:highlight w:val="none"/>
        </w:rPr>
      </w:pPr>
      <w:r>
        <w:rPr>
          <w:rFonts w:hint="eastAsia" w:ascii="仿宋" w:hAnsi="仿宋" w:eastAsia="仿宋" w:cs="仿宋"/>
          <w:b/>
          <w:bCs/>
          <w:spacing w:val="-5"/>
          <w:sz w:val="22"/>
          <w:szCs w:val="22"/>
          <w:highlight w:val="none"/>
        </w:rPr>
        <w:br w:type="page" w:clear="all"/>
      </w:r>
      <w:r>
        <w:rPr>
          <w:rFonts w:hint="eastAsia" w:ascii="仿宋" w:hAnsi="仿宋" w:eastAsia="仿宋" w:cs="仿宋"/>
          <w:b/>
          <w:bCs/>
          <w:spacing w:val="-5"/>
          <w:sz w:val="28"/>
          <w:szCs w:val="28"/>
          <w:highlight w:val="none"/>
        </w:rPr>
        <w:t xml:space="preserve">目录样式（请根据实际情况</w:t>
      </w:r>
      <w:r>
        <w:rPr>
          <w:rFonts w:hint="eastAsia" w:ascii="仿宋" w:hAnsi="仿宋" w:eastAsia="仿宋" w:cs="仿宋"/>
          <w:b/>
          <w:bCs/>
          <w:spacing w:val="-5"/>
          <w:sz w:val="28"/>
          <w:szCs w:val="28"/>
          <w:highlight w:val="none"/>
          <w:lang w:val="en-US" w:eastAsia="zh-CN"/>
        </w:rPr>
        <w:t xml:space="preserve">编</w:t>
      </w:r>
      <w:r>
        <w:rPr>
          <w:rFonts w:hint="eastAsia" w:ascii="仿宋" w:hAnsi="仿宋" w:eastAsia="仿宋" w:cs="仿宋"/>
          <w:b/>
          <w:bCs/>
          <w:spacing w:val="-5"/>
          <w:sz w:val="28"/>
          <w:szCs w:val="28"/>
          <w:highlight w:val="none"/>
        </w:rPr>
        <w:t xml:space="preserve">制目录</w:t>
      </w:r>
      <w:r>
        <w:rPr>
          <w:rFonts w:hint="eastAsia" w:ascii="仿宋" w:hAnsi="仿宋" w:eastAsia="仿宋" w:cs="仿宋"/>
          <w:b/>
          <w:bCs/>
          <w:spacing w:val="-2"/>
          <w:sz w:val="28"/>
          <w:szCs w:val="28"/>
          <w:highlight w:val="none"/>
        </w:rPr>
        <w:t xml:space="preserve">）：</w:t>
      </w:r>
      <w:r>
        <w:rPr>
          <w:rFonts w:hint="eastAsia" w:ascii="仿宋" w:hAnsi="仿宋" w:eastAsia="仿宋" w:cs="仿宋"/>
          <w:sz w:val="22"/>
          <w:szCs w:val="22"/>
          <w:highlight w:val="none"/>
        </w:rPr>
      </w:r>
      <w:r/>
    </w:p>
    <w:p>
      <w:pPr>
        <w:pStyle w:val="789"/>
        <w:ind w:left="70" w:hanging="70"/>
        <w:jc w:val="center"/>
        <w:spacing w:line="248" w:lineRule="auto"/>
        <w:rPr>
          <w:rFonts w:hint="eastAsia" w:ascii="仿宋" w:hAnsi="仿宋" w:eastAsia="仿宋" w:cs="仿宋"/>
          <w:highlight w:val="none"/>
        </w:rPr>
      </w:pPr>
      <w:r>
        <w:rPr>
          <w:rFonts w:hint="eastAsia" w:ascii="仿宋" w:hAnsi="仿宋" w:eastAsia="仿宋" w:cs="仿宋"/>
          <w:highlight w:val="none"/>
        </w:rPr>
      </w:r>
      <w:r/>
    </w:p>
    <w:p>
      <w:pPr>
        <w:pStyle w:val="751"/>
        <w:ind w:left="62" w:hanging="62"/>
        <w:jc w:val="center"/>
        <w:spacing w:before="91" w:line="224" w:lineRule="auto"/>
        <w:rPr>
          <w:rFonts w:hint="eastAsia" w:ascii="仿宋" w:hAnsi="仿宋" w:eastAsia="仿宋" w:cs="仿宋"/>
          <w:sz w:val="32"/>
          <w:szCs w:val="32"/>
          <w:highlight w:val="none"/>
        </w:rPr>
      </w:pPr>
      <w:r>
        <w:rPr>
          <w:rFonts w:hint="eastAsia" w:ascii="仿宋" w:hAnsi="仿宋" w:eastAsia="仿宋" w:cs="仿宋"/>
          <w:b/>
          <w:bCs/>
          <w:spacing w:val="-37"/>
          <w:sz w:val="32"/>
          <w:szCs w:val="32"/>
          <w:highlight w:val="none"/>
        </w:rPr>
        <w:t xml:space="preserve">目</w:t>
      </w:r>
      <w:r>
        <w:rPr>
          <w:rFonts w:hint="eastAsia" w:ascii="仿宋" w:hAnsi="仿宋" w:eastAsia="仿宋" w:cs="仿宋"/>
          <w:spacing w:val="14"/>
          <w:sz w:val="32"/>
          <w:szCs w:val="32"/>
          <w:highlight w:val="none"/>
        </w:rPr>
        <w:t xml:space="preserve">  </w:t>
      </w:r>
      <w:r>
        <w:rPr>
          <w:rFonts w:hint="eastAsia" w:ascii="仿宋" w:hAnsi="仿宋" w:eastAsia="仿宋" w:cs="仿宋"/>
          <w:b/>
          <w:bCs/>
          <w:spacing w:val="-37"/>
          <w:sz w:val="32"/>
          <w:szCs w:val="32"/>
          <w:highlight w:val="none"/>
        </w:rPr>
        <w:t xml:space="preserve">录</w:t>
      </w:r>
      <w:r>
        <w:rPr>
          <w:rFonts w:hint="eastAsia" w:ascii="仿宋" w:hAnsi="仿宋" w:eastAsia="仿宋" w:cs="仿宋"/>
          <w:sz w:val="32"/>
          <w:szCs w:val="32"/>
          <w:highlight w:val="none"/>
        </w:rPr>
      </w:r>
      <w:r/>
    </w:p>
    <w:p>
      <w:pPr>
        <w:pStyle w:val="751"/>
        <w:ind w:left="59" w:hanging="59"/>
        <w:jc w:val="center"/>
        <w:spacing w:before="78" w:line="220" w:lineRule="auto"/>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（注：供应商根据目录顺序编制响应文件并制作目录</w:t>
      </w:r>
      <w:r>
        <w:rPr>
          <w:rFonts w:hint="eastAsia" w:ascii="仿宋" w:hAnsi="仿宋" w:eastAsia="仿宋" w:cs="仿宋"/>
          <w:spacing w:val="-1"/>
          <w:sz w:val="24"/>
          <w:szCs w:val="24"/>
          <w:highlight w:val="none"/>
          <w:lang w:val="en-US" w:eastAsia="zh-CN"/>
        </w:rPr>
        <w:t xml:space="preserve">并</w:t>
      </w:r>
      <w:r>
        <w:rPr>
          <w:rFonts w:hint="eastAsia" w:ascii="仿宋" w:hAnsi="仿宋" w:eastAsia="仿宋" w:cs="仿宋"/>
          <w:spacing w:val="-1"/>
          <w:sz w:val="24"/>
          <w:szCs w:val="24"/>
          <w:highlight w:val="none"/>
        </w:rPr>
        <w:t xml:space="preserve">生成页码</w:t>
      </w:r>
      <w:r>
        <w:rPr>
          <w:rFonts w:hint="eastAsia" w:ascii="仿宋" w:hAnsi="仿宋" w:eastAsia="仿宋" w:cs="仿宋"/>
          <w:spacing w:val="3"/>
          <w:sz w:val="24"/>
          <w:szCs w:val="24"/>
          <w:highlight w:val="none"/>
        </w:rPr>
        <w:t xml:space="preserve">）</w:t>
      </w:r>
      <w:r>
        <w:rPr>
          <w:rFonts w:hint="eastAsia" w:ascii="仿宋" w:hAnsi="仿宋" w:eastAsia="仿宋" w:cs="仿宋"/>
          <w:sz w:val="24"/>
          <w:szCs w:val="24"/>
          <w:highlight w:val="none"/>
        </w:rPr>
      </w:r>
      <w:r/>
    </w:p>
    <w:p>
      <w:pPr>
        <w:pStyle w:val="75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51"/>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751"/>
        <w:ind w:firstLine="560"/>
        <w:keepLines w:val="0"/>
        <w:keepNext w:val="0"/>
        <w:pageBreakBefore w:val="0"/>
        <w:spacing w:line="480"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val="zh-CN" w:eastAsia="zh-CN"/>
        </w:rPr>
        <w:t xml:space="preserve">附件一、南京市政府采购供应商信用记录表暨信用承诺书</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val="en-US" w:eastAsia="zh-CN"/>
        </w:rPr>
      </w:r>
      <w:r/>
    </w:p>
    <w:p>
      <w:pPr>
        <w:pStyle w:val="751"/>
        <w:ind w:firstLine="56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2.附件二</w:t>
      </w:r>
      <w:r>
        <w:rPr>
          <w:rFonts w:hint="eastAsia" w:ascii="仿宋" w:hAnsi="仿宋" w:eastAsia="仿宋" w:cs="仿宋"/>
          <w:sz w:val="28"/>
          <w:szCs w:val="28"/>
          <w:highlight w:val="none"/>
          <w:lang w:val="zh-CN" w:eastAsia="zh-CN"/>
        </w:rPr>
        <w:t xml:space="preserve">、资格证明文件</w:t>
      </w:r>
      <w:r>
        <w:rPr>
          <w:rFonts w:hint="eastAsia" w:ascii="仿宋" w:hAnsi="仿宋" w:eastAsia="仿宋" w:cs="仿宋"/>
          <w:sz w:val="28"/>
          <w:szCs w:val="28"/>
          <w:highlight w:val="none"/>
          <w:lang w:val="zh-CN" w:eastAsia="zh-CN"/>
        </w:rPr>
      </w:r>
      <w:r/>
    </w:p>
    <w:p>
      <w:pPr>
        <w:pStyle w:val="751"/>
        <w:ind w:firstLine="56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3.附件三</w:t>
      </w:r>
      <w:r>
        <w:rPr>
          <w:rFonts w:hint="eastAsia" w:ascii="仿宋" w:hAnsi="仿宋" w:eastAsia="仿宋" w:cs="仿宋"/>
          <w:sz w:val="28"/>
          <w:szCs w:val="28"/>
          <w:highlight w:val="none"/>
          <w:lang w:val="zh-CN" w:eastAsia="zh-CN"/>
        </w:rPr>
        <w:t xml:space="preserve">、磋商申请及声明格式</w:t>
      </w:r>
      <w:r>
        <w:rPr>
          <w:rFonts w:hint="eastAsia" w:ascii="仿宋" w:hAnsi="仿宋" w:eastAsia="仿宋" w:cs="仿宋"/>
          <w:sz w:val="28"/>
          <w:szCs w:val="28"/>
          <w:highlight w:val="none"/>
          <w:lang w:val="zh-CN" w:eastAsia="zh-CN"/>
        </w:rPr>
      </w:r>
      <w:r/>
    </w:p>
    <w:p>
      <w:pPr>
        <w:pStyle w:val="751"/>
        <w:ind w:firstLine="56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val="zh-CN" w:eastAsia="zh-CN"/>
        </w:rPr>
        <w:t xml:space="preserve">附件</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lang w:val="zh-CN" w:eastAsia="zh-CN"/>
        </w:rPr>
        <w:t xml:space="preserve">、法定代表人授权书格式</w:t>
      </w:r>
      <w:r>
        <w:rPr>
          <w:rFonts w:hint="eastAsia" w:ascii="仿宋" w:hAnsi="仿宋" w:eastAsia="仿宋" w:cs="仿宋"/>
          <w:sz w:val="28"/>
          <w:szCs w:val="28"/>
          <w:highlight w:val="none"/>
          <w:lang w:val="zh-CN" w:eastAsia="zh-CN"/>
        </w:rPr>
      </w:r>
      <w:r/>
    </w:p>
    <w:p>
      <w:pPr>
        <w:pStyle w:val="751"/>
        <w:ind w:firstLine="56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lang w:val="zh-CN" w:eastAsia="zh-CN"/>
        </w:rPr>
        <w:t xml:space="preserve">附件</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lang w:val="zh-CN" w:eastAsia="zh-CN"/>
        </w:rPr>
        <w:t xml:space="preserve">、报价一览表</w:t>
      </w:r>
      <w:r>
        <w:rPr>
          <w:rFonts w:hint="eastAsia" w:ascii="仿宋" w:hAnsi="仿宋" w:eastAsia="仿宋" w:cs="仿宋"/>
          <w:sz w:val="28"/>
          <w:szCs w:val="28"/>
          <w:highlight w:val="none"/>
          <w:lang w:val="zh-CN" w:eastAsia="zh-CN"/>
        </w:rPr>
      </w:r>
      <w:r/>
    </w:p>
    <w:p>
      <w:pPr>
        <w:pStyle w:val="751"/>
        <w:ind w:firstLine="560"/>
        <w:keepLines w:val="0"/>
        <w:keepNext w:val="0"/>
        <w:pageBreakBefore w:val="0"/>
        <w:spacing w:line="480"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6.附件六、</w:t>
      </w:r>
      <w:r>
        <w:rPr>
          <w:rFonts w:hint="eastAsia" w:ascii="仿宋" w:hAnsi="仿宋" w:eastAsia="仿宋" w:cs="仿宋"/>
          <w:sz w:val="28"/>
          <w:szCs w:val="28"/>
          <w:highlight w:val="none"/>
          <w:lang w:val="zh-CN" w:eastAsia="zh-CN"/>
        </w:rPr>
        <w:t xml:space="preserve">分项报价表</w:t>
      </w:r>
      <w:r>
        <w:rPr>
          <w:rFonts w:hint="eastAsia" w:ascii="仿宋" w:hAnsi="仿宋" w:eastAsia="仿宋" w:cs="仿宋"/>
          <w:sz w:val="28"/>
          <w:szCs w:val="28"/>
          <w:highlight w:val="none"/>
          <w:lang w:val="en-US" w:eastAsia="zh-CN"/>
        </w:rPr>
      </w:r>
      <w:r/>
    </w:p>
    <w:p>
      <w:pPr>
        <w:pStyle w:val="751"/>
        <w:ind w:firstLine="560"/>
        <w:keepLines w:val="0"/>
        <w:keepNext w:val="0"/>
        <w:pageBreakBefore w:val="0"/>
        <w:spacing w:line="480"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lang w:val="zh-CN" w:eastAsia="zh-CN"/>
        </w:rPr>
        <w:t xml:space="preserve">附件</w:t>
      </w: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lang w:val="zh-CN" w:eastAsia="zh-CN"/>
        </w:rPr>
        <w:t xml:space="preserve">、中小企业、残疾人福利性单位、监狱企业声明函格式</w:t>
      </w:r>
      <w:r>
        <w:rPr>
          <w:rFonts w:hint="eastAsia" w:ascii="仿宋" w:hAnsi="仿宋" w:eastAsia="仿宋" w:cs="仿宋"/>
          <w:sz w:val="28"/>
          <w:szCs w:val="28"/>
          <w:highlight w:val="none"/>
          <w:lang w:val="en-US" w:eastAsia="zh-CN"/>
        </w:rPr>
      </w:r>
      <w:r/>
    </w:p>
    <w:p>
      <w:pPr>
        <w:pStyle w:val="751"/>
        <w:ind w:firstLine="560"/>
        <w:keepLines w:val="0"/>
        <w:keepNext w:val="0"/>
        <w:pageBreakBefore w:val="0"/>
        <w:spacing w:line="480"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lang w:val="zh-CN" w:eastAsia="zh-CN"/>
        </w:rPr>
        <w:t xml:space="preserve">附件</w:t>
      </w:r>
      <w:r>
        <w:rPr>
          <w:rFonts w:hint="eastAsia" w:ascii="仿宋" w:hAnsi="仿宋" w:eastAsia="仿宋" w:cs="仿宋"/>
          <w:sz w:val="28"/>
          <w:szCs w:val="28"/>
          <w:highlight w:val="none"/>
          <w:lang w:val="en-US" w:eastAsia="zh-CN"/>
        </w:rPr>
        <w:t xml:space="preserve">八</w:t>
      </w:r>
      <w:r>
        <w:rPr>
          <w:rFonts w:hint="eastAsia" w:ascii="仿宋" w:hAnsi="仿宋" w:eastAsia="仿宋" w:cs="仿宋"/>
          <w:sz w:val="28"/>
          <w:szCs w:val="28"/>
          <w:highlight w:val="none"/>
          <w:lang w:val="zh-CN" w:eastAsia="zh-CN"/>
        </w:rPr>
        <w:t xml:space="preserve">、拟投入本项目人员一览表</w:t>
      </w:r>
      <w:r>
        <w:rPr>
          <w:rFonts w:hint="eastAsia" w:ascii="仿宋" w:hAnsi="仿宋" w:eastAsia="仿宋" w:cs="仿宋"/>
          <w:sz w:val="28"/>
          <w:szCs w:val="28"/>
          <w:highlight w:val="none"/>
          <w:lang w:val="en-US" w:eastAsia="zh-CN"/>
        </w:rPr>
      </w:r>
      <w:r/>
    </w:p>
    <w:p>
      <w:pPr>
        <w:pStyle w:val="751"/>
        <w:ind w:firstLine="56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lang w:val="zh-CN" w:eastAsia="zh-CN"/>
        </w:rPr>
        <w:t xml:space="preserve">附件</w:t>
      </w:r>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lang w:val="zh-CN" w:eastAsia="zh-CN"/>
        </w:rPr>
        <w:t xml:space="preserve">、技术条款偏离表格式</w:t>
      </w:r>
      <w:r>
        <w:rPr>
          <w:rFonts w:hint="eastAsia" w:ascii="仿宋" w:hAnsi="仿宋" w:eastAsia="仿宋" w:cs="仿宋"/>
          <w:sz w:val="28"/>
          <w:szCs w:val="28"/>
          <w:highlight w:val="none"/>
          <w:lang w:val="zh-CN" w:eastAsia="zh-CN"/>
        </w:rPr>
      </w:r>
      <w:r/>
    </w:p>
    <w:p>
      <w:pPr>
        <w:pStyle w:val="751"/>
        <w:ind w:firstLine="56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lang w:val="zh-CN" w:eastAsia="zh-CN"/>
        </w:rPr>
        <w:t xml:space="preserve">附件</w:t>
      </w:r>
      <w:r>
        <w:rPr>
          <w:rFonts w:hint="eastAsia" w:ascii="仿宋" w:hAnsi="仿宋" w:eastAsia="仿宋" w:cs="仿宋"/>
          <w:sz w:val="28"/>
          <w:szCs w:val="28"/>
          <w:highlight w:val="none"/>
          <w:lang w:val="en-US" w:eastAsia="zh-CN"/>
        </w:rPr>
        <w:t xml:space="preserve">十</w:t>
      </w:r>
      <w:r>
        <w:rPr>
          <w:rFonts w:hint="eastAsia" w:ascii="仿宋" w:hAnsi="仿宋" w:eastAsia="仿宋" w:cs="仿宋"/>
          <w:sz w:val="28"/>
          <w:szCs w:val="28"/>
          <w:highlight w:val="none"/>
          <w:lang w:val="zh-CN" w:eastAsia="zh-CN"/>
        </w:rPr>
        <w:t xml:space="preserve">、商务条款偏离表格式</w:t>
      </w:r>
      <w:r>
        <w:rPr>
          <w:rFonts w:hint="eastAsia" w:ascii="仿宋" w:hAnsi="仿宋" w:eastAsia="仿宋" w:cs="仿宋"/>
          <w:sz w:val="28"/>
          <w:szCs w:val="28"/>
          <w:highlight w:val="none"/>
          <w:lang w:val="zh-CN" w:eastAsia="zh-CN"/>
        </w:rPr>
      </w:r>
      <w:r/>
    </w:p>
    <w:p>
      <w:pPr>
        <w:pStyle w:val="751"/>
        <w:ind w:firstLine="56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11.附件十一、</w:t>
      </w:r>
      <w:r>
        <w:rPr>
          <w:rFonts w:hint="eastAsia" w:ascii="仿宋" w:hAnsi="仿宋" w:eastAsia="仿宋" w:cs="仿宋"/>
          <w:sz w:val="28"/>
          <w:szCs w:val="28"/>
          <w:highlight w:val="none"/>
          <w:lang w:val="zh-CN" w:eastAsia="zh-CN"/>
        </w:rPr>
        <w:t xml:space="preserve">项目实施方案</w:t>
      </w:r>
      <w:r>
        <w:rPr>
          <w:rFonts w:hint="eastAsia" w:ascii="仿宋" w:hAnsi="仿宋" w:eastAsia="仿宋" w:cs="仿宋"/>
          <w:sz w:val="28"/>
          <w:szCs w:val="28"/>
          <w:highlight w:val="none"/>
          <w:lang w:val="zh-CN" w:eastAsia="zh-CN"/>
        </w:rPr>
      </w:r>
      <w:r/>
    </w:p>
    <w:p>
      <w:pPr>
        <w:pStyle w:val="751"/>
        <w:ind w:firstLine="56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12.附件十二、</w:t>
      </w:r>
      <w:r>
        <w:rPr>
          <w:rFonts w:hint="eastAsia" w:ascii="仿宋" w:hAnsi="仿宋" w:eastAsia="仿宋" w:cs="仿宋"/>
          <w:sz w:val="28"/>
          <w:szCs w:val="28"/>
          <w:highlight w:val="none"/>
          <w:lang w:val="zh-CN" w:eastAsia="zh-CN"/>
        </w:rPr>
        <w:t xml:space="preserve">质量保证和服务承诺</w:t>
      </w:r>
      <w:r>
        <w:rPr>
          <w:rFonts w:hint="eastAsia" w:ascii="仿宋" w:hAnsi="仿宋" w:eastAsia="仿宋" w:cs="仿宋"/>
          <w:sz w:val="28"/>
          <w:szCs w:val="28"/>
          <w:highlight w:val="none"/>
          <w:lang w:val="zh-CN" w:eastAsia="zh-CN"/>
        </w:rPr>
      </w:r>
      <w:r/>
    </w:p>
    <w:p>
      <w:pPr>
        <w:pStyle w:val="751"/>
        <w:ind w:firstLine="56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13.附件十三、</w:t>
      </w:r>
      <w:r>
        <w:rPr>
          <w:rFonts w:hint="eastAsia" w:ascii="仿宋" w:hAnsi="仿宋" w:eastAsia="仿宋" w:cs="仿宋"/>
          <w:sz w:val="28"/>
          <w:szCs w:val="28"/>
          <w:highlight w:val="none"/>
          <w:lang w:val="zh-CN" w:eastAsia="zh-CN"/>
        </w:rPr>
        <w:t xml:space="preserve">供应商认为需要提供的其他证明文件及材料</w:t>
      </w:r>
      <w:r>
        <w:rPr>
          <w:rFonts w:hint="eastAsia" w:ascii="仿宋" w:hAnsi="仿宋" w:eastAsia="仿宋" w:cs="仿宋"/>
          <w:sz w:val="28"/>
          <w:szCs w:val="28"/>
          <w:highlight w:val="none"/>
          <w:lang w:val="zh-CN" w:eastAsia="zh-CN"/>
        </w:rPr>
      </w:r>
      <w:r/>
    </w:p>
    <w:p>
      <w:pPr>
        <w:pStyle w:val="751"/>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r>
      <w:r/>
    </w:p>
    <w:p>
      <w:pPr>
        <w:pStyle w:val="751"/>
        <w:ind w:left="0" w:firstLine="0"/>
        <w:jc w:val="center"/>
        <w:rPr>
          <w:rFonts w:hint="eastAsia" w:ascii="仿宋" w:hAnsi="仿宋" w:eastAsia="仿宋" w:cs="仿宋"/>
          <w:b/>
          <w:sz w:val="30"/>
          <w:szCs w:val="30"/>
          <w:highlight w:val="none"/>
        </w:rPr>
      </w:pPr>
      <w:r>
        <w:rPr>
          <w:rFonts w:hint="eastAsia" w:ascii="仿宋" w:hAnsi="仿宋" w:eastAsia="仿宋" w:cs="仿宋"/>
          <w:b/>
          <w:bCs/>
          <w:sz w:val="44"/>
          <w:szCs w:val="44"/>
          <w:highlight w:val="none"/>
        </w:rPr>
        <w:br w:type="page" w:clear="all"/>
      </w:r>
      <w:r>
        <w:rPr>
          <w:rFonts w:hint="eastAsia" w:ascii="仿宋" w:hAnsi="仿宋" w:eastAsia="仿宋" w:cs="仿宋"/>
          <w:b/>
          <w:sz w:val="30"/>
          <w:szCs w:val="30"/>
          <w:highlight w:val="none"/>
        </w:rPr>
        <w:t xml:space="preserve">评分索引表</w:t>
      </w:r>
      <w:r>
        <w:rPr>
          <w:rFonts w:hint="eastAsia" w:ascii="仿宋" w:hAnsi="仿宋" w:eastAsia="仿宋" w:cs="仿宋"/>
          <w:b/>
          <w:sz w:val="30"/>
          <w:szCs w:val="30"/>
          <w:highlight w:val="none"/>
        </w:rPr>
      </w:r>
      <w:r/>
    </w:p>
    <w:p>
      <w:pPr>
        <w:pStyle w:val="751"/>
        <w:ind w:left="0" w:firstLine="0"/>
        <w:jc w:val="center"/>
        <w:spacing w:line="360" w:lineRule="auto"/>
        <w:rPr>
          <w:rFonts w:hint="eastAsia" w:ascii="仿宋" w:hAnsi="仿宋" w:eastAsia="仿宋" w:cs="仿宋"/>
          <w:b/>
          <w:sz w:val="30"/>
          <w:szCs w:val="30"/>
          <w:highlight w:val="none"/>
        </w:rPr>
        <w:outlineLvl w:val="0"/>
      </w:pPr>
      <w:r>
        <w:rPr>
          <w:rFonts w:hint="eastAsia" w:ascii="仿宋" w:hAnsi="仿宋" w:eastAsia="仿宋" w:cs="仿宋"/>
          <w:b/>
          <w:sz w:val="28"/>
          <w:szCs w:val="28"/>
          <w:highlight w:val="none"/>
        </w:rPr>
        <w:t xml:space="preserve">（根据第三章评分标准内容自拟）</w:t>
      </w:r>
      <w:r>
        <w:rPr>
          <w:rFonts w:hint="eastAsia" w:ascii="仿宋" w:hAnsi="仿宋" w:eastAsia="仿宋" w:cs="仿宋"/>
          <w:b/>
          <w:sz w:val="30"/>
          <w:szCs w:val="30"/>
          <w:highlight w:val="none"/>
        </w:rPr>
      </w:r>
      <w:r/>
    </w:p>
    <w:p>
      <w:pPr>
        <w:pStyle w:val="751"/>
        <w:ind w:left="0" w:firstLine="0"/>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tbl>
      <w:tblPr>
        <w:tblW w:w="88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512"/>
        <w:gridCol w:w="4764"/>
        <w:gridCol w:w="1920"/>
      </w:tblGrid>
      <w:tr>
        <w:trPr>
          <w:trHeight w:val="567"/>
          <w:tblHeader/>
        </w:trPr>
        <w:tc>
          <w:tcPr>
            <w:tcW w:w="628" w:type="dxa"/>
            <w:vAlign w:val="center"/>
            <w:textDirection w:val="lrTb"/>
            <w:noWrap w:val="false"/>
          </w:tcPr>
          <w:p>
            <w:pPr>
              <w:pStyle w:val="751"/>
              <w:ind w:left="-134" w:right="-128" w:firstLine="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序号</w:t>
            </w:r>
            <w:r>
              <w:rPr>
                <w:rFonts w:hint="eastAsia" w:ascii="仿宋" w:hAnsi="仿宋" w:eastAsia="仿宋" w:cs="仿宋"/>
                <w:bCs/>
                <w:sz w:val="24"/>
                <w:szCs w:val="24"/>
                <w:highlight w:val="none"/>
              </w:rPr>
            </w:r>
            <w:r/>
          </w:p>
        </w:tc>
        <w:tc>
          <w:tcPr>
            <w:tcW w:w="1512" w:type="dxa"/>
            <w:vAlign w:val="center"/>
            <w:textDirection w:val="lrTb"/>
            <w:noWrap w:val="false"/>
          </w:tcPr>
          <w:p>
            <w:pPr>
              <w:pStyle w:val="751"/>
              <w:jc w:val="center"/>
              <w:spacing w:line="3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评分因素</w:t>
            </w:r>
            <w:r>
              <w:rPr>
                <w:rFonts w:hint="eastAsia" w:ascii="仿宋" w:hAnsi="仿宋" w:eastAsia="仿宋" w:cs="仿宋"/>
                <w:bCs/>
                <w:sz w:val="24"/>
                <w:szCs w:val="24"/>
                <w:highlight w:val="none"/>
              </w:rPr>
            </w:r>
            <w:r/>
          </w:p>
        </w:tc>
        <w:tc>
          <w:tcPr>
            <w:tcW w:w="4764"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评审标准</w:t>
            </w:r>
            <w:r>
              <w:rPr>
                <w:rFonts w:hint="eastAsia" w:ascii="仿宋" w:hAnsi="仿宋" w:eastAsia="仿宋" w:cs="仿宋"/>
                <w:bCs/>
                <w:sz w:val="24"/>
                <w:szCs w:val="24"/>
                <w:highlight w:val="none"/>
              </w:rPr>
            </w:r>
            <w:r/>
          </w:p>
        </w:tc>
        <w:tc>
          <w:tcPr>
            <w:tcW w:w="1920"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投标文件页码</w:t>
            </w: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rPr>
            </w:r>
            <w:r/>
          </w:p>
        </w:tc>
        <w:tc>
          <w:tcPr>
            <w:tcW w:w="1512"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51"/>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20"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2.1</w:t>
            </w:r>
            <w:r>
              <w:rPr>
                <w:rFonts w:hint="eastAsia" w:ascii="仿宋" w:hAnsi="仿宋" w:eastAsia="仿宋" w:cs="仿宋"/>
                <w:bCs/>
                <w:sz w:val="24"/>
                <w:szCs w:val="24"/>
                <w:highlight w:val="none"/>
              </w:rPr>
            </w:r>
            <w:r/>
          </w:p>
        </w:tc>
        <w:tc>
          <w:tcPr>
            <w:tcW w:w="1512" w:type="dxa"/>
            <w:vAlign w:val="center"/>
            <w:vMerge w:val="restart"/>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51"/>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20" w:type="dxa"/>
            <w:vAlign w:val="center"/>
            <w:textDirection w:val="lrTb"/>
            <w:noWrap w:val="false"/>
          </w:tcPr>
          <w:p>
            <w:pPr>
              <w:pStyle w:val="751"/>
              <w:jc w:val="center"/>
              <w:spacing w:line="3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2.2</w:t>
            </w:r>
            <w:r>
              <w:rPr>
                <w:rFonts w:hint="eastAsia" w:ascii="仿宋" w:hAnsi="仿宋" w:eastAsia="仿宋" w:cs="仿宋"/>
                <w:bCs/>
                <w:sz w:val="24"/>
                <w:szCs w:val="24"/>
                <w:highlight w:val="none"/>
              </w:rPr>
            </w:r>
            <w:r/>
          </w:p>
        </w:tc>
        <w:tc>
          <w:tcPr>
            <w:tcW w:w="1512" w:type="dxa"/>
            <w:vAlign w:val="center"/>
            <w:vMerge w:val="continue"/>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51"/>
              <w:jc w:val="center"/>
              <w:spacing w:line="320" w:lineRule="exac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920" w:type="dxa"/>
            <w:vAlign w:val="center"/>
            <w:textDirection w:val="lrTb"/>
            <w:noWrap w:val="false"/>
          </w:tcPr>
          <w:p>
            <w:pPr>
              <w:pStyle w:val="751"/>
              <w:jc w:val="center"/>
              <w:spacing w:line="3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2.4</w:t>
            </w:r>
            <w:r>
              <w:rPr>
                <w:rFonts w:hint="eastAsia" w:ascii="仿宋" w:hAnsi="仿宋" w:eastAsia="仿宋" w:cs="仿宋"/>
                <w:bCs/>
                <w:sz w:val="24"/>
                <w:szCs w:val="24"/>
                <w:highlight w:val="none"/>
              </w:rPr>
            </w:r>
            <w:r/>
          </w:p>
        </w:tc>
        <w:tc>
          <w:tcPr>
            <w:tcW w:w="1512" w:type="dxa"/>
            <w:vAlign w:val="center"/>
            <w:vMerge w:val="continue"/>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51"/>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20"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3.1</w:t>
            </w:r>
            <w:r>
              <w:rPr>
                <w:rFonts w:hint="eastAsia" w:ascii="仿宋" w:hAnsi="仿宋" w:eastAsia="仿宋" w:cs="仿宋"/>
                <w:bCs/>
                <w:sz w:val="24"/>
                <w:szCs w:val="24"/>
                <w:highlight w:val="none"/>
              </w:rPr>
            </w:r>
            <w:r/>
          </w:p>
        </w:tc>
        <w:tc>
          <w:tcPr>
            <w:tcW w:w="1512" w:type="dxa"/>
            <w:vAlign w:val="center"/>
            <w:vMerge w:val="restart"/>
            <w:textDirection w:val="lrTb"/>
            <w:noWrap w:val="false"/>
          </w:tcPr>
          <w:p>
            <w:pPr>
              <w:pStyle w:val="751"/>
              <w:jc w:val="center"/>
              <w:spacing w:line="3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51"/>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20"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3.2</w:t>
            </w:r>
            <w:r>
              <w:rPr>
                <w:rFonts w:hint="eastAsia" w:ascii="仿宋" w:hAnsi="仿宋" w:eastAsia="仿宋" w:cs="仿宋"/>
                <w:bCs/>
                <w:sz w:val="24"/>
                <w:szCs w:val="24"/>
                <w:highlight w:val="none"/>
              </w:rPr>
            </w:r>
            <w:r/>
          </w:p>
        </w:tc>
        <w:tc>
          <w:tcPr>
            <w:tcW w:w="1512" w:type="dxa"/>
            <w:vAlign w:val="center"/>
            <w:vMerge w:val="continue"/>
            <w:textDirection w:val="lrTb"/>
            <w:noWrap w:val="false"/>
          </w:tcPr>
          <w:p>
            <w:pPr>
              <w:pStyle w:val="751"/>
              <w:jc w:val="center"/>
              <w:spacing w:line="3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51"/>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20"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3.3</w:t>
            </w:r>
            <w:r>
              <w:rPr>
                <w:rFonts w:hint="eastAsia" w:ascii="仿宋" w:hAnsi="仿宋" w:eastAsia="仿宋" w:cs="仿宋"/>
                <w:bCs/>
                <w:sz w:val="24"/>
                <w:szCs w:val="24"/>
                <w:highlight w:val="none"/>
              </w:rPr>
            </w:r>
            <w:r/>
          </w:p>
        </w:tc>
        <w:tc>
          <w:tcPr>
            <w:tcW w:w="1512" w:type="dxa"/>
            <w:vAlign w:val="center"/>
            <w:vMerge w:val="continue"/>
            <w:textDirection w:val="lrTb"/>
            <w:noWrap w:val="false"/>
          </w:tcPr>
          <w:p>
            <w:pPr>
              <w:pStyle w:val="751"/>
              <w:jc w:val="center"/>
              <w:spacing w:line="3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51"/>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20"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51"/>
              <w:jc w:val="cente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W w:w="1512" w:type="dxa"/>
            <w:vAlign w:val="center"/>
            <w:textDirection w:val="lrTb"/>
            <w:noWrap w:val="false"/>
          </w:tcPr>
          <w:p>
            <w:pPr>
              <w:pStyle w:val="751"/>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764" w:type="dxa"/>
            <w:vAlign w:val="center"/>
            <w:textDirection w:val="lrTb"/>
            <w:noWrap w:val="false"/>
          </w:tcPr>
          <w:p>
            <w:pPr>
              <w:pStyle w:val="751"/>
              <w:jc w:val="cente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20" w:type="dxa"/>
            <w:vAlign w:val="center"/>
            <w:textDirection w:val="lrTb"/>
            <w:noWrap w:val="false"/>
          </w:tcPr>
          <w:p>
            <w:pPr>
              <w:pStyle w:val="751"/>
              <w:jc w:val="cente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628"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w:t>
            </w:r>
            <w:r>
              <w:rPr>
                <w:rFonts w:hint="eastAsia" w:ascii="仿宋" w:hAnsi="仿宋" w:eastAsia="仿宋" w:cs="仿宋"/>
                <w:bCs/>
                <w:sz w:val="24"/>
                <w:szCs w:val="24"/>
                <w:highlight w:val="none"/>
              </w:rPr>
            </w:r>
            <w:r/>
          </w:p>
        </w:tc>
        <w:tc>
          <w:tcPr>
            <w:tcW w:w="1512"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51"/>
              <w:jc w:val="center"/>
              <w:spacing w:line="32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920" w:type="dxa"/>
            <w:vAlign w:val="center"/>
            <w:textDirection w:val="lrTb"/>
            <w:noWrap w:val="false"/>
          </w:tcPr>
          <w:p>
            <w:pPr>
              <w:pStyle w:val="75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bl>
    <w:p>
      <w:pPr>
        <w:pStyle w:val="751"/>
        <w:spacing w:line="360" w:lineRule="auto"/>
        <w:rPr>
          <w:rFonts w:hint="eastAsia" w:ascii="仿宋" w:hAnsi="仿宋" w:eastAsia="仿宋" w:cs="仿宋"/>
          <w:spacing w:val="-10"/>
          <w:sz w:val="36"/>
          <w:szCs w:val="36"/>
          <w:highlight w:val="none"/>
        </w:rPr>
        <w:outlineLvl w:val="0"/>
      </w:pPr>
      <w:r>
        <w:rPr>
          <w:rFonts w:hint="eastAsia" w:ascii="仿宋" w:hAnsi="仿宋" w:eastAsia="仿宋" w:cs="仿宋"/>
          <w:spacing w:val="-10"/>
          <w:sz w:val="36"/>
          <w:szCs w:val="36"/>
          <w:highlight w:val="none"/>
        </w:rPr>
      </w:r>
      <w:r/>
    </w:p>
    <w:p>
      <w:pPr>
        <w:pStyle w:val="751"/>
        <w:spacing w:line="360" w:lineRule="auto"/>
        <w:rPr>
          <w:rFonts w:hint="eastAsia" w:ascii="仿宋" w:hAnsi="仿宋" w:eastAsia="仿宋" w:cs="仿宋"/>
          <w:spacing w:val="-10"/>
          <w:sz w:val="36"/>
          <w:szCs w:val="36"/>
          <w:highlight w:val="none"/>
        </w:rPr>
        <w:outlineLvl w:val="0"/>
      </w:pPr>
      <w:r>
        <w:rPr>
          <w:rFonts w:hint="eastAsia" w:ascii="仿宋" w:hAnsi="仿宋" w:eastAsia="仿宋" w:cs="仿宋"/>
          <w:spacing w:val="-10"/>
          <w:sz w:val="36"/>
          <w:szCs w:val="36"/>
          <w:highlight w:val="none"/>
        </w:rPr>
      </w:r>
      <w:r/>
    </w:p>
    <w:p>
      <w:pPr>
        <w:pStyle w:val="751"/>
        <w:spacing w:line="360" w:lineRule="auto"/>
        <w:rPr>
          <w:rFonts w:hint="eastAsia" w:ascii="仿宋" w:hAnsi="仿宋" w:eastAsia="仿宋" w:cs="仿宋"/>
          <w:spacing w:val="-10"/>
          <w:sz w:val="36"/>
          <w:szCs w:val="36"/>
          <w:highlight w:val="none"/>
        </w:rPr>
        <w:outlineLvl w:val="0"/>
      </w:pPr>
      <w:r>
        <w:rPr>
          <w:rFonts w:hint="eastAsia" w:ascii="仿宋" w:hAnsi="仿宋" w:eastAsia="仿宋" w:cs="仿宋"/>
          <w:spacing w:val="-10"/>
          <w:sz w:val="36"/>
          <w:szCs w:val="36"/>
          <w:highlight w:val="none"/>
        </w:rPr>
      </w:r>
      <w:r/>
    </w:p>
    <w:p>
      <w:pPr>
        <w:pStyle w:val="751"/>
        <w:spacing w:line="360" w:lineRule="auto"/>
        <w:rPr>
          <w:rFonts w:hint="eastAsia" w:ascii="仿宋" w:hAnsi="仿宋" w:eastAsia="仿宋" w:cs="仿宋"/>
          <w:spacing w:val="-10"/>
          <w:sz w:val="36"/>
          <w:szCs w:val="36"/>
          <w:highlight w:val="none"/>
        </w:rPr>
        <w:outlineLvl w:val="0"/>
      </w:pPr>
      <w:r>
        <w:rPr>
          <w:rFonts w:hint="eastAsia" w:ascii="仿宋" w:hAnsi="仿宋" w:eastAsia="仿宋" w:cs="仿宋"/>
          <w:spacing w:val="-10"/>
          <w:sz w:val="36"/>
          <w:szCs w:val="36"/>
          <w:highlight w:val="none"/>
        </w:rPr>
      </w:r>
      <w:r/>
    </w:p>
    <w:p>
      <w:pPr>
        <w:pStyle w:val="751"/>
        <w:spacing w:line="360" w:lineRule="auto"/>
        <w:rPr>
          <w:rFonts w:hint="eastAsia" w:ascii="仿宋" w:hAnsi="仿宋" w:eastAsia="仿宋" w:cs="仿宋"/>
          <w:spacing w:val="-10"/>
          <w:sz w:val="36"/>
          <w:szCs w:val="36"/>
          <w:highlight w:val="none"/>
        </w:rPr>
        <w:outlineLvl w:val="0"/>
      </w:pPr>
      <w:r>
        <w:rPr>
          <w:rFonts w:hint="eastAsia" w:ascii="仿宋" w:hAnsi="仿宋" w:eastAsia="仿宋" w:cs="仿宋"/>
          <w:spacing w:val="-10"/>
          <w:sz w:val="36"/>
          <w:szCs w:val="36"/>
          <w:highlight w:val="none"/>
        </w:rPr>
      </w:r>
      <w:r/>
    </w:p>
    <w:p>
      <w:pPr>
        <w:pStyle w:val="751"/>
        <w:rPr>
          <w:rFonts w:hint="eastAsia" w:ascii="仿宋" w:hAnsi="仿宋" w:eastAsia="仿宋" w:cs="仿宋"/>
          <w:spacing w:val="-10"/>
          <w:sz w:val="36"/>
          <w:szCs w:val="36"/>
          <w:highlight w:val="none"/>
        </w:rPr>
      </w:pPr>
      <w:r>
        <w:rPr>
          <w:rFonts w:hint="eastAsia" w:ascii="仿宋" w:hAnsi="仿宋" w:eastAsia="仿宋" w:cs="仿宋"/>
          <w:spacing w:val="-10"/>
          <w:sz w:val="36"/>
          <w:szCs w:val="36"/>
          <w:highlight w:val="none"/>
        </w:rPr>
      </w:r>
      <w:r/>
    </w:p>
    <w:p>
      <w:pPr>
        <w:pStyle w:val="751"/>
        <w:rPr>
          <w:rFonts w:hint="eastAsia" w:ascii="仿宋" w:hAnsi="仿宋" w:eastAsia="仿宋" w:cs="仿宋"/>
          <w:spacing w:val="-10"/>
          <w:sz w:val="36"/>
          <w:szCs w:val="36"/>
          <w:highlight w:val="none"/>
        </w:rPr>
      </w:pPr>
      <w:r>
        <w:rPr>
          <w:rFonts w:hint="eastAsia" w:ascii="仿宋" w:hAnsi="仿宋" w:eastAsia="仿宋" w:cs="仿宋"/>
          <w:spacing w:val="-10"/>
          <w:sz w:val="36"/>
          <w:szCs w:val="36"/>
          <w:highlight w:val="none"/>
        </w:rPr>
      </w:r>
      <w:r/>
    </w:p>
    <w:p>
      <w:pPr>
        <w:pStyle w:val="751"/>
        <w:rPr>
          <w:rFonts w:hint="eastAsia" w:ascii="仿宋" w:hAnsi="仿宋" w:eastAsia="仿宋" w:cs="仿宋"/>
          <w:spacing w:val="-10"/>
          <w:sz w:val="36"/>
          <w:szCs w:val="36"/>
          <w:highlight w:val="none"/>
        </w:rPr>
      </w:pPr>
      <w:r>
        <w:rPr>
          <w:rFonts w:hint="eastAsia" w:ascii="仿宋" w:hAnsi="仿宋" w:eastAsia="仿宋" w:cs="仿宋"/>
          <w:spacing w:val="-10"/>
          <w:sz w:val="36"/>
          <w:szCs w:val="36"/>
          <w:highlight w:val="none"/>
        </w:rPr>
      </w:r>
      <w:r/>
    </w:p>
    <w:p>
      <w:pPr>
        <w:pStyle w:val="751"/>
        <w:rPr>
          <w:rFonts w:hint="eastAsia" w:ascii="仿宋" w:hAnsi="仿宋" w:eastAsia="仿宋" w:cs="仿宋"/>
          <w:spacing w:val="-10"/>
          <w:sz w:val="36"/>
          <w:szCs w:val="36"/>
          <w:highlight w:val="none"/>
        </w:rPr>
      </w:pPr>
      <w:r>
        <w:rPr>
          <w:rFonts w:hint="eastAsia" w:ascii="仿宋" w:hAnsi="仿宋" w:eastAsia="仿宋" w:cs="仿宋"/>
          <w:spacing w:val="-10"/>
          <w:sz w:val="36"/>
          <w:szCs w:val="36"/>
          <w:highlight w:val="none"/>
        </w:rPr>
      </w:r>
      <w:r/>
    </w:p>
    <w:p>
      <w:pPr>
        <w:pStyle w:val="751"/>
        <w:ind w:left="0" w:firstLine="0"/>
        <w:jc w:val="both"/>
        <w:rPr>
          <w:rFonts w:hint="eastAsia" w:ascii="仿宋" w:hAnsi="仿宋" w:eastAsia="仿宋" w:cs="仿宋"/>
          <w:b/>
          <w:bCs/>
          <w:color w:val="000000"/>
          <w:sz w:val="28"/>
          <w:szCs w:val="28"/>
          <w:highlight w:val="none"/>
          <w:lang w:val="zh-CN" w:eastAsia="zh-CN" w:bidi="ar"/>
        </w:rPr>
        <w:outlineLvl w:val="1"/>
      </w:pPr>
      <w:r/>
      <w:bookmarkStart w:id="26" w:name="_Toc21826"/>
      <w:r/>
      <w:bookmarkStart w:id="27" w:name="_Toc9579"/>
      <w:r/>
      <w:bookmarkStart w:id="28" w:name="_Toc18522"/>
      <w:r>
        <w:rPr>
          <w:rFonts w:hint="eastAsia" w:ascii="仿宋" w:hAnsi="仿宋" w:eastAsia="仿宋" w:cs="仿宋"/>
          <w:b/>
          <w:bCs/>
          <w:color w:val="000000"/>
          <w:sz w:val="28"/>
          <w:szCs w:val="28"/>
          <w:highlight w:val="none"/>
          <w:lang w:val="zh-CN" w:eastAsia="zh-CN" w:bidi="ar"/>
        </w:rPr>
        <w:br w:type="page" w:clear="all"/>
      </w:r>
      <w:r>
        <w:rPr>
          <w:rFonts w:hint="eastAsia" w:ascii="仿宋" w:hAnsi="仿宋" w:eastAsia="仿宋" w:cs="仿宋"/>
          <w:b/>
          <w:bCs/>
          <w:color w:val="000000"/>
          <w:sz w:val="28"/>
          <w:szCs w:val="28"/>
          <w:highlight w:val="none"/>
          <w:lang w:val="zh-CN" w:eastAsia="zh-CN" w:bidi="ar"/>
        </w:rPr>
        <w:t xml:space="preserve">附件一、南京市政府采购供应商信用记录表暨信用承诺书</w:t>
      </w:r>
      <w:bookmarkEnd w:id="26"/>
      <w:r/>
      <w:bookmarkEnd w:id="27"/>
      <w:r>
        <w:rPr>
          <w:rFonts w:hint="eastAsia" w:ascii="仿宋" w:hAnsi="仿宋" w:eastAsia="仿宋" w:cs="仿宋"/>
          <w:sz w:val="24"/>
          <w:szCs w:val="24"/>
          <w:highlight w:val="none"/>
        </w:rPr>
        <w:t xml:space="preserve">★</w:t>
      </w:r>
      <w:bookmarkEnd w:id="28"/>
      <w:r>
        <w:rPr>
          <w:rFonts w:hint="eastAsia" w:ascii="仿宋" w:hAnsi="仿宋" w:eastAsia="仿宋" w:cs="仿宋"/>
          <w:b/>
          <w:bCs/>
          <w:color w:val="000000"/>
          <w:sz w:val="28"/>
          <w:szCs w:val="28"/>
          <w:highlight w:val="none"/>
          <w:lang w:val="zh-CN" w:eastAsia="zh-CN" w:bidi="ar"/>
        </w:rPr>
      </w:r>
      <w:r/>
    </w:p>
    <w:tbl>
      <w:tblPr>
        <w:tblStyle w:val="842"/>
        <w:tblW w:w="9086" w:type="dxa"/>
        <w:tblInd w:w="-39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86"/>
      </w:tblGrid>
      <w:tr>
        <w:trPr>
          <w:trHeight w:val="403"/>
        </w:trPr>
        <w:tc>
          <w:tcPr>
            <w:tcW w:w="9086" w:type="dxa"/>
            <w:vAlign w:val="center"/>
            <w:textDirection w:val="lrTb"/>
            <w:noWrap w:val="false"/>
          </w:tcPr>
          <w:p>
            <w:pPr>
              <w:pStyle w:val="751"/>
              <w:jc w:val="center"/>
              <w:spacing w:after="0" w:line="240" w:lineRule="auto"/>
              <w:rPr>
                <w:rFonts w:hint="eastAsia" w:ascii="仿宋" w:hAnsi="仿宋" w:eastAsia="仿宋" w:cs="仿宋"/>
                <w:b/>
                <w:bCs/>
                <w:color w:val="000000"/>
                <w:sz w:val="21"/>
                <w:szCs w:val="21"/>
                <w:highlight w:val="none"/>
                <w:vertAlign w:val="baseline"/>
                <w:lang w:val="zh-CN" w:eastAsia="zh-CN" w:bidi="ar"/>
              </w:rPr>
              <w:outlineLvl w:val="9"/>
            </w:pPr>
            <w:r/>
            <w:bookmarkStart w:id="29" w:name="_Toc15379"/>
            <w:r/>
            <w:bookmarkStart w:id="30" w:name="_Toc29402"/>
            <w:r>
              <w:rPr>
                <w:rFonts w:hint="eastAsia" w:ascii="仿宋" w:hAnsi="仿宋" w:eastAsia="仿宋" w:cs="仿宋"/>
                <w:b w:val="0"/>
                <w:bCs w:val="0"/>
                <w:color w:val="000000"/>
                <w:sz w:val="21"/>
                <w:szCs w:val="21"/>
                <w:highlight w:val="none"/>
                <w:lang w:val="zh-CN" w:eastAsia="zh-CN" w:bidi="ar"/>
              </w:rPr>
              <w:t xml:space="preserve">（请在“南京市政府采购供应商诚信档案管理系统”打印</w:t>
            </w:r>
            <w:r>
              <w:rPr>
                <w:rFonts w:hint="eastAsia" w:ascii="仿宋" w:hAnsi="仿宋" w:eastAsia="仿宋" w:cs="仿宋"/>
                <w:b/>
                <w:bCs/>
                <w:color w:val="000000"/>
                <w:sz w:val="21"/>
                <w:szCs w:val="21"/>
                <w:highlight w:val="none"/>
                <w:lang w:val="zh-CN" w:eastAsia="zh-CN" w:bidi="ar"/>
              </w:rPr>
              <w:t xml:space="preserve">带二维码</w:t>
            </w:r>
            <w:r>
              <w:rPr>
                <w:rFonts w:hint="eastAsia" w:ascii="仿宋" w:hAnsi="仿宋" w:eastAsia="仿宋" w:cs="仿宋"/>
                <w:b w:val="0"/>
                <w:bCs w:val="0"/>
                <w:color w:val="000000"/>
                <w:sz w:val="21"/>
                <w:szCs w:val="21"/>
                <w:highlight w:val="none"/>
                <w:lang w:val="zh-CN" w:eastAsia="zh-CN" w:bidi="ar"/>
              </w:rPr>
              <w:t xml:space="preserve">信用承诺书，</w:t>
            </w:r>
            <w:r>
              <w:rPr>
                <w:rFonts w:hint="eastAsia" w:ascii="仿宋" w:hAnsi="仿宋" w:eastAsia="仿宋" w:cs="仿宋"/>
                <w:b/>
                <w:bCs/>
                <w:color w:val="000000"/>
                <w:sz w:val="21"/>
                <w:szCs w:val="21"/>
                <w:highlight w:val="none"/>
                <w:lang w:val="zh-CN" w:eastAsia="zh-CN" w:bidi="ar"/>
              </w:rPr>
              <w:t xml:space="preserve">直接填写无效</w:t>
            </w:r>
            <w:r>
              <w:rPr>
                <w:rFonts w:hint="eastAsia" w:ascii="仿宋" w:hAnsi="仿宋" w:eastAsia="仿宋" w:cs="仿宋"/>
                <w:b w:val="0"/>
                <w:bCs w:val="0"/>
                <w:color w:val="000000"/>
                <w:sz w:val="21"/>
                <w:szCs w:val="21"/>
                <w:highlight w:val="none"/>
                <w:lang w:val="zh-CN" w:eastAsia="zh-CN" w:bidi="ar"/>
              </w:rPr>
              <w:t xml:space="preserve">）</w:t>
            </w:r>
            <w:bookmarkEnd w:id="29"/>
            <w:r/>
            <w:bookmarkEnd w:id="30"/>
            <w:r>
              <w:rPr>
                <w:rFonts w:hint="eastAsia" w:ascii="仿宋" w:hAnsi="仿宋" w:eastAsia="仿宋" w:cs="仿宋"/>
                <w:b/>
                <w:bCs/>
                <w:color w:val="000000"/>
                <w:sz w:val="21"/>
                <w:szCs w:val="21"/>
                <w:highlight w:val="none"/>
                <w:vertAlign w:val="baseline"/>
                <w:lang w:val="zh-CN" w:eastAsia="zh-CN" w:bidi="ar"/>
              </w:rPr>
            </w:r>
            <w:r/>
          </w:p>
        </w:tc>
      </w:tr>
    </w:tbl>
    <w:p>
      <w:pPr>
        <w:pStyle w:val="751"/>
        <w:rPr>
          <w:rFonts w:hint="eastAsia" w:ascii="仿宋" w:hAnsi="仿宋" w:eastAsia="仿宋" w:cs="仿宋"/>
          <w:b/>
          <w:highlight w:val="none"/>
          <w:lang w:eastAsia="zh-CN"/>
        </w:rPr>
        <w:outlineLvl w:val="9"/>
      </w:pPr>
      <w:r>
        <w:rPr>
          <w:rFonts w:hint="eastAsia" w:ascii="仿宋" w:hAnsi="仿宋" w:eastAsia="仿宋" w:cs="仿宋"/>
          <w:b/>
          <w:highlight w:val="none"/>
          <w:lang w:eastAsia="zh-CN"/>
        </w:rPr>
      </w:r>
      <w:r/>
    </w:p>
    <w:p>
      <w:pPr>
        <w:pStyle w:val="751"/>
        <w:ind w:left="0" w:firstLine="0"/>
        <w:jc w:val="center"/>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bidi="ar"/>
        </w:rPr>
        <w:t xml:space="preserve">南京市政府采购供应商信用记录表暨信用承诺书</w:t>
      </w:r>
      <w:r>
        <w:rPr>
          <w:rFonts w:hint="eastAsia" w:ascii="仿宋" w:hAnsi="仿宋" w:eastAsia="仿宋" w:cs="仿宋"/>
          <w:b/>
          <w:bCs/>
          <w:sz w:val="32"/>
          <w:szCs w:val="32"/>
          <w:highlight w:val="none"/>
          <w:lang w:eastAsia="zh-CN"/>
        </w:rPr>
      </w:r>
      <w:r/>
    </w:p>
    <w:p>
      <w:pPr>
        <w:pStyle w:val="751"/>
        <w:jc w:val="right"/>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51"/>
        <w:ind w:firstLine="420"/>
        <w:jc w:val="right"/>
        <w:rPr>
          <w:rFonts w:hint="eastAsia" w:ascii="仿宋" w:hAnsi="仿宋" w:eastAsia="仿宋" w:cs="仿宋"/>
          <w:b/>
          <w:bCs/>
          <w:sz w:val="32"/>
          <w:szCs w:val="32"/>
          <w:highlight w:val="none"/>
        </w:rPr>
      </w:pPr>
      <w:r>
        <w:rPr>
          <w:rFonts w:hint="eastAsia" w:ascii="仿宋" w:hAnsi="仿宋" w:eastAsia="仿宋" w:cs="仿宋"/>
          <w:szCs w:val="21"/>
          <w:highlight w:val="none"/>
          <w:lang w:bidi="ar"/>
        </w:rPr>
        <w:t xml:space="preserve">二〇   年     月     日</w:t>
      </w:r>
      <w:r>
        <w:rPr>
          <w:rFonts w:hint="eastAsia" w:ascii="仿宋" w:hAnsi="仿宋" w:eastAsia="仿宋" w:cs="仿宋"/>
          <w:b/>
          <w:bCs/>
          <w:sz w:val="32"/>
          <w:szCs w:val="32"/>
          <w:highlight w:val="none"/>
        </w:rPr>
      </w:r>
      <w:r/>
    </w:p>
    <w:tbl>
      <w:tblPr>
        <w:tblW w:w="9200"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2560"/>
        <w:gridCol w:w="1985"/>
        <w:gridCol w:w="2625"/>
      </w:tblGrid>
      <w:tr>
        <w:trPr>
          <w:trHeight w:val="567" w:hRule="exact"/>
        </w:trPr>
        <w:tc>
          <w:tcPr>
            <w:tcW w:w="2030" w:type="dxa"/>
            <w:vAlign w:val="center"/>
            <w:textDirection w:val="lrTb"/>
            <w:noWrap w:val="false"/>
          </w:tcPr>
          <w:p>
            <w:pPr>
              <w:pStyle w:val="751"/>
              <w:jc w:val="center"/>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单位名称</w:t>
            </w:r>
            <w:r>
              <w:rPr>
                <w:rFonts w:hint="eastAsia" w:ascii="仿宋" w:hAnsi="仿宋" w:eastAsia="仿宋" w:cs="仿宋"/>
                <w:b/>
                <w:bCs/>
                <w:szCs w:val="21"/>
                <w:highlight w:val="none"/>
              </w:rPr>
            </w:r>
            <w:r/>
          </w:p>
        </w:tc>
        <w:tc>
          <w:tcPr>
            <w:tcW w:w="2560" w:type="dxa"/>
            <w:vAlign w:val="center"/>
            <w:textDirection w:val="lrTb"/>
            <w:noWrap w:val="false"/>
          </w:tcPr>
          <w:p>
            <w:pPr>
              <w:pStyle w:val="751"/>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85" w:type="dxa"/>
            <w:vAlign w:val="center"/>
            <w:textDirection w:val="lrTb"/>
            <w:noWrap w:val="false"/>
          </w:tcPr>
          <w:p>
            <w:pPr>
              <w:pStyle w:val="751"/>
              <w:jc w:val="center"/>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统一社会信用代码</w:t>
            </w:r>
            <w:r>
              <w:rPr>
                <w:rFonts w:hint="eastAsia" w:ascii="仿宋" w:hAnsi="仿宋" w:eastAsia="仿宋" w:cs="仿宋"/>
                <w:b/>
                <w:bCs/>
                <w:szCs w:val="21"/>
                <w:highlight w:val="none"/>
              </w:rPr>
            </w:r>
            <w:r/>
          </w:p>
        </w:tc>
        <w:tc>
          <w:tcPr>
            <w:tcW w:w="2625" w:type="dxa"/>
            <w:vAlign w:val="center"/>
            <w:textDirection w:val="lrTb"/>
            <w:noWrap w:val="false"/>
          </w:tcPr>
          <w:p>
            <w:pPr>
              <w:pStyle w:val="751"/>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67" w:hRule="exact"/>
        </w:trPr>
        <w:tc>
          <w:tcPr>
            <w:tcW w:w="2030" w:type="dxa"/>
            <w:vAlign w:val="center"/>
            <w:textDirection w:val="lrTb"/>
            <w:noWrap w:val="false"/>
          </w:tcPr>
          <w:p>
            <w:pPr>
              <w:pStyle w:val="751"/>
              <w:jc w:val="center"/>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法定代表人</w:t>
            </w:r>
            <w:r>
              <w:rPr>
                <w:rFonts w:hint="eastAsia" w:ascii="仿宋" w:hAnsi="仿宋" w:eastAsia="仿宋" w:cs="仿宋"/>
                <w:b/>
                <w:bCs/>
                <w:szCs w:val="21"/>
                <w:highlight w:val="none"/>
              </w:rPr>
            </w:r>
            <w:r/>
          </w:p>
        </w:tc>
        <w:tc>
          <w:tcPr>
            <w:tcW w:w="2560" w:type="dxa"/>
            <w:vAlign w:val="center"/>
            <w:textDirection w:val="lrTb"/>
            <w:noWrap w:val="false"/>
          </w:tcPr>
          <w:p>
            <w:pPr>
              <w:pStyle w:val="751"/>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85" w:type="dxa"/>
            <w:vAlign w:val="center"/>
            <w:textDirection w:val="lrTb"/>
            <w:noWrap w:val="false"/>
          </w:tcPr>
          <w:p>
            <w:pPr>
              <w:pStyle w:val="751"/>
              <w:jc w:val="center"/>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联系人</w:t>
            </w:r>
            <w:r>
              <w:rPr>
                <w:rFonts w:hint="eastAsia" w:ascii="仿宋" w:hAnsi="仿宋" w:eastAsia="仿宋" w:cs="仿宋"/>
                <w:b/>
                <w:bCs/>
                <w:szCs w:val="21"/>
                <w:highlight w:val="none"/>
              </w:rPr>
            </w:r>
            <w:r/>
          </w:p>
        </w:tc>
        <w:tc>
          <w:tcPr>
            <w:tcW w:w="2625" w:type="dxa"/>
            <w:vAlign w:val="center"/>
            <w:textDirection w:val="lrTb"/>
            <w:noWrap w:val="false"/>
          </w:tcPr>
          <w:p>
            <w:pPr>
              <w:pStyle w:val="751"/>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67" w:hRule="exact"/>
        </w:trPr>
        <w:tc>
          <w:tcPr>
            <w:tcW w:w="2030" w:type="dxa"/>
            <w:vAlign w:val="center"/>
            <w:textDirection w:val="lrTb"/>
            <w:noWrap w:val="false"/>
          </w:tcPr>
          <w:p>
            <w:pPr>
              <w:pStyle w:val="751"/>
              <w:jc w:val="center"/>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联系地址</w:t>
            </w:r>
            <w:r>
              <w:rPr>
                <w:rFonts w:hint="eastAsia" w:ascii="仿宋" w:hAnsi="仿宋" w:eastAsia="仿宋" w:cs="仿宋"/>
                <w:b/>
                <w:bCs/>
                <w:szCs w:val="21"/>
                <w:highlight w:val="none"/>
              </w:rPr>
            </w:r>
            <w:r/>
          </w:p>
        </w:tc>
        <w:tc>
          <w:tcPr>
            <w:tcW w:w="2560" w:type="dxa"/>
            <w:vAlign w:val="center"/>
            <w:textDirection w:val="lrTb"/>
            <w:noWrap w:val="false"/>
          </w:tcPr>
          <w:p>
            <w:pPr>
              <w:pStyle w:val="751"/>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85" w:type="dxa"/>
            <w:vAlign w:val="center"/>
            <w:textDirection w:val="lrTb"/>
            <w:noWrap w:val="false"/>
          </w:tcPr>
          <w:p>
            <w:pPr>
              <w:pStyle w:val="751"/>
              <w:jc w:val="center"/>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联系电话</w:t>
            </w:r>
            <w:r>
              <w:rPr>
                <w:rFonts w:hint="eastAsia" w:ascii="仿宋" w:hAnsi="仿宋" w:eastAsia="仿宋" w:cs="仿宋"/>
                <w:b/>
                <w:bCs/>
                <w:szCs w:val="21"/>
                <w:highlight w:val="none"/>
              </w:rPr>
            </w:r>
            <w:r/>
          </w:p>
        </w:tc>
        <w:tc>
          <w:tcPr>
            <w:tcW w:w="2625" w:type="dxa"/>
            <w:vAlign w:val="center"/>
            <w:textDirection w:val="lrTb"/>
            <w:noWrap w:val="false"/>
          </w:tcPr>
          <w:p>
            <w:pPr>
              <w:pStyle w:val="751"/>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67" w:hRule="exact"/>
        </w:trPr>
        <w:tc>
          <w:tcPr>
            <w:tcW w:w="2030" w:type="dxa"/>
            <w:vAlign w:val="center"/>
            <w:textDirection w:val="lrTb"/>
            <w:noWrap w:val="false"/>
          </w:tcPr>
          <w:p>
            <w:pPr>
              <w:pStyle w:val="751"/>
              <w:jc w:val="center"/>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诚信档案记录情况</w:t>
            </w:r>
            <w:r>
              <w:rPr>
                <w:rFonts w:hint="eastAsia" w:ascii="仿宋" w:hAnsi="仿宋" w:eastAsia="仿宋" w:cs="仿宋"/>
                <w:b/>
                <w:bCs/>
                <w:szCs w:val="21"/>
                <w:highlight w:val="none"/>
              </w:rPr>
            </w:r>
            <w:r/>
          </w:p>
        </w:tc>
        <w:tc>
          <w:tcPr>
            <w:gridSpan w:val="3"/>
            <w:tcW w:w="7170" w:type="dxa"/>
            <w:vAlign w:val="center"/>
            <w:textDirection w:val="lrTb"/>
            <w:noWrap w:val="false"/>
          </w:tcPr>
          <w:p>
            <w:pPr>
              <w:pStyle w:val="751"/>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8572"/>
        </w:trPr>
        <w:tc>
          <w:tcPr>
            <w:tcW w:w="2030" w:type="dxa"/>
            <w:vAlign w:val="center"/>
            <w:textDirection w:val="lrTb"/>
            <w:noWrap w:val="false"/>
          </w:tcPr>
          <w:p>
            <w:pPr>
              <w:pStyle w:val="751"/>
              <w:jc w:val="center"/>
              <w:rPr>
                <w:rFonts w:hint="eastAsia" w:ascii="仿宋" w:hAnsi="仿宋" w:eastAsia="仿宋" w:cs="仿宋"/>
                <w:szCs w:val="21"/>
                <w:highlight w:val="none"/>
              </w:rPr>
            </w:pPr>
            <w:r>
              <w:rPr>
                <w:rFonts w:hint="eastAsia" w:ascii="仿宋" w:hAnsi="仿宋" w:eastAsia="仿宋" w:cs="仿宋"/>
                <w:b/>
                <w:bCs/>
                <w:szCs w:val="21"/>
                <w:highlight w:val="none"/>
                <w:lang w:bidi="ar"/>
              </w:rPr>
              <w:t xml:space="preserve">信用承诺</w:t>
            </w:r>
            <w:r>
              <w:rPr>
                <w:rFonts w:hint="eastAsia" w:ascii="仿宋" w:hAnsi="仿宋" w:eastAsia="仿宋" w:cs="仿宋"/>
                <w:szCs w:val="21"/>
                <w:highlight w:val="none"/>
              </w:rPr>
            </w:r>
            <w:r/>
          </w:p>
        </w:tc>
        <w:tc>
          <w:tcPr>
            <w:gridSpan w:val="3"/>
            <w:tcW w:w="7170" w:type="dxa"/>
            <w:vAlign w:val="top"/>
            <w:textDirection w:val="lrTb"/>
            <w:noWrap w:val="false"/>
          </w:tcPr>
          <w:p>
            <w:pPr>
              <w:pStyle w:val="751"/>
              <w:ind w:firstLine="42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51"/>
              <w:ind w:firstLine="42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我公司自愿参加贵中心（公司）组织的本次采购活动，严格遵守《中华人民共和国政府采购法》及相关法律法规，坚守公开、公</w:t>
            </w:r>
            <w:r>
              <w:rPr>
                <w:rFonts w:hint="eastAsia" w:ascii="仿宋" w:hAnsi="仿宋" w:eastAsia="仿宋" w:cs="仿宋"/>
                <w:szCs w:val="21"/>
                <w:highlight w:val="none"/>
                <w:lang w:eastAsia="zh-CN" w:bidi="ar"/>
              </w:rPr>
              <w:t xml:space="preserve">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具有履行合同所必需的设备和专业技术能力；具有依法缴纳税收和社会保障资金的良好记录；在参加政府采购活动前三年内，在经营活动中没有重大违法记录；符合法律、行政法规和采购文件规定的其他条件。如有弄虚作假或其他违法违规行为，愿承担一切法律责任，并接受各级政府采购监管部门和有权机关的审查和处罚。</w:t>
            </w:r>
            <w:r>
              <w:rPr>
                <w:rFonts w:hint="eastAsia" w:ascii="仿宋" w:hAnsi="仿宋" w:eastAsia="仿宋" w:cs="仿宋"/>
                <w:szCs w:val="21"/>
                <w:highlight w:val="none"/>
                <w:lang w:eastAsia="zh-CN"/>
              </w:rPr>
            </w:r>
            <w:r/>
          </w:p>
          <w:p>
            <w:pPr>
              <w:pStyle w:val="751"/>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51"/>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51"/>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51"/>
              <w:ind w:firstLine="420"/>
              <w:jc w:val="center"/>
              <w:spacing w:line="360" w:lineRule="auto"/>
              <w:rPr>
                <w:rFonts w:hint="eastAsia" w:ascii="仿宋" w:hAnsi="仿宋" w:eastAsia="仿宋" w:cs="仿宋"/>
                <w:szCs w:val="21"/>
                <w:highlight w:val="none"/>
                <w:lang w:eastAsia="zh-CN" w:bidi="ar"/>
              </w:rPr>
            </w:pPr>
            <w:r>
              <w:rPr>
                <w:rFonts w:hint="eastAsia" w:ascii="仿宋" w:hAnsi="仿宋" w:eastAsia="仿宋" w:cs="仿宋"/>
                <w:szCs w:val="21"/>
                <w:highlight w:val="none"/>
                <w:lang w:eastAsia="zh-CN" w:bidi="ar"/>
              </w:rPr>
              <w:t xml:space="preserve">        供应商名称（</w:t>
            </w:r>
            <w:r>
              <w:rPr>
                <w:rFonts w:hint="eastAsia" w:ascii="仿宋" w:hAnsi="仿宋" w:eastAsia="仿宋" w:cs="仿宋"/>
                <w:szCs w:val="21"/>
                <w:highlight w:val="none"/>
                <w:lang w:val="en-US" w:eastAsia="zh-CN" w:bidi="ar"/>
              </w:rPr>
              <w:t xml:space="preserve">盖章</w:t>
            </w:r>
            <w:r>
              <w:rPr>
                <w:rFonts w:hint="eastAsia" w:ascii="仿宋" w:hAnsi="仿宋" w:eastAsia="仿宋" w:cs="仿宋"/>
                <w:szCs w:val="21"/>
                <w:highlight w:val="none"/>
                <w:lang w:eastAsia="zh-CN" w:bidi="ar"/>
              </w:rPr>
              <w:t xml:space="preserve">）：</w:t>
            </w:r>
            <w:r>
              <w:rPr>
                <w:rFonts w:hint="eastAsia" w:ascii="仿宋" w:hAnsi="仿宋" w:eastAsia="仿宋" w:cs="仿宋"/>
                <w:szCs w:val="21"/>
                <w:highlight w:val="none"/>
                <w:lang w:eastAsia="zh-CN" w:bidi="ar"/>
              </w:rPr>
            </w:r>
            <w:r/>
          </w:p>
          <w:p>
            <w:pPr>
              <w:pStyle w:val="751"/>
              <w:ind w:firstLine="420"/>
              <w:jc w:val="center"/>
              <w:spacing w:line="360" w:lineRule="auto"/>
              <w:rPr>
                <w:rFonts w:hint="eastAsia" w:ascii="仿宋" w:hAnsi="仿宋" w:eastAsia="仿宋" w:cs="仿宋"/>
                <w:szCs w:val="21"/>
                <w:highlight w:val="none"/>
                <w:lang w:eastAsia="zh-CN" w:bidi="ar"/>
              </w:rPr>
            </w:pPr>
            <w:r>
              <w:rPr>
                <w:rFonts w:hint="eastAsia" w:ascii="仿宋" w:hAnsi="仿宋" w:eastAsia="仿宋" w:cs="仿宋"/>
                <w:szCs w:val="21"/>
                <w:highlight w:val="none"/>
                <w:lang w:eastAsia="zh-CN" w:bidi="ar"/>
              </w:rPr>
              <w:t xml:space="preserve">        法定代表人（签字）：</w:t>
            </w:r>
            <w:r>
              <w:rPr>
                <w:rFonts w:hint="eastAsia" w:ascii="仿宋" w:hAnsi="仿宋" w:eastAsia="仿宋" w:cs="仿宋"/>
                <w:szCs w:val="21"/>
                <w:highlight w:val="none"/>
                <w:lang w:eastAsia="zh-CN" w:bidi="ar"/>
              </w:rPr>
            </w:r>
            <w:r/>
          </w:p>
          <w:p>
            <w:pPr>
              <w:pStyle w:val="751"/>
              <w:ind w:firstLine="420"/>
              <w:jc w:val="center"/>
              <w:spacing w:line="360" w:lineRule="auto"/>
              <w:rPr>
                <w:rFonts w:hint="eastAsia" w:ascii="仿宋" w:hAnsi="仿宋" w:eastAsia="仿宋" w:cs="仿宋"/>
                <w:szCs w:val="21"/>
                <w:highlight w:val="none"/>
                <w:lang w:eastAsia="zh-CN" w:bidi="ar"/>
              </w:rPr>
            </w:pPr>
            <w:r>
              <w:rPr>
                <w:rFonts w:hint="eastAsia" w:ascii="仿宋" w:hAnsi="仿宋" w:eastAsia="仿宋" w:cs="仿宋"/>
                <w:szCs w:val="21"/>
                <w:highlight w:val="none"/>
                <w:lang w:val="en-US" w:eastAsia="zh-CN" w:bidi="ar"/>
              </w:rPr>
              <w:t xml:space="preserve">                                    </w:t>
            </w:r>
            <w:r>
              <w:rPr>
                <w:rFonts w:hint="eastAsia" w:ascii="仿宋" w:hAnsi="仿宋" w:eastAsia="仿宋" w:cs="仿宋"/>
                <w:szCs w:val="21"/>
                <w:highlight w:val="none"/>
                <w:lang w:eastAsia="zh-CN" w:bidi="ar"/>
              </w:rPr>
              <w:t xml:space="preserve">年 </w:t>
            </w:r>
            <w:r>
              <w:rPr>
                <w:rFonts w:hint="eastAsia" w:ascii="仿宋" w:hAnsi="仿宋" w:eastAsia="仿宋" w:cs="仿宋"/>
                <w:szCs w:val="21"/>
                <w:highlight w:val="none"/>
                <w:lang w:val="en-US" w:eastAsia="zh-CN" w:bidi="ar"/>
              </w:rPr>
              <w:t xml:space="preserve">  </w:t>
            </w:r>
            <w:r>
              <w:rPr>
                <w:rFonts w:hint="eastAsia" w:ascii="仿宋" w:hAnsi="仿宋" w:eastAsia="仿宋" w:cs="仿宋"/>
                <w:szCs w:val="21"/>
                <w:highlight w:val="none"/>
                <w:lang w:eastAsia="zh-CN" w:bidi="ar"/>
              </w:rPr>
              <w:t xml:space="preserve">月</w:t>
            </w:r>
            <w:r>
              <w:rPr>
                <w:rFonts w:hint="eastAsia" w:ascii="仿宋" w:hAnsi="仿宋" w:eastAsia="仿宋" w:cs="仿宋"/>
                <w:szCs w:val="21"/>
                <w:highlight w:val="none"/>
                <w:lang w:val="en-US" w:eastAsia="zh-CN" w:bidi="ar"/>
              </w:rPr>
              <w:t xml:space="preserve">  </w:t>
            </w:r>
            <w:r>
              <w:rPr>
                <w:rFonts w:hint="eastAsia" w:ascii="仿宋" w:hAnsi="仿宋" w:eastAsia="仿宋" w:cs="仿宋"/>
                <w:szCs w:val="21"/>
                <w:highlight w:val="none"/>
                <w:lang w:eastAsia="zh-CN" w:bidi="ar"/>
              </w:rPr>
              <w:t xml:space="preserve"> 日</w:t>
            </w:r>
            <w:r>
              <w:rPr>
                <w:rFonts w:hint="eastAsia" w:ascii="仿宋" w:hAnsi="仿宋" w:eastAsia="仿宋" w:cs="仿宋"/>
                <w:szCs w:val="21"/>
                <w:highlight w:val="none"/>
                <w:lang w:eastAsia="zh-CN" w:bidi="ar"/>
              </w:rPr>
            </w:r>
            <w:r/>
          </w:p>
          <w:p>
            <w:pPr>
              <w:pStyle w:val="751"/>
              <w:jc w:val="cente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r>
            <w:r/>
          </w:p>
        </w:tc>
      </w:tr>
    </w:tbl>
    <w:p>
      <w:pPr>
        <w:pStyle w:val="751"/>
        <w:ind w:left="51" w:hanging="51"/>
        <w:spacing w:before="283" w:line="223" w:lineRule="auto"/>
        <w:rPr>
          <w:rFonts w:hint="eastAsia" w:ascii="仿宋" w:hAnsi="仿宋" w:eastAsia="仿宋" w:cs="仿宋"/>
          <w:sz w:val="28"/>
          <w:szCs w:val="28"/>
          <w:highlight w:val="none"/>
        </w:rPr>
        <w:outlineLvl w:val="1"/>
      </w:pPr>
      <w:r/>
      <w:bookmarkStart w:id="31" w:name="_Toc32402"/>
      <w:r/>
      <w:bookmarkStart w:id="32" w:name="_Toc25964"/>
      <w:r/>
      <w:bookmarkStart w:id="33" w:name="_Toc1467"/>
      <w:r>
        <w:rPr>
          <w:rFonts w:hint="eastAsia" w:ascii="仿宋" w:hAnsi="仿宋" w:eastAsia="仿宋" w:cs="仿宋"/>
          <w:b/>
          <w:bCs/>
          <w:spacing w:val="-7"/>
          <w:sz w:val="28"/>
          <w:szCs w:val="28"/>
          <w:highlight w:val="none"/>
          <w:lang w:val="en-US" w:eastAsia="zh-CN"/>
        </w:rPr>
        <w:br w:type="page" w:clear="all"/>
      </w:r>
      <w:r>
        <w:rPr>
          <w:rFonts w:hint="eastAsia" w:ascii="仿宋" w:hAnsi="仿宋" w:eastAsia="仿宋" w:cs="仿宋"/>
          <w:b/>
          <w:bCs/>
          <w:spacing w:val="-7"/>
          <w:sz w:val="28"/>
          <w:szCs w:val="28"/>
          <w:highlight w:val="none"/>
          <w:lang w:val="en-US" w:eastAsia="zh-CN"/>
        </w:rPr>
        <w:t xml:space="preserve">附件二</w:t>
      </w:r>
      <w:r>
        <w:rPr>
          <w:rFonts w:hint="eastAsia" w:ascii="仿宋" w:hAnsi="仿宋" w:eastAsia="仿宋" w:cs="仿宋"/>
          <w:b/>
          <w:bCs/>
          <w:spacing w:val="-7"/>
          <w:sz w:val="28"/>
          <w:szCs w:val="28"/>
          <w:highlight w:val="none"/>
        </w:rPr>
        <w:t xml:space="preserve">、资格证明文件</w:t>
      </w:r>
      <w:bookmarkEnd w:id="31"/>
      <w:r/>
      <w:bookmarkEnd w:id="32"/>
      <w:r/>
      <w:bookmarkEnd w:id="33"/>
      <w:r>
        <w:rPr>
          <w:rFonts w:hint="eastAsia" w:ascii="仿宋" w:hAnsi="仿宋" w:eastAsia="仿宋" w:cs="仿宋"/>
          <w:sz w:val="24"/>
          <w:szCs w:val="24"/>
          <w:highlight w:val="none"/>
        </w:rPr>
        <w:t xml:space="preserve">★</w:t>
      </w:r>
      <w:r>
        <w:rPr>
          <w:rFonts w:hint="eastAsia" w:ascii="仿宋" w:hAnsi="仿宋" w:eastAsia="仿宋" w:cs="仿宋"/>
          <w:sz w:val="28"/>
          <w:szCs w:val="28"/>
          <w:highlight w:val="none"/>
        </w:rPr>
      </w:r>
      <w:r/>
    </w:p>
    <w:p>
      <w:pPr>
        <w:pStyle w:val="751"/>
        <w:ind w:left="0" w:firstLine="478"/>
        <w:keepLines w:val="0"/>
        <w:keepNext w:val="0"/>
        <w:pageBreakBefore w:val="0"/>
        <w:spacing w:before="78" w:line="360" w:lineRule="auto"/>
        <w:widowControl/>
        <w:rPr>
          <w:rFonts w:hint="eastAsia" w:ascii="仿宋" w:hAnsi="仿宋" w:eastAsia="仿宋" w:cs="仿宋"/>
          <w:b/>
          <w:bCs/>
          <w:spacing w:val="-1"/>
          <w:sz w:val="24"/>
          <w:szCs w:val="24"/>
          <w:highlight w:val="none"/>
        </w:rPr>
      </w:pPr>
      <w:r/>
      <w:bookmarkStart w:id="34" w:name="bookmark13"/>
      <w:r/>
      <w:bookmarkEnd w:id="34"/>
      <w:r>
        <w:rPr>
          <w:rFonts w:hint="eastAsia" w:ascii="仿宋" w:hAnsi="仿宋" w:eastAsia="仿宋" w:cs="仿宋"/>
          <w:b/>
          <w:bCs/>
          <w:spacing w:val="-1"/>
          <w:sz w:val="24"/>
          <w:szCs w:val="24"/>
          <w:highlight w:val="none"/>
        </w:rPr>
        <w:t xml:space="preserve">1</w:t>
      </w:r>
      <w:r>
        <w:rPr>
          <w:rFonts w:hint="eastAsia" w:ascii="仿宋" w:hAnsi="仿宋" w:eastAsia="仿宋" w:cs="仿宋"/>
          <w:b/>
          <w:bCs/>
          <w:spacing w:val="-1"/>
          <w:sz w:val="24"/>
          <w:szCs w:val="24"/>
          <w:highlight w:val="none"/>
          <w:lang w:val="en-US" w:eastAsia="zh-CN"/>
        </w:rPr>
        <w:t xml:space="preserve">.</w:t>
      </w:r>
      <w:r>
        <w:rPr>
          <w:rFonts w:hint="eastAsia" w:ascii="仿宋" w:hAnsi="仿宋" w:eastAsia="仿宋" w:cs="仿宋"/>
          <w:b/>
          <w:bCs/>
          <w:spacing w:val="-1"/>
          <w:sz w:val="24"/>
          <w:szCs w:val="24"/>
          <w:highlight w:val="none"/>
        </w:rPr>
        <w:t xml:space="preserve">《中华人民共和国政府采购法》第二十二条规定的证明材料：</w:t>
      </w:r>
      <w:r>
        <w:rPr>
          <w:rFonts w:hint="eastAsia" w:ascii="仿宋" w:hAnsi="仿宋" w:eastAsia="仿宋" w:cs="仿宋"/>
          <w:b/>
          <w:bCs/>
          <w:spacing w:val="-1"/>
          <w:sz w:val="24"/>
          <w:szCs w:val="24"/>
          <w:highlight w:val="none"/>
        </w:rPr>
      </w:r>
      <w:r/>
    </w:p>
    <w:p>
      <w:pPr>
        <w:pStyle w:val="751"/>
        <w:ind w:left="0" w:firstLine="476"/>
        <w:keepLines w:val="0"/>
        <w:keepNext w:val="0"/>
        <w:pageBreakBefore w:val="0"/>
        <w:spacing w:before="78"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lang w:eastAsia="zh-CN"/>
        </w:rPr>
        <w:t xml:space="preserve">（1）具有独立承担民事责任的能力（提供法人或者其他组织的营业执照或法人证书；供应商为自然人的，提供其身份证）；</w:t>
      </w:r>
      <w:r>
        <w:rPr>
          <w:rFonts w:hint="eastAsia" w:ascii="仿宋" w:hAnsi="仿宋" w:eastAsia="仿宋" w:cs="仿宋"/>
          <w:spacing w:val="-1"/>
          <w:sz w:val="24"/>
          <w:szCs w:val="24"/>
          <w:highlight w:val="none"/>
          <w:lang w:eastAsia="zh-CN"/>
        </w:rPr>
      </w:r>
      <w:r/>
    </w:p>
    <w:p>
      <w:pPr>
        <w:pStyle w:val="751"/>
        <w:ind w:left="0" w:firstLine="476"/>
        <w:keepLines w:val="0"/>
        <w:keepNext w:val="0"/>
        <w:pageBreakBefore w:val="0"/>
        <w:spacing w:before="78"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lang w:eastAsia="zh-CN"/>
        </w:rPr>
        <w:t xml:space="preserve">（2）具有良好的商业信誉和健全的财务会计制度（提供参加本次采购活动前一年度的财务审计报告或采购</w:t>
      </w:r>
      <w:r>
        <w:rPr>
          <w:rFonts w:hint="eastAsia" w:ascii="仿宋" w:hAnsi="仿宋" w:eastAsia="仿宋" w:cs="仿宋"/>
          <w:spacing w:val="-1"/>
          <w:sz w:val="24"/>
          <w:szCs w:val="24"/>
          <w:highlight w:val="none"/>
          <w:lang w:val="en-US" w:eastAsia="zh-CN"/>
        </w:rPr>
        <w:t xml:space="preserve"> </w:t>
      </w:r>
      <w:r>
        <w:rPr>
          <w:rFonts w:hint="eastAsia" w:ascii="仿宋" w:hAnsi="仿宋" w:eastAsia="仿宋" w:cs="仿宋"/>
          <w:spacing w:val="-1"/>
          <w:sz w:val="24"/>
          <w:szCs w:val="24"/>
          <w:highlight w:val="none"/>
          <w:lang w:eastAsia="zh-CN"/>
        </w:rPr>
        <w:t xml:space="preserve">活动前一年内任意一月份资产负债表和利润表，成立不满一个月的可不提供）；</w:t>
      </w:r>
      <w:r>
        <w:rPr>
          <w:rFonts w:hint="eastAsia" w:ascii="仿宋" w:hAnsi="仿宋" w:eastAsia="仿宋" w:cs="仿宋"/>
          <w:spacing w:val="-1"/>
          <w:sz w:val="24"/>
          <w:szCs w:val="24"/>
          <w:highlight w:val="none"/>
          <w:lang w:eastAsia="zh-CN"/>
        </w:rPr>
      </w:r>
      <w:r/>
    </w:p>
    <w:p>
      <w:pPr>
        <w:pStyle w:val="751"/>
        <w:ind w:left="0" w:firstLine="476"/>
        <w:keepLines w:val="0"/>
        <w:keepNext w:val="0"/>
        <w:pageBreakBefore w:val="0"/>
        <w:spacing w:before="78"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lang w:eastAsia="zh-CN"/>
        </w:rPr>
        <w:t xml:space="preserve">（3）具有履行合同所必需的设备和专业技术能力（供应商根据履行采购项目合同需要，提供履行合同所必需的设备和专业技术能力的声明）（</w:t>
      </w:r>
      <w:r>
        <w:rPr>
          <w:rFonts w:hint="eastAsia" w:ascii="仿宋" w:hAnsi="仿宋" w:eastAsia="仿宋" w:cs="仿宋"/>
          <w:spacing w:val="-1"/>
          <w:sz w:val="24"/>
          <w:szCs w:val="24"/>
          <w:highlight w:val="none"/>
          <w:lang w:val="en-US" w:eastAsia="zh-CN"/>
        </w:rPr>
        <w:t xml:space="preserve">表样1</w:t>
      </w: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lang w:eastAsia="zh-CN"/>
        </w:rPr>
      </w:r>
      <w:r/>
    </w:p>
    <w:p>
      <w:pPr>
        <w:pStyle w:val="751"/>
        <w:ind w:left="0" w:firstLine="476"/>
        <w:keepLines w:val="0"/>
        <w:keepNext w:val="0"/>
        <w:pageBreakBefore w:val="0"/>
        <w:spacing w:before="78"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lang w:eastAsia="zh-CN"/>
        </w:rPr>
        <w:t xml:space="preserve">（4）有依法缴纳税收和社会保障资金的良好记录（提供参加本次采购活动前半年内至少一个月缴纳增值税，或营业税，或企业所得税的凭据；并提供缴纳社会保险的凭据（专用收据或社会保险缴纳清单）；依法免税或不需要缴纳社会保障资金的，提供相关证明文件）；</w:t>
      </w:r>
      <w:r>
        <w:rPr>
          <w:rFonts w:hint="eastAsia" w:ascii="仿宋" w:hAnsi="仿宋" w:eastAsia="仿宋" w:cs="仿宋"/>
          <w:spacing w:val="-1"/>
          <w:sz w:val="24"/>
          <w:szCs w:val="24"/>
          <w:highlight w:val="none"/>
          <w:lang w:eastAsia="zh-CN"/>
        </w:rPr>
      </w:r>
      <w:r/>
    </w:p>
    <w:p>
      <w:pPr>
        <w:pStyle w:val="751"/>
        <w:ind w:left="0" w:firstLine="476"/>
        <w:keepLines w:val="0"/>
        <w:keepNext w:val="0"/>
        <w:pageBreakBefore w:val="0"/>
        <w:spacing w:before="78"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lang w:eastAsia="zh-CN"/>
        </w:rPr>
        <w:t xml:space="preserve">（5）参加本次采购活动前三年内，在经营活动中没有重大违法记录（</w:t>
      </w:r>
      <w:r>
        <w:rPr>
          <w:rFonts w:hint="eastAsia" w:ascii="仿宋" w:hAnsi="仿宋" w:eastAsia="仿宋" w:cs="仿宋"/>
          <w:spacing w:val="-1"/>
          <w:sz w:val="24"/>
          <w:szCs w:val="24"/>
          <w:highlight w:val="none"/>
          <w:lang w:val="en-US" w:eastAsia="zh-CN"/>
        </w:rPr>
        <w:t xml:space="preserve">表样2</w:t>
      </w: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lang w:eastAsia="zh-CN"/>
        </w:rPr>
      </w:r>
      <w:r/>
    </w:p>
    <w:p>
      <w:pPr>
        <w:pStyle w:val="751"/>
        <w:ind w:firstLine="476"/>
        <w:jc w:val="left"/>
        <w:keepLines w:val="0"/>
        <w:keepNext w:val="0"/>
        <w:pageBreakBefore w:val="0"/>
        <w:spacing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lang w:eastAsia="zh-CN"/>
        </w:rPr>
        <w:t xml:space="preserve">（6）法律、行政法规规定的其他条件。（</w:t>
      </w:r>
      <w:r>
        <w:rPr>
          <w:rFonts w:hint="eastAsia" w:ascii="仿宋" w:hAnsi="仿宋" w:eastAsia="仿宋" w:cs="仿宋"/>
          <w:spacing w:val="-1"/>
          <w:sz w:val="24"/>
          <w:szCs w:val="24"/>
          <w:highlight w:val="none"/>
          <w:lang w:val="en-US" w:eastAsia="zh-CN"/>
        </w:rPr>
        <w:t xml:space="preserve">提供</w:t>
      </w:r>
      <w:r>
        <w:rPr>
          <w:rFonts w:hint="eastAsia" w:ascii="仿宋" w:hAnsi="仿宋" w:eastAsia="仿宋" w:cs="仿宋"/>
          <w:spacing w:val="-1"/>
          <w:sz w:val="24"/>
          <w:szCs w:val="24"/>
          <w:highlight w:val="none"/>
          <w:lang w:eastAsia="zh-CN"/>
        </w:rPr>
        <w:t xml:space="preserve">“信用中国”网站www.creditchina.gov.cn信用截图）</w:t>
      </w:r>
      <w:r>
        <w:rPr>
          <w:rFonts w:hint="eastAsia" w:ascii="仿宋" w:hAnsi="仿宋" w:eastAsia="仿宋" w:cs="仿宋"/>
          <w:spacing w:val="-1"/>
          <w:sz w:val="24"/>
          <w:szCs w:val="24"/>
          <w:highlight w:val="none"/>
          <w:lang w:eastAsia="zh-CN"/>
        </w:rPr>
      </w:r>
      <w:r/>
    </w:p>
    <w:p>
      <w:pPr>
        <w:pStyle w:val="751"/>
        <w:ind w:firstLine="476"/>
        <w:jc w:val="left"/>
        <w:keepLines w:val="0"/>
        <w:keepNext w:val="0"/>
        <w:pageBreakBefore w:val="0"/>
        <w:spacing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rPr>
        <w:t xml:space="preserve">注：第（5）条重大违法记录，是指供应商因违法经营受到刑事处罚或者责令停产停业、吊销许可证或者执照、较大数额罚款等行政处罚。</w:t>
      </w:r>
      <w:r>
        <w:rPr>
          <w:rFonts w:hint="eastAsia" w:ascii="仿宋" w:hAnsi="仿宋" w:eastAsia="仿宋" w:cs="仿宋"/>
          <w:spacing w:val="-1"/>
          <w:sz w:val="24"/>
          <w:szCs w:val="24"/>
          <w:highlight w:val="none"/>
          <w:lang w:eastAsia="zh-CN"/>
        </w:rPr>
      </w:r>
      <w:r/>
    </w:p>
    <w:p>
      <w:pPr>
        <w:pStyle w:val="751"/>
        <w:ind w:left="0" w:firstLine="478"/>
        <w:keepLines w:val="0"/>
        <w:keepNext w:val="0"/>
        <w:pageBreakBefore w:val="0"/>
        <w:spacing w:before="78" w:line="360" w:lineRule="auto"/>
        <w:widowControl/>
        <w:rPr>
          <w:rFonts w:hint="eastAsia" w:ascii="仿宋" w:hAnsi="仿宋" w:eastAsia="仿宋" w:cs="仿宋"/>
          <w:spacing w:val="-1"/>
          <w:sz w:val="24"/>
          <w:szCs w:val="24"/>
          <w:highlight w:val="none"/>
          <w:lang w:val="en-US" w:eastAsia="zh-CN"/>
        </w:rPr>
      </w:pPr>
      <w:r>
        <w:rPr>
          <w:rFonts w:hint="eastAsia" w:ascii="仿宋" w:hAnsi="仿宋" w:eastAsia="仿宋" w:cs="仿宋"/>
          <w:b/>
          <w:bCs/>
          <w:spacing w:val="-1"/>
          <w:sz w:val="24"/>
          <w:szCs w:val="24"/>
          <w:highlight w:val="none"/>
          <w:lang w:val="en-US" w:eastAsia="zh-CN"/>
        </w:rPr>
        <w:t xml:space="preserve">2.</w:t>
      </w:r>
      <w:r>
        <w:rPr>
          <w:rFonts w:hint="eastAsia" w:ascii="仿宋" w:hAnsi="仿宋" w:eastAsia="仿宋" w:cs="仿宋"/>
          <w:b/>
          <w:bCs/>
          <w:spacing w:val="-1"/>
          <w:sz w:val="24"/>
          <w:szCs w:val="24"/>
          <w:highlight w:val="none"/>
        </w:rPr>
        <w:t xml:space="preserve">本项目的特定资格要求</w:t>
      </w:r>
      <w:r>
        <w:rPr>
          <w:rFonts w:hint="eastAsia" w:ascii="仿宋" w:hAnsi="仿宋" w:eastAsia="仿宋" w:cs="仿宋"/>
          <w:b/>
          <w:bCs/>
          <w:spacing w:val="-1"/>
          <w:sz w:val="24"/>
          <w:szCs w:val="24"/>
          <w:highlight w:val="none"/>
          <w:lang w:val="en-US" w:eastAsia="zh-CN"/>
        </w:rPr>
        <w:t xml:space="preserve">证明材料</w:t>
      </w:r>
      <w:r>
        <w:rPr>
          <w:rFonts w:hint="eastAsia" w:ascii="仿宋" w:hAnsi="仿宋" w:eastAsia="仿宋" w:cs="仿宋"/>
          <w:b/>
          <w:bCs/>
          <w:spacing w:val="-1"/>
          <w:sz w:val="24"/>
          <w:szCs w:val="24"/>
          <w:highlight w:val="none"/>
        </w:rPr>
        <w:t xml:space="preserve">（复印件，加盖公章）</w:t>
      </w:r>
      <w:r>
        <w:rPr>
          <w:rFonts w:hint="eastAsia" w:ascii="仿宋" w:hAnsi="仿宋" w:eastAsia="仿宋" w:cs="仿宋"/>
          <w:b/>
          <w:bCs/>
          <w:spacing w:val="-1"/>
          <w:sz w:val="24"/>
          <w:szCs w:val="24"/>
          <w:highlight w:val="none"/>
          <w:lang w:val="en-US" w:eastAsia="zh-CN"/>
        </w:rPr>
        <w:t xml:space="preserve">：</w:t>
      </w:r>
      <w:r>
        <w:rPr>
          <w:rFonts w:hint="eastAsia" w:ascii="仿宋" w:hAnsi="仿宋" w:eastAsia="仿宋" w:cs="仿宋"/>
          <w:spacing w:val="-1"/>
          <w:sz w:val="24"/>
          <w:szCs w:val="24"/>
          <w:highlight w:val="none"/>
          <w:lang w:val="en-US" w:eastAsia="zh-CN"/>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资格条件</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具备市政公用工程施工总承包</w:t>
      </w:r>
      <w:r>
        <w:rPr>
          <w:rFonts w:hint="eastAsia" w:ascii="仿宋" w:hAnsi="仿宋" w:eastAsia="仿宋" w:cs="仿宋"/>
          <w:sz w:val="24"/>
          <w:szCs w:val="24"/>
          <w:highlight w:val="none"/>
          <w:lang w:eastAsia="zh-CN"/>
        </w:rPr>
        <w:t xml:space="preserve">二</w:t>
      </w:r>
      <w:r>
        <w:rPr>
          <w:rFonts w:hint="eastAsia" w:ascii="仿宋" w:hAnsi="仿宋" w:eastAsia="仿宋" w:cs="仿宋"/>
          <w:sz w:val="24"/>
          <w:szCs w:val="24"/>
          <w:highlight w:val="none"/>
        </w:rPr>
        <w:t xml:space="preserve">级及以上资质</w:t>
      </w:r>
      <w:r>
        <w:rPr>
          <w:rFonts w:hint="eastAsia" w:ascii="仿宋" w:hAnsi="仿宋" w:eastAsia="仿宋" w:cs="仿宋"/>
          <w:sz w:val="24"/>
          <w:szCs w:val="24"/>
          <w:highlight w:val="none"/>
          <w:lang w:val="en-US" w:eastAsia="zh-CN"/>
        </w:rPr>
        <w:t xml:space="preserve">且</w:t>
      </w:r>
      <w:r>
        <w:rPr>
          <w:rFonts w:hint="eastAsia" w:ascii="仿宋" w:hAnsi="仿宋" w:eastAsia="仿宋" w:cs="仿宋"/>
          <w:sz w:val="24"/>
          <w:szCs w:val="24"/>
          <w:highlight w:val="none"/>
        </w:rPr>
        <w:t xml:space="preserve">持有有效的《安全生产许可证》</w:t>
      </w:r>
      <w:r>
        <w:rPr>
          <w:rFonts w:hint="eastAsia" w:ascii="仿宋" w:hAnsi="仿宋" w:eastAsia="仿宋" w:cs="仿宋"/>
          <w:sz w:val="24"/>
          <w:szCs w:val="24"/>
          <w:highlight w:val="none"/>
          <w:lang w:eastAsia="zh-CN"/>
        </w:rPr>
        <w:t xml:space="preserve">（提供相关证明材料加盖公章）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人员资格条件</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项目经理：具备市政公用工程专业二级及以上注册建造师证书及有效的《安全生产考核合格证书》（B 证），近 3 年内担任过类似项目项目经理，且无在建项目</w:t>
      </w:r>
      <w:r>
        <w:rPr>
          <w:rFonts w:hint="eastAsia" w:ascii="仿宋" w:hAnsi="仿宋" w:eastAsia="仿宋" w:cs="仿宋"/>
          <w:sz w:val="24"/>
          <w:szCs w:val="24"/>
          <w:highlight w:val="none"/>
        </w:rPr>
      </w:r>
      <w:r/>
    </w:p>
    <w:p>
      <w:pPr>
        <w:pStyle w:val="751"/>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a.</w:t>
      </w:r>
      <w:r>
        <w:rPr>
          <w:rFonts w:hint="eastAsia" w:ascii="仿宋" w:hAnsi="仿宋" w:eastAsia="仿宋" w:cs="仿宋"/>
          <w:sz w:val="24"/>
          <w:szCs w:val="24"/>
          <w:highlight w:val="none"/>
          <w:lang w:eastAsia="zh-CN"/>
        </w:rPr>
        <w:t xml:space="preserve">提供</w:t>
      </w:r>
      <w:r>
        <w:rPr>
          <w:rFonts w:hint="eastAsia" w:ascii="仿宋" w:hAnsi="仿宋" w:eastAsia="仿宋" w:cs="仿宋"/>
          <w:sz w:val="24"/>
          <w:szCs w:val="24"/>
          <w:highlight w:val="none"/>
          <w:lang w:val="en-US" w:eastAsia="zh-CN"/>
        </w:rPr>
        <w:t xml:space="preserve">有效证书</w:t>
      </w:r>
      <w:r>
        <w:rPr>
          <w:rFonts w:hint="eastAsia" w:ascii="仿宋" w:hAnsi="仿宋" w:eastAsia="仿宋" w:cs="仿宋"/>
          <w:sz w:val="24"/>
          <w:szCs w:val="24"/>
          <w:highlight w:val="none"/>
          <w:lang w:eastAsia="zh-CN"/>
        </w:rPr>
        <w:t xml:space="preserve">复印件加盖公章；</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b.</w:t>
      </w:r>
      <w:r>
        <w:rPr>
          <w:rFonts w:hint="eastAsia" w:ascii="仿宋" w:hAnsi="仿宋" w:eastAsia="仿宋" w:cs="仿宋"/>
          <w:sz w:val="24"/>
          <w:szCs w:val="24"/>
          <w:highlight w:val="none"/>
          <w:lang w:eastAsia="zh-CN"/>
        </w:rPr>
        <w:t xml:space="preserve">无在建工程提供承诺书，格式自拟；</w:t>
      </w:r>
      <w:r>
        <w:rPr>
          <w:rFonts w:hint="eastAsia" w:ascii="仿宋" w:hAnsi="仿宋" w:eastAsia="仿宋" w:cs="仿宋"/>
          <w:sz w:val="24"/>
          <w:szCs w:val="24"/>
          <w:highlight w:val="none"/>
          <w:lang w:eastAsia="zh-CN"/>
        </w:rPr>
      </w:r>
      <w:r/>
    </w:p>
    <w:p>
      <w:pPr>
        <w:pStyle w:val="75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c.提供社保机构出具的开标前近半年内任意一个月供应商为其缴纳养老保险的缴费证明，该证明需加盖社保中心公章或社保中心参保缴费证明电子专用章，</w:t>
      </w:r>
      <w:r>
        <w:rPr>
          <w:rFonts w:hint="eastAsia" w:ascii="仿宋" w:hAnsi="仿宋" w:eastAsia="仿宋" w:cs="仿宋"/>
          <w:sz w:val="24"/>
          <w:szCs w:val="24"/>
          <w:highlight w:val="none"/>
          <w:lang w:eastAsia="zh-CN"/>
        </w:rPr>
        <w:t xml:space="preserve">加盖公章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1"/>
        <w:ind w:firstLine="482"/>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lang w:eastAsia="zh-CN"/>
        </w:rPr>
        <w:t xml:space="preserve">注：</w:t>
      </w:r>
      <w:r>
        <w:rPr>
          <w:rFonts w:hint="eastAsia" w:ascii="仿宋" w:hAnsi="仿宋" w:eastAsia="仿宋" w:cs="仿宋"/>
          <w:sz w:val="24"/>
          <w:szCs w:val="24"/>
          <w:highlight w:val="none"/>
          <w:lang w:eastAsia="zh-CN"/>
        </w:rPr>
        <w:t xml:space="preserve">项目经理提供江苏省二级建造师证书的，必须按照《省住房和城乡建设厅关于我省二级建造师、二级造价工程师、二级注册建筑师、二级注册结构工程师注册证书电子证照换发的公告》（〔2023〕26号）文件要求换发新的注册证书电子证照，并及时更新完成备案，若因系统信息更新不及时而导致资格审查不通过，其风险由投标人自行承担，省外从其规定。</w:t>
      </w:r>
      <w:r>
        <w:rPr>
          <w:rFonts w:hint="eastAsia" w:ascii="仿宋" w:hAnsi="仿宋" w:eastAsia="仿宋" w:cs="仿宋"/>
          <w:sz w:val="24"/>
          <w:szCs w:val="24"/>
          <w:highlight w:val="none"/>
        </w:rPr>
      </w:r>
      <w:r/>
    </w:p>
    <w:p>
      <w:pPr>
        <w:pStyle w:val="751"/>
        <w:ind w:left="0" w:firstLine="476"/>
        <w:keepLines w:val="0"/>
        <w:keepNext w:val="0"/>
        <w:pageBreakBefore w:val="0"/>
        <w:spacing w:before="78" w:line="360" w:lineRule="auto"/>
        <w:widowControl/>
        <w:rPr>
          <w:rFonts w:hint="eastAsia" w:ascii="仿宋" w:hAnsi="仿宋" w:eastAsia="仿宋" w:cs="仿宋"/>
          <w:spacing w:val="-1"/>
          <w:sz w:val="24"/>
          <w:szCs w:val="24"/>
          <w:highlight w:val="none"/>
          <w:lang w:val="en-US" w:eastAsia="zh-CN"/>
        </w:rPr>
      </w:pPr>
      <w:r>
        <w:rPr>
          <w:rFonts w:hint="eastAsia" w:ascii="仿宋" w:hAnsi="仿宋" w:eastAsia="仿宋" w:cs="仿宋"/>
          <w:spacing w:val="-1"/>
          <w:sz w:val="24"/>
          <w:szCs w:val="24"/>
          <w:highlight w:val="none"/>
          <w:lang w:val="en-US" w:eastAsia="zh-CN"/>
        </w:rPr>
      </w:r>
      <w:r/>
    </w:p>
    <w:p>
      <w:pPr>
        <w:pStyle w:val="751"/>
        <w:ind w:left="0" w:firstLine="0"/>
        <w:spacing w:line="400" w:lineRule="exact"/>
        <w:widowControl/>
        <w:rPr>
          <w:rFonts w:hint="eastAsia" w:ascii="仿宋" w:hAnsi="仿宋" w:eastAsia="仿宋" w:cs="仿宋"/>
          <w:b/>
          <w:sz w:val="28"/>
          <w:szCs w:val="28"/>
          <w:highlight w:val="none"/>
          <w:lang w:val="zh-CN" w:eastAsia="zh-CN"/>
        </w:rPr>
        <w:outlineLvl w:val="9"/>
      </w:pPr>
      <w:r>
        <w:rPr>
          <w:rFonts w:hint="eastAsia" w:ascii="仿宋" w:hAnsi="仿宋" w:eastAsia="仿宋" w:cs="仿宋"/>
          <w:spacing w:val="-10"/>
          <w:sz w:val="36"/>
          <w:szCs w:val="36"/>
          <w:highlight w:val="none"/>
        </w:rPr>
        <w:br w:type="page" w:clear="all"/>
      </w:r>
      <w:bookmarkStart w:id="35" w:name="_Toc22631"/>
      <w:r/>
      <w:bookmarkStart w:id="36" w:name="_Toc27952"/>
      <w:r>
        <w:rPr>
          <w:rFonts w:hint="eastAsia" w:ascii="仿宋" w:hAnsi="仿宋" w:eastAsia="仿宋" w:cs="仿宋"/>
          <w:b/>
          <w:sz w:val="28"/>
          <w:szCs w:val="28"/>
          <w:highlight w:val="none"/>
          <w:lang w:val="en-US" w:eastAsia="zh-CN" w:bidi="ar"/>
        </w:rPr>
        <w:t xml:space="preserve">表样1、</w:t>
      </w:r>
      <w:r>
        <w:rPr>
          <w:rFonts w:hint="eastAsia" w:ascii="仿宋" w:hAnsi="仿宋" w:eastAsia="仿宋" w:cs="仿宋"/>
          <w:b/>
          <w:sz w:val="28"/>
          <w:szCs w:val="28"/>
          <w:highlight w:val="none"/>
          <w:lang w:val="zh-CN" w:eastAsia="zh-CN" w:bidi="ar"/>
        </w:rPr>
        <w:t xml:space="preserve">具备履行合同所必需的设备和专业技术能力的声明</w:t>
      </w:r>
      <w:bookmarkEnd w:id="35"/>
      <w:r/>
      <w:bookmarkEnd w:id="36"/>
      <w:r>
        <w:rPr>
          <w:rFonts w:hint="eastAsia" w:ascii="仿宋" w:hAnsi="仿宋" w:eastAsia="仿宋" w:cs="仿宋"/>
          <w:b/>
          <w:sz w:val="28"/>
          <w:szCs w:val="28"/>
          <w:highlight w:val="none"/>
          <w:lang w:val="zh-CN" w:eastAsia="zh-CN"/>
        </w:rPr>
      </w:r>
      <w:r/>
    </w:p>
    <w:p>
      <w:pPr>
        <w:pStyle w:val="751"/>
        <w:spacing w:line="440" w:lineRule="exact"/>
        <w:widowControl/>
        <w:rPr>
          <w:rFonts w:hint="eastAsia" w:ascii="仿宋" w:hAnsi="仿宋" w:eastAsia="仿宋" w:cs="仿宋"/>
          <w:bCs/>
          <w:sz w:val="24"/>
          <w:szCs w:val="24"/>
          <w:highlight w:val="none"/>
          <w:u w:val="single"/>
          <w:lang w:eastAsia="zh-CN" w:bidi="ar"/>
        </w:rPr>
      </w:pPr>
      <w:r>
        <w:rPr>
          <w:rFonts w:hint="eastAsia" w:ascii="仿宋" w:hAnsi="仿宋" w:eastAsia="仿宋" w:cs="仿宋"/>
          <w:bCs/>
          <w:sz w:val="24"/>
          <w:szCs w:val="24"/>
          <w:highlight w:val="none"/>
          <w:u w:val="single"/>
          <w:lang w:eastAsia="zh-CN" w:bidi="ar"/>
        </w:rPr>
      </w:r>
      <w:r/>
    </w:p>
    <w:p>
      <w:pPr>
        <w:pStyle w:val="751"/>
        <w:ind w:left="0" w:firstLine="0"/>
        <w:spacing w:line="440" w:lineRule="exact"/>
        <w:widowControl/>
        <w:rPr>
          <w:rFonts w:hint="eastAsia" w:ascii="仿宋" w:hAnsi="仿宋" w:eastAsia="仿宋" w:cs="仿宋"/>
          <w:b/>
          <w:sz w:val="24"/>
          <w:szCs w:val="24"/>
          <w:highlight w:val="none"/>
          <w:lang w:val="zh-CN" w:eastAsia="zh-CN"/>
        </w:rPr>
      </w:pPr>
      <w:r>
        <w:rPr>
          <w:rFonts w:hint="eastAsia" w:ascii="仿宋" w:hAnsi="仿宋" w:eastAsia="仿宋" w:cs="仿宋"/>
          <w:bCs/>
          <w:sz w:val="24"/>
          <w:szCs w:val="24"/>
          <w:highlight w:val="none"/>
          <w:u w:val="single"/>
          <w:lang w:eastAsia="zh-CN" w:bidi="ar"/>
        </w:rPr>
        <w:t xml:space="preserve">（采购单位名称）</w:t>
      </w:r>
      <w:r>
        <w:rPr>
          <w:rFonts w:hint="eastAsia" w:ascii="仿宋" w:hAnsi="仿宋" w:eastAsia="仿宋" w:cs="仿宋"/>
          <w:bCs/>
          <w:sz w:val="24"/>
          <w:szCs w:val="24"/>
          <w:highlight w:val="none"/>
          <w:lang w:eastAsia="zh-CN" w:bidi="ar"/>
        </w:rPr>
        <w:t xml:space="preserve">：</w:t>
      </w:r>
      <w:r>
        <w:rPr>
          <w:rFonts w:hint="eastAsia" w:ascii="仿宋" w:hAnsi="仿宋" w:eastAsia="仿宋" w:cs="仿宋"/>
          <w:b/>
          <w:sz w:val="24"/>
          <w:szCs w:val="24"/>
          <w:highlight w:val="none"/>
          <w:lang w:val="zh-CN" w:eastAsia="zh-CN"/>
        </w:rPr>
      </w:r>
      <w:r/>
    </w:p>
    <w:p>
      <w:pPr>
        <w:pStyle w:val="751"/>
        <w:ind w:firstLine="480"/>
        <w:spacing w:line="44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我单位</w:t>
      </w:r>
      <w:r>
        <w:rPr>
          <w:rFonts w:hint="eastAsia" w:ascii="仿宋" w:hAnsi="仿宋" w:eastAsia="仿宋" w:cs="仿宋"/>
          <w:bCs/>
          <w:sz w:val="24"/>
          <w:szCs w:val="24"/>
          <w:highlight w:val="none"/>
          <w:u w:val="single"/>
          <w:lang w:eastAsia="zh-CN" w:bidi="ar"/>
        </w:rPr>
        <w:t xml:space="preserve"> （供应商名称）</w:t>
      </w:r>
      <w:r>
        <w:rPr>
          <w:rFonts w:hint="eastAsia" w:ascii="仿宋" w:hAnsi="仿宋" w:eastAsia="仿宋" w:cs="仿宋"/>
          <w:bCs/>
          <w:sz w:val="24"/>
          <w:szCs w:val="24"/>
          <w:highlight w:val="none"/>
          <w:lang w:eastAsia="zh-CN" w:bidi="ar"/>
        </w:rPr>
        <w:t xml:space="preserve">郑重声明：我公司具备履行本项采购合同所必需的设备和专业</w:t>
      </w:r>
      <w:r>
        <w:rPr>
          <w:rFonts w:hint="eastAsia" w:ascii="仿宋" w:hAnsi="仿宋" w:eastAsia="仿宋" w:cs="仿宋"/>
          <w:bCs/>
          <w:sz w:val="24"/>
          <w:szCs w:val="24"/>
          <w:highlight w:val="none"/>
          <w:lang w:eastAsia="zh-CN"/>
        </w:rPr>
      </w:r>
      <w:r/>
    </w:p>
    <w:p>
      <w:pPr>
        <w:pStyle w:val="751"/>
        <w:ind w:firstLine="480"/>
        <w:spacing w:line="44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技术能力，为履行本项采购合同我单位具备如下主要设备和主要专业技术能力：</w:t>
      </w:r>
      <w:r>
        <w:rPr>
          <w:rFonts w:hint="eastAsia" w:ascii="仿宋" w:hAnsi="仿宋" w:eastAsia="仿宋" w:cs="仿宋"/>
          <w:bCs/>
          <w:sz w:val="24"/>
          <w:szCs w:val="24"/>
          <w:highlight w:val="none"/>
          <w:lang w:eastAsia="zh-CN"/>
        </w:rPr>
      </w:r>
      <w:r/>
    </w:p>
    <w:p>
      <w:pPr>
        <w:pStyle w:val="751"/>
        <w:ind w:firstLine="480"/>
        <w:spacing w:line="440" w:lineRule="exact"/>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51"/>
        <w:ind w:firstLine="480"/>
        <w:spacing w:line="44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主要设备有：</w:t>
      </w:r>
      <w:r>
        <w:rPr>
          <w:rFonts w:hint="eastAsia" w:ascii="仿宋" w:hAnsi="仿宋" w:eastAsia="仿宋" w:cs="仿宋"/>
          <w:bCs/>
          <w:sz w:val="24"/>
          <w:szCs w:val="24"/>
          <w:highlight w:val="none"/>
          <w:u w:val="single"/>
          <w:lang w:eastAsia="zh-CN" w:bidi="ar"/>
        </w:rPr>
        <w:t xml:space="preserve">                </w:t>
      </w:r>
      <w:r>
        <w:rPr>
          <w:rFonts w:hint="eastAsia" w:ascii="仿宋" w:hAnsi="仿宋" w:eastAsia="仿宋" w:cs="仿宋"/>
          <w:bCs/>
          <w:sz w:val="24"/>
          <w:szCs w:val="24"/>
          <w:highlight w:val="none"/>
          <w:lang w:eastAsia="zh-CN" w:bidi="ar"/>
        </w:rPr>
        <w:t xml:space="preserve">。（ 若有，格式自拟 ）</w:t>
      </w:r>
      <w:r>
        <w:rPr>
          <w:rFonts w:hint="eastAsia" w:ascii="仿宋" w:hAnsi="仿宋" w:eastAsia="仿宋" w:cs="仿宋"/>
          <w:bCs/>
          <w:sz w:val="24"/>
          <w:szCs w:val="24"/>
          <w:highlight w:val="none"/>
          <w:lang w:eastAsia="zh-CN"/>
        </w:rPr>
      </w:r>
      <w:r/>
    </w:p>
    <w:p>
      <w:pPr>
        <w:pStyle w:val="751"/>
        <w:ind w:firstLine="480"/>
        <w:spacing w:line="440" w:lineRule="exact"/>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51"/>
        <w:ind w:firstLine="480"/>
        <w:spacing w:line="44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主要专业技术能力有：</w:t>
      </w:r>
      <w:r>
        <w:rPr>
          <w:rFonts w:hint="eastAsia" w:ascii="仿宋" w:hAnsi="仿宋" w:eastAsia="仿宋" w:cs="仿宋"/>
          <w:bCs/>
          <w:sz w:val="24"/>
          <w:szCs w:val="24"/>
          <w:highlight w:val="none"/>
          <w:u w:val="single"/>
          <w:lang w:eastAsia="zh-CN" w:bidi="ar"/>
        </w:rPr>
        <w:t xml:space="preserve">              </w:t>
      </w:r>
      <w:r>
        <w:rPr>
          <w:rFonts w:hint="eastAsia" w:ascii="仿宋" w:hAnsi="仿宋" w:eastAsia="仿宋" w:cs="仿宋"/>
          <w:bCs/>
          <w:sz w:val="24"/>
          <w:szCs w:val="24"/>
          <w:highlight w:val="none"/>
          <w:lang w:eastAsia="zh-CN" w:bidi="ar"/>
        </w:rPr>
        <w:t xml:space="preserve"> 。（ 若有，格式自拟）</w:t>
      </w:r>
      <w:r>
        <w:rPr>
          <w:rFonts w:hint="eastAsia" w:ascii="仿宋" w:hAnsi="仿宋" w:eastAsia="仿宋" w:cs="仿宋"/>
          <w:bCs/>
          <w:sz w:val="24"/>
          <w:szCs w:val="24"/>
          <w:highlight w:val="none"/>
          <w:lang w:eastAsia="zh-CN"/>
        </w:rPr>
      </w:r>
      <w:r/>
    </w:p>
    <w:p>
      <w:pPr>
        <w:pStyle w:val="751"/>
        <w:jc w:val="both"/>
        <w:spacing w:line="440" w:lineRule="exact"/>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51"/>
        <w:jc w:val="right"/>
        <w:keepLines w:val="0"/>
        <w:keepNext w:val="0"/>
        <w:pageBreakBefore w:val="0"/>
        <w:spacing w:line="240" w:lineRule="auto"/>
        <w:widowControl/>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51"/>
        <w:ind w:firstLine="480"/>
        <w:jc w:val="right"/>
        <w:keepLines w:val="0"/>
        <w:keepNext w:val="0"/>
        <w:pageBreakBefore w:val="0"/>
        <w:spacing w:line="240" w:lineRule="auto"/>
        <w:widowControl/>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供应商名称：（</w:t>
      </w:r>
      <w:r>
        <w:rPr>
          <w:rFonts w:hint="eastAsia" w:ascii="仿宋" w:hAnsi="仿宋" w:eastAsia="仿宋" w:cs="仿宋"/>
          <w:bCs/>
          <w:sz w:val="24"/>
          <w:szCs w:val="24"/>
          <w:highlight w:val="none"/>
          <w:lang w:val="en-US" w:eastAsia="zh-CN" w:bidi="ar"/>
        </w:rPr>
        <w:t xml:space="preserve">公章</w:t>
      </w:r>
      <w:r>
        <w:rPr>
          <w:rFonts w:hint="eastAsia" w:ascii="仿宋" w:hAnsi="仿宋" w:eastAsia="仿宋" w:cs="仿宋"/>
          <w:bCs/>
          <w:sz w:val="24"/>
          <w:szCs w:val="24"/>
          <w:highlight w:val="none"/>
          <w:lang w:eastAsia="zh-CN" w:bidi="ar"/>
        </w:rPr>
        <w:t xml:space="preserve">）</w:t>
      </w:r>
      <w:r>
        <w:rPr>
          <w:rFonts w:hint="eastAsia" w:ascii="仿宋" w:hAnsi="仿宋" w:eastAsia="仿宋" w:cs="仿宋"/>
          <w:bCs/>
          <w:sz w:val="24"/>
          <w:szCs w:val="24"/>
          <w:highlight w:val="none"/>
          <w:lang w:eastAsia="zh-CN"/>
        </w:rPr>
      </w:r>
      <w:r/>
    </w:p>
    <w:p>
      <w:pPr>
        <w:pStyle w:val="751"/>
        <w:keepLines w:val="0"/>
        <w:keepNext w:val="0"/>
        <w:pageBreakBefore w:val="0"/>
        <w:spacing w:line="240" w:lineRule="auto"/>
        <w:widowControl/>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51"/>
        <w:keepLines w:val="0"/>
        <w:keepNext w:val="0"/>
        <w:pageBreakBefore w:val="0"/>
        <w:spacing w:line="240" w:lineRule="auto"/>
        <w:widowControl/>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51"/>
        <w:ind w:firstLine="480"/>
        <w:jc w:val="right"/>
        <w:keepLines w:val="0"/>
        <w:keepNext w:val="0"/>
        <w:pageBreakBefore w:val="0"/>
        <w:spacing w:line="240" w:lineRule="auto"/>
        <w:widowControl/>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t xml:space="preserve">日  期： 年  月  日</w:t>
      </w:r>
      <w:r>
        <w:rPr>
          <w:rFonts w:hint="eastAsia" w:ascii="仿宋" w:hAnsi="仿宋" w:eastAsia="仿宋" w:cs="仿宋"/>
          <w:bCs/>
          <w:sz w:val="24"/>
          <w:szCs w:val="24"/>
          <w:highlight w:val="none"/>
          <w:lang w:eastAsia="zh-CN" w:bidi="ar"/>
        </w:rPr>
      </w:r>
      <w:r/>
    </w:p>
    <w:p>
      <w:pPr>
        <w:pStyle w:val="751"/>
        <w:spacing w:line="400" w:lineRule="exact"/>
        <w:widowControl/>
        <w:rPr>
          <w:rFonts w:hint="eastAsia" w:ascii="仿宋" w:hAnsi="仿宋" w:eastAsia="仿宋" w:cs="仿宋"/>
          <w:b/>
          <w:sz w:val="28"/>
          <w:szCs w:val="28"/>
          <w:highlight w:val="none"/>
          <w:lang w:val="en-US" w:eastAsia="zh-CN" w:bidi="ar"/>
        </w:rPr>
        <w:outlineLvl w:val="9"/>
      </w:pPr>
      <w:r>
        <w:rPr>
          <w:rFonts w:hint="eastAsia" w:ascii="仿宋" w:hAnsi="仿宋" w:eastAsia="仿宋" w:cs="仿宋"/>
          <w:b/>
          <w:sz w:val="28"/>
          <w:szCs w:val="28"/>
          <w:highlight w:val="none"/>
          <w:lang w:val="en-US" w:eastAsia="zh-CN" w:bidi="ar"/>
        </w:rPr>
      </w:r>
      <w:r/>
    </w:p>
    <w:p>
      <w:pPr>
        <w:pStyle w:val="751"/>
        <w:spacing w:line="400" w:lineRule="exact"/>
        <w:widowControl/>
        <w:rPr>
          <w:rFonts w:hint="eastAsia" w:ascii="仿宋" w:hAnsi="仿宋" w:eastAsia="仿宋" w:cs="仿宋"/>
          <w:b/>
          <w:sz w:val="28"/>
          <w:szCs w:val="28"/>
          <w:highlight w:val="none"/>
          <w:lang w:val="en-US" w:eastAsia="zh-CN" w:bidi="ar"/>
        </w:rPr>
        <w:outlineLvl w:val="9"/>
      </w:pPr>
      <w:r>
        <w:rPr>
          <w:rFonts w:hint="eastAsia" w:ascii="仿宋" w:hAnsi="仿宋" w:eastAsia="仿宋" w:cs="仿宋"/>
          <w:b/>
          <w:sz w:val="28"/>
          <w:szCs w:val="28"/>
          <w:highlight w:val="none"/>
          <w:lang w:val="en-US" w:eastAsia="zh-CN" w:bidi="ar"/>
        </w:rPr>
      </w:r>
      <w:r/>
    </w:p>
    <w:p>
      <w:pPr>
        <w:pStyle w:val="751"/>
        <w:ind w:left="0" w:firstLine="0"/>
        <w:spacing w:line="400" w:lineRule="exact"/>
        <w:widowControl/>
        <w:rPr>
          <w:rFonts w:hint="eastAsia" w:ascii="仿宋" w:hAnsi="仿宋" w:eastAsia="仿宋" w:cs="仿宋"/>
          <w:b/>
          <w:sz w:val="28"/>
          <w:szCs w:val="28"/>
          <w:highlight w:val="none"/>
          <w:lang w:val="zh-CN" w:eastAsia="zh-CN" w:bidi="ar"/>
        </w:rPr>
        <w:outlineLvl w:val="9"/>
      </w:pPr>
      <w:r>
        <w:rPr>
          <w:rFonts w:hint="eastAsia" w:ascii="仿宋" w:hAnsi="仿宋" w:eastAsia="仿宋" w:cs="仿宋"/>
          <w:b/>
          <w:sz w:val="28"/>
          <w:szCs w:val="28"/>
          <w:highlight w:val="none"/>
          <w:lang w:val="en-US" w:eastAsia="zh-CN" w:bidi="ar"/>
        </w:rPr>
        <w:t xml:space="preserve">表样2</w:t>
      </w:r>
      <w:r>
        <w:rPr>
          <w:rFonts w:hint="eastAsia" w:ascii="仿宋" w:hAnsi="仿宋" w:eastAsia="仿宋" w:cs="仿宋"/>
          <w:b/>
          <w:sz w:val="28"/>
          <w:szCs w:val="28"/>
          <w:highlight w:val="none"/>
          <w:lang w:val="zh-CN" w:eastAsia="zh-CN" w:bidi="ar"/>
        </w:rPr>
        <w:t xml:space="preserve">、无重大违法记录声明格式</w:t>
      </w:r>
      <w:r>
        <w:rPr>
          <w:rFonts w:hint="eastAsia" w:ascii="仿宋" w:hAnsi="仿宋" w:eastAsia="仿宋" w:cs="仿宋"/>
          <w:sz w:val="24"/>
          <w:szCs w:val="24"/>
          <w:highlight w:val="none"/>
        </w:rPr>
        <w:t xml:space="preserve">★</w:t>
      </w:r>
      <w:r>
        <w:rPr>
          <w:rFonts w:hint="eastAsia" w:ascii="仿宋" w:hAnsi="仿宋" w:eastAsia="仿宋" w:cs="仿宋"/>
          <w:b/>
          <w:sz w:val="28"/>
          <w:szCs w:val="28"/>
          <w:highlight w:val="none"/>
          <w:lang w:val="zh-CN" w:eastAsia="zh-CN" w:bidi="ar"/>
        </w:rPr>
      </w:r>
      <w:r/>
    </w:p>
    <w:p>
      <w:pPr>
        <w:pStyle w:val="751"/>
        <w:ind w:left="0" w:firstLine="0"/>
        <w:spacing w:line="440" w:lineRule="exact"/>
        <w:widowControl/>
        <w:rPr>
          <w:rFonts w:hint="eastAsia" w:ascii="仿宋" w:hAnsi="仿宋" w:eastAsia="仿宋" w:cs="仿宋"/>
          <w:bCs/>
          <w:sz w:val="24"/>
          <w:szCs w:val="24"/>
          <w:highlight w:val="none"/>
          <w:u w:val="single"/>
          <w:lang w:eastAsia="zh-CN" w:bidi="ar"/>
        </w:rPr>
      </w:pPr>
      <w:r>
        <w:rPr>
          <w:rFonts w:hint="eastAsia" w:ascii="仿宋" w:hAnsi="仿宋" w:eastAsia="仿宋" w:cs="仿宋"/>
          <w:bCs/>
          <w:sz w:val="24"/>
          <w:szCs w:val="24"/>
          <w:highlight w:val="none"/>
          <w:u w:val="single"/>
          <w:lang w:eastAsia="zh-CN" w:bidi="ar"/>
        </w:rPr>
      </w:r>
      <w:r/>
    </w:p>
    <w:p>
      <w:pPr>
        <w:pStyle w:val="751"/>
        <w:ind w:left="0" w:firstLine="0"/>
        <w:spacing w:line="440" w:lineRule="exact"/>
        <w:widowControl/>
        <w:rPr>
          <w:rFonts w:hint="eastAsia" w:ascii="仿宋" w:hAnsi="仿宋" w:eastAsia="仿宋" w:cs="仿宋"/>
          <w:b/>
          <w:sz w:val="24"/>
          <w:szCs w:val="24"/>
          <w:highlight w:val="none"/>
          <w:lang w:val="zh-CN" w:eastAsia="zh-CN"/>
        </w:rPr>
      </w:pPr>
      <w:r>
        <w:rPr>
          <w:rFonts w:hint="eastAsia" w:ascii="仿宋" w:hAnsi="仿宋" w:eastAsia="仿宋" w:cs="仿宋"/>
          <w:bCs/>
          <w:sz w:val="24"/>
          <w:szCs w:val="24"/>
          <w:highlight w:val="none"/>
          <w:u w:val="single"/>
          <w:lang w:eastAsia="zh-CN" w:bidi="ar"/>
        </w:rPr>
        <w:t xml:space="preserve">（采购单位名称）</w:t>
      </w:r>
      <w:r>
        <w:rPr>
          <w:rFonts w:hint="eastAsia" w:ascii="仿宋" w:hAnsi="仿宋" w:eastAsia="仿宋" w:cs="仿宋"/>
          <w:bCs/>
          <w:sz w:val="24"/>
          <w:szCs w:val="24"/>
          <w:highlight w:val="none"/>
          <w:lang w:eastAsia="zh-CN" w:bidi="ar"/>
        </w:rPr>
        <w:t xml:space="preserve">：</w:t>
      </w:r>
      <w:r>
        <w:rPr>
          <w:rFonts w:hint="eastAsia" w:ascii="仿宋" w:hAnsi="仿宋" w:eastAsia="仿宋" w:cs="仿宋"/>
          <w:b/>
          <w:sz w:val="24"/>
          <w:szCs w:val="24"/>
          <w:highlight w:val="none"/>
          <w:lang w:val="zh-CN" w:eastAsia="zh-CN"/>
        </w:rPr>
      </w:r>
      <w:r/>
    </w:p>
    <w:p>
      <w:pPr>
        <w:pStyle w:val="751"/>
        <w:ind w:left="24" w:firstLine="476"/>
        <w:spacing w:before="179" w:line="220" w:lineRule="auto"/>
        <w:rPr>
          <w:rFonts w:hint="eastAsia" w:ascii="仿宋" w:hAnsi="仿宋" w:eastAsia="仿宋" w:cs="仿宋"/>
          <w:sz w:val="24"/>
          <w:szCs w:val="24"/>
          <w:highlight w:val="none"/>
        </w:rPr>
      </w:pPr>
      <w:r/>
      <w:bookmarkStart w:id="37" w:name="bookmark22"/>
      <w:r/>
      <w:bookmarkEnd w:id="37"/>
      <w:r>
        <w:rPr>
          <w:rFonts w:hint="eastAsia" w:ascii="仿宋" w:hAnsi="仿宋" w:eastAsia="仿宋" w:cs="仿宋"/>
          <w:spacing w:val="-1"/>
          <w:sz w:val="24"/>
          <w:szCs w:val="24"/>
          <w:highlight w:val="none"/>
        </w:rPr>
        <w:t xml:space="preserve">我单位</w:t>
      </w:r>
      <w:r>
        <w:rPr>
          <w:rFonts w:hint="eastAsia" w:ascii="仿宋" w:hAnsi="仿宋" w:eastAsia="仿宋" w:cs="仿宋"/>
          <w:spacing w:val="-1"/>
          <w:sz w:val="24"/>
          <w:szCs w:val="24"/>
          <w:highlight w:val="none"/>
          <w:u w:val="single"/>
        </w:rPr>
        <w:t xml:space="preserve">                      </w:t>
      </w:r>
      <w:r>
        <w:rPr>
          <w:rFonts w:hint="eastAsia" w:ascii="仿宋" w:hAnsi="仿宋" w:eastAsia="仿宋" w:cs="仿宋"/>
          <w:spacing w:val="-1"/>
          <w:sz w:val="24"/>
          <w:szCs w:val="24"/>
          <w:highlight w:val="none"/>
        </w:rPr>
        <w:t xml:space="preserve">（供应商名称）郑重声明：</w:t>
      </w:r>
      <w:r>
        <w:rPr>
          <w:rFonts w:hint="eastAsia" w:ascii="仿宋" w:hAnsi="仿宋" w:eastAsia="仿宋" w:cs="仿宋"/>
          <w:sz w:val="24"/>
          <w:szCs w:val="24"/>
          <w:highlight w:val="none"/>
        </w:rPr>
      </w:r>
      <w:r/>
    </w:p>
    <w:p>
      <w:pPr>
        <w:pStyle w:val="751"/>
        <w:ind w:left="13" w:right="51" w:firstLine="468"/>
        <w:spacing w:before="181" w:line="359" w:lineRule="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参加政府采购活动前</w:t>
      </w:r>
      <w:r>
        <w:rPr>
          <w:rFonts w:hint="eastAsia" w:ascii="仿宋" w:hAnsi="仿宋" w:eastAsia="仿宋" w:cs="仿宋"/>
          <w:spacing w:val="-49"/>
          <w:sz w:val="24"/>
          <w:szCs w:val="24"/>
          <w:highlight w:val="none"/>
        </w:rPr>
        <w:t xml:space="preserve"> </w:t>
      </w:r>
      <w:r>
        <w:rPr>
          <w:rFonts w:hint="eastAsia" w:ascii="仿宋" w:hAnsi="仿宋" w:eastAsia="仿宋" w:cs="仿宋"/>
          <w:spacing w:val="-3"/>
          <w:sz w:val="24"/>
          <w:szCs w:val="24"/>
          <w:highlight w:val="none"/>
        </w:rPr>
        <w:t xml:space="preserve">3</w:t>
      </w:r>
      <w:r>
        <w:rPr>
          <w:rFonts w:hint="eastAsia" w:ascii="仿宋" w:hAnsi="仿宋" w:eastAsia="仿宋" w:cs="仿宋"/>
          <w:spacing w:val="20"/>
          <w:sz w:val="24"/>
          <w:szCs w:val="24"/>
          <w:highlight w:val="none"/>
        </w:rPr>
        <w:t xml:space="preserve"> </w:t>
      </w:r>
      <w:r>
        <w:rPr>
          <w:rFonts w:hint="eastAsia" w:ascii="仿宋" w:hAnsi="仿宋" w:eastAsia="仿宋" w:cs="仿宋"/>
          <w:spacing w:val="-3"/>
          <w:sz w:val="24"/>
          <w:szCs w:val="24"/>
          <w:highlight w:val="none"/>
        </w:rPr>
        <w:t xml:space="preserve">年内在经营活动中</w:t>
      </w:r>
      <w:r>
        <w:rPr>
          <w:rFonts w:hint="eastAsia" w:ascii="仿宋" w:hAnsi="仿宋" w:eastAsia="仿宋" w:cs="仿宋"/>
          <w:spacing w:val="-3"/>
          <w:sz w:val="24"/>
          <w:szCs w:val="24"/>
          <w:highlight w:val="none"/>
          <w:u w:val="single"/>
        </w:rPr>
        <w:t xml:space="preserve">        </w:t>
      </w:r>
      <w:r>
        <w:rPr>
          <w:rFonts w:hint="eastAsia" w:ascii="仿宋" w:hAnsi="仿宋" w:eastAsia="仿宋" w:cs="仿宋"/>
          <w:spacing w:val="-3"/>
          <w:sz w:val="24"/>
          <w:szCs w:val="24"/>
          <w:highlight w:val="none"/>
        </w:rPr>
        <w:t xml:space="preserve">（在下划线上如实填写：</w:t>
      </w:r>
      <w:r>
        <w:rPr>
          <w:rFonts w:hint="eastAsia" w:ascii="仿宋" w:hAnsi="仿宋" w:eastAsia="仿宋" w:cs="仿宋"/>
          <w:spacing w:val="-2"/>
          <w:sz w:val="24"/>
          <w:szCs w:val="24"/>
          <w:highlight w:val="none"/>
        </w:rPr>
        <w:t xml:space="preserve">有或没有）重大违法记录。</w:t>
      </w:r>
      <w:r>
        <w:rPr>
          <w:rFonts w:hint="eastAsia" w:ascii="仿宋" w:hAnsi="仿宋" w:eastAsia="仿宋" w:cs="仿宋"/>
          <w:sz w:val="24"/>
          <w:szCs w:val="24"/>
          <w:highlight w:val="none"/>
        </w:rPr>
      </w:r>
      <w:r/>
    </w:p>
    <w:p>
      <w:pPr>
        <w:pStyle w:val="751"/>
        <w:ind w:left="22" w:firstLine="476"/>
        <w:jc w:val="both"/>
        <w:spacing w:before="1" w:line="359" w:lineRule="auto"/>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（说明：政府采购法第二十二条第一款第五项所称重大违法记录，是指供应商因违法经营受到刑事处罚或者责令停产停业、吊销许可证或者执照、较大数额</w:t>
      </w:r>
      <w:r>
        <w:rPr>
          <w:rFonts w:hint="eastAsia" w:ascii="仿宋" w:hAnsi="仿宋" w:eastAsia="仿宋" w:cs="仿宋"/>
          <w:spacing w:val="-3"/>
          <w:sz w:val="24"/>
          <w:szCs w:val="24"/>
          <w:highlight w:val="none"/>
        </w:rPr>
        <w:t xml:space="preserve">罚款等行政处罚。）</w:t>
      </w:r>
      <w:r>
        <w:rPr>
          <w:rFonts w:hint="eastAsia" w:ascii="仿宋" w:hAnsi="仿宋" w:eastAsia="仿宋" w:cs="仿宋"/>
          <w:sz w:val="24"/>
          <w:szCs w:val="24"/>
          <w:highlight w:val="none"/>
        </w:rPr>
      </w:r>
      <w:r/>
    </w:p>
    <w:p>
      <w:pPr>
        <w:pStyle w:val="789"/>
        <w:spacing w:line="248" w:lineRule="auto"/>
        <w:rPr>
          <w:rFonts w:hint="eastAsia" w:ascii="仿宋" w:hAnsi="仿宋" w:eastAsia="仿宋" w:cs="仿宋"/>
          <w:highlight w:val="none"/>
        </w:rPr>
      </w:pPr>
      <w:r>
        <w:rPr>
          <w:rFonts w:hint="eastAsia" w:ascii="仿宋" w:hAnsi="仿宋" w:eastAsia="仿宋" w:cs="仿宋"/>
          <w:highlight w:val="none"/>
        </w:rPr>
      </w:r>
      <w:r/>
    </w:p>
    <w:p>
      <w:pPr>
        <w:pStyle w:val="751"/>
        <w:ind w:firstLine="480"/>
        <w:jc w:val="right"/>
        <w:keepLines w:val="0"/>
        <w:keepNext w:val="0"/>
        <w:pageBreakBefore w:val="0"/>
        <w:spacing w:line="240" w:lineRule="auto"/>
        <w:widowControl/>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供应商名称：（公章）</w:t>
      </w:r>
      <w:r>
        <w:rPr>
          <w:rFonts w:hint="eastAsia" w:ascii="仿宋" w:hAnsi="仿宋" w:eastAsia="仿宋" w:cs="仿宋"/>
          <w:bCs/>
          <w:sz w:val="24"/>
          <w:szCs w:val="24"/>
          <w:highlight w:val="none"/>
          <w:lang w:eastAsia="zh-CN"/>
        </w:rPr>
      </w:r>
      <w:r/>
    </w:p>
    <w:p>
      <w:pPr>
        <w:pStyle w:val="751"/>
        <w:keepLines w:val="0"/>
        <w:keepNext w:val="0"/>
        <w:pageBreakBefore w:val="0"/>
        <w:spacing w:line="240" w:lineRule="auto"/>
        <w:widowControl/>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51"/>
        <w:ind w:firstLine="480"/>
        <w:jc w:val="right"/>
        <w:keepLines w:val="0"/>
        <w:keepNext w:val="0"/>
        <w:pageBreakBefore w:val="0"/>
        <w:spacing w:line="240" w:lineRule="auto"/>
        <w:widowControl/>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t xml:space="preserve">日  期： 年  月  日</w:t>
      </w:r>
      <w:r>
        <w:rPr>
          <w:rFonts w:hint="eastAsia" w:ascii="仿宋" w:hAnsi="仿宋" w:eastAsia="仿宋" w:cs="仿宋"/>
          <w:bCs/>
          <w:sz w:val="24"/>
          <w:szCs w:val="24"/>
          <w:highlight w:val="none"/>
          <w:lang w:eastAsia="zh-CN" w:bidi="ar"/>
        </w:rPr>
      </w:r>
      <w:r/>
    </w:p>
    <w:p>
      <w:pPr>
        <w:pStyle w:val="751"/>
        <w:jc w:val="right"/>
        <w:keepLines w:val="0"/>
        <w:keepNext w:val="0"/>
        <w:pageBreakBefore w:val="0"/>
        <w:spacing w:line="240" w:lineRule="auto"/>
        <w:widowControl/>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51"/>
        <w:ind w:firstLine="446"/>
        <w:jc w:val="left"/>
        <w:spacing w:line="360" w:lineRule="auto"/>
        <w:rPr>
          <w:rFonts w:hint="eastAsia" w:ascii="仿宋" w:hAnsi="仿宋" w:eastAsia="仿宋" w:cs="仿宋"/>
          <w:spacing w:val="6"/>
          <w:szCs w:val="21"/>
          <w:highlight w:val="none"/>
        </w:rPr>
      </w:pPr>
      <w:r>
        <w:rPr>
          <w:rFonts w:hint="eastAsia" w:ascii="仿宋" w:hAnsi="仿宋" w:eastAsia="仿宋" w:cs="仿宋"/>
          <w:b/>
          <w:bCs/>
          <w:spacing w:val="6"/>
          <w:szCs w:val="21"/>
          <w:highlight w:val="none"/>
        </w:rPr>
        <w:t xml:space="preserve">（</w:t>
      </w:r>
      <w:r>
        <w:rPr>
          <w:rFonts w:hint="eastAsia" w:ascii="仿宋" w:hAnsi="仿宋" w:eastAsia="仿宋" w:cs="仿宋"/>
          <w:b/>
          <w:bCs/>
          <w:spacing w:val="6"/>
          <w:szCs w:val="21"/>
          <w:highlight w:val="none"/>
          <w:lang w:val="en-US" w:eastAsia="zh-CN"/>
        </w:rPr>
        <w:t xml:space="preserve">另</w:t>
      </w:r>
      <w:r>
        <w:rPr>
          <w:rFonts w:hint="eastAsia" w:ascii="仿宋" w:hAnsi="仿宋" w:eastAsia="仿宋" w:cs="仿宋"/>
          <w:b/>
          <w:bCs/>
          <w:spacing w:val="6"/>
          <w:szCs w:val="21"/>
          <w:highlight w:val="none"/>
        </w:rPr>
        <w:t xml:space="preserve">附“信用中国” 信用截图）</w:t>
      </w:r>
      <w:r>
        <w:rPr>
          <w:rFonts w:hint="eastAsia" w:ascii="仿宋" w:hAnsi="仿宋" w:eastAsia="仿宋" w:cs="仿宋"/>
          <w:spacing w:val="6"/>
          <w:szCs w:val="21"/>
          <w:highlight w:val="none"/>
        </w:rPr>
      </w:r>
      <w:r/>
    </w:p>
    <w:p>
      <w:pPr>
        <w:pStyle w:val="751"/>
        <w:jc w:val="right"/>
        <w:keepLines w:val="0"/>
        <w:keepNext w:val="0"/>
        <w:pageBreakBefore w:val="0"/>
        <w:spacing w:line="240" w:lineRule="auto"/>
        <w:widowControl/>
        <w:rPr>
          <w:rFonts w:hint="eastAsia" w:ascii="仿宋" w:hAnsi="仿宋" w:eastAsia="仿宋" w:cs="仿宋"/>
          <w:bCs/>
          <w:sz w:val="24"/>
          <w:szCs w:val="24"/>
          <w:highlight w:val="none"/>
          <w:lang w:eastAsia="zh-CN" w:bidi="ar"/>
        </w:rPr>
        <w:sectPr>
          <w:footerReference w:type="default" r:id="rId11"/>
          <w:footnotePr/>
          <w:endnotePr/>
          <w:type w:val="nextPage"/>
          <w:pgSz w:w="11906" w:h="16839" w:orient="portrait"/>
          <w:pgMar w:top="1474" w:right="1701" w:bottom="1474" w:left="1701" w:header="850" w:footer="850" w:gutter="0"/>
          <w:pgNumType w:start="1"/>
          <w:cols w:num="1" w:sep="0" w:space="1701" w:equalWidth="1"/>
          <w:docGrid w:linePitch="360"/>
        </w:sectPr>
      </w:pPr>
      <w:r>
        <w:rPr>
          <w:rFonts w:hint="eastAsia" w:ascii="仿宋" w:hAnsi="仿宋" w:eastAsia="仿宋" w:cs="仿宋"/>
          <w:bCs/>
          <w:sz w:val="24"/>
          <w:szCs w:val="24"/>
          <w:highlight w:val="none"/>
          <w:lang w:eastAsia="zh-CN" w:bidi="ar"/>
        </w:rPr>
      </w:r>
      <w:r/>
    </w:p>
    <w:p>
      <w:pPr>
        <w:pStyle w:val="751"/>
        <w:ind w:left="0" w:firstLine="0"/>
        <w:rPr>
          <w:rFonts w:hint="eastAsia" w:ascii="仿宋" w:hAnsi="仿宋" w:eastAsia="仿宋" w:cs="仿宋"/>
          <w:b/>
          <w:szCs w:val="21"/>
          <w:highlight w:val="none"/>
          <w:lang w:val="zh-CN"/>
        </w:rPr>
        <w:outlineLvl w:val="1"/>
      </w:pPr>
      <w:r/>
      <w:bookmarkStart w:id="38" w:name="_Toc6097"/>
      <w:r/>
      <w:bookmarkStart w:id="39" w:name="_Toc10973"/>
      <w:r/>
      <w:bookmarkStart w:id="40" w:name="_Toc24949"/>
      <w:r>
        <w:rPr>
          <w:rFonts w:hint="eastAsia" w:ascii="仿宋" w:hAnsi="仿宋" w:eastAsia="仿宋" w:cs="仿宋"/>
          <w:b/>
          <w:bCs/>
          <w:spacing w:val="-6"/>
          <w:sz w:val="28"/>
          <w:szCs w:val="28"/>
          <w:highlight w:val="none"/>
          <w:lang w:val="en-US" w:eastAsia="zh-CN"/>
        </w:rPr>
        <w:t xml:space="preserve">附件三</w:t>
      </w:r>
      <w:r>
        <w:rPr>
          <w:rFonts w:hint="eastAsia" w:ascii="仿宋" w:hAnsi="仿宋" w:eastAsia="仿宋" w:cs="仿宋"/>
          <w:b/>
          <w:bCs/>
          <w:spacing w:val="-6"/>
          <w:sz w:val="28"/>
          <w:szCs w:val="28"/>
          <w:highlight w:val="none"/>
          <w:lang w:val="zh-CN" w:eastAsia="zh-CN"/>
        </w:rPr>
        <w:t xml:space="preserve">、磋商申请及声明格式</w:t>
      </w:r>
      <w:bookmarkEnd w:id="38"/>
      <w:r/>
      <w:bookmarkEnd w:id="39"/>
      <w:r/>
      <w:bookmarkEnd w:id="40"/>
      <w:r>
        <w:rPr>
          <w:rFonts w:hint="eastAsia" w:ascii="仿宋" w:hAnsi="仿宋" w:eastAsia="仿宋" w:cs="仿宋"/>
          <w:b/>
          <w:szCs w:val="21"/>
          <w:highlight w:val="none"/>
          <w:lang w:val="zh-CN"/>
        </w:rPr>
      </w:r>
      <w:r/>
    </w:p>
    <w:p>
      <w:pPr>
        <w:pStyle w:val="751"/>
        <w:ind w:left="0" w:firstLine="0"/>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磋商申请及声明</w:t>
      </w:r>
      <w:r>
        <w:rPr>
          <w:rFonts w:hint="eastAsia" w:ascii="仿宋" w:hAnsi="仿宋" w:eastAsia="仿宋" w:cs="仿宋"/>
          <w:b/>
          <w:bCs/>
          <w:sz w:val="36"/>
          <w:szCs w:val="36"/>
          <w:highlight w:val="none"/>
        </w:rPr>
      </w:r>
      <w:r/>
    </w:p>
    <w:p>
      <w:pPr>
        <w:pStyle w:val="751"/>
        <w:ind w:left="0" w:firstLine="0"/>
        <w:keepLines w:val="0"/>
        <w:keepNext w:val="0"/>
        <w:pageBreakBefore w:val="0"/>
        <w:spacing w:line="400" w:lineRule="exact"/>
        <w:widowControl/>
        <w:rPr>
          <w:rFonts w:hint="eastAsia" w:ascii="仿宋" w:hAnsi="仿宋" w:eastAsia="仿宋" w:cs="仿宋"/>
          <w:highlight w:val="none"/>
          <w:lang w:val="en-US" w:eastAsia="zh-CN"/>
        </w:rPr>
      </w:pPr>
      <w:r>
        <w:rPr>
          <w:rFonts w:hint="eastAsia" w:ascii="仿宋" w:hAnsi="仿宋" w:eastAsia="仿宋" w:cs="仿宋"/>
          <w:highlight w:val="none"/>
          <w:lang w:val="zh-CN" w:eastAsia="zh-CN"/>
        </w:rPr>
        <w:t xml:space="preserve">致：</w:t>
      </w:r>
      <w:r>
        <w:rPr>
          <w:rFonts w:hint="eastAsia" w:ascii="仿宋" w:hAnsi="仿宋" w:eastAsia="仿宋" w:cs="仿宋"/>
          <w:highlight w:val="none"/>
          <w:u w:val="single"/>
          <w:lang w:val="zh-CN" w:eastAsia="zh-CN"/>
        </w:rPr>
        <w:t xml:space="preserve">  采购单位名称</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lang w:val="zh-CN" w:eastAsia="zh-CN"/>
        </w:rPr>
        <w:t xml:space="preserve">   </w:t>
      </w:r>
      <w:r>
        <w:rPr>
          <w:rFonts w:hint="eastAsia" w:ascii="仿宋" w:hAnsi="仿宋" w:eastAsia="仿宋" w:cs="仿宋"/>
          <w:highlight w:val="none"/>
          <w:lang w:val="en-US" w:eastAsia="zh-CN"/>
        </w:rPr>
        <w:t xml:space="preserve">          </w:t>
      </w:r>
      <w:r>
        <w:rPr>
          <w:rFonts w:hint="eastAsia" w:ascii="仿宋" w:hAnsi="仿宋" w:eastAsia="仿宋" w:cs="仿宋"/>
          <w:highlight w:val="none"/>
          <w:lang w:val="en-US" w:eastAsia="zh-CN"/>
        </w:rPr>
      </w:r>
      <w:r/>
    </w:p>
    <w:p>
      <w:pPr>
        <w:pStyle w:val="751"/>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根据贵方</w:t>
      </w:r>
      <w:r>
        <w:rPr>
          <w:rFonts w:hint="eastAsia" w:ascii="仿宋" w:hAnsi="仿宋" w:eastAsia="仿宋" w:cs="仿宋"/>
          <w:highlight w:val="none"/>
          <w:u w:val="single"/>
        </w:rPr>
        <w:t xml:space="preserve">          （项目名称）         （项目编号）</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公告，我方</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供应商名称</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决定参与本次采购活动，提交响应文件并参加</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w:t>
      </w:r>
      <w:r>
        <w:rPr>
          <w:rFonts w:hint="eastAsia" w:ascii="仿宋" w:hAnsi="仿宋" w:eastAsia="仿宋" w:cs="仿宋"/>
          <w:highlight w:val="none"/>
        </w:rPr>
      </w:r>
      <w:r/>
    </w:p>
    <w:p>
      <w:pPr>
        <w:pStyle w:val="751"/>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据此函，声明如下：</w:t>
      </w:r>
      <w:r>
        <w:rPr>
          <w:rFonts w:hint="eastAsia" w:ascii="仿宋" w:hAnsi="仿宋" w:eastAsia="仿宋" w:cs="仿宋"/>
          <w:highlight w:val="none"/>
        </w:rPr>
      </w:r>
      <w:r/>
    </w:p>
    <w:p>
      <w:pPr>
        <w:pStyle w:val="751"/>
        <w:ind w:firstLine="420"/>
        <w:keepLines w:val="0"/>
        <w:keepNext w:val="0"/>
        <w:pageBreakBefore w:val="0"/>
        <w:spacing w:line="400" w:lineRule="exact"/>
        <w:widowControl/>
        <w:rPr>
          <w:rFonts w:hint="eastAsia" w:ascii="仿宋" w:hAnsi="仿宋" w:eastAsia="仿宋" w:cs="仿宋"/>
          <w:highlight w:val="none"/>
          <w:lang w:eastAsia="zh-CN"/>
        </w:rPr>
      </w:pPr>
      <w:r>
        <w:rPr>
          <w:rFonts w:hint="eastAsia" w:ascii="仿宋" w:hAnsi="仿宋" w:eastAsia="仿宋" w:cs="仿宋"/>
          <w:highlight w:val="none"/>
          <w:lang w:eastAsia="zh-CN"/>
        </w:rPr>
        <w:t xml:space="preserve">1</w:t>
      </w:r>
      <w:r>
        <w:rPr>
          <w:rFonts w:hint="eastAsia" w:ascii="仿宋" w:hAnsi="仿宋" w:eastAsia="仿宋" w:cs="仿宋"/>
          <w:highlight w:val="none"/>
          <w:lang w:val="en-US" w:eastAsia="zh-CN"/>
        </w:rPr>
        <w:t xml:space="preserve">. 我方承诺，资格条件完全满足本次采购要求，我方同意并已向贵方提供了与本次采购活动相关的所有证明及资料，确保其真实有效。</w:t>
      </w:r>
      <w:r>
        <w:rPr>
          <w:rFonts w:hint="eastAsia" w:ascii="仿宋" w:hAnsi="仿宋" w:eastAsia="仿宋" w:cs="仿宋"/>
          <w:highlight w:val="none"/>
          <w:lang w:eastAsia="zh-CN"/>
        </w:rPr>
      </w:r>
      <w:r/>
    </w:p>
    <w:p>
      <w:pPr>
        <w:pStyle w:val="751"/>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2. 我方参加政府采购活动前三年内，在经营活动中没有重大违法记录。</w:t>
      </w:r>
      <w:r>
        <w:rPr>
          <w:rFonts w:hint="eastAsia" w:ascii="仿宋" w:hAnsi="仿宋" w:eastAsia="仿宋" w:cs="仿宋"/>
          <w:highlight w:val="none"/>
        </w:rPr>
      </w:r>
      <w:r/>
    </w:p>
    <w:p>
      <w:pPr>
        <w:pStyle w:val="751"/>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3.参加本次采购活动前，我方没有被信用中国网站、中国政府采购网站列入失信被执行人名单、重大税收违法案件当事人名单、政府采购严重违法失信行为记录名单及《南京市政府采购供应商信用管理工作暂行办法》宁财规〔2018〕10号第十一条</w:t>
      </w:r>
      <w:r>
        <w:rPr>
          <w:rFonts w:hint="eastAsia" w:ascii="仿宋" w:hAnsi="仿宋" w:eastAsia="仿宋" w:cs="仿宋"/>
          <w:highlight w:val="none"/>
          <w:lang w:eastAsia="zh-CN"/>
        </w:rPr>
        <w:t xml:space="preserve">、第</w:t>
      </w:r>
      <w:r>
        <w:rPr>
          <w:rFonts w:hint="eastAsia" w:ascii="仿宋" w:hAnsi="仿宋" w:eastAsia="仿宋" w:cs="仿宋"/>
          <w:highlight w:val="none"/>
        </w:rPr>
        <w:t xml:space="preserve">十二条所列严重失信行为情形。</w:t>
      </w:r>
      <w:r>
        <w:rPr>
          <w:rFonts w:hint="eastAsia" w:ascii="仿宋" w:hAnsi="仿宋" w:eastAsia="仿宋" w:cs="仿宋"/>
          <w:highlight w:val="none"/>
        </w:rPr>
      </w:r>
      <w:r/>
    </w:p>
    <w:p>
      <w:pPr>
        <w:pStyle w:val="751"/>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4. 我方与参与本次采购活动的其他供应商的负责人不是同一人，也不存在直接控股、管理关系。</w:t>
      </w:r>
      <w:r>
        <w:rPr>
          <w:rFonts w:hint="eastAsia" w:ascii="仿宋" w:hAnsi="仿宋" w:eastAsia="仿宋" w:cs="仿宋"/>
          <w:highlight w:val="none"/>
        </w:rPr>
      </w:r>
      <w:r/>
    </w:p>
    <w:p>
      <w:pPr>
        <w:pStyle w:val="751"/>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 我们的首次</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报价为</w:t>
      </w:r>
      <w:r>
        <w:rPr>
          <w:rFonts w:hint="eastAsia" w:ascii="仿宋" w:hAnsi="仿宋" w:eastAsia="仿宋" w:cs="仿宋"/>
          <w:highlight w:val="none"/>
          <w:lang w:eastAsia="zh-CN"/>
        </w:rPr>
        <w:t xml:space="preserve">：</w:t>
      </w:r>
      <w:r>
        <w:rPr>
          <w:rFonts w:hint="eastAsia" w:ascii="仿宋" w:hAnsi="仿宋" w:eastAsia="仿宋" w:cs="仿宋"/>
          <w:b/>
          <w:szCs w:val="21"/>
          <w:highlight w:val="none"/>
          <w:lang w:val="zh-CN"/>
        </w:rPr>
        <w:t xml:space="preserve">人民币（大写）</w:t>
      </w:r>
      <w:r>
        <w:rPr>
          <w:rFonts w:hint="eastAsia" w:ascii="仿宋" w:hAnsi="仿宋" w:eastAsia="仿宋" w:cs="仿宋"/>
          <w:b/>
          <w:bCs/>
          <w:highlight w:val="none"/>
          <w:u w:val="single"/>
        </w:rPr>
        <w:t xml:space="preserve">         </w:t>
      </w:r>
      <w:r>
        <w:rPr>
          <w:rFonts w:hint="eastAsia" w:ascii="仿宋" w:hAnsi="仿宋" w:eastAsia="仿宋" w:cs="仿宋"/>
          <w:b/>
          <w:bCs/>
          <w:highlight w:val="none"/>
        </w:rPr>
        <w:t xml:space="preserve">（￥</w:t>
      </w:r>
      <w:r>
        <w:rPr>
          <w:rFonts w:hint="eastAsia" w:ascii="仿宋" w:hAnsi="仿宋" w:eastAsia="仿宋" w:cs="仿宋"/>
          <w:b/>
          <w:bCs/>
          <w:highlight w:val="none"/>
          <w:u w:val="single"/>
        </w:rPr>
        <w:t xml:space="preserve">       </w:t>
      </w:r>
      <w:r>
        <w:rPr>
          <w:rFonts w:hint="eastAsia" w:ascii="仿宋" w:hAnsi="仿宋" w:eastAsia="仿宋" w:cs="仿宋"/>
          <w:b/>
          <w:bCs/>
          <w:highlight w:val="none"/>
        </w:rPr>
        <w:t xml:space="preserve">元）</w:t>
      </w:r>
      <w:r>
        <w:rPr>
          <w:rFonts w:hint="eastAsia" w:ascii="仿宋" w:hAnsi="仿宋" w:eastAsia="仿宋" w:cs="仿宋"/>
          <w:highlight w:val="none"/>
        </w:rPr>
        <w:t xml:space="preserve">。</w:t>
      </w:r>
      <w:r>
        <w:rPr>
          <w:rFonts w:hint="eastAsia" w:ascii="仿宋" w:hAnsi="仿宋" w:eastAsia="仿宋" w:cs="仿宋"/>
          <w:highlight w:val="none"/>
        </w:rPr>
      </w:r>
      <w:r/>
    </w:p>
    <w:p>
      <w:pPr>
        <w:pStyle w:val="751"/>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 我们已详细审核全部</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文件及其有效补充文件，我们放弃对</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文件任何误解的权利，提交响应文件后，不对</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文件本身提出质疑。否则，属于不诚信和故意扰乱政府采购活动行为，我们将无条件接受处罚。</w:t>
      </w:r>
      <w:r>
        <w:rPr>
          <w:rFonts w:hint="eastAsia" w:ascii="仿宋" w:hAnsi="仿宋" w:eastAsia="仿宋" w:cs="仿宋"/>
          <w:highlight w:val="none"/>
        </w:rPr>
      </w:r>
      <w:r/>
    </w:p>
    <w:p>
      <w:pPr>
        <w:pStyle w:val="751"/>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w:t>
      </w:r>
      <w:r>
        <w:rPr>
          <w:rFonts w:hint="eastAsia" w:ascii="仿宋" w:hAnsi="仿宋" w:eastAsia="仿宋" w:cs="仿宋"/>
          <w:highlight w:val="none"/>
          <w:lang w:eastAsia="zh-CN"/>
        </w:rPr>
        <w:t xml:space="preserve">一旦我方成交，我方将根据磋商文件的规定，严格履行合同，保证于承诺的时间内完成本项目规定的货物、服务和工程内容。</w:t>
      </w:r>
      <w:r>
        <w:rPr>
          <w:rFonts w:hint="eastAsia" w:ascii="仿宋" w:hAnsi="仿宋" w:eastAsia="仿宋" w:cs="仿宋"/>
          <w:highlight w:val="none"/>
        </w:rPr>
      </w:r>
      <w:r/>
    </w:p>
    <w:p>
      <w:pPr>
        <w:pStyle w:val="751"/>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 我方决不提供虚假材料谋取成交、决不采取不正当手段诋毁、排挤其他供应商、决不与采购人、</w:t>
      </w:r>
      <w:r>
        <w:rPr>
          <w:rFonts w:hint="eastAsia" w:ascii="仿宋" w:hAnsi="仿宋" w:eastAsia="仿宋" w:cs="仿宋"/>
          <w:highlight w:val="none"/>
          <w:lang w:eastAsia="zh-CN"/>
        </w:rPr>
        <w:t xml:space="preserve">其他</w:t>
      </w:r>
      <w:r>
        <w:rPr>
          <w:rFonts w:hint="eastAsia" w:ascii="仿宋" w:hAnsi="仿宋" w:eastAsia="仿宋" w:cs="仿宋"/>
          <w:highlight w:val="none"/>
        </w:rPr>
        <w:t xml:space="preserve">供应商或者采购代理机构恶意串通、决不向采购人、采购代理机构工作人员和</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小组进行商业贿赂、决不拒绝有关部门监督检查或提供虚假情况，如有违反，无条件接受贵方及相关管理部门的处罚。</w:t>
      </w:r>
      <w:r>
        <w:rPr>
          <w:rFonts w:hint="eastAsia" w:ascii="仿宋" w:hAnsi="仿宋" w:eastAsia="仿宋" w:cs="仿宋"/>
          <w:highlight w:val="none"/>
        </w:rPr>
      </w:r>
      <w:r/>
    </w:p>
    <w:p>
      <w:pPr>
        <w:pStyle w:val="751"/>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 我方正式通讯方式为：</w:t>
      </w:r>
      <w:r>
        <w:rPr>
          <w:rFonts w:hint="eastAsia" w:ascii="仿宋" w:hAnsi="仿宋" w:eastAsia="仿宋" w:cs="仿宋"/>
          <w:highlight w:val="none"/>
        </w:rPr>
      </w:r>
      <w:r/>
    </w:p>
    <w:p>
      <w:pPr>
        <w:pStyle w:val="751"/>
        <w:ind w:firstLine="420"/>
        <w:keepLines w:val="0"/>
        <w:keepNext w:val="0"/>
        <w:pageBreakBefore w:val="0"/>
        <w:spacing w:line="400" w:lineRule="exact"/>
        <w:widowControl/>
        <w:rPr>
          <w:rFonts w:hint="eastAsia" w:ascii="仿宋" w:hAnsi="仿宋" w:eastAsia="仿宋" w:cs="仿宋"/>
          <w:highlight w:val="none"/>
          <w:u w:val="none"/>
          <w:lang w:eastAsia="zh-CN"/>
        </w:rPr>
      </w:pPr>
      <w:r>
        <w:rPr>
          <w:rFonts w:hint="eastAsia" w:ascii="仿宋" w:hAnsi="仿宋" w:eastAsia="仿宋" w:cs="仿宋"/>
          <w:highlight w:val="none"/>
          <w:u w:val="none"/>
          <w:lang w:eastAsia="zh-CN"/>
        </w:rPr>
        <w:t xml:space="preserve">地   址：</w:t>
      </w:r>
      <w:r>
        <w:rPr>
          <w:rFonts w:hint="eastAsia" w:ascii="仿宋" w:hAnsi="仿宋" w:eastAsia="仿宋" w:cs="仿宋"/>
          <w:highlight w:val="none"/>
          <w:u w:val="single"/>
          <w:lang w:eastAsia="zh-CN"/>
        </w:rPr>
        <w:t xml:space="preserve">                      </w:t>
      </w:r>
      <w:r>
        <w:rPr>
          <w:rFonts w:hint="eastAsia" w:ascii="仿宋" w:hAnsi="仿宋" w:eastAsia="仿宋" w:cs="仿宋"/>
          <w:highlight w:val="none"/>
          <w:u w:val="none"/>
          <w:lang w:eastAsia="zh-CN"/>
        </w:rPr>
      </w:r>
      <w:r/>
    </w:p>
    <w:p>
      <w:pPr>
        <w:pStyle w:val="751"/>
        <w:ind w:firstLine="420"/>
        <w:keepLines w:val="0"/>
        <w:keepNext w:val="0"/>
        <w:pageBreakBefore w:val="0"/>
        <w:spacing w:line="400" w:lineRule="exact"/>
        <w:widowControl/>
        <w:rPr>
          <w:rFonts w:hint="eastAsia" w:ascii="仿宋" w:hAnsi="仿宋" w:eastAsia="仿宋" w:cs="仿宋"/>
          <w:highlight w:val="none"/>
          <w:u w:val="none"/>
          <w:lang w:eastAsia="zh-CN"/>
        </w:rPr>
      </w:pPr>
      <w:r>
        <w:rPr>
          <w:rFonts w:hint="eastAsia" w:ascii="仿宋" w:hAnsi="仿宋" w:eastAsia="仿宋" w:cs="仿宋"/>
          <w:highlight w:val="none"/>
          <w:u w:val="none"/>
          <w:lang w:eastAsia="zh-CN"/>
        </w:rPr>
        <w:t xml:space="preserve">电   话：</w:t>
      </w:r>
      <w:r>
        <w:rPr>
          <w:rFonts w:hint="eastAsia" w:ascii="仿宋" w:hAnsi="仿宋" w:eastAsia="仿宋" w:cs="仿宋"/>
          <w:highlight w:val="none"/>
          <w:u w:val="single"/>
          <w:lang w:eastAsia="zh-CN"/>
        </w:rPr>
        <w:t xml:space="preserve">                      </w:t>
      </w:r>
      <w:r>
        <w:rPr>
          <w:rFonts w:hint="eastAsia" w:ascii="仿宋" w:hAnsi="仿宋" w:eastAsia="仿宋" w:cs="仿宋"/>
          <w:highlight w:val="none"/>
          <w:u w:val="none"/>
          <w:lang w:eastAsia="zh-CN"/>
        </w:rPr>
      </w:r>
      <w:r/>
    </w:p>
    <w:p>
      <w:pPr>
        <w:pStyle w:val="751"/>
        <w:ind w:firstLine="420"/>
        <w:keepLines w:val="0"/>
        <w:keepNext w:val="0"/>
        <w:pageBreakBefore w:val="0"/>
        <w:spacing w:line="400" w:lineRule="exact"/>
        <w:widowControl/>
        <w:rPr>
          <w:rFonts w:hint="eastAsia" w:ascii="仿宋" w:hAnsi="仿宋" w:eastAsia="仿宋" w:cs="仿宋"/>
          <w:highlight w:val="none"/>
          <w:u w:val="none"/>
          <w:lang w:eastAsia="zh-CN"/>
        </w:rPr>
      </w:pPr>
      <w:r>
        <w:rPr>
          <w:rFonts w:hint="eastAsia" w:ascii="仿宋" w:hAnsi="仿宋" w:eastAsia="仿宋" w:cs="仿宋"/>
          <w:highlight w:val="none"/>
          <w:u w:val="none"/>
          <w:lang w:val="en-US" w:eastAsia="zh-CN"/>
        </w:rPr>
        <w:t xml:space="preserve">10.</w:t>
      </w:r>
      <w:r>
        <w:rPr>
          <w:rFonts w:hint="eastAsia" w:ascii="仿宋" w:hAnsi="仿宋" w:eastAsia="仿宋" w:cs="仿宋"/>
          <w:highlight w:val="none"/>
          <w:u w:val="none"/>
          <w:lang w:eastAsia="zh-CN"/>
        </w:rPr>
        <w:t xml:space="preserve">我方正式开户银行和账号为：</w:t>
      </w:r>
      <w:r>
        <w:rPr>
          <w:rFonts w:hint="eastAsia" w:ascii="仿宋" w:hAnsi="仿宋" w:eastAsia="仿宋" w:cs="仿宋"/>
          <w:highlight w:val="none"/>
          <w:u w:val="none"/>
          <w:lang w:eastAsia="zh-CN"/>
        </w:rPr>
      </w:r>
      <w:r/>
    </w:p>
    <w:p>
      <w:pPr>
        <w:pStyle w:val="751"/>
        <w:ind w:firstLine="420"/>
        <w:keepLines w:val="0"/>
        <w:keepNext w:val="0"/>
        <w:pageBreakBefore w:val="0"/>
        <w:spacing w:line="400" w:lineRule="exact"/>
        <w:widowControl/>
        <w:rPr>
          <w:rFonts w:hint="eastAsia" w:ascii="仿宋" w:hAnsi="仿宋" w:eastAsia="仿宋" w:cs="仿宋"/>
          <w:highlight w:val="none"/>
          <w:u w:val="none"/>
          <w:lang w:eastAsia="zh-CN"/>
        </w:rPr>
      </w:pPr>
      <w:r>
        <w:rPr>
          <w:rFonts w:hint="eastAsia" w:ascii="仿宋" w:hAnsi="仿宋" w:eastAsia="仿宋" w:cs="仿宋"/>
          <w:highlight w:val="none"/>
          <w:u w:val="none"/>
          <w:lang w:eastAsia="zh-CN"/>
        </w:rPr>
        <w:t xml:space="preserve">开户银行：</w:t>
      </w:r>
      <w:r>
        <w:rPr>
          <w:rFonts w:hint="eastAsia" w:ascii="仿宋" w:hAnsi="仿宋" w:eastAsia="仿宋" w:cs="仿宋"/>
          <w:highlight w:val="none"/>
          <w:u w:val="single"/>
          <w:lang w:eastAsia="zh-CN"/>
        </w:rPr>
        <w:t xml:space="preserve">                     </w:t>
      </w:r>
      <w:r>
        <w:rPr>
          <w:rFonts w:hint="eastAsia" w:ascii="仿宋" w:hAnsi="仿宋" w:eastAsia="仿宋" w:cs="仿宋"/>
          <w:highlight w:val="none"/>
          <w:u w:val="none"/>
          <w:lang w:eastAsia="zh-CN"/>
        </w:rPr>
        <w:t xml:space="preserve">  </w:t>
      </w:r>
      <w:r>
        <w:rPr>
          <w:rFonts w:hint="eastAsia" w:ascii="仿宋" w:hAnsi="仿宋" w:eastAsia="仿宋" w:cs="仿宋"/>
          <w:highlight w:val="none"/>
          <w:u w:val="none"/>
          <w:lang w:eastAsia="zh-CN"/>
        </w:rPr>
      </w:r>
      <w:r/>
    </w:p>
    <w:p>
      <w:pPr>
        <w:pStyle w:val="751"/>
        <w:ind w:firstLine="420"/>
        <w:keepLines w:val="0"/>
        <w:keepNext w:val="0"/>
        <w:pageBreakBefore w:val="0"/>
        <w:spacing w:line="400" w:lineRule="exact"/>
        <w:widowControl/>
        <w:rPr>
          <w:rFonts w:hint="eastAsia" w:ascii="仿宋" w:hAnsi="仿宋" w:eastAsia="仿宋" w:cs="仿宋"/>
          <w:highlight w:val="none"/>
          <w:u w:val="none"/>
          <w:lang w:eastAsia="zh-CN"/>
        </w:rPr>
      </w:pPr>
      <w:r>
        <w:rPr>
          <w:rFonts w:hint="eastAsia" w:ascii="仿宋" w:hAnsi="仿宋" w:eastAsia="仿宋" w:cs="仿宋"/>
          <w:highlight w:val="none"/>
          <w:u w:val="none"/>
          <w:lang w:eastAsia="zh-CN"/>
        </w:rPr>
        <w:t xml:space="preserve">账    号：</w:t>
      </w:r>
      <w:r>
        <w:rPr>
          <w:rFonts w:hint="eastAsia" w:ascii="仿宋" w:hAnsi="仿宋" w:eastAsia="仿宋" w:cs="仿宋"/>
          <w:highlight w:val="none"/>
          <w:u w:val="single"/>
          <w:lang w:eastAsia="zh-CN"/>
        </w:rPr>
        <w:t xml:space="preserve">                    </w:t>
      </w:r>
      <w:r>
        <w:rPr>
          <w:rFonts w:hint="eastAsia" w:ascii="仿宋" w:hAnsi="仿宋" w:eastAsia="仿宋" w:cs="仿宋"/>
          <w:highlight w:val="none"/>
          <w:u w:val="none"/>
          <w:lang w:eastAsia="zh-CN"/>
        </w:rPr>
        <w:t xml:space="preserve">   </w:t>
      </w:r>
      <w:r>
        <w:rPr>
          <w:rFonts w:hint="eastAsia" w:ascii="仿宋" w:hAnsi="仿宋" w:eastAsia="仿宋" w:cs="仿宋"/>
          <w:highlight w:val="none"/>
          <w:u w:val="none"/>
          <w:lang w:eastAsia="zh-CN"/>
        </w:rPr>
      </w:r>
      <w:r/>
    </w:p>
    <w:p>
      <w:pPr>
        <w:pStyle w:val="751"/>
        <w:ind w:firstLine="420"/>
        <w:keepLines w:val="0"/>
        <w:keepNext w:val="0"/>
        <w:pageBreakBefore w:val="0"/>
        <w:spacing w:line="400" w:lineRule="exact"/>
        <w:widowControl/>
        <w:rPr>
          <w:rFonts w:hint="eastAsia" w:ascii="仿宋" w:hAnsi="仿宋" w:eastAsia="仿宋" w:cs="仿宋"/>
          <w:highlight w:val="none"/>
          <w:u w:val="none"/>
          <w:lang w:eastAsia="zh-CN"/>
        </w:rPr>
      </w:pPr>
      <w:r>
        <w:rPr>
          <w:rFonts w:hint="eastAsia" w:ascii="仿宋" w:hAnsi="仿宋" w:eastAsia="仿宋" w:cs="仿宋"/>
          <w:highlight w:val="none"/>
          <w:u w:val="none"/>
          <w:lang w:eastAsia="zh-CN"/>
        </w:rPr>
        <w:t xml:space="preserve">供应商名称（公章）：                 </w:t>
      </w:r>
      <w:r>
        <w:rPr>
          <w:rFonts w:hint="eastAsia" w:ascii="仿宋" w:hAnsi="仿宋" w:eastAsia="仿宋" w:cs="仿宋"/>
          <w:highlight w:val="none"/>
          <w:u w:val="none"/>
          <w:lang w:eastAsia="zh-CN"/>
        </w:rPr>
      </w:r>
      <w:r/>
    </w:p>
    <w:p>
      <w:pPr>
        <w:pStyle w:val="751"/>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u w:val="none"/>
          <w:lang w:eastAsia="zh-CN"/>
        </w:rPr>
        <w:t xml:space="preserve">日    期：       年    月    日</w:t>
      </w:r>
      <w:r>
        <w:rPr>
          <w:rFonts w:hint="eastAsia" w:ascii="仿宋" w:hAnsi="仿宋" w:eastAsia="仿宋" w:cs="仿宋"/>
          <w:highlight w:val="none"/>
        </w:rPr>
      </w:r>
      <w:r/>
    </w:p>
    <w:p>
      <w:pPr>
        <w:pStyle w:val="751"/>
        <w:ind w:left="0" w:firstLine="0"/>
        <w:keepLines w:val="0"/>
        <w:keepNext w:val="0"/>
        <w:pageBreakBefore w:val="0"/>
        <w:spacing w:line="240" w:lineRule="auto"/>
        <w:widowControl/>
        <w:rPr>
          <w:rFonts w:hint="eastAsia" w:ascii="仿宋" w:hAnsi="仿宋" w:eastAsia="仿宋" w:cs="仿宋"/>
          <w:highlight w:val="none"/>
          <w:lang w:val="zh-CN" w:eastAsia="zh-CN"/>
        </w:rPr>
        <w:outlineLvl w:val="1"/>
      </w:pPr>
      <w:r>
        <w:rPr>
          <w:rFonts w:hint="eastAsia" w:ascii="仿宋" w:hAnsi="仿宋" w:eastAsia="仿宋" w:cs="仿宋"/>
          <w:b/>
          <w:szCs w:val="21"/>
          <w:highlight w:val="none"/>
          <w:lang w:val="zh-CN"/>
        </w:rPr>
        <w:br w:type="page" w:clear="all"/>
      </w:r>
      <w:bookmarkStart w:id="41" w:name="_Toc14587"/>
      <w:r/>
      <w:bookmarkStart w:id="42" w:name="_Toc29974"/>
      <w:r/>
      <w:bookmarkStart w:id="43" w:name="_Toc31392"/>
      <w:r/>
      <w:bookmarkStart w:id="44" w:name="_Toc6228"/>
      <w:r/>
      <w:bookmarkStart w:id="45" w:name="_Toc9545"/>
      <w:r>
        <w:rPr>
          <w:rFonts w:hint="eastAsia" w:ascii="仿宋" w:hAnsi="仿宋" w:eastAsia="仿宋" w:cs="仿宋"/>
          <w:b/>
          <w:bCs/>
          <w:spacing w:val="-6"/>
          <w:sz w:val="28"/>
          <w:szCs w:val="28"/>
          <w:highlight w:val="none"/>
          <w:lang w:val="zh-CN" w:eastAsia="zh-CN"/>
        </w:rPr>
        <w:t xml:space="preserve">附件</w:t>
      </w:r>
      <w:r>
        <w:rPr>
          <w:rFonts w:hint="eastAsia" w:ascii="仿宋" w:hAnsi="仿宋" w:eastAsia="仿宋" w:cs="仿宋"/>
          <w:b/>
          <w:bCs/>
          <w:spacing w:val="-6"/>
          <w:sz w:val="28"/>
          <w:szCs w:val="28"/>
          <w:highlight w:val="none"/>
          <w:lang w:val="en-US" w:eastAsia="zh-CN"/>
        </w:rPr>
        <w:t xml:space="preserve">四</w:t>
      </w:r>
      <w:r>
        <w:rPr>
          <w:rFonts w:hint="eastAsia" w:ascii="仿宋" w:hAnsi="仿宋" w:eastAsia="仿宋" w:cs="仿宋"/>
          <w:b/>
          <w:bCs/>
          <w:spacing w:val="-6"/>
          <w:sz w:val="28"/>
          <w:szCs w:val="28"/>
          <w:highlight w:val="none"/>
          <w:lang w:val="zh-CN" w:eastAsia="zh-CN"/>
        </w:rPr>
        <w:t xml:space="preserve">、法定代表人授权书格式</w:t>
      </w:r>
      <w:bookmarkEnd w:id="41"/>
      <w:r/>
      <w:bookmarkEnd w:id="42"/>
      <w:r/>
      <w:bookmarkEnd w:id="43"/>
      <w:r/>
      <w:bookmarkEnd w:id="44"/>
      <w:r>
        <w:rPr>
          <w:rFonts w:hint="eastAsia" w:ascii="仿宋" w:hAnsi="仿宋" w:eastAsia="仿宋" w:cs="仿宋"/>
          <w:b/>
          <w:bCs/>
          <w:spacing w:val="-6"/>
          <w:sz w:val="28"/>
          <w:szCs w:val="28"/>
          <w:highlight w:val="none"/>
          <w:lang w:val="zh-CN" w:eastAsia="zh-CN"/>
        </w:rPr>
        <w:t xml:space="preserve">★</w:t>
      </w:r>
      <w:bookmarkEnd w:id="45"/>
      <w:r>
        <w:rPr>
          <w:rFonts w:hint="eastAsia" w:ascii="仿宋" w:hAnsi="仿宋" w:eastAsia="仿宋" w:cs="仿宋"/>
          <w:highlight w:val="none"/>
          <w:lang w:val="zh-CN" w:eastAsia="zh-CN"/>
        </w:rPr>
      </w:r>
      <w:r/>
    </w:p>
    <w:p>
      <w:pPr>
        <w:pStyle w:val="751"/>
        <w:ind w:left="0" w:firstLine="0"/>
        <w:jc w:val="center"/>
        <w:rPr>
          <w:rFonts w:hint="eastAsia" w:ascii="仿宋" w:hAnsi="仿宋" w:eastAsia="仿宋" w:cs="仿宋"/>
          <w:sz w:val="36"/>
          <w:szCs w:val="36"/>
          <w:highlight w:val="none"/>
          <w:lang w:eastAsia="zh-CN"/>
        </w:rPr>
      </w:pPr>
      <w:r>
        <w:rPr>
          <w:rFonts w:hint="eastAsia" w:ascii="仿宋" w:hAnsi="仿宋" w:eastAsia="仿宋" w:cs="仿宋"/>
          <w:b/>
          <w:bCs/>
          <w:sz w:val="36"/>
          <w:szCs w:val="36"/>
          <w:highlight w:val="none"/>
          <w:lang w:eastAsia="zh-CN"/>
        </w:rPr>
        <w:t xml:space="preserve">法定代表人授权书</w:t>
      </w:r>
      <w:r>
        <w:rPr>
          <w:rFonts w:hint="eastAsia" w:ascii="仿宋" w:hAnsi="仿宋" w:eastAsia="仿宋" w:cs="仿宋"/>
          <w:sz w:val="36"/>
          <w:szCs w:val="36"/>
          <w:highlight w:val="none"/>
          <w:lang w:eastAsia="zh-CN"/>
        </w:rPr>
      </w:r>
      <w:r/>
    </w:p>
    <w:p>
      <w:pPr>
        <w:pStyle w:val="751"/>
        <w:ind w:left="0" w:firstLine="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51"/>
        <w:ind w:left="0" w:firstLine="0"/>
        <w:spacing w:line="360" w:lineRule="auto"/>
        <w:rPr>
          <w:rFonts w:hint="eastAsia" w:ascii="仿宋" w:hAnsi="仿宋" w:eastAsia="仿宋" w:cs="仿宋"/>
          <w:sz w:val="21"/>
          <w:szCs w:val="21"/>
          <w:highlight w:val="none"/>
          <w:lang w:eastAsia="zh-CN"/>
        </w:rPr>
      </w:pPr>
      <w:r>
        <w:rPr>
          <w:rFonts w:hint="eastAsia" w:ascii="仿宋" w:hAnsi="仿宋" w:eastAsia="仿宋" w:cs="仿宋"/>
          <w:b/>
          <w:sz w:val="21"/>
          <w:szCs w:val="21"/>
          <w:highlight w:val="none"/>
          <w:lang w:eastAsia="zh-CN"/>
        </w:rPr>
        <w:t xml:space="preserve">采购人</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b/>
          <w:sz w:val="21"/>
          <w:szCs w:val="21"/>
          <w:highlight w:val="none"/>
          <w:u w:val="single"/>
          <w:lang w:eastAsia="zh-CN"/>
        </w:rPr>
        <w:t xml:space="preserve">  采购单位名称 </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sz w:val="21"/>
          <w:szCs w:val="21"/>
          <w:highlight w:val="none"/>
          <w:lang w:eastAsia="zh-CN"/>
        </w:rPr>
      </w:r>
      <w:r/>
    </w:p>
    <w:p>
      <w:pPr>
        <w:pStyle w:val="751"/>
        <w:ind w:firstLine="42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本授权书声明：注册于</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sz w:val="21"/>
          <w:szCs w:val="21"/>
          <w:highlight w:val="none"/>
          <w:lang w:eastAsia="zh-CN"/>
        </w:rPr>
        <w:t xml:space="preserve">（供应商住址）的</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sz w:val="21"/>
          <w:szCs w:val="21"/>
          <w:highlight w:val="none"/>
          <w:lang w:eastAsia="zh-CN"/>
        </w:rPr>
        <w:t xml:space="preserve">（供应商名称）法定代表人</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sz w:val="21"/>
          <w:szCs w:val="21"/>
          <w:highlight w:val="none"/>
          <w:lang w:eastAsia="zh-CN"/>
        </w:rPr>
        <w:t xml:space="preserve">（法定代表人姓名、职务）代表本公司授权在下面签字的</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sz w:val="21"/>
          <w:szCs w:val="21"/>
          <w:highlight w:val="none"/>
          <w:lang w:eastAsia="zh-CN"/>
        </w:rPr>
        <w:t xml:space="preserve">（供应商代表姓名、职务）为本公司的合法代理人，就贵方组织的</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sz w:val="21"/>
          <w:szCs w:val="21"/>
          <w:highlight w:val="none"/>
          <w:lang w:eastAsia="zh-CN"/>
        </w:rPr>
        <w:t xml:space="preserve">（项目名称）</w:t>
      </w:r>
      <w:r>
        <w:rPr>
          <w:rFonts w:hint="eastAsia" w:ascii="仿宋" w:hAnsi="仿宋" w:eastAsia="仿宋" w:cs="仿宋"/>
          <w:b/>
          <w:sz w:val="21"/>
          <w:szCs w:val="21"/>
          <w:highlight w:val="none"/>
          <w:u w:val="single"/>
          <w:lang w:eastAsia="zh-CN"/>
        </w:rPr>
        <w:t xml:space="preserve">           </w:t>
      </w:r>
      <w:r>
        <w:rPr>
          <w:rFonts w:hint="eastAsia" w:ascii="仿宋" w:hAnsi="仿宋" w:eastAsia="仿宋" w:cs="仿宋"/>
          <w:sz w:val="21"/>
          <w:szCs w:val="21"/>
          <w:highlight w:val="none"/>
          <w:lang w:eastAsia="zh-CN"/>
        </w:rPr>
        <w:t xml:space="preserve">（项目编号）竞争性</w:t>
      </w:r>
      <w:r>
        <w:rPr>
          <w:rFonts w:hint="eastAsia" w:ascii="仿宋" w:hAnsi="仿宋" w:eastAsia="仿宋" w:cs="仿宋"/>
          <w:sz w:val="21"/>
          <w:szCs w:val="21"/>
          <w:highlight w:val="none"/>
          <w:lang w:val="en-US" w:eastAsia="zh-CN"/>
        </w:rPr>
        <w:t xml:space="preserve">磋商</w:t>
      </w:r>
      <w:r>
        <w:rPr>
          <w:rFonts w:hint="eastAsia" w:ascii="仿宋" w:hAnsi="仿宋" w:eastAsia="仿宋" w:cs="仿宋"/>
          <w:sz w:val="21"/>
          <w:szCs w:val="21"/>
          <w:highlight w:val="none"/>
          <w:lang w:eastAsia="zh-CN"/>
        </w:rPr>
        <w:t xml:space="preserve">，以本公司名义处理一切与之有关的事务。</w:t>
      </w:r>
      <w:r>
        <w:rPr>
          <w:rFonts w:hint="eastAsia" w:ascii="仿宋" w:hAnsi="仿宋" w:eastAsia="仿宋" w:cs="仿宋"/>
          <w:sz w:val="21"/>
          <w:szCs w:val="21"/>
          <w:highlight w:val="none"/>
          <w:lang w:eastAsia="zh-CN"/>
        </w:rPr>
      </w:r>
      <w:r/>
    </w:p>
    <w:p>
      <w:pPr>
        <w:pStyle w:val="751"/>
        <w:ind w:firstLine="42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本授权书于        年   月   日签字生效，特此声明。</w:t>
      </w:r>
      <w:r>
        <w:rPr>
          <w:rFonts w:hint="eastAsia" w:ascii="仿宋" w:hAnsi="仿宋" w:eastAsia="仿宋" w:cs="仿宋"/>
          <w:sz w:val="21"/>
          <w:szCs w:val="21"/>
          <w:highlight w:val="none"/>
          <w:lang w:eastAsia="zh-CN"/>
        </w:rPr>
      </w:r>
      <w:r/>
    </w:p>
    <w:p>
      <w:pPr>
        <w:pStyle w:val="751"/>
        <w:ind w:firstLine="42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法定代表人签字：</w:t>
      </w:r>
      <w:r>
        <w:rPr>
          <w:rFonts w:hint="eastAsia" w:ascii="仿宋" w:hAnsi="仿宋" w:eastAsia="仿宋" w:cs="仿宋"/>
          <w:sz w:val="21"/>
          <w:szCs w:val="21"/>
          <w:highlight w:val="none"/>
          <w:lang w:eastAsia="zh-CN"/>
        </w:rPr>
      </w:r>
      <w:r/>
    </w:p>
    <w:p>
      <w:pPr>
        <w:pStyle w:val="751"/>
        <w:ind w:firstLine="42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被授权人签字：</w:t>
      </w:r>
      <w:r>
        <w:rPr>
          <w:rFonts w:hint="eastAsia" w:ascii="仿宋" w:hAnsi="仿宋" w:eastAsia="仿宋" w:cs="仿宋"/>
          <w:sz w:val="21"/>
          <w:szCs w:val="21"/>
          <w:highlight w:val="none"/>
          <w:lang w:eastAsia="zh-CN"/>
        </w:rPr>
      </w:r>
      <w:r/>
    </w:p>
    <w:p>
      <w:pPr>
        <w:pStyle w:val="751"/>
        <w:ind w:firstLine="42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 xml:space="preserve">供应商</w:t>
      </w:r>
      <w:r>
        <w:rPr>
          <w:rFonts w:hint="eastAsia" w:ascii="仿宋" w:hAnsi="仿宋" w:eastAsia="仿宋" w:cs="仿宋"/>
          <w:sz w:val="21"/>
          <w:szCs w:val="21"/>
          <w:highlight w:val="none"/>
          <w:lang w:eastAsia="zh-CN"/>
        </w:rPr>
        <w:t xml:space="preserve">（公章）：</w:t>
      </w:r>
      <w:r>
        <w:rPr>
          <w:rFonts w:hint="eastAsia" w:ascii="仿宋" w:hAnsi="仿宋" w:eastAsia="仿宋" w:cs="仿宋"/>
          <w:sz w:val="21"/>
          <w:szCs w:val="21"/>
          <w:highlight w:val="none"/>
          <w:lang w:eastAsia="zh-CN"/>
        </w:rPr>
      </w:r>
      <w:r/>
    </w:p>
    <w:p>
      <w:pPr>
        <w:pStyle w:val="751"/>
        <w:ind w:firstLine="420"/>
        <w:spacing w:line="360" w:lineRule="auto"/>
        <w:tabs>
          <w:tab w:val="left" w:pos="1440" w:leader="none"/>
        </w:tabs>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日        期：        年    月    日</w:t>
      </w:r>
      <w:r>
        <w:rPr>
          <w:rFonts w:hint="eastAsia" w:ascii="仿宋" w:hAnsi="仿宋" w:eastAsia="仿宋" w:cs="仿宋"/>
          <w:sz w:val="21"/>
          <w:szCs w:val="21"/>
          <w:highlight w:val="none"/>
          <w:lang w:eastAsia="zh-CN"/>
        </w:rPr>
      </w:r>
      <w:r/>
    </w:p>
    <w:p>
      <w:pPr>
        <w:pStyle w:val="751"/>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51"/>
        <w:ind w:firstLine="420"/>
        <w:spacing w:line="560" w:lineRule="exact"/>
        <w:rPr>
          <w:rFonts w:hint="eastAsia" w:ascii="仿宋" w:hAnsi="仿宋" w:eastAsia="仿宋" w:cs="仿宋"/>
          <w:sz w:val="24"/>
          <w:szCs w:val="24"/>
          <w:highlight w:val="none"/>
          <w:lang w:eastAsia="zh-CN"/>
        </w:rPr>
      </w:pPr>
      <w:r>
        <w:rPr>
          <w:rFonts w:hint="eastAsia" w:ascii="仿宋" w:hAnsi="仿宋" w:eastAsia="仿宋" w:cs="仿宋"/>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274320</wp:posOffset>
                </wp:positionH>
                <wp:positionV relativeFrom="paragraph">
                  <wp:posOffset>117475</wp:posOffset>
                </wp:positionV>
                <wp:extent cx="2240915" cy="11258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51"/>
                              <w:jc w:val="center"/>
                              <w:rPr>
                                <w:rFonts w:hint="eastAsia" w:ascii="仿宋" w:hAnsi="仿宋" w:eastAsia="仿宋" w:cs="仿宋"/>
                              </w:rPr>
                            </w:pPr>
                            <w:r>
                              <w:rPr>
                                <w:rFonts w:hint="eastAsia" w:ascii="仿宋" w:hAnsi="仿宋" w:eastAsia="仿宋" w:cs="仿宋"/>
                              </w:rPr>
                            </w:r>
                            <w:r/>
                          </w:p>
                          <w:p>
                            <w:pPr>
                              <w:pStyle w:val="751"/>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法定代表身份证复印件</w:t>
                            </w:r>
                            <w:r>
                              <w:rPr>
                                <w:rFonts w:hint="eastAsia" w:ascii="仿宋" w:hAnsi="仿宋" w:eastAsia="仿宋" w:cs="仿宋"/>
                                <w:sz w:val="28"/>
                                <w:szCs w:val="28"/>
                                <w:lang w:eastAsia="zh-CN"/>
                              </w:rPr>
                            </w:r>
                            <w:r/>
                          </w:p>
                          <w:p>
                            <w:pPr>
                              <w:pStyle w:val="751"/>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（正面）</w:t>
                            </w:r>
                            <w:r>
                              <w:rPr>
                                <w:rFonts w:hint="eastAsia" w:ascii="仿宋" w:hAnsi="仿宋" w:eastAsia="仿宋" w:cs="仿宋"/>
                                <w:sz w:val="28"/>
                                <w:szCs w:val="28"/>
                                <w:lang w:eastAsia="zh-CN"/>
                              </w:rPr>
                            </w:r>
                            <w:r/>
                          </w:p>
                          <w:p>
                            <w:pPr>
                              <w:pStyle w:val="751"/>
                              <w:rPr>
                                <w:rFonts w:hint="eastAsia" w:ascii="仿宋" w:hAnsi="仿宋" w:eastAsia="仿宋" w:cs="仿宋"/>
                                <w:lang w:eastAsia="zh-CN"/>
                              </w:rPr>
                            </w:pPr>
                            <w:r>
                              <w:rPr>
                                <w:rFonts w:hint="eastAsia" w:ascii="仿宋" w:hAnsi="仿宋" w:eastAsia="仿宋" w:cs="仿宋"/>
                                <w:lang w:eastAsia="zh-CN"/>
                              </w:rPr>
                            </w:r>
                            <w:r/>
                          </w:p>
                          <w:p>
                            <w:pPr>
                              <w:pStyle w:val="751"/>
                            </w:pPr>
                            <w:r/>
                            <w:r/>
                          </w:p>
                        </w:txbxContent>
                      </wps:txbx>
                      <wps:bodyPr wrap="square" anchor="ctr" upright="1"/>
                    </wps:wsp>
                  </a:graphicData>
                </a:graphic>
              </wp:anchor>
            </w:drawing>
          </mc:Choice>
          <mc:Fallback>
            <w:pict>
              <v:shape id="shape 3" o:spid="_x0000_s3" o:spt="202" type="#_x0000_t202" style="position:absolute;z-index:251658242;o:allowoverlap:true;o:allowincell:true;mso-position-horizontal-relative:text;margin-left:21.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51"/>
                        <w:jc w:val="center"/>
                        <w:rPr>
                          <w:rFonts w:hint="eastAsia" w:ascii="仿宋" w:hAnsi="仿宋" w:eastAsia="仿宋" w:cs="仿宋"/>
                        </w:rPr>
                      </w:pPr>
                      <w:r>
                        <w:rPr>
                          <w:rFonts w:hint="eastAsia" w:ascii="仿宋" w:hAnsi="仿宋" w:eastAsia="仿宋" w:cs="仿宋"/>
                        </w:rPr>
                      </w:r>
                      <w:r/>
                    </w:p>
                    <w:p>
                      <w:pPr>
                        <w:pStyle w:val="751"/>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法定代表身份证复印件</w:t>
                      </w:r>
                      <w:r>
                        <w:rPr>
                          <w:rFonts w:hint="eastAsia" w:ascii="仿宋" w:hAnsi="仿宋" w:eastAsia="仿宋" w:cs="仿宋"/>
                          <w:sz w:val="28"/>
                          <w:szCs w:val="28"/>
                          <w:lang w:eastAsia="zh-CN"/>
                        </w:rPr>
                      </w:r>
                      <w:r/>
                    </w:p>
                    <w:p>
                      <w:pPr>
                        <w:pStyle w:val="751"/>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（正面）</w:t>
                      </w:r>
                      <w:r>
                        <w:rPr>
                          <w:rFonts w:hint="eastAsia" w:ascii="仿宋" w:hAnsi="仿宋" w:eastAsia="仿宋" w:cs="仿宋"/>
                          <w:sz w:val="28"/>
                          <w:szCs w:val="28"/>
                          <w:lang w:eastAsia="zh-CN"/>
                        </w:rPr>
                      </w:r>
                      <w:r/>
                    </w:p>
                    <w:p>
                      <w:pPr>
                        <w:pStyle w:val="751"/>
                        <w:rPr>
                          <w:rFonts w:hint="eastAsia" w:ascii="仿宋" w:hAnsi="仿宋" w:eastAsia="仿宋" w:cs="仿宋"/>
                          <w:lang w:eastAsia="zh-CN"/>
                        </w:rPr>
                      </w:pPr>
                      <w:r>
                        <w:rPr>
                          <w:rFonts w:hint="eastAsia" w:ascii="仿宋" w:hAnsi="仿宋" w:eastAsia="仿宋" w:cs="仿宋"/>
                          <w:lang w:eastAsia="zh-CN"/>
                        </w:rPr>
                      </w:r>
                      <w:r/>
                    </w:p>
                    <w:p>
                      <w:pPr>
                        <w:pStyle w:val="751"/>
                      </w:pPr>
                      <w:r/>
                      <w:r/>
                    </w:p>
                  </w:txbxContent>
                </v:textbox>
              </v:shape>
            </w:pict>
          </mc:Fallback>
        </mc:AlternateContent>
      </w:r>
      <w:r>
        <w:rPr>
          <w:rFonts w:hint="eastAsia" w:ascii="仿宋" w:hAnsi="仿宋" w:eastAsia="仿宋" w:cs="仿宋"/>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51"/>
                              <w:jc w:val="center"/>
                              <w:rPr>
                                <w:rFonts w:hint="eastAsia" w:ascii="仿宋" w:hAnsi="仿宋" w:eastAsia="仿宋" w:cs="仿宋"/>
                              </w:rPr>
                            </w:pPr>
                            <w:r>
                              <w:rPr>
                                <w:rFonts w:hint="eastAsia" w:ascii="仿宋" w:hAnsi="仿宋" w:eastAsia="仿宋" w:cs="仿宋"/>
                              </w:rPr>
                            </w:r>
                            <w:r/>
                          </w:p>
                          <w:p>
                            <w:pPr>
                              <w:pStyle w:val="751"/>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法定代表身份证复印件</w:t>
                            </w:r>
                            <w:r>
                              <w:rPr>
                                <w:rFonts w:hint="eastAsia" w:ascii="仿宋" w:hAnsi="仿宋" w:eastAsia="仿宋" w:cs="仿宋"/>
                                <w:sz w:val="28"/>
                                <w:szCs w:val="28"/>
                                <w:lang w:eastAsia="zh-CN"/>
                              </w:rPr>
                            </w:r>
                            <w:r/>
                          </w:p>
                          <w:p>
                            <w:pPr>
                              <w:pStyle w:val="751"/>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（反面）</w:t>
                            </w:r>
                            <w:r>
                              <w:rPr>
                                <w:rFonts w:hint="eastAsia" w:ascii="仿宋" w:hAnsi="仿宋" w:eastAsia="仿宋" w:cs="仿宋"/>
                                <w:sz w:val="28"/>
                                <w:szCs w:val="28"/>
                                <w:lang w:eastAsia="zh-CN"/>
                              </w:rPr>
                            </w:r>
                            <w:r/>
                          </w:p>
                          <w:p>
                            <w:pPr>
                              <w:pStyle w:val="751"/>
                              <w:rPr>
                                <w:rFonts w:hint="eastAsia" w:ascii="仿宋" w:hAnsi="仿宋" w:eastAsia="仿宋" w:cs="仿宋"/>
                                <w:lang w:eastAsia="zh-CN"/>
                              </w:rPr>
                            </w:pPr>
                            <w:r>
                              <w:rPr>
                                <w:rFonts w:hint="eastAsia" w:ascii="仿宋" w:hAnsi="仿宋" w:eastAsia="仿宋" w:cs="仿宋"/>
                                <w:lang w:eastAsia="zh-CN"/>
                              </w:rPr>
                            </w:r>
                            <w:r/>
                          </w:p>
                          <w:p>
                            <w:pPr>
                              <w:pStyle w:val="751"/>
                            </w:pPr>
                            <w:r/>
                            <w:r/>
                          </w:p>
                        </w:txbxContent>
                      </wps:txbx>
                      <wps:bodyPr wrap="square" anchor="ctr" upright="1"/>
                    </wps:wsp>
                  </a:graphicData>
                </a:graphic>
              </wp:anchor>
            </w:drawing>
          </mc:Choice>
          <mc:Fallback>
            <w:pict>
              <v:shape id="shape 4" o:spid="_x0000_s4" o:spt="202" type="#_x0000_t202" style="position:absolute;z-index:251658243;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51"/>
                        <w:jc w:val="center"/>
                        <w:rPr>
                          <w:rFonts w:hint="eastAsia" w:ascii="仿宋" w:hAnsi="仿宋" w:eastAsia="仿宋" w:cs="仿宋"/>
                        </w:rPr>
                      </w:pPr>
                      <w:r>
                        <w:rPr>
                          <w:rFonts w:hint="eastAsia" w:ascii="仿宋" w:hAnsi="仿宋" w:eastAsia="仿宋" w:cs="仿宋"/>
                        </w:rPr>
                      </w:r>
                      <w:r/>
                    </w:p>
                    <w:p>
                      <w:pPr>
                        <w:pStyle w:val="751"/>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法定代表身份证复印件</w:t>
                      </w:r>
                      <w:r>
                        <w:rPr>
                          <w:rFonts w:hint="eastAsia" w:ascii="仿宋" w:hAnsi="仿宋" w:eastAsia="仿宋" w:cs="仿宋"/>
                          <w:sz w:val="28"/>
                          <w:szCs w:val="28"/>
                          <w:lang w:eastAsia="zh-CN"/>
                        </w:rPr>
                      </w:r>
                      <w:r/>
                    </w:p>
                    <w:p>
                      <w:pPr>
                        <w:pStyle w:val="751"/>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（反面）</w:t>
                      </w:r>
                      <w:r>
                        <w:rPr>
                          <w:rFonts w:hint="eastAsia" w:ascii="仿宋" w:hAnsi="仿宋" w:eastAsia="仿宋" w:cs="仿宋"/>
                          <w:sz w:val="28"/>
                          <w:szCs w:val="28"/>
                          <w:lang w:eastAsia="zh-CN"/>
                        </w:rPr>
                      </w:r>
                      <w:r/>
                    </w:p>
                    <w:p>
                      <w:pPr>
                        <w:pStyle w:val="751"/>
                        <w:rPr>
                          <w:rFonts w:hint="eastAsia" w:ascii="仿宋" w:hAnsi="仿宋" w:eastAsia="仿宋" w:cs="仿宋"/>
                          <w:lang w:eastAsia="zh-CN"/>
                        </w:rPr>
                      </w:pPr>
                      <w:r>
                        <w:rPr>
                          <w:rFonts w:hint="eastAsia" w:ascii="仿宋" w:hAnsi="仿宋" w:eastAsia="仿宋" w:cs="仿宋"/>
                          <w:lang w:eastAsia="zh-CN"/>
                        </w:rPr>
                      </w:r>
                      <w:r/>
                    </w:p>
                    <w:p>
                      <w:pPr>
                        <w:pStyle w:val="751"/>
                      </w:pPr>
                      <w:r/>
                      <w:r/>
                    </w:p>
                  </w:txbxContent>
                </v:textbox>
              </v:shape>
            </w:pict>
          </mc:Fallback>
        </mc:AlternateContent>
      </w:r>
      <w:r>
        <w:rPr>
          <w:rFonts w:hint="eastAsia" w:ascii="仿宋" w:hAnsi="仿宋" w:eastAsia="仿宋" w:cs="仿宋"/>
          <w:sz w:val="24"/>
          <w:szCs w:val="24"/>
          <w:highlight w:val="none"/>
          <w:lang w:eastAsia="zh-CN"/>
        </w:rPr>
      </w:r>
      <w:r/>
    </w:p>
    <w:p>
      <w:pPr>
        <w:pStyle w:val="751"/>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751"/>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51"/>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51"/>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51"/>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51"/>
        <w:ind w:firstLine="420"/>
        <w:spacing w:line="560" w:lineRule="exact"/>
        <w:rPr>
          <w:rFonts w:hint="eastAsia" w:ascii="仿宋" w:hAnsi="仿宋" w:eastAsia="仿宋" w:cs="仿宋"/>
          <w:sz w:val="24"/>
          <w:szCs w:val="24"/>
          <w:highlight w:val="none"/>
          <w:lang w:eastAsia="zh-CN"/>
        </w:rPr>
      </w:pPr>
      <w:r>
        <w:rPr>
          <w:rFonts w:hint="eastAsia" w:ascii="仿宋" w:hAnsi="仿宋" w:eastAsia="仿宋" w:cs="仿宋"/>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274320</wp:posOffset>
                </wp:positionH>
                <wp:positionV relativeFrom="paragraph">
                  <wp:posOffset>117475</wp:posOffset>
                </wp:positionV>
                <wp:extent cx="2240915" cy="11258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51"/>
                              <w:jc w:val="center"/>
                              <w:rPr>
                                <w:rFonts w:hint="eastAsia" w:ascii="仿宋" w:hAnsi="仿宋" w:eastAsia="仿宋" w:cs="仿宋"/>
                              </w:rPr>
                            </w:pPr>
                            <w:r>
                              <w:rPr>
                                <w:rFonts w:hint="eastAsia" w:ascii="仿宋" w:hAnsi="仿宋" w:eastAsia="仿宋" w:cs="仿宋"/>
                              </w:rPr>
                            </w:r>
                            <w:r/>
                          </w:p>
                          <w:p>
                            <w:pPr>
                              <w:pStyle w:val="751"/>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被授权代表身份证复印件</w:t>
                            </w:r>
                            <w:r>
                              <w:rPr>
                                <w:rFonts w:hint="eastAsia" w:ascii="仿宋" w:hAnsi="仿宋" w:eastAsia="仿宋" w:cs="仿宋"/>
                                <w:sz w:val="28"/>
                                <w:szCs w:val="28"/>
                                <w:lang w:eastAsia="zh-CN"/>
                              </w:rPr>
                            </w:r>
                            <w:r/>
                          </w:p>
                          <w:p>
                            <w:pPr>
                              <w:pStyle w:val="751"/>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751"/>
                              <w:rPr>
                                <w:rFonts w:hint="eastAsia" w:ascii="仿宋" w:hAnsi="仿宋" w:eastAsia="仿宋" w:cs="仿宋"/>
                              </w:rPr>
                            </w:pPr>
                            <w:r>
                              <w:rPr>
                                <w:rFonts w:hint="eastAsia" w:ascii="仿宋" w:hAnsi="仿宋" w:eastAsia="仿宋" w:cs="仿宋"/>
                              </w:rPr>
                            </w:r>
                            <w:r/>
                          </w:p>
                          <w:p>
                            <w:pPr>
                              <w:pStyle w:val="751"/>
                            </w:pPr>
                            <w:r/>
                            <w:r/>
                          </w:p>
                        </w:txbxContent>
                      </wps:txbx>
                      <wps:bodyPr wrap="square" anchor="ctr" upright="1"/>
                    </wps:wsp>
                  </a:graphicData>
                </a:graphic>
              </wp:anchor>
            </w:drawing>
          </mc:Choice>
          <mc:Fallback>
            <w:pict>
              <v:shape id="shape 5" o:spid="_x0000_s5" o:spt="202" type="#_x0000_t202" style="position:absolute;z-index:524288;o:allowoverlap:true;o:allowincell:true;mso-position-horizontal-relative:text;margin-left:21.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51"/>
                        <w:jc w:val="center"/>
                        <w:rPr>
                          <w:rFonts w:hint="eastAsia" w:ascii="仿宋" w:hAnsi="仿宋" w:eastAsia="仿宋" w:cs="仿宋"/>
                        </w:rPr>
                      </w:pPr>
                      <w:r>
                        <w:rPr>
                          <w:rFonts w:hint="eastAsia" w:ascii="仿宋" w:hAnsi="仿宋" w:eastAsia="仿宋" w:cs="仿宋"/>
                        </w:rPr>
                      </w:r>
                      <w:r/>
                    </w:p>
                    <w:p>
                      <w:pPr>
                        <w:pStyle w:val="751"/>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被授权代表身份证复印件</w:t>
                      </w:r>
                      <w:r>
                        <w:rPr>
                          <w:rFonts w:hint="eastAsia" w:ascii="仿宋" w:hAnsi="仿宋" w:eastAsia="仿宋" w:cs="仿宋"/>
                          <w:sz w:val="28"/>
                          <w:szCs w:val="28"/>
                          <w:lang w:eastAsia="zh-CN"/>
                        </w:rPr>
                      </w:r>
                      <w:r/>
                    </w:p>
                    <w:p>
                      <w:pPr>
                        <w:pStyle w:val="751"/>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751"/>
                        <w:rPr>
                          <w:rFonts w:hint="eastAsia" w:ascii="仿宋" w:hAnsi="仿宋" w:eastAsia="仿宋" w:cs="仿宋"/>
                        </w:rPr>
                      </w:pPr>
                      <w:r>
                        <w:rPr>
                          <w:rFonts w:hint="eastAsia" w:ascii="仿宋" w:hAnsi="仿宋" w:eastAsia="仿宋" w:cs="仿宋"/>
                        </w:rPr>
                      </w:r>
                      <w:r/>
                    </w:p>
                    <w:p>
                      <w:pPr>
                        <w:pStyle w:val="751"/>
                      </w:pPr>
                      <w:r/>
                      <w:r/>
                    </w:p>
                  </w:txbxContent>
                </v:textbox>
              </v:shape>
            </w:pict>
          </mc:Fallback>
        </mc:AlternateContent>
      </w:r>
      <w:r>
        <w:rPr>
          <w:rFonts w:hint="eastAsia" w:ascii="仿宋" w:hAnsi="仿宋" w:eastAsia="仿宋" w:cs="仿宋"/>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51"/>
                              <w:jc w:val="center"/>
                              <w:rPr>
                                <w:rFonts w:hint="eastAsia" w:ascii="仿宋" w:hAnsi="仿宋" w:eastAsia="仿宋" w:cs="仿宋"/>
                              </w:rPr>
                            </w:pPr>
                            <w:r>
                              <w:rPr>
                                <w:rFonts w:hint="eastAsia" w:ascii="仿宋" w:hAnsi="仿宋" w:eastAsia="仿宋" w:cs="仿宋"/>
                              </w:rPr>
                            </w:r>
                            <w:r/>
                          </w:p>
                          <w:p>
                            <w:pPr>
                              <w:pStyle w:val="751"/>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被授权代表身份证复印件</w:t>
                            </w:r>
                            <w:r>
                              <w:rPr>
                                <w:rFonts w:hint="eastAsia" w:ascii="仿宋" w:hAnsi="仿宋" w:eastAsia="仿宋" w:cs="仿宋"/>
                                <w:sz w:val="28"/>
                                <w:szCs w:val="28"/>
                                <w:lang w:eastAsia="zh-CN"/>
                              </w:rPr>
                            </w:r>
                            <w:r/>
                          </w:p>
                          <w:p>
                            <w:pPr>
                              <w:pStyle w:val="751"/>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751"/>
                              <w:rPr>
                                <w:rFonts w:hint="eastAsia" w:ascii="仿宋" w:hAnsi="仿宋" w:eastAsia="仿宋" w:cs="仿宋"/>
                              </w:rPr>
                            </w:pPr>
                            <w:r>
                              <w:rPr>
                                <w:rFonts w:hint="eastAsia" w:ascii="仿宋" w:hAnsi="仿宋" w:eastAsia="仿宋" w:cs="仿宋"/>
                              </w:rPr>
                            </w:r>
                            <w:r/>
                          </w:p>
                          <w:p>
                            <w:pPr>
                              <w:pStyle w:val="751"/>
                            </w:pPr>
                            <w:r/>
                            <w:r/>
                          </w:p>
                        </w:txbxContent>
                      </wps:txbx>
                      <wps:bodyPr wrap="square" anchor="ctr" upright="1"/>
                    </wps:wsp>
                  </a:graphicData>
                </a:graphic>
              </wp:anchor>
            </w:drawing>
          </mc:Choice>
          <mc:Fallback>
            <w:pict>
              <v:shape id="shape 6" o:spid="_x0000_s6" o:spt="202" type="#_x0000_t202" style="position:absolute;z-index:251658241;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51"/>
                        <w:jc w:val="center"/>
                        <w:rPr>
                          <w:rFonts w:hint="eastAsia" w:ascii="仿宋" w:hAnsi="仿宋" w:eastAsia="仿宋" w:cs="仿宋"/>
                        </w:rPr>
                      </w:pPr>
                      <w:r>
                        <w:rPr>
                          <w:rFonts w:hint="eastAsia" w:ascii="仿宋" w:hAnsi="仿宋" w:eastAsia="仿宋" w:cs="仿宋"/>
                        </w:rPr>
                      </w:r>
                      <w:r/>
                    </w:p>
                    <w:p>
                      <w:pPr>
                        <w:pStyle w:val="751"/>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被授权代表身份证复印件</w:t>
                      </w:r>
                      <w:r>
                        <w:rPr>
                          <w:rFonts w:hint="eastAsia" w:ascii="仿宋" w:hAnsi="仿宋" w:eastAsia="仿宋" w:cs="仿宋"/>
                          <w:sz w:val="28"/>
                          <w:szCs w:val="28"/>
                          <w:lang w:eastAsia="zh-CN"/>
                        </w:rPr>
                      </w:r>
                      <w:r/>
                    </w:p>
                    <w:p>
                      <w:pPr>
                        <w:pStyle w:val="751"/>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751"/>
                        <w:rPr>
                          <w:rFonts w:hint="eastAsia" w:ascii="仿宋" w:hAnsi="仿宋" w:eastAsia="仿宋" w:cs="仿宋"/>
                        </w:rPr>
                      </w:pPr>
                      <w:r>
                        <w:rPr>
                          <w:rFonts w:hint="eastAsia" w:ascii="仿宋" w:hAnsi="仿宋" w:eastAsia="仿宋" w:cs="仿宋"/>
                        </w:rPr>
                      </w:r>
                      <w:r/>
                    </w:p>
                    <w:p>
                      <w:pPr>
                        <w:pStyle w:val="751"/>
                      </w:pPr>
                      <w:r/>
                      <w:r/>
                    </w:p>
                  </w:txbxContent>
                </v:textbox>
              </v:shape>
            </w:pict>
          </mc:Fallback>
        </mc:AlternateContent>
      </w:r>
      <w:r>
        <w:rPr>
          <w:rFonts w:hint="eastAsia" w:ascii="仿宋" w:hAnsi="仿宋" w:eastAsia="仿宋" w:cs="仿宋"/>
          <w:sz w:val="24"/>
          <w:szCs w:val="24"/>
          <w:highlight w:val="none"/>
          <w:lang w:eastAsia="zh-CN"/>
        </w:rPr>
      </w:r>
      <w:r/>
    </w:p>
    <w:p>
      <w:pPr>
        <w:pStyle w:val="751"/>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751"/>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51"/>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51"/>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51"/>
        <w:spacing w:line="264" w:lineRule="auto"/>
        <w:tabs>
          <w:tab w:val="left" w:pos="1440" w:leader="none"/>
        </w:tabs>
        <w:rPr>
          <w:rFonts w:hint="eastAsia" w:ascii="仿宋" w:hAnsi="仿宋" w:eastAsia="仿宋" w:cs="仿宋"/>
          <w:b/>
          <w:sz w:val="21"/>
          <w:szCs w:val="21"/>
          <w:highlight w:val="none"/>
          <w:lang w:eastAsia="zh-CN"/>
        </w:rPr>
      </w:pPr>
      <w:r>
        <w:rPr>
          <w:rFonts w:hint="eastAsia" w:ascii="仿宋" w:hAnsi="仿宋" w:eastAsia="仿宋" w:cs="仿宋"/>
          <w:b/>
          <w:sz w:val="21"/>
          <w:szCs w:val="21"/>
          <w:highlight w:val="none"/>
          <w:lang w:eastAsia="zh-CN"/>
        </w:rPr>
      </w:r>
      <w:r/>
    </w:p>
    <w:p>
      <w:pPr>
        <w:pStyle w:val="751"/>
        <w:spacing w:line="264" w:lineRule="auto"/>
        <w:tabs>
          <w:tab w:val="left" w:pos="144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751"/>
        <w:ind w:firstLine="422"/>
        <w:spacing w:line="264" w:lineRule="auto"/>
        <w:tabs>
          <w:tab w:val="left" w:pos="1440" w:leader="none"/>
        </w:tabs>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rPr>
        <w:t xml:space="preserve">注：须提交</w:t>
      </w:r>
      <w:r>
        <w:rPr>
          <w:rFonts w:hint="eastAsia" w:ascii="仿宋" w:hAnsi="仿宋" w:eastAsia="仿宋" w:cs="仿宋"/>
          <w:b/>
          <w:color w:val="000000"/>
          <w:sz w:val="21"/>
          <w:szCs w:val="21"/>
          <w:highlight w:val="none"/>
          <w:lang w:eastAsia="zh-CN"/>
        </w:rPr>
        <w:t xml:space="preserve">以下证明材料加盖公章：</w:t>
      </w:r>
      <w:r>
        <w:rPr>
          <w:rFonts w:hint="eastAsia" w:ascii="仿宋" w:hAnsi="仿宋" w:eastAsia="仿宋" w:cs="仿宋"/>
          <w:b/>
          <w:color w:val="000000"/>
          <w:sz w:val="21"/>
          <w:szCs w:val="21"/>
          <w:highlight w:val="none"/>
          <w:lang w:eastAsia="zh-CN"/>
        </w:rPr>
      </w:r>
      <w:r/>
    </w:p>
    <w:p>
      <w:pPr>
        <w:pStyle w:val="751"/>
        <w:ind w:firstLine="422"/>
        <w:spacing w:line="264" w:lineRule="auto"/>
        <w:tabs>
          <w:tab w:val="left" w:pos="1440" w:leader="none"/>
        </w:tabs>
        <w:rPr>
          <w:rFonts w:hint="eastAsia"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1.</w:t>
      </w:r>
      <w:r>
        <w:rPr>
          <w:rFonts w:hint="eastAsia" w:ascii="仿宋" w:hAnsi="仿宋" w:eastAsia="仿宋" w:cs="仿宋"/>
          <w:b/>
          <w:color w:val="000000"/>
          <w:sz w:val="21"/>
          <w:szCs w:val="21"/>
          <w:highlight w:val="none"/>
          <w:lang w:eastAsia="zh-CN"/>
        </w:rPr>
        <w:t xml:space="preserve">法定代表人身份证复印件（正反面）；</w:t>
      </w:r>
      <w:r>
        <w:rPr>
          <w:rFonts w:hint="eastAsia" w:ascii="仿宋" w:hAnsi="仿宋" w:eastAsia="仿宋" w:cs="仿宋"/>
          <w:b/>
          <w:color w:val="000000"/>
          <w:sz w:val="21"/>
          <w:szCs w:val="21"/>
          <w:highlight w:val="none"/>
          <w:lang w:val="en-US" w:eastAsia="zh-CN"/>
        </w:rPr>
        <w:t xml:space="preserve"> </w:t>
      </w:r>
      <w:r>
        <w:rPr>
          <w:rFonts w:hint="eastAsia" w:ascii="仿宋" w:hAnsi="仿宋" w:eastAsia="仿宋" w:cs="仿宋"/>
          <w:b/>
          <w:color w:val="000000"/>
          <w:sz w:val="21"/>
          <w:szCs w:val="21"/>
          <w:highlight w:val="none"/>
          <w:lang w:val="en-US" w:eastAsia="zh-CN"/>
        </w:rPr>
      </w:r>
      <w:r/>
    </w:p>
    <w:p>
      <w:pPr>
        <w:pStyle w:val="751"/>
        <w:ind w:firstLine="422"/>
        <w:spacing w:line="264" w:lineRule="auto"/>
        <w:tabs>
          <w:tab w:val="left" w:pos="1440" w:leader="none"/>
        </w:tabs>
        <w:rPr>
          <w:rFonts w:hint="eastAsia" w:ascii="仿宋" w:hAnsi="仿宋" w:eastAsia="仿宋" w:cs="仿宋"/>
          <w:sz w:val="21"/>
          <w:szCs w:val="21"/>
          <w:highlight w:val="none"/>
          <w:lang w:eastAsia="zh-CN"/>
        </w:rPr>
      </w:pPr>
      <w:r>
        <w:rPr>
          <w:rFonts w:hint="eastAsia" w:ascii="仿宋" w:hAnsi="仿宋" w:eastAsia="仿宋" w:cs="仿宋"/>
          <w:b/>
          <w:color w:val="000000"/>
          <w:sz w:val="21"/>
          <w:szCs w:val="21"/>
          <w:highlight w:val="none"/>
          <w:lang w:val="en-US" w:eastAsia="zh-CN"/>
        </w:rPr>
        <w:t xml:space="preserve">2.</w:t>
      </w:r>
      <w:r>
        <w:rPr>
          <w:rFonts w:hint="eastAsia" w:ascii="仿宋" w:hAnsi="仿宋" w:eastAsia="仿宋" w:cs="仿宋"/>
          <w:b/>
          <w:color w:val="000000"/>
          <w:sz w:val="21"/>
          <w:szCs w:val="21"/>
          <w:highlight w:val="none"/>
        </w:rPr>
        <w:t xml:space="preserve">被授权人身份证复印件</w:t>
      </w:r>
      <w:r>
        <w:rPr>
          <w:rFonts w:hint="eastAsia" w:ascii="仿宋" w:hAnsi="仿宋" w:eastAsia="仿宋" w:cs="仿宋"/>
          <w:b/>
          <w:color w:val="000000"/>
          <w:sz w:val="21"/>
          <w:szCs w:val="21"/>
          <w:highlight w:val="none"/>
          <w:lang w:eastAsia="zh-CN"/>
        </w:rPr>
        <w:t xml:space="preserve">（正反面）</w:t>
      </w:r>
      <w:r>
        <w:rPr>
          <w:rFonts w:hint="eastAsia" w:ascii="仿宋" w:hAnsi="仿宋" w:eastAsia="仿宋" w:cs="仿宋"/>
          <w:b/>
          <w:color w:val="000000"/>
          <w:sz w:val="21"/>
          <w:szCs w:val="21"/>
          <w:highlight w:val="none"/>
        </w:rPr>
        <w:t xml:space="preserve">。</w:t>
      </w:r>
      <w:r>
        <w:rPr>
          <w:rFonts w:hint="eastAsia" w:ascii="仿宋" w:hAnsi="仿宋" w:eastAsia="仿宋" w:cs="仿宋"/>
          <w:sz w:val="21"/>
          <w:szCs w:val="21"/>
          <w:highlight w:val="none"/>
          <w:lang w:eastAsia="zh-CN"/>
        </w:rPr>
      </w:r>
      <w:r/>
    </w:p>
    <w:p>
      <w:pPr>
        <w:pStyle w:val="751"/>
        <w:ind w:left="0" w:firstLine="0"/>
        <w:spacing w:line="360" w:lineRule="auto"/>
        <w:rPr>
          <w:rFonts w:hint="eastAsia" w:ascii="仿宋" w:hAnsi="仿宋" w:eastAsia="仿宋" w:cs="仿宋"/>
          <w:b/>
          <w:sz w:val="28"/>
          <w:szCs w:val="28"/>
          <w:highlight w:val="none"/>
          <w:lang w:val="zh-CN" w:eastAsia="zh-CN"/>
        </w:rPr>
        <w:outlineLvl w:val="1"/>
      </w:pPr>
      <w:r/>
      <w:bookmarkStart w:id="46" w:name="_Toc5022"/>
      <w:r/>
      <w:bookmarkStart w:id="47" w:name="_Toc28075"/>
      <w:r/>
      <w:bookmarkStart w:id="48" w:name="_Toc22876"/>
      <w:r/>
      <w:bookmarkStart w:id="49" w:name="_Toc27088"/>
      <w:r/>
      <w:bookmarkStart w:id="50" w:name="_Toc23796"/>
      <w:r>
        <w:rPr>
          <w:rFonts w:hint="eastAsia" w:ascii="仿宋" w:hAnsi="仿宋" w:eastAsia="仿宋" w:cs="仿宋"/>
          <w:b/>
          <w:color w:val="000000"/>
          <w:sz w:val="28"/>
          <w:szCs w:val="28"/>
          <w:highlight w:val="none"/>
          <w:lang w:val="zh-CN" w:eastAsia="zh-CN"/>
        </w:rPr>
        <w:br w:type="page" w:clear="all"/>
      </w:r>
      <w:r>
        <w:rPr>
          <w:rFonts w:hint="eastAsia" w:ascii="仿宋" w:hAnsi="仿宋" w:eastAsia="仿宋" w:cs="仿宋"/>
          <w:b/>
          <w:color w:val="000000"/>
          <w:sz w:val="28"/>
          <w:szCs w:val="28"/>
          <w:highlight w:val="none"/>
          <w:lang w:val="zh-CN" w:eastAsia="zh-CN"/>
        </w:rPr>
        <w:t xml:space="preserve">附件</w:t>
      </w:r>
      <w:r>
        <w:rPr>
          <w:rFonts w:hint="eastAsia" w:ascii="仿宋" w:hAnsi="仿宋" w:eastAsia="仿宋" w:cs="仿宋"/>
          <w:b/>
          <w:color w:val="000000"/>
          <w:sz w:val="28"/>
          <w:szCs w:val="28"/>
          <w:highlight w:val="none"/>
          <w:lang w:val="en-US" w:eastAsia="zh-CN"/>
        </w:rPr>
        <w:t xml:space="preserve">五</w:t>
      </w:r>
      <w:r>
        <w:rPr>
          <w:rFonts w:hint="eastAsia" w:ascii="仿宋" w:hAnsi="仿宋" w:eastAsia="仿宋" w:cs="仿宋"/>
          <w:b/>
          <w:color w:val="000000"/>
          <w:sz w:val="28"/>
          <w:szCs w:val="28"/>
          <w:highlight w:val="none"/>
          <w:lang w:val="zh-CN" w:eastAsia="zh-CN"/>
        </w:rPr>
        <w:t xml:space="preserve">、报价一览表</w:t>
      </w:r>
      <w:bookmarkEnd w:id="46"/>
      <w:r/>
      <w:bookmarkEnd w:id="47"/>
      <w:r/>
      <w:bookmarkEnd w:id="48"/>
      <w:r/>
      <w:bookmarkEnd w:id="49"/>
      <w:r>
        <w:rPr>
          <w:rFonts w:hint="eastAsia" w:ascii="仿宋" w:hAnsi="仿宋" w:eastAsia="仿宋" w:cs="仿宋"/>
          <w:sz w:val="24"/>
          <w:szCs w:val="24"/>
          <w:highlight w:val="none"/>
        </w:rPr>
        <w:t xml:space="preserve">★</w:t>
      </w:r>
      <w:bookmarkEnd w:id="50"/>
      <w:r>
        <w:rPr>
          <w:rFonts w:hint="eastAsia" w:ascii="仿宋" w:hAnsi="仿宋" w:eastAsia="仿宋" w:cs="仿宋"/>
          <w:b/>
          <w:sz w:val="28"/>
          <w:szCs w:val="28"/>
          <w:highlight w:val="none"/>
          <w:lang w:val="zh-CN" w:eastAsia="zh-CN"/>
        </w:rPr>
      </w:r>
      <w:r/>
    </w:p>
    <w:p>
      <w:pPr>
        <w:pStyle w:val="751"/>
        <w:ind w:firstLine="723"/>
        <w:jc w:val="center"/>
        <w:rPr>
          <w:rFonts w:hint="eastAsia" w:ascii="仿宋" w:hAnsi="仿宋" w:eastAsia="仿宋" w:cs="仿宋"/>
          <w:b/>
          <w:bCs/>
          <w:sz w:val="36"/>
          <w:szCs w:val="36"/>
          <w:highlight w:val="none"/>
          <w:lang w:eastAsia="zh-CN"/>
        </w:rPr>
      </w:pPr>
      <w:r>
        <w:rPr>
          <w:rFonts w:hint="eastAsia" w:ascii="仿宋" w:hAnsi="仿宋" w:eastAsia="仿宋" w:cs="仿宋"/>
          <w:b/>
          <w:bCs/>
          <w:sz w:val="36"/>
          <w:szCs w:val="36"/>
          <w:highlight w:val="none"/>
          <w:lang w:eastAsia="zh-CN"/>
        </w:rPr>
        <w:t xml:space="preserve">报价一览表（第</w:t>
      </w:r>
      <w:r>
        <w:rPr>
          <w:rFonts w:hint="eastAsia" w:ascii="仿宋" w:hAnsi="仿宋" w:eastAsia="仿宋" w:cs="仿宋"/>
          <w:b/>
          <w:bCs/>
          <w:sz w:val="36"/>
          <w:szCs w:val="36"/>
          <w:highlight w:val="none"/>
          <w:u w:val="single"/>
          <w:lang w:eastAsia="zh-CN"/>
        </w:rPr>
        <w:t xml:space="preserve">   </w:t>
      </w:r>
      <w:r>
        <w:rPr>
          <w:rFonts w:hint="eastAsia" w:ascii="仿宋" w:hAnsi="仿宋" w:eastAsia="仿宋" w:cs="仿宋"/>
          <w:b/>
          <w:bCs/>
          <w:sz w:val="36"/>
          <w:szCs w:val="36"/>
          <w:highlight w:val="none"/>
          <w:lang w:eastAsia="zh-CN"/>
        </w:rPr>
        <w:t xml:space="preserve">轮）</w:t>
      </w:r>
      <w:r>
        <w:rPr>
          <w:rFonts w:hint="eastAsia" w:ascii="仿宋" w:hAnsi="仿宋" w:eastAsia="仿宋" w:cs="仿宋"/>
          <w:b/>
          <w:bCs/>
          <w:sz w:val="36"/>
          <w:szCs w:val="36"/>
          <w:highlight w:val="none"/>
          <w:lang w:eastAsia="zh-CN"/>
        </w:rPr>
      </w:r>
      <w:r/>
    </w:p>
    <w:tbl>
      <w:tblPr>
        <w:tblW w:w="9559" w:type="dxa"/>
        <w:tblInd w:w="-6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7"/>
        <w:gridCol w:w="4426"/>
        <w:gridCol w:w="415"/>
        <w:gridCol w:w="2551"/>
      </w:tblGrid>
      <w:tr>
        <w:trPr>
          <w:cantSplit/>
          <w:trHeight w:val="284"/>
        </w:trPr>
        <w:tc>
          <w:tcPr>
            <w:gridSpan w:val="2"/>
            <w:tcW w:w="6593" w:type="dxa"/>
            <w:vAlign w:val="center"/>
            <w:textDirection w:val="lrTb"/>
            <w:noWrap w:val="false"/>
          </w:tcPr>
          <w:p>
            <w:pPr>
              <w:pStyle w:val="751"/>
              <w:ind w:left="6" w:hanging="6"/>
              <w:spacing w:after="312"/>
              <w:rPr>
                <w:rFonts w:hint="eastAsia" w:ascii="仿宋" w:hAnsi="仿宋" w:eastAsia="仿宋" w:cs="仿宋"/>
                <w:highlight w:val="none"/>
                <w:lang w:val="zh-CN"/>
              </w:rPr>
            </w:pPr>
            <w:r>
              <w:rPr>
                <w:rFonts w:hint="eastAsia" w:ascii="仿宋" w:hAnsi="仿宋" w:eastAsia="仿宋" w:cs="仿宋"/>
                <w:szCs w:val="21"/>
                <w:highlight w:val="none"/>
                <w:lang w:val="zh-CN" w:bidi="ar"/>
              </w:rPr>
              <w:t xml:space="preserve">项目名称：</w:t>
            </w:r>
            <w:r>
              <w:rPr>
                <w:rFonts w:hint="eastAsia" w:ascii="仿宋" w:hAnsi="仿宋" w:eastAsia="仿宋" w:cs="仿宋"/>
                <w:highlight w:val="none"/>
                <w:lang w:val="zh-CN"/>
              </w:rPr>
            </w:r>
            <w:r/>
          </w:p>
        </w:tc>
        <w:tc>
          <w:tcPr>
            <w:gridSpan w:val="2"/>
            <w:tcW w:w="2966" w:type="dxa"/>
            <w:vAlign w:val="center"/>
            <w:textDirection w:val="lrTb"/>
            <w:noWrap w:val="false"/>
          </w:tcPr>
          <w:p>
            <w:pPr>
              <w:pStyle w:val="751"/>
              <w:ind w:left="6" w:hanging="6"/>
              <w:spacing w:after="312"/>
              <w:rPr>
                <w:rFonts w:hint="eastAsia" w:ascii="仿宋" w:hAnsi="仿宋" w:eastAsia="仿宋" w:cs="仿宋"/>
                <w:highlight w:val="none"/>
                <w:lang w:val="zh-CN"/>
              </w:rPr>
            </w:pPr>
            <w:r>
              <w:rPr>
                <w:rFonts w:hint="eastAsia" w:ascii="仿宋" w:hAnsi="仿宋" w:eastAsia="仿宋" w:cs="仿宋"/>
                <w:szCs w:val="21"/>
                <w:highlight w:val="none"/>
                <w:lang w:val="zh-CN" w:bidi="ar"/>
              </w:rPr>
              <w:t xml:space="preserve">项目编号：</w:t>
            </w:r>
            <w:r>
              <w:rPr>
                <w:rFonts w:hint="eastAsia" w:ascii="仿宋" w:hAnsi="仿宋" w:eastAsia="仿宋" w:cs="仿宋"/>
                <w:highlight w:val="none"/>
                <w:lang w:val="zh-CN" w:bidi="ar"/>
              </w:rPr>
              <w:t xml:space="preserve"> </w:t>
            </w:r>
            <w:r>
              <w:rPr>
                <w:rFonts w:hint="eastAsia" w:ascii="仿宋" w:hAnsi="仿宋" w:eastAsia="仿宋" w:cs="仿宋"/>
                <w:highlight w:val="none"/>
                <w:lang w:val="zh-CN"/>
              </w:rPr>
            </w:r>
            <w:r/>
          </w:p>
        </w:tc>
      </w:tr>
      <w:tr>
        <w:trPr>
          <w:trHeight w:val="562"/>
        </w:trPr>
        <w:tc>
          <w:tcPr>
            <w:tcW w:w="2167" w:type="dxa"/>
            <w:vAlign w:val="center"/>
            <w:textDirection w:val="lrTb"/>
            <w:noWrap w:val="false"/>
          </w:tcPr>
          <w:p>
            <w:pPr>
              <w:pStyle w:val="751"/>
              <w:jc w:val="center"/>
              <w:spacing w:line="400" w:lineRule="exact"/>
              <w:rPr>
                <w:rFonts w:hint="eastAsia" w:ascii="仿宋" w:hAnsi="仿宋" w:eastAsia="仿宋" w:cs="仿宋"/>
                <w:b/>
                <w:szCs w:val="21"/>
                <w:highlight w:val="none"/>
                <w:lang w:val="zh-CN"/>
              </w:rPr>
            </w:pPr>
            <w:r>
              <w:rPr>
                <w:rFonts w:hint="eastAsia" w:ascii="仿宋" w:hAnsi="仿宋" w:eastAsia="仿宋" w:cs="仿宋"/>
                <w:b/>
                <w:szCs w:val="21"/>
                <w:highlight w:val="none"/>
                <w:lang w:val="zh-CN" w:bidi="ar"/>
              </w:rPr>
              <w:t xml:space="preserve">投标报价</w:t>
            </w:r>
            <w:r>
              <w:rPr>
                <w:rFonts w:hint="eastAsia" w:ascii="仿宋" w:hAnsi="仿宋" w:eastAsia="仿宋" w:cs="仿宋"/>
                <w:b/>
                <w:szCs w:val="21"/>
                <w:highlight w:val="none"/>
                <w:lang w:val="zh-CN"/>
              </w:rPr>
            </w:r>
            <w:r/>
          </w:p>
        </w:tc>
        <w:tc>
          <w:tcPr>
            <w:gridSpan w:val="2"/>
            <w:tcW w:w="4841" w:type="dxa"/>
            <w:vAlign w:val="center"/>
            <w:textDirection w:val="lrTb"/>
            <w:noWrap w:val="false"/>
          </w:tcPr>
          <w:p>
            <w:pPr>
              <w:pStyle w:val="834"/>
              <w:ind w:firstLine="420"/>
              <w:jc w:val="both"/>
              <w:spacing w:before="0" w:beforeAutospacing="0" w:after="0" w:afterAutospacing="0" w:line="400" w:lineRule="exact"/>
              <w:widowControl w:val="off"/>
              <w:rPr>
                <w:rFonts w:hint="eastAsia" w:ascii="仿宋" w:hAnsi="仿宋" w:eastAsia="仿宋" w:cs="仿宋"/>
                <w:highlight w:val="none"/>
                <w:lang w:val="en-US" w:eastAsia="zh-CN"/>
              </w:rPr>
            </w:pPr>
            <w:r>
              <w:rPr>
                <w:rFonts w:hint="eastAsia" w:ascii="仿宋" w:hAnsi="仿宋" w:eastAsia="仿宋" w:cs="仿宋"/>
                <w:sz w:val="21"/>
                <w:szCs w:val="20"/>
                <w:highlight w:val="none"/>
                <w:lang w:val="zh-CN" w:bidi="ar"/>
              </w:rPr>
              <w:t xml:space="preserve">小写：人民币</w:t>
            </w:r>
            <w:r>
              <w:rPr>
                <w:rFonts w:hint="eastAsia" w:ascii="仿宋" w:hAnsi="仿宋" w:eastAsia="仿宋" w:cs="仿宋"/>
                <w:sz w:val="21"/>
                <w:szCs w:val="20"/>
                <w:highlight w:val="none"/>
                <w:u w:val="single"/>
                <w:lang w:val="zh-CN" w:bidi="ar"/>
              </w:rPr>
              <w:t xml:space="preserve">            </w:t>
            </w:r>
            <w:r>
              <w:rPr>
                <w:rFonts w:hint="eastAsia" w:ascii="仿宋" w:hAnsi="仿宋" w:eastAsia="仿宋" w:cs="仿宋"/>
                <w:sz w:val="21"/>
                <w:szCs w:val="20"/>
                <w:highlight w:val="none"/>
                <w:lang w:bidi="ar"/>
              </w:rPr>
              <w:t xml:space="preserve">万</w:t>
            </w:r>
            <w:r>
              <w:rPr>
                <w:rFonts w:hint="eastAsia" w:ascii="仿宋" w:hAnsi="仿宋" w:eastAsia="仿宋" w:cs="仿宋"/>
                <w:sz w:val="21"/>
                <w:szCs w:val="20"/>
                <w:highlight w:val="none"/>
                <w:lang w:val="zh-CN" w:bidi="ar"/>
              </w:rPr>
              <w:t xml:space="preserve">元</w:t>
            </w:r>
            <w:r>
              <w:rPr>
                <w:rFonts w:hint="eastAsia" w:ascii="仿宋" w:hAnsi="仿宋" w:eastAsia="仿宋" w:cs="仿宋"/>
                <w:highlight w:val="none"/>
                <w:lang w:val="en-US" w:eastAsia="zh-CN"/>
              </w:rPr>
            </w:r>
            <w:r/>
          </w:p>
          <w:p>
            <w:pPr>
              <w:pStyle w:val="751"/>
              <w:ind w:firstLine="420"/>
              <w:spacing w:line="400" w:lineRule="exact"/>
              <w:rPr>
                <w:rFonts w:hint="eastAsia" w:ascii="仿宋" w:hAnsi="仿宋" w:eastAsia="仿宋" w:cs="仿宋"/>
                <w:b/>
                <w:color w:val="000000"/>
                <w:sz w:val="21"/>
                <w:szCs w:val="21"/>
                <w:highlight w:val="none"/>
                <w:lang w:val="zh-CN" w:eastAsia="en-US" w:bidi="ar-SA"/>
              </w:rPr>
            </w:pPr>
            <w:r>
              <w:rPr>
                <w:rFonts w:hint="eastAsia" w:ascii="仿宋" w:hAnsi="仿宋" w:eastAsia="仿宋" w:cs="仿宋"/>
                <w:sz w:val="21"/>
                <w:szCs w:val="20"/>
                <w:highlight w:val="none"/>
                <w:lang w:val="zh-CN" w:eastAsia="zh-CN" w:bidi="ar"/>
              </w:rPr>
              <w:t xml:space="preserve">大写：人民币</w:t>
            </w:r>
            <w:r>
              <w:rPr>
                <w:rFonts w:hint="eastAsia" w:ascii="仿宋" w:hAnsi="仿宋" w:eastAsia="仿宋" w:cs="仿宋"/>
                <w:sz w:val="21"/>
                <w:szCs w:val="20"/>
                <w:highlight w:val="none"/>
                <w:u w:val="single"/>
                <w:lang w:val="zh-CN" w:eastAsia="zh-CN" w:bidi="ar"/>
              </w:rPr>
              <w:t xml:space="preserve">            </w:t>
            </w:r>
            <w:r>
              <w:rPr>
                <w:rFonts w:hint="eastAsia" w:ascii="仿宋" w:hAnsi="仿宋" w:eastAsia="仿宋" w:cs="仿宋"/>
                <w:sz w:val="21"/>
                <w:szCs w:val="20"/>
                <w:highlight w:val="none"/>
                <w:lang w:val="zh-CN" w:eastAsia="zh-CN" w:bidi="ar"/>
              </w:rPr>
              <w:t xml:space="preserve">元整</w:t>
            </w:r>
            <w:r>
              <w:rPr>
                <w:rFonts w:hint="eastAsia" w:ascii="仿宋" w:hAnsi="仿宋" w:eastAsia="仿宋" w:cs="仿宋"/>
                <w:b/>
                <w:color w:val="000000"/>
                <w:sz w:val="21"/>
                <w:szCs w:val="21"/>
                <w:highlight w:val="none"/>
                <w:lang w:val="zh-CN" w:eastAsia="en-US" w:bidi="ar-SA"/>
              </w:rPr>
            </w:r>
            <w:r/>
          </w:p>
        </w:tc>
        <w:tc>
          <w:tcPr>
            <w:tcW w:w="2551" w:type="dxa"/>
            <w:vAlign w:val="center"/>
            <w:textDirection w:val="lrTb"/>
            <w:noWrap w:val="false"/>
          </w:tcPr>
          <w:p>
            <w:pPr>
              <w:pStyle w:val="751"/>
              <w:jc w:val="both"/>
              <w:spacing w:line="400" w:lineRule="exact"/>
              <w:rPr>
                <w:rFonts w:hint="eastAsia" w:ascii="仿宋" w:hAnsi="仿宋" w:eastAsia="仿宋" w:cs="仿宋"/>
                <w:b/>
                <w:szCs w:val="21"/>
                <w:highlight w:val="none"/>
                <w:lang w:eastAsia="zh-CN"/>
              </w:rPr>
            </w:pPr>
            <w:r>
              <w:rPr>
                <w:rFonts w:hint="eastAsia" w:ascii="仿宋" w:hAnsi="仿宋" w:eastAsia="仿宋" w:cs="仿宋"/>
                <w:b/>
                <w:szCs w:val="21"/>
                <w:highlight w:val="none"/>
                <w:lang w:eastAsia="zh-CN"/>
              </w:rPr>
            </w:r>
            <w:r/>
          </w:p>
        </w:tc>
      </w:tr>
      <w:tr>
        <w:trPr>
          <w:trHeight w:val="580"/>
        </w:trPr>
        <w:tc>
          <w:tcPr>
            <w:tcW w:w="2167" w:type="dxa"/>
            <w:vAlign w:val="center"/>
            <w:textDirection w:val="lrTb"/>
            <w:noWrap w:val="false"/>
          </w:tcPr>
          <w:p>
            <w:pPr>
              <w:pStyle w:val="751"/>
              <w:jc w:val="center"/>
              <w:spacing w:line="400" w:lineRule="exact"/>
              <w:rPr>
                <w:rFonts w:hint="eastAsia" w:ascii="仿宋" w:hAnsi="仿宋" w:eastAsia="仿宋" w:cs="仿宋"/>
                <w:b/>
                <w:szCs w:val="21"/>
                <w:highlight w:val="none"/>
                <w:lang w:val="zh-CN"/>
              </w:rPr>
            </w:pPr>
            <w:r>
              <w:rPr>
                <w:rFonts w:hint="eastAsia" w:ascii="仿宋" w:hAnsi="仿宋" w:eastAsia="仿宋" w:cs="仿宋"/>
                <w:b/>
                <w:szCs w:val="21"/>
                <w:highlight w:val="none"/>
                <w:lang w:val="zh-CN" w:bidi="ar"/>
              </w:rPr>
              <w:t xml:space="preserve">项目负责人</w:t>
            </w:r>
            <w:r>
              <w:rPr>
                <w:rFonts w:hint="eastAsia" w:ascii="仿宋" w:hAnsi="仿宋" w:eastAsia="仿宋" w:cs="仿宋"/>
                <w:b/>
                <w:szCs w:val="21"/>
                <w:highlight w:val="none"/>
                <w:lang w:val="zh-CN"/>
              </w:rPr>
            </w:r>
            <w:r/>
          </w:p>
        </w:tc>
        <w:tc>
          <w:tcPr>
            <w:gridSpan w:val="2"/>
            <w:tcW w:w="4841" w:type="dxa"/>
            <w:vAlign w:val="center"/>
            <w:textDirection w:val="lrTb"/>
            <w:noWrap w:val="false"/>
          </w:tcPr>
          <w:p>
            <w:pPr>
              <w:pStyle w:val="751"/>
              <w:spacing w:line="400" w:lineRule="exact"/>
              <w:rPr>
                <w:rFonts w:hint="eastAsia" w:ascii="仿宋" w:hAnsi="仿宋" w:eastAsia="仿宋" w:cs="仿宋"/>
                <w:szCs w:val="21"/>
                <w:highlight w:val="none"/>
                <w:u w:val="single"/>
                <w:lang w:val="zh-CN"/>
              </w:rPr>
            </w:pPr>
            <w:r>
              <w:rPr>
                <w:rFonts w:hint="eastAsia" w:ascii="仿宋" w:hAnsi="仿宋" w:eastAsia="仿宋" w:cs="仿宋"/>
                <w:szCs w:val="21"/>
                <w:highlight w:val="none"/>
                <w:lang w:val="zh-CN" w:bidi="ar"/>
              </w:rPr>
              <w:t xml:space="preserve">姓名：</w:t>
            </w:r>
            <w:r>
              <w:rPr>
                <w:rFonts w:hint="eastAsia" w:ascii="仿宋" w:hAnsi="仿宋" w:eastAsia="仿宋" w:cs="仿宋"/>
                <w:szCs w:val="21"/>
                <w:highlight w:val="none"/>
                <w:u w:val="single"/>
                <w:lang w:val="zh-CN" w:bidi="ar"/>
              </w:rPr>
              <w:t xml:space="preserve">        </w:t>
            </w:r>
            <w:r>
              <w:rPr>
                <w:rFonts w:hint="eastAsia" w:ascii="仿宋" w:hAnsi="仿宋" w:eastAsia="仿宋" w:cs="仿宋"/>
                <w:szCs w:val="21"/>
                <w:highlight w:val="none"/>
                <w:lang w:val="zh-CN" w:bidi="ar"/>
              </w:rPr>
              <w:t xml:space="preserve">  身份证号：</w:t>
            </w:r>
            <w:r>
              <w:rPr>
                <w:rFonts w:hint="eastAsia" w:ascii="仿宋" w:hAnsi="仿宋" w:eastAsia="仿宋" w:cs="仿宋"/>
                <w:szCs w:val="21"/>
                <w:highlight w:val="none"/>
                <w:u w:val="single"/>
                <w:lang w:val="zh-CN" w:bidi="ar"/>
              </w:rPr>
              <w:t xml:space="preserve">                </w:t>
            </w:r>
            <w:r>
              <w:rPr>
                <w:rFonts w:hint="eastAsia" w:ascii="仿宋" w:hAnsi="仿宋" w:eastAsia="仿宋" w:cs="仿宋"/>
                <w:szCs w:val="21"/>
                <w:highlight w:val="none"/>
                <w:u w:val="single"/>
                <w:lang w:val="zh-CN"/>
              </w:rPr>
            </w:r>
            <w:r/>
          </w:p>
        </w:tc>
        <w:tc>
          <w:tcPr>
            <w:tcW w:w="2551" w:type="dxa"/>
            <w:vAlign w:val="center"/>
            <w:textDirection w:val="lrTb"/>
            <w:noWrap w:val="false"/>
          </w:tcPr>
          <w:p>
            <w:pPr>
              <w:pStyle w:val="751"/>
              <w:jc w:val="center"/>
              <w:spacing w:line="400" w:lineRule="exact"/>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r>
            <w:r/>
          </w:p>
        </w:tc>
      </w:tr>
      <w:tr>
        <w:trPr>
          <w:trHeight w:val="598"/>
        </w:trPr>
        <w:tc>
          <w:tcPr>
            <w:tcW w:w="2167" w:type="dxa"/>
            <w:vAlign w:val="center"/>
            <w:textDirection w:val="lrTb"/>
            <w:noWrap w:val="false"/>
          </w:tcPr>
          <w:p>
            <w:pPr>
              <w:pStyle w:val="751"/>
              <w:jc w:val="center"/>
              <w:spacing w:line="400" w:lineRule="exact"/>
              <w:rPr>
                <w:rFonts w:hint="eastAsia" w:ascii="仿宋" w:hAnsi="仿宋" w:eastAsia="仿宋" w:cs="仿宋"/>
                <w:b/>
                <w:spacing w:val="-2"/>
                <w:szCs w:val="21"/>
                <w:highlight w:val="none"/>
              </w:rPr>
            </w:pPr>
            <w:r>
              <w:rPr>
                <w:rFonts w:hint="eastAsia" w:ascii="仿宋" w:hAnsi="仿宋" w:eastAsia="仿宋" w:cs="仿宋"/>
                <w:b/>
                <w:spacing w:val="-2"/>
                <w:szCs w:val="21"/>
                <w:highlight w:val="none"/>
                <w:lang w:bidi="ar"/>
              </w:rPr>
              <w:t xml:space="preserve">服务期限</w:t>
            </w:r>
            <w:r>
              <w:rPr>
                <w:rFonts w:hint="eastAsia" w:ascii="仿宋" w:hAnsi="仿宋" w:eastAsia="仿宋" w:cs="仿宋"/>
                <w:b/>
                <w:spacing w:val="-2"/>
                <w:szCs w:val="21"/>
                <w:highlight w:val="none"/>
              </w:rPr>
            </w:r>
            <w:r/>
          </w:p>
        </w:tc>
        <w:tc>
          <w:tcPr>
            <w:gridSpan w:val="2"/>
            <w:tcW w:w="4841" w:type="dxa"/>
            <w:vAlign w:val="center"/>
            <w:textDirection w:val="lrTb"/>
            <w:noWrap w:val="false"/>
          </w:tcPr>
          <w:p>
            <w:pPr>
              <w:pStyle w:val="751"/>
              <w:jc w:val="center"/>
              <w:spacing w:line="400" w:lineRule="exact"/>
              <w:rPr>
                <w:rFonts w:hint="eastAsia" w:ascii="仿宋" w:hAnsi="仿宋" w:eastAsia="仿宋" w:cs="仿宋"/>
                <w:szCs w:val="21"/>
                <w:highlight w:val="none"/>
                <w:lang w:val="zh-CN"/>
              </w:rPr>
            </w:pPr>
            <w:r>
              <w:rPr>
                <w:rFonts w:hint="eastAsia" w:ascii="仿宋" w:hAnsi="仿宋" w:eastAsia="仿宋" w:cs="仿宋"/>
                <w:spacing w:val="-2"/>
                <w:highlight w:val="none"/>
                <w:u w:val="single"/>
                <w:lang w:bidi="ar"/>
              </w:rPr>
              <w:t xml:space="preserve">满足</w:t>
            </w:r>
            <w:r>
              <w:rPr>
                <w:rFonts w:hint="eastAsia" w:ascii="仿宋" w:hAnsi="仿宋" w:eastAsia="仿宋" w:cs="仿宋"/>
                <w:spacing w:val="-2"/>
                <w:highlight w:val="none"/>
                <w:u w:val="single"/>
                <w:lang w:eastAsia="zh-CN" w:bidi="ar"/>
              </w:rPr>
              <w:t xml:space="preserve">磋商</w:t>
            </w:r>
            <w:r>
              <w:rPr>
                <w:rFonts w:hint="eastAsia" w:ascii="仿宋" w:hAnsi="仿宋" w:eastAsia="仿宋" w:cs="仿宋"/>
                <w:spacing w:val="-2"/>
                <w:highlight w:val="none"/>
                <w:u w:val="single"/>
                <w:lang w:bidi="ar"/>
              </w:rPr>
              <w:t xml:space="preserve">文件要求</w:t>
            </w:r>
            <w:r>
              <w:rPr>
                <w:rFonts w:hint="eastAsia" w:ascii="仿宋" w:hAnsi="仿宋" w:eastAsia="仿宋" w:cs="仿宋"/>
                <w:szCs w:val="21"/>
                <w:highlight w:val="none"/>
                <w:lang w:val="zh-CN"/>
              </w:rPr>
            </w:r>
            <w:r/>
          </w:p>
        </w:tc>
        <w:tc>
          <w:tcPr>
            <w:tcW w:w="2551" w:type="dxa"/>
            <w:vAlign w:val="center"/>
            <w:textDirection w:val="lrTb"/>
            <w:noWrap w:val="false"/>
          </w:tcPr>
          <w:p>
            <w:pPr>
              <w:pStyle w:val="751"/>
              <w:jc w:val="center"/>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548"/>
        </w:trPr>
        <w:tc>
          <w:tcPr>
            <w:tcW w:w="2167" w:type="dxa"/>
            <w:vAlign w:val="center"/>
            <w:textDirection w:val="lrTb"/>
            <w:noWrap w:val="false"/>
          </w:tcPr>
          <w:p>
            <w:pPr>
              <w:pStyle w:val="751"/>
              <w:jc w:val="center"/>
              <w:spacing w:line="400" w:lineRule="exact"/>
              <w:rPr>
                <w:rFonts w:hint="eastAsia" w:ascii="仿宋" w:hAnsi="仿宋" w:eastAsia="仿宋" w:cs="仿宋"/>
                <w:b/>
                <w:spacing w:val="-2"/>
                <w:szCs w:val="21"/>
                <w:highlight w:val="none"/>
              </w:rPr>
            </w:pPr>
            <w:r>
              <w:rPr>
                <w:rFonts w:hint="eastAsia" w:ascii="仿宋" w:hAnsi="仿宋" w:eastAsia="仿宋" w:cs="仿宋"/>
                <w:b/>
                <w:spacing w:val="-2"/>
                <w:szCs w:val="21"/>
                <w:highlight w:val="none"/>
                <w:lang w:bidi="ar"/>
              </w:rPr>
              <w:t xml:space="preserve">标书份数</w:t>
            </w:r>
            <w:r>
              <w:rPr>
                <w:rFonts w:hint="eastAsia" w:ascii="仿宋" w:hAnsi="仿宋" w:eastAsia="仿宋" w:cs="仿宋"/>
                <w:b/>
                <w:spacing w:val="-2"/>
                <w:szCs w:val="21"/>
                <w:highlight w:val="none"/>
              </w:rPr>
            </w:r>
            <w:r/>
          </w:p>
        </w:tc>
        <w:tc>
          <w:tcPr>
            <w:gridSpan w:val="2"/>
            <w:tcW w:w="4841" w:type="dxa"/>
            <w:vAlign w:val="center"/>
            <w:textDirection w:val="lrTb"/>
            <w:noWrap w:val="false"/>
          </w:tcPr>
          <w:p>
            <w:pPr>
              <w:pStyle w:val="751"/>
              <w:ind w:firstLine="105"/>
              <w:jc w:val="center"/>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bidi="ar"/>
              </w:rPr>
              <w:t xml:space="preserve">正本：    份；副本：    份</w:t>
            </w:r>
            <w:r>
              <w:rPr>
                <w:rFonts w:hint="eastAsia" w:ascii="仿宋" w:hAnsi="仿宋" w:eastAsia="仿宋" w:cs="仿宋"/>
                <w:szCs w:val="21"/>
                <w:highlight w:val="none"/>
                <w:lang w:val="zh-CN"/>
              </w:rPr>
            </w:r>
            <w:r/>
          </w:p>
        </w:tc>
        <w:tc>
          <w:tcPr>
            <w:tcW w:w="2551" w:type="dxa"/>
            <w:vAlign w:val="center"/>
            <w:textDirection w:val="lrTb"/>
            <w:noWrap w:val="false"/>
          </w:tcPr>
          <w:p>
            <w:pPr>
              <w:pStyle w:val="751"/>
              <w:jc w:val="center"/>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284"/>
        </w:trPr>
        <w:tc>
          <w:tcPr>
            <w:tcW w:w="2167" w:type="dxa"/>
            <w:vAlign w:val="center"/>
            <w:textDirection w:val="lrTb"/>
            <w:noWrap w:val="false"/>
          </w:tcPr>
          <w:p>
            <w:pPr>
              <w:pStyle w:val="751"/>
              <w:ind w:firstLine="422"/>
              <w:jc w:val="center"/>
              <w:spacing w:line="400" w:lineRule="exact"/>
              <w:widowControl/>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bidi="ar"/>
              </w:rPr>
              <w:t xml:space="preserve">供应商是否属于</w:t>
            </w:r>
            <w:r>
              <w:rPr>
                <w:rFonts w:hint="eastAsia" w:ascii="仿宋" w:hAnsi="仿宋" w:eastAsia="仿宋" w:cs="仿宋"/>
                <w:b/>
                <w:szCs w:val="21"/>
                <w:highlight w:val="none"/>
                <w:lang w:val="zh-CN" w:eastAsia="zh-CN"/>
              </w:rPr>
            </w:r>
            <w:r/>
          </w:p>
          <w:p>
            <w:pPr>
              <w:pStyle w:val="751"/>
              <w:ind w:firstLine="422"/>
              <w:jc w:val="center"/>
              <w:spacing w:line="400" w:lineRule="exact"/>
              <w:widowControl/>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bidi="ar"/>
              </w:rPr>
              <w:t xml:space="preserve">小微型企业</w:t>
            </w:r>
            <w:r>
              <w:rPr>
                <w:rFonts w:hint="eastAsia" w:ascii="仿宋" w:hAnsi="仿宋" w:eastAsia="仿宋" w:cs="仿宋"/>
                <w:b/>
                <w:szCs w:val="21"/>
                <w:highlight w:val="none"/>
                <w:lang w:val="zh-CN" w:eastAsia="zh-CN"/>
              </w:rPr>
            </w:r>
            <w:r/>
          </w:p>
        </w:tc>
        <w:tc>
          <w:tcPr>
            <w:gridSpan w:val="2"/>
            <w:tcW w:w="4841" w:type="dxa"/>
            <w:vAlign w:val="center"/>
            <w:textDirection w:val="lrTb"/>
            <w:noWrap w:val="false"/>
          </w:tcPr>
          <w:p>
            <w:pPr>
              <w:pStyle w:val="751"/>
              <w:ind w:firstLine="420"/>
              <w:jc w:val="center"/>
              <w:spacing w:line="400" w:lineRule="exact"/>
              <w:widowControl/>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bidi="ar"/>
              </w:rPr>
              <w:t xml:space="preserve">（填写“是”或“否”）</w:t>
            </w:r>
            <w:r>
              <w:rPr>
                <w:rFonts w:hint="eastAsia" w:ascii="仿宋" w:hAnsi="仿宋" w:eastAsia="仿宋" w:cs="仿宋"/>
                <w:szCs w:val="21"/>
                <w:highlight w:val="none"/>
                <w:lang w:val="zh-CN" w:eastAsia="zh-CN"/>
              </w:rPr>
            </w:r>
            <w:r/>
          </w:p>
        </w:tc>
        <w:tc>
          <w:tcPr>
            <w:tcW w:w="2551" w:type="dxa"/>
            <w:vAlign w:val="center"/>
            <w:textDirection w:val="lrTb"/>
            <w:noWrap w:val="false"/>
          </w:tcPr>
          <w:p>
            <w:pPr>
              <w:pStyle w:val="751"/>
              <w:jc w:val="center"/>
              <w:spacing w:line="400" w:lineRule="exact"/>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tc>
      </w:tr>
      <w:tr>
        <w:trPr>
          <w:trHeight w:val="284"/>
        </w:trPr>
        <w:tc>
          <w:tcPr>
            <w:tcW w:w="2167" w:type="dxa"/>
            <w:vAlign w:val="center"/>
            <w:textDirection w:val="lrTb"/>
            <w:noWrap w:val="false"/>
          </w:tcPr>
          <w:p>
            <w:pPr>
              <w:pStyle w:val="751"/>
              <w:ind w:firstLine="422"/>
              <w:jc w:val="center"/>
              <w:spacing w:line="400" w:lineRule="exact"/>
              <w:widowControl/>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bidi="ar"/>
              </w:rPr>
              <w:t xml:space="preserve">供应商是否属于</w:t>
            </w:r>
            <w:r>
              <w:rPr>
                <w:rFonts w:hint="eastAsia" w:ascii="仿宋" w:hAnsi="仿宋" w:eastAsia="仿宋" w:cs="仿宋"/>
                <w:b/>
                <w:szCs w:val="21"/>
                <w:highlight w:val="none"/>
                <w:lang w:val="zh-CN" w:eastAsia="zh-CN"/>
              </w:rPr>
            </w:r>
            <w:r/>
          </w:p>
          <w:p>
            <w:pPr>
              <w:pStyle w:val="751"/>
              <w:ind w:firstLine="422"/>
              <w:jc w:val="center"/>
              <w:spacing w:line="400" w:lineRule="exact"/>
              <w:widowControl/>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bidi="ar"/>
              </w:rPr>
              <w:t xml:space="preserve">残疾人福利性单位</w:t>
            </w:r>
            <w:r>
              <w:rPr>
                <w:rFonts w:hint="eastAsia" w:ascii="仿宋" w:hAnsi="仿宋" w:eastAsia="仿宋" w:cs="仿宋"/>
                <w:b/>
                <w:szCs w:val="21"/>
                <w:highlight w:val="none"/>
                <w:lang w:val="zh-CN" w:eastAsia="zh-CN"/>
              </w:rPr>
            </w:r>
            <w:r/>
          </w:p>
        </w:tc>
        <w:tc>
          <w:tcPr>
            <w:gridSpan w:val="2"/>
            <w:tcW w:w="4841" w:type="dxa"/>
            <w:vAlign w:val="center"/>
            <w:textDirection w:val="lrTb"/>
            <w:noWrap w:val="false"/>
          </w:tcPr>
          <w:p>
            <w:pPr>
              <w:pStyle w:val="751"/>
              <w:ind w:firstLine="420"/>
              <w:jc w:val="center"/>
              <w:spacing w:line="400" w:lineRule="exact"/>
              <w:widowControl/>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bidi="ar"/>
              </w:rPr>
              <w:t xml:space="preserve">（填写“是”或“否”）</w:t>
            </w:r>
            <w:r>
              <w:rPr>
                <w:rFonts w:hint="eastAsia" w:ascii="仿宋" w:hAnsi="仿宋" w:eastAsia="仿宋" w:cs="仿宋"/>
                <w:szCs w:val="21"/>
                <w:highlight w:val="none"/>
                <w:lang w:val="zh-CN" w:eastAsia="zh-CN"/>
              </w:rPr>
            </w:r>
            <w:r/>
          </w:p>
        </w:tc>
        <w:tc>
          <w:tcPr>
            <w:tcW w:w="2551" w:type="dxa"/>
            <w:vAlign w:val="center"/>
            <w:textDirection w:val="lrTb"/>
            <w:noWrap w:val="false"/>
          </w:tcPr>
          <w:p>
            <w:pPr>
              <w:pStyle w:val="751"/>
              <w:jc w:val="center"/>
              <w:spacing w:line="400" w:lineRule="exact"/>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tc>
      </w:tr>
      <w:tr>
        <w:trPr>
          <w:trHeight w:val="284"/>
        </w:trPr>
        <w:tc>
          <w:tcPr>
            <w:tcW w:w="2167" w:type="dxa"/>
            <w:vAlign w:val="center"/>
            <w:textDirection w:val="lrTb"/>
            <w:noWrap w:val="false"/>
          </w:tcPr>
          <w:p>
            <w:pPr>
              <w:pStyle w:val="751"/>
              <w:ind w:firstLine="422"/>
              <w:jc w:val="center"/>
              <w:spacing w:line="400" w:lineRule="exact"/>
              <w:widowControl/>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bidi="ar"/>
              </w:rPr>
              <w:t xml:space="preserve">供应商是否属于</w:t>
            </w:r>
            <w:r>
              <w:rPr>
                <w:rFonts w:hint="eastAsia" w:ascii="仿宋" w:hAnsi="仿宋" w:eastAsia="仿宋" w:cs="仿宋"/>
                <w:b/>
                <w:szCs w:val="21"/>
                <w:highlight w:val="none"/>
                <w:lang w:val="zh-CN" w:eastAsia="zh-CN"/>
              </w:rPr>
            </w:r>
            <w:r/>
          </w:p>
          <w:p>
            <w:pPr>
              <w:pStyle w:val="751"/>
              <w:ind w:firstLine="422"/>
              <w:jc w:val="center"/>
              <w:spacing w:line="400" w:lineRule="exact"/>
              <w:widowControl/>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bidi="ar"/>
              </w:rPr>
              <w:t xml:space="preserve">监狱企业</w:t>
            </w:r>
            <w:r>
              <w:rPr>
                <w:rFonts w:hint="eastAsia" w:ascii="仿宋" w:hAnsi="仿宋" w:eastAsia="仿宋" w:cs="仿宋"/>
                <w:b/>
                <w:szCs w:val="21"/>
                <w:highlight w:val="none"/>
                <w:lang w:val="zh-CN" w:eastAsia="zh-CN"/>
              </w:rPr>
            </w:r>
            <w:r/>
          </w:p>
        </w:tc>
        <w:tc>
          <w:tcPr>
            <w:gridSpan w:val="2"/>
            <w:tcW w:w="4841" w:type="dxa"/>
            <w:vAlign w:val="center"/>
            <w:textDirection w:val="lrTb"/>
            <w:noWrap w:val="false"/>
          </w:tcPr>
          <w:p>
            <w:pPr>
              <w:pStyle w:val="751"/>
              <w:ind w:firstLine="420"/>
              <w:jc w:val="center"/>
              <w:spacing w:line="400" w:lineRule="exact"/>
              <w:widowControl/>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bidi="ar"/>
              </w:rPr>
              <w:t xml:space="preserve">（填写“是”或“否”）</w:t>
            </w:r>
            <w:r>
              <w:rPr>
                <w:rFonts w:hint="eastAsia" w:ascii="仿宋" w:hAnsi="仿宋" w:eastAsia="仿宋" w:cs="仿宋"/>
                <w:szCs w:val="21"/>
                <w:highlight w:val="none"/>
                <w:lang w:val="zh-CN" w:eastAsia="zh-CN"/>
              </w:rPr>
            </w:r>
            <w:r/>
          </w:p>
        </w:tc>
        <w:tc>
          <w:tcPr>
            <w:tcW w:w="2551" w:type="dxa"/>
            <w:vAlign w:val="center"/>
            <w:textDirection w:val="lrTb"/>
            <w:noWrap w:val="false"/>
          </w:tcPr>
          <w:p>
            <w:pPr>
              <w:pStyle w:val="751"/>
              <w:jc w:val="center"/>
              <w:spacing w:line="400" w:lineRule="exact"/>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tc>
      </w:tr>
    </w:tbl>
    <w:p>
      <w:pPr>
        <w:pStyle w:val="751"/>
        <w:ind w:firstLine="420"/>
        <w:spacing w:before="312" w:line="360" w:lineRule="auto"/>
        <w:widowControl/>
        <w:rPr>
          <w:rFonts w:hint="eastAsia" w:ascii="仿宋" w:hAnsi="仿宋" w:eastAsia="仿宋" w:cs="仿宋"/>
          <w:szCs w:val="21"/>
          <w:highlight w:val="none"/>
          <w:lang w:val="zh-CN" w:eastAsia="zh-CN" w:bidi="ar"/>
        </w:rPr>
      </w:pPr>
      <w:r>
        <w:rPr>
          <w:rFonts w:hint="eastAsia" w:ascii="仿宋" w:hAnsi="仿宋" w:eastAsia="仿宋" w:cs="仿宋"/>
          <w:szCs w:val="21"/>
          <w:highlight w:val="none"/>
          <w:lang w:val="zh-CN" w:eastAsia="zh-CN" w:bidi="ar"/>
        </w:rPr>
        <w:t xml:space="preserve">供应商名称：</w:t>
      </w:r>
      <w:r>
        <w:rPr>
          <w:rFonts w:hint="eastAsia" w:ascii="仿宋" w:hAnsi="仿宋" w:eastAsia="仿宋" w:cs="仿宋"/>
          <w:szCs w:val="21"/>
          <w:highlight w:val="none"/>
          <w:u w:val="single"/>
          <w:lang w:val="zh-CN" w:eastAsia="zh-CN" w:bidi="ar"/>
        </w:rPr>
        <w:t xml:space="preserve">                                                  </w:t>
      </w:r>
      <w:r>
        <w:rPr>
          <w:rFonts w:hint="eastAsia" w:ascii="仿宋" w:hAnsi="仿宋" w:eastAsia="仿宋" w:cs="仿宋"/>
          <w:szCs w:val="21"/>
          <w:highlight w:val="none"/>
          <w:lang w:val="zh-CN" w:eastAsia="zh-CN" w:bidi="ar"/>
        </w:rPr>
        <w:t xml:space="preserve">（</w:t>
      </w:r>
      <w:r>
        <w:rPr>
          <w:rFonts w:hint="eastAsia" w:ascii="仿宋" w:hAnsi="仿宋" w:eastAsia="仿宋" w:cs="仿宋"/>
          <w:bCs/>
          <w:sz w:val="24"/>
          <w:szCs w:val="24"/>
          <w:highlight w:val="none"/>
          <w:lang w:val="en-US" w:eastAsia="zh-CN" w:bidi="ar"/>
        </w:rPr>
        <w:t xml:space="preserve">公章</w:t>
      </w:r>
      <w:r>
        <w:rPr>
          <w:rFonts w:hint="eastAsia" w:ascii="仿宋" w:hAnsi="仿宋" w:eastAsia="仿宋" w:cs="仿宋"/>
          <w:szCs w:val="21"/>
          <w:highlight w:val="none"/>
          <w:lang w:val="zh-CN" w:eastAsia="zh-CN" w:bidi="ar"/>
        </w:rPr>
        <w:t xml:space="preserve">）</w:t>
      </w:r>
      <w:r>
        <w:rPr>
          <w:rFonts w:hint="eastAsia" w:ascii="仿宋" w:hAnsi="仿宋" w:eastAsia="仿宋" w:cs="仿宋"/>
          <w:szCs w:val="21"/>
          <w:highlight w:val="none"/>
          <w:lang w:val="zh-CN" w:eastAsia="zh-CN" w:bidi="ar"/>
        </w:rPr>
      </w:r>
      <w:r/>
    </w:p>
    <w:p>
      <w:pPr>
        <w:pStyle w:val="751"/>
        <w:ind w:firstLine="420"/>
        <w:spacing w:before="312" w:line="360" w:lineRule="auto"/>
        <w:widowControl/>
        <w:rPr>
          <w:rFonts w:hint="eastAsia" w:ascii="仿宋" w:hAnsi="仿宋" w:eastAsia="仿宋" w:cs="仿宋"/>
          <w:szCs w:val="21"/>
          <w:highlight w:val="none"/>
          <w:lang w:val="zh-CN" w:eastAsia="zh-CN" w:bidi="ar"/>
        </w:rPr>
      </w:pPr>
      <w:r>
        <w:rPr>
          <w:rFonts w:hint="eastAsia" w:ascii="仿宋" w:hAnsi="仿宋" w:eastAsia="仿宋" w:cs="仿宋"/>
          <w:szCs w:val="21"/>
          <w:highlight w:val="none"/>
          <w:lang w:val="zh-CN"/>
        </w:rPr>
        <w:t xml:space="preserve">授权代表签字：</w:t>
      </w:r>
      <w:r>
        <w:rPr>
          <w:rFonts w:hint="eastAsia" w:ascii="仿宋" w:hAnsi="仿宋" w:eastAsia="仿宋" w:cs="仿宋"/>
          <w:szCs w:val="21"/>
          <w:highlight w:val="none"/>
          <w:lang w:val="zh-CN" w:eastAsia="zh-CN" w:bidi="ar"/>
        </w:rPr>
      </w:r>
      <w:r/>
    </w:p>
    <w:p>
      <w:pPr>
        <w:pStyle w:val="751"/>
        <w:spacing w:line="400" w:lineRule="exact"/>
        <w:shd w:val="clear" w:color="auto" w:fill="ffffff"/>
        <w:widowControl/>
        <w:rPr>
          <w:rFonts w:hint="eastAsia" w:ascii="仿宋" w:hAnsi="仿宋" w:eastAsia="仿宋" w:cs="仿宋"/>
          <w:b/>
          <w:sz w:val="21"/>
          <w:szCs w:val="21"/>
          <w:highlight w:val="none"/>
          <w:shd w:val="clear" w:color="auto" w:fill="ffffff"/>
          <w:lang w:eastAsia="zh-CN" w:bidi="ar"/>
        </w:rPr>
      </w:pPr>
      <w:r>
        <w:rPr>
          <w:rFonts w:hint="eastAsia" w:ascii="仿宋" w:hAnsi="仿宋" w:eastAsia="仿宋" w:cs="仿宋"/>
          <w:b/>
          <w:sz w:val="21"/>
          <w:szCs w:val="21"/>
          <w:highlight w:val="none"/>
          <w:shd w:val="clear" w:color="auto" w:fill="ffffff"/>
          <w:lang w:eastAsia="zh-CN" w:bidi="ar"/>
        </w:rPr>
      </w:r>
      <w:r/>
    </w:p>
    <w:p>
      <w:pPr>
        <w:pStyle w:val="751"/>
        <w:ind w:firstLine="422"/>
        <w:keepLines w:val="0"/>
        <w:keepNext w:val="0"/>
        <w:pageBreakBefore w:val="0"/>
        <w:spacing w:line="320" w:lineRule="exact"/>
        <w:shd w:val="clear" w:color="auto" w:fill="ffffff"/>
        <w:widowControl/>
        <w:rPr>
          <w:rFonts w:hint="eastAsia" w:ascii="仿宋" w:hAnsi="仿宋" w:eastAsia="仿宋" w:cs="仿宋"/>
          <w:b/>
          <w:sz w:val="21"/>
          <w:szCs w:val="21"/>
          <w:highlight w:val="none"/>
          <w:shd w:val="clear" w:color="auto" w:fill="ffffff"/>
          <w:lang w:eastAsia="zh-CN"/>
        </w:rPr>
      </w:pPr>
      <w:r>
        <w:rPr>
          <w:rFonts w:hint="eastAsia" w:ascii="仿宋" w:hAnsi="仿宋" w:eastAsia="仿宋" w:cs="仿宋"/>
          <w:b/>
          <w:sz w:val="21"/>
          <w:szCs w:val="21"/>
          <w:highlight w:val="none"/>
          <w:shd w:val="clear" w:color="auto" w:fill="ffffff"/>
          <w:lang w:eastAsia="zh-CN" w:bidi="ar"/>
        </w:rPr>
        <w:t xml:space="preserve">说明：</w:t>
      </w:r>
      <w:r>
        <w:rPr>
          <w:rFonts w:hint="eastAsia" w:ascii="仿宋" w:hAnsi="仿宋" w:eastAsia="仿宋" w:cs="仿宋"/>
          <w:b/>
          <w:sz w:val="21"/>
          <w:szCs w:val="21"/>
          <w:highlight w:val="none"/>
          <w:shd w:val="clear" w:color="auto" w:fill="ffffff"/>
          <w:lang w:eastAsia="zh-CN"/>
        </w:rPr>
      </w:r>
      <w:r/>
    </w:p>
    <w:p>
      <w:pPr>
        <w:pStyle w:val="751"/>
        <w:ind w:left="0" w:firstLine="420"/>
        <w:keepLines w:val="0"/>
        <w:keepNext w:val="0"/>
        <w:pageBreakBefore w:val="0"/>
        <w:spacing w:line="320" w:lineRule="exact"/>
        <w:shd w:val="clear" w:color="auto" w:fill="ffffff"/>
        <w:widowControl/>
        <w:rPr>
          <w:rFonts w:hint="eastAsia" w:ascii="仿宋" w:hAnsi="仿宋" w:eastAsia="仿宋" w:cs="仿宋"/>
          <w:sz w:val="21"/>
          <w:szCs w:val="21"/>
          <w:highlight w:val="none"/>
          <w:shd w:val="clear" w:color="auto" w:fill="ffffff"/>
          <w:lang w:eastAsia="zh-CN" w:bidi="ar"/>
        </w:rPr>
      </w:pPr>
      <w:r>
        <w:rPr>
          <w:rFonts w:hint="eastAsia" w:ascii="仿宋" w:hAnsi="仿宋" w:eastAsia="仿宋" w:cs="仿宋"/>
          <w:sz w:val="21"/>
          <w:szCs w:val="21"/>
          <w:highlight w:val="none"/>
          <w:shd w:val="clear" w:color="auto" w:fill="ffffff"/>
          <w:lang w:eastAsia="zh-CN" w:bidi="ar"/>
        </w:rPr>
        <w:t xml:space="preserve">1.本服务仅接受一个价格，不得填报有选择性报价方案。</w:t>
      </w:r>
      <w:r>
        <w:rPr>
          <w:rFonts w:hint="eastAsia" w:ascii="仿宋" w:hAnsi="仿宋" w:eastAsia="仿宋" w:cs="仿宋"/>
          <w:sz w:val="21"/>
          <w:szCs w:val="21"/>
          <w:highlight w:val="none"/>
          <w:shd w:val="clear" w:color="auto" w:fill="ffffff"/>
          <w:lang w:eastAsia="zh-CN" w:bidi="ar"/>
        </w:rPr>
      </w:r>
      <w:r/>
    </w:p>
    <w:p>
      <w:pPr>
        <w:pStyle w:val="751"/>
        <w:ind w:left="0" w:firstLine="420"/>
        <w:keepLines w:val="0"/>
        <w:keepNext w:val="0"/>
        <w:pageBreakBefore w:val="0"/>
        <w:spacing w:line="320" w:lineRule="exact"/>
        <w:shd w:val="clear" w:color="auto" w:fill="ffffff"/>
        <w:widowControl/>
        <w:rPr>
          <w:rFonts w:hint="eastAsia" w:ascii="仿宋" w:hAnsi="仿宋" w:eastAsia="仿宋" w:cs="仿宋"/>
          <w:sz w:val="21"/>
          <w:szCs w:val="21"/>
          <w:highlight w:val="none"/>
          <w:shd w:val="clear" w:color="auto" w:fill="ffffff"/>
          <w:lang w:eastAsia="zh-CN" w:bidi="ar"/>
        </w:rPr>
      </w:pPr>
      <w:r>
        <w:rPr>
          <w:rFonts w:hint="eastAsia" w:ascii="仿宋" w:hAnsi="仿宋" w:eastAsia="仿宋" w:cs="仿宋"/>
          <w:sz w:val="21"/>
          <w:szCs w:val="21"/>
          <w:highlight w:val="none"/>
          <w:shd w:val="clear" w:color="auto" w:fill="ffffff"/>
          <w:lang w:eastAsia="zh-CN" w:bidi="ar"/>
        </w:rPr>
        <w:t xml:space="preserve">（1）响应文件中报价一览表内容与响应文件中相应内容不一致的，以报价一览表为准；</w:t>
      </w:r>
      <w:r>
        <w:rPr>
          <w:rFonts w:hint="eastAsia" w:ascii="仿宋" w:hAnsi="仿宋" w:eastAsia="仿宋" w:cs="仿宋"/>
          <w:sz w:val="21"/>
          <w:szCs w:val="21"/>
          <w:highlight w:val="none"/>
          <w:shd w:val="clear" w:color="auto" w:fill="ffffff"/>
          <w:lang w:eastAsia="zh-CN" w:bidi="ar"/>
        </w:rPr>
      </w:r>
      <w:r/>
    </w:p>
    <w:p>
      <w:pPr>
        <w:pStyle w:val="751"/>
        <w:ind w:left="0" w:firstLine="420"/>
        <w:keepLines w:val="0"/>
        <w:keepNext w:val="0"/>
        <w:pageBreakBefore w:val="0"/>
        <w:spacing w:line="320" w:lineRule="exact"/>
        <w:shd w:val="clear" w:color="auto" w:fill="ffffff"/>
        <w:widowControl/>
        <w:rPr>
          <w:rFonts w:hint="eastAsia" w:ascii="仿宋" w:hAnsi="仿宋" w:eastAsia="仿宋" w:cs="仿宋"/>
          <w:sz w:val="21"/>
          <w:szCs w:val="21"/>
          <w:highlight w:val="none"/>
          <w:shd w:val="clear" w:color="auto" w:fill="ffffff"/>
          <w:lang w:eastAsia="zh-CN" w:bidi="ar"/>
        </w:rPr>
      </w:pPr>
      <w:r>
        <w:rPr>
          <w:rFonts w:hint="eastAsia" w:ascii="仿宋" w:hAnsi="仿宋" w:eastAsia="仿宋" w:cs="仿宋"/>
          <w:sz w:val="21"/>
          <w:szCs w:val="21"/>
          <w:highlight w:val="none"/>
          <w:shd w:val="clear" w:color="auto" w:fill="ffffff"/>
          <w:lang w:eastAsia="zh-CN" w:bidi="ar"/>
        </w:rPr>
        <w:t xml:space="preserve">（2）大写金额和小写金额不一致的，以大写金额为准；</w:t>
      </w:r>
      <w:r>
        <w:rPr>
          <w:rFonts w:hint="eastAsia" w:ascii="仿宋" w:hAnsi="仿宋" w:eastAsia="仿宋" w:cs="仿宋"/>
          <w:sz w:val="21"/>
          <w:szCs w:val="21"/>
          <w:highlight w:val="none"/>
          <w:shd w:val="clear" w:color="auto" w:fill="ffffff"/>
          <w:lang w:eastAsia="zh-CN" w:bidi="ar"/>
        </w:rPr>
      </w:r>
      <w:r/>
    </w:p>
    <w:p>
      <w:pPr>
        <w:pStyle w:val="751"/>
        <w:ind w:left="0" w:firstLine="420"/>
        <w:keepLines w:val="0"/>
        <w:keepNext w:val="0"/>
        <w:pageBreakBefore w:val="0"/>
        <w:spacing w:line="320" w:lineRule="exact"/>
        <w:shd w:val="clear" w:color="auto" w:fill="ffffff"/>
        <w:widowControl/>
        <w:rPr>
          <w:rFonts w:hint="eastAsia" w:ascii="仿宋" w:hAnsi="仿宋" w:eastAsia="仿宋" w:cs="仿宋"/>
          <w:sz w:val="21"/>
          <w:szCs w:val="21"/>
          <w:highlight w:val="none"/>
          <w:shd w:val="clear" w:color="auto" w:fill="ffffff"/>
          <w:lang w:eastAsia="zh-CN" w:bidi="ar"/>
        </w:rPr>
      </w:pPr>
      <w:r>
        <w:rPr>
          <w:rFonts w:hint="eastAsia" w:ascii="仿宋" w:hAnsi="仿宋" w:eastAsia="仿宋" w:cs="仿宋"/>
          <w:sz w:val="21"/>
          <w:szCs w:val="21"/>
          <w:highlight w:val="none"/>
          <w:shd w:val="clear" w:color="auto" w:fill="ffffff"/>
          <w:lang w:eastAsia="zh-CN" w:bidi="ar"/>
        </w:rPr>
        <w:t xml:space="preserve">（3）单价金额小数点或者百分比有明显错位的，以报价一览表的总价为准，并修改单价；</w:t>
      </w:r>
      <w:r>
        <w:rPr>
          <w:rFonts w:hint="eastAsia" w:ascii="仿宋" w:hAnsi="仿宋" w:eastAsia="仿宋" w:cs="仿宋"/>
          <w:sz w:val="21"/>
          <w:szCs w:val="21"/>
          <w:highlight w:val="none"/>
          <w:shd w:val="clear" w:color="auto" w:fill="ffffff"/>
          <w:lang w:eastAsia="zh-CN" w:bidi="ar"/>
        </w:rPr>
      </w:r>
      <w:r/>
    </w:p>
    <w:p>
      <w:pPr>
        <w:pStyle w:val="751"/>
        <w:ind w:left="0" w:firstLine="420"/>
        <w:keepLines w:val="0"/>
        <w:keepNext w:val="0"/>
        <w:pageBreakBefore w:val="0"/>
        <w:spacing w:line="320" w:lineRule="exact"/>
        <w:shd w:val="clear" w:color="auto" w:fill="ffffff"/>
        <w:widowControl/>
        <w:rPr>
          <w:rFonts w:hint="eastAsia" w:ascii="仿宋" w:hAnsi="仿宋" w:eastAsia="仿宋" w:cs="仿宋"/>
          <w:sz w:val="21"/>
          <w:szCs w:val="21"/>
          <w:highlight w:val="none"/>
          <w:shd w:val="clear" w:color="auto" w:fill="ffffff"/>
          <w:lang w:eastAsia="zh-CN" w:bidi="ar"/>
        </w:rPr>
      </w:pPr>
      <w:r>
        <w:rPr>
          <w:rFonts w:hint="eastAsia" w:ascii="仿宋" w:hAnsi="仿宋" w:eastAsia="仿宋" w:cs="仿宋"/>
          <w:sz w:val="21"/>
          <w:szCs w:val="21"/>
          <w:highlight w:val="none"/>
          <w:shd w:val="clear" w:color="auto" w:fill="ffffff"/>
          <w:lang w:eastAsia="zh-CN" w:bidi="ar"/>
        </w:rPr>
        <w:t xml:space="preserve">（4）总价金额与按单价汇总金额不一致的，以单价金额计算结果为准。</w:t>
      </w:r>
      <w:r>
        <w:rPr>
          <w:rFonts w:hint="eastAsia" w:ascii="仿宋" w:hAnsi="仿宋" w:eastAsia="仿宋" w:cs="仿宋"/>
          <w:sz w:val="21"/>
          <w:szCs w:val="21"/>
          <w:highlight w:val="none"/>
          <w:shd w:val="clear" w:color="auto" w:fill="ffffff"/>
          <w:lang w:eastAsia="zh-CN" w:bidi="ar"/>
        </w:rPr>
      </w:r>
      <w:r/>
    </w:p>
    <w:p>
      <w:pPr>
        <w:pStyle w:val="751"/>
        <w:ind w:left="0" w:firstLine="420"/>
        <w:keepLines w:val="0"/>
        <w:keepNext w:val="0"/>
        <w:pageBreakBefore w:val="0"/>
        <w:spacing w:line="320" w:lineRule="exact"/>
        <w:shd w:val="clear" w:color="auto" w:fill="ffffff"/>
        <w:widowControl/>
        <w:rPr>
          <w:rFonts w:hint="eastAsia" w:ascii="仿宋" w:hAnsi="仿宋" w:eastAsia="仿宋" w:cs="仿宋"/>
          <w:sz w:val="21"/>
          <w:szCs w:val="21"/>
          <w:highlight w:val="none"/>
          <w:shd w:val="clear" w:color="auto" w:fill="ffffff"/>
          <w:lang w:eastAsia="zh-CN" w:bidi="ar"/>
        </w:rPr>
      </w:pPr>
      <w:r>
        <w:rPr>
          <w:rFonts w:hint="eastAsia" w:ascii="仿宋" w:hAnsi="仿宋" w:eastAsia="仿宋" w:cs="仿宋"/>
          <w:sz w:val="21"/>
          <w:szCs w:val="21"/>
          <w:highlight w:val="none"/>
          <w:shd w:val="clear" w:color="auto" w:fill="ffffff"/>
          <w:lang w:eastAsia="zh-CN" w:bidi="ar"/>
        </w:rPr>
        <w:t xml:space="preserve">2.“供应商是否属于小微型企业、残疾人福利性单位、监狱企业”栏内填写“是”或“否”。如填写“是”，供应商需提供《中小企业声明函》《残疾人福利性单位声明函》《属于监狱企业的证明文件》；如为代理商投标，还需提供投标产品制造商出具的上述文件。非小微型企业、残疾人福利性单位、监狱企业不享受价格扣除。</w:t>
      </w:r>
      <w:r>
        <w:rPr>
          <w:rFonts w:hint="eastAsia" w:ascii="仿宋" w:hAnsi="仿宋" w:eastAsia="仿宋" w:cs="仿宋"/>
          <w:sz w:val="21"/>
          <w:szCs w:val="21"/>
          <w:highlight w:val="none"/>
          <w:shd w:val="clear" w:color="auto" w:fill="ffffff"/>
          <w:lang w:eastAsia="zh-CN" w:bidi="ar"/>
        </w:rPr>
      </w:r>
      <w:r/>
    </w:p>
    <w:p>
      <w:pPr>
        <w:pStyle w:val="751"/>
        <w:ind w:firstLine="422"/>
        <w:keepLines w:val="0"/>
        <w:keepNext w:val="0"/>
        <w:pageBreakBefore w:val="0"/>
        <w:spacing w:line="320" w:lineRule="exact"/>
        <w:shd w:val="clear" w:color="auto" w:fill="ffffff"/>
        <w:widowControl/>
        <w:rPr>
          <w:rFonts w:hint="eastAsia" w:ascii="仿宋" w:hAnsi="仿宋" w:eastAsia="仿宋" w:cs="仿宋"/>
          <w:b/>
          <w:bCs/>
          <w:sz w:val="21"/>
          <w:szCs w:val="21"/>
          <w:highlight w:val="none"/>
          <w:shd w:val="clear" w:color="auto" w:fill="ffffff"/>
          <w:lang w:eastAsia="zh-CN" w:bidi="ar"/>
        </w:rPr>
      </w:pPr>
      <w:r>
        <w:rPr>
          <w:rFonts w:hint="eastAsia" w:ascii="仿宋" w:hAnsi="仿宋" w:eastAsia="仿宋" w:cs="仿宋"/>
          <w:b/>
          <w:bCs/>
          <w:sz w:val="21"/>
          <w:szCs w:val="21"/>
          <w:highlight w:val="none"/>
          <w:shd w:val="clear" w:color="auto" w:fill="ffffff"/>
          <w:lang w:eastAsia="zh-CN" w:bidi="ar"/>
        </w:rPr>
        <w:t xml:space="preserve">如未按要求提供、填写，或相关内容表述不清前后矛盾的，不享受价格扣除。 </w:t>
      </w:r>
      <w:r>
        <w:rPr>
          <w:rFonts w:hint="eastAsia" w:ascii="仿宋" w:hAnsi="仿宋" w:eastAsia="仿宋" w:cs="仿宋"/>
          <w:b/>
          <w:bCs/>
          <w:sz w:val="21"/>
          <w:szCs w:val="21"/>
          <w:highlight w:val="none"/>
          <w:shd w:val="clear" w:color="auto" w:fill="ffffff"/>
          <w:lang w:eastAsia="zh-CN" w:bidi="ar"/>
        </w:rPr>
      </w:r>
      <w:r/>
    </w:p>
    <w:p>
      <w:pPr>
        <w:pStyle w:val="751"/>
        <w:ind w:firstLine="420"/>
        <w:keepLines w:val="0"/>
        <w:keepNext w:val="0"/>
        <w:pageBreakBefore w:val="0"/>
        <w:spacing w:line="320" w:lineRule="exact"/>
        <w:tabs>
          <w:tab w:val="left" w:pos="1440" w:leader="none"/>
        </w:tabs>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pStyle w:val="751"/>
        <w:ind w:firstLine="420"/>
        <w:spacing w:line="264" w:lineRule="auto"/>
        <w:tabs>
          <w:tab w:val="left" w:pos="1440" w:leader="none"/>
        </w:tabs>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pStyle w:val="1192"/>
        <w:ind w:left="0" w:firstLine="0"/>
        <w:spacing w:line="240" w:lineRule="auto"/>
        <w:rPr>
          <w:rFonts w:hint="eastAsia" w:ascii="仿宋" w:hAnsi="仿宋" w:eastAsia="仿宋" w:cs="仿宋"/>
          <w:sz w:val="24"/>
          <w:szCs w:val="24"/>
          <w:highlight w:val="none"/>
        </w:rPr>
        <w:outlineLvl w:val="1"/>
      </w:pPr>
      <w:r/>
      <w:bookmarkStart w:id="51" w:name="_Toc27568"/>
      <w:r/>
      <w:bookmarkStart w:id="52" w:name="_Toc3936"/>
      <w:r/>
      <w:bookmarkStart w:id="53" w:name="_Toc14194"/>
      <w:r>
        <w:rPr>
          <w:rFonts w:hint="eastAsia" w:ascii="仿宋" w:hAnsi="仿宋" w:eastAsia="仿宋" w:cs="仿宋"/>
          <w:b/>
          <w:bCs w:val="0"/>
          <w:color w:val="000000"/>
          <w:sz w:val="28"/>
          <w:szCs w:val="28"/>
          <w:highlight w:val="none"/>
          <w:lang w:val="en-US" w:eastAsia="zh-CN" w:bidi="ar-SA"/>
        </w:rPr>
        <w:t xml:space="preserve">附件六、</w:t>
      </w:r>
      <w:r>
        <w:rPr>
          <w:rFonts w:hint="eastAsia" w:ascii="仿宋" w:hAnsi="仿宋" w:eastAsia="仿宋" w:cs="仿宋"/>
          <w:b/>
          <w:bCs w:val="0"/>
          <w:color w:val="000000"/>
          <w:sz w:val="28"/>
          <w:szCs w:val="28"/>
          <w:highlight w:val="none"/>
          <w:lang w:val="zh-CN" w:eastAsia="zh-CN" w:bidi="ar-SA"/>
        </w:rPr>
        <w:t xml:space="preserve">分项报价表</w:t>
      </w:r>
      <w:bookmarkEnd w:id="51"/>
      <w:r/>
      <w:bookmarkEnd w:id="52"/>
      <w:r/>
      <w:bookmarkEnd w:id="53"/>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1192"/>
        <w:ind w:left="0" w:firstLine="0"/>
        <w:jc w:val="center"/>
        <w:spacing w:line="24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分项报价表</w:t>
      </w:r>
      <w:r>
        <w:rPr>
          <w:rFonts w:hint="eastAsia" w:ascii="仿宋" w:hAnsi="仿宋" w:eastAsia="仿宋" w:cs="仿宋"/>
          <w:sz w:val="24"/>
          <w:szCs w:val="24"/>
          <w:highlight w:val="none"/>
        </w:rPr>
      </w:r>
      <w:r/>
    </w:p>
    <w:p>
      <w:pPr>
        <w:pStyle w:val="751"/>
        <w:ind w:firstLine="482"/>
        <w:spacing w:line="360" w:lineRule="auto"/>
        <w:rPr>
          <w:rFonts w:hint="eastAsia" w:eastAsia="宋体"/>
          <w:highlight w:val="none"/>
          <w:lang w:eastAsia="zh-CN"/>
        </w:rPr>
      </w:pPr>
      <w:r>
        <w:rPr>
          <w:rFonts w:hint="eastAsia" w:ascii="仿宋" w:hAnsi="仿宋" w:eastAsia="仿宋" w:cs="仿宋"/>
          <w:b/>
          <w:sz w:val="24"/>
          <w:szCs w:val="24"/>
          <w:highlight w:val="none"/>
          <w:lang w:val="en-US" w:eastAsia="zh-CN" w:bidi="ar"/>
        </w:rPr>
        <w:t xml:space="preserve">请供应商依据《2026年秦淮区夫子庙景区基础设施管养维护项目清单》分项报价，不得遗漏项目且需加盖公章。</w:t>
      </w:r>
      <w:r>
        <w:rPr>
          <w:rFonts w:hint="eastAsia" w:eastAsia="宋体"/>
          <w:highlight w:val="none"/>
          <w:lang w:eastAsia="zh-CN"/>
        </w:rPr>
      </w:r>
      <w:r/>
    </w:p>
    <w:p>
      <w:pPr>
        <w:pStyle w:val="751"/>
        <w:ind w:firstLine="480"/>
        <w:spacing w:line="360" w:lineRule="auto"/>
        <w:rPr>
          <w:rFonts w:hint="eastAsia" w:ascii="仿宋" w:hAnsi="仿宋" w:eastAsia="仿宋" w:cs="仿宋"/>
          <w:b/>
          <w:sz w:val="24"/>
          <w:szCs w:val="24"/>
          <w:highlight w:val="none"/>
          <w:lang w:val="en-US" w:eastAsia="zh-CN" w:bidi="ar"/>
        </w:rPr>
      </w:pPr>
      <w:r>
        <w:rPr>
          <w:rFonts w:hint="eastAsia" w:ascii="仿宋" w:hAnsi="仿宋" w:eastAsia="仿宋" w:cs="仿宋"/>
          <w:b/>
          <w:sz w:val="24"/>
          <w:szCs w:val="24"/>
          <w:highlight w:val="none"/>
          <w:lang w:val="en-US" w:eastAsia="zh-CN" w:bidi="ar"/>
        </w:rPr>
      </w:r>
      <w:r/>
    </w:p>
    <w:p>
      <w:pPr>
        <w:pStyle w:val="751"/>
        <w:ind w:firstLine="480"/>
        <w:spacing w:line="360" w:lineRule="auto"/>
        <w:rPr>
          <w:rFonts w:hint="eastAsia" w:ascii="仿宋" w:hAnsi="仿宋" w:eastAsia="仿宋" w:cs="仿宋"/>
          <w:b/>
          <w:sz w:val="24"/>
          <w:szCs w:val="24"/>
          <w:highlight w:val="none"/>
          <w:lang w:val="en-US" w:eastAsia="zh-CN" w:bidi="ar"/>
        </w:rPr>
      </w:pPr>
      <w:r>
        <w:rPr>
          <w:rFonts w:hint="eastAsia" w:ascii="仿宋" w:hAnsi="仿宋" w:eastAsia="仿宋" w:cs="仿宋"/>
          <w:b/>
          <w:sz w:val="24"/>
          <w:szCs w:val="24"/>
          <w:highlight w:val="none"/>
          <w:lang w:val="en-US" w:eastAsia="zh-CN" w:bidi="ar"/>
        </w:rPr>
      </w:r>
      <w:r/>
    </w:p>
    <w:p>
      <w:pPr>
        <w:pStyle w:val="751"/>
        <w:ind w:firstLine="480"/>
        <w:spacing w:line="360" w:lineRule="auto"/>
        <w:rPr>
          <w:rFonts w:hint="eastAsia" w:ascii="仿宋" w:hAnsi="仿宋" w:eastAsia="仿宋" w:cs="仿宋"/>
          <w:b/>
          <w:sz w:val="24"/>
          <w:szCs w:val="24"/>
          <w:highlight w:val="none"/>
          <w:lang w:val="en-US" w:eastAsia="zh-CN" w:bidi="ar"/>
        </w:rPr>
      </w:pPr>
      <w:r>
        <w:rPr>
          <w:rFonts w:hint="eastAsia" w:ascii="仿宋" w:hAnsi="仿宋" w:eastAsia="仿宋" w:cs="仿宋"/>
          <w:b/>
          <w:sz w:val="24"/>
          <w:szCs w:val="24"/>
          <w:highlight w:val="none"/>
          <w:lang w:val="en-US" w:eastAsia="zh-CN" w:bidi="ar"/>
        </w:rPr>
      </w:r>
      <w:r/>
    </w:p>
    <w:p>
      <w:pPr>
        <w:pStyle w:val="751"/>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供应商名称：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zh-CN"/>
        </w:rPr>
        <w:t xml:space="preserve">（</w:t>
      </w:r>
      <w:r>
        <w:rPr>
          <w:rFonts w:hint="eastAsia" w:ascii="仿宋" w:hAnsi="仿宋" w:eastAsia="仿宋" w:cs="仿宋"/>
          <w:bCs/>
          <w:sz w:val="24"/>
          <w:szCs w:val="24"/>
          <w:highlight w:val="none"/>
          <w:lang w:val="en-US" w:eastAsia="zh-CN" w:bidi="ar"/>
        </w:rPr>
        <w:t xml:space="preserve">公章</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zh-CN"/>
        </w:rPr>
      </w:r>
      <w:r/>
    </w:p>
    <w:p>
      <w:pPr>
        <w:pStyle w:val="751"/>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51"/>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rPr>
      </w:r>
      <w:r/>
    </w:p>
    <w:p>
      <w:pPr>
        <w:pStyle w:val="751"/>
        <w:jc w:val="left"/>
        <w:spacing w:line="360" w:lineRule="auto"/>
        <w:widowControl/>
        <w:rPr>
          <w:rFonts w:hint="eastAsia" w:ascii="仿宋" w:hAnsi="仿宋" w:eastAsia="仿宋" w:cs="仿宋"/>
          <w:b/>
          <w:szCs w:val="21"/>
          <w:highlight w:val="none"/>
          <w:lang w:val="zh-CN"/>
        </w:rPr>
        <w:outlineLvl w:val="1"/>
      </w:pPr>
      <w:r>
        <w:rPr>
          <w:rFonts w:hint="eastAsia" w:ascii="仿宋" w:hAnsi="仿宋" w:eastAsia="仿宋" w:cs="仿宋"/>
          <w:b/>
          <w:szCs w:val="21"/>
          <w:highlight w:val="none"/>
          <w:lang w:val="zh-CN"/>
        </w:rPr>
      </w:r>
      <w:r/>
    </w:p>
    <w:p>
      <w:pPr>
        <w:pStyle w:val="751"/>
        <w:jc w:val="left"/>
        <w:spacing w:line="360" w:lineRule="auto"/>
        <w:widowControl/>
        <w:rPr>
          <w:rFonts w:hint="eastAsia" w:ascii="仿宋" w:hAnsi="仿宋" w:eastAsia="仿宋" w:cs="仿宋"/>
          <w:b/>
          <w:szCs w:val="21"/>
          <w:highlight w:val="none"/>
          <w:lang w:val="zh-CN"/>
        </w:rPr>
        <w:outlineLvl w:val="1"/>
      </w:pPr>
      <w:r>
        <w:rPr>
          <w:rFonts w:hint="eastAsia" w:ascii="仿宋" w:hAnsi="仿宋" w:eastAsia="仿宋" w:cs="仿宋"/>
          <w:b/>
          <w:szCs w:val="21"/>
          <w:highlight w:val="none"/>
          <w:lang w:val="zh-CN"/>
        </w:rPr>
      </w:r>
      <w:r/>
    </w:p>
    <w:p>
      <w:pPr>
        <w:pStyle w:val="751"/>
        <w:jc w:val="left"/>
        <w:spacing w:line="360" w:lineRule="auto"/>
        <w:widowControl/>
        <w:rPr>
          <w:rFonts w:hint="eastAsia" w:ascii="仿宋" w:hAnsi="仿宋" w:eastAsia="仿宋" w:cs="仿宋"/>
          <w:b/>
          <w:szCs w:val="21"/>
          <w:highlight w:val="none"/>
          <w:lang w:val="zh-CN"/>
        </w:rPr>
        <w:outlineLvl w:val="1"/>
      </w:pPr>
      <w:r>
        <w:rPr>
          <w:rFonts w:hint="eastAsia" w:ascii="仿宋" w:hAnsi="仿宋" w:eastAsia="仿宋" w:cs="仿宋"/>
          <w:b/>
          <w:szCs w:val="21"/>
          <w:highlight w:val="none"/>
          <w:lang w:val="zh-CN"/>
        </w:rPr>
      </w:r>
      <w:r/>
    </w:p>
    <w:p>
      <w:pPr>
        <w:pStyle w:val="751"/>
        <w:jc w:val="left"/>
        <w:spacing w:line="360" w:lineRule="auto"/>
        <w:widowControl/>
        <w:rPr>
          <w:rFonts w:hint="eastAsia" w:ascii="仿宋" w:hAnsi="仿宋" w:eastAsia="仿宋" w:cs="仿宋"/>
          <w:b/>
          <w:szCs w:val="21"/>
          <w:highlight w:val="none"/>
          <w:lang w:val="zh-CN"/>
        </w:rPr>
        <w:outlineLvl w:val="1"/>
      </w:pPr>
      <w:r>
        <w:rPr>
          <w:rFonts w:hint="eastAsia" w:ascii="仿宋" w:hAnsi="仿宋" w:eastAsia="仿宋" w:cs="仿宋"/>
          <w:b/>
          <w:szCs w:val="21"/>
          <w:highlight w:val="none"/>
          <w:lang w:val="zh-CN"/>
        </w:rPr>
      </w:r>
      <w:r/>
    </w:p>
    <w:p>
      <w:pPr>
        <w:pStyle w:val="751"/>
        <w:jc w:val="left"/>
        <w:spacing w:line="360" w:lineRule="auto"/>
        <w:widowControl/>
        <w:rPr>
          <w:rFonts w:hint="eastAsia" w:ascii="仿宋" w:hAnsi="仿宋" w:eastAsia="仿宋" w:cs="仿宋"/>
          <w:b/>
          <w:szCs w:val="21"/>
          <w:highlight w:val="none"/>
          <w:lang w:val="zh-CN"/>
        </w:rPr>
        <w:outlineLvl w:val="1"/>
      </w:pPr>
      <w:r>
        <w:rPr>
          <w:rFonts w:hint="eastAsia" w:ascii="仿宋" w:hAnsi="仿宋" w:eastAsia="仿宋" w:cs="仿宋"/>
          <w:b/>
          <w:szCs w:val="21"/>
          <w:highlight w:val="none"/>
          <w:lang w:val="zh-CN"/>
        </w:rPr>
      </w:r>
      <w:r/>
    </w:p>
    <w:p>
      <w:pPr>
        <w:pStyle w:val="751"/>
        <w:jc w:val="left"/>
        <w:spacing w:line="360" w:lineRule="auto"/>
        <w:widowControl/>
        <w:rPr>
          <w:rFonts w:hint="eastAsia" w:ascii="仿宋" w:hAnsi="仿宋" w:eastAsia="仿宋" w:cs="仿宋"/>
          <w:b/>
          <w:szCs w:val="21"/>
          <w:highlight w:val="none"/>
          <w:lang w:val="zh-CN"/>
        </w:rPr>
        <w:outlineLvl w:val="1"/>
      </w:pPr>
      <w:r>
        <w:rPr>
          <w:rFonts w:hint="eastAsia" w:ascii="仿宋" w:hAnsi="仿宋" w:eastAsia="仿宋" w:cs="仿宋"/>
          <w:b/>
          <w:szCs w:val="21"/>
          <w:highlight w:val="none"/>
          <w:lang w:val="zh-CN"/>
        </w:rPr>
      </w:r>
      <w:r/>
    </w:p>
    <w:p>
      <w:pPr>
        <w:pStyle w:val="751"/>
        <w:ind w:left="0" w:right="6" w:firstLine="0"/>
        <w:spacing w:line="411" w:lineRule="exact"/>
        <w:rPr>
          <w:rFonts w:hint="eastAsia" w:ascii="仿宋" w:hAnsi="仿宋" w:eastAsia="仿宋" w:cs="仿宋"/>
          <w:b/>
          <w:sz w:val="28"/>
          <w:szCs w:val="28"/>
          <w:highlight w:val="none"/>
          <w:lang w:eastAsia="zh-CN"/>
        </w:rPr>
        <w:outlineLvl w:val="1"/>
      </w:pPr>
      <w:r/>
      <w:bookmarkStart w:id="54" w:name="_Toc329"/>
      <w:r/>
      <w:bookmarkStart w:id="55" w:name="_Toc8370"/>
      <w:r/>
      <w:bookmarkStart w:id="56" w:name="_Toc22902"/>
      <w:r/>
      <w:bookmarkStart w:id="57" w:name="_Toc22956"/>
      <w:r/>
      <w:bookmarkStart w:id="58" w:name="_Toc20836"/>
      <w:r>
        <w:rPr>
          <w:rFonts w:hint="eastAsia" w:ascii="仿宋" w:hAnsi="仿宋" w:eastAsia="仿宋" w:cs="仿宋"/>
          <w:b/>
          <w:sz w:val="28"/>
          <w:szCs w:val="28"/>
          <w:highlight w:val="none"/>
          <w:lang w:eastAsia="zh-CN" w:bidi="ar"/>
        </w:rPr>
        <w:br w:type="page" w:clear="all"/>
      </w:r>
      <w:r>
        <w:rPr>
          <w:rFonts w:hint="eastAsia" w:ascii="仿宋" w:hAnsi="仿宋" w:eastAsia="仿宋" w:cs="仿宋"/>
          <w:b/>
          <w:sz w:val="28"/>
          <w:szCs w:val="28"/>
          <w:highlight w:val="none"/>
          <w:lang w:eastAsia="zh-CN" w:bidi="ar"/>
        </w:rPr>
        <w:t xml:space="preserve">附件</w:t>
      </w:r>
      <w:r>
        <w:rPr>
          <w:rFonts w:hint="eastAsia" w:ascii="仿宋" w:hAnsi="仿宋" w:eastAsia="仿宋" w:cs="仿宋"/>
          <w:b/>
          <w:sz w:val="28"/>
          <w:szCs w:val="28"/>
          <w:highlight w:val="none"/>
          <w:lang w:val="en-US" w:eastAsia="zh-CN" w:bidi="ar"/>
        </w:rPr>
        <w:t xml:space="preserve">七</w:t>
      </w:r>
      <w:r>
        <w:rPr>
          <w:rFonts w:hint="eastAsia" w:ascii="仿宋" w:hAnsi="仿宋" w:eastAsia="仿宋" w:cs="仿宋"/>
          <w:b/>
          <w:sz w:val="28"/>
          <w:szCs w:val="28"/>
          <w:highlight w:val="none"/>
          <w:lang w:eastAsia="zh-CN" w:bidi="ar"/>
        </w:rPr>
        <w:t xml:space="preserve">、中小企业、残疾人福利性单位、监狱企业声明函格式</w:t>
      </w:r>
      <w:bookmarkEnd w:id="54"/>
      <w:r/>
      <w:bookmarkEnd w:id="55"/>
      <w:r/>
      <w:bookmarkEnd w:id="56"/>
      <w:r/>
      <w:bookmarkEnd w:id="57"/>
      <w:r/>
      <w:bookmarkEnd w:id="58"/>
      <w:r>
        <w:rPr>
          <w:rFonts w:hint="eastAsia" w:ascii="仿宋" w:hAnsi="仿宋" w:eastAsia="仿宋" w:cs="仿宋"/>
          <w:b/>
          <w:sz w:val="28"/>
          <w:szCs w:val="28"/>
          <w:highlight w:val="none"/>
          <w:lang w:eastAsia="zh-CN"/>
        </w:rPr>
      </w:r>
      <w:r/>
    </w:p>
    <w:p>
      <w:pPr>
        <w:pStyle w:val="751"/>
        <w:jc w:val="center"/>
        <w:rPr>
          <w:rFonts w:hint="eastAsia" w:ascii="仿宋" w:hAnsi="仿宋" w:eastAsia="仿宋" w:cs="仿宋"/>
          <w:sz w:val="36"/>
          <w:szCs w:val="36"/>
          <w:highlight w:val="none"/>
          <w:lang w:eastAsia="zh-CN"/>
        </w:rPr>
      </w:pPr>
      <w:r>
        <w:rPr>
          <w:rFonts w:hint="eastAsia" w:ascii="仿宋" w:hAnsi="仿宋" w:eastAsia="仿宋" w:cs="仿宋"/>
          <w:sz w:val="36"/>
          <w:szCs w:val="36"/>
          <w:highlight w:val="none"/>
          <w:lang w:eastAsia="zh-CN"/>
        </w:rPr>
      </w:r>
      <w:r/>
    </w:p>
    <w:p>
      <w:pPr>
        <w:pStyle w:val="751"/>
        <w:ind w:left="0" w:firstLine="0"/>
        <w:jc w:val="center"/>
        <w:rPr>
          <w:rFonts w:hint="eastAsia" w:ascii="仿宋" w:hAnsi="仿宋" w:eastAsia="仿宋" w:cs="仿宋"/>
          <w:sz w:val="36"/>
          <w:szCs w:val="36"/>
          <w:highlight w:val="none"/>
          <w:lang w:eastAsia="zh-CN"/>
        </w:rPr>
      </w:pPr>
      <w:r>
        <w:rPr>
          <w:rFonts w:hint="eastAsia" w:ascii="仿宋" w:hAnsi="仿宋" w:eastAsia="仿宋" w:cs="仿宋"/>
          <w:sz w:val="36"/>
          <w:szCs w:val="36"/>
          <w:highlight w:val="none"/>
          <w:lang w:eastAsia="zh-CN" w:bidi="ar"/>
        </w:rPr>
        <w:t xml:space="preserve">中小企业声明函（服务）</w:t>
      </w:r>
      <w:r>
        <w:rPr>
          <w:rFonts w:hint="eastAsia" w:ascii="仿宋" w:hAnsi="仿宋" w:eastAsia="仿宋" w:cs="仿宋"/>
          <w:sz w:val="36"/>
          <w:szCs w:val="36"/>
          <w:highlight w:val="none"/>
          <w:lang w:eastAsia="zh-CN"/>
        </w:rPr>
      </w:r>
      <w:r/>
    </w:p>
    <w:p>
      <w:pPr>
        <w:pStyle w:val="751"/>
        <w:ind w:firstLine="420"/>
        <w:spacing w:line="360" w:lineRule="auto"/>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751"/>
        <w:ind w:firstLine="42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本公司（联合体）郑重声明，根据《政府采购促进中小企业发展管理办法》（财库〔</w:t>
      </w:r>
      <w:r>
        <w:rPr>
          <w:rFonts w:hint="eastAsia" w:ascii="仿宋" w:hAnsi="仿宋" w:eastAsia="仿宋" w:cs="仿宋"/>
          <w:szCs w:val="21"/>
          <w:highlight w:val="none"/>
          <w:lang w:eastAsia="zh-CN" w:bidi="ar"/>
        </w:rPr>
        <w:t xml:space="preserve">2020</w:t>
      </w:r>
      <w:r>
        <w:rPr>
          <w:rFonts w:hint="eastAsia" w:ascii="仿宋" w:hAnsi="仿宋" w:eastAsia="仿宋" w:cs="仿宋"/>
          <w:szCs w:val="21"/>
          <w:highlight w:val="none"/>
          <w:lang w:eastAsia="zh-CN" w:bidi="ar"/>
        </w:rPr>
        <w:t xml:space="preserve">〕</w:t>
      </w:r>
      <w:r>
        <w:rPr>
          <w:rFonts w:hint="eastAsia" w:ascii="仿宋" w:hAnsi="仿宋" w:eastAsia="仿宋" w:cs="仿宋"/>
          <w:szCs w:val="21"/>
          <w:highlight w:val="none"/>
          <w:lang w:eastAsia="zh-CN" w:bidi="ar"/>
        </w:rPr>
        <w:t xml:space="preserve">46</w:t>
      </w:r>
      <w:r>
        <w:rPr>
          <w:rFonts w:hint="eastAsia" w:ascii="仿宋" w:hAnsi="仿宋" w:eastAsia="仿宋" w:cs="仿宋"/>
          <w:szCs w:val="21"/>
          <w:highlight w:val="none"/>
          <w:lang w:eastAsia="zh-CN" w:bidi="ar"/>
        </w:rPr>
        <w:t xml:space="preserve">号）的规定，本公司（联合体）参加</w:t>
      </w:r>
      <w:r>
        <w:rPr>
          <w:rFonts w:hint="eastAsia" w:ascii="仿宋" w:hAnsi="仿宋" w:eastAsia="仿宋" w:cs="仿宋"/>
          <w:szCs w:val="21"/>
          <w:highlight w:val="none"/>
          <w:u w:val="single"/>
          <w:lang w:eastAsia="zh-CN" w:bidi="ar"/>
        </w:rPr>
        <w:t xml:space="preserve"> </w:t>
      </w:r>
      <w:r>
        <w:rPr>
          <w:rFonts w:hint="eastAsia" w:ascii="仿宋" w:hAnsi="仿宋" w:eastAsia="仿宋" w:cs="仿宋"/>
          <w:i/>
          <w:szCs w:val="21"/>
          <w:highlight w:val="none"/>
          <w:u w:val="single"/>
          <w:lang w:eastAsia="zh-CN" w:bidi="ar"/>
        </w:rPr>
        <w:t xml:space="preserve">（单位名称） </w:t>
      </w:r>
      <w:r>
        <w:rPr>
          <w:rFonts w:hint="eastAsia" w:ascii="仿宋" w:hAnsi="仿宋" w:eastAsia="仿宋" w:cs="仿宋"/>
          <w:szCs w:val="21"/>
          <w:highlight w:val="none"/>
          <w:lang w:eastAsia="zh-CN" w:bidi="ar"/>
        </w:rPr>
        <w:t xml:space="preserve">的</w:t>
      </w:r>
      <w:r>
        <w:rPr>
          <w:rFonts w:hint="eastAsia" w:ascii="仿宋" w:hAnsi="仿宋" w:eastAsia="仿宋" w:cs="仿宋"/>
          <w:i/>
          <w:szCs w:val="21"/>
          <w:highlight w:val="none"/>
          <w:u w:val="single"/>
          <w:lang w:eastAsia="zh-CN" w:bidi="ar"/>
        </w:rPr>
        <w:t xml:space="preserve">（项目名称）</w:t>
      </w:r>
      <w:r>
        <w:rPr>
          <w:rFonts w:hint="eastAsia" w:ascii="仿宋" w:hAnsi="仿宋" w:eastAsia="仿宋" w:cs="仿宋"/>
          <w:szCs w:val="21"/>
          <w:highlight w:val="none"/>
          <w:lang w:eastAsia="zh-CN" w:bidi="ar"/>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szCs w:val="21"/>
          <w:highlight w:val="none"/>
          <w:lang w:eastAsia="zh-CN"/>
        </w:rPr>
      </w:r>
      <w:r/>
    </w:p>
    <w:p>
      <w:pPr>
        <w:pStyle w:val="751"/>
        <w:ind w:firstLine="42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1.</w:t>
      </w:r>
      <w:r>
        <w:rPr>
          <w:rFonts w:hint="eastAsia" w:ascii="仿宋" w:hAnsi="仿宋" w:eastAsia="仿宋" w:cs="仿宋"/>
          <w:i/>
          <w:szCs w:val="21"/>
          <w:highlight w:val="none"/>
          <w:u w:val="single"/>
          <w:lang w:eastAsia="zh-CN" w:bidi="ar"/>
        </w:rPr>
        <w:t xml:space="preserve">（标的名称） </w:t>
      </w:r>
      <w:r>
        <w:rPr>
          <w:rFonts w:hint="eastAsia" w:ascii="仿宋" w:hAnsi="仿宋" w:eastAsia="仿宋" w:cs="仿宋"/>
          <w:szCs w:val="21"/>
          <w:highlight w:val="none"/>
          <w:lang w:eastAsia="zh-CN" w:bidi="ar"/>
        </w:rPr>
        <w:t xml:space="preserve">，属于</w:t>
      </w:r>
      <w:r>
        <w:rPr>
          <w:rFonts w:hint="eastAsia" w:ascii="仿宋" w:hAnsi="仿宋" w:eastAsia="仿宋" w:cs="仿宋"/>
          <w:i/>
          <w:szCs w:val="21"/>
          <w:highlight w:val="none"/>
          <w:u w:val="single"/>
          <w:lang w:eastAsia="zh-CN" w:bidi="ar"/>
        </w:rPr>
        <w:t xml:space="preserve">（采购文件中明确的所属行业）</w:t>
      </w:r>
      <w:r>
        <w:rPr>
          <w:rFonts w:hint="eastAsia" w:ascii="仿宋" w:hAnsi="仿宋" w:eastAsia="仿宋" w:cs="仿宋"/>
          <w:szCs w:val="21"/>
          <w:highlight w:val="none"/>
          <w:lang w:eastAsia="zh-CN" w:bidi="ar"/>
        </w:rPr>
        <w:t xml:space="preserve">；承接企业为 </w:t>
      </w:r>
      <w:r>
        <w:rPr>
          <w:rFonts w:hint="eastAsia" w:ascii="仿宋" w:hAnsi="仿宋" w:eastAsia="仿宋" w:cs="仿宋"/>
          <w:i/>
          <w:szCs w:val="21"/>
          <w:highlight w:val="none"/>
          <w:u w:val="single"/>
          <w:lang w:eastAsia="zh-CN" w:bidi="ar"/>
        </w:rPr>
        <w:t xml:space="preserve">（企业名称） </w:t>
      </w:r>
      <w:r>
        <w:rPr>
          <w:rFonts w:hint="eastAsia" w:ascii="仿宋" w:hAnsi="仿宋" w:eastAsia="仿宋" w:cs="仿宋"/>
          <w:szCs w:val="21"/>
          <w:highlight w:val="none"/>
          <w:lang w:eastAsia="zh-CN" w:bidi="ar"/>
        </w:rPr>
        <w:t xml:space="preserve">，从业人员</w:t>
      </w:r>
      <w:r>
        <w:rPr>
          <w:rFonts w:hint="eastAsia" w:ascii="仿宋" w:hAnsi="仿宋" w:eastAsia="仿宋" w:cs="仿宋"/>
          <w:szCs w:val="21"/>
          <w:highlight w:val="none"/>
          <w:u w:val="single"/>
          <w:lang w:eastAsia="zh-CN" w:bidi="ar"/>
        </w:rPr>
        <w:t xml:space="preserve">    </w:t>
      </w:r>
      <w:r>
        <w:rPr>
          <w:rFonts w:hint="eastAsia" w:ascii="仿宋" w:hAnsi="仿宋" w:eastAsia="仿宋" w:cs="仿宋"/>
          <w:szCs w:val="21"/>
          <w:highlight w:val="none"/>
          <w:lang w:eastAsia="zh-CN" w:bidi="ar"/>
        </w:rPr>
        <w:t xml:space="preserve">人，营业收入为</w:t>
      </w:r>
      <w:r>
        <w:rPr>
          <w:rFonts w:hint="eastAsia" w:ascii="仿宋" w:hAnsi="仿宋" w:eastAsia="仿宋" w:cs="仿宋"/>
          <w:szCs w:val="21"/>
          <w:highlight w:val="none"/>
          <w:u w:val="single"/>
          <w:lang w:eastAsia="zh-CN" w:bidi="ar"/>
        </w:rPr>
        <w:t xml:space="preserve">    </w:t>
      </w:r>
      <w:r>
        <w:rPr>
          <w:rFonts w:hint="eastAsia" w:ascii="仿宋" w:hAnsi="仿宋" w:eastAsia="仿宋" w:cs="仿宋"/>
          <w:szCs w:val="21"/>
          <w:highlight w:val="none"/>
          <w:lang w:eastAsia="zh-CN" w:bidi="ar"/>
        </w:rPr>
        <w:t xml:space="preserve">万元</w:t>
      </w:r>
      <w:r>
        <w:rPr>
          <w:rStyle w:val="852"/>
          <w:rFonts w:hint="eastAsia" w:ascii="仿宋" w:hAnsi="仿宋" w:eastAsia="仿宋" w:cs="仿宋"/>
          <w:highlight w:val="none"/>
          <w:lang w:bidi="ar"/>
        </w:rPr>
        <w:footnoteReference w:id="2"/>
      </w:r>
      <w:r>
        <w:rPr>
          <w:rFonts w:hint="eastAsia" w:ascii="仿宋" w:hAnsi="仿宋" w:eastAsia="仿宋" w:cs="仿宋"/>
          <w:szCs w:val="21"/>
          <w:highlight w:val="none"/>
          <w:lang w:eastAsia="zh-CN"/>
        </w:rPr>
        <w:t xml:space="preserve">，资产总额为</w:t>
      </w:r>
      <w:r>
        <w:rPr>
          <w:rFonts w:hint="eastAsia" w:ascii="仿宋" w:hAnsi="仿宋" w:eastAsia="仿宋" w:cs="仿宋"/>
          <w:szCs w:val="21"/>
          <w:highlight w:val="none"/>
          <w:u w:val="single"/>
          <w:lang w:eastAsia="zh-CN"/>
        </w:rPr>
        <w:t xml:space="preserve">    </w:t>
      </w:r>
      <w:r>
        <w:rPr>
          <w:rFonts w:hint="eastAsia" w:ascii="仿宋" w:hAnsi="仿宋" w:eastAsia="仿宋" w:cs="仿宋"/>
          <w:szCs w:val="21"/>
          <w:highlight w:val="none"/>
          <w:lang w:eastAsia="zh-CN"/>
        </w:rPr>
        <w:t xml:space="preserve">万元 ，属于</w:t>
      </w:r>
      <w:r>
        <w:rPr>
          <w:rFonts w:hint="eastAsia" w:ascii="仿宋" w:hAnsi="仿宋" w:eastAsia="仿宋" w:cs="仿宋"/>
          <w:i/>
          <w:szCs w:val="21"/>
          <w:highlight w:val="none"/>
          <w:u w:val="single"/>
          <w:lang w:eastAsia="zh-CN"/>
        </w:rPr>
        <w:t xml:space="preserve">（中型企业、小型企业、微型企业）</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eastAsia="zh-CN"/>
        </w:rPr>
      </w:r>
      <w:r/>
    </w:p>
    <w:p>
      <w:pPr>
        <w:pStyle w:val="751"/>
        <w:ind w:firstLine="42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2.</w:t>
      </w:r>
      <w:r>
        <w:rPr>
          <w:rFonts w:hint="eastAsia" w:ascii="仿宋" w:hAnsi="仿宋" w:eastAsia="仿宋" w:cs="仿宋"/>
          <w:i/>
          <w:szCs w:val="21"/>
          <w:highlight w:val="none"/>
          <w:u w:val="single"/>
          <w:lang w:eastAsia="zh-CN" w:bidi="ar"/>
        </w:rPr>
        <w:t xml:space="preserve"> （标的名称）</w:t>
      </w:r>
      <w:r>
        <w:rPr>
          <w:rFonts w:hint="eastAsia" w:ascii="仿宋" w:hAnsi="仿宋" w:eastAsia="仿宋" w:cs="仿宋"/>
          <w:szCs w:val="21"/>
          <w:highlight w:val="none"/>
          <w:lang w:eastAsia="zh-CN" w:bidi="ar"/>
        </w:rPr>
        <w:t xml:space="preserve">，属于</w:t>
      </w:r>
      <w:r>
        <w:rPr>
          <w:rFonts w:hint="eastAsia" w:ascii="仿宋" w:hAnsi="仿宋" w:eastAsia="仿宋" w:cs="仿宋"/>
          <w:i/>
          <w:szCs w:val="21"/>
          <w:highlight w:val="none"/>
          <w:u w:val="single"/>
          <w:lang w:eastAsia="zh-CN" w:bidi="ar"/>
        </w:rPr>
        <w:t xml:space="preserve">（采购文件中明确的所属行业）</w:t>
      </w:r>
      <w:r>
        <w:rPr>
          <w:rFonts w:hint="eastAsia" w:ascii="仿宋" w:hAnsi="仿宋" w:eastAsia="仿宋" w:cs="仿宋"/>
          <w:szCs w:val="21"/>
          <w:highlight w:val="none"/>
          <w:lang w:eastAsia="zh-CN" w:bidi="ar"/>
        </w:rPr>
        <w:t xml:space="preserve">；承接企业为 </w:t>
      </w:r>
      <w:r>
        <w:rPr>
          <w:rFonts w:hint="eastAsia" w:ascii="仿宋" w:hAnsi="仿宋" w:eastAsia="仿宋" w:cs="仿宋"/>
          <w:i/>
          <w:szCs w:val="21"/>
          <w:highlight w:val="none"/>
          <w:u w:val="single"/>
          <w:lang w:eastAsia="zh-CN" w:bidi="ar"/>
        </w:rPr>
        <w:t xml:space="preserve">（企业名称） </w:t>
      </w:r>
      <w:r>
        <w:rPr>
          <w:rFonts w:hint="eastAsia" w:ascii="仿宋" w:hAnsi="仿宋" w:eastAsia="仿宋" w:cs="仿宋"/>
          <w:szCs w:val="21"/>
          <w:highlight w:val="none"/>
          <w:lang w:eastAsia="zh-CN" w:bidi="ar"/>
        </w:rPr>
        <w:t xml:space="preserve">，从业人员</w:t>
      </w:r>
      <w:r>
        <w:rPr>
          <w:rFonts w:hint="eastAsia" w:ascii="仿宋" w:hAnsi="仿宋" w:eastAsia="仿宋" w:cs="仿宋"/>
          <w:szCs w:val="21"/>
          <w:highlight w:val="none"/>
          <w:u w:val="single"/>
          <w:lang w:eastAsia="zh-CN" w:bidi="ar"/>
        </w:rPr>
        <w:t xml:space="preserve">    </w:t>
      </w:r>
      <w:r>
        <w:rPr>
          <w:rFonts w:hint="eastAsia" w:ascii="仿宋" w:hAnsi="仿宋" w:eastAsia="仿宋" w:cs="仿宋"/>
          <w:szCs w:val="21"/>
          <w:highlight w:val="none"/>
          <w:lang w:eastAsia="zh-CN" w:bidi="ar"/>
        </w:rPr>
        <w:t xml:space="preserve">人，营业收入为</w:t>
      </w:r>
      <w:r>
        <w:rPr>
          <w:rFonts w:hint="eastAsia" w:ascii="仿宋" w:hAnsi="仿宋" w:eastAsia="仿宋" w:cs="仿宋"/>
          <w:szCs w:val="21"/>
          <w:highlight w:val="none"/>
          <w:u w:val="single"/>
          <w:lang w:eastAsia="zh-CN" w:bidi="ar"/>
        </w:rPr>
        <w:t xml:space="preserve">    </w:t>
      </w:r>
      <w:r>
        <w:rPr>
          <w:rFonts w:hint="eastAsia" w:ascii="仿宋" w:hAnsi="仿宋" w:eastAsia="仿宋" w:cs="仿宋"/>
          <w:szCs w:val="21"/>
          <w:highlight w:val="none"/>
          <w:lang w:eastAsia="zh-CN" w:bidi="ar"/>
        </w:rPr>
        <w:t xml:space="preserve">万元，资产总额为</w:t>
      </w:r>
      <w:r>
        <w:rPr>
          <w:rFonts w:hint="eastAsia" w:ascii="仿宋" w:hAnsi="仿宋" w:eastAsia="仿宋" w:cs="仿宋"/>
          <w:szCs w:val="21"/>
          <w:highlight w:val="none"/>
          <w:u w:val="single"/>
          <w:lang w:eastAsia="zh-CN" w:bidi="ar"/>
        </w:rPr>
        <w:t xml:space="preserve">    </w:t>
      </w:r>
      <w:r>
        <w:rPr>
          <w:rFonts w:hint="eastAsia" w:ascii="仿宋" w:hAnsi="仿宋" w:eastAsia="仿宋" w:cs="仿宋"/>
          <w:szCs w:val="21"/>
          <w:highlight w:val="none"/>
          <w:lang w:eastAsia="zh-CN" w:bidi="ar"/>
        </w:rPr>
        <w:t xml:space="preserve">万元 ，属于</w:t>
      </w:r>
      <w:r>
        <w:rPr>
          <w:rFonts w:hint="eastAsia" w:ascii="仿宋" w:hAnsi="仿宋" w:eastAsia="仿宋" w:cs="仿宋"/>
          <w:i/>
          <w:szCs w:val="21"/>
          <w:highlight w:val="none"/>
          <w:u w:val="single"/>
          <w:lang w:eastAsia="zh-CN" w:bidi="ar"/>
        </w:rPr>
        <w:t xml:space="preserve">（中型企业、小型企业、微型企业）</w:t>
      </w:r>
      <w:r>
        <w:rPr>
          <w:rFonts w:hint="eastAsia" w:ascii="仿宋" w:hAnsi="仿宋" w:eastAsia="仿宋" w:cs="仿宋"/>
          <w:szCs w:val="21"/>
          <w:highlight w:val="none"/>
          <w:lang w:eastAsia="zh-CN" w:bidi="ar"/>
        </w:rPr>
        <w:t xml:space="preserve">；</w:t>
      </w:r>
      <w:r>
        <w:rPr>
          <w:rFonts w:hint="eastAsia" w:ascii="仿宋" w:hAnsi="仿宋" w:eastAsia="仿宋" w:cs="仿宋"/>
          <w:szCs w:val="21"/>
          <w:highlight w:val="none"/>
          <w:lang w:eastAsia="zh-CN"/>
        </w:rPr>
      </w:r>
      <w:r/>
    </w:p>
    <w:p>
      <w:pPr>
        <w:pStyle w:val="751"/>
        <w:ind w:firstLine="42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w:t>
      </w:r>
      <w:r>
        <w:rPr>
          <w:rFonts w:hint="eastAsia" w:ascii="仿宋" w:hAnsi="仿宋" w:eastAsia="仿宋" w:cs="仿宋"/>
          <w:szCs w:val="21"/>
          <w:highlight w:val="none"/>
          <w:lang w:eastAsia="zh-CN"/>
        </w:rPr>
      </w:r>
      <w:r/>
    </w:p>
    <w:p>
      <w:pPr>
        <w:pStyle w:val="751"/>
        <w:ind w:firstLine="42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以上企业，不属于大企业的分支机构，不存在控股股东为大企业的情形，也不存在与大企业的负责人为同一人的情形。</w:t>
      </w:r>
      <w:r>
        <w:rPr>
          <w:rFonts w:hint="eastAsia" w:ascii="仿宋" w:hAnsi="仿宋" w:eastAsia="仿宋" w:cs="仿宋"/>
          <w:szCs w:val="21"/>
          <w:highlight w:val="none"/>
          <w:lang w:eastAsia="zh-CN"/>
        </w:rPr>
      </w:r>
      <w:r/>
    </w:p>
    <w:p>
      <w:pPr>
        <w:pStyle w:val="751"/>
        <w:ind w:firstLine="42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本企业对上述声明内容的真实性负责。如有虚假，将依法承担相应责任。</w:t>
      </w:r>
      <w:r>
        <w:rPr>
          <w:rFonts w:hint="eastAsia" w:ascii="仿宋" w:hAnsi="仿宋" w:eastAsia="仿宋" w:cs="仿宋"/>
          <w:szCs w:val="21"/>
          <w:highlight w:val="none"/>
          <w:lang w:eastAsia="zh-CN"/>
        </w:rPr>
      </w:r>
      <w:r/>
    </w:p>
    <w:p>
      <w:pPr>
        <w:pStyle w:val="751"/>
        <w:ind w:firstLine="504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51"/>
        <w:ind w:firstLine="504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51"/>
        <w:ind w:left="5040" w:firstLine="420"/>
        <w:spacing w:line="440" w:lineRule="exact"/>
        <w:widowControl/>
        <w:rPr>
          <w:rFonts w:hint="eastAsia" w:ascii="仿宋" w:hAnsi="仿宋" w:eastAsia="仿宋" w:cs="仿宋"/>
          <w:szCs w:val="21"/>
          <w:highlight w:val="none"/>
          <w:lang w:eastAsia="zh-CN" w:bidi="ar"/>
        </w:rPr>
      </w:pPr>
      <w:r>
        <w:rPr>
          <w:rFonts w:hint="eastAsia" w:ascii="仿宋" w:hAnsi="仿宋" w:eastAsia="仿宋" w:cs="仿宋"/>
          <w:szCs w:val="21"/>
          <w:highlight w:val="none"/>
          <w:lang w:eastAsia="zh-CN" w:bidi="ar"/>
        </w:rPr>
        <w:t xml:space="preserve">企业名称（盖章）：</w:t>
      </w:r>
      <w:r>
        <w:rPr>
          <w:rFonts w:hint="eastAsia" w:ascii="仿宋" w:hAnsi="仿宋" w:eastAsia="仿宋" w:cs="仿宋"/>
          <w:szCs w:val="21"/>
          <w:highlight w:val="none"/>
          <w:lang w:eastAsia="zh-CN" w:bidi="ar"/>
        </w:rPr>
      </w:r>
      <w:r/>
    </w:p>
    <w:p>
      <w:pPr>
        <w:pStyle w:val="751"/>
        <w:ind w:left="5040" w:firstLine="42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日</w:t>
      </w:r>
      <w:r>
        <w:rPr>
          <w:rFonts w:hint="eastAsia" w:ascii="仿宋" w:hAnsi="仿宋" w:eastAsia="仿宋" w:cs="仿宋"/>
          <w:szCs w:val="21"/>
          <w:highlight w:val="none"/>
          <w:lang w:eastAsia="zh-CN" w:bidi="ar"/>
        </w:rPr>
        <w:t xml:space="preserve">  </w:t>
      </w:r>
      <w:r>
        <w:rPr>
          <w:rFonts w:hint="eastAsia" w:ascii="仿宋" w:hAnsi="仿宋" w:eastAsia="仿宋" w:cs="仿宋"/>
          <w:szCs w:val="21"/>
          <w:highlight w:val="none"/>
          <w:lang w:eastAsia="zh-CN" w:bidi="ar"/>
        </w:rPr>
        <w:t xml:space="preserve">期：</w:t>
      </w:r>
      <w:r>
        <w:rPr>
          <w:rFonts w:hint="eastAsia" w:ascii="仿宋" w:hAnsi="仿宋" w:eastAsia="仿宋" w:cs="仿宋"/>
          <w:szCs w:val="21"/>
          <w:highlight w:val="none"/>
          <w:lang w:eastAsia="zh-CN" w:bidi="ar"/>
        </w:rPr>
        <w:t xml:space="preserve"> </w:t>
      </w:r>
      <w:r>
        <w:rPr>
          <w:rFonts w:hint="eastAsia" w:ascii="仿宋" w:hAnsi="仿宋" w:eastAsia="仿宋" w:cs="仿宋"/>
          <w:szCs w:val="21"/>
          <w:highlight w:val="none"/>
          <w:lang w:eastAsia="zh-CN"/>
        </w:rPr>
      </w:r>
      <w:r/>
    </w:p>
    <w:p>
      <w:pPr>
        <w:pStyle w:val="751"/>
        <w:ind w:left="0" w:firstLine="0"/>
        <w:jc w:val="center"/>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szCs w:val="21"/>
          <w:highlight w:val="none"/>
          <w:lang w:val="zh-CN"/>
        </w:rPr>
        <w:br w:type="page" w:clear="all"/>
      </w:r>
      <w:r>
        <w:rPr>
          <w:rFonts w:hint="eastAsia" w:ascii="仿宋" w:hAnsi="仿宋" w:eastAsia="仿宋" w:cs="仿宋"/>
          <w:b/>
          <w:bCs/>
          <w:color w:val="000000"/>
          <w:sz w:val="24"/>
          <w:szCs w:val="24"/>
          <w:highlight w:val="none"/>
        </w:rPr>
        <w:t xml:space="preserve">关于印发中小企业划型标准规定的通知</w:t>
      </w:r>
      <w:r>
        <w:rPr>
          <w:rFonts w:hint="eastAsia" w:ascii="仿宋" w:hAnsi="仿宋" w:eastAsia="仿宋" w:cs="仿宋"/>
          <w:b/>
          <w:bCs/>
          <w:color w:val="000000"/>
          <w:sz w:val="24"/>
          <w:szCs w:val="24"/>
          <w:highlight w:val="none"/>
        </w:rPr>
      </w:r>
      <w:r/>
    </w:p>
    <w:p>
      <w:pPr>
        <w:pStyle w:val="751"/>
        <w:ind w:left="0" w:firstLine="0"/>
        <w:jc w:val="center"/>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工信部联企业〔2011〕300号</w:t>
      </w:r>
      <w:r>
        <w:rPr>
          <w:rFonts w:hint="eastAsia" w:ascii="仿宋" w:hAnsi="仿宋" w:eastAsia="仿宋" w:cs="仿宋"/>
          <w:color w:val="000000"/>
          <w:sz w:val="24"/>
          <w:szCs w:val="24"/>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各省、自治区、直辖市人民政府，国务院各部委、各直属机构及有关单位：</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为贯彻落实《中华人民共和国中小企业促进法》和《国务院关于进一步促进中小企业发展的若干意见》（国发</w:t>
      </w:r>
      <w:r>
        <w:rPr>
          <w:rFonts w:hint="eastAsia" w:ascii="仿宋" w:hAnsi="仿宋" w:eastAsia="仿宋" w:cs="仿宋"/>
          <w:color w:val="000000"/>
          <w:szCs w:val="21"/>
          <w:highlight w:val="none"/>
          <w:lang w:eastAsia="zh-CN"/>
        </w:rPr>
        <w:t xml:space="preserve">〔2009〕36号</w:t>
      </w:r>
      <w:r>
        <w:rPr>
          <w:rFonts w:hint="eastAsia" w:ascii="仿宋" w:hAnsi="仿宋" w:eastAsia="仿宋" w:cs="仿宋"/>
          <w:color w:val="000000"/>
          <w:szCs w:val="21"/>
          <w:highlight w:val="none"/>
        </w:rPr>
        <w:t xml:space="preserve">），工业和信息化部、国家统计局、发展改革委、财政部研究制定了《中小企业划型标准规定》。经国务院同意，现印发给你们，请遵照执行。</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各省、自治区、直辖市人民政府，国务院各部委、各直属机构及有关单位：</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一、根据《中华人民共和国中小企业促进法》和《国务院关于进一步促进中小企业发展的若干意见》</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国发</w:t>
      </w:r>
      <w:r>
        <w:rPr>
          <w:rFonts w:hint="eastAsia" w:ascii="仿宋" w:hAnsi="仿宋" w:eastAsia="仿宋" w:cs="仿宋"/>
          <w:color w:val="000000"/>
          <w:szCs w:val="21"/>
          <w:highlight w:val="none"/>
          <w:lang w:eastAsia="zh-CN"/>
        </w:rPr>
        <w:t xml:space="preserve">〔2009〕36号）</w:t>
      </w:r>
      <w:r>
        <w:rPr>
          <w:rFonts w:hint="eastAsia" w:ascii="仿宋" w:hAnsi="仿宋" w:eastAsia="仿宋" w:cs="仿宋"/>
          <w:color w:val="000000"/>
          <w:szCs w:val="21"/>
          <w:highlight w:val="none"/>
        </w:rPr>
        <w:t xml:space="preserve">，制定本规定。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四、各行业划型标准为：</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五、企业类型的划分以统计部门的统计数据为依据。</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九、本规定由工业和信息化部、国家统计局会同有关部门负责解释。</w:t>
      </w:r>
      <w:r>
        <w:rPr>
          <w:rFonts w:hint="eastAsia" w:ascii="仿宋" w:hAnsi="仿宋" w:eastAsia="仿宋" w:cs="仿宋"/>
          <w:color w:val="000000"/>
          <w:szCs w:val="21"/>
          <w:highlight w:val="none"/>
        </w:rPr>
      </w:r>
      <w:r/>
    </w:p>
    <w:p>
      <w:pPr>
        <w:pStyle w:val="751"/>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十、本规定自发布之日起执行，原国家经贸委、原国家计委、财政部和国家统计局2003年颁布的《中小企业标准暂行规定》同时废止。</w:t>
      </w:r>
      <w:r>
        <w:rPr>
          <w:rFonts w:hint="eastAsia" w:ascii="仿宋" w:hAnsi="仿宋" w:eastAsia="仿宋" w:cs="仿宋"/>
          <w:color w:val="000000"/>
          <w:szCs w:val="21"/>
          <w:highlight w:val="none"/>
        </w:rPr>
      </w:r>
      <w:r/>
    </w:p>
    <w:p>
      <w:pPr>
        <w:pStyle w:val="751"/>
        <w:ind w:left="0" w:firstLine="0"/>
        <w:jc w:val="center"/>
        <w:keepLines w:val="0"/>
        <w:keepNext w:val="0"/>
        <w:pageBreakBefore w:val="0"/>
        <w:spacing w:line="420" w:lineRule="exact"/>
        <w:widowControl/>
        <w:rPr>
          <w:rFonts w:hint="eastAsia" w:ascii="仿宋" w:hAnsi="仿宋" w:eastAsia="仿宋" w:cs="仿宋"/>
          <w:b/>
          <w:bCs/>
          <w:color w:val="000000"/>
          <w:sz w:val="28"/>
          <w:highlight w:val="none"/>
        </w:rPr>
      </w:pPr>
      <w:r>
        <w:rPr>
          <w:rFonts w:hint="eastAsia" w:ascii="仿宋" w:hAnsi="仿宋" w:eastAsia="仿宋" w:cs="仿宋"/>
          <w:color w:val="000000"/>
          <w:szCs w:val="21"/>
          <w:highlight w:val="none"/>
        </w:rPr>
        <w:t xml:space="preserve">查询网址：中华人民共和国工业和信息化部（https://www.miit.gov.cn/）</w:t>
      </w:r>
      <w:r>
        <w:rPr>
          <w:rFonts w:hint="eastAsia" w:ascii="仿宋" w:hAnsi="仿宋" w:eastAsia="仿宋" w:cs="仿宋"/>
          <w:color w:val="000000"/>
          <w:szCs w:val="21"/>
          <w:highlight w:val="none"/>
        </w:rPr>
        <w:br w:type="page" w:clear="all"/>
      </w:r>
      <w:r>
        <w:rPr>
          <w:rFonts w:hint="eastAsia" w:ascii="仿宋" w:hAnsi="仿宋" w:eastAsia="仿宋" w:cs="仿宋"/>
          <w:b/>
          <w:bCs/>
          <w:color w:val="000000"/>
          <w:sz w:val="28"/>
          <w:highlight w:val="none"/>
        </w:rPr>
        <w:t xml:space="preserve">残疾人福利性单位声明函</w:t>
      </w:r>
      <w:r>
        <w:rPr>
          <w:rFonts w:hint="eastAsia" w:ascii="仿宋" w:hAnsi="仿宋" w:eastAsia="仿宋" w:cs="仿宋"/>
          <w:b/>
          <w:bCs/>
          <w:color w:val="000000"/>
          <w:sz w:val="28"/>
          <w:highlight w:val="none"/>
        </w:rPr>
      </w:r>
      <w:r/>
    </w:p>
    <w:p>
      <w:pPr>
        <w:pStyle w:val="751"/>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Cs w:val="21"/>
          <w:highlight w:val="none"/>
          <w:lang w:eastAsia="zh-CN"/>
        </w:rPr>
        <w:t xml:space="preserve">〔2017〕141号</w:t>
      </w:r>
      <w:r>
        <w:rPr>
          <w:rFonts w:hint="eastAsia" w:ascii="仿宋" w:hAnsi="仿宋" w:eastAsia="仿宋" w:cs="仿宋"/>
          <w:color w:val="000000"/>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Cs w:val="21"/>
          <w:highlight w:val="none"/>
        </w:rPr>
      </w:r>
      <w:r/>
    </w:p>
    <w:p>
      <w:pPr>
        <w:pStyle w:val="751"/>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本单位对上述声明的真实性负责。如有虚假，将依法承担相应责任。</w:t>
      </w:r>
      <w:r>
        <w:rPr>
          <w:rFonts w:hint="eastAsia" w:ascii="仿宋" w:hAnsi="仿宋" w:eastAsia="仿宋" w:cs="仿宋"/>
          <w:color w:val="000000"/>
          <w:szCs w:val="21"/>
          <w:highlight w:val="none"/>
        </w:rPr>
      </w:r>
      <w:r/>
    </w:p>
    <w:p>
      <w:pPr>
        <w:pStyle w:val="751"/>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单位名称（</w:t>
      </w:r>
      <w:r>
        <w:rPr>
          <w:rFonts w:hint="eastAsia" w:ascii="仿宋" w:hAnsi="仿宋" w:eastAsia="仿宋" w:cs="仿宋"/>
          <w:color w:val="000000"/>
          <w:szCs w:val="21"/>
          <w:highlight w:val="none"/>
          <w:lang w:val="en-US" w:eastAsia="zh-CN"/>
        </w:rPr>
        <w:t xml:space="preserve">公章</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51"/>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  期：</w:t>
      </w:r>
      <w:r>
        <w:rPr>
          <w:rFonts w:hint="eastAsia" w:ascii="仿宋" w:hAnsi="仿宋" w:eastAsia="仿宋" w:cs="仿宋"/>
          <w:color w:val="000000"/>
          <w:szCs w:val="21"/>
          <w:highlight w:val="none"/>
        </w:rPr>
      </w:r>
      <w:r/>
    </w:p>
    <w:p>
      <w:pPr>
        <w:pStyle w:val="751"/>
        <w:ind w:firstLine="561"/>
        <w:jc w:val="center"/>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pStyle w:val="751"/>
        <w:ind w:left="0" w:firstLine="0"/>
        <w:jc w:val="center"/>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t xml:space="preserve">属于监狱企业的证明文件</w:t>
      </w:r>
      <w:r>
        <w:rPr>
          <w:rFonts w:hint="eastAsia" w:ascii="仿宋" w:hAnsi="仿宋" w:eastAsia="仿宋" w:cs="仿宋"/>
          <w:b/>
          <w:bCs/>
          <w:color w:val="000000"/>
          <w:sz w:val="28"/>
          <w:highlight w:val="none"/>
        </w:rPr>
      </w:r>
      <w:r/>
    </w:p>
    <w:p>
      <w:pPr>
        <w:pStyle w:val="751"/>
        <w:ind w:left="0"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提供由省级以上监狱管理局、戒毒管理局</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含新疆生产建设兵团</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出具的属于监狱企业的证明文件）</w:t>
      </w:r>
      <w:r>
        <w:rPr>
          <w:rFonts w:hint="eastAsia" w:ascii="仿宋" w:hAnsi="仿宋" w:eastAsia="仿宋" w:cs="仿宋"/>
          <w:color w:val="000000"/>
          <w:highlight w:val="none"/>
        </w:rPr>
      </w:r>
      <w:r/>
    </w:p>
    <w:p>
      <w:pPr>
        <w:pStyle w:val="751"/>
        <w:ind w:left="0"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51"/>
        <w:ind w:left="0"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51"/>
        <w:ind w:left="0" w:firstLine="0"/>
        <w:jc w:val="center"/>
        <w:spacing w:line="360" w:lineRule="auto"/>
        <w:rPr>
          <w:rFonts w:hint="eastAsia" w:ascii="仿宋" w:hAnsi="仿宋" w:eastAsia="仿宋" w:cs="仿宋"/>
          <w:b/>
          <w:bCs/>
          <w:color w:val="000000"/>
          <w:highlight w:val="none"/>
        </w:rPr>
      </w:pPr>
      <w:r>
        <w:rPr>
          <w:rFonts w:hint="eastAsia" w:ascii="仿宋" w:hAnsi="仿宋" w:eastAsia="仿宋" w:cs="仿宋"/>
          <w:b/>
          <w:bCs/>
          <w:color w:val="000000"/>
          <w:sz w:val="28"/>
          <w:highlight w:val="none"/>
        </w:rPr>
        <w:t xml:space="preserve">节能产品认证文件</w:t>
      </w:r>
      <w:r>
        <w:rPr>
          <w:rFonts w:hint="eastAsia" w:ascii="仿宋" w:hAnsi="仿宋" w:eastAsia="仿宋" w:cs="仿宋"/>
          <w:b/>
          <w:bCs/>
          <w:color w:val="000000"/>
          <w:highlight w:val="none"/>
        </w:rPr>
      </w:r>
      <w:r/>
    </w:p>
    <w:p>
      <w:pPr>
        <w:pStyle w:val="751"/>
        <w:ind w:left="0" w:firstLine="420"/>
        <w:spacing w:line="360" w:lineRule="auto"/>
        <w:rPr>
          <w:rFonts w:hint="eastAsia" w:ascii="仿宋" w:hAnsi="仿宋" w:eastAsia="仿宋" w:cs="仿宋"/>
          <w:b/>
          <w:bCs/>
          <w:color w:val="000000"/>
          <w:highlight w:val="none"/>
        </w:rPr>
      </w:pPr>
      <w:r>
        <w:rPr>
          <w:rFonts w:hint="eastAsia" w:ascii="仿宋" w:hAnsi="仿宋" w:eastAsia="仿宋" w:cs="仿宋"/>
          <w:bCs/>
          <w:color w:val="000000"/>
          <w:highlight w:val="none"/>
        </w:rPr>
        <w:t xml:space="preserve">（提供国家确定的认证机构出具的、处于有效期之内的产品认证证书）</w:t>
      </w:r>
      <w:r>
        <w:rPr>
          <w:rFonts w:hint="eastAsia" w:ascii="仿宋" w:hAnsi="仿宋" w:eastAsia="仿宋" w:cs="仿宋"/>
          <w:b/>
          <w:bCs/>
          <w:color w:val="000000"/>
          <w:highlight w:val="none"/>
        </w:rPr>
      </w:r>
      <w:r/>
    </w:p>
    <w:p>
      <w:pPr>
        <w:pStyle w:val="751"/>
        <w:ind w:left="0"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55"/>
        <w:ind w:left="0" w:firstLine="0"/>
        <w:rPr>
          <w:rFonts w:hint="eastAsia" w:ascii="仿宋" w:hAnsi="仿宋" w:eastAsia="仿宋" w:cs="仿宋"/>
          <w:highlight w:val="none"/>
        </w:rPr>
      </w:pPr>
      <w:r>
        <w:rPr>
          <w:rFonts w:hint="eastAsia" w:ascii="仿宋" w:hAnsi="仿宋" w:eastAsia="仿宋" w:cs="仿宋"/>
          <w:highlight w:val="none"/>
        </w:rPr>
      </w:r>
      <w:r/>
    </w:p>
    <w:p>
      <w:pPr>
        <w:pStyle w:val="751"/>
        <w:ind w:left="0"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51"/>
        <w:ind w:left="0" w:firstLine="0"/>
        <w:jc w:val="center"/>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t xml:space="preserve">环境标志产品认证文件</w:t>
      </w:r>
      <w:r>
        <w:rPr>
          <w:rFonts w:hint="eastAsia" w:ascii="仿宋" w:hAnsi="仿宋" w:eastAsia="仿宋" w:cs="仿宋"/>
          <w:b/>
          <w:bCs/>
          <w:color w:val="000000"/>
          <w:sz w:val="28"/>
          <w:highlight w:val="none"/>
        </w:rPr>
      </w:r>
      <w:r/>
    </w:p>
    <w:p>
      <w:pPr>
        <w:pStyle w:val="751"/>
        <w:ind w:left="0" w:firstLine="420"/>
        <w:spacing w:line="360" w:lineRule="auto"/>
        <w:rPr>
          <w:rFonts w:hint="eastAsia" w:ascii="仿宋" w:hAnsi="仿宋" w:eastAsia="仿宋" w:cs="仿宋"/>
          <w:b/>
          <w:bCs/>
          <w:color w:val="000000"/>
          <w:highlight w:val="none"/>
        </w:rPr>
      </w:pPr>
      <w:r>
        <w:rPr>
          <w:rFonts w:hint="eastAsia" w:ascii="仿宋" w:hAnsi="仿宋" w:eastAsia="仿宋" w:cs="仿宋"/>
          <w:bCs/>
          <w:color w:val="000000"/>
          <w:highlight w:val="none"/>
        </w:rPr>
        <w:t xml:space="preserve">（提供国家确定的认证机构出具的、处于有效期之内的产品认证证书）</w:t>
      </w:r>
      <w:r>
        <w:rPr>
          <w:rFonts w:hint="eastAsia" w:ascii="仿宋" w:hAnsi="仿宋" w:eastAsia="仿宋" w:cs="仿宋"/>
          <w:b/>
          <w:bCs/>
          <w:color w:val="000000"/>
          <w:highlight w:val="none"/>
        </w:rPr>
      </w:r>
      <w:r/>
    </w:p>
    <w:p>
      <w:pPr>
        <w:pStyle w:val="751"/>
        <w:ind w:left="0"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51"/>
        <w:ind w:left="0"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55"/>
        <w:ind w:left="0" w:firstLine="0"/>
        <w:rPr>
          <w:rFonts w:hint="eastAsia" w:ascii="仿宋" w:hAnsi="仿宋" w:eastAsia="仿宋" w:cs="仿宋"/>
          <w:highlight w:val="none"/>
        </w:rPr>
      </w:pPr>
      <w:r>
        <w:rPr>
          <w:rFonts w:hint="eastAsia" w:ascii="仿宋" w:hAnsi="仿宋" w:eastAsia="仿宋" w:cs="仿宋"/>
          <w:highlight w:val="none"/>
        </w:rPr>
      </w:r>
      <w:r/>
    </w:p>
    <w:p>
      <w:pPr>
        <w:pStyle w:val="751"/>
        <w:ind w:left="0" w:firstLine="0"/>
        <w:jc w:val="center"/>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t xml:space="preserve">进口产品转让技术、消化吸收再创新方案</w:t>
      </w:r>
      <w:r>
        <w:rPr>
          <w:rFonts w:hint="eastAsia" w:ascii="仿宋" w:hAnsi="仿宋" w:eastAsia="仿宋" w:cs="仿宋"/>
          <w:b/>
          <w:bCs/>
          <w:color w:val="000000"/>
          <w:sz w:val="28"/>
          <w:highlight w:val="none"/>
        </w:rPr>
      </w:r>
      <w:r/>
    </w:p>
    <w:p>
      <w:pPr>
        <w:pStyle w:val="751"/>
        <w:ind w:firstLine="420"/>
        <w:spacing w:line="360" w:lineRule="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（对于允许进口产品参加的项目）</w:t>
      </w:r>
      <w:r>
        <w:rPr>
          <w:rFonts w:hint="eastAsia" w:ascii="仿宋" w:hAnsi="仿宋" w:eastAsia="仿宋" w:cs="仿宋"/>
          <w:bCs/>
          <w:color w:val="000000"/>
          <w:highlight w:val="none"/>
        </w:rPr>
      </w:r>
      <w:r/>
    </w:p>
    <w:p>
      <w:pPr>
        <w:pStyle w:val="751"/>
        <w:ind w:firstLine="420"/>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51"/>
        <w:ind w:left="0" w:firstLine="0"/>
        <w:rPr>
          <w:rFonts w:hint="eastAsia" w:ascii="仿宋" w:hAnsi="仿宋" w:eastAsia="仿宋" w:cs="仿宋"/>
          <w:b/>
          <w:bCs/>
          <w:sz w:val="28"/>
          <w:szCs w:val="28"/>
          <w:highlight w:val="none"/>
          <w:lang w:val="zh-CN" w:eastAsia="zh-CN" w:bidi="ar-SA"/>
        </w:rPr>
      </w:pPr>
      <w:r>
        <w:rPr>
          <w:rFonts w:hint="eastAsia" w:ascii="仿宋" w:hAnsi="仿宋" w:eastAsia="仿宋" w:cs="仿宋"/>
          <w:b/>
          <w:bCs/>
          <w:sz w:val="24"/>
          <w:szCs w:val="24"/>
          <w:highlight w:val="none"/>
          <w:lang w:val="zh-CN" w:eastAsia="zh-CN" w:bidi="ar-SA"/>
        </w:rPr>
        <w:br w:type="page" w:clear="all"/>
      </w:r>
      <w:bookmarkStart w:id="59" w:name="_Toc5817"/>
      <w:r/>
      <w:bookmarkStart w:id="60" w:name="_Toc24488"/>
      <w:r/>
      <w:bookmarkStart w:id="61" w:name="_Toc14145"/>
      <w:r>
        <w:rPr>
          <w:rFonts w:hint="eastAsia" w:ascii="仿宋" w:hAnsi="仿宋" w:eastAsia="仿宋" w:cs="仿宋"/>
          <w:b/>
          <w:bCs/>
          <w:sz w:val="28"/>
          <w:szCs w:val="28"/>
          <w:highlight w:val="none"/>
          <w:lang w:val="zh-CN" w:eastAsia="zh-CN" w:bidi="ar-SA"/>
        </w:rPr>
        <w:t xml:space="preserve">附件</w:t>
      </w:r>
      <w:r>
        <w:rPr>
          <w:rFonts w:hint="eastAsia" w:ascii="仿宋" w:hAnsi="仿宋" w:eastAsia="仿宋" w:cs="仿宋"/>
          <w:b/>
          <w:bCs/>
          <w:sz w:val="28"/>
          <w:szCs w:val="28"/>
          <w:highlight w:val="none"/>
          <w:lang w:val="en-US" w:eastAsia="zh-CN" w:bidi="ar-SA"/>
        </w:rPr>
        <w:t xml:space="preserve">八</w:t>
      </w:r>
      <w:r>
        <w:rPr>
          <w:rFonts w:hint="eastAsia" w:ascii="仿宋" w:hAnsi="仿宋" w:eastAsia="仿宋" w:cs="仿宋"/>
          <w:b/>
          <w:bCs/>
          <w:sz w:val="28"/>
          <w:szCs w:val="28"/>
          <w:highlight w:val="none"/>
          <w:lang w:val="zh-CN" w:eastAsia="zh-CN" w:bidi="ar-SA"/>
        </w:rPr>
        <w:t xml:space="preserve">、拟投入本项目人员一览表</w:t>
      </w:r>
      <w:bookmarkEnd w:id="59"/>
      <w:r/>
      <w:bookmarkEnd w:id="60"/>
      <w:r/>
      <w:bookmarkEnd w:id="61"/>
      <w:r>
        <w:rPr>
          <w:rFonts w:hint="eastAsia" w:ascii="仿宋" w:hAnsi="仿宋" w:eastAsia="仿宋" w:cs="仿宋"/>
          <w:b/>
          <w:bCs/>
          <w:sz w:val="28"/>
          <w:szCs w:val="28"/>
          <w:highlight w:val="none"/>
          <w:lang w:val="zh-CN" w:eastAsia="zh-CN" w:bidi="ar-SA"/>
        </w:rPr>
      </w:r>
      <w:r/>
    </w:p>
    <w:p>
      <w:pPr>
        <w:pStyle w:val="751"/>
        <w:ind w:left="0" w:firstLine="0"/>
        <w:jc w:val="center"/>
        <w:spacing w:line="360" w:lineRule="auto"/>
        <w:shd w:val="clear" w:color="auto" w:fill="ffffff"/>
        <w:widowControl/>
        <w:rPr>
          <w:rFonts w:hint="eastAsia" w:ascii="仿宋" w:hAnsi="仿宋" w:eastAsia="仿宋" w:cs="仿宋"/>
          <w:b/>
          <w:bCs/>
          <w:sz w:val="30"/>
          <w:szCs w:val="30"/>
          <w:highlight w:val="none"/>
          <w:lang w:val="zh-CN" w:eastAsia="zh-CN"/>
        </w:rPr>
      </w:pPr>
      <w:r>
        <w:rPr>
          <w:rFonts w:hint="eastAsia" w:ascii="仿宋" w:hAnsi="仿宋" w:eastAsia="仿宋" w:cs="仿宋"/>
          <w:b/>
          <w:bCs/>
          <w:sz w:val="30"/>
          <w:szCs w:val="30"/>
          <w:highlight w:val="none"/>
          <w:lang w:eastAsia="zh-CN"/>
        </w:rPr>
        <w:t xml:space="preserve">拟</w:t>
      </w:r>
      <w:r>
        <w:rPr>
          <w:rFonts w:hint="eastAsia" w:ascii="仿宋" w:hAnsi="仿宋" w:eastAsia="仿宋" w:cs="仿宋"/>
          <w:b/>
          <w:bCs/>
          <w:sz w:val="30"/>
          <w:szCs w:val="30"/>
          <w:highlight w:val="none"/>
          <w:lang w:val="zh-CN" w:eastAsia="zh-CN"/>
        </w:rPr>
        <w:t xml:space="preserve">投入本项目人员一览表</w:t>
      </w:r>
      <w:r>
        <w:rPr>
          <w:rFonts w:hint="eastAsia" w:ascii="仿宋" w:hAnsi="仿宋" w:eastAsia="仿宋" w:cs="仿宋"/>
          <w:b/>
          <w:bCs/>
          <w:sz w:val="30"/>
          <w:szCs w:val="30"/>
          <w:highlight w:val="none"/>
          <w:lang w:val="zh-CN" w:eastAsia="zh-CN"/>
        </w:rPr>
      </w:r>
      <w:r/>
    </w:p>
    <w:p>
      <w:pPr>
        <w:pStyle w:val="751"/>
        <w:ind w:left="0" w:firstLine="0"/>
        <w:jc w:val="center"/>
        <w:spacing w:line="360" w:lineRule="auto"/>
        <w:shd w:val="clear" w:color="auto" w:fill="ffffff"/>
        <w:widowControl/>
        <w:rPr>
          <w:rFonts w:hint="eastAsia" w:ascii="仿宋" w:hAnsi="仿宋" w:eastAsia="仿宋" w:cs="仿宋"/>
          <w:b/>
          <w:bCs/>
          <w:sz w:val="30"/>
          <w:szCs w:val="30"/>
          <w:highlight w:val="none"/>
          <w:lang w:val="zh-CN" w:eastAsia="zh-CN"/>
        </w:rPr>
      </w:pPr>
      <w:r>
        <w:rPr>
          <w:rFonts w:hint="eastAsia" w:ascii="仿宋" w:hAnsi="仿宋" w:eastAsia="仿宋" w:cs="仿宋"/>
          <w:b/>
          <w:szCs w:val="21"/>
          <w:highlight w:val="none"/>
          <w:lang w:val="zh-CN" w:eastAsia="zh-CN"/>
        </w:rPr>
        <w:t xml:space="preserve">（以</w:t>
      </w:r>
      <w:r>
        <w:rPr>
          <w:rFonts w:hint="eastAsia" w:ascii="仿宋" w:hAnsi="仿宋" w:eastAsia="仿宋" w:cs="仿宋"/>
          <w:b/>
          <w:szCs w:val="21"/>
          <w:highlight w:val="none"/>
          <w:lang w:val="en-US" w:eastAsia="zh-CN"/>
        </w:rPr>
        <w:t xml:space="preserve">下</w:t>
      </w:r>
      <w:r>
        <w:rPr>
          <w:rFonts w:hint="eastAsia" w:ascii="仿宋" w:hAnsi="仿宋" w:eastAsia="仿宋" w:cs="仿宋"/>
          <w:b/>
          <w:szCs w:val="21"/>
          <w:highlight w:val="none"/>
          <w:lang w:val="zh-CN" w:eastAsia="zh-CN"/>
        </w:rPr>
        <w:t xml:space="preserve">表格仅供参考，可</w:t>
      </w:r>
      <w:r>
        <w:rPr>
          <w:rFonts w:hint="eastAsia" w:ascii="仿宋" w:hAnsi="仿宋" w:eastAsia="仿宋" w:cs="仿宋"/>
          <w:b/>
          <w:szCs w:val="21"/>
          <w:highlight w:val="none"/>
          <w:lang w:eastAsia="zh-CN"/>
        </w:rPr>
        <w:t xml:space="preserve">根据该项目要求格式自拟）</w:t>
      </w:r>
      <w:r>
        <w:rPr>
          <w:rFonts w:hint="eastAsia" w:ascii="仿宋" w:hAnsi="仿宋" w:eastAsia="仿宋" w:cs="仿宋"/>
          <w:b/>
          <w:bCs/>
          <w:sz w:val="30"/>
          <w:szCs w:val="30"/>
          <w:highlight w:val="none"/>
          <w:lang w:val="zh-CN" w:eastAsia="zh-CN"/>
        </w:rPr>
      </w:r>
      <w:r/>
    </w:p>
    <w:p>
      <w:pPr>
        <w:pStyle w:val="751"/>
        <w:ind w:firstLine="420"/>
        <w:rPr>
          <w:rFonts w:hint="eastAsia" w:ascii="仿宋" w:hAnsi="仿宋" w:eastAsia="仿宋" w:cs="仿宋"/>
          <w:szCs w:val="21"/>
          <w:highlight w:val="none"/>
        </w:rPr>
      </w:pPr>
      <w:r>
        <w:rPr>
          <w:rFonts w:hint="eastAsia" w:ascii="仿宋" w:hAnsi="仿宋" w:eastAsia="仿宋" w:cs="仿宋"/>
          <w:szCs w:val="21"/>
          <w:highlight w:val="none"/>
          <w:lang w:val="zh-CN"/>
        </w:rPr>
        <w:t xml:space="preserve">项目名称：</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lang w:val="zh-CN"/>
        </w:rPr>
        <w:t xml:space="preserve">项目编号：</w:t>
      </w:r>
      <w:r>
        <w:rPr>
          <w:rFonts w:hint="eastAsia" w:ascii="仿宋" w:hAnsi="仿宋" w:eastAsia="仿宋" w:cs="仿宋"/>
          <w:szCs w:val="21"/>
          <w:highlight w:val="none"/>
        </w:rPr>
      </w:r>
      <w:r/>
    </w:p>
    <w:tbl>
      <w:tblPr>
        <w:tblW w:w="96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656"/>
        <w:gridCol w:w="757"/>
        <w:gridCol w:w="562"/>
        <w:gridCol w:w="599"/>
        <w:gridCol w:w="959"/>
        <w:gridCol w:w="787"/>
        <w:gridCol w:w="862"/>
        <w:gridCol w:w="840"/>
        <w:gridCol w:w="747"/>
        <w:gridCol w:w="717"/>
        <w:gridCol w:w="719"/>
      </w:tblGrid>
      <w:tr>
        <w:trPr>
          <w:trHeight w:val="1311"/>
        </w:trPr>
        <w:tc>
          <w:tcPr>
            <w:tcW w:w="451" w:type="dxa"/>
            <w:vAlign w:val="center"/>
            <w:textDirection w:val="lrTb"/>
            <w:noWrap w:val="false"/>
          </w:tcPr>
          <w:p>
            <w:pPr>
              <w:pStyle w:val="751"/>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序号</w:t>
            </w:r>
            <w:r>
              <w:rPr>
                <w:rFonts w:hint="eastAsia" w:ascii="仿宋" w:hAnsi="仿宋" w:eastAsia="仿宋" w:cs="仿宋"/>
                <w:b/>
                <w:szCs w:val="21"/>
                <w:highlight w:val="none"/>
                <w:lang w:val="zh-CN"/>
              </w:rPr>
            </w:r>
            <w:r/>
          </w:p>
        </w:tc>
        <w:tc>
          <w:tcPr>
            <w:tcW w:w="1656" w:type="dxa"/>
            <w:vAlign w:val="center"/>
            <w:textDirection w:val="lrTb"/>
            <w:noWrap w:val="false"/>
          </w:tcPr>
          <w:p>
            <w:pPr>
              <w:pStyle w:val="751"/>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职务</w:t>
            </w:r>
            <w:r>
              <w:rPr>
                <w:rFonts w:hint="eastAsia" w:ascii="仿宋" w:hAnsi="仿宋" w:eastAsia="仿宋" w:cs="仿宋"/>
                <w:b/>
                <w:szCs w:val="21"/>
                <w:highlight w:val="none"/>
                <w:lang w:val="zh-CN"/>
              </w:rPr>
            </w:r>
            <w:r/>
          </w:p>
        </w:tc>
        <w:tc>
          <w:tcPr>
            <w:tcW w:w="757" w:type="dxa"/>
            <w:vAlign w:val="center"/>
            <w:textDirection w:val="lrTb"/>
            <w:noWrap w:val="false"/>
          </w:tcPr>
          <w:p>
            <w:pPr>
              <w:pStyle w:val="751"/>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姓名</w:t>
            </w:r>
            <w:r>
              <w:rPr>
                <w:rFonts w:hint="eastAsia" w:ascii="仿宋" w:hAnsi="仿宋" w:eastAsia="仿宋" w:cs="仿宋"/>
                <w:b/>
                <w:szCs w:val="21"/>
                <w:highlight w:val="none"/>
                <w:lang w:val="zh-CN"/>
              </w:rPr>
            </w:r>
            <w:r/>
          </w:p>
        </w:tc>
        <w:tc>
          <w:tcPr>
            <w:tcW w:w="562" w:type="dxa"/>
            <w:vAlign w:val="center"/>
            <w:textDirection w:val="lrTb"/>
            <w:noWrap w:val="false"/>
          </w:tcPr>
          <w:p>
            <w:pPr>
              <w:pStyle w:val="751"/>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性别</w:t>
            </w:r>
            <w:r>
              <w:rPr>
                <w:rFonts w:hint="eastAsia" w:ascii="仿宋" w:hAnsi="仿宋" w:eastAsia="仿宋" w:cs="仿宋"/>
                <w:b/>
                <w:szCs w:val="21"/>
                <w:highlight w:val="none"/>
                <w:lang w:val="zh-CN"/>
              </w:rPr>
            </w:r>
            <w:r/>
          </w:p>
        </w:tc>
        <w:tc>
          <w:tcPr>
            <w:tcW w:w="599" w:type="dxa"/>
            <w:vAlign w:val="center"/>
            <w:textDirection w:val="lrTb"/>
            <w:noWrap w:val="false"/>
          </w:tcPr>
          <w:p>
            <w:pPr>
              <w:pStyle w:val="751"/>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年龄</w:t>
            </w:r>
            <w:r>
              <w:rPr>
                <w:rFonts w:hint="eastAsia" w:ascii="仿宋" w:hAnsi="仿宋" w:eastAsia="仿宋" w:cs="仿宋"/>
                <w:b/>
                <w:szCs w:val="21"/>
                <w:highlight w:val="none"/>
                <w:lang w:val="zh-CN"/>
              </w:rPr>
            </w:r>
            <w:r/>
          </w:p>
        </w:tc>
        <w:tc>
          <w:tcPr>
            <w:tcW w:w="959" w:type="dxa"/>
            <w:vAlign w:val="center"/>
            <w:textDirection w:val="lrTb"/>
            <w:noWrap w:val="false"/>
          </w:tcPr>
          <w:p>
            <w:pPr>
              <w:pStyle w:val="751"/>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专业</w:t>
            </w:r>
            <w:r>
              <w:rPr>
                <w:rFonts w:hint="eastAsia" w:ascii="仿宋" w:hAnsi="仿宋" w:eastAsia="仿宋" w:cs="仿宋"/>
                <w:b/>
                <w:szCs w:val="21"/>
                <w:highlight w:val="none"/>
                <w:lang w:val="zh-CN"/>
              </w:rPr>
            </w:r>
            <w:r/>
          </w:p>
        </w:tc>
        <w:tc>
          <w:tcPr>
            <w:tcW w:w="787" w:type="dxa"/>
            <w:vAlign w:val="center"/>
            <w:textDirection w:val="lrTb"/>
            <w:noWrap w:val="false"/>
          </w:tcPr>
          <w:p>
            <w:pPr>
              <w:pStyle w:val="751"/>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学历</w:t>
            </w:r>
            <w:r>
              <w:rPr>
                <w:rFonts w:hint="eastAsia" w:ascii="仿宋" w:hAnsi="仿宋" w:eastAsia="仿宋" w:cs="仿宋"/>
                <w:b/>
                <w:szCs w:val="21"/>
                <w:highlight w:val="none"/>
                <w:lang w:val="zh-CN"/>
              </w:rPr>
            </w:r>
            <w:r/>
          </w:p>
        </w:tc>
        <w:tc>
          <w:tcPr>
            <w:tcW w:w="862" w:type="dxa"/>
            <w:vAlign w:val="center"/>
            <w:textDirection w:val="lrTb"/>
            <w:noWrap w:val="false"/>
          </w:tcPr>
          <w:p>
            <w:pPr>
              <w:pStyle w:val="751"/>
              <w:ind w:firstLine="422"/>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执业</w:t>
            </w:r>
            <w:r>
              <w:rPr>
                <w:rFonts w:hint="eastAsia" w:ascii="仿宋" w:hAnsi="仿宋" w:eastAsia="仿宋" w:cs="仿宋"/>
                <w:b/>
                <w:szCs w:val="21"/>
                <w:highlight w:val="none"/>
                <w:lang w:val="zh-CN"/>
              </w:rPr>
            </w:r>
            <w:r/>
          </w:p>
          <w:p>
            <w:pPr>
              <w:pStyle w:val="751"/>
              <w:ind w:firstLine="422"/>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资格</w:t>
            </w:r>
            <w:r>
              <w:rPr>
                <w:rFonts w:hint="eastAsia" w:ascii="仿宋" w:hAnsi="仿宋" w:eastAsia="仿宋" w:cs="仿宋"/>
                <w:b/>
                <w:szCs w:val="21"/>
                <w:highlight w:val="none"/>
                <w:lang w:val="zh-CN"/>
              </w:rPr>
            </w:r>
            <w:r/>
          </w:p>
        </w:tc>
        <w:tc>
          <w:tcPr>
            <w:tcW w:w="840" w:type="dxa"/>
            <w:vAlign w:val="center"/>
            <w:textDirection w:val="lrTb"/>
            <w:noWrap w:val="false"/>
          </w:tcPr>
          <w:p>
            <w:pPr>
              <w:pStyle w:val="751"/>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证书号</w:t>
            </w:r>
            <w:r>
              <w:rPr>
                <w:rFonts w:hint="eastAsia" w:ascii="仿宋" w:hAnsi="仿宋" w:eastAsia="仿宋" w:cs="仿宋"/>
                <w:b/>
                <w:szCs w:val="21"/>
                <w:highlight w:val="none"/>
                <w:lang w:val="zh-CN"/>
              </w:rPr>
            </w:r>
            <w:r/>
          </w:p>
        </w:tc>
        <w:tc>
          <w:tcPr>
            <w:tcW w:w="747" w:type="dxa"/>
            <w:vAlign w:val="center"/>
            <w:textDirection w:val="lrTb"/>
            <w:noWrap w:val="false"/>
          </w:tcPr>
          <w:p>
            <w:pPr>
              <w:pStyle w:val="751"/>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技术职称</w:t>
            </w:r>
            <w:r>
              <w:rPr>
                <w:rFonts w:hint="eastAsia" w:ascii="仿宋" w:hAnsi="仿宋" w:eastAsia="仿宋" w:cs="仿宋"/>
                <w:b/>
                <w:szCs w:val="21"/>
                <w:highlight w:val="none"/>
                <w:lang w:val="zh-CN"/>
              </w:rPr>
            </w:r>
            <w:r/>
          </w:p>
        </w:tc>
        <w:tc>
          <w:tcPr>
            <w:tcW w:w="717" w:type="dxa"/>
            <w:vAlign w:val="center"/>
            <w:textDirection w:val="lrTb"/>
            <w:noWrap w:val="false"/>
          </w:tcPr>
          <w:p>
            <w:pPr>
              <w:pStyle w:val="751"/>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相关工作年限</w:t>
            </w:r>
            <w:r>
              <w:rPr>
                <w:rFonts w:hint="eastAsia" w:ascii="仿宋" w:hAnsi="仿宋" w:eastAsia="仿宋" w:cs="仿宋"/>
                <w:b/>
                <w:szCs w:val="21"/>
                <w:highlight w:val="none"/>
                <w:lang w:val="zh-CN"/>
              </w:rPr>
            </w:r>
            <w:r/>
          </w:p>
        </w:tc>
        <w:tc>
          <w:tcPr>
            <w:tcW w:w="719" w:type="dxa"/>
            <w:vAlign w:val="center"/>
            <w:textDirection w:val="lrTb"/>
            <w:noWrap w:val="false"/>
          </w:tcPr>
          <w:p>
            <w:pPr>
              <w:pStyle w:val="751"/>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备注</w:t>
            </w:r>
            <w:r>
              <w:rPr>
                <w:rFonts w:hint="eastAsia" w:ascii="仿宋" w:hAnsi="仿宋" w:eastAsia="仿宋" w:cs="仿宋"/>
                <w:b/>
                <w:szCs w:val="21"/>
                <w:highlight w:val="none"/>
                <w:lang w:val="zh-CN"/>
              </w:rPr>
            </w:r>
            <w:r/>
          </w:p>
        </w:tc>
      </w:tr>
      <w:tr>
        <w:trPr>
          <w:trHeight w:val="438"/>
        </w:trPr>
        <w:tc>
          <w:tcPr>
            <w:gridSpan w:val="12"/>
            <w:tcW w:w="9656" w:type="dxa"/>
            <w:vAlign w:val="center"/>
            <w:textDirection w:val="lrTb"/>
            <w:noWrap w:val="false"/>
          </w:tcPr>
          <w:p>
            <w:pPr>
              <w:pStyle w:val="751"/>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主要管理人员</w:t>
            </w:r>
            <w:r>
              <w:rPr>
                <w:rFonts w:hint="eastAsia" w:ascii="仿宋" w:hAnsi="仿宋" w:eastAsia="仿宋" w:cs="仿宋"/>
                <w:b/>
                <w:szCs w:val="21"/>
                <w:highlight w:val="none"/>
                <w:lang w:val="zh-CN"/>
              </w:rPr>
            </w:r>
            <w:r/>
          </w:p>
        </w:tc>
      </w:tr>
      <w:tr>
        <w:trPr>
          <w:trHeight w:val="341"/>
        </w:trPr>
        <w:tc>
          <w:tcPr>
            <w:tcW w:w="451"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51"/>
              <w:jc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项目负责人</w:t>
            </w:r>
            <w:r>
              <w:rPr>
                <w:rFonts w:hint="eastAsia" w:ascii="仿宋" w:hAnsi="仿宋" w:eastAsia="仿宋" w:cs="仿宋"/>
                <w:szCs w:val="21"/>
                <w:highlight w:val="none"/>
                <w:lang w:val="zh-CN"/>
              </w:rPr>
            </w:r>
            <w:r/>
          </w:p>
        </w:tc>
        <w:tc>
          <w:tcPr>
            <w:tcW w:w="75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5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5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5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51"/>
              <w:jc w:val="center"/>
              <w:rPr>
                <w:rFonts w:hint="eastAsia" w:ascii="仿宋" w:hAnsi="仿宋" w:eastAsia="仿宋" w:cs="仿宋"/>
                <w:szCs w:val="21"/>
                <w:highlight w:val="none"/>
                <w:lang w:val="zh-CN"/>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zh-CN"/>
              </w:rPr>
            </w:r>
            <w:r/>
          </w:p>
        </w:tc>
        <w:tc>
          <w:tcPr>
            <w:tcW w:w="75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447"/>
        </w:trPr>
        <w:tc>
          <w:tcPr>
            <w:gridSpan w:val="12"/>
            <w:tcW w:w="9656" w:type="dxa"/>
            <w:vAlign w:val="center"/>
            <w:textDirection w:val="lrTb"/>
            <w:noWrap w:val="false"/>
          </w:tcPr>
          <w:p>
            <w:pPr>
              <w:pStyle w:val="751"/>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专业技术人员</w:t>
            </w:r>
            <w:r>
              <w:rPr>
                <w:rFonts w:hint="eastAsia" w:ascii="仿宋" w:hAnsi="仿宋" w:eastAsia="仿宋" w:cs="仿宋"/>
                <w:b/>
                <w:szCs w:val="21"/>
                <w:highlight w:val="none"/>
                <w:lang w:val="zh-CN"/>
              </w:rPr>
            </w:r>
            <w:r/>
          </w:p>
        </w:tc>
      </w:tr>
      <w:tr>
        <w:trPr>
          <w:trHeight w:val="341"/>
        </w:trPr>
        <w:tc>
          <w:tcPr>
            <w:tcW w:w="451"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rPr>
              <w:t xml:space="preserve">…专业负责人</w:t>
            </w:r>
            <w:r>
              <w:rPr>
                <w:rFonts w:hint="eastAsia" w:ascii="仿宋" w:hAnsi="仿宋" w:eastAsia="仿宋" w:cs="仿宋"/>
                <w:szCs w:val="21"/>
                <w:highlight w:val="none"/>
                <w:lang w:val="zh-CN"/>
              </w:rPr>
            </w:r>
            <w:r/>
          </w:p>
        </w:tc>
        <w:tc>
          <w:tcPr>
            <w:tcW w:w="75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rPr>
              <w:t xml:space="preserve">…专业负责人</w:t>
            </w:r>
            <w:r>
              <w:rPr>
                <w:rFonts w:hint="eastAsia" w:ascii="仿宋" w:hAnsi="仿宋" w:eastAsia="仿宋" w:cs="仿宋"/>
                <w:szCs w:val="21"/>
                <w:highlight w:val="none"/>
                <w:lang w:val="zh-CN"/>
              </w:rPr>
            </w:r>
            <w:r/>
          </w:p>
        </w:tc>
        <w:tc>
          <w:tcPr>
            <w:tcW w:w="75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51"/>
              <w:jc w:val="center"/>
              <w:rPr>
                <w:rFonts w:hint="eastAsia" w:ascii="仿宋" w:hAnsi="仿宋" w:eastAsia="仿宋" w:cs="仿宋"/>
                <w:szCs w:val="21"/>
                <w:highlight w:val="none"/>
                <w:lang w:val="zh-CN"/>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zh-CN"/>
              </w:rPr>
            </w:r>
            <w:r/>
          </w:p>
        </w:tc>
        <w:tc>
          <w:tcPr>
            <w:tcW w:w="75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5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51"/>
              <w:jc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技术员</w:t>
            </w:r>
            <w:r>
              <w:rPr>
                <w:rFonts w:hint="eastAsia" w:ascii="仿宋" w:hAnsi="仿宋" w:eastAsia="仿宋" w:cs="仿宋"/>
                <w:szCs w:val="21"/>
                <w:highlight w:val="none"/>
                <w:lang w:val="zh-CN"/>
              </w:rPr>
            </w:r>
            <w:r/>
          </w:p>
        </w:tc>
        <w:tc>
          <w:tcPr>
            <w:tcW w:w="75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5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51"/>
              <w:jc w:val="center"/>
              <w:rPr>
                <w:rFonts w:hint="eastAsia" w:ascii="仿宋" w:hAnsi="仿宋" w:eastAsia="仿宋" w:cs="仿宋"/>
                <w:szCs w:val="21"/>
                <w:highlight w:val="none"/>
                <w:lang w:val="zh-CN"/>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zh-CN"/>
              </w:rPr>
            </w:r>
            <w:r/>
          </w:p>
        </w:tc>
        <w:tc>
          <w:tcPr>
            <w:tcW w:w="75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5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51"/>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bl>
    <w:p>
      <w:pPr>
        <w:pStyle w:val="751"/>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r>
      <w:r/>
    </w:p>
    <w:p>
      <w:pPr>
        <w:pStyle w:val="751"/>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rPr>
      </w:r>
      <w:r/>
    </w:p>
    <w:p>
      <w:pPr>
        <w:pStyle w:val="751"/>
        <w:spacing w:line="360" w:lineRule="auto"/>
        <w:shd w:val="clear" w:color="auto" w:fill="ffffff"/>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51"/>
        <w:spacing w:line="360" w:lineRule="auto"/>
        <w:shd w:val="clear" w:color="auto" w:fill="ffffff"/>
        <w:widowControl/>
        <w:rPr>
          <w:rFonts w:hint="eastAsia" w:ascii="仿宋" w:hAnsi="仿宋" w:eastAsia="仿宋" w:cs="仿宋"/>
          <w:b/>
          <w:bCs/>
          <w:szCs w:val="21"/>
          <w:highlight w:val="none"/>
          <w:lang w:eastAsia="zh-CN"/>
        </w:rPr>
      </w:pPr>
      <w:r>
        <w:rPr>
          <w:rFonts w:hint="eastAsia" w:ascii="仿宋" w:hAnsi="仿宋" w:eastAsia="仿宋" w:cs="仿宋"/>
          <w:b/>
          <w:bCs/>
          <w:szCs w:val="21"/>
          <w:highlight w:val="none"/>
          <w:lang w:eastAsia="zh-CN"/>
        </w:rPr>
      </w:r>
      <w:r/>
    </w:p>
    <w:p>
      <w:pPr>
        <w:pStyle w:val="751"/>
        <w:ind w:firstLine="420"/>
        <w:spacing w:line="360" w:lineRule="auto"/>
        <w:shd w:val="clear" w:color="auto" w:fill="ffffff"/>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说明：如果行数不够，请自行增加。</w:t>
      </w:r>
      <w:r>
        <w:rPr>
          <w:rFonts w:hint="eastAsia" w:ascii="仿宋" w:hAnsi="仿宋" w:eastAsia="仿宋" w:cs="仿宋"/>
          <w:szCs w:val="21"/>
          <w:highlight w:val="none"/>
          <w:lang w:eastAsia="zh-CN"/>
        </w:rPr>
      </w:r>
      <w:r/>
    </w:p>
    <w:p>
      <w:pPr>
        <w:pStyle w:val="751"/>
        <w:spacing w:line="360" w:lineRule="auto"/>
        <w:shd w:val="clear" w:color="auto" w:fill="ffffff"/>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51"/>
        <w:ind w:firstLine="420"/>
        <w:spacing w:line="360" w:lineRule="auto"/>
        <w:shd w:val="clear" w:color="auto" w:fill="ffffff"/>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供应商名称：</w:t>
      </w:r>
      <w:r>
        <w:rPr>
          <w:rFonts w:hint="eastAsia" w:ascii="仿宋" w:hAnsi="仿宋" w:eastAsia="仿宋" w:cs="仿宋"/>
          <w:szCs w:val="21"/>
          <w:highlight w:val="none"/>
          <w:u w:val="single"/>
          <w:lang w:eastAsia="zh-CN"/>
        </w:rPr>
        <w:t xml:space="preserve">                             </w:t>
      </w:r>
      <w:r>
        <w:rPr>
          <w:rFonts w:hint="eastAsia" w:ascii="仿宋" w:hAnsi="仿宋" w:eastAsia="仿宋" w:cs="仿宋"/>
          <w:highlight w:val="none"/>
          <w:u w:val="single"/>
          <w:lang w:eastAsia="zh-CN"/>
        </w:rPr>
        <w:t xml:space="preserve"> </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val="en-US" w:eastAsia="zh-CN"/>
        </w:rPr>
        <w:t xml:space="preserve">公</w:t>
      </w:r>
      <w:r>
        <w:rPr>
          <w:rFonts w:hint="eastAsia" w:ascii="仿宋" w:hAnsi="仿宋" w:eastAsia="仿宋" w:cs="仿宋"/>
          <w:szCs w:val="21"/>
          <w:highlight w:val="none"/>
          <w:lang w:eastAsia="zh-CN"/>
        </w:rPr>
        <w:t xml:space="preserve">章）</w:t>
      </w:r>
      <w:r>
        <w:rPr>
          <w:rFonts w:hint="eastAsia" w:ascii="仿宋" w:hAnsi="仿宋" w:eastAsia="仿宋" w:cs="仿宋"/>
          <w:szCs w:val="21"/>
          <w:highlight w:val="none"/>
          <w:lang w:eastAsia="zh-CN"/>
        </w:rPr>
      </w:r>
      <w:r/>
    </w:p>
    <w:p>
      <w:pPr>
        <w:pStyle w:val="751"/>
        <w:ind w:left="0" w:firstLine="0"/>
        <w:rPr>
          <w:rFonts w:hint="eastAsia" w:ascii="仿宋" w:hAnsi="仿宋" w:eastAsia="仿宋" w:cs="仿宋"/>
          <w:b/>
          <w:bCs/>
          <w:sz w:val="28"/>
          <w:szCs w:val="28"/>
          <w:highlight w:val="none"/>
          <w:lang w:val="zh-CN" w:eastAsia="zh-CN" w:bidi="ar-SA"/>
        </w:rPr>
      </w:pPr>
      <w:r>
        <w:rPr>
          <w:rFonts w:hint="eastAsia" w:ascii="仿宋" w:hAnsi="仿宋" w:eastAsia="仿宋" w:cs="仿宋"/>
          <w:sz w:val="24"/>
          <w:szCs w:val="24"/>
          <w:highlight w:val="none"/>
        </w:rPr>
        <w:br w:type="page" w:clear="all"/>
      </w:r>
      <w:bookmarkStart w:id="62" w:name="_Toc24773"/>
      <w:r/>
      <w:bookmarkStart w:id="63" w:name="_Toc2927"/>
      <w:r/>
      <w:bookmarkStart w:id="64" w:name="_Toc6851"/>
      <w:r/>
      <w:bookmarkStart w:id="65" w:name="_Toc17660"/>
      <w:r/>
      <w:bookmarkStart w:id="66" w:name="_Toc14149"/>
      <w:r>
        <w:rPr>
          <w:rFonts w:hint="eastAsia" w:ascii="仿宋" w:hAnsi="仿宋" w:eastAsia="仿宋" w:cs="仿宋"/>
          <w:b/>
          <w:bCs/>
          <w:sz w:val="28"/>
          <w:szCs w:val="28"/>
          <w:highlight w:val="none"/>
          <w:lang w:val="zh-CN" w:eastAsia="zh-CN" w:bidi="ar-SA"/>
        </w:rPr>
        <w:t xml:space="preserve">附件</w:t>
      </w:r>
      <w:r>
        <w:rPr>
          <w:rFonts w:hint="eastAsia" w:ascii="仿宋" w:hAnsi="仿宋" w:eastAsia="仿宋" w:cs="仿宋"/>
          <w:b/>
          <w:bCs/>
          <w:sz w:val="28"/>
          <w:szCs w:val="28"/>
          <w:highlight w:val="none"/>
          <w:lang w:val="en-US" w:eastAsia="zh-CN" w:bidi="ar-SA"/>
        </w:rPr>
        <w:t xml:space="preserve">九</w:t>
      </w:r>
      <w:r>
        <w:rPr>
          <w:rFonts w:hint="eastAsia" w:ascii="仿宋" w:hAnsi="仿宋" w:eastAsia="仿宋" w:cs="仿宋"/>
          <w:b/>
          <w:bCs/>
          <w:sz w:val="28"/>
          <w:szCs w:val="28"/>
          <w:highlight w:val="none"/>
          <w:lang w:val="zh-CN" w:eastAsia="zh-CN" w:bidi="ar-SA"/>
        </w:rPr>
        <w:t xml:space="preserve">、技术条款偏离表格式</w:t>
      </w:r>
      <w:bookmarkEnd w:id="62"/>
      <w:r/>
      <w:bookmarkEnd w:id="63"/>
      <w:r/>
      <w:bookmarkEnd w:id="64"/>
      <w:r/>
      <w:bookmarkEnd w:id="65"/>
      <w:r/>
      <w:bookmarkEnd w:id="66"/>
      <w:r>
        <w:rPr>
          <w:rFonts w:hint="eastAsia" w:ascii="仿宋" w:hAnsi="仿宋" w:eastAsia="仿宋" w:cs="仿宋"/>
          <w:sz w:val="24"/>
          <w:szCs w:val="24"/>
          <w:highlight w:val="none"/>
        </w:rPr>
        <w:t xml:space="preserve">★</w:t>
      </w:r>
      <w:r>
        <w:rPr>
          <w:rFonts w:hint="eastAsia" w:ascii="仿宋" w:hAnsi="仿宋" w:eastAsia="仿宋" w:cs="仿宋"/>
          <w:b/>
          <w:bCs/>
          <w:sz w:val="28"/>
          <w:szCs w:val="28"/>
          <w:highlight w:val="none"/>
          <w:lang w:val="zh-CN" w:eastAsia="zh-CN" w:bidi="ar-SA"/>
        </w:rPr>
      </w:r>
      <w:r/>
    </w:p>
    <w:p>
      <w:pPr>
        <w:pStyle w:val="751"/>
        <w:ind w:left="0" w:firstLine="0"/>
        <w:jc w:val="center"/>
        <w:spacing w:line="240" w:lineRule="atLeast"/>
        <w:widowControl/>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t xml:space="preserve">技术条款偏离表</w:t>
      </w:r>
      <w:r>
        <w:rPr>
          <w:rFonts w:hint="eastAsia" w:ascii="仿宋" w:hAnsi="仿宋" w:eastAsia="仿宋" w:cs="仿宋"/>
          <w:sz w:val="36"/>
          <w:szCs w:val="36"/>
          <w:highlight w:val="none"/>
          <w:lang w:val="zh-CN"/>
        </w:rPr>
      </w:r>
      <w:r/>
    </w:p>
    <w:tbl>
      <w:tblPr>
        <w:tblW w:w="985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529"/>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751"/>
              <w:jc w:val="left"/>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项目名称：</w:t>
            </w:r>
            <w:r>
              <w:rPr>
                <w:rFonts w:hint="eastAsia" w:ascii="仿宋" w:hAnsi="仿宋" w:eastAsia="仿宋" w:cs="仿宋"/>
                <w:sz w:val="21"/>
                <w:szCs w:val="21"/>
                <w:highlight w:val="none"/>
                <w:lang w:val="zh-CN" w:eastAsia="zh-CN"/>
              </w:rPr>
            </w:r>
            <w:r/>
          </w:p>
        </w:tc>
        <w:tc>
          <w:tcPr>
            <w:gridSpan w:val="2"/>
            <w:tcBorders>
              <w:top w:val="none" w:color="000000" w:sz="4" w:space="0"/>
              <w:left w:val="none" w:color="000000" w:sz="4" w:space="0"/>
              <w:bottom w:val="single" w:color="000000" w:sz="6" w:space="0"/>
              <w:right w:val="none" w:color="000000" w:sz="4" w:space="0"/>
            </w:tcBorders>
            <w:tcW w:w="3358" w:type="dxa"/>
            <w:vAlign w:val="center"/>
            <w:textDirection w:val="lrTb"/>
            <w:noWrap w:val="false"/>
          </w:tcPr>
          <w:p>
            <w:pPr>
              <w:pStyle w:val="751"/>
              <w:jc w:val="left"/>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项目编号： </w:t>
            </w: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序号</w:t>
            </w: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采购文件条目号</w:t>
            </w: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采购文件要求的条款</w:t>
            </w: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en-US" w:eastAsia="zh-CN"/>
              </w:rPr>
              <w:t xml:space="preserve">磋商</w:t>
            </w:r>
            <w:r>
              <w:rPr>
                <w:rFonts w:hint="eastAsia" w:ascii="仿宋" w:hAnsi="仿宋" w:eastAsia="仿宋" w:cs="仿宋"/>
                <w:sz w:val="21"/>
                <w:szCs w:val="21"/>
                <w:highlight w:val="none"/>
                <w:lang w:val="zh-CN" w:eastAsia="zh-CN"/>
              </w:rPr>
              <w:t xml:space="preserve">响应</w:t>
            </w: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偏离</w:t>
            </w: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bl>
    <w:p>
      <w:pPr>
        <w:pStyle w:val="751"/>
        <w:ind w:firstLine="420"/>
        <w:spacing w:before="312"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供应商名称： </w:t>
      </w:r>
      <w:r>
        <w:rPr>
          <w:rFonts w:hint="eastAsia" w:ascii="仿宋" w:hAnsi="仿宋" w:eastAsia="仿宋" w:cs="仿宋"/>
          <w:sz w:val="21"/>
          <w:szCs w:val="21"/>
          <w:highlight w:val="none"/>
          <w:u w:val="single"/>
          <w:lang w:val="zh-CN" w:eastAsia="zh-CN"/>
        </w:rPr>
        <w:t xml:space="preserve">                       </w:t>
      </w:r>
      <w:r>
        <w:rPr>
          <w:rFonts w:hint="eastAsia" w:ascii="仿宋" w:hAnsi="仿宋" w:eastAsia="仿宋" w:cs="仿宋"/>
          <w:sz w:val="21"/>
          <w:szCs w:val="21"/>
          <w:highlight w:val="none"/>
          <w:lang w:val="zh-CN" w:eastAsia="zh-CN"/>
        </w:rPr>
        <w:t xml:space="preserve">（</w:t>
      </w:r>
      <w:r>
        <w:rPr>
          <w:rFonts w:hint="eastAsia" w:ascii="仿宋" w:hAnsi="仿宋" w:eastAsia="仿宋" w:cs="仿宋"/>
          <w:sz w:val="21"/>
          <w:szCs w:val="21"/>
          <w:highlight w:val="none"/>
          <w:lang w:val="en-US" w:eastAsia="zh-CN"/>
        </w:rPr>
        <w:t xml:space="preserve">公</w:t>
      </w:r>
      <w:r>
        <w:rPr>
          <w:rFonts w:hint="eastAsia" w:ascii="仿宋" w:hAnsi="仿宋" w:eastAsia="仿宋" w:cs="仿宋"/>
          <w:sz w:val="21"/>
          <w:szCs w:val="21"/>
          <w:highlight w:val="none"/>
          <w:lang w:val="zh-CN" w:eastAsia="zh-CN"/>
        </w:rPr>
        <w:t xml:space="preserve">章）</w:t>
      </w:r>
      <w:r>
        <w:rPr>
          <w:rFonts w:hint="eastAsia" w:ascii="仿宋" w:hAnsi="仿宋" w:eastAsia="仿宋" w:cs="仿宋"/>
          <w:sz w:val="21"/>
          <w:szCs w:val="21"/>
          <w:highlight w:val="none"/>
          <w:lang w:val="zh-CN" w:eastAsia="zh-CN"/>
        </w:rPr>
      </w:r>
      <w:r/>
    </w:p>
    <w:p>
      <w:pPr>
        <w:pStyle w:val="751"/>
        <w:ind w:firstLine="420"/>
        <w:spacing w:line="400" w:lineRule="exact"/>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说明：</w:t>
      </w:r>
      <w:r>
        <w:rPr>
          <w:rFonts w:hint="eastAsia" w:ascii="仿宋" w:hAnsi="仿宋" w:eastAsia="仿宋" w:cs="仿宋"/>
          <w:szCs w:val="21"/>
          <w:highlight w:val="none"/>
          <w:lang w:val="zh-CN"/>
        </w:rPr>
      </w:r>
      <w:r/>
    </w:p>
    <w:p>
      <w:pPr>
        <w:pStyle w:val="751"/>
        <w:ind w:firstLine="420"/>
        <w:keepLines w:val="0"/>
        <w:keepNext w:val="0"/>
        <w:pageBreakBefore w:val="0"/>
        <w:spacing w:line="36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1.如果行数不够，请自行增加。</w:t>
      </w:r>
      <w:r>
        <w:rPr>
          <w:rFonts w:hint="eastAsia" w:ascii="仿宋" w:hAnsi="仿宋" w:eastAsia="仿宋" w:cs="仿宋"/>
          <w:sz w:val="21"/>
          <w:szCs w:val="21"/>
          <w:highlight w:val="none"/>
          <w:lang w:val="zh-CN" w:eastAsia="zh-CN"/>
        </w:rPr>
      </w:r>
      <w:r/>
    </w:p>
    <w:p>
      <w:pPr>
        <w:pStyle w:val="751"/>
        <w:ind w:firstLine="420"/>
        <w:keepLines w:val="0"/>
        <w:keepNext w:val="0"/>
        <w:pageBreakBefore w:val="0"/>
        <w:spacing w:line="36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2.响应人应对照磋商文件的相关要求，将自身响应的偏离情况（与</w:t>
      </w:r>
      <w:r>
        <w:rPr>
          <w:rFonts w:hint="eastAsia" w:ascii="仿宋" w:hAnsi="仿宋" w:eastAsia="仿宋" w:cs="仿宋"/>
          <w:sz w:val="21"/>
          <w:szCs w:val="21"/>
          <w:highlight w:val="none"/>
          <w:lang w:val="en-US" w:eastAsia="zh-CN"/>
        </w:rPr>
        <w:t xml:space="preserve">磋商</w:t>
      </w:r>
      <w:r>
        <w:rPr>
          <w:rFonts w:hint="eastAsia" w:ascii="仿宋" w:hAnsi="仿宋" w:eastAsia="仿宋" w:cs="仿宋"/>
          <w:sz w:val="21"/>
          <w:szCs w:val="21"/>
          <w:highlight w:val="none"/>
          <w:lang w:val="zh-CN" w:eastAsia="zh-CN"/>
        </w:rPr>
        <w:t xml:space="preserve">文件要求不一致的地方）详细填入上表，并注明“正偏离/负偏离”；若未填写上表，视为完全响应，</w:t>
      </w:r>
      <w:r>
        <w:rPr>
          <w:rFonts w:hint="eastAsia" w:ascii="仿宋" w:hAnsi="仿宋" w:eastAsia="仿宋" w:cs="仿宋"/>
          <w:sz w:val="21"/>
          <w:szCs w:val="21"/>
          <w:highlight w:val="none"/>
          <w:lang w:val="en-US" w:eastAsia="zh-CN"/>
        </w:rPr>
        <w:t xml:space="preserve">但需加盖公章</w:t>
      </w:r>
      <w:r>
        <w:rPr>
          <w:rFonts w:hint="eastAsia" w:ascii="仿宋" w:hAnsi="仿宋" w:eastAsia="仿宋" w:cs="仿宋"/>
          <w:sz w:val="21"/>
          <w:szCs w:val="21"/>
          <w:highlight w:val="none"/>
          <w:lang w:val="zh-CN" w:eastAsia="zh-CN"/>
        </w:rPr>
        <w:t xml:space="preserve">。</w:t>
      </w:r>
      <w:r>
        <w:rPr>
          <w:rFonts w:hint="eastAsia" w:ascii="仿宋" w:hAnsi="仿宋" w:eastAsia="仿宋" w:cs="仿宋"/>
          <w:sz w:val="21"/>
          <w:szCs w:val="21"/>
          <w:highlight w:val="none"/>
          <w:lang w:val="zh-CN" w:eastAsia="zh-CN"/>
        </w:rPr>
      </w:r>
      <w:r/>
    </w:p>
    <w:p>
      <w:pPr>
        <w:pStyle w:val="751"/>
        <w:ind w:firstLine="420"/>
        <w:spacing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p>
      <w:pPr>
        <w:pStyle w:val="751"/>
        <w:ind w:left="0" w:firstLine="0"/>
        <w:spacing w:line="360" w:lineRule="auto"/>
        <w:widowControl/>
        <w:rPr>
          <w:rFonts w:hint="eastAsia" w:ascii="仿宋" w:hAnsi="仿宋" w:eastAsia="仿宋" w:cs="仿宋"/>
          <w:b/>
          <w:bCs/>
          <w:sz w:val="28"/>
          <w:szCs w:val="28"/>
          <w:highlight w:val="none"/>
          <w:lang w:val="zh-CN" w:eastAsia="zh-CN" w:bidi="ar-SA"/>
        </w:rPr>
        <w:outlineLvl w:val="1"/>
      </w:pPr>
      <w:r/>
      <w:bookmarkStart w:id="67" w:name="_Toc2354"/>
      <w:r/>
      <w:bookmarkStart w:id="68" w:name="_Toc10016"/>
      <w:r/>
      <w:bookmarkStart w:id="69" w:name="_Toc2006"/>
      <w:r/>
      <w:bookmarkStart w:id="70" w:name="_Toc30307"/>
      <w:r/>
      <w:bookmarkStart w:id="71" w:name="_Toc25323"/>
      <w:r>
        <w:rPr>
          <w:rFonts w:hint="eastAsia" w:ascii="仿宋" w:hAnsi="仿宋" w:eastAsia="仿宋" w:cs="仿宋"/>
          <w:b/>
          <w:bCs/>
          <w:sz w:val="28"/>
          <w:szCs w:val="28"/>
          <w:highlight w:val="none"/>
          <w:lang w:val="zh-CN" w:eastAsia="zh-CN" w:bidi="ar-SA"/>
        </w:rPr>
        <w:t xml:space="preserve">附件</w:t>
      </w:r>
      <w:r>
        <w:rPr>
          <w:rFonts w:hint="eastAsia" w:ascii="仿宋" w:hAnsi="仿宋" w:eastAsia="仿宋" w:cs="仿宋"/>
          <w:b/>
          <w:bCs/>
          <w:sz w:val="28"/>
          <w:szCs w:val="28"/>
          <w:highlight w:val="none"/>
          <w:lang w:val="en-US" w:eastAsia="zh-CN" w:bidi="ar-SA"/>
        </w:rPr>
        <w:t xml:space="preserve">十</w:t>
      </w:r>
      <w:r>
        <w:rPr>
          <w:rFonts w:hint="eastAsia" w:ascii="仿宋" w:hAnsi="仿宋" w:eastAsia="仿宋" w:cs="仿宋"/>
          <w:b/>
          <w:bCs/>
          <w:sz w:val="28"/>
          <w:szCs w:val="28"/>
          <w:highlight w:val="none"/>
          <w:lang w:val="zh-CN" w:eastAsia="zh-CN" w:bidi="ar-SA"/>
        </w:rPr>
        <w:t xml:space="preserve">、商务条款偏离表格式</w:t>
      </w:r>
      <w:bookmarkEnd w:id="67"/>
      <w:r/>
      <w:bookmarkEnd w:id="68"/>
      <w:r/>
      <w:bookmarkEnd w:id="69"/>
      <w:r/>
      <w:bookmarkEnd w:id="70"/>
      <w:r/>
      <w:bookmarkEnd w:id="71"/>
      <w:r>
        <w:rPr>
          <w:rFonts w:hint="eastAsia" w:ascii="仿宋" w:hAnsi="仿宋" w:eastAsia="仿宋" w:cs="仿宋"/>
          <w:sz w:val="24"/>
          <w:szCs w:val="24"/>
          <w:highlight w:val="none"/>
        </w:rPr>
        <w:t xml:space="preserve">★</w:t>
      </w:r>
      <w:r>
        <w:rPr>
          <w:rFonts w:hint="eastAsia" w:ascii="仿宋" w:hAnsi="仿宋" w:eastAsia="仿宋" w:cs="仿宋"/>
          <w:b/>
          <w:bCs/>
          <w:sz w:val="28"/>
          <w:szCs w:val="28"/>
          <w:highlight w:val="none"/>
          <w:lang w:val="zh-CN" w:eastAsia="zh-CN" w:bidi="ar-SA"/>
        </w:rPr>
      </w:r>
      <w:r/>
    </w:p>
    <w:p>
      <w:pPr>
        <w:pStyle w:val="751"/>
        <w:ind w:left="0" w:firstLine="0"/>
        <w:jc w:val="center"/>
        <w:spacing w:line="240" w:lineRule="atLeast"/>
        <w:widowControl/>
        <w:rPr>
          <w:rFonts w:hint="eastAsia" w:ascii="仿宋" w:hAnsi="仿宋" w:eastAsia="仿宋" w:cs="仿宋"/>
          <w:sz w:val="36"/>
          <w:szCs w:val="36"/>
          <w:highlight w:val="none"/>
          <w:lang w:val="zh-CN" w:eastAsia="zh-CN"/>
        </w:rPr>
      </w:pPr>
      <w:r>
        <w:rPr>
          <w:rFonts w:hint="eastAsia" w:ascii="仿宋" w:hAnsi="仿宋" w:eastAsia="仿宋" w:cs="仿宋"/>
          <w:sz w:val="36"/>
          <w:szCs w:val="36"/>
          <w:highlight w:val="none"/>
          <w:lang w:val="zh-CN" w:eastAsia="zh-CN"/>
        </w:rPr>
        <w:t xml:space="preserve">商务条款偏离表</w:t>
      </w:r>
      <w:r>
        <w:rPr>
          <w:rFonts w:hint="eastAsia" w:ascii="仿宋" w:hAnsi="仿宋" w:eastAsia="仿宋" w:cs="仿宋"/>
          <w:sz w:val="36"/>
          <w:szCs w:val="36"/>
          <w:highlight w:val="none"/>
          <w:lang w:val="zh-CN" w:eastAsia="zh-CN"/>
        </w:rPr>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1"/>
        <w:gridCol w:w="1592"/>
        <w:gridCol w:w="2654"/>
        <w:gridCol w:w="1387"/>
        <w:gridCol w:w="1783"/>
        <w:gridCol w:w="1492"/>
      </w:tblGrid>
      <w:tr>
        <w:trPr>
          <w:trHeight w:val="284"/>
          <w:tblHeader/>
        </w:trPr>
        <w:tc>
          <w:tcPr>
            <w:gridSpan w:val="4"/>
            <w:tcW w:w="6384" w:type="dxa"/>
            <w:vAlign w:val="center"/>
            <w:textDirection w:val="lrTb"/>
            <w:noWrap w:val="false"/>
          </w:tcPr>
          <w:p>
            <w:pPr>
              <w:pStyle w:val="751"/>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 w:val="21"/>
                <w:szCs w:val="21"/>
                <w:highlight w:val="none"/>
                <w:lang w:val="zh-CN" w:eastAsia="zh-CN"/>
              </w:rPr>
              <w:t xml:space="preserve">项目名称：</w:t>
            </w:r>
            <w:r>
              <w:rPr>
                <w:rFonts w:hint="eastAsia" w:ascii="仿宋" w:hAnsi="仿宋" w:eastAsia="仿宋" w:cs="仿宋"/>
                <w:szCs w:val="21"/>
                <w:highlight w:val="none"/>
                <w:lang w:val="zh-CN"/>
              </w:rPr>
            </w:r>
            <w:r/>
          </w:p>
        </w:tc>
        <w:tc>
          <w:tcPr>
            <w:gridSpan w:val="2"/>
            <w:tcW w:w="3275" w:type="dxa"/>
            <w:vAlign w:val="center"/>
            <w:textDirection w:val="lrTb"/>
            <w:noWrap w:val="false"/>
          </w:tcPr>
          <w:p>
            <w:pPr>
              <w:pStyle w:val="751"/>
              <w:jc w:val="left"/>
              <w:spacing w:line="360" w:lineRule="auto"/>
              <w:widowControl/>
              <w:rPr>
                <w:rFonts w:hint="eastAsia" w:ascii="仿宋" w:hAnsi="仿宋" w:eastAsia="仿宋" w:cs="仿宋"/>
                <w:szCs w:val="21"/>
                <w:highlight w:val="none"/>
                <w:lang w:val="zh-CN"/>
              </w:rPr>
            </w:pPr>
            <w:r>
              <w:rPr>
                <w:rFonts w:hint="eastAsia" w:ascii="仿宋" w:hAnsi="仿宋" w:eastAsia="仿宋" w:cs="仿宋"/>
                <w:sz w:val="21"/>
                <w:szCs w:val="21"/>
                <w:highlight w:val="none"/>
                <w:lang w:val="zh-CN" w:eastAsia="zh-CN"/>
              </w:rPr>
              <w:t xml:space="preserve">项目编号： </w:t>
            </w:r>
            <w:r>
              <w:rPr>
                <w:rFonts w:hint="eastAsia" w:ascii="仿宋" w:hAnsi="仿宋" w:eastAsia="仿宋" w:cs="仿宋"/>
                <w:szCs w:val="21"/>
                <w:highlight w:val="none"/>
                <w:lang w:val="zh-CN"/>
              </w:rPr>
            </w:r>
            <w:r/>
          </w:p>
        </w:tc>
      </w:tr>
      <w:tr>
        <w:trPr>
          <w:trHeight w:val="284"/>
        </w:trPr>
        <w:tc>
          <w:tcPr>
            <w:tcW w:w="751"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序号</w:t>
            </w:r>
            <w:r>
              <w:rPr>
                <w:rFonts w:hint="eastAsia" w:ascii="仿宋" w:hAnsi="仿宋" w:eastAsia="仿宋" w:cs="仿宋"/>
                <w:sz w:val="21"/>
                <w:szCs w:val="21"/>
                <w:highlight w:val="none"/>
                <w:lang w:val="zh-CN" w:eastAsia="zh-CN"/>
              </w:rPr>
            </w:r>
            <w:r/>
          </w:p>
        </w:tc>
        <w:tc>
          <w:tcPr>
            <w:tcW w:w="1592"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采购文件条目号</w:t>
            </w:r>
            <w:r>
              <w:rPr>
                <w:rFonts w:hint="eastAsia" w:ascii="仿宋" w:hAnsi="仿宋" w:eastAsia="仿宋" w:cs="仿宋"/>
                <w:sz w:val="21"/>
                <w:szCs w:val="21"/>
                <w:highlight w:val="none"/>
                <w:lang w:val="zh-CN" w:eastAsia="zh-CN"/>
              </w:rPr>
            </w:r>
            <w:r/>
          </w:p>
        </w:tc>
        <w:tc>
          <w:tcPr>
            <w:tcW w:w="2654"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采购文件要求的条款</w:t>
            </w:r>
            <w:r>
              <w:rPr>
                <w:rFonts w:hint="eastAsia" w:ascii="仿宋" w:hAnsi="仿宋" w:eastAsia="仿宋" w:cs="仿宋"/>
                <w:sz w:val="21"/>
                <w:szCs w:val="21"/>
                <w:highlight w:val="none"/>
                <w:lang w:val="zh-CN" w:eastAsia="zh-CN"/>
              </w:rPr>
            </w:r>
            <w:r/>
          </w:p>
        </w:tc>
        <w:tc>
          <w:tcPr>
            <w:gridSpan w:val="2"/>
            <w:tcW w:w="317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en-US" w:eastAsia="zh-CN"/>
              </w:rPr>
              <w:t xml:space="preserve">磋商</w:t>
            </w:r>
            <w:r>
              <w:rPr>
                <w:rFonts w:hint="eastAsia" w:ascii="仿宋" w:hAnsi="仿宋" w:eastAsia="仿宋" w:cs="仿宋"/>
                <w:sz w:val="21"/>
                <w:szCs w:val="21"/>
                <w:highlight w:val="none"/>
                <w:lang w:val="zh-CN" w:eastAsia="zh-CN"/>
              </w:rPr>
              <w:t xml:space="preserve">响应</w:t>
            </w:r>
            <w:r>
              <w:rPr>
                <w:rFonts w:hint="eastAsia" w:ascii="仿宋" w:hAnsi="仿宋" w:eastAsia="仿宋" w:cs="仿宋"/>
                <w:sz w:val="21"/>
                <w:szCs w:val="21"/>
                <w:highlight w:val="none"/>
                <w:lang w:val="zh-CN" w:eastAsia="zh-CN"/>
              </w:rPr>
            </w:r>
            <w:r/>
          </w:p>
        </w:tc>
        <w:tc>
          <w:tcPr>
            <w:tcW w:w="1492"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偏离</w:t>
            </w:r>
            <w:r>
              <w:rPr>
                <w:rFonts w:hint="eastAsia" w:ascii="仿宋" w:hAnsi="仿宋" w:eastAsia="仿宋" w:cs="仿宋"/>
                <w:sz w:val="21"/>
                <w:szCs w:val="21"/>
                <w:highlight w:val="none"/>
                <w:lang w:val="zh-CN" w:eastAsia="zh-CN"/>
              </w:rPr>
            </w:r>
            <w:r/>
          </w:p>
        </w:tc>
      </w:tr>
      <w:tr>
        <w:trPr>
          <w:trHeight w:val="284"/>
        </w:trPr>
        <w:tc>
          <w:tcPr>
            <w:tcW w:w="751"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592"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54"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17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92"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W w:w="751"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592"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54"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17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92"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W w:w="751"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592"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54"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17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92"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W w:w="751"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592"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54"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17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92"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W w:w="751"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592"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54"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170"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92" w:type="dxa"/>
            <w:vAlign w:val="center"/>
            <w:textDirection w:val="lrTb"/>
            <w:noWrap w:val="false"/>
          </w:tcPr>
          <w:p>
            <w:pPr>
              <w:pStyle w:val="751"/>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bl>
    <w:p>
      <w:pPr>
        <w:pStyle w:val="751"/>
        <w:ind w:firstLine="420"/>
        <w:spacing w:before="312"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供应商名称：</w:t>
      </w:r>
      <w:r>
        <w:rPr>
          <w:rFonts w:hint="eastAsia" w:ascii="仿宋" w:hAnsi="仿宋" w:eastAsia="仿宋" w:cs="仿宋"/>
          <w:sz w:val="21"/>
          <w:szCs w:val="21"/>
          <w:highlight w:val="none"/>
          <w:u w:val="single"/>
          <w:lang w:val="zh-CN" w:eastAsia="zh-CN"/>
        </w:rPr>
        <w:t xml:space="preserve">                        </w:t>
      </w:r>
      <w:r>
        <w:rPr>
          <w:rFonts w:hint="eastAsia" w:ascii="仿宋" w:hAnsi="仿宋" w:eastAsia="仿宋" w:cs="仿宋"/>
          <w:sz w:val="21"/>
          <w:szCs w:val="21"/>
          <w:highlight w:val="none"/>
          <w:lang w:val="zh-CN" w:eastAsia="zh-CN"/>
        </w:rPr>
        <w:t xml:space="preserve">（</w:t>
      </w:r>
      <w:r>
        <w:rPr>
          <w:rFonts w:hint="eastAsia" w:ascii="仿宋" w:hAnsi="仿宋" w:eastAsia="仿宋" w:cs="仿宋"/>
          <w:sz w:val="21"/>
          <w:szCs w:val="21"/>
          <w:highlight w:val="none"/>
          <w:lang w:val="en-US" w:eastAsia="zh-CN"/>
        </w:rPr>
        <w:t xml:space="preserve">公</w:t>
      </w:r>
      <w:r>
        <w:rPr>
          <w:rFonts w:hint="eastAsia" w:ascii="仿宋" w:hAnsi="仿宋" w:eastAsia="仿宋" w:cs="仿宋"/>
          <w:sz w:val="21"/>
          <w:szCs w:val="21"/>
          <w:highlight w:val="none"/>
          <w:lang w:val="zh-CN" w:eastAsia="zh-CN"/>
        </w:rPr>
        <w:t xml:space="preserve">章）</w:t>
      </w:r>
      <w:r>
        <w:rPr>
          <w:rFonts w:hint="eastAsia" w:ascii="仿宋" w:hAnsi="仿宋" w:eastAsia="仿宋" w:cs="仿宋"/>
          <w:sz w:val="21"/>
          <w:szCs w:val="21"/>
          <w:highlight w:val="none"/>
          <w:lang w:val="zh-CN" w:eastAsia="zh-CN"/>
        </w:rPr>
      </w:r>
      <w:r/>
    </w:p>
    <w:p>
      <w:pPr>
        <w:pStyle w:val="751"/>
        <w:ind w:firstLine="420"/>
        <w:spacing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说明：</w:t>
      </w:r>
      <w:r>
        <w:rPr>
          <w:rFonts w:hint="eastAsia" w:ascii="仿宋" w:hAnsi="仿宋" w:eastAsia="仿宋" w:cs="仿宋"/>
          <w:sz w:val="21"/>
          <w:szCs w:val="21"/>
          <w:highlight w:val="none"/>
          <w:lang w:val="zh-CN" w:eastAsia="zh-CN"/>
        </w:rPr>
      </w:r>
      <w:r/>
    </w:p>
    <w:p>
      <w:pPr>
        <w:pStyle w:val="751"/>
        <w:ind w:firstLine="420"/>
        <w:keepLines w:val="0"/>
        <w:keepNext w:val="0"/>
        <w:pageBreakBefore w:val="0"/>
        <w:spacing w:line="36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1如果行数不够，请自行增加。</w:t>
      </w:r>
      <w:r>
        <w:rPr>
          <w:rFonts w:hint="eastAsia" w:ascii="仿宋" w:hAnsi="仿宋" w:eastAsia="仿宋" w:cs="仿宋"/>
          <w:sz w:val="21"/>
          <w:szCs w:val="21"/>
          <w:highlight w:val="none"/>
          <w:lang w:val="zh-CN" w:eastAsia="zh-CN"/>
        </w:rPr>
      </w:r>
      <w:r/>
    </w:p>
    <w:p>
      <w:pPr>
        <w:pStyle w:val="751"/>
        <w:ind w:firstLine="420"/>
        <w:keepLines w:val="0"/>
        <w:keepNext w:val="0"/>
        <w:pageBreakBefore w:val="0"/>
        <w:spacing w:line="36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2.响应人应对照磋商文件的相关要求，将自身响应的偏离情况（与</w:t>
      </w:r>
      <w:r>
        <w:rPr>
          <w:rFonts w:hint="eastAsia" w:ascii="仿宋" w:hAnsi="仿宋" w:eastAsia="仿宋" w:cs="仿宋"/>
          <w:sz w:val="21"/>
          <w:szCs w:val="21"/>
          <w:highlight w:val="none"/>
          <w:lang w:val="en-US" w:eastAsia="zh-CN"/>
        </w:rPr>
        <w:t xml:space="preserve">磋商</w:t>
      </w:r>
      <w:r>
        <w:rPr>
          <w:rFonts w:hint="eastAsia" w:ascii="仿宋" w:hAnsi="仿宋" w:eastAsia="仿宋" w:cs="仿宋"/>
          <w:sz w:val="21"/>
          <w:szCs w:val="21"/>
          <w:highlight w:val="none"/>
          <w:lang w:val="zh-CN" w:eastAsia="zh-CN"/>
        </w:rPr>
        <w:t xml:space="preserve">文件要求不一致的地方）详细填入上表，并注明“正偏离/负偏离”；若未填写上表，视为完全响应，</w:t>
      </w:r>
      <w:r>
        <w:rPr>
          <w:rFonts w:hint="eastAsia" w:ascii="仿宋" w:hAnsi="仿宋" w:eastAsia="仿宋" w:cs="仿宋"/>
          <w:sz w:val="21"/>
          <w:szCs w:val="21"/>
          <w:highlight w:val="none"/>
          <w:lang w:val="en-US" w:eastAsia="zh-CN"/>
        </w:rPr>
        <w:t xml:space="preserve">但需加盖公章</w:t>
      </w:r>
      <w:r>
        <w:rPr>
          <w:rFonts w:hint="eastAsia" w:ascii="仿宋" w:hAnsi="仿宋" w:eastAsia="仿宋" w:cs="仿宋"/>
          <w:sz w:val="21"/>
          <w:szCs w:val="21"/>
          <w:highlight w:val="none"/>
          <w:lang w:val="zh-CN" w:eastAsia="zh-CN"/>
        </w:rPr>
        <w:t xml:space="preserve">。</w:t>
      </w:r>
      <w:r>
        <w:rPr>
          <w:rFonts w:hint="eastAsia" w:ascii="仿宋" w:hAnsi="仿宋" w:eastAsia="仿宋" w:cs="仿宋"/>
          <w:sz w:val="21"/>
          <w:szCs w:val="21"/>
          <w:highlight w:val="none"/>
          <w:lang w:val="zh-CN" w:eastAsia="zh-CN"/>
        </w:rPr>
      </w:r>
      <w:r/>
    </w:p>
    <w:p>
      <w:pPr>
        <w:pStyle w:val="751"/>
        <w:ind w:left="0" w:firstLine="0"/>
        <w:rPr>
          <w:rFonts w:hint="eastAsia" w:ascii="仿宋" w:hAnsi="仿宋" w:eastAsia="仿宋" w:cs="仿宋"/>
          <w:sz w:val="28"/>
          <w:szCs w:val="28"/>
          <w:highlight w:val="none"/>
        </w:rPr>
      </w:pPr>
      <w:r>
        <w:rPr>
          <w:rFonts w:hint="eastAsia" w:ascii="仿宋" w:hAnsi="仿宋" w:eastAsia="仿宋" w:cs="仿宋"/>
          <w:sz w:val="21"/>
          <w:szCs w:val="21"/>
          <w:highlight w:val="none"/>
          <w:lang w:val="zh-CN" w:eastAsia="zh-CN"/>
        </w:rPr>
        <w:br w:type="page" w:clear="all"/>
      </w:r>
      <w:bookmarkStart w:id="72" w:name="_Toc11268"/>
      <w:r/>
      <w:bookmarkStart w:id="73" w:name="_Toc10839"/>
      <w:r/>
      <w:bookmarkStart w:id="74" w:name="_Toc13367"/>
      <w:r>
        <w:rPr>
          <w:rFonts w:hint="eastAsia" w:ascii="仿宋" w:hAnsi="仿宋" w:eastAsia="仿宋" w:cs="仿宋"/>
          <w:b/>
          <w:bCs/>
          <w:sz w:val="28"/>
          <w:szCs w:val="28"/>
          <w:highlight w:val="none"/>
          <w:lang w:val="en-US" w:eastAsia="zh-CN" w:bidi="ar-SA"/>
        </w:rPr>
        <w:t xml:space="preserve">附件十一、</w:t>
      </w:r>
      <w:r>
        <w:rPr>
          <w:rFonts w:hint="eastAsia" w:ascii="仿宋" w:hAnsi="仿宋" w:eastAsia="仿宋" w:cs="仿宋"/>
          <w:b/>
          <w:bCs/>
          <w:sz w:val="28"/>
          <w:szCs w:val="28"/>
          <w:highlight w:val="none"/>
          <w:lang w:val="zh-CN" w:eastAsia="zh-CN" w:bidi="ar-SA"/>
        </w:rPr>
        <w:t xml:space="preserve">项目实施方案</w:t>
      </w:r>
      <w:bookmarkEnd w:id="72"/>
      <w:r/>
      <w:bookmarkEnd w:id="73"/>
      <w:r/>
      <w:bookmarkEnd w:id="74"/>
      <w:r>
        <w:rPr>
          <w:rFonts w:hint="eastAsia" w:ascii="仿宋" w:hAnsi="仿宋" w:eastAsia="仿宋" w:cs="仿宋"/>
          <w:sz w:val="28"/>
          <w:szCs w:val="28"/>
          <w:highlight w:val="none"/>
        </w:rPr>
      </w:r>
      <w:r/>
    </w:p>
    <w:p>
      <w:pPr>
        <w:pStyle w:val="751"/>
        <w:ind w:left="0" w:firstLine="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（自行编制）</w:t>
      </w:r>
      <w:r>
        <w:rPr>
          <w:rFonts w:hint="eastAsia" w:ascii="仿宋" w:hAnsi="仿宋" w:eastAsia="仿宋" w:cs="仿宋"/>
          <w:b/>
          <w:bCs/>
          <w:sz w:val="24"/>
          <w:szCs w:val="24"/>
          <w:highlight w:val="none"/>
        </w:rPr>
      </w:r>
      <w:r/>
    </w:p>
    <w:p>
      <w:pPr>
        <w:pStyle w:val="751"/>
        <w:ind w:left="0" w:firstLine="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51"/>
        <w:ind w:left="0" w:firstLine="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51"/>
        <w:ind w:left="0" w:firstLine="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51"/>
        <w:ind w:left="0" w:firstLine="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51"/>
        <w:ind w:left="0" w:firstLine="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51"/>
        <w:ind w:left="0" w:firstLine="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51"/>
        <w:ind w:left="0" w:firstLine="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51"/>
        <w:ind w:left="0" w:firstLine="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1192"/>
        <w:ind w:left="0" w:firstLine="0"/>
        <w:spacing w:line="360" w:lineRule="auto"/>
        <w:rPr>
          <w:rFonts w:hint="eastAsia" w:ascii="仿宋" w:hAnsi="仿宋" w:eastAsia="仿宋" w:cs="仿宋"/>
          <w:sz w:val="28"/>
          <w:szCs w:val="28"/>
          <w:highlight w:val="none"/>
          <w:lang w:eastAsia="zh-CN"/>
        </w:rPr>
        <w:outlineLvl w:val="1"/>
      </w:pPr>
      <w:r/>
      <w:bookmarkStart w:id="75" w:name="_Toc7970"/>
      <w:r/>
      <w:bookmarkStart w:id="76" w:name="_Toc24192"/>
      <w:r/>
      <w:bookmarkStart w:id="77" w:name="_Toc1312"/>
      <w:r>
        <w:rPr>
          <w:rFonts w:hint="eastAsia" w:ascii="仿宋" w:hAnsi="仿宋" w:eastAsia="仿宋" w:cs="仿宋"/>
          <w:sz w:val="28"/>
          <w:szCs w:val="28"/>
          <w:highlight w:val="none"/>
          <w:lang w:val="en-US" w:eastAsia="zh-CN"/>
        </w:rPr>
        <w:t xml:space="preserve">附件十二、</w:t>
      </w:r>
      <w:r>
        <w:rPr>
          <w:rFonts w:hint="eastAsia" w:ascii="仿宋" w:hAnsi="仿宋" w:eastAsia="仿宋" w:cs="仿宋"/>
          <w:sz w:val="28"/>
          <w:szCs w:val="28"/>
          <w:highlight w:val="none"/>
        </w:rPr>
        <w:t xml:space="preserve">质量保证和服务承诺</w:t>
      </w:r>
      <w:bookmarkEnd w:id="75"/>
      <w:r/>
      <w:bookmarkEnd w:id="76"/>
      <w:r>
        <w:rPr>
          <w:rFonts w:hint="eastAsia" w:ascii="仿宋" w:hAnsi="仿宋" w:eastAsia="仿宋" w:cs="仿宋"/>
          <w:sz w:val="24"/>
          <w:szCs w:val="24"/>
          <w:highlight w:val="none"/>
        </w:rPr>
        <w:t xml:space="preserve">★</w:t>
      </w:r>
      <w:bookmarkEnd w:id="77"/>
      <w:r>
        <w:rPr>
          <w:rFonts w:hint="eastAsia" w:ascii="仿宋" w:hAnsi="仿宋" w:eastAsia="仿宋" w:cs="仿宋"/>
          <w:sz w:val="28"/>
          <w:szCs w:val="28"/>
          <w:highlight w:val="none"/>
          <w:lang w:eastAsia="zh-CN"/>
        </w:rPr>
      </w:r>
      <w:r/>
    </w:p>
    <w:p>
      <w:pPr>
        <w:pStyle w:val="751"/>
        <w:ind w:left="0" w:right="-379" w:firstLine="0"/>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51"/>
        <w:ind w:left="0" w:firstLine="0"/>
        <w:jc w:val="center"/>
        <w:spacing w:line="240" w:lineRule="atLeast"/>
        <w:widowControl/>
        <w:rPr>
          <w:rFonts w:hint="eastAsia" w:ascii="仿宋" w:hAnsi="仿宋" w:eastAsia="仿宋" w:cs="仿宋"/>
          <w:b/>
          <w:bCs/>
          <w:sz w:val="36"/>
          <w:szCs w:val="36"/>
          <w:highlight w:val="none"/>
          <w:lang w:val="zh-CN" w:eastAsia="zh-CN"/>
        </w:rPr>
      </w:pPr>
      <w:r>
        <w:rPr>
          <w:rFonts w:hint="eastAsia" w:ascii="仿宋" w:hAnsi="仿宋" w:eastAsia="仿宋" w:cs="仿宋"/>
          <w:b/>
          <w:bCs/>
          <w:sz w:val="36"/>
          <w:szCs w:val="36"/>
          <w:highlight w:val="none"/>
          <w:lang w:val="zh-CN" w:eastAsia="zh-CN"/>
        </w:rPr>
        <w:t xml:space="preserve">质量保证和服务承诺</w:t>
      </w:r>
      <w:r>
        <w:rPr>
          <w:rFonts w:hint="eastAsia" w:ascii="仿宋" w:hAnsi="仿宋" w:eastAsia="仿宋" w:cs="仿宋"/>
          <w:b/>
          <w:bCs/>
          <w:sz w:val="36"/>
          <w:szCs w:val="36"/>
          <w:highlight w:val="none"/>
          <w:lang w:val="zh-CN" w:eastAsia="zh-CN"/>
        </w:rPr>
      </w:r>
      <w:r/>
    </w:p>
    <w:p>
      <w:pPr>
        <w:pStyle w:val="751"/>
        <w:ind w:left="0" w:firstLine="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51"/>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w:t>
      </w:r>
      <w:r>
        <w:rPr>
          <w:rFonts w:hint="eastAsia" w:ascii="仿宋" w:hAnsi="仿宋" w:eastAsia="仿宋" w:cs="仿宋"/>
          <w:sz w:val="28"/>
          <w:szCs w:val="28"/>
          <w:highlight w:val="none"/>
          <w:lang w:eastAsia="zh-CN"/>
        </w:rPr>
        <w:t xml:space="preserve">就“2026年秦淮区夫子庙景区基础设施管养维护项目（NJSTXM-ZC2026002）</w:t>
      </w:r>
      <w:r>
        <w:rPr>
          <w:rFonts w:hint="eastAsia" w:ascii="仿宋" w:hAnsi="仿宋" w:eastAsia="仿宋" w:cs="仿宋"/>
          <w:sz w:val="28"/>
          <w:szCs w:val="28"/>
          <w:highlight w:val="none"/>
        </w:rPr>
        <w:t xml:space="preserve">”项目</w:t>
      </w:r>
      <w:r>
        <w:rPr>
          <w:rFonts w:hint="eastAsia" w:ascii="仿宋" w:hAnsi="仿宋" w:eastAsia="仿宋" w:cs="仿宋"/>
          <w:sz w:val="28"/>
          <w:szCs w:val="28"/>
          <w:highlight w:val="none"/>
          <w:lang w:eastAsia="zh-CN"/>
        </w:rPr>
        <w:t xml:space="preserve">磋商</w:t>
      </w:r>
      <w:r>
        <w:rPr>
          <w:rFonts w:hint="eastAsia" w:ascii="仿宋" w:hAnsi="仿宋" w:eastAsia="仿宋" w:cs="仿宋"/>
          <w:sz w:val="28"/>
          <w:szCs w:val="28"/>
          <w:highlight w:val="none"/>
        </w:rPr>
        <w:t xml:space="preserve">采购的质量</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服务承诺如下：</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格式自拟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r>
      <w:r/>
    </w:p>
    <w:p>
      <w:pPr>
        <w:pStyle w:val="751"/>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51"/>
        <w:jc w:val="right"/>
        <w:spacing w:before="312" w:line="400" w:lineRule="exact"/>
        <w:widowControl/>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r>
      <w:r/>
    </w:p>
    <w:p>
      <w:pPr>
        <w:pStyle w:val="751"/>
        <w:ind w:firstLine="480"/>
        <w:jc w:val="right"/>
        <w:spacing w:before="312" w:line="400" w:lineRule="exact"/>
        <w:widowControl/>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供应商名称： </w:t>
      </w:r>
      <w:r>
        <w:rPr>
          <w:rFonts w:hint="eastAsia" w:ascii="仿宋" w:hAnsi="仿宋" w:eastAsia="仿宋" w:cs="仿宋"/>
          <w:sz w:val="24"/>
          <w:szCs w:val="24"/>
          <w:highlight w:val="none"/>
          <w:u w:val="single"/>
          <w:lang w:val="zh-CN" w:eastAsia="zh-CN"/>
        </w:rPr>
        <w:t xml:space="preserve">                       </w:t>
      </w: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highlight w:val="none"/>
          <w:lang w:val="en-US" w:eastAsia="zh-CN"/>
        </w:rPr>
        <w:t xml:space="preserve">公</w:t>
      </w:r>
      <w:r>
        <w:rPr>
          <w:rFonts w:hint="eastAsia" w:ascii="仿宋" w:hAnsi="仿宋" w:eastAsia="仿宋" w:cs="仿宋"/>
          <w:sz w:val="24"/>
          <w:szCs w:val="24"/>
          <w:highlight w:val="none"/>
          <w:lang w:val="zh-CN" w:eastAsia="zh-CN"/>
        </w:rPr>
        <w:t xml:space="preserve">章）</w:t>
      </w:r>
      <w:r>
        <w:rPr>
          <w:rFonts w:hint="eastAsia" w:ascii="仿宋" w:hAnsi="仿宋" w:eastAsia="仿宋" w:cs="仿宋"/>
          <w:sz w:val="24"/>
          <w:szCs w:val="24"/>
          <w:highlight w:val="none"/>
          <w:lang w:val="zh-CN" w:eastAsia="zh-CN"/>
        </w:rPr>
      </w:r>
      <w:r/>
    </w:p>
    <w:p>
      <w:pPr>
        <w:pStyle w:val="751"/>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51"/>
        <w:spacing w:line="360" w:lineRule="auto"/>
        <w:rPr>
          <w:rStyle w:val="1193"/>
          <w:rFonts w:hint="eastAsia" w:ascii="仿宋" w:hAnsi="仿宋" w:eastAsia="仿宋" w:cs="仿宋"/>
          <w:sz w:val="24"/>
          <w:highlight w:val="none"/>
        </w:rPr>
      </w:pPr>
      <w:r>
        <w:rPr>
          <w:rStyle w:val="1193"/>
          <w:rFonts w:hint="eastAsia" w:ascii="仿宋" w:hAnsi="仿宋" w:eastAsia="仿宋" w:cs="仿宋"/>
          <w:sz w:val="24"/>
          <w:highlight w:val="none"/>
        </w:rPr>
      </w:r>
      <w:r/>
    </w:p>
    <w:p>
      <w:pPr>
        <w:pStyle w:val="751"/>
        <w:spacing w:line="360" w:lineRule="auto"/>
        <w:rPr>
          <w:rStyle w:val="1193"/>
          <w:rFonts w:hint="eastAsia" w:ascii="仿宋" w:hAnsi="仿宋" w:eastAsia="仿宋" w:cs="仿宋"/>
          <w:sz w:val="24"/>
          <w:highlight w:val="none"/>
          <w:lang w:val="en-US" w:eastAsia="zh-CN"/>
        </w:rPr>
      </w:pPr>
      <w:r>
        <w:rPr>
          <w:rStyle w:val="1193"/>
          <w:rFonts w:hint="eastAsia" w:ascii="仿宋" w:hAnsi="仿宋" w:eastAsia="仿宋" w:cs="仿宋"/>
          <w:sz w:val="24"/>
          <w:highlight w:val="none"/>
          <w:lang w:val="en-US" w:eastAsia="zh-CN"/>
        </w:rPr>
      </w:r>
      <w:r/>
    </w:p>
    <w:p>
      <w:pPr>
        <w:pStyle w:val="751"/>
        <w:spacing w:line="360" w:lineRule="auto"/>
        <w:rPr>
          <w:rStyle w:val="1193"/>
          <w:rFonts w:hint="eastAsia" w:ascii="仿宋" w:hAnsi="仿宋" w:eastAsia="仿宋" w:cs="仿宋"/>
          <w:sz w:val="24"/>
          <w:highlight w:val="none"/>
          <w:lang w:val="en-US" w:eastAsia="zh-CN"/>
        </w:rPr>
      </w:pPr>
      <w:r>
        <w:rPr>
          <w:rStyle w:val="1193"/>
          <w:rFonts w:hint="eastAsia" w:ascii="仿宋" w:hAnsi="仿宋" w:eastAsia="仿宋" w:cs="仿宋"/>
          <w:sz w:val="24"/>
          <w:highlight w:val="none"/>
          <w:lang w:val="en-US" w:eastAsia="zh-CN"/>
        </w:rPr>
      </w:r>
      <w:r/>
    </w:p>
    <w:p>
      <w:pPr>
        <w:pStyle w:val="751"/>
        <w:spacing w:line="360" w:lineRule="auto"/>
        <w:rPr>
          <w:rStyle w:val="1193"/>
          <w:rFonts w:hint="eastAsia" w:ascii="仿宋" w:hAnsi="仿宋" w:eastAsia="仿宋" w:cs="仿宋"/>
          <w:sz w:val="24"/>
          <w:highlight w:val="none"/>
          <w:lang w:val="en-US" w:eastAsia="zh-CN"/>
        </w:rPr>
      </w:pPr>
      <w:r>
        <w:rPr>
          <w:rStyle w:val="1193"/>
          <w:rFonts w:hint="eastAsia" w:ascii="仿宋" w:hAnsi="仿宋" w:eastAsia="仿宋" w:cs="仿宋"/>
          <w:sz w:val="24"/>
          <w:highlight w:val="none"/>
          <w:lang w:val="en-US" w:eastAsia="zh-CN"/>
        </w:rPr>
      </w:r>
      <w:r/>
    </w:p>
    <w:p>
      <w:pPr>
        <w:pStyle w:val="751"/>
        <w:spacing w:line="360" w:lineRule="auto"/>
        <w:rPr>
          <w:rStyle w:val="1193"/>
          <w:rFonts w:hint="eastAsia" w:ascii="仿宋" w:hAnsi="仿宋" w:eastAsia="仿宋" w:cs="仿宋"/>
          <w:sz w:val="24"/>
          <w:highlight w:val="none"/>
          <w:lang w:val="en-US" w:eastAsia="zh-CN"/>
        </w:rPr>
      </w:pPr>
      <w:r>
        <w:rPr>
          <w:rStyle w:val="1193"/>
          <w:rFonts w:hint="eastAsia" w:ascii="仿宋" w:hAnsi="仿宋" w:eastAsia="仿宋" w:cs="仿宋"/>
          <w:sz w:val="24"/>
          <w:highlight w:val="none"/>
          <w:lang w:val="en-US" w:eastAsia="zh-CN"/>
        </w:rPr>
      </w:r>
      <w:r/>
    </w:p>
    <w:p>
      <w:pPr>
        <w:pStyle w:val="751"/>
        <w:spacing w:line="360" w:lineRule="auto"/>
        <w:rPr>
          <w:rStyle w:val="1193"/>
          <w:rFonts w:hint="eastAsia" w:ascii="仿宋" w:hAnsi="仿宋" w:eastAsia="仿宋" w:cs="仿宋"/>
          <w:sz w:val="24"/>
          <w:highlight w:val="none"/>
          <w:lang w:val="en-US" w:eastAsia="zh-CN"/>
        </w:rPr>
      </w:pPr>
      <w:r>
        <w:rPr>
          <w:rStyle w:val="1193"/>
          <w:rFonts w:hint="eastAsia" w:ascii="仿宋" w:hAnsi="仿宋" w:eastAsia="仿宋" w:cs="仿宋"/>
          <w:sz w:val="24"/>
          <w:highlight w:val="none"/>
          <w:lang w:val="en-US" w:eastAsia="zh-CN"/>
        </w:rPr>
      </w:r>
      <w:r/>
    </w:p>
    <w:p>
      <w:pPr>
        <w:pStyle w:val="751"/>
        <w:ind w:left="0" w:firstLine="0"/>
        <w:spacing w:line="360" w:lineRule="auto"/>
        <w:rPr>
          <w:rStyle w:val="1193"/>
          <w:rFonts w:hint="eastAsia" w:ascii="仿宋" w:hAnsi="仿宋" w:eastAsia="仿宋" w:cs="仿宋"/>
          <w:sz w:val="28"/>
          <w:szCs w:val="28"/>
          <w:highlight w:val="none"/>
        </w:rPr>
        <w:outlineLvl w:val="1"/>
      </w:pPr>
      <w:r/>
      <w:r/>
      <w:r/>
      <w:r>
        <w:rPr>
          <w:rStyle w:val="1193"/>
          <w:rFonts w:hint="eastAsia" w:ascii="仿宋" w:hAnsi="仿宋" w:eastAsia="仿宋" w:cs="仿宋"/>
          <w:sz w:val="28"/>
          <w:szCs w:val="28"/>
          <w:highlight w:val="none"/>
          <w:lang w:val="en-US" w:eastAsia="zh-CN"/>
        </w:rPr>
        <w:t xml:space="preserve">附件十三、</w:t>
      </w:r>
      <w:r>
        <w:rPr>
          <w:rStyle w:val="1193"/>
          <w:rFonts w:hint="eastAsia" w:ascii="仿宋" w:hAnsi="仿宋" w:eastAsia="仿宋" w:cs="仿宋"/>
          <w:sz w:val="28"/>
          <w:szCs w:val="28"/>
          <w:highlight w:val="none"/>
        </w:rPr>
        <w:t xml:space="preserve">供应商认为需要提供的其他证明文件及材料</w:t>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汉仪大黑简">
    <w:panose1 w:val="020B0503020202020204"/>
  </w:font>
  <w:font w:name="华文细黑">
    <w:panose1 w:val="02010600040101010101"/>
  </w:font>
  <w:font w:name="Verdana">
    <w:panose1 w:val="020B0604030504040204"/>
  </w:font>
  <w:font w:name="Wingdings">
    <w:panose1 w:val="05000000000000000000"/>
  </w:font>
  <w:font w:name="华文楷体">
    <w:panose1 w:val="02010600040101010101"/>
  </w:font>
  <w:font w:name="Tahoma">
    <w:panose1 w:val="020B0604030504040204"/>
  </w:font>
  <w:font w:name="Sweetie">
    <w:panose1 w:val="020B0503020202020204"/>
  </w:font>
  <w:font w:name="Calibri">
    <w:panose1 w:val="020F0502020204030204"/>
  </w:font>
  <w:font w:name="微软雅黑">
    <w:panose1 w:val="020B0503020204020204"/>
  </w:font>
  <w:font w:name="Cambria">
    <w:panose1 w:val="02040503050406030204"/>
  </w:font>
  <w:font w:name="Wonder Arial">
    <w:panose1 w:val="020B0503020202020204"/>
  </w:font>
  <w:font w:name="Courier New">
    <w:panose1 w:val="02070309020205020404"/>
  </w:font>
  <w:font w:name="等线">
    <w:panose1 w:val="02010600030101010101"/>
  </w:font>
  <w:font w:name="方正楷体_GB2312">
    <w:panose1 w:val="020B0503020202020204"/>
  </w:font>
  <w:font w:name="仿宋">
    <w:panose1 w:val="02010609060101010101"/>
  </w:font>
  <w:font w:name="方正仿宋_GB2312">
    <w:panose1 w:val="020B050302020202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right" w:pos="8306" w:leader="none"/>
      </w:tabs>
    </w:pPr>
    <w:r>
      <w:rPr>
        <w:rFonts w:hint="eastAsia" w:ascii="仿宋" w:hAnsi="仿宋" w:eastAsia="仿宋" w:cs="仿宋"/>
        <w:lang w:val="en-US" w:eastAsia="zh-CN"/>
      </w:rPr>
      <w:t xml:space="preserve">南京水投项目管理有限公司</w: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751"/>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75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w:t>
                          </w:r>
                          <w:r/>
                        </w:p>
                        <w:p>
                          <w:pPr>
                            <w:pStyle w:val="75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w:t>
                    </w:r>
                    <w:r/>
                  </w:p>
                  <w:p>
                    <w:pPr>
                      <w:pStyle w:val="75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p>
                          <w:pPr>
                            <w:pStyle w:val="751"/>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p>
                    <w:pPr>
                      <w:pStyle w:val="751"/>
                    </w:pPr>
                    <w:r/>
                    <w:r/>
                  </w:p>
                </w:txbxContent>
              </v:textbox>
            </v:shape>
          </w:pict>
        </mc:Fallback>
      </mc:AlternateContent>
    </w:r>
    <w:r/>
  </w:p>
  <w:p>
    <w:pPr>
      <w:pStyle w:val="8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834"/>
        <w:ind w:firstLine="420"/>
        <w:spacing w:before="0" w:beforeAutospacing="0" w:after="0" w:afterAutospacing="0"/>
        <w:widowControl w:val="off"/>
        <w:rPr>
          <w:lang w:eastAsia="zh-CN"/>
        </w:rPr>
      </w:pPr>
      <w:r>
        <w:rPr>
          <w:rStyle w:val="852"/>
          <w:rFonts w:ascii="Times New Roman" w:hAnsi="Times New Roman" w:eastAsia="宋体" w:cs="Times New Roman"/>
          <w:sz w:val="21"/>
          <w:lang w:bidi="ar"/>
        </w:rPr>
        <w:footnoteRef/>
      </w:r>
      <w:r>
        <w:rPr>
          <w:rFonts w:hint="eastAsia" w:ascii="仿宋" w:hAnsi="仿宋" w:eastAsia="仿宋" w:cs="仿宋"/>
          <w:sz w:val="21"/>
          <w:szCs w:val="20"/>
          <w:lang w:eastAsia="zh-CN" w:bidi="ar"/>
        </w:rPr>
        <w:t xml:space="preserve"> 从业人员、营业收入、资产总额填报上一年度数据，无上一年度数据的新成立企业可不填报。</w:t>
      </w:r>
      <w:r>
        <w:rPr>
          <w:lang w:eastAsia="zh-CN"/>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Pr>
    <w:r>
      <w:rPr>
        <w:rFonts w:hint="eastAsia" w:ascii="仿宋" w:hAnsi="仿宋" w:eastAsia="仿宋" w:cs="仿宋"/>
        <w:color w:val="000000"/>
        <w:sz w:val="24"/>
        <w:szCs w:val="24"/>
        <w:highlight w:val="none"/>
        <w:lang w:eastAsia="zh-CN"/>
      </w:rPr>
      <w:footnoteRef/>
      <w:t xml:space="preserve">2026年秦淮区夫子庙景区基础设施管养维护项目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94"/>
      <w:isLgl w:val="false"/>
      <w:suff w:val="tab"/>
      <w:lvlText w:val=""/>
      <w:lvlJc w:val="left"/>
      <w:pPr>
        <w:pStyle w:val="751"/>
        <w:ind w:left="420" w:hanging="420"/>
        <w:tabs>
          <w:tab w:val="num" w:pos="420" w:leader="none"/>
        </w:tabs>
      </w:pPr>
      <w:rPr>
        <w:rFonts w:ascii="Wingdings" w:hAnsi="Wingdings"/>
      </w:rPr>
    </w:lvl>
    <w:lvl w:ilvl="1">
      <w:start w:val="1"/>
      <w:numFmt w:val="decimal"/>
      <w:isLgl w:val="false"/>
      <w:suff w:val="tab"/>
      <w:lvlText w:val="（%2）"/>
      <w:lvlJc w:val="left"/>
      <w:pPr>
        <w:pStyle w:val="751"/>
        <w:ind w:left="1500" w:hanging="1080"/>
        <w:tabs>
          <w:tab w:val="num" w:pos="1500" w:leader="none"/>
        </w:tabs>
      </w:pPr>
      <w:rPr>
        <w:rFonts w:hint="eastAsia"/>
      </w:rPr>
    </w:lvl>
    <w:lvl w:ilvl="2">
      <w:start w:val="1"/>
      <w:numFmt w:val="decimal"/>
      <w:isLgl w:val="false"/>
      <w:suff w:val="tab"/>
      <w:lvlText w:val="（%3）"/>
      <w:lvlJc w:val="left"/>
      <w:pPr>
        <w:pStyle w:val="751"/>
        <w:ind w:left="1560" w:hanging="720"/>
        <w:tabs>
          <w:tab w:val="num" w:pos="1560" w:leader="none"/>
        </w:tabs>
      </w:pPr>
      <w:rPr>
        <w:rFonts w:hint="eastAsia"/>
      </w:rPr>
    </w:lvl>
    <w:lvl w:ilvl="3">
      <w:start w:val="1"/>
      <w:numFmt w:val="decimal"/>
      <w:isLgl w:val="false"/>
      <w:suff w:val="tab"/>
      <w:lvlText w:val="%4."/>
      <w:lvlJc w:val="left"/>
      <w:pPr>
        <w:pStyle w:val="751"/>
        <w:ind w:left="1680" w:hanging="420"/>
        <w:tabs>
          <w:tab w:val="num" w:pos="1680" w:leader="none"/>
        </w:tabs>
      </w:pPr>
    </w:lvl>
    <w:lvl w:ilvl="4">
      <w:start w:val="1"/>
      <w:numFmt w:val="lowerLetter"/>
      <w:isLgl w:val="false"/>
      <w:suff w:val="tab"/>
      <w:lvlText w:val="%5)"/>
      <w:lvlJc w:val="left"/>
      <w:pPr>
        <w:pStyle w:val="751"/>
        <w:ind w:left="2100" w:hanging="420"/>
        <w:tabs>
          <w:tab w:val="num" w:pos="2100" w:leader="none"/>
        </w:tabs>
      </w:pPr>
    </w:lvl>
    <w:lvl w:ilvl="5">
      <w:start w:val="1"/>
      <w:numFmt w:val="lowerRoman"/>
      <w:isLgl w:val="false"/>
      <w:suff w:val="tab"/>
      <w:lvlText w:val="%6."/>
      <w:lvlJc w:val="right"/>
      <w:pPr>
        <w:pStyle w:val="751"/>
        <w:ind w:left="2520" w:hanging="420"/>
        <w:tabs>
          <w:tab w:val="num" w:pos="2520" w:leader="none"/>
        </w:tabs>
      </w:pPr>
    </w:lvl>
    <w:lvl w:ilvl="6">
      <w:start w:val="1"/>
      <w:numFmt w:val="decimal"/>
      <w:isLgl w:val="false"/>
      <w:suff w:val="tab"/>
      <w:lvlText w:val="%7."/>
      <w:lvlJc w:val="left"/>
      <w:pPr>
        <w:pStyle w:val="751"/>
        <w:ind w:left="2940" w:hanging="420"/>
        <w:tabs>
          <w:tab w:val="num" w:pos="2940" w:leader="none"/>
        </w:tabs>
      </w:pPr>
    </w:lvl>
    <w:lvl w:ilvl="7">
      <w:start w:val="1"/>
      <w:numFmt w:val="lowerLetter"/>
      <w:isLgl w:val="false"/>
      <w:suff w:val="tab"/>
      <w:lvlText w:val="%8)"/>
      <w:lvlJc w:val="left"/>
      <w:pPr>
        <w:pStyle w:val="751"/>
        <w:ind w:left="3360" w:hanging="420"/>
        <w:tabs>
          <w:tab w:val="num" w:pos="3360" w:leader="none"/>
        </w:tabs>
      </w:pPr>
    </w:lvl>
    <w:lvl w:ilvl="8">
      <w:start w:val="1"/>
      <w:numFmt w:val="lowerRoman"/>
      <w:isLgl w:val="false"/>
      <w:suff w:val="tab"/>
      <w:lvlText w:val="%9."/>
      <w:lvlJc w:val="right"/>
      <w:pPr>
        <w:pStyle w:val="751"/>
        <w:ind w:left="3780" w:hanging="420"/>
        <w:tabs>
          <w:tab w:val="num" w:pos="3780" w:leader="none"/>
        </w:tabs>
      </w:pPr>
    </w:lvl>
  </w:abstractNum>
  <w:abstractNum w:abstractNumId="1">
    <w:multiLevelType w:val="hybridMultilevel"/>
    <w:lvl w:ilvl="0">
      <w:start w:val="1"/>
      <w:numFmt w:val="decimal"/>
      <w:pStyle w:val="1154"/>
      <w:isLgl w:val="false"/>
      <w:suff w:val="tab"/>
      <w:lvlText w:val="(%1)"/>
      <w:lvlJc w:val="left"/>
      <w:pPr>
        <w:pStyle w:val="751"/>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51"/>
        <w:ind w:left="840" w:hanging="420"/>
        <w:tabs>
          <w:tab w:val="num" w:pos="840" w:leader="none"/>
        </w:tabs>
      </w:pPr>
    </w:lvl>
    <w:lvl w:ilvl="2">
      <w:start w:val="1"/>
      <w:numFmt w:val="lowerRoman"/>
      <w:isLgl w:val="false"/>
      <w:suff w:val="tab"/>
      <w:lvlText w:val="%3."/>
      <w:lvlJc w:val="right"/>
      <w:pPr>
        <w:pStyle w:val="751"/>
        <w:ind w:left="1260" w:hanging="420"/>
        <w:tabs>
          <w:tab w:val="num" w:pos="1260" w:leader="none"/>
        </w:tabs>
      </w:pPr>
    </w:lvl>
    <w:lvl w:ilvl="3">
      <w:start w:val="1"/>
      <w:numFmt w:val="decimal"/>
      <w:isLgl w:val="false"/>
      <w:suff w:val="tab"/>
      <w:lvlText w:val="%4."/>
      <w:lvlJc w:val="left"/>
      <w:pPr>
        <w:pStyle w:val="751"/>
        <w:ind w:left="1680" w:hanging="420"/>
        <w:tabs>
          <w:tab w:val="num" w:pos="1680" w:leader="none"/>
        </w:tabs>
      </w:pPr>
    </w:lvl>
    <w:lvl w:ilvl="4">
      <w:start w:val="1"/>
      <w:numFmt w:val="lowerLetter"/>
      <w:pStyle w:val="1176"/>
      <w:isLgl w:val="false"/>
      <w:suff w:val="tab"/>
      <w:lvlText w:val="%5)"/>
      <w:lvlJc w:val="left"/>
      <w:pPr>
        <w:pStyle w:val="751"/>
        <w:ind w:left="2100" w:hanging="420"/>
        <w:tabs>
          <w:tab w:val="num" w:pos="2100" w:leader="none"/>
        </w:tabs>
      </w:pPr>
    </w:lvl>
    <w:lvl w:ilvl="5">
      <w:start w:val="1"/>
      <w:numFmt w:val="lowerRoman"/>
      <w:isLgl w:val="false"/>
      <w:suff w:val="tab"/>
      <w:lvlText w:val="%6."/>
      <w:lvlJc w:val="right"/>
      <w:pPr>
        <w:pStyle w:val="751"/>
        <w:ind w:left="2520" w:hanging="420"/>
        <w:tabs>
          <w:tab w:val="num" w:pos="2520" w:leader="none"/>
        </w:tabs>
      </w:pPr>
    </w:lvl>
    <w:lvl w:ilvl="6">
      <w:start w:val="1"/>
      <w:numFmt w:val="decimal"/>
      <w:isLgl w:val="false"/>
      <w:suff w:val="tab"/>
      <w:lvlText w:val="%7."/>
      <w:lvlJc w:val="left"/>
      <w:pPr>
        <w:pStyle w:val="751"/>
        <w:ind w:left="2940" w:hanging="420"/>
        <w:tabs>
          <w:tab w:val="num" w:pos="2940" w:leader="none"/>
        </w:tabs>
      </w:pPr>
    </w:lvl>
    <w:lvl w:ilvl="7">
      <w:start w:val="1"/>
      <w:numFmt w:val="lowerLetter"/>
      <w:isLgl w:val="false"/>
      <w:suff w:val="tab"/>
      <w:lvlText w:val="%8)"/>
      <w:lvlJc w:val="left"/>
      <w:pPr>
        <w:pStyle w:val="751"/>
        <w:ind w:left="3360" w:hanging="420"/>
        <w:tabs>
          <w:tab w:val="num" w:pos="3360" w:leader="none"/>
        </w:tabs>
      </w:pPr>
    </w:lvl>
    <w:lvl w:ilvl="8">
      <w:start w:val="1"/>
      <w:numFmt w:val="lowerRoman"/>
      <w:isLgl w:val="false"/>
      <w:suff w:val="tab"/>
      <w:lvlText w:val="%9."/>
      <w:lvlJc w:val="right"/>
      <w:pPr>
        <w:pStyle w:val="751"/>
        <w:ind w:left="3780" w:hanging="420"/>
        <w:tabs>
          <w:tab w:val="num" w:pos="3780" w:leader="none"/>
        </w:tabs>
      </w:pPr>
    </w:lvl>
  </w:abstractNum>
  <w:abstractNum w:abstractNumId="2">
    <w:multiLevelType w:val="hybridMultilevel"/>
    <w:lvl w:ilvl="0">
      <w:start w:val="1"/>
      <w:numFmt w:val="bullet"/>
      <w:pStyle w:val="1027"/>
      <w:isLgl w:val="false"/>
      <w:suff w:val="tab"/>
      <w:lvlText w:val=""/>
      <w:lvlJc w:val="left"/>
      <w:pPr>
        <w:pStyle w:val="751"/>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56"/>
      <w:isLgl w:val="false"/>
      <w:suff w:val="tab"/>
      <w:lvlText w:val="%1"/>
      <w:lvlJc w:val="left"/>
      <w:pPr>
        <w:pStyle w:val="751"/>
        <w:ind w:left="567" w:hanging="567"/>
        <w:tabs>
          <w:tab w:val="num" w:pos="567" w:leader="none"/>
        </w:tabs>
      </w:pPr>
      <w:rPr>
        <w:rFonts w:hint="eastAsia"/>
      </w:rPr>
    </w:lvl>
    <w:lvl w:ilvl="1">
      <w:start w:val="1"/>
      <w:numFmt w:val="decimal"/>
      <w:pStyle w:val="1065"/>
      <w:isLgl w:val="false"/>
      <w:suff w:val="tab"/>
      <w:lvlText w:val="%1.%2"/>
      <w:lvlJc w:val="left"/>
      <w:pPr>
        <w:pStyle w:val="751"/>
        <w:ind w:left="567" w:hanging="283"/>
        <w:tabs>
          <w:tab w:val="num" w:pos="1004" w:leader="none"/>
        </w:tabs>
      </w:pPr>
      <w:rPr>
        <w:rFonts w:hint="eastAsia"/>
      </w:rPr>
    </w:lvl>
    <w:lvl w:ilvl="2">
      <w:start w:val="1"/>
      <w:numFmt w:val="decimal"/>
      <w:pStyle w:val="1064"/>
      <w:isLgl w:val="false"/>
      <w:suff w:val="tab"/>
      <w:lvlText w:val="%1.%2.%3"/>
      <w:lvlJc w:val="left"/>
      <w:pPr>
        <w:pStyle w:val="751"/>
        <w:ind w:left="1134" w:hanging="567"/>
        <w:tabs>
          <w:tab w:val="num" w:pos="1647" w:leader="none"/>
        </w:tabs>
      </w:pPr>
      <w:rPr>
        <w:rFonts w:hint="eastAsia"/>
      </w:rPr>
    </w:lvl>
    <w:lvl w:ilvl="3">
      <w:start w:val="1"/>
      <w:numFmt w:val="decimal"/>
      <w:isLgl w:val="false"/>
      <w:suff w:val="tab"/>
      <w:lvlText w:val="%1.%2.%3.%4"/>
      <w:lvlJc w:val="left"/>
      <w:pPr>
        <w:pStyle w:val="751"/>
        <w:ind w:left="2851" w:hanging="708"/>
        <w:tabs>
          <w:tab w:val="num" w:pos="3223" w:leader="none"/>
        </w:tabs>
      </w:pPr>
      <w:rPr>
        <w:rFonts w:hint="eastAsia"/>
      </w:rPr>
    </w:lvl>
    <w:lvl w:ilvl="4">
      <w:start w:val="1"/>
      <w:numFmt w:val="decimal"/>
      <w:isLgl w:val="false"/>
      <w:suff w:val="tab"/>
      <w:lvlText w:val="%1.%2.%3.%4.%5"/>
      <w:lvlJc w:val="left"/>
      <w:pPr>
        <w:pStyle w:val="751"/>
        <w:ind w:left="3418" w:hanging="850"/>
        <w:tabs>
          <w:tab w:val="num" w:pos="3648" w:leader="none"/>
        </w:tabs>
      </w:pPr>
      <w:rPr>
        <w:rFonts w:hint="eastAsia"/>
      </w:rPr>
    </w:lvl>
    <w:lvl w:ilvl="5">
      <w:start w:val="1"/>
      <w:numFmt w:val="decimal"/>
      <w:isLgl w:val="false"/>
      <w:suff w:val="tab"/>
      <w:lvlText w:val="%1.%2.%3.%4.%5.%6"/>
      <w:lvlJc w:val="left"/>
      <w:pPr>
        <w:pStyle w:val="751"/>
        <w:ind w:left="4127" w:hanging="1134"/>
        <w:tabs>
          <w:tab w:val="num" w:pos="4433" w:leader="none"/>
        </w:tabs>
      </w:pPr>
      <w:rPr>
        <w:rFonts w:hint="eastAsia"/>
      </w:rPr>
    </w:lvl>
    <w:lvl w:ilvl="6">
      <w:start w:val="1"/>
      <w:numFmt w:val="decimal"/>
      <w:isLgl w:val="false"/>
      <w:suff w:val="tab"/>
      <w:lvlText w:val="%1.%2.%3.%4.%5.%6.%7"/>
      <w:lvlJc w:val="left"/>
      <w:pPr>
        <w:pStyle w:val="751"/>
        <w:ind w:left="4694" w:hanging="1276"/>
        <w:tabs>
          <w:tab w:val="num" w:pos="4858" w:leader="none"/>
        </w:tabs>
      </w:pPr>
      <w:rPr>
        <w:rFonts w:hint="eastAsia"/>
      </w:rPr>
    </w:lvl>
    <w:lvl w:ilvl="7">
      <w:start w:val="1"/>
      <w:numFmt w:val="decimal"/>
      <w:isLgl w:val="false"/>
      <w:suff w:val="tab"/>
      <w:lvlText w:val="%1.%2.%3.%4.%5.%6.%7.%8"/>
      <w:lvlJc w:val="left"/>
      <w:pPr>
        <w:pStyle w:val="751"/>
        <w:ind w:left="5261" w:hanging="1418"/>
        <w:tabs>
          <w:tab w:val="num" w:pos="5643" w:leader="none"/>
        </w:tabs>
      </w:pPr>
      <w:rPr>
        <w:rFonts w:hint="eastAsia"/>
      </w:rPr>
    </w:lvl>
    <w:lvl w:ilvl="8">
      <w:start w:val="1"/>
      <w:numFmt w:val="decimal"/>
      <w:isLgl w:val="false"/>
      <w:suff w:val="tab"/>
      <w:lvlText w:val="%1.%2.%3.%4.%5.%6.%7.%8.%9"/>
      <w:lvlJc w:val="left"/>
      <w:pPr>
        <w:pStyle w:val="751"/>
        <w:ind w:left="5969" w:hanging="1700"/>
        <w:tabs>
          <w:tab w:val="num" w:pos="6429" w:leader="none"/>
        </w:tabs>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1"/>
    <w:next w:val="7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979"/>
    <w:uiPriority w:val="9"/>
    <w:rPr>
      <w:rFonts w:ascii="Arial" w:hAnsi="Arial" w:eastAsia="Arial" w:cs="Arial"/>
      <w:sz w:val="34"/>
    </w:rPr>
  </w:style>
  <w:style w:type="paragraph" w:styleId="16">
    <w:name w:val="Heading 3"/>
    <w:basedOn w:val="751"/>
    <w:next w:val="7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1"/>
    <w:next w:val="7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1"/>
    <w:next w:val="7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1"/>
    <w:next w:val="7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1"/>
    <w:next w:val="7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1"/>
    <w:next w:val="7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1"/>
    <w:next w:val="7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51"/>
    <w:next w:val="7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1"/>
    <w:next w:val="7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1"/>
    <w:next w:val="751"/>
    <w:link w:val="38"/>
    <w:uiPriority w:val="29"/>
    <w:qFormat/>
    <w:pPr>
      <w:ind w:left="720" w:right="720"/>
    </w:pPr>
    <w:rPr>
      <w:i/>
    </w:rPr>
  </w:style>
  <w:style w:type="character" w:styleId="38">
    <w:name w:val="Quote Char"/>
    <w:link w:val="37"/>
    <w:uiPriority w:val="29"/>
    <w:rPr>
      <w:i/>
    </w:rPr>
  </w:style>
  <w:style w:type="paragraph" w:styleId="39">
    <w:name w:val="Intense Quote"/>
    <w:basedOn w:val="751"/>
    <w:next w:val="7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1"/>
    <w:next w:val="7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1"/>
    <w:next w:val="751"/>
    <w:uiPriority w:val="39"/>
    <w:unhideWhenUsed/>
    <w:pPr>
      <w:ind w:left="0" w:right="0" w:firstLine="0"/>
      <w:spacing w:after="57"/>
    </w:pPr>
  </w:style>
  <w:style w:type="paragraph" w:styleId="181">
    <w:name w:val="toc 2"/>
    <w:basedOn w:val="751"/>
    <w:next w:val="751"/>
    <w:uiPriority w:val="39"/>
    <w:unhideWhenUsed/>
    <w:pPr>
      <w:ind w:left="283" w:right="0" w:firstLine="0"/>
      <w:spacing w:after="57"/>
    </w:pPr>
  </w:style>
  <w:style w:type="paragraph" w:styleId="182">
    <w:name w:val="toc 3"/>
    <w:basedOn w:val="751"/>
    <w:next w:val="751"/>
    <w:uiPriority w:val="39"/>
    <w:unhideWhenUsed/>
    <w:pPr>
      <w:ind w:left="567" w:right="0" w:firstLine="0"/>
      <w:spacing w:after="57"/>
    </w:pPr>
  </w:style>
  <w:style w:type="paragraph" w:styleId="183">
    <w:name w:val="toc 4"/>
    <w:basedOn w:val="751"/>
    <w:next w:val="751"/>
    <w:uiPriority w:val="39"/>
    <w:unhideWhenUsed/>
    <w:pPr>
      <w:ind w:left="850" w:right="0" w:firstLine="0"/>
      <w:spacing w:after="57"/>
    </w:pPr>
  </w:style>
  <w:style w:type="paragraph" w:styleId="184">
    <w:name w:val="toc 5"/>
    <w:basedOn w:val="751"/>
    <w:next w:val="751"/>
    <w:uiPriority w:val="39"/>
    <w:unhideWhenUsed/>
    <w:pPr>
      <w:ind w:left="1134" w:right="0" w:firstLine="0"/>
      <w:spacing w:after="57"/>
    </w:pPr>
  </w:style>
  <w:style w:type="paragraph" w:styleId="185">
    <w:name w:val="toc 6"/>
    <w:basedOn w:val="751"/>
    <w:next w:val="751"/>
    <w:uiPriority w:val="39"/>
    <w:unhideWhenUsed/>
    <w:pPr>
      <w:ind w:left="1417" w:right="0" w:firstLine="0"/>
      <w:spacing w:after="57"/>
    </w:pPr>
  </w:style>
  <w:style w:type="paragraph" w:styleId="186">
    <w:name w:val="toc 7"/>
    <w:basedOn w:val="751"/>
    <w:next w:val="751"/>
    <w:uiPriority w:val="39"/>
    <w:unhideWhenUsed/>
    <w:pPr>
      <w:ind w:left="1701" w:right="0" w:firstLine="0"/>
      <w:spacing w:after="57"/>
    </w:pPr>
  </w:style>
  <w:style w:type="paragraph" w:styleId="187">
    <w:name w:val="toc 8"/>
    <w:basedOn w:val="751"/>
    <w:next w:val="751"/>
    <w:uiPriority w:val="39"/>
    <w:unhideWhenUsed/>
    <w:pPr>
      <w:ind w:left="1984" w:right="0" w:firstLine="0"/>
      <w:spacing w:after="57"/>
    </w:pPr>
  </w:style>
  <w:style w:type="paragraph" w:styleId="188">
    <w:name w:val="toc 9"/>
    <w:basedOn w:val="751"/>
    <w:next w:val="7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1"/>
    <w:next w:val="751"/>
    <w:uiPriority w:val="99"/>
    <w:unhideWhenUsed/>
    <w:pPr>
      <w:spacing w:after="0" w:afterAutospacing="0"/>
    </w:pPr>
  </w:style>
  <w:style w:type="paragraph" w:styleId="751" w:default="1">
    <w:name w:val="Normal"/>
    <w:next w:val="751"/>
    <w:link w:val="751"/>
    <w:qFormat/>
    <w:pPr>
      <w:jc w:val="both"/>
      <w:widowControl w:val="off"/>
    </w:pPr>
    <w:rPr>
      <w:sz w:val="21"/>
      <w:lang w:val="en-US" w:eastAsia="zh-CN" w:bidi="ar-SA"/>
    </w:rPr>
  </w:style>
  <w:style w:type="paragraph" w:styleId="752">
    <w:name w:val="标题 1"/>
    <w:basedOn w:val="751"/>
    <w:next w:val="751"/>
    <w:link w:val="763"/>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53">
    <w:name w:val="标题 2"/>
    <w:basedOn w:val="751"/>
    <w:next w:val="751"/>
    <w:link w:val="764"/>
    <w:qFormat/>
    <w:pPr>
      <w:jc w:val="left"/>
      <w:keepLines/>
      <w:keepNext/>
      <w:spacing w:before="120" w:after="120"/>
      <w:outlineLvl w:val="1"/>
    </w:pPr>
    <w:rPr>
      <w:rFonts w:ascii="宋体" w:hAnsi="宋体"/>
      <w:b/>
      <w:szCs w:val="24"/>
    </w:rPr>
  </w:style>
  <w:style w:type="paragraph" w:styleId="754">
    <w:name w:val="标题 3"/>
    <w:basedOn w:val="751"/>
    <w:next w:val="766"/>
    <w:link w:val="765"/>
    <w:qFormat/>
    <w:pPr>
      <w:keepLines/>
      <w:keepNext/>
      <w:spacing w:line="390" w:lineRule="atLeast"/>
      <w:shd w:val="clear" w:color="auto" w:fill="ffffff"/>
      <w:outlineLvl w:val="2"/>
    </w:pPr>
    <w:rPr>
      <w:rFonts w:ascii="宋体" w:hAnsi="宋体"/>
      <w:b/>
      <w:szCs w:val="21"/>
    </w:rPr>
  </w:style>
  <w:style w:type="paragraph" w:styleId="755">
    <w:name w:val="标题 4"/>
    <w:basedOn w:val="751"/>
    <w:next w:val="751"/>
    <w:link w:val="768"/>
    <w:qFormat/>
    <w:pPr>
      <w:keepLines/>
      <w:keepNext/>
      <w:spacing w:before="120" w:after="120"/>
      <w:outlineLvl w:val="3"/>
    </w:pPr>
    <w:rPr>
      <w:rFonts w:ascii="Arial" w:hAnsi="Arial" w:eastAsia="黑体"/>
      <w:b/>
      <w:sz w:val="28"/>
    </w:rPr>
  </w:style>
  <w:style w:type="paragraph" w:styleId="756">
    <w:name w:val="标题 5"/>
    <w:basedOn w:val="751"/>
    <w:next w:val="766"/>
    <w:link w:val="769"/>
    <w:qFormat/>
    <w:pPr>
      <w:keepNext/>
      <w:spacing w:before="145" w:after="145"/>
      <w:outlineLvl w:val="4"/>
    </w:pPr>
    <w:rPr>
      <w:rFonts w:ascii="黑体" w:eastAsia="黑体"/>
      <w:b/>
      <w:color w:val="000000"/>
      <w:sz w:val="28"/>
    </w:rPr>
  </w:style>
  <w:style w:type="paragraph" w:styleId="757">
    <w:name w:val="标题 6"/>
    <w:basedOn w:val="751"/>
    <w:next w:val="751"/>
    <w:link w:val="770"/>
    <w:qFormat/>
    <w:pPr>
      <w:keepLines/>
      <w:keepNext/>
      <w:spacing w:before="240" w:after="64" w:line="320" w:lineRule="auto"/>
      <w:outlineLvl w:val="5"/>
    </w:pPr>
    <w:rPr>
      <w:rFonts w:ascii="Arial" w:hAnsi="Arial" w:eastAsia="黑体"/>
      <w:b/>
      <w:bCs/>
      <w:sz w:val="24"/>
      <w:szCs w:val="24"/>
    </w:rPr>
  </w:style>
  <w:style w:type="paragraph" w:styleId="758">
    <w:name w:val="标题 7"/>
    <w:basedOn w:val="751"/>
    <w:next w:val="751"/>
    <w:link w:val="771"/>
    <w:qFormat/>
    <w:pPr>
      <w:keepLines/>
      <w:keepNext/>
      <w:spacing w:before="240" w:after="64" w:line="320" w:lineRule="auto"/>
      <w:outlineLvl w:val="6"/>
    </w:pPr>
    <w:rPr>
      <w:b/>
      <w:bCs/>
      <w:sz w:val="24"/>
      <w:szCs w:val="24"/>
    </w:rPr>
  </w:style>
  <w:style w:type="paragraph" w:styleId="759">
    <w:name w:val="标题 8"/>
    <w:basedOn w:val="751"/>
    <w:next w:val="751"/>
    <w:link w:val="772"/>
    <w:qFormat/>
    <w:pPr>
      <w:keepLines/>
      <w:keepNext/>
      <w:spacing w:before="240" w:after="64" w:line="320" w:lineRule="auto"/>
      <w:outlineLvl w:val="7"/>
    </w:pPr>
    <w:rPr>
      <w:rFonts w:ascii="Arial" w:hAnsi="Arial" w:eastAsia="黑体"/>
      <w:sz w:val="24"/>
      <w:szCs w:val="24"/>
    </w:rPr>
  </w:style>
  <w:style w:type="paragraph" w:styleId="760">
    <w:name w:val="标题 9"/>
    <w:basedOn w:val="751"/>
    <w:next w:val="751"/>
    <w:link w:val="773"/>
    <w:qFormat/>
    <w:pPr>
      <w:keepLines/>
      <w:keepNext/>
      <w:spacing w:before="240" w:after="64" w:line="320" w:lineRule="auto"/>
      <w:outlineLvl w:val="8"/>
    </w:pPr>
    <w:rPr>
      <w:rFonts w:ascii="Arial" w:hAnsi="Arial" w:eastAsia="黑体"/>
      <w:szCs w:val="21"/>
    </w:rPr>
  </w:style>
  <w:style w:type="character" w:styleId="761">
    <w:name w:val="默认段落字体"/>
    <w:next w:val="761"/>
    <w:link w:val="751"/>
    <w:semiHidden/>
  </w:style>
  <w:style w:type="table" w:styleId="762">
    <w:name w:val="普通表格"/>
    <w:next w:val="762"/>
    <w:link w:val="751"/>
    <w:semiHidden/>
    <w:tblPr/>
  </w:style>
  <w:style w:type="character" w:styleId="763">
    <w:name w:val="标题 1 字符"/>
    <w:next w:val="763"/>
    <w:link w:val="752"/>
    <w:rPr>
      <w:rFonts w:ascii="黑体" w:eastAsia="黑体"/>
      <w:b/>
      <w:sz w:val="24"/>
      <w:szCs w:val="28"/>
      <w:lang w:val="en-US" w:eastAsia="zh-CN" w:bidi="ar-SA"/>
    </w:rPr>
  </w:style>
  <w:style w:type="character" w:styleId="764">
    <w:name w:val="标题 2 字符"/>
    <w:next w:val="764"/>
    <w:link w:val="753"/>
    <w:rPr>
      <w:rFonts w:ascii="宋体" w:hAnsi="宋体" w:eastAsia="宋体"/>
      <w:b/>
      <w:sz w:val="21"/>
      <w:szCs w:val="24"/>
      <w:lang w:val="en-US" w:eastAsia="zh-CN" w:bidi="ar-SA"/>
    </w:rPr>
  </w:style>
  <w:style w:type="character" w:styleId="765">
    <w:name w:val="标题 3 字符"/>
    <w:next w:val="765"/>
    <w:link w:val="754"/>
    <w:rPr>
      <w:rFonts w:ascii="宋体" w:hAnsi="宋体" w:eastAsia="宋体"/>
      <w:b/>
      <w:sz w:val="21"/>
      <w:szCs w:val="21"/>
      <w:shd w:val="clear" w:color="auto" w:fill="ffffff"/>
    </w:rPr>
  </w:style>
  <w:style w:type="paragraph" w:styleId="766">
    <w:name w:val="正文缩进"/>
    <w:basedOn w:val="751"/>
    <w:next w:val="766"/>
    <w:link w:val="767"/>
    <w:qFormat/>
    <w:pPr>
      <w:ind w:firstLine="420"/>
    </w:pPr>
  </w:style>
  <w:style w:type="character" w:styleId="767">
    <w:name w:val="正文缩进 字符"/>
    <w:next w:val="767"/>
    <w:link w:val="766"/>
    <w:rPr>
      <w:sz w:val="21"/>
    </w:rPr>
  </w:style>
  <w:style w:type="character" w:styleId="768">
    <w:name w:val="标题 4 字符"/>
    <w:next w:val="768"/>
    <w:link w:val="755"/>
    <w:rPr>
      <w:rFonts w:ascii="Arial" w:hAnsi="Arial" w:eastAsia="黑体"/>
      <w:b/>
      <w:sz w:val="28"/>
      <w:lang w:val="en-US" w:eastAsia="zh-CN" w:bidi="ar-SA"/>
    </w:rPr>
  </w:style>
  <w:style w:type="character" w:styleId="769">
    <w:name w:val="标题 5 字符"/>
    <w:next w:val="769"/>
    <w:link w:val="756"/>
    <w:rPr>
      <w:rFonts w:ascii="黑体" w:eastAsia="黑体"/>
      <w:b/>
      <w:color w:val="000000"/>
      <w:sz w:val="28"/>
      <w:lang w:val="en-US" w:eastAsia="zh-CN" w:bidi="ar-SA"/>
    </w:rPr>
  </w:style>
  <w:style w:type="character" w:styleId="770">
    <w:name w:val="标题 6 字符"/>
    <w:next w:val="770"/>
    <w:link w:val="757"/>
    <w:rPr>
      <w:rFonts w:ascii="Arial" w:hAnsi="Arial" w:eastAsia="黑体"/>
      <w:b/>
      <w:bCs/>
      <w:sz w:val="24"/>
      <w:szCs w:val="24"/>
      <w:lang w:val="en-US" w:eastAsia="zh-CN" w:bidi="ar-SA"/>
    </w:rPr>
  </w:style>
  <w:style w:type="character" w:styleId="771">
    <w:name w:val="标题 7 字符"/>
    <w:next w:val="771"/>
    <w:link w:val="758"/>
    <w:rPr>
      <w:rFonts w:eastAsia="宋体"/>
      <w:b/>
      <w:bCs/>
      <w:sz w:val="24"/>
      <w:szCs w:val="24"/>
      <w:lang w:val="en-US" w:eastAsia="zh-CN" w:bidi="ar-SA"/>
    </w:rPr>
  </w:style>
  <w:style w:type="character" w:styleId="772">
    <w:name w:val="标题 8 字符"/>
    <w:next w:val="772"/>
    <w:link w:val="759"/>
    <w:rPr>
      <w:rFonts w:ascii="Arial" w:hAnsi="Arial" w:eastAsia="黑体"/>
      <w:sz w:val="24"/>
      <w:szCs w:val="24"/>
      <w:lang w:val="en-US" w:eastAsia="zh-CN" w:bidi="ar-SA"/>
    </w:rPr>
  </w:style>
  <w:style w:type="character" w:styleId="773">
    <w:name w:val="标题 9 字符"/>
    <w:next w:val="773"/>
    <w:link w:val="760"/>
    <w:rPr>
      <w:rFonts w:ascii="Arial" w:hAnsi="Arial" w:eastAsia="黑体"/>
      <w:sz w:val="21"/>
      <w:szCs w:val="21"/>
      <w:lang w:val="en-US" w:eastAsia="zh-CN" w:bidi="ar-SA"/>
    </w:rPr>
  </w:style>
  <w:style w:type="paragraph" w:styleId="774">
    <w:name w:val="列表 3"/>
    <w:basedOn w:val="751"/>
    <w:next w:val="774"/>
    <w:link w:val="751"/>
    <w:pPr>
      <w:ind w:left="1260" w:hanging="420"/>
    </w:pPr>
  </w:style>
  <w:style w:type="paragraph" w:styleId="775">
    <w:name w:val="目录 7"/>
    <w:basedOn w:val="751"/>
    <w:next w:val="751"/>
    <w:link w:val="751"/>
    <w:semiHidden/>
    <w:pPr>
      <w:ind w:left="1260"/>
      <w:jc w:val="left"/>
    </w:pPr>
    <w:rPr>
      <w:sz w:val="18"/>
    </w:rPr>
  </w:style>
  <w:style w:type="paragraph" w:styleId="776">
    <w:name w:val="列表编号 2"/>
    <w:basedOn w:val="751"/>
    <w:next w:val="776"/>
    <w:link w:val="751"/>
    <w:pPr>
      <w:ind w:left="1440" w:hanging="1440"/>
      <w:spacing w:line="360" w:lineRule="auto"/>
      <w:tabs>
        <w:tab w:val="left" w:pos="1440" w:leader="none"/>
      </w:tabs>
    </w:pPr>
    <w:rPr>
      <w:sz w:val="24"/>
      <w:szCs w:val="24"/>
    </w:rPr>
  </w:style>
  <w:style w:type="paragraph" w:styleId="777">
    <w:name w:val="索引 8"/>
    <w:basedOn w:val="751"/>
    <w:next w:val="751"/>
    <w:link w:val="751"/>
    <w:semiHidden/>
    <w:pPr>
      <w:ind w:left="2940"/>
    </w:pPr>
  </w:style>
  <w:style w:type="paragraph" w:styleId="778">
    <w:name w:val="列表编号"/>
    <w:basedOn w:val="751"/>
    <w:next w:val="778"/>
    <w:link w:val="751"/>
    <w:pPr>
      <w:ind w:left="2952" w:hanging="432"/>
      <w:tabs>
        <w:tab w:val="left" w:pos="2952" w:leader="none"/>
      </w:tabs>
    </w:pPr>
    <w:rPr>
      <w:szCs w:val="24"/>
    </w:rPr>
  </w:style>
  <w:style w:type="paragraph" w:styleId="779">
    <w:name w:val="索引 5"/>
    <w:basedOn w:val="751"/>
    <w:next w:val="751"/>
    <w:link w:val="751"/>
    <w:semiHidden/>
    <w:pPr>
      <w:ind w:left="1680"/>
    </w:pPr>
  </w:style>
  <w:style w:type="paragraph" w:styleId="780">
    <w:name w:val="文档结构图"/>
    <w:basedOn w:val="751"/>
    <w:next w:val="780"/>
    <w:link w:val="781"/>
    <w:semiHidden/>
    <w:pPr>
      <w:shd w:val="clear" w:color="auto" w:fill="000080"/>
    </w:pPr>
  </w:style>
  <w:style w:type="character" w:styleId="781">
    <w:name w:val="文档结构图 字符"/>
    <w:next w:val="781"/>
    <w:link w:val="780"/>
    <w:rPr>
      <w:rFonts w:eastAsia="宋体"/>
      <w:sz w:val="21"/>
      <w:lang w:val="en-US" w:eastAsia="zh-CN" w:bidi="ar-SA"/>
    </w:rPr>
  </w:style>
  <w:style w:type="paragraph" w:styleId="782">
    <w:name w:val="批注文字"/>
    <w:basedOn w:val="751"/>
    <w:next w:val="782"/>
    <w:link w:val="783"/>
    <w:uiPriority w:val="99"/>
    <w:pPr>
      <w:jc w:val="left"/>
    </w:pPr>
  </w:style>
  <w:style w:type="character" w:styleId="783">
    <w:name w:val="批注文字 字符"/>
    <w:next w:val="783"/>
    <w:link w:val="782"/>
    <w:uiPriority w:val="99"/>
    <w:rPr>
      <w:rFonts w:eastAsia="宋体"/>
      <w:sz w:val="21"/>
      <w:lang w:val="en-US" w:eastAsia="zh-CN" w:bidi="ar-SA"/>
    </w:rPr>
  </w:style>
  <w:style w:type="paragraph" w:styleId="784">
    <w:name w:val="索引 6"/>
    <w:basedOn w:val="751"/>
    <w:next w:val="751"/>
    <w:link w:val="751"/>
    <w:semiHidden/>
    <w:pPr>
      <w:ind w:left="2100"/>
    </w:pPr>
  </w:style>
  <w:style w:type="paragraph" w:styleId="785">
    <w:name w:val="称呼"/>
    <w:basedOn w:val="751"/>
    <w:next w:val="751"/>
    <w:link w:val="786"/>
    <w:rPr>
      <w:rFonts w:ascii="方正仿宋_GB2312" w:eastAsia="方正仿宋_GB2312"/>
      <w:sz w:val="28"/>
    </w:rPr>
  </w:style>
  <w:style w:type="character" w:styleId="786">
    <w:name w:val="称呼 字符"/>
    <w:next w:val="786"/>
    <w:link w:val="785"/>
    <w:rPr>
      <w:rFonts w:ascii="方正仿宋_GB2312" w:eastAsia="方正仿宋_GB2312"/>
      <w:sz w:val="28"/>
    </w:rPr>
  </w:style>
  <w:style w:type="paragraph" w:styleId="787">
    <w:name w:val="正文文本 3"/>
    <w:basedOn w:val="751"/>
    <w:next w:val="787"/>
    <w:link w:val="788"/>
    <w:rPr>
      <w:rFonts w:ascii="方正仿宋_GB2312" w:hAnsi="Arial" w:eastAsia="方正仿宋_GB2312"/>
      <w:sz w:val="32"/>
    </w:rPr>
  </w:style>
  <w:style w:type="character" w:styleId="788">
    <w:name w:val="正文文本 3 字符"/>
    <w:next w:val="788"/>
    <w:link w:val="787"/>
    <w:rPr>
      <w:rFonts w:ascii="方正仿宋_GB2312" w:hAnsi="Arial" w:eastAsia="方正仿宋_GB2312"/>
      <w:sz w:val="32"/>
    </w:rPr>
  </w:style>
  <w:style w:type="paragraph" w:styleId="789">
    <w:name w:val="正文文本"/>
    <w:basedOn w:val="751"/>
    <w:next w:val="789"/>
    <w:link w:val="790"/>
    <w:uiPriority w:val="99"/>
    <w:rPr>
      <w:rFonts w:ascii="方正楷体_GB2312" w:hAnsi="Arial" w:eastAsia="方正楷体_GB2312"/>
      <w:sz w:val="28"/>
    </w:rPr>
  </w:style>
  <w:style w:type="character" w:styleId="790">
    <w:name w:val="正文文本 字符"/>
    <w:next w:val="790"/>
    <w:link w:val="789"/>
    <w:uiPriority w:val="99"/>
    <w:rPr>
      <w:rFonts w:ascii="方正楷体_GB2312" w:hAnsi="Arial" w:eastAsia="方正楷体_GB2312"/>
      <w:sz w:val="28"/>
    </w:rPr>
  </w:style>
  <w:style w:type="paragraph" w:styleId="791">
    <w:name w:val="正文文本缩进"/>
    <w:basedOn w:val="751"/>
    <w:next w:val="791"/>
    <w:link w:val="792"/>
    <w:pPr>
      <w:ind w:firstLine="645"/>
    </w:pPr>
    <w:rPr>
      <w:rFonts w:ascii="方正楷体_GB2312" w:eastAsia="方正楷体_GB2312"/>
      <w:sz w:val="32"/>
    </w:rPr>
  </w:style>
  <w:style w:type="character" w:styleId="792">
    <w:name w:val="正文文本缩进 字符"/>
    <w:next w:val="792"/>
    <w:link w:val="791"/>
    <w:rPr>
      <w:rFonts w:ascii="方正楷体_GB2312" w:eastAsia="方正楷体_GB2312"/>
      <w:sz w:val="32"/>
      <w:lang w:val="en-US" w:eastAsia="zh-CN" w:bidi="ar-SA"/>
    </w:rPr>
  </w:style>
  <w:style w:type="paragraph" w:styleId="793">
    <w:name w:val="索引 4"/>
    <w:basedOn w:val="751"/>
    <w:next w:val="751"/>
    <w:link w:val="751"/>
    <w:semiHidden/>
    <w:pPr>
      <w:ind w:left="1260"/>
    </w:pPr>
  </w:style>
  <w:style w:type="paragraph" w:styleId="794">
    <w:name w:val="目录 5"/>
    <w:basedOn w:val="751"/>
    <w:next w:val="751"/>
    <w:link w:val="751"/>
    <w:semiHidden/>
    <w:pPr>
      <w:ind w:left="840"/>
      <w:jc w:val="left"/>
    </w:pPr>
    <w:rPr>
      <w:sz w:val="18"/>
    </w:rPr>
  </w:style>
  <w:style w:type="paragraph" w:styleId="795">
    <w:name w:val="目录 3"/>
    <w:basedOn w:val="751"/>
    <w:next w:val="751"/>
    <w:link w:val="751"/>
    <w:semiHidden/>
    <w:pPr>
      <w:ind w:left="420"/>
      <w:jc w:val="left"/>
    </w:pPr>
    <w:rPr>
      <w:i/>
      <w:sz w:val="20"/>
    </w:rPr>
  </w:style>
  <w:style w:type="paragraph" w:styleId="796">
    <w:name w:val="纯文本"/>
    <w:basedOn w:val="751"/>
    <w:next w:val="796"/>
    <w:link w:val="797"/>
    <w:qFormat/>
    <w:rPr>
      <w:rFonts w:ascii="宋体" w:hAnsi="Courier New"/>
    </w:rPr>
  </w:style>
  <w:style w:type="character" w:styleId="797">
    <w:name w:val="纯文本 字符2"/>
    <w:next w:val="797"/>
    <w:link w:val="796"/>
    <w:rPr>
      <w:rFonts w:ascii="宋体" w:hAnsi="Courier New" w:eastAsia="宋体"/>
      <w:sz w:val="21"/>
      <w:lang w:val="en-US" w:eastAsia="zh-CN" w:bidi="ar-SA"/>
    </w:rPr>
  </w:style>
  <w:style w:type="paragraph" w:styleId="798">
    <w:name w:val="目录 8"/>
    <w:basedOn w:val="751"/>
    <w:next w:val="751"/>
    <w:link w:val="751"/>
    <w:semiHidden/>
    <w:pPr>
      <w:ind w:left="1470"/>
      <w:jc w:val="left"/>
    </w:pPr>
    <w:rPr>
      <w:sz w:val="18"/>
    </w:rPr>
  </w:style>
  <w:style w:type="paragraph" w:styleId="799">
    <w:name w:val="索引 3"/>
    <w:basedOn w:val="751"/>
    <w:next w:val="751"/>
    <w:link w:val="751"/>
    <w:semiHidden/>
    <w:pPr>
      <w:ind w:left="840"/>
    </w:pPr>
  </w:style>
  <w:style w:type="paragraph" w:styleId="800">
    <w:name w:val="日期"/>
    <w:basedOn w:val="751"/>
    <w:next w:val="751"/>
    <w:link w:val="801"/>
    <w:uiPriority w:val="99"/>
    <w:pPr>
      <w:ind w:left="100"/>
    </w:pPr>
    <w:rPr>
      <w:sz w:val="28"/>
    </w:rPr>
  </w:style>
  <w:style w:type="character" w:styleId="801">
    <w:name w:val="日期 字符"/>
    <w:next w:val="801"/>
    <w:link w:val="800"/>
    <w:uiPriority w:val="99"/>
    <w:rPr>
      <w:sz w:val="28"/>
    </w:rPr>
  </w:style>
  <w:style w:type="paragraph" w:styleId="802">
    <w:name w:val="正文文本缩进 2"/>
    <w:basedOn w:val="751"/>
    <w:next w:val="802"/>
    <w:link w:val="803"/>
    <w:pPr>
      <w:ind w:left="630" w:firstLine="645"/>
    </w:pPr>
    <w:rPr>
      <w:rFonts w:ascii="Arial" w:hAnsi="Arial" w:eastAsia="方正仿宋_GB2312"/>
      <w:sz w:val="32"/>
    </w:rPr>
  </w:style>
  <w:style w:type="character" w:styleId="803">
    <w:name w:val="正文文本缩进 2 字符"/>
    <w:next w:val="803"/>
    <w:link w:val="802"/>
    <w:rPr>
      <w:rFonts w:ascii="Arial" w:hAnsi="Arial" w:eastAsia="方正仿宋_GB2312"/>
      <w:sz w:val="32"/>
      <w:lang w:val="en-US" w:eastAsia="zh-CN" w:bidi="ar-SA"/>
    </w:rPr>
  </w:style>
  <w:style w:type="paragraph" w:styleId="804">
    <w:name w:val="尾注文本"/>
    <w:basedOn w:val="751"/>
    <w:next w:val="804"/>
    <w:link w:val="805"/>
    <w:pPr>
      <w:jc w:val="left"/>
    </w:pPr>
    <w:rPr>
      <w:sz w:val="20"/>
      <w:szCs w:val="24"/>
    </w:rPr>
  </w:style>
  <w:style w:type="character" w:styleId="805">
    <w:name w:val="尾注文本 字符"/>
    <w:next w:val="805"/>
    <w:link w:val="804"/>
    <w:rPr>
      <w:szCs w:val="24"/>
    </w:rPr>
  </w:style>
  <w:style w:type="paragraph" w:styleId="806">
    <w:name w:val="批注框文本"/>
    <w:basedOn w:val="751"/>
    <w:next w:val="806"/>
    <w:link w:val="807"/>
    <w:semiHidden/>
    <w:rPr>
      <w:sz w:val="18"/>
      <w:szCs w:val="18"/>
    </w:rPr>
  </w:style>
  <w:style w:type="character" w:styleId="807">
    <w:name w:val="批注框文本 字符"/>
    <w:next w:val="807"/>
    <w:link w:val="806"/>
    <w:semiHidden/>
    <w:rPr>
      <w:sz w:val="18"/>
      <w:szCs w:val="18"/>
    </w:rPr>
  </w:style>
  <w:style w:type="paragraph" w:styleId="808">
    <w:name w:val="页脚"/>
    <w:basedOn w:val="751"/>
    <w:next w:val="808"/>
    <w:link w:val="809"/>
    <w:uiPriority w:val="99"/>
    <w:pPr>
      <w:jc w:val="left"/>
      <w:tabs>
        <w:tab w:val="center" w:pos="4153" w:leader="none"/>
        <w:tab w:val="right" w:pos="8306" w:leader="none"/>
      </w:tabs>
    </w:pPr>
    <w:rPr>
      <w:sz w:val="18"/>
    </w:rPr>
  </w:style>
  <w:style w:type="character" w:styleId="809">
    <w:name w:val="页脚 字符"/>
    <w:next w:val="809"/>
    <w:link w:val="808"/>
    <w:uiPriority w:val="99"/>
    <w:rPr>
      <w:sz w:val="18"/>
    </w:rPr>
  </w:style>
  <w:style w:type="paragraph" w:styleId="810">
    <w:name w:val="页眉"/>
    <w:basedOn w:val="751"/>
    <w:next w:val="810"/>
    <w:link w:val="811"/>
    <w:pPr>
      <w:jc w:val="center"/>
      <w:tabs>
        <w:tab w:val="center" w:pos="4153" w:leader="none"/>
        <w:tab w:val="right" w:pos="8306" w:leader="none"/>
      </w:tabs>
      <w:pBdr>
        <w:bottom w:val="single" w:color="000000" w:sz="6" w:space="1"/>
      </w:pBdr>
    </w:pPr>
    <w:rPr>
      <w:sz w:val="18"/>
    </w:rPr>
  </w:style>
  <w:style w:type="character" w:styleId="811">
    <w:name w:val="页眉 字符"/>
    <w:next w:val="811"/>
    <w:link w:val="810"/>
    <w:rPr>
      <w:sz w:val="18"/>
    </w:rPr>
  </w:style>
  <w:style w:type="paragraph" w:styleId="812">
    <w:name w:val="签名"/>
    <w:basedOn w:val="751"/>
    <w:next w:val="812"/>
    <w:link w:val="813"/>
    <w:pPr>
      <w:jc w:val="center"/>
      <w:spacing w:after="600" w:line="312" w:lineRule="atLeast"/>
    </w:pPr>
    <w:rPr>
      <w:rFonts w:eastAsia="方正仿宋_GB2312"/>
      <w:sz w:val="24"/>
    </w:rPr>
  </w:style>
  <w:style w:type="character" w:styleId="813">
    <w:name w:val="签名 字符"/>
    <w:next w:val="813"/>
    <w:link w:val="812"/>
    <w:rPr>
      <w:rFonts w:eastAsia="方正仿宋_GB2312"/>
      <w:sz w:val="24"/>
    </w:rPr>
  </w:style>
  <w:style w:type="paragraph" w:styleId="814">
    <w:name w:val="目录 1"/>
    <w:basedOn w:val="751"/>
    <w:next w:val="751"/>
    <w:link w:val="751"/>
    <w:semiHidden/>
    <w:pPr>
      <w:jc w:val="left"/>
      <w:spacing w:before="120" w:after="120"/>
    </w:pPr>
    <w:rPr>
      <w:b/>
      <w:caps/>
      <w:sz w:val="20"/>
    </w:rPr>
  </w:style>
  <w:style w:type="paragraph" w:styleId="815">
    <w:name w:val="目录 4"/>
    <w:basedOn w:val="751"/>
    <w:next w:val="751"/>
    <w:link w:val="751"/>
    <w:semiHidden/>
    <w:pPr>
      <w:ind w:left="630"/>
      <w:jc w:val="left"/>
    </w:pPr>
    <w:rPr>
      <w:sz w:val="18"/>
    </w:rPr>
  </w:style>
  <w:style w:type="paragraph" w:styleId="816">
    <w:name w:val="索引标题"/>
    <w:basedOn w:val="751"/>
    <w:next w:val="817"/>
    <w:link w:val="751"/>
    <w:semiHidden/>
  </w:style>
  <w:style w:type="paragraph" w:styleId="817">
    <w:name w:val="索引 1"/>
    <w:basedOn w:val="751"/>
    <w:next w:val="751"/>
    <w:link w:val="751"/>
    <w:semiHidden/>
    <w:rPr>
      <w:rFonts w:ascii="方正仿宋_GB2312" w:hAnsi="宋体" w:eastAsia="方正仿宋_GB2312"/>
      <w:sz w:val="30"/>
      <w:szCs w:val="24"/>
    </w:rPr>
  </w:style>
  <w:style w:type="paragraph" w:styleId="818">
    <w:name w:val="副标题"/>
    <w:basedOn w:val="751"/>
    <w:next w:val="751"/>
    <w:link w:val="819"/>
    <w:qFormat/>
    <w:pPr>
      <w:jc w:val="left"/>
      <w:spacing w:after="600" w:line="276" w:lineRule="auto"/>
      <w:widowControl/>
    </w:pPr>
    <w:rPr>
      <w:rFonts w:ascii="Cambria" w:hAnsi="Cambria"/>
      <w:i/>
      <w:iCs/>
      <w:spacing w:val="13"/>
      <w:sz w:val="24"/>
      <w:szCs w:val="24"/>
      <w:lang w:eastAsia="en-US" w:bidi="en-US"/>
    </w:rPr>
  </w:style>
  <w:style w:type="character" w:styleId="819">
    <w:name w:val="副标题 字符"/>
    <w:next w:val="819"/>
    <w:link w:val="818"/>
    <w:rPr>
      <w:rFonts w:ascii="Cambria" w:hAnsi="Cambria"/>
      <w:i/>
      <w:iCs/>
      <w:spacing w:val="13"/>
      <w:sz w:val="24"/>
      <w:szCs w:val="24"/>
      <w:lang w:eastAsia="en-US" w:bidi="en-US"/>
    </w:rPr>
  </w:style>
  <w:style w:type="paragraph" w:styleId="820">
    <w:name w:val="脚注文本"/>
    <w:basedOn w:val="751"/>
    <w:next w:val="820"/>
    <w:link w:val="821"/>
    <w:pPr>
      <w:jc w:val="left"/>
    </w:pPr>
    <w:rPr>
      <w:sz w:val="18"/>
      <w:szCs w:val="18"/>
    </w:rPr>
  </w:style>
  <w:style w:type="character" w:styleId="821">
    <w:name w:val="脚注文本 字符"/>
    <w:next w:val="821"/>
    <w:link w:val="820"/>
    <w:rPr>
      <w:sz w:val="18"/>
      <w:szCs w:val="18"/>
    </w:rPr>
  </w:style>
  <w:style w:type="paragraph" w:styleId="822">
    <w:name w:val="目录 6"/>
    <w:basedOn w:val="751"/>
    <w:next w:val="751"/>
    <w:link w:val="751"/>
    <w:semiHidden/>
    <w:pPr>
      <w:ind w:left="1050"/>
      <w:jc w:val="left"/>
    </w:pPr>
    <w:rPr>
      <w:sz w:val="18"/>
    </w:rPr>
  </w:style>
  <w:style w:type="paragraph" w:styleId="823">
    <w:name w:val="正文文本缩进 3"/>
    <w:basedOn w:val="751"/>
    <w:next w:val="823"/>
    <w:link w:val="824"/>
    <w:pPr>
      <w:ind w:left="645" w:firstLine="645"/>
    </w:pPr>
    <w:rPr>
      <w:rFonts w:ascii="Arial" w:hAnsi="Arial" w:eastAsia="方正仿宋_GB2312"/>
      <w:color w:val="ffff00"/>
      <w:sz w:val="32"/>
    </w:rPr>
  </w:style>
  <w:style w:type="character" w:styleId="824">
    <w:name w:val="正文文本缩进 3 字符"/>
    <w:next w:val="824"/>
    <w:link w:val="823"/>
    <w:rPr>
      <w:rFonts w:ascii="Arial" w:hAnsi="Arial" w:eastAsia="方正仿宋_GB2312"/>
      <w:color w:val="ffff00"/>
      <w:sz w:val="32"/>
      <w:lang w:val="en-US" w:eastAsia="zh-CN" w:bidi="ar-SA"/>
    </w:rPr>
  </w:style>
  <w:style w:type="paragraph" w:styleId="825">
    <w:name w:val="索引 7"/>
    <w:basedOn w:val="751"/>
    <w:next w:val="751"/>
    <w:link w:val="751"/>
    <w:semiHidden/>
    <w:pPr>
      <w:ind w:left="2520"/>
    </w:pPr>
  </w:style>
  <w:style w:type="paragraph" w:styleId="826">
    <w:name w:val="索引 9"/>
    <w:basedOn w:val="751"/>
    <w:next w:val="751"/>
    <w:link w:val="751"/>
    <w:semiHidden/>
    <w:pPr>
      <w:ind w:left="3360"/>
    </w:pPr>
  </w:style>
  <w:style w:type="paragraph" w:styleId="827">
    <w:name w:val="图表目录"/>
    <w:basedOn w:val="751"/>
    <w:next w:val="751"/>
    <w:link w:val="751"/>
    <w:semiHidden/>
    <w:pPr>
      <w:ind w:left="840" w:hanging="420"/>
    </w:pPr>
  </w:style>
  <w:style w:type="paragraph" w:styleId="828">
    <w:name w:val="目录 2"/>
    <w:basedOn w:val="751"/>
    <w:next w:val="751"/>
    <w:link w:val="751"/>
    <w:semiHidden/>
    <w:pPr>
      <w:ind w:left="210"/>
      <w:jc w:val="left"/>
    </w:pPr>
    <w:rPr>
      <w:smallCaps/>
      <w:sz w:val="20"/>
    </w:rPr>
  </w:style>
  <w:style w:type="paragraph" w:styleId="829">
    <w:name w:val="目录 9"/>
    <w:basedOn w:val="751"/>
    <w:next w:val="751"/>
    <w:link w:val="751"/>
    <w:semiHidden/>
    <w:pPr>
      <w:ind w:left="1680"/>
      <w:jc w:val="left"/>
    </w:pPr>
    <w:rPr>
      <w:sz w:val="18"/>
    </w:rPr>
  </w:style>
  <w:style w:type="paragraph" w:styleId="830">
    <w:name w:val="正文文本 2"/>
    <w:basedOn w:val="751"/>
    <w:next w:val="830"/>
    <w:link w:val="831"/>
    <w:pPr>
      <w:jc w:val="center"/>
      <w:widowControl/>
    </w:pPr>
    <w:rPr>
      <w:rFonts w:ascii="方正楷体_GB2312" w:eastAsia="方正楷体_GB2312"/>
      <w:sz w:val="28"/>
    </w:rPr>
  </w:style>
  <w:style w:type="character" w:styleId="831">
    <w:name w:val="正文文本 2 字符"/>
    <w:next w:val="831"/>
    <w:link w:val="830"/>
    <w:rPr>
      <w:rFonts w:ascii="方正楷体_GB2312" w:eastAsia="方正楷体_GB2312"/>
      <w:sz w:val="28"/>
    </w:rPr>
  </w:style>
  <w:style w:type="paragraph" w:styleId="832">
    <w:name w:val="HTML 预设格式"/>
    <w:basedOn w:val="751"/>
    <w:next w:val="832"/>
    <w:link w:val="83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33">
    <w:name w:val="HTML 预设格式 字符"/>
    <w:next w:val="833"/>
    <w:link w:val="832"/>
    <w:rPr>
      <w:rFonts w:ascii="黑体" w:hAnsi="Courier New" w:eastAsia="黑体" w:cs="Courier New"/>
      <w:lang w:val="en-US" w:eastAsia="zh-CN" w:bidi="ar-SA"/>
    </w:rPr>
  </w:style>
  <w:style w:type="paragraph" w:styleId="834">
    <w:name w:val="普通(网站)"/>
    <w:basedOn w:val="751"/>
    <w:next w:val="834"/>
    <w:link w:val="751"/>
    <w:uiPriority w:val="99"/>
    <w:qFormat/>
    <w:pPr>
      <w:jc w:val="left"/>
      <w:spacing w:before="100" w:beforeAutospacing="1" w:after="100" w:afterAutospacing="1"/>
      <w:widowControl/>
    </w:pPr>
    <w:rPr>
      <w:rFonts w:ascii="Arial" w:hAnsi="Arial" w:eastAsia="Wonder Arial" w:cs="Arial"/>
      <w:sz w:val="24"/>
      <w:szCs w:val="24"/>
    </w:rPr>
  </w:style>
  <w:style w:type="paragraph" w:styleId="835">
    <w:name w:val="索引 2"/>
    <w:basedOn w:val="751"/>
    <w:next w:val="751"/>
    <w:link w:val="751"/>
    <w:semiHidden/>
    <w:pPr>
      <w:ind w:left="420"/>
    </w:pPr>
  </w:style>
  <w:style w:type="paragraph" w:styleId="836">
    <w:name w:val="标题"/>
    <w:basedOn w:val="751"/>
    <w:next w:val="836"/>
    <w:link w:val="837"/>
    <w:qFormat/>
    <w:pPr>
      <w:jc w:val="center"/>
      <w:spacing w:line="420" w:lineRule="exact"/>
      <w:widowControl/>
    </w:pPr>
    <w:rPr>
      <w:rFonts w:eastAsia="黑体"/>
      <w:b/>
      <w:sz w:val="28"/>
      <w:lang w:val="en-GB"/>
    </w:rPr>
  </w:style>
  <w:style w:type="character" w:styleId="837">
    <w:name w:val="标题 字符"/>
    <w:next w:val="837"/>
    <w:link w:val="836"/>
    <w:rPr>
      <w:rFonts w:eastAsia="黑体"/>
      <w:b/>
      <w:sz w:val="28"/>
      <w:lang w:val="en-GB" w:eastAsia="zh-CN" w:bidi="ar-SA"/>
    </w:rPr>
  </w:style>
  <w:style w:type="paragraph" w:styleId="838">
    <w:name w:val="批注主题"/>
    <w:basedOn w:val="782"/>
    <w:next w:val="782"/>
    <w:link w:val="839"/>
    <w:semiHidden/>
    <w:rPr>
      <w:b/>
      <w:bCs/>
    </w:rPr>
  </w:style>
  <w:style w:type="character" w:styleId="839">
    <w:name w:val="批注主题 字符"/>
    <w:next w:val="839"/>
    <w:link w:val="838"/>
    <w:rPr>
      <w:rFonts w:eastAsia="宋体"/>
      <w:b/>
      <w:bCs/>
      <w:sz w:val="21"/>
      <w:lang w:val="en-US" w:eastAsia="zh-CN" w:bidi="ar-SA"/>
    </w:rPr>
  </w:style>
  <w:style w:type="paragraph" w:styleId="840">
    <w:name w:val="正文首行缩进"/>
    <w:basedOn w:val="789"/>
    <w:next w:val="840"/>
    <w:link w:val="841"/>
    <w:pPr>
      <w:ind w:firstLine="420"/>
      <w:spacing w:after="120"/>
    </w:pPr>
    <w:rPr>
      <w:rFonts w:ascii="Times New Roman" w:hAnsi="Times New Roman" w:eastAsia="宋体"/>
      <w:sz w:val="21"/>
      <w:szCs w:val="24"/>
    </w:rPr>
  </w:style>
  <w:style w:type="character" w:styleId="841">
    <w:name w:val="正文首行缩进 字符"/>
    <w:next w:val="841"/>
    <w:link w:val="840"/>
    <w:rPr>
      <w:sz w:val="21"/>
      <w:szCs w:val="24"/>
    </w:rPr>
  </w:style>
  <w:style w:type="table" w:styleId="842">
    <w:name w:val="网格型"/>
    <w:basedOn w:val="762"/>
    <w:next w:val="842"/>
    <w:link w:val="751"/>
    <w:pPr>
      <w:jc w:val="both"/>
      <w:widowControl w:val="off"/>
    </w:pPr>
    <w:tblPr/>
  </w:style>
  <w:style w:type="character" w:styleId="843">
    <w:name w:val="要点"/>
    <w:next w:val="843"/>
    <w:link w:val="751"/>
    <w:qFormat/>
    <w:rPr>
      <w:b/>
      <w:bCs/>
    </w:rPr>
  </w:style>
  <w:style w:type="character" w:styleId="844">
    <w:name w:val="尾注引用"/>
    <w:next w:val="844"/>
    <w:link w:val="751"/>
    <w:rPr>
      <w:vertAlign w:val="superscript"/>
    </w:rPr>
  </w:style>
  <w:style w:type="character" w:styleId="845">
    <w:name w:val="页码"/>
    <w:next w:val="845"/>
    <w:link w:val="751"/>
  </w:style>
  <w:style w:type="character" w:styleId="846">
    <w:name w:val="已访问的超链接"/>
    <w:next w:val="846"/>
    <w:link w:val="751"/>
    <w:uiPriority w:val="99"/>
    <w:rPr>
      <w:color w:val="0076be"/>
      <w:u w:val="none"/>
    </w:rPr>
  </w:style>
  <w:style w:type="character" w:styleId="847">
    <w:name w:val="强调"/>
    <w:next w:val="847"/>
    <w:link w:val="751"/>
    <w:qFormat/>
    <w:rPr>
      <w:b/>
      <w:bCs/>
      <w:i/>
      <w:iCs/>
      <w:spacing w:val="10"/>
      <w:shd w:val="clear" w:color="auto" w:fill="auto"/>
    </w:rPr>
  </w:style>
  <w:style w:type="character" w:styleId="848">
    <w:name w:val="行号"/>
    <w:next w:val="848"/>
    <w:link w:val="751"/>
  </w:style>
  <w:style w:type="character" w:styleId="849">
    <w:name w:val="HTML 打字机"/>
    <w:next w:val="849"/>
    <w:link w:val="751"/>
    <w:rPr>
      <w:rFonts w:ascii="宋体" w:hAnsi="宋体" w:eastAsia="宋体" w:cs="宋体"/>
      <w:sz w:val="24"/>
      <w:szCs w:val="24"/>
    </w:rPr>
  </w:style>
  <w:style w:type="character" w:styleId="850">
    <w:name w:val="超链接"/>
    <w:next w:val="850"/>
    <w:link w:val="751"/>
    <w:rPr>
      <w:color w:val="0076be"/>
      <w:u w:val="none"/>
    </w:rPr>
  </w:style>
  <w:style w:type="character" w:styleId="851">
    <w:name w:val="批注引用"/>
    <w:next w:val="851"/>
    <w:link w:val="751"/>
    <w:rPr>
      <w:sz w:val="21"/>
    </w:rPr>
  </w:style>
  <w:style w:type="character" w:styleId="852">
    <w:name w:val="脚注引用"/>
    <w:next w:val="852"/>
    <w:link w:val="751"/>
    <w:uiPriority w:val="99"/>
    <w:rPr>
      <w:vertAlign w:val="superscript"/>
    </w:rPr>
  </w:style>
  <w:style w:type="character" w:styleId="853">
    <w:name w:val="HTML 样本"/>
    <w:next w:val="853"/>
    <w:link w:val="751"/>
    <w:rPr>
      <w:rFonts w:ascii="Courier New" w:hAnsi="宋体" w:eastAsia="宋体" w:cs="Courier New"/>
    </w:rPr>
  </w:style>
  <w:style w:type="character" w:styleId="854">
    <w:name w:val="NormalCharacter1"/>
    <w:next w:val="854"/>
    <w:link w:val="751"/>
    <w:qFormat/>
    <w:rPr>
      <w:sz w:val="21"/>
      <w:lang w:val="en-US" w:eastAsia="zh-CN" w:bidi="ar-SA"/>
    </w:rPr>
  </w:style>
  <w:style w:type="paragraph" w:styleId="855">
    <w:name w:val="首行缩进"/>
    <w:basedOn w:val="751"/>
    <w:next w:val="855"/>
    <w:link w:val="751"/>
    <w:uiPriority w:val="99"/>
    <w:qFormat/>
    <w:pPr>
      <w:ind w:firstLine="480"/>
      <w:jc w:val="left"/>
      <w:spacing w:line="360" w:lineRule="auto"/>
    </w:pPr>
    <w:rPr>
      <w:rFonts w:ascii="宋体" w:hAnsi="宋体"/>
      <w:sz w:val="24"/>
      <w:szCs w:val="24"/>
    </w:rPr>
  </w:style>
  <w:style w:type="character" w:styleId="856">
    <w:name w:val="标准文本 Char Char"/>
    <w:next w:val="856"/>
    <w:link w:val="751"/>
    <w:rPr>
      <w:rFonts w:eastAsia="宋体" w:cs="宋体"/>
      <w:sz w:val="24"/>
      <w:szCs w:val="24"/>
      <w:lang w:val="en-US" w:eastAsia="zh-CN" w:bidi="ar-SA"/>
    </w:rPr>
  </w:style>
  <w:style w:type="character" w:styleId="857">
    <w:name w:val="华宇段落1 Char Char Char"/>
    <w:next w:val="857"/>
    <w:link w:val="751"/>
    <w:rPr>
      <w:rFonts w:eastAsia="宋体"/>
      <w:bCs/>
      <w:sz w:val="24"/>
      <w:szCs w:val="24"/>
      <w:lang w:val="en-US" w:eastAsia="zh-CN" w:bidi="ar-SA"/>
    </w:rPr>
  </w:style>
  <w:style w:type="character" w:styleId="858">
    <w:name w:val="新图表正文 Char Char"/>
    <w:next w:val="858"/>
    <w:link w:val="859"/>
    <w:rPr>
      <w:rFonts w:ascii="宋体" w:hAnsi="宋体"/>
      <w:sz w:val="18"/>
      <w:szCs w:val="21"/>
      <w:lang w:val="en-US" w:eastAsia="zh-CN" w:bidi="ar-SA"/>
    </w:rPr>
  </w:style>
  <w:style w:type="paragraph" w:styleId="859">
    <w:name w:val="新图表正文"/>
    <w:next w:val="859"/>
    <w:link w:val="858"/>
    <w:pPr>
      <w:jc w:val="both"/>
    </w:pPr>
    <w:rPr>
      <w:rFonts w:ascii="宋体" w:hAnsi="宋体"/>
      <w:sz w:val="18"/>
      <w:szCs w:val="21"/>
      <w:lang w:val="en-US" w:eastAsia="zh-CN" w:bidi="ar-SA"/>
    </w:rPr>
  </w:style>
  <w:style w:type="character" w:styleId="860">
    <w:name w:val="小四 段落 宋体 Char Char Char1"/>
    <w:next w:val="860"/>
    <w:link w:val="751"/>
    <w:rPr>
      <w:rFonts w:ascii="宋体" w:hAnsi="宋体" w:eastAsia="宋体"/>
      <w:sz w:val="24"/>
      <w:szCs w:val="24"/>
      <w:lang w:val="en-US" w:eastAsia="zh-CN" w:bidi="ar-SA"/>
    </w:rPr>
  </w:style>
  <w:style w:type="character" w:styleId="861">
    <w:name w:val="纯文本 Char1"/>
    <w:next w:val="861"/>
    <w:link w:val="751"/>
    <w:qFormat/>
    <w:rPr>
      <w:rFonts w:ascii="宋体" w:hAnsi="Courier New" w:cs="Courier New"/>
      <w:sz w:val="21"/>
      <w:szCs w:val="21"/>
    </w:rPr>
  </w:style>
  <w:style w:type="character" w:styleId="862">
    <w:name w:val="textcontents"/>
    <w:next w:val="862"/>
    <w:link w:val="751"/>
  </w:style>
  <w:style w:type="character" w:styleId="863">
    <w:name w:val="引用 字符"/>
    <w:next w:val="863"/>
    <w:link w:val="864"/>
    <w:rPr>
      <w:rFonts w:ascii="Calibri" w:hAnsi="Calibri" w:eastAsia="宋体"/>
      <w:i/>
      <w:iCs/>
      <w:sz w:val="22"/>
      <w:szCs w:val="22"/>
      <w:lang w:val="en-US" w:eastAsia="en-US" w:bidi="en-US"/>
    </w:rPr>
  </w:style>
  <w:style w:type="paragraph" w:styleId="864">
    <w:name w:val="引用"/>
    <w:basedOn w:val="751"/>
    <w:next w:val="751"/>
    <w:link w:val="863"/>
    <w:qFormat/>
    <w:pPr>
      <w:ind w:left="360" w:right="360"/>
      <w:jc w:val="left"/>
      <w:spacing w:before="200" w:line="276" w:lineRule="auto"/>
      <w:widowControl/>
    </w:pPr>
    <w:rPr>
      <w:rFonts w:ascii="Calibri" w:hAnsi="Calibri"/>
      <w:i/>
      <w:iCs/>
      <w:sz w:val="22"/>
      <w:szCs w:val="22"/>
      <w:lang w:eastAsia="en-US" w:bidi="en-US"/>
    </w:rPr>
  </w:style>
  <w:style w:type="character" w:styleId="865">
    <w:name w:val="title_emph1"/>
    <w:next w:val="865"/>
    <w:link w:val="751"/>
    <w:rPr>
      <w:rFonts w:ascii="Arial" w:cs="Arial"/>
      <w:b/>
      <w:bCs/>
      <w:sz w:val="18"/>
      <w:szCs w:val="18"/>
    </w:rPr>
  </w:style>
  <w:style w:type="character" w:styleId="866">
    <w:name w:val=" Char Char23"/>
    <w:next w:val="866"/>
    <w:link w:val="751"/>
    <w:rPr>
      <w:rFonts w:ascii="Arial" w:hAnsi="Arial" w:eastAsia="黑体"/>
      <w:b/>
      <w:bCs/>
      <w:sz w:val="24"/>
      <w:szCs w:val="24"/>
    </w:rPr>
  </w:style>
  <w:style w:type="character" w:styleId="867">
    <w:name w:val="小四 段落 宋体 Char Char Char Char Char Char Char Char"/>
    <w:next w:val="867"/>
    <w:link w:val="751"/>
    <w:rPr>
      <w:rFonts w:eastAsia="宋体"/>
      <w:sz w:val="24"/>
      <w:szCs w:val="24"/>
      <w:lang w:val="en-US" w:eastAsia="zh-CN" w:bidi="ar-SA"/>
    </w:rPr>
  </w:style>
  <w:style w:type="character" w:styleId="868">
    <w:name w:val="引用 Char1"/>
    <w:next w:val="868"/>
    <w:link w:val="751"/>
    <w:uiPriority w:val="99"/>
    <w:rPr>
      <w:i/>
      <w:iCs/>
      <w:color w:val="000000"/>
      <w:sz w:val="21"/>
      <w:szCs w:val="22"/>
    </w:rPr>
  </w:style>
  <w:style w:type="character" w:styleId="869">
    <w:name w:val="normalfont1"/>
    <w:next w:val="869"/>
    <w:link w:val="751"/>
    <w:rPr>
      <w:rFonts w:ascii="黑体" w:hAnsi="黑体"/>
      <w:sz w:val="18"/>
      <w:szCs w:val="18"/>
      <w:u w:val="none"/>
    </w:rPr>
  </w:style>
  <w:style w:type="character" w:styleId="870">
    <w:name w:val=" Char Char20"/>
    <w:next w:val="870"/>
    <w:link w:val="751"/>
    <w:rPr>
      <w:rFonts w:ascii="Arial" w:hAnsi="Arial" w:eastAsia="黑体"/>
      <w:sz w:val="21"/>
      <w:szCs w:val="21"/>
    </w:rPr>
  </w:style>
  <w:style w:type="character" w:styleId="871">
    <w:name w:val="3zw"/>
    <w:next w:val="871"/>
    <w:link w:val="751"/>
  </w:style>
  <w:style w:type="character" w:styleId="872">
    <w:name w:val="明显引用 字符"/>
    <w:next w:val="872"/>
    <w:link w:val="873"/>
    <w:rPr>
      <w:rFonts w:ascii="Calibri" w:hAnsi="Calibri" w:eastAsia="宋体"/>
      <w:b/>
      <w:bCs/>
      <w:i/>
      <w:iCs/>
      <w:sz w:val="22"/>
      <w:szCs w:val="22"/>
      <w:lang w:val="en-US" w:eastAsia="en-US" w:bidi="en-US"/>
    </w:rPr>
  </w:style>
  <w:style w:type="paragraph" w:styleId="873">
    <w:name w:val="明显引用"/>
    <w:basedOn w:val="751"/>
    <w:next w:val="751"/>
    <w:link w:val="872"/>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874">
    <w:name w:val=" Char Char29"/>
    <w:next w:val="874"/>
    <w:link w:val="751"/>
    <w:rPr>
      <w:rFonts w:ascii="Times New Roman" w:hAnsi="Times New Roman" w:eastAsia="宋体" w:cs="Times New Roman"/>
      <w:b/>
      <w:bCs/>
      <w:sz w:val="44"/>
      <w:szCs w:val="44"/>
    </w:rPr>
  </w:style>
  <w:style w:type="character" w:styleId="875">
    <w:name w:val="Title1 Char,H1 Char,Normal + Font: Helvetica Char,Bold Char,Space Before 12 pt Char,Not Bold Char,h1 Char,H11 Char,H12 Char,H111 Char,H13 Char,H112 Char,1 Char,h:1 Char,h:1app Char,level 1 Char,Level 1 Head Char,heading 1 Char,Huvudrubrik Char,章 Char"/>
    <w:next w:val="875"/>
    <w:link w:val="751"/>
    <w:rPr>
      <w:rFonts w:eastAsia="宋体"/>
      <w:b/>
      <w:bCs/>
      <w:sz w:val="44"/>
      <w:szCs w:val="44"/>
      <w:lang w:val="en-US" w:eastAsia="zh-CN" w:bidi="ar-SA"/>
    </w:rPr>
  </w:style>
  <w:style w:type="character" w:styleId="876">
    <w:name w:val="表格抬头 Char"/>
    <w:next w:val="876"/>
    <w:link w:val="877"/>
    <w:rPr>
      <w:rFonts w:ascii="黑体" w:eastAsia="黑体"/>
      <w:b/>
      <w:sz w:val="21"/>
      <w:lang w:bidi="ar-SA"/>
    </w:rPr>
  </w:style>
  <w:style w:type="paragraph" w:styleId="877">
    <w:name w:val="表格抬头"/>
    <w:basedOn w:val="751"/>
    <w:next w:val="877"/>
    <w:link w:val="876"/>
    <w:pPr>
      <w:jc w:val="center"/>
    </w:pPr>
    <w:rPr>
      <w:rFonts w:ascii="黑体" w:eastAsia="黑体"/>
      <w:b/>
    </w:rPr>
  </w:style>
  <w:style w:type="character" w:styleId="87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78"/>
    <w:link w:val="751"/>
    <w:rPr>
      <w:rFonts w:eastAsia="宋体"/>
      <w:b/>
      <w:bCs/>
      <w:sz w:val="32"/>
      <w:szCs w:val="32"/>
      <w:lang w:val="en-US" w:eastAsia="zh-CN" w:bidi="ar-SA"/>
    </w:rPr>
  </w:style>
  <w:style w:type="character" w:styleId="879">
    <w:name w:val="正文文本缩进 3 Char1"/>
    <w:next w:val="879"/>
    <w:link w:val="751"/>
    <w:uiPriority w:val="99"/>
    <w:semiHidden/>
    <w:rPr>
      <w:sz w:val="16"/>
      <w:szCs w:val="16"/>
    </w:rPr>
  </w:style>
  <w:style w:type="character" w:styleId="880">
    <w:name w:val="标题 3 Char Char"/>
    <w:next w:val="880"/>
    <w:link w:val="751"/>
    <w:rPr>
      <w:rFonts w:eastAsia="方正仿宋_GB2312"/>
      <w:b/>
      <w:bCs/>
      <w:sz w:val="28"/>
      <w:szCs w:val="32"/>
      <w:lang w:val="en-US" w:eastAsia="zh-CN" w:bidi="ar-SA"/>
    </w:rPr>
  </w:style>
  <w:style w:type="character" w:styleId="881">
    <w:name w:val="2nd level Char,h2 Char,2 Char,Header 2 Char,l2 Char,Titre2 Char,Head 2 Char,H2 Char,Heading 2 Hidden Char,Heading 2 CCBS Char,heading 2 Char,第一章 标题 2 Char,ISO1 Char,UNDERRUBRIK 1-2 Char,Underrubrik1 Char,prop2 Char,Level 2 Topic Heading Char,H21 Char"/>
    <w:next w:val="881"/>
    <w:link w:val="751"/>
    <w:rPr>
      <w:rFonts w:ascii="Arial" w:hAnsi="Arial" w:eastAsia="黑体"/>
      <w:b/>
      <w:bCs/>
      <w:sz w:val="32"/>
      <w:szCs w:val="32"/>
      <w:lang w:val="en-US" w:eastAsia="zh-CN" w:bidi="ar-SA"/>
    </w:rPr>
  </w:style>
  <w:style w:type="character" w:styleId="882">
    <w:name w:val="标题 Char2"/>
    <w:next w:val="882"/>
    <w:link w:val="751"/>
    <w:uiPriority w:val="10"/>
    <w:rPr>
      <w:rFonts w:ascii="Cambria" w:hAnsi="Cambria" w:cs="Times New Roman"/>
      <w:b/>
      <w:bCs/>
      <w:sz w:val="32"/>
      <w:szCs w:val="32"/>
    </w:rPr>
  </w:style>
  <w:style w:type="character" w:styleId="883">
    <w:name w:val=" Char Char25"/>
    <w:next w:val="883"/>
    <w:link w:val="751"/>
    <w:rPr>
      <w:rFonts w:ascii="Arial" w:hAnsi="Arial" w:eastAsia="黑体"/>
      <w:b/>
      <w:sz w:val="28"/>
    </w:rPr>
  </w:style>
  <w:style w:type="character" w:styleId="884">
    <w:name w:val="段 Char Char"/>
    <w:next w:val="884"/>
    <w:link w:val="885"/>
    <w:qFormat/>
    <w:rPr>
      <w:rFonts w:ascii="宋体"/>
      <w:sz w:val="21"/>
      <w:lang w:val="en-US" w:eastAsia="zh-CN" w:bidi="ar-SA"/>
    </w:rPr>
  </w:style>
  <w:style w:type="paragraph" w:styleId="885">
    <w:name w:val="段"/>
    <w:next w:val="885"/>
    <w:link w:val="884"/>
    <w:qFormat/>
    <w:pPr>
      <w:ind w:firstLine="200"/>
      <w:jc w:val="both"/>
    </w:pPr>
    <w:rPr>
      <w:rFonts w:ascii="宋体"/>
      <w:sz w:val="21"/>
      <w:lang w:val="en-US" w:eastAsia="zh-CN" w:bidi="ar-SA"/>
    </w:rPr>
  </w:style>
  <w:style w:type="character" w:styleId="886">
    <w:name w:val="小四 段落 宋体 Char Char Char Char Char"/>
    <w:next w:val="886"/>
    <w:link w:val="751"/>
    <w:rPr>
      <w:rFonts w:eastAsia="宋体"/>
      <w:sz w:val="24"/>
      <w:szCs w:val="24"/>
      <w:lang w:val="en-US" w:eastAsia="zh-CN" w:bidi="ar-SA"/>
    </w:rPr>
  </w:style>
  <w:style w:type="character" w:styleId="887">
    <w:name w:val="批注文字 Char1"/>
    <w:next w:val="887"/>
    <w:link w:val="751"/>
    <w:uiPriority w:val="99"/>
    <w:semiHidden/>
    <w:rPr>
      <w:sz w:val="21"/>
      <w:szCs w:val="22"/>
    </w:rPr>
  </w:style>
  <w:style w:type="character" w:styleId="888">
    <w:name w:val="普通文字1 Char,普通文字2 Char,普通文字3 Char,普通文字4 Char,普通文字5 Char,普通文字6 Char,普通文字11 Char,普通文字21 Char,普通文字31 Char,普通文字41 Char,普通文字7 Char Char,普通文字 Char1,普通文字 Char Char"/>
    <w:next w:val="888"/>
    <w:link w:val="751"/>
    <w:rPr>
      <w:rFonts w:ascii="宋体" w:eastAsia="宋体"/>
      <w:sz w:val="21"/>
      <w:szCs w:val="21"/>
      <w:lang w:val="en-US" w:eastAsia="zh-CN" w:bidi="ar-SA"/>
    </w:rPr>
  </w:style>
  <w:style w:type="character" w:styleId="889">
    <w:name w:val="纯文本 Char Char Char1"/>
    <w:next w:val="889"/>
    <w:link w:val="751"/>
    <w:rPr>
      <w:rFonts w:ascii="宋体" w:hAnsi="Courier New" w:eastAsia="宋体"/>
      <w:sz w:val="21"/>
      <w:szCs w:val="21"/>
      <w:lang w:val="en-US" w:eastAsia="zh-CN" w:bidi="ar-SA"/>
    </w:rPr>
  </w:style>
  <w:style w:type="character" w:styleId="890">
    <w:name w:val="脚注文本 Char1"/>
    <w:next w:val="890"/>
    <w:link w:val="751"/>
    <w:uiPriority w:val="99"/>
    <w:semiHidden/>
    <w:rPr>
      <w:sz w:val="18"/>
      <w:szCs w:val="18"/>
    </w:rPr>
  </w:style>
  <w:style w:type="character" w:styleId="891">
    <w:name w:val="明显参考"/>
    <w:next w:val="891"/>
    <w:link w:val="751"/>
    <w:qFormat/>
    <w:rPr>
      <w:smallCaps/>
      <w:spacing w:val="5"/>
      <w:u w:val="single"/>
    </w:rPr>
  </w:style>
  <w:style w:type="character" w:styleId="892">
    <w:name w:val="纯文本 字符1"/>
    <w:next w:val="892"/>
    <w:link w:val="751"/>
    <w:semiHidden/>
    <w:rPr>
      <w:rFonts w:ascii="宋体" w:hAnsi="Courier New"/>
    </w:rPr>
  </w:style>
  <w:style w:type="character" w:styleId="893">
    <w:name w:val="明显强调"/>
    <w:next w:val="893"/>
    <w:link w:val="751"/>
    <w:qFormat/>
    <w:rPr>
      <w:b/>
      <w:bCs/>
    </w:rPr>
  </w:style>
  <w:style w:type="character" w:styleId="894">
    <w:name w:val=" Char Char17"/>
    <w:next w:val="894"/>
    <w:link w:val="751"/>
    <w:rPr>
      <w:rFonts w:ascii="宋体" w:hAnsi="Courier New"/>
      <w:sz w:val="21"/>
      <w:szCs w:val="21"/>
    </w:rPr>
  </w:style>
  <w:style w:type="character" w:styleId="895">
    <w:name w:val="case31"/>
    <w:next w:val="895"/>
    <w:link w:val="751"/>
    <w:rPr>
      <w:sz w:val="21"/>
      <w:szCs w:val="21"/>
    </w:rPr>
  </w:style>
  <w:style w:type="character" w:styleId="896">
    <w:name w:val="标准小四 Char"/>
    <w:next w:val="896"/>
    <w:link w:val="751"/>
    <w:rPr>
      <w:rFonts w:ascii="Arial" w:hAnsi="Arial" w:eastAsia="宋体"/>
      <w:sz w:val="24"/>
      <w:szCs w:val="21"/>
      <w:lang w:val="en-US" w:eastAsia="zh-CN" w:bidi="ar-SA"/>
    </w:rPr>
  </w:style>
  <w:style w:type="character" w:styleId="897">
    <w:name w:val="标准小四 Char Char"/>
    <w:next w:val="897"/>
    <w:link w:val="751"/>
    <w:rPr>
      <w:rFonts w:ascii="Arial" w:hAnsi="Arial" w:eastAsia="宋体"/>
      <w:sz w:val="24"/>
      <w:szCs w:val="21"/>
      <w:lang w:val="en-US" w:eastAsia="zh-CN" w:bidi="ar-SA"/>
    </w:rPr>
  </w:style>
  <w:style w:type="character" w:styleId="898">
    <w:name w:val="h Char Char"/>
    <w:next w:val="898"/>
    <w:link w:val="751"/>
    <w:rPr>
      <w:rFonts w:eastAsia="宋体"/>
      <w:sz w:val="18"/>
      <w:szCs w:val="18"/>
      <w:lang w:val="en-US" w:eastAsia="zh-CN" w:bidi="ar-SA"/>
    </w:rPr>
  </w:style>
  <w:style w:type="character" w:styleId="899">
    <w:name w:val="subtitle1"/>
    <w:next w:val="899"/>
    <w:link w:val="751"/>
    <w:rPr>
      <w:rFonts w:ascii="Georgia" w:hAnsi="Georgia"/>
      <w:b/>
      <w:bCs/>
      <w:color w:val="666666"/>
      <w:sz w:val="18"/>
      <w:szCs w:val="18"/>
    </w:rPr>
  </w:style>
  <w:style w:type="character" w:styleId="900">
    <w:name w:val="point_normal1"/>
    <w:next w:val="900"/>
    <w:link w:val="751"/>
    <w:rPr>
      <w:rFonts w:ascii="Arial" w:hAnsi="Arial" w:cs="Arial"/>
      <w:sz w:val="18"/>
      <w:szCs w:val="18"/>
    </w:rPr>
  </w:style>
  <w:style w:type="character" w:styleId="901">
    <w:name w:val="纯文本 Char Char"/>
    <w:next w:val="901"/>
    <w:link w:val="751"/>
    <w:rPr>
      <w:rFonts w:ascii="宋体" w:hAnsi="Courier New" w:eastAsia="宋体"/>
      <w:sz w:val="21"/>
      <w:szCs w:val="21"/>
      <w:lang w:val="en-US" w:eastAsia="zh-CN" w:bidi="ar-SA"/>
    </w:rPr>
  </w:style>
  <w:style w:type="character" w:styleId="902">
    <w:name w:val="标题 Char3"/>
    <w:next w:val="902"/>
    <w:link w:val="751"/>
    <w:uiPriority w:val="10"/>
    <w:rPr>
      <w:rFonts w:ascii="Cambria" w:hAnsi="Cambria" w:cs="Times New Roman"/>
      <w:b/>
      <w:bCs/>
      <w:sz w:val="32"/>
      <w:szCs w:val="32"/>
    </w:rPr>
  </w:style>
  <w:style w:type="character" w:styleId="903">
    <w:name w:val="HTML 预设格式 Char1"/>
    <w:next w:val="903"/>
    <w:link w:val="751"/>
    <w:uiPriority w:val="99"/>
    <w:semiHidden/>
    <w:rPr>
      <w:rFonts w:ascii="Courier New" w:hAnsi="Courier New" w:cs="Courier New"/>
    </w:rPr>
  </w:style>
  <w:style w:type="character" w:styleId="904">
    <w:name w:val="正文文本缩进 2 Char1"/>
    <w:next w:val="904"/>
    <w:link w:val="751"/>
    <w:uiPriority w:val="99"/>
    <w:semiHidden/>
    <w:rPr>
      <w:sz w:val="21"/>
      <w:szCs w:val="22"/>
    </w:rPr>
  </w:style>
  <w:style w:type="character" w:styleId="905">
    <w:name w:val="标题 Char1"/>
    <w:next w:val="905"/>
    <w:link w:val="751"/>
    <w:rPr>
      <w:rFonts w:ascii="Cambria" w:eastAsia="宋体" w:cs="Times New Roman"/>
      <w:b/>
      <w:bCs/>
      <w:sz w:val="32"/>
      <w:szCs w:val="32"/>
    </w:rPr>
  </w:style>
  <w:style w:type="character" w:styleId="906">
    <w:name w:val="font01"/>
    <w:next w:val="906"/>
    <w:link w:val="751"/>
    <w:rPr>
      <w:rFonts w:hint="eastAsia" w:ascii="仿宋" w:hAnsi="仿宋" w:eastAsia="仿宋" w:cs="仿宋"/>
      <w:i w:val="0"/>
      <w:color w:val="000000"/>
      <w:sz w:val="20"/>
      <w:szCs w:val="20"/>
      <w:u w:val="none"/>
    </w:rPr>
  </w:style>
  <w:style w:type="character" w:styleId="907">
    <w:name w:val="引用 Char2"/>
    <w:next w:val="907"/>
    <w:link w:val="751"/>
    <w:uiPriority w:val="29"/>
    <w:rPr>
      <w:i/>
      <w:iCs/>
      <w:color w:val="000000"/>
      <w:sz w:val="21"/>
      <w:szCs w:val="22"/>
    </w:rPr>
  </w:style>
  <w:style w:type="character" w:styleId="908">
    <w:name w:val="正文文本 Char"/>
    <w:next w:val="908"/>
    <w:link w:val="751"/>
    <w:rPr>
      <w:rFonts w:ascii="方正楷体_GB2312" w:hAnsi="Arial" w:eastAsia="方正楷体_GB2312"/>
      <w:sz w:val="28"/>
    </w:rPr>
  </w:style>
  <w:style w:type="character" w:styleId="909">
    <w:name w:val="样式 宋体 小四"/>
    <w:next w:val="909"/>
    <w:link w:val="751"/>
    <w:rPr>
      <w:rFonts w:ascii="宋体" w:hAnsi="宋体"/>
      <w:sz w:val="24"/>
    </w:rPr>
  </w:style>
  <w:style w:type="character" w:styleId="910">
    <w:name w:val="纯文本 Char Char Char"/>
    <w:next w:val="910"/>
    <w:link w:val="751"/>
    <w:rPr>
      <w:rFonts w:ascii="宋体" w:hAnsi="Courier New" w:eastAsia="宋体"/>
      <w:sz w:val="21"/>
      <w:szCs w:val="21"/>
      <w:lang w:val="en-US" w:eastAsia="zh-CN" w:bidi="ar-SA"/>
    </w:rPr>
  </w:style>
  <w:style w:type="character" w:styleId="911">
    <w:name w:val="ih151"/>
    <w:next w:val="911"/>
    <w:link w:val="751"/>
    <w:rPr>
      <w:color w:val="666666"/>
      <w:sz w:val="18"/>
      <w:szCs w:val="18"/>
      <w:u w:val="none"/>
    </w:rPr>
  </w:style>
  <w:style w:type="character" w:styleId="912">
    <w:name w:val="listbenefit"/>
    <w:next w:val="912"/>
    <w:link w:val="751"/>
  </w:style>
  <w:style w:type="character" w:styleId="913">
    <w:name w:val="concon"/>
    <w:next w:val="913"/>
    <w:link w:val="751"/>
  </w:style>
  <w:style w:type="character" w:styleId="914">
    <w:name w:val="NormalCharacter1"/>
    <w:next w:val="914"/>
    <w:link w:val="751"/>
    <w:semiHidden/>
    <w:qFormat/>
  </w:style>
  <w:style w:type="character" w:styleId="915">
    <w:name w:val="不明显参考"/>
    <w:next w:val="915"/>
    <w:link w:val="751"/>
    <w:qFormat/>
    <w:rPr>
      <w:smallCaps/>
    </w:rPr>
  </w:style>
  <w:style w:type="character" w:styleId="916">
    <w:name w:val=" Char Char28"/>
    <w:next w:val="916"/>
    <w:link w:val="751"/>
    <w:rPr>
      <w:rFonts w:ascii="Arial" w:hAnsi="Arial" w:eastAsia="黑体" w:cs="Arial"/>
      <w:b/>
      <w:bCs/>
      <w:sz w:val="32"/>
      <w:szCs w:val="32"/>
    </w:rPr>
  </w:style>
  <w:style w:type="character" w:styleId="917">
    <w:name w:val="样式 非加粗"/>
    <w:next w:val="917"/>
    <w:link w:val="751"/>
    <w:rPr>
      <w:rFonts w:eastAsia="宋体"/>
      <w:sz w:val="28"/>
    </w:rPr>
  </w:style>
  <w:style w:type="character" w:styleId="918">
    <w:name w:val="content"/>
    <w:next w:val="918"/>
    <w:link w:val="751"/>
  </w:style>
  <w:style w:type="character" w:styleId="919">
    <w:name w:val="小四 段落 宋体 Char1"/>
    <w:next w:val="919"/>
    <w:link w:val="751"/>
    <w:rPr>
      <w:rFonts w:eastAsia="宋体"/>
      <w:sz w:val="24"/>
      <w:szCs w:val="24"/>
      <w:lang w:val="en-US" w:eastAsia="zh-CN" w:bidi="ar-SA"/>
    </w:rPr>
  </w:style>
  <w:style w:type="character" w:styleId="920">
    <w:name w:val="content_lineheight1"/>
    <w:next w:val="920"/>
    <w:link w:val="751"/>
  </w:style>
  <w:style w:type="character" w:styleId="921">
    <w:name w:val="style13"/>
    <w:next w:val="921"/>
    <w:link w:val="751"/>
    <w:rPr>
      <w:sz w:val="18"/>
      <w:szCs w:val="18"/>
    </w:rPr>
  </w:style>
  <w:style w:type="character" w:styleId="922">
    <w:name w:val="副标题 Char1"/>
    <w:next w:val="922"/>
    <w:link w:val="751"/>
    <w:uiPriority w:val="11"/>
    <w:rPr>
      <w:rFonts w:ascii="Cambria" w:hAnsi="Cambria" w:cs="Times New Roman"/>
      <w:b/>
      <w:bCs/>
      <w:sz w:val="32"/>
      <w:szCs w:val="32"/>
    </w:rPr>
  </w:style>
  <w:style w:type="character" w:styleId="923">
    <w:name w:val="正文 + 宋体 Char,小四 Char,黑色 Char,行距: 1.5 倍行距 Char"/>
    <w:next w:val="923"/>
    <w:link w:val="751"/>
    <w:rPr>
      <w:rFonts w:eastAsia="宋体"/>
      <w:sz w:val="21"/>
      <w:szCs w:val="24"/>
      <w:lang w:val="en-US" w:eastAsia="zh-CN" w:bidi="ar-SA"/>
    </w:rPr>
  </w:style>
  <w:style w:type="character" w:styleId="924">
    <w:name w:val="正文文本缩进 Char1"/>
    <w:next w:val="924"/>
    <w:link w:val="751"/>
    <w:uiPriority w:val="99"/>
    <w:semiHidden/>
    <w:rPr>
      <w:sz w:val="21"/>
      <w:szCs w:val="22"/>
    </w:rPr>
  </w:style>
  <w:style w:type="character" w:styleId="925">
    <w:name w:val="apple-converted-space"/>
    <w:next w:val="925"/>
    <w:link w:val="751"/>
  </w:style>
  <w:style w:type="character" w:styleId="926">
    <w:name w:val="批注主题 Char1"/>
    <w:next w:val="926"/>
    <w:link w:val="751"/>
    <w:uiPriority w:val="99"/>
    <w:semiHidden/>
    <w:rPr>
      <w:b/>
      <w:bCs/>
      <w:sz w:val="21"/>
      <w:szCs w:val="22"/>
    </w:rPr>
  </w:style>
  <w:style w:type="character" w:styleId="927">
    <w:name w:val="日期 Char"/>
    <w:next w:val="927"/>
    <w:link w:val="928"/>
    <w:uiPriority w:val="99"/>
    <w:rPr>
      <w:rFonts w:ascii="Calibri" w:hAnsi="Calibri" w:eastAsia="Times New Roman"/>
    </w:rPr>
  </w:style>
  <w:style w:type="paragraph" w:styleId="928">
    <w:name w:val="日期1"/>
    <w:basedOn w:val="929"/>
    <w:next w:val="929"/>
    <w:link w:val="927"/>
    <w:uiPriority w:val="99"/>
    <w:pPr>
      <w:ind w:left="100"/>
    </w:pPr>
    <w:rPr>
      <w:rFonts w:eastAsia="Times New Roman"/>
    </w:rPr>
  </w:style>
  <w:style w:type="paragraph" w:styleId="929">
    <w:name w:val="正文31"/>
    <w:next w:val="929"/>
    <w:link w:val="751"/>
    <w:qFormat/>
    <w:pPr>
      <w:jc w:val="both"/>
      <w:widowControl w:val="off"/>
    </w:pPr>
    <w:rPr>
      <w:rFonts w:ascii="Calibri" w:hAnsi="Calibri"/>
      <w:lang w:val="en-US" w:eastAsia="zh-CN" w:bidi="ar-SA"/>
    </w:rPr>
  </w:style>
  <w:style w:type="character" w:styleId="930">
    <w:name w:val="小四 段落 宋体 Char Char Char Char Char Char"/>
    <w:next w:val="930"/>
    <w:link w:val="751"/>
    <w:rPr>
      <w:rFonts w:eastAsia="宋体"/>
      <w:sz w:val="24"/>
      <w:szCs w:val="24"/>
      <w:lang w:val="en-US" w:eastAsia="zh-CN" w:bidi="ar-SA"/>
    </w:rPr>
  </w:style>
  <w:style w:type="character" w:styleId="931">
    <w:name w:val=" Char Char26"/>
    <w:next w:val="931"/>
    <w:link w:val="751"/>
    <w:rPr>
      <w:b/>
      <w:bCs/>
      <w:sz w:val="32"/>
      <w:szCs w:val="32"/>
    </w:rPr>
  </w:style>
  <w:style w:type="character" w:styleId="932">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932"/>
    <w:link w:val="751"/>
    <w:rPr>
      <w:rFonts w:eastAsia="宋体"/>
      <w:sz w:val="21"/>
      <w:lang w:val="en-US" w:eastAsia="zh-CN" w:bidi="ar-SA"/>
    </w:rPr>
  </w:style>
  <w:style w:type="character" w:styleId="933">
    <w:name w:val="纯文本 Char2"/>
    <w:next w:val="933"/>
    <w:link w:val="751"/>
    <w:uiPriority w:val="99"/>
    <w:semiHidden/>
    <w:rPr>
      <w:rFonts w:ascii="宋体" w:hAnsi="Courier New" w:cs="Courier New"/>
      <w:sz w:val="21"/>
      <w:szCs w:val="21"/>
    </w:rPr>
  </w:style>
  <w:style w:type="character" w:styleId="934">
    <w:name w:val="华宇段落1 Char Char"/>
    <w:next w:val="934"/>
    <w:link w:val="751"/>
    <w:rPr>
      <w:rFonts w:eastAsia="宋体"/>
      <w:bCs/>
      <w:sz w:val="24"/>
      <w:szCs w:val="24"/>
      <w:lang w:val="en-US" w:eastAsia="zh-CN" w:bidi="ar-SA"/>
    </w:rPr>
  </w:style>
  <w:style w:type="character" w:styleId="935">
    <w:name w:val="文档结构图 Char1"/>
    <w:next w:val="935"/>
    <w:link w:val="751"/>
    <w:uiPriority w:val="99"/>
    <w:semiHidden/>
    <w:rPr>
      <w:rFonts w:ascii="宋体"/>
      <w:sz w:val="18"/>
      <w:szCs w:val="18"/>
    </w:rPr>
  </w:style>
  <w:style w:type="character" w:styleId="936">
    <w:name w:val="style131"/>
    <w:next w:val="936"/>
    <w:link w:val="751"/>
    <w:rPr>
      <w:rFonts w:cs="Times New Roman"/>
      <w:sz w:val="18"/>
      <w:szCs w:val="18"/>
    </w:rPr>
  </w:style>
  <w:style w:type="character" w:styleId="937">
    <w:name w:val="小四 段落 宋体 Char Char Char Char1"/>
    <w:next w:val="937"/>
    <w:link w:val="751"/>
    <w:rPr>
      <w:rFonts w:eastAsia="宋体"/>
      <w:sz w:val="24"/>
      <w:szCs w:val="24"/>
      <w:lang w:val="en-US" w:eastAsia="zh-CN" w:bidi="ar-SA"/>
    </w:rPr>
  </w:style>
  <w:style w:type="character" w:styleId="938">
    <w:name w:val="明显引用 Char2"/>
    <w:next w:val="938"/>
    <w:link w:val="751"/>
    <w:uiPriority w:val="30"/>
    <w:rPr>
      <w:b/>
      <w:bCs/>
      <w:i/>
      <w:iCs/>
      <w:color w:val="4f81bd"/>
      <w:sz w:val="21"/>
      <w:szCs w:val="22"/>
    </w:rPr>
  </w:style>
  <w:style w:type="character" w:styleId="939">
    <w:name w:val="para_small"/>
    <w:next w:val="939"/>
    <w:link w:val="751"/>
  </w:style>
  <w:style w:type="character" w:styleId="940">
    <w:name w:val="无间隔 字符"/>
    <w:next w:val="940"/>
    <w:link w:val="941"/>
    <w:rPr>
      <w:rFonts w:ascii="Calibri" w:hAnsi="Calibri" w:eastAsia="微软雅黑"/>
      <w:sz w:val="24"/>
      <w:szCs w:val="22"/>
      <w:lang w:val="en-US" w:eastAsia="zh-CN" w:bidi="ar-SA"/>
    </w:rPr>
  </w:style>
  <w:style w:type="paragraph" w:styleId="941">
    <w:name w:val="无间隔"/>
    <w:next w:val="941"/>
    <w:link w:val="940"/>
    <w:qFormat/>
    <w:pPr>
      <w:jc w:val="both"/>
      <w:widowControl w:val="off"/>
    </w:pPr>
    <w:rPr>
      <w:rFonts w:ascii="Calibri" w:hAnsi="Calibri" w:eastAsia="微软雅黑"/>
      <w:sz w:val="24"/>
      <w:szCs w:val="22"/>
      <w:lang w:val="en-US" w:eastAsia="zh-CN" w:bidi="ar-SA"/>
    </w:rPr>
  </w:style>
  <w:style w:type="character" w:styleId="942">
    <w:name w:val=" Char Char2"/>
    <w:next w:val="942"/>
    <w:link w:val="751"/>
    <w:rPr>
      <w:rFonts w:ascii="宋体" w:hAnsi="Courier New" w:eastAsia="宋体"/>
      <w:sz w:val="21"/>
      <w:szCs w:val="21"/>
      <w:lang w:val="en-US" w:eastAsia="zh-CN" w:bidi="ar-SA"/>
    </w:rPr>
  </w:style>
  <w:style w:type="character" w:styleId="943">
    <w:name w:val="标准文本 Char"/>
    <w:next w:val="943"/>
    <w:link w:val="751"/>
    <w:rPr>
      <w:rFonts w:eastAsia="宋体" w:cs="宋体"/>
      <w:sz w:val="24"/>
      <w:szCs w:val="24"/>
      <w:lang w:val="en-US" w:eastAsia="zh-CN" w:bidi="ar-SA"/>
    </w:rPr>
  </w:style>
  <w:style w:type="character" w:styleId="944">
    <w:name w:val="标题 3 Char,h3 Char,3rd level Char,3 Char,标题4 Char,Heading 3 - old Char,标题 3 Char1,正文 + 小三 Char,H3 Char,sect1.2.3 Char,BOD 0 Char,l3 Char,CT Char,Level 3 Head Char,3rd lev...] Char Char,heading 3 Char,123456 Char,F Char Char,Map Char,H31 Char,level_3 Char"/>
    <w:next w:val="944"/>
    <w:link w:val="751"/>
    <w:rPr>
      <w:rFonts w:ascii="宋体" w:hAnsi="宋体" w:eastAsia="宋体"/>
      <w:b/>
      <w:bCs/>
      <w:sz w:val="24"/>
      <w:szCs w:val="32"/>
      <w:lang w:val="en-US" w:eastAsia="zh-CN" w:bidi="ar-SA"/>
    </w:rPr>
  </w:style>
  <w:style w:type="character" w:styleId="945">
    <w:name w:val=" Char Char22"/>
    <w:next w:val="945"/>
    <w:link w:val="751"/>
    <w:rPr>
      <w:b/>
      <w:bCs/>
      <w:sz w:val="24"/>
      <w:szCs w:val="24"/>
    </w:rPr>
  </w:style>
  <w:style w:type="character" w:styleId="946">
    <w:name w:val="样式 首行缩进:  2 字符 Char"/>
    <w:next w:val="946"/>
    <w:link w:val="751"/>
    <w:rPr>
      <w:rFonts w:eastAsia="宋体" w:cs="宋体"/>
      <w:sz w:val="24"/>
      <w:lang w:val="en-US" w:eastAsia="zh-CN" w:bidi="ar-SA"/>
    </w:rPr>
  </w:style>
  <w:style w:type="character" w:styleId="947">
    <w:name w:val="不明显强调"/>
    <w:next w:val="947"/>
    <w:link w:val="751"/>
    <w:qFormat/>
    <w:rPr>
      <w:i/>
      <w:iCs/>
    </w:rPr>
  </w:style>
  <w:style w:type="character" w:styleId="948">
    <w:name w:val=" Char Char24"/>
    <w:next w:val="948"/>
    <w:link w:val="751"/>
    <w:rPr>
      <w:b/>
      <w:bCs/>
      <w:sz w:val="28"/>
      <w:szCs w:val="28"/>
    </w:rPr>
  </w:style>
  <w:style w:type="character" w:styleId="949">
    <w:name w:val="t1"/>
    <w:next w:val="949"/>
    <w:link w:val="751"/>
  </w:style>
  <w:style w:type="character" w:styleId="950">
    <w:name w:val="明显引用 Char1"/>
    <w:next w:val="950"/>
    <w:link w:val="751"/>
    <w:uiPriority w:val="99"/>
    <w:rPr>
      <w:b/>
      <w:bCs/>
      <w:i/>
      <w:iCs/>
      <w:color w:val="4f81bd"/>
      <w:sz w:val="21"/>
      <w:szCs w:val="22"/>
    </w:rPr>
  </w:style>
  <w:style w:type="character" w:styleId="951">
    <w:name w:val="正文缩进 Char1"/>
    <w:next w:val="951"/>
    <w:link w:val="952"/>
    <w:rPr>
      <w:rFonts w:eastAsia="宋体"/>
      <w:lang w:bidi="ar-SA"/>
    </w:rPr>
  </w:style>
  <w:style w:type="paragraph" w:styleId="952">
    <w:name w:val="Normal Indent"/>
    <w:basedOn w:val="751"/>
    <w:next w:val="952"/>
    <w:link w:val="951"/>
    <w:pPr>
      <w:ind w:firstLine="420"/>
    </w:pPr>
    <w:rPr>
      <w:sz w:val="20"/>
    </w:rPr>
  </w:style>
  <w:style w:type="character" w:styleId="953">
    <w:name w:val="param-value"/>
    <w:next w:val="953"/>
    <w:link w:val="751"/>
  </w:style>
  <w:style w:type="character" w:styleId="954">
    <w:name w:val="已访问的超链接1"/>
    <w:next w:val="954"/>
    <w:link w:val="751"/>
    <w:rPr>
      <w:color w:val="000000"/>
      <w:u w:val="none"/>
    </w:rPr>
  </w:style>
  <w:style w:type="character" w:styleId="955">
    <w:name w:val=" Char Char21"/>
    <w:next w:val="955"/>
    <w:link w:val="751"/>
    <w:rPr>
      <w:rFonts w:ascii="Arial" w:hAnsi="Arial" w:eastAsia="黑体"/>
      <w:sz w:val="24"/>
      <w:szCs w:val="24"/>
    </w:rPr>
  </w:style>
  <w:style w:type="character" w:styleId="956">
    <w:name w:val="A2"/>
    <w:next w:val="956"/>
    <w:link w:val="751"/>
    <w:rPr>
      <w:rFonts w:cs="Sweetie"/>
      <w:color w:val="000000"/>
      <w:sz w:val="18"/>
      <w:szCs w:val="18"/>
    </w:rPr>
  </w:style>
  <w:style w:type="character" w:styleId="957">
    <w:name w:val="样式 首行缩进:  2 字符 Char Char"/>
    <w:next w:val="957"/>
    <w:link w:val="958"/>
    <w:rPr>
      <w:rFonts w:eastAsia="宋体" w:cs="宋体"/>
      <w:sz w:val="24"/>
      <w:lang w:val="en-US" w:eastAsia="zh-CN" w:bidi="ar-SA"/>
    </w:rPr>
  </w:style>
  <w:style w:type="paragraph" w:styleId="958">
    <w:name w:val="样式 首行缩进:  2 字符"/>
    <w:basedOn w:val="751"/>
    <w:next w:val="958"/>
    <w:link w:val="957"/>
    <w:pPr>
      <w:ind w:firstLine="480"/>
      <w:spacing w:line="360" w:lineRule="auto"/>
    </w:pPr>
    <w:rPr>
      <w:rFonts w:cs="宋体"/>
      <w:sz w:val="24"/>
    </w:rPr>
  </w:style>
  <w:style w:type="character" w:styleId="959">
    <w:name w:val="正文文本 Char1"/>
    <w:next w:val="959"/>
    <w:link w:val="751"/>
    <w:uiPriority w:val="99"/>
    <w:semiHidden/>
    <w:rPr>
      <w:sz w:val="21"/>
      <w:szCs w:val="22"/>
    </w:rPr>
  </w:style>
  <w:style w:type="character" w:styleId="960">
    <w:name w:val="111111 Char"/>
    <w:next w:val="960"/>
    <w:link w:val="961"/>
    <w:rPr>
      <w:rFonts w:ascii="宋体" w:hAnsi="宋体" w:eastAsia="黑体" w:cs="宋体"/>
      <w:b/>
      <w:bCs/>
      <w:sz w:val="21"/>
      <w:szCs w:val="21"/>
      <w:lang w:val="en-US" w:eastAsia="zh-CN" w:bidi="ar-SA"/>
    </w:rPr>
  </w:style>
  <w:style w:type="paragraph" w:styleId="961">
    <w:name w:val="111111"/>
    <w:basedOn w:val="751"/>
    <w:next w:val="961"/>
    <w:link w:val="960"/>
    <w:pPr>
      <w:jc w:val="center"/>
      <w:spacing w:before="120" w:after="120"/>
    </w:pPr>
    <w:rPr>
      <w:rFonts w:ascii="宋体" w:hAnsi="宋体" w:eastAsia="黑体" w:cs="宋体"/>
      <w:b/>
      <w:bCs/>
      <w:szCs w:val="21"/>
    </w:rPr>
  </w:style>
  <w:style w:type="character" w:styleId="962">
    <w:name w:val="UserStyle_143"/>
    <w:next w:val="962"/>
    <w:link w:val="963"/>
    <w:qFormat/>
    <w:rPr>
      <w:sz w:val="21"/>
    </w:rPr>
  </w:style>
  <w:style w:type="paragraph" w:styleId="963">
    <w:name w:val="NormalIndent1"/>
    <w:basedOn w:val="751"/>
    <w:next w:val="963"/>
    <w:link w:val="962"/>
    <w:pPr>
      <w:ind w:firstLine="420"/>
      <w:widowControl/>
    </w:pPr>
  </w:style>
  <w:style w:type="character" w:styleId="964">
    <w:name w:val=" Char Char27"/>
    <w:next w:val="964"/>
    <w:link w:val="751"/>
    <w:rPr>
      <w:b/>
      <w:bCs/>
      <w:sz w:val="44"/>
      <w:szCs w:val="44"/>
    </w:rPr>
  </w:style>
  <w:style w:type="character" w:styleId="965">
    <w:name w:val="书籍标题"/>
    <w:next w:val="965"/>
    <w:link w:val="751"/>
    <w:qFormat/>
    <w:rPr>
      <w:i/>
      <w:iCs/>
      <w:smallCaps/>
      <w:spacing w:val="5"/>
    </w:rPr>
  </w:style>
  <w:style w:type="paragraph" w:styleId="966">
    <w:name w:val="符号与编号"/>
    <w:basedOn w:val="751"/>
    <w:next w:val="966"/>
    <w:link w:val="751"/>
    <w:pPr>
      <w:ind w:left="900" w:hanging="420"/>
      <w:spacing w:after="156" w:line="400" w:lineRule="atLeast"/>
      <w:tabs>
        <w:tab w:val="left" w:pos="900" w:leader="none"/>
      </w:tabs>
    </w:pPr>
    <w:rPr>
      <w:sz w:val="24"/>
      <w:szCs w:val="24"/>
    </w:rPr>
  </w:style>
  <w:style w:type="paragraph" w:styleId="967">
    <w:name w:val="Char1"/>
    <w:basedOn w:val="751"/>
    <w:next w:val="967"/>
    <w:link w:val="751"/>
    <w:rPr>
      <w:rFonts w:ascii="方正仿宋_GB2312" w:hAnsi="宋体" w:eastAsia="方正仿宋_GB2312" w:cs="宋体"/>
      <w:b/>
      <w:sz w:val="32"/>
      <w:szCs w:val="32"/>
    </w:rPr>
  </w:style>
  <w:style w:type="paragraph" w:styleId="968">
    <w:name w:val=" Char"/>
    <w:basedOn w:val="751"/>
    <w:next w:val="968"/>
    <w:link w:val="751"/>
    <w:pPr>
      <w:spacing w:after="156" w:line="360" w:lineRule="auto"/>
    </w:pPr>
    <w:rPr>
      <w:rFonts w:ascii="Tahoma" w:hAnsi="Tahoma"/>
      <w:sz w:val="24"/>
    </w:rPr>
  </w:style>
  <w:style w:type="paragraph" w:styleId="969">
    <w:name w:val="样式 样式 首行缩进:  2 字符 + 行距: 1.5 倍行距"/>
    <w:basedOn w:val="751"/>
    <w:next w:val="969"/>
    <w:link w:val="751"/>
    <w:pPr>
      <w:ind w:firstLine="470"/>
      <w:spacing w:line="360" w:lineRule="auto"/>
    </w:pPr>
    <w:rPr>
      <w:sz w:val="24"/>
    </w:rPr>
  </w:style>
  <w:style w:type="paragraph" w:styleId="970">
    <w:name w:val="flNote"/>
    <w:basedOn w:val="751"/>
    <w:next w:val="970"/>
    <w:link w:val="751"/>
    <w:pPr>
      <w:jc w:val="center"/>
      <w:spacing w:before="567" w:line="360" w:lineRule="atLeast"/>
    </w:pPr>
    <w:rPr>
      <w:rFonts w:eastAsia="黑体"/>
      <w:b/>
      <w:sz w:val="24"/>
    </w:rPr>
  </w:style>
  <w:style w:type="paragraph" w:styleId="971">
    <w:name w:val="标题3"/>
    <w:basedOn w:val="754"/>
    <w:next w:val="971"/>
    <w:link w:val="751"/>
    <w:pPr>
      <w:keepLines w:val="0"/>
      <w:keepNext w:val="0"/>
      <w:spacing w:before="0" w:after="0" w:line="360" w:lineRule="auto"/>
    </w:pPr>
    <w:rPr>
      <w:rFonts w:eastAsia="方正仿宋_GB2312"/>
      <w:b w:val="0"/>
      <w:bCs/>
      <w:sz w:val="30"/>
      <w:szCs w:val="32"/>
    </w:rPr>
  </w:style>
  <w:style w:type="paragraph" w:styleId="972">
    <w:name w:val="小四 段落 宋体 Char Char Char Char"/>
    <w:basedOn w:val="751"/>
    <w:next w:val="972"/>
    <w:link w:val="751"/>
    <w:pPr>
      <w:ind w:right="-33" w:firstLine="480"/>
      <w:jc w:val="left"/>
      <w:spacing w:line="360" w:lineRule="auto"/>
    </w:pPr>
    <w:rPr>
      <w:sz w:val="24"/>
      <w:szCs w:val="24"/>
    </w:rPr>
  </w:style>
  <w:style w:type="paragraph" w:styleId="973">
    <w:name w:val="表格"/>
    <w:basedOn w:val="751"/>
    <w:next w:val="973"/>
    <w:link w:val="751"/>
    <w:pPr>
      <w:ind w:firstLine="21"/>
    </w:pPr>
    <w:rPr>
      <w:rFonts w:ascii="宋体" w:hAnsi="宋体" w:cs="宋体"/>
      <w:sz w:val="20"/>
    </w:rPr>
  </w:style>
  <w:style w:type="paragraph" w:styleId="974">
    <w:name w:val="xl29"/>
    <w:basedOn w:val="751"/>
    <w:next w:val="974"/>
    <w:link w:val="7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75">
    <w:name w:val="一级标题"/>
    <w:basedOn w:val="751"/>
    <w:next w:val="975"/>
    <w:link w:val="751"/>
    <w:pPr>
      <w:ind w:left="900" w:hanging="420"/>
      <w:spacing w:line="360" w:lineRule="auto"/>
      <w:tabs>
        <w:tab w:val="left" w:pos="903" w:leader="none"/>
      </w:tabs>
    </w:pPr>
    <w:rPr>
      <w:rFonts w:ascii="Arial" w:hAnsi="Arial" w:cs="Arial"/>
      <w:sz w:val="24"/>
    </w:rPr>
  </w:style>
  <w:style w:type="paragraph" w:styleId="976">
    <w:name w:val="小四 段落 宋体 Char Char Char"/>
    <w:basedOn w:val="778"/>
    <w:next w:val="976"/>
    <w:link w:val="751"/>
    <w:pPr>
      <w:ind w:left="0" w:right="-33" w:firstLine="545"/>
      <w:jc w:val="left"/>
      <w:spacing w:line="360" w:lineRule="auto"/>
      <w:tabs>
        <w:tab w:val="clear" w:pos="2952" w:leader="none"/>
      </w:tabs>
    </w:pPr>
    <w:rPr>
      <w:sz w:val="24"/>
    </w:rPr>
  </w:style>
  <w:style w:type="paragraph" w:styleId="977">
    <w:name w:val="部分1"/>
    <w:basedOn w:val="751"/>
    <w:next w:val="977"/>
    <w:link w:val="751"/>
    <w:pPr>
      <w:jc w:val="center"/>
      <w:keepNext/>
      <w:pageBreakBefore/>
      <w:spacing w:line="360" w:lineRule="auto"/>
      <w:tabs>
        <w:tab w:val="left" w:pos="360" w:leader="none"/>
      </w:tabs>
      <w:outlineLvl w:val="0"/>
    </w:pPr>
    <w:rPr>
      <w:rFonts w:eastAsia="黑体"/>
      <w:b/>
      <w:sz w:val="36"/>
    </w:rPr>
  </w:style>
  <w:style w:type="paragraph" w:styleId="978">
    <w:name w:val=" Char Char1"/>
    <w:basedOn w:val="751"/>
    <w:next w:val="978"/>
    <w:link w:val="751"/>
    <w:rPr>
      <w:rFonts w:ascii="Tahoma" w:hAnsi="Tahoma"/>
      <w:sz w:val="24"/>
    </w:rPr>
  </w:style>
  <w:style w:type="paragraph" w:styleId="979">
    <w:name w:val="Heading 2"/>
    <w:basedOn w:val="980"/>
    <w:next w:val="980"/>
    <w:link w:val="751"/>
    <w:uiPriority w:val="9"/>
    <w:unhideWhenUsed/>
    <w:qFormat/>
    <w:pPr>
      <w:keepLines/>
      <w:keepNext/>
      <w:spacing w:before="260" w:after="260" w:line="416" w:lineRule="auto"/>
      <w:outlineLvl w:val="1"/>
    </w:pPr>
    <w:rPr>
      <w:rFonts w:ascii="Cambria" w:hAnsi="Cambria" w:eastAsia="Times New Roman"/>
      <w:b/>
      <w:bCs/>
      <w:sz w:val="32"/>
      <w:szCs w:val="32"/>
    </w:rPr>
  </w:style>
  <w:style w:type="paragraph" w:styleId="980">
    <w:name w:val="正文3"/>
    <w:next w:val="980"/>
    <w:link w:val="751"/>
    <w:qFormat/>
    <w:pPr>
      <w:jc w:val="both"/>
      <w:widowControl w:val="off"/>
    </w:pPr>
    <w:rPr>
      <w:rFonts w:ascii="Calibri" w:hAnsi="Calibri"/>
      <w:lang w:val="en-US" w:eastAsia="zh-CN" w:bidi="ar-SA"/>
    </w:rPr>
  </w:style>
  <w:style w:type="paragraph" w:styleId="981">
    <w:name w:val="标题6"/>
    <w:basedOn w:val="756"/>
    <w:next w:val="981"/>
    <w:link w:val="751"/>
    <w:pPr>
      <w:ind w:left="420" w:hanging="420"/>
      <w:keepLines/>
      <w:tabs>
        <w:tab w:val="left" w:pos="420" w:leader="none"/>
      </w:tabs>
    </w:pPr>
    <w:rPr>
      <w:rFonts w:ascii="Times New Roman"/>
      <w:b w:val="0"/>
      <w:bCs/>
      <w:color w:val="000000"/>
      <w:sz w:val="24"/>
      <w:szCs w:val="28"/>
    </w:rPr>
  </w:style>
  <w:style w:type="paragraph" w:styleId="982">
    <w:name w:val="xl51"/>
    <w:basedOn w:val="751"/>
    <w:next w:val="982"/>
    <w:link w:val="75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3">
    <w:name w:val="正文 + Arial Char"/>
    <w:basedOn w:val="751"/>
    <w:next w:val="983"/>
    <w:link w:val="751"/>
    <w:pPr>
      <w:ind w:left="315" w:hanging="315"/>
      <w:spacing w:line="300" w:lineRule="auto"/>
      <w:widowControl/>
      <w:tabs>
        <w:tab w:val="left" w:pos="315" w:leader="none"/>
      </w:tabs>
    </w:pPr>
    <w:rPr>
      <w:rFonts w:ascii="Arial" w:hAnsi="Arial" w:cs="Arial"/>
      <w:b/>
      <w:color w:val="000000"/>
    </w:rPr>
  </w:style>
  <w:style w:type="paragraph" w:styleId="984">
    <w:name w:val="正文文本 New New"/>
    <w:basedOn w:val="751"/>
    <w:next w:val="984"/>
    <w:link w:val="751"/>
    <w:pPr>
      <w:ind w:firstLine="200"/>
      <w:spacing w:before="60" w:after="60" w:line="360" w:lineRule="auto"/>
      <w:widowControl/>
    </w:pPr>
    <w:rPr>
      <w:rFonts w:eastAsia="华文楷体"/>
      <w:sz w:val="24"/>
      <w:szCs w:val="24"/>
    </w:rPr>
  </w:style>
  <w:style w:type="paragraph" w:styleId="985">
    <w:name w:val="xl30"/>
    <w:basedOn w:val="751"/>
    <w:next w:val="985"/>
    <w:link w:val="7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86">
    <w:name w:val="Char Char Char Char Char Char"/>
    <w:basedOn w:val="751"/>
    <w:next w:val="986"/>
    <w:link w:val="751"/>
    <w:rPr>
      <w:rFonts w:ascii="Tahoma" w:hAnsi="Tahoma" w:cs="Tahoma"/>
      <w:sz w:val="24"/>
    </w:rPr>
  </w:style>
  <w:style w:type="paragraph" w:styleId="987">
    <w:name w:val="retrait3"/>
    <w:basedOn w:val="751"/>
    <w:next w:val="987"/>
    <w:link w:val="751"/>
    <w:pPr>
      <w:ind w:left="851"/>
      <w:jc w:val="left"/>
      <w:spacing w:before="20" w:after="20"/>
      <w:widowControl/>
    </w:pPr>
    <w:rPr>
      <w:rFonts w:ascii="Arial" w:hAnsi="Arial"/>
      <w:sz w:val="24"/>
      <w:lang w:val="en-GB"/>
    </w:rPr>
  </w:style>
  <w:style w:type="paragraph" w:styleId="988">
    <w:name w:val="Char Char Char Char Char Char Char Char Char Char Char Char Char"/>
    <w:basedOn w:val="751"/>
    <w:next w:val="988"/>
    <w:link w:val="751"/>
    <w:pPr>
      <w:jc w:val="left"/>
      <w:spacing w:after="160" w:line="240" w:lineRule="exact"/>
      <w:widowControl/>
    </w:pPr>
    <w:rPr>
      <w:szCs w:val="24"/>
    </w:rPr>
  </w:style>
  <w:style w:type="paragraph" w:styleId="989">
    <w:name w:val="flName"/>
    <w:basedOn w:val="970"/>
    <w:next w:val="989"/>
    <w:link w:val="751"/>
    <w:pPr>
      <w:spacing w:before="0" w:line="113" w:lineRule="atLeast"/>
    </w:pPr>
  </w:style>
  <w:style w:type="paragraph" w:styleId="990">
    <w:name w:val="小四 段落 宋体 Char"/>
    <w:basedOn w:val="778"/>
    <w:next w:val="990"/>
    <w:link w:val="751"/>
    <w:pPr>
      <w:ind w:left="0" w:right="-33" w:firstLine="600"/>
      <w:jc w:val="left"/>
      <w:tabs>
        <w:tab w:val="clear" w:pos="2952" w:leader="none"/>
      </w:tabs>
    </w:pPr>
    <w:rPr>
      <w:rFonts w:ascii="方正仿宋_GB2312" w:eastAsia="方正仿宋_GB2312"/>
      <w:sz w:val="30"/>
      <w:szCs w:val="30"/>
    </w:rPr>
  </w:style>
  <w:style w:type="paragraph" w:styleId="991">
    <w:name w:val="样式"/>
    <w:basedOn w:val="751"/>
    <w:next w:val="991"/>
    <w:link w:val="751"/>
    <w:pPr>
      <w:spacing w:before="120" w:after="120" w:line="360" w:lineRule="auto"/>
    </w:pPr>
    <w:rPr>
      <w:rFonts w:ascii="宋体"/>
      <w:sz w:val="24"/>
    </w:rPr>
  </w:style>
  <w:style w:type="paragraph" w:styleId="992">
    <w:name w:val="font8"/>
    <w:basedOn w:val="751"/>
    <w:next w:val="992"/>
    <w:link w:val="751"/>
    <w:pPr>
      <w:jc w:val="left"/>
      <w:spacing w:before="100" w:beforeAutospacing="1" w:after="100" w:afterAutospacing="1"/>
      <w:widowControl/>
    </w:pPr>
    <w:rPr>
      <w:rFonts w:ascii="宋体" w:hAnsi="宋体" w:cs="宋体"/>
      <w:b/>
      <w:bCs/>
      <w:i/>
      <w:iCs/>
      <w:sz w:val="20"/>
    </w:rPr>
  </w:style>
  <w:style w:type="paragraph" w:styleId="993">
    <w:name w:val="xl39"/>
    <w:basedOn w:val="751"/>
    <w:next w:val="993"/>
    <w:link w:val="7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4">
    <w:name w:val="qw"/>
    <w:next w:val="994"/>
    <w:link w:val="751"/>
    <w:pPr>
      <w:jc w:val="both"/>
      <w:spacing w:line="312" w:lineRule="atLeast"/>
      <w:widowControl w:val="off"/>
    </w:pPr>
    <w:rPr>
      <w:rFonts w:ascii="宋体"/>
      <w:sz w:val="24"/>
      <w:lang w:val="en-US" w:eastAsia="zh-CN" w:bidi="ar-SA"/>
    </w:rPr>
  </w:style>
  <w:style w:type="paragraph" w:styleId="995">
    <w:name w:val="二级条标题"/>
    <w:basedOn w:val="751"/>
    <w:next w:val="885"/>
    <w:link w:val="751"/>
    <w:pPr>
      <w:ind w:hanging="420"/>
      <w:widowControl/>
      <w:tabs>
        <w:tab w:val="left" w:pos="2240" w:leader="none"/>
      </w:tabs>
      <w:outlineLvl w:val="3"/>
    </w:pPr>
    <w:rPr>
      <w:rFonts w:eastAsia="黑体"/>
    </w:rPr>
  </w:style>
  <w:style w:type="paragraph" w:styleId="996">
    <w:name w:val="af17cgridlangnp1033langf"/>
    <w:next w:val="996"/>
    <w:link w:val="751"/>
    <w:pPr>
      <w:ind w:left="567" w:firstLine="510"/>
      <w:jc w:val="both"/>
      <w:spacing w:before="156" w:line="360" w:lineRule="atLeast"/>
      <w:widowControl w:val="off"/>
    </w:pPr>
    <w:rPr>
      <w:lang w:val="en-US" w:eastAsia="zh-CN" w:bidi="ar-SA"/>
    </w:rPr>
  </w:style>
  <w:style w:type="paragraph" w:styleId="997">
    <w:name w:val="样式4 Char"/>
    <w:basedOn w:val="751"/>
    <w:next w:val="997"/>
    <w:link w:val="751"/>
    <w:pPr>
      <w:ind w:firstLine="480"/>
      <w:jc w:val="left"/>
      <w:spacing w:line="360" w:lineRule="auto"/>
      <w:widowControl/>
    </w:pPr>
    <w:rPr>
      <w:rFonts w:cs="宋体"/>
      <w:color w:val="000000"/>
      <w:sz w:val="24"/>
      <w:szCs w:val="24"/>
    </w:rPr>
  </w:style>
  <w:style w:type="paragraph" w:styleId="998">
    <w:name w:val="正文--表格内正文"/>
    <w:basedOn w:val="751"/>
    <w:next w:val="998"/>
    <w:link w:val="751"/>
    <w:pPr>
      <w:jc w:val="center"/>
      <w:spacing w:before="156" w:line="0" w:lineRule="atLeast"/>
    </w:pPr>
    <w:rPr>
      <w:rFonts w:ascii="宋体" w:hAnsi="宋体"/>
      <w:color w:val="000000"/>
      <w:sz w:val="24"/>
      <w:szCs w:val="24"/>
    </w:rPr>
  </w:style>
  <w:style w:type="paragraph" w:styleId="999">
    <w:name w:val="正文 首行缩进:  2 字符 Char"/>
    <w:basedOn w:val="751"/>
    <w:next w:val="999"/>
    <w:link w:val="751"/>
    <w:pPr>
      <w:ind w:firstLine="480"/>
      <w:spacing w:line="360" w:lineRule="auto"/>
    </w:pPr>
    <w:rPr>
      <w:rFonts w:cs="宋体"/>
      <w:sz w:val="24"/>
    </w:rPr>
  </w:style>
  <w:style w:type="paragraph" w:styleId="1000">
    <w:name w:val=" Char Char Char Char Char Char Char Char Char Char Char"/>
    <w:basedOn w:val="751"/>
    <w:next w:val="1000"/>
    <w:link w:val="751"/>
    <w:rPr>
      <w:rFonts w:ascii="Tahoma" w:hAnsi="Tahoma"/>
      <w:sz w:val="24"/>
    </w:rPr>
  </w:style>
  <w:style w:type="paragraph" w:styleId="1001">
    <w:name w:val="正文1"/>
    <w:basedOn w:val="751"/>
    <w:next w:val="751"/>
    <w:link w:val="751"/>
    <w:pPr>
      <w:ind w:firstLine="510"/>
      <w:spacing w:before="156" w:line="360" w:lineRule="auto"/>
    </w:pPr>
    <w:rPr>
      <w:sz w:val="24"/>
    </w:rPr>
  </w:style>
  <w:style w:type="paragraph" w:styleId="1002">
    <w:name w:val="xl24"/>
    <w:basedOn w:val="751"/>
    <w:next w:val="1002"/>
    <w:link w:val="7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03">
    <w:name w:val="List Paragraph"/>
    <w:basedOn w:val="751"/>
    <w:next w:val="1003"/>
    <w:link w:val="751"/>
    <w:pPr>
      <w:contextualSpacing/>
      <w:ind w:left="720"/>
      <w:jc w:val="left"/>
      <w:widowControl/>
    </w:pPr>
    <w:rPr>
      <w:rFonts w:ascii="Arial" w:hAnsi="Arial" w:eastAsia="黑体"/>
      <w:sz w:val="24"/>
      <w:szCs w:val="24"/>
      <w:lang w:eastAsia="en-US"/>
    </w:rPr>
  </w:style>
  <w:style w:type="paragraph" w:styleId="1004">
    <w:name w:val="greytypebeni"/>
    <w:basedOn w:val="751"/>
    <w:next w:val="1004"/>
    <w:link w:val="751"/>
    <w:pPr>
      <w:jc w:val="left"/>
      <w:widowControl/>
    </w:pPr>
    <w:rPr>
      <w:rFonts w:ascii="宋体" w:hAnsi="宋体" w:cs="宋体"/>
      <w:sz w:val="24"/>
      <w:szCs w:val="24"/>
    </w:rPr>
  </w:style>
  <w:style w:type="paragraph" w:styleId="1005">
    <w:name w:val="Char Char Char Char Char Char Char1 Char"/>
    <w:basedOn w:val="751"/>
    <w:next w:val="1005"/>
    <w:link w:val="751"/>
    <w:rPr>
      <w:rFonts w:ascii="Tahoma" w:hAnsi="Tahoma" w:cs="Tahoma"/>
      <w:sz w:val="24"/>
    </w:rPr>
  </w:style>
  <w:style w:type="paragraph" w:styleId="1006">
    <w:name w:val="列出段落2"/>
    <w:basedOn w:val="751"/>
    <w:next w:val="1006"/>
    <w:link w:val="751"/>
    <w:pPr>
      <w:ind w:left="720"/>
      <w:jc w:val="left"/>
      <w:widowControl/>
    </w:pPr>
    <w:rPr>
      <w:rFonts w:ascii="Arial" w:hAnsi="Arial" w:eastAsia="黑体" w:cs="Arial"/>
      <w:sz w:val="24"/>
      <w:szCs w:val="24"/>
      <w:lang w:eastAsia="en-US"/>
    </w:rPr>
  </w:style>
  <w:style w:type="paragraph" w:styleId="1007">
    <w:name w:val=" Char1"/>
    <w:basedOn w:val="751"/>
    <w:next w:val="1007"/>
    <w:link w:val="751"/>
    <w:pPr>
      <w:jc w:val="left"/>
      <w:spacing w:after="160" w:line="240" w:lineRule="exact"/>
      <w:widowControl/>
    </w:pPr>
    <w:rPr>
      <w:rFonts w:ascii="Verdana" w:hAnsi="Verdana" w:eastAsia="方正仿宋_GB2312"/>
      <w:sz w:val="24"/>
      <w:lang w:eastAsia="en-US"/>
    </w:rPr>
  </w:style>
  <w:style w:type="paragraph" w:styleId="1008">
    <w:name w:val="xl28"/>
    <w:basedOn w:val="751"/>
    <w:next w:val="1008"/>
    <w:link w:val="7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9">
    <w:name w:val="xl49"/>
    <w:basedOn w:val="751"/>
    <w:next w:val="1009"/>
    <w:link w:val="751"/>
    <w:pPr>
      <w:jc w:val="center"/>
      <w:spacing w:before="100" w:beforeAutospacing="1" w:after="100" w:afterAutospacing="1"/>
      <w:widowControl/>
      <w:pBdr>
        <w:left w:val="single" w:color="000000" w:sz="4" w:space="0"/>
        <w:right w:val="single" w:color="000000" w:sz="4" w:space="0"/>
      </w:pBdr>
    </w:pPr>
    <w:rPr>
      <w:b/>
      <w:bCs/>
      <w:sz w:val="20"/>
    </w:rPr>
  </w:style>
  <w:style w:type="paragraph" w:styleId="1010">
    <w:name w:val="xl45"/>
    <w:basedOn w:val="751"/>
    <w:next w:val="1010"/>
    <w:link w:val="751"/>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11">
    <w:name w:val="Char Char Char Char Char"/>
    <w:basedOn w:val="751"/>
    <w:next w:val="1011"/>
    <w:link w:val="751"/>
    <w:rPr>
      <w:rFonts w:ascii="Tahoma" w:hAnsi="Tahoma" w:cs="Tahoma"/>
      <w:sz w:val="24"/>
    </w:rPr>
  </w:style>
  <w:style w:type="paragraph" w:styleId="1012">
    <w:name w:val="xl57"/>
    <w:basedOn w:val="751"/>
    <w:next w:val="1012"/>
    <w:link w:val="751"/>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13">
    <w:name w:val="Char Char1 Char Char Char Char"/>
    <w:basedOn w:val="780"/>
    <w:next w:val="1013"/>
    <w:link w:val="751"/>
    <w:pPr>
      <w:ind w:left="357"/>
      <w:jc w:val="left"/>
      <w:spacing w:line="436" w:lineRule="exact"/>
      <w:outlineLvl w:val="3"/>
    </w:pPr>
    <w:rPr>
      <w:rFonts w:ascii="Tahoma" w:hAnsi="Tahoma" w:cs="Tahoma"/>
      <w:b/>
      <w:sz w:val="24"/>
      <w:szCs w:val="24"/>
    </w:rPr>
  </w:style>
  <w:style w:type="paragraph" w:styleId="1014">
    <w:name w:val="xl59"/>
    <w:basedOn w:val="751"/>
    <w:next w:val="1014"/>
    <w:link w:val="751"/>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15">
    <w:name w:val="1"/>
    <w:basedOn w:val="751"/>
    <w:next w:val="830"/>
    <w:link w:val="751"/>
    <w:pPr>
      <w:spacing w:line="360" w:lineRule="auto"/>
    </w:pPr>
    <w:rPr>
      <w:rFonts w:eastAsia="方正仿宋_GB2312"/>
      <w:sz w:val="24"/>
      <w:szCs w:val="24"/>
    </w:rPr>
  </w:style>
  <w:style w:type="paragraph" w:styleId="1016">
    <w:name w:val="马刚标题1"/>
    <w:basedOn w:val="752"/>
    <w:next w:val="751"/>
    <w:link w:val="751"/>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17">
    <w:name w:val="标题1，章节第一层"/>
    <w:basedOn w:val="1018"/>
    <w:next w:val="1018"/>
    <w:link w:val="751"/>
    <w:pPr>
      <w:ind w:left="482"/>
      <w:spacing w:before="0"/>
      <w:tabs>
        <w:tab w:val="left" w:pos="693" w:leader="none"/>
      </w:tabs>
      <w:outlineLvl w:val="0"/>
    </w:pPr>
    <w:rPr>
      <w:color w:val="000000"/>
      <w:sz w:val="24"/>
      <w:szCs w:val="24"/>
    </w:rPr>
  </w:style>
  <w:style w:type="paragraph" w:styleId="1018">
    <w:name w:val="正文格式"/>
    <w:basedOn w:val="751"/>
    <w:next w:val="1018"/>
    <w:link w:val="751"/>
    <w:pPr>
      <w:ind w:left="178" w:right="44" w:hanging="178"/>
      <w:jc w:val="left"/>
      <w:spacing w:before="78" w:line="360" w:lineRule="auto"/>
      <w:widowControl/>
    </w:pPr>
    <w:rPr>
      <w:rFonts w:ascii="宋体" w:hAnsi="宋体"/>
      <w:bCs/>
      <w:szCs w:val="21"/>
    </w:rPr>
  </w:style>
  <w:style w:type="paragraph" w:styleId="1019">
    <w:name w:val=" Char Char1 Char"/>
    <w:basedOn w:val="751"/>
    <w:next w:val="1019"/>
    <w:link w:val="751"/>
    <w:pPr>
      <w:jc w:val="left"/>
      <w:spacing w:after="160" w:line="240" w:lineRule="exact"/>
      <w:widowControl/>
    </w:pPr>
    <w:rPr>
      <w:rFonts w:ascii="Verdana" w:hAnsi="Verdana"/>
      <w:sz w:val="20"/>
      <w:lang w:eastAsia="en-US"/>
    </w:rPr>
  </w:style>
  <w:style w:type="paragraph" w:styleId="1020">
    <w:name w:val="xl58"/>
    <w:basedOn w:val="751"/>
    <w:next w:val="1020"/>
    <w:link w:val="751"/>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21">
    <w:name w:val="标题5，章节第五层"/>
    <w:basedOn w:val="751"/>
    <w:next w:val="751"/>
    <w:link w:val="751"/>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22">
    <w:name w:val="Char2 Char Char Char Char Char Char1"/>
    <w:basedOn w:val="751"/>
    <w:next w:val="1022"/>
    <w:link w:val="751"/>
    <w:pPr>
      <w:ind w:hanging="425"/>
      <w:keepNext/>
      <w:spacing w:before="80" w:after="80"/>
      <w:widowControl/>
      <w:tabs>
        <w:tab w:val="left" w:pos="425" w:leader="none"/>
      </w:tabs>
    </w:pPr>
    <w:rPr>
      <w:rFonts w:ascii="Arial" w:hAnsi="Arial" w:cs="Arial"/>
      <w:sz w:val="20"/>
    </w:rPr>
  </w:style>
  <w:style w:type="paragraph" w:styleId="1023">
    <w:name w:val="Default Text"/>
    <w:basedOn w:val="751"/>
    <w:next w:val="1023"/>
    <w:link w:val="751"/>
    <w:pPr>
      <w:jc w:val="left"/>
      <w:widowControl/>
    </w:pPr>
    <w:rPr>
      <w:sz w:val="24"/>
      <w:lang w:eastAsia="en-US"/>
    </w:rPr>
  </w:style>
  <w:style w:type="paragraph" w:styleId="1024">
    <w:name w:val="Char"/>
    <w:basedOn w:val="751"/>
    <w:next w:val="1024"/>
    <w:link w:val="751"/>
    <w:semiHidden/>
    <w:rPr>
      <w:rFonts w:ascii="Tahoma" w:hAnsi="Tahoma" w:cs="方正仿宋_GB2312"/>
      <w:sz w:val="24"/>
      <w:szCs w:val="28"/>
    </w:rPr>
  </w:style>
  <w:style w:type="paragraph" w:styleId="1025">
    <w:name w:val="表蕊"/>
    <w:basedOn w:val="751"/>
    <w:next w:val="1025"/>
    <w:link w:val="751"/>
    <w:pPr>
      <w:jc w:val="left"/>
      <w:spacing w:line="320" w:lineRule="atLeast"/>
    </w:pPr>
    <w:rPr>
      <w:rFonts w:eastAsia="方正楷体_GB2312"/>
      <w:spacing w:val="-10"/>
    </w:rPr>
  </w:style>
  <w:style w:type="paragraph" w:styleId="1026">
    <w:name w:val="插图"/>
    <w:basedOn w:val="751"/>
    <w:next w:val="1026"/>
    <w:link w:val="751"/>
    <w:pPr>
      <w:jc w:val="center"/>
      <w:tabs>
        <w:tab w:val="left" w:pos="1620" w:leader="none"/>
      </w:tabs>
    </w:pPr>
    <w:rPr>
      <w:bCs/>
      <w:color w:val="000000"/>
      <w:szCs w:val="22"/>
    </w:rPr>
  </w:style>
  <w:style w:type="paragraph" w:styleId="1027">
    <w:name w:val="Bullets L1"/>
    <w:basedOn w:val="751"/>
    <w:next w:val="1027"/>
    <w:link w:val="751"/>
    <w:pPr>
      <w:numPr>
        <w:ilvl w:val="0"/>
        <w:numId w:val="1"/>
      </w:numPr>
      <w:jc w:val="left"/>
      <w:spacing w:before="60" w:after="60"/>
      <w:widowControl/>
      <w:tabs>
        <w:tab w:val="left" w:pos="360" w:leader="none"/>
      </w:tabs>
    </w:pPr>
    <w:rPr>
      <w:rFonts w:ascii="Arial" w:hAnsi="Arial"/>
      <w:sz w:val="20"/>
    </w:rPr>
  </w:style>
  <w:style w:type="paragraph" w:styleId="1028">
    <w:name w:val="xl53"/>
    <w:basedOn w:val="751"/>
    <w:next w:val="1028"/>
    <w:link w:val="75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29">
    <w:name w:val="tableau"/>
    <w:basedOn w:val="751"/>
    <w:next w:val="1029"/>
    <w:link w:val="751"/>
    <w:pPr>
      <w:jc w:val="center"/>
      <w:spacing w:before="20" w:after="20"/>
      <w:widowControl/>
    </w:pPr>
    <w:rPr>
      <w:rFonts w:ascii="Arial" w:hAnsi="Arial"/>
      <w:sz w:val="16"/>
      <w:lang w:val="en-GB" w:eastAsia="en-US"/>
    </w:rPr>
  </w:style>
  <w:style w:type="paragraph" w:styleId="1030">
    <w:name w:val="xl47"/>
    <w:basedOn w:val="751"/>
    <w:next w:val="1030"/>
    <w:link w:val="7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31">
    <w:name w:val="正文文本缩进1"/>
    <w:basedOn w:val="751"/>
    <w:next w:val="1031"/>
    <w:link w:val="751"/>
    <w:pPr>
      <w:ind w:left="420"/>
      <w:spacing w:after="120"/>
    </w:pPr>
    <w:rPr>
      <w:szCs w:val="24"/>
    </w:rPr>
  </w:style>
  <w:style w:type="paragraph" w:styleId="1032">
    <w:name w:val="xl43"/>
    <w:basedOn w:val="751"/>
    <w:next w:val="1032"/>
    <w:link w:val="7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33">
    <w:name w:val="font12"/>
    <w:basedOn w:val="751"/>
    <w:next w:val="1033"/>
    <w:link w:val="751"/>
    <w:pPr>
      <w:jc w:val="left"/>
      <w:spacing w:before="100" w:beforeAutospacing="1" w:after="100" w:afterAutospacing="1"/>
      <w:widowControl/>
    </w:pPr>
    <w:rPr>
      <w:rFonts w:ascii="宋体" w:hAnsi="宋体" w:cs="宋体"/>
      <w:sz w:val="36"/>
      <w:szCs w:val="36"/>
    </w:rPr>
  </w:style>
  <w:style w:type="paragraph" w:styleId="1034">
    <w:name w:val=" Char Char Char Char Char Char Char Char Char Char Char Char Char"/>
    <w:basedOn w:val="780"/>
    <w:next w:val="1034"/>
    <w:link w:val="751"/>
    <w:rPr>
      <w:rFonts w:ascii="Tahoma" w:hAnsi="Tahoma"/>
      <w:sz w:val="24"/>
      <w:szCs w:val="24"/>
    </w:rPr>
  </w:style>
  <w:style w:type="paragraph" w:styleId="1035">
    <w:name w:val="纯文本1"/>
    <w:basedOn w:val="751"/>
    <w:next w:val="1035"/>
    <w:link w:val="751"/>
    <w:rPr>
      <w:rFonts w:ascii="宋体" w:hAnsi="宋体" w:eastAsia="方正楷体_GB2312" w:cs="宋体"/>
      <w:sz w:val="28"/>
    </w:rPr>
  </w:style>
  <w:style w:type="paragraph" w:styleId="1036">
    <w:name w:val="xl60"/>
    <w:basedOn w:val="751"/>
    <w:next w:val="1036"/>
    <w:link w:val="75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37">
    <w:name w:val="Char Char1 Char Char Char Char Char Char Char"/>
    <w:basedOn w:val="751"/>
    <w:next w:val="1037"/>
    <w:link w:val="751"/>
    <w:rPr>
      <w:rFonts w:ascii="Tahoma" w:hAnsi="Tahoma" w:cs="Tahoma"/>
      <w:sz w:val="24"/>
    </w:rPr>
  </w:style>
  <w:style w:type="paragraph" w:styleId="1038">
    <w:name w:val="xl25"/>
    <w:basedOn w:val="751"/>
    <w:next w:val="1038"/>
    <w:link w:val="751"/>
    <w:pPr>
      <w:jc w:val="center"/>
      <w:spacing w:before="100" w:beforeAutospacing="1" w:after="100" w:afterAutospacing="1"/>
      <w:widowControl/>
      <w:pBdr>
        <w:right w:val="single" w:color="000000" w:sz="4" w:space="0"/>
      </w:pBdr>
    </w:pPr>
    <w:rPr>
      <w:szCs w:val="21"/>
    </w:rPr>
  </w:style>
  <w:style w:type="paragraph" w:styleId="1039">
    <w:name w:val="xl61"/>
    <w:basedOn w:val="751"/>
    <w:next w:val="1039"/>
    <w:link w:val="751"/>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40">
    <w:name w:val="xl50"/>
    <w:basedOn w:val="751"/>
    <w:next w:val="1040"/>
    <w:link w:val="751"/>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41">
    <w:name w:val="Char Char Char Char Char Char Char Char Char"/>
    <w:basedOn w:val="751"/>
    <w:next w:val="1041"/>
    <w:link w:val="751"/>
    <w:pPr>
      <w:ind w:left="200" w:hanging="200"/>
      <w:tabs>
        <w:tab w:val="left" w:pos="360" w:leader="none"/>
      </w:tabs>
    </w:pPr>
    <w:rPr>
      <w:sz w:val="24"/>
      <w:szCs w:val="24"/>
    </w:rPr>
  </w:style>
  <w:style w:type="paragraph" w:styleId="1042">
    <w:name w:val="样式 标题 3H3sect1.2.3BOD 0Heading 3 - oldh3l3CTLevel 3 Head..."/>
    <w:basedOn w:val="754"/>
    <w:next w:val="1042"/>
    <w:link w:val="751"/>
    <w:pPr>
      <w:jc w:val="left"/>
      <w:spacing w:before="156" w:after="156"/>
    </w:pPr>
    <w:rPr>
      <w:rFonts w:eastAsia="宋体" w:cs="宋体"/>
      <w:bCs/>
      <w:sz w:val="30"/>
    </w:rPr>
  </w:style>
  <w:style w:type="paragraph" w:styleId="1043">
    <w:name w:val="Char1 Char Char Char"/>
    <w:basedOn w:val="751"/>
    <w:next w:val="1043"/>
    <w:link w:val="751"/>
    <w:rPr>
      <w:rFonts w:ascii="Tahoma" w:hAnsi="Tahoma" w:cs="Tahoma"/>
      <w:sz w:val="24"/>
    </w:rPr>
  </w:style>
  <w:style w:type="paragraph" w:styleId="1044">
    <w:name w:val="content_lineheight"/>
    <w:basedOn w:val="751"/>
    <w:next w:val="1044"/>
    <w:link w:val="751"/>
    <w:pPr>
      <w:jc w:val="left"/>
      <w:spacing w:before="100" w:beforeAutospacing="1" w:after="100" w:afterAutospacing="1"/>
      <w:widowControl/>
    </w:pPr>
    <w:rPr>
      <w:rFonts w:ascii="宋体" w:hAnsi="宋体"/>
      <w:sz w:val="24"/>
      <w:szCs w:val="24"/>
    </w:rPr>
  </w:style>
  <w:style w:type="paragraph" w:styleId="1045">
    <w:name w:val="Char Char Char Char Char Char Char"/>
    <w:basedOn w:val="751"/>
    <w:next w:val="1045"/>
    <w:link w:val="751"/>
    <w:pPr>
      <w:jc w:val="left"/>
    </w:pPr>
    <w:rPr>
      <w:rFonts w:ascii="Tahoma" w:hAnsi="Tahoma"/>
      <w:sz w:val="24"/>
    </w:rPr>
  </w:style>
  <w:style w:type="paragraph" w:styleId="1046">
    <w:name w:val="xl46"/>
    <w:basedOn w:val="751"/>
    <w:next w:val="1046"/>
    <w:link w:val="751"/>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47">
    <w:name w:val="正文 首行缩进:  2 字符 Char Char"/>
    <w:basedOn w:val="751"/>
    <w:next w:val="1047"/>
    <w:link w:val="751"/>
    <w:pPr>
      <w:ind w:firstLine="480"/>
      <w:spacing w:line="360" w:lineRule="auto"/>
    </w:pPr>
    <w:rPr>
      <w:rFonts w:ascii="方正楷体_GB2312" w:eastAsia="方正楷体_GB2312"/>
      <w:bCs/>
      <w:sz w:val="24"/>
      <w:szCs w:val="24"/>
    </w:rPr>
  </w:style>
  <w:style w:type="paragraph" w:styleId="1048">
    <w:name w:val="Body Text 21"/>
    <w:basedOn w:val="751"/>
    <w:next w:val="1048"/>
    <w:link w:val="751"/>
    <w:pPr>
      <w:ind w:left="720" w:hanging="720"/>
      <w:widowControl/>
    </w:pPr>
    <w:rPr>
      <w:sz w:val="24"/>
      <w:lang w:val="en-GB"/>
    </w:rPr>
  </w:style>
  <w:style w:type="paragraph" w:styleId="1049">
    <w:name w:val="Char Char Char"/>
    <w:basedOn w:val="751"/>
    <w:next w:val="1049"/>
    <w:link w:val="751"/>
    <w:rPr>
      <w:rFonts w:ascii="Tahoma" w:hAnsi="Tahoma"/>
      <w:sz w:val="24"/>
    </w:rPr>
  </w:style>
  <w:style w:type="paragraph" w:styleId="1050">
    <w:name w:val="xl27"/>
    <w:basedOn w:val="751"/>
    <w:next w:val="1050"/>
    <w:link w:val="7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1">
    <w:name w:val=" Char Char Char Char Char Char Char Char Char"/>
    <w:basedOn w:val="751"/>
    <w:next w:val="1051"/>
    <w:link w:val="751"/>
    <w:pPr>
      <w:ind w:left="360" w:hanging="360"/>
      <w:tabs>
        <w:tab w:val="left" w:pos="360" w:leader="none"/>
      </w:tabs>
    </w:pPr>
    <w:rPr>
      <w:sz w:val="24"/>
      <w:szCs w:val="24"/>
    </w:rPr>
  </w:style>
  <w:style w:type="paragraph" w:styleId="1052">
    <w:name w:val="font7"/>
    <w:basedOn w:val="751"/>
    <w:next w:val="1052"/>
    <w:link w:val="751"/>
    <w:pPr>
      <w:jc w:val="left"/>
      <w:spacing w:before="100" w:beforeAutospacing="1" w:after="100" w:afterAutospacing="1"/>
      <w:widowControl/>
    </w:pPr>
    <w:rPr>
      <w:rFonts w:hint="eastAsia" w:ascii="宋体" w:hAnsi="宋体"/>
      <w:b/>
      <w:bCs/>
      <w:sz w:val="24"/>
      <w:szCs w:val="24"/>
    </w:rPr>
  </w:style>
  <w:style w:type="paragraph" w:styleId="1053">
    <w:name w:val="Pa6"/>
    <w:basedOn w:val="751"/>
    <w:next w:val="751"/>
    <w:link w:val="751"/>
    <w:pPr>
      <w:jc w:val="left"/>
      <w:spacing w:line="241" w:lineRule="atLeast"/>
    </w:pPr>
    <w:rPr>
      <w:rFonts w:ascii="汉仪大黑简" w:eastAsia="汉仪大黑简"/>
      <w:sz w:val="24"/>
      <w:szCs w:val="24"/>
    </w:rPr>
  </w:style>
  <w:style w:type="paragraph" w:styleId="1054">
    <w:name w:val="表头_5"/>
    <w:basedOn w:val="751"/>
    <w:next w:val="1054"/>
    <w:link w:val="751"/>
    <w:pPr>
      <w:spacing w:line="360" w:lineRule="auto"/>
    </w:pPr>
    <w:rPr>
      <w:b/>
      <w:bCs/>
      <w:sz w:val="28"/>
      <w:szCs w:val="21"/>
    </w:rPr>
  </w:style>
  <w:style w:type="paragraph" w:styleId="1055">
    <w:name w:val="默认段落字体 Para Char"/>
    <w:basedOn w:val="751"/>
    <w:next w:val="1055"/>
    <w:link w:val="751"/>
    <w:rPr>
      <w:sz w:val="24"/>
      <w:szCs w:val="24"/>
    </w:rPr>
  </w:style>
  <w:style w:type="paragraph" w:styleId="1056">
    <w:name w:val="默认段落字体 Para Char Char Char Char Char Char Char"/>
    <w:basedOn w:val="751"/>
    <w:next w:val="1056"/>
    <w:link w:val="751"/>
  </w:style>
  <w:style w:type="paragraph" w:styleId="1057">
    <w:name w:val=" Char Char1 Char Char Char Char1 Char Char Char Char Char Char"/>
    <w:basedOn w:val="751"/>
    <w:next w:val="1057"/>
    <w:link w:val="751"/>
    <w:rPr>
      <w:rFonts w:ascii="Tahoma" w:hAnsi="Tahoma"/>
      <w:sz w:val="24"/>
    </w:rPr>
  </w:style>
  <w:style w:type="paragraph" w:styleId="1058">
    <w:name w:val="font11"/>
    <w:basedOn w:val="751"/>
    <w:next w:val="1058"/>
    <w:link w:val="751"/>
    <w:pPr>
      <w:jc w:val="left"/>
      <w:spacing w:before="100" w:beforeAutospacing="1" w:after="100" w:afterAutospacing="1"/>
      <w:widowControl/>
    </w:pPr>
    <w:rPr>
      <w:b/>
      <w:bCs/>
      <w:sz w:val="18"/>
      <w:szCs w:val="18"/>
    </w:rPr>
  </w:style>
  <w:style w:type="paragraph" w:styleId="1059">
    <w:name w:val=" Char1 Char Char Char"/>
    <w:basedOn w:val="751"/>
    <w:next w:val="1059"/>
    <w:link w:val="751"/>
    <w:rPr>
      <w:rFonts w:ascii="Tahoma" w:hAnsi="Tahoma"/>
      <w:sz w:val="24"/>
    </w:rPr>
  </w:style>
  <w:style w:type="paragraph" w:styleId="1060">
    <w:name w:val="小四 段落 宋体"/>
    <w:basedOn w:val="778"/>
    <w:next w:val="1060"/>
    <w:link w:val="751"/>
    <w:pPr>
      <w:ind w:left="113" w:right="113" w:firstLine="425"/>
      <w:jc w:val="left"/>
      <w:spacing w:line="360" w:lineRule="auto"/>
      <w:tabs>
        <w:tab w:val="clear" w:pos="2952" w:leader="none"/>
      </w:tabs>
    </w:pPr>
    <w:rPr>
      <w:sz w:val="24"/>
    </w:rPr>
  </w:style>
  <w:style w:type="paragraph" w:styleId="1061">
    <w:name w:val="xl37"/>
    <w:basedOn w:val="751"/>
    <w:next w:val="1061"/>
    <w:link w:val="7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62">
    <w:name w:val="font9"/>
    <w:basedOn w:val="751"/>
    <w:next w:val="1062"/>
    <w:link w:val="751"/>
    <w:pPr>
      <w:jc w:val="left"/>
      <w:spacing w:before="100" w:beforeAutospacing="1" w:after="100" w:afterAutospacing="1"/>
      <w:widowControl/>
    </w:pPr>
    <w:rPr>
      <w:b/>
      <w:bCs/>
      <w:sz w:val="20"/>
    </w:rPr>
  </w:style>
  <w:style w:type="paragraph" w:styleId="1063">
    <w:name w:val="xl35"/>
    <w:basedOn w:val="751"/>
    <w:next w:val="1063"/>
    <w:link w:val="7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64">
    <w:name w:val="丁华标题3"/>
    <w:basedOn w:val="1065"/>
    <w:next w:val="1066"/>
    <w:link w:val="751"/>
    <w:pPr>
      <w:numPr>
        <w:ilvl w:val="2"/>
        <w:numId w:val="2"/>
      </w:numPr>
      <w:ind w:left="1980" w:hanging="420"/>
      <w:spacing w:after="0"/>
      <w:tabs>
        <w:tab w:val="left" w:pos="1004" w:leader="none"/>
        <w:tab w:val="left" w:pos="1470" w:leader="none"/>
        <w:tab w:val="left" w:pos="1980" w:leader="none"/>
      </w:tabs>
      <w:outlineLvl w:val="2"/>
    </w:pPr>
    <w:rPr>
      <w:sz w:val="24"/>
    </w:rPr>
  </w:style>
  <w:style w:type="paragraph" w:styleId="1065">
    <w:name w:val="丁华标题2"/>
    <w:basedOn w:val="753"/>
    <w:next w:val="1066"/>
    <w:link w:val="751"/>
    <w:pPr>
      <w:numPr>
        <w:ilvl w:val="1"/>
        <w:numId w:val="2"/>
      </w:numPr>
      <w:spacing w:line="415" w:lineRule="auto"/>
      <w:tabs>
        <w:tab w:val="left" w:pos="1004" w:leader="none"/>
      </w:tabs>
    </w:pPr>
    <w:rPr>
      <w:rFonts w:ascii="Arial" w:hAnsi="Arial" w:eastAsia="黑体"/>
      <w:b w:val="0"/>
      <w:sz w:val="28"/>
      <w:szCs w:val="20"/>
    </w:rPr>
  </w:style>
  <w:style w:type="paragraph" w:styleId="1066">
    <w:name w:val="丁华正文"/>
    <w:basedOn w:val="823"/>
    <w:next w:val="1066"/>
    <w:link w:val="751"/>
    <w:pPr>
      <w:ind w:left="0" w:firstLine="510"/>
      <w:spacing w:line="360" w:lineRule="auto"/>
    </w:pPr>
    <w:rPr>
      <w:rFonts w:ascii="Times New Roman" w:hAnsi="Times New Roman" w:eastAsia="宋体"/>
      <w:color w:val="000000"/>
      <w:sz w:val="24"/>
      <w:szCs w:val="16"/>
    </w:rPr>
  </w:style>
  <w:style w:type="paragraph" w:styleId="1067">
    <w:name w:val="默认段落字体 Para Char Char Char Char Char Char Char Char Char1 Char Char Char Char Char Char Char"/>
    <w:basedOn w:val="780"/>
    <w:next w:val="1067"/>
    <w:link w:val="751"/>
  </w:style>
  <w:style w:type="paragraph" w:styleId="1068">
    <w:name w:val="正文 New New New New New New New New New New New New New New"/>
    <w:next w:val="1068"/>
    <w:link w:val="751"/>
    <w:pPr>
      <w:jc w:val="both"/>
      <w:widowControl w:val="off"/>
    </w:pPr>
    <w:rPr>
      <w:rFonts w:hint="eastAsia" w:ascii="Calibri" w:hAnsi="Calibri"/>
      <w:sz w:val="21"/>
      <w:lang w:val="en-US" w:eastAsia="zh-CN" w:bidi="ar-SA"/>
    </w:rPr>
  </w:style>
  <w:style w:type="paragraph" w:styleId="1069">
    <w:name w:val="马刚标题3"/>
    <w:basedOn w:val="751"/>
    <w:next w:val="751"/>
    <w:link w:val="751"/>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70">
    <w:name w:val="Default"/>
    <w:next w:val="1070"/>
    <w:link w:val="751"/>
    <w:qFormat/>
    <w:pPr>
      <w:widowControl w:val="off"/>
    </w:pPr>
    <w:rPr>
      <w:rFonts w:ascii="宋体" w:cs="宋体"/>
      <w:color w:val="000000"/>
      <w:sz w:val="24"/>
      <w:szCs w:val="24"/>
      <w:lang w:val="en-US" w:eastAsia="zh-CN" w:bidi="ar-SA"/>
    </w:rPr>
  </w:style>
  <w:style w:type="paragraph" w:styleId="1071">
    <w:name w:val="Char Char Char Char Char Char Char Char Char Char Char Char Char Char"/>
    <w:basedOn w:val="751"/>
    <w:next w:val="1071"/>
    <w:link w:val="751"/>
    <w:rPr>
      <w:rFonts w:ascii="Tahoma" w:hAnsi="Tahoma" w:cs="Tahoma"/>
      <w:sz w:val="24"/>
    </w:rPr>
  </w:style>
  <w:style w:type="paragraph" w:styleId="1072">
    <w:name w:val="表格1"/>
    <w:basedOn w:val="751"/>
    <w:next w:val="1072"/>
    <w:link w:val="751"/>
    <w:rPr>
      <w:rFonts w:ascii="宋体"/>
      <w:szCs w:val="21"/>
    </w:rPr>
  </w:style>
  <w:style w:type="paragraph" w:styleId="1073">
    <w:name w:val="xl32"/>
    <w:basedOn w:val="751"/>
    <w:next w:val="1073"/>
    <w:link w:val="7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74">
    <w:name w:val="Table Text Char"/>
    <w:next w:val="1074"/>
    <w:link w:val="751"/>
    <w:pPr>
      <w:spacing w:before="80" w:after="80"/>
    </w:pPr>
    <w:rPr>
      <w:rFonts w:ascii="Arial" w:hAnsi="Arial" w:cs="Arial"/>
      <w:sz w:val="18"/>
      <w:szCs w:val="28"/>
      <w:lang w:val="en-US" w:eastAsia="zh-CN" w:bidi="ar-SA"/>
    </w:rPr>
  </w:style>
  <w:style w:type="paragraph" w:styleId="1075">
    <w:name w:val="大标题"/>
    <w:basedOn w:val="751"/>
    <w:next w:val="751"/>
    <w:link w:val="751"/>
    <w:pPr>
      <w:ind w:hanging="420"/>
      <w:pageBreakBefore/>
      <w:spacing w:line="360" w:lineRule="auto"/>
      <w:tabs>
        <w:tab w:val="left" w:pos="420" w:leader="none"/>
      </w:tabs>
      <w:outlineLvl w:val="0"/>
    </w:pPr>
    <w:rPr>
      <w:b/>
      <w:iCs/>
      <w:sz w:val="44"/>
      <w:szCs w:val="24"/>
    </w:rPr>
  </w:style>
  <w:style w:type="paragraph" w:styleId="1076">
    <w:name w:val="马刚标题4"/>
    <w:basedOn w:val="1069"/>
    <w:next w:val="751"/>
    <w:link w:val="751"/>
    <w:pPr>
      <w:spacing w:before="100" w:after="40"/>
      <w:tabs>
        <w:tab w:val="left" w:pos="1050" w:leader="none"/>
      </w:tabs>
      <w:outlineLvl w:val="3"/>
    </w:pPr>
    <w:rPr>
      <w:b w:val="0"/>
    </w:rPr>
  </w:style>
  <w:style w:type="paragraph" w:styleId="1077">
    <w:name w:val="p0"/>
    <w:basedOn w:val="751"/>
    <w:next w:val="1077"/>
    <w:link w:val="751"/>
    <w:pPr>
      <w:jc w:val="left"/>
      <w:spacing w:before="100" w:beforeAutospacing="1" w:after="100" w:afterAutospacing="1"/>
      <w:widowControl/>
    </w:pPr>
    <w:rPr>
      <w:rFonts w:ascii="宋体" w:hAnsi="宋体" w:cs="宋体"/>
      <w:sz w:val="24"/>
      <w:szCs w:val="24"/>
    </w:rPr>
  </w:style>
  <w:style w:type="paragraph" w:styleId="1078">
    <w:name w:val="样式3"/>
    <w:basedOn w:val="751"/>
    <w:next w:val="751"/>
    <w:link w:val="751"/>
    <w:pPr>
      <w:spacing w:line="360" w:lineRule="auto"/>
    </w:pPr>
  </w:style>
  <w:style w:type="paragraph" w:styleId="1079">
    <w:name w:val="font14"/>
    <w:basedOn w:val="751"/>
    <w:next w:val="1079"/>
    <w:link w:val="751"/>
    <w:pPr>
      <w:jc w:val="left"/>
      <w:spacing w:before="100" w:beforeAutospacing="1" w:after="100" w:afterAutospacing="1"/>
      <w:widowControl/>
    </w:pPr>
    <w:rPr>
      <w:sz w:val="36"/>
      <w:szCs w:val="36"/>
    </w:rPr>
  </w:style>
  <w:style w:type="paragraph" w:styleId="1080">
    <w:name w:val="a"/>
    <w:basedOn w:val="751"/>
    <w:next w:val="1080"/>
    <w:link w:val="751"/>
    <w:pPr>
      <w:spacing w:before="100" w:beforeAutospacing="1" w:after="100" w:afterAutospacing="1"/>
      <w:widowControl/>
    </w:pPr>
    <w:rPr>
      <w:rFonts w:ascii="宋体" w:hAnsi="宋体" w:cs="宋体"/>
      <w:sz w:val="24"/>
      <w:szCs w:val="24"/>
    </w:rPr>
  </w:style>
  <w:style w:type="paragraph" w:styleId="1081">
    <w:name w:val="列出段落"/>
    <w:basedOn w:val="751"/>
    <w:next w:val="1081"/>
    <w:link w:val="751"/>
    <w:uiPriority w:val="34"/>
    <w:qFormat/>
    <w:pPr>
      <w:ind w:firstLine="420"/>
    </w:pPr>
    <w:rPr>
      <w:szCs w:val="24"/>
    </w:rPr>
  </w:style>
  <w:style w:type="paragraph" w:styleId="1082">
    <w:name w:val="Normal_0_0"/>
    <w:next w:val="1082"/>
    <w:link w:val="751"/>
    <w:qFormat/>
    <w:pPr>
      <w:jc w:val="both"/>
      <w:widowControl w:val="off"/>
    </w:pPr>
    <w:rPr>
      <w:rFonts w:ascii="Calibri" w:hAnsi="Calibri"/>
      <w:lang w:val="en-US" w:eastAsia="zh-CN" w:bidi="ar-SA"/>
    </w:rPr>
  </w:style>
  <w:style w:type="paragraph" w:styleId="1083">
    <w:name w:val=" Char Char"/>
    <w:basedOn w:val="751"/>
    <w:next w:val="1083"/>
    <w:link w:val="751"/>
    <w:rPr>
      <w:rFonts w:ascii="Tahoma" w:hAnsi="Tahoma"/>
      <w:sz w:val="24"/>
    </w:rPr>
  </w:style>
  <w:style w:type="paragraph" w:styleId="1084">
    <w:name w:val="xl36"/>
    <w:basedOn w:val="751"/>
    <w:next w:val="1084"/>
    <w:link w:val="7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5">
    <w:name w:val="Char Char1"/>
    <w:basedOn w:val="751"/>
    <w:next w:val="1085"/>
    <w:link w:val="751"/>
    <w:rPr>
      <w:rFonts w:ascii="Tahoma" w:hAnsi="Tahoma" w:cs="Tahoma"/>
      <w:sz w:val="24"/>
    </w:rPr>
  </w:style>
  <w:style w:type="paragraph" w:styleId="1086">
    <w:name w:val="Normal1"/>
    <w:basedOn w:val="751"/>
    <w:next w:val="1086"/>
    <w:link w:val="751"/>
    <w:rPr>
      <w:rFonts w:ascii="Calibri" w:hAnsi="Calibri" w:eastAsia="Calibri" w:cs="宋体"/>
      <w:lang w:val="zh-CN"/>
    </w:rPr>
  </w:style>
  <w:style w:type="paragraph" w:styleId="1087">
    <w:name w:val="符号与编号 Char"/>
    <w:basedOn w:val="751"/>
    <w:next w:val="1087"/>
    <w:link w:val="751"/>
    <w:pPr>
      <w:ind w:left="720"/>
      <w:spacing w:after="156" w:line="400" w:lineRule="atLeast"/>
      <w:tabs>
        <w:tab w:val="left" w:pos="720" w:leader="none"/>
      </w:tabs>
    </w:pPr>
    <w:rPr>
      <w:sz w:val="24"/>
      <w:szCs w:val="24"/>
    </w:rPr>
  </w:style>
  <w:style w:type="paragraph" w:styleId="1088">
    <w:name w:val="文档正文"/>
    <w:basedOn w:val="751"/>
    <w:next w:val="1088"/>
    <w:link w:val="751"/>
    <w:pPr>
      <w:spacing w:line="360" w:lineRule="auto"/>
    </w:pPr>
    <w:rPr>
      <w:rFonts w:ascii="宋体" w:hAnsi="宋体"/>
      <w:b/>
      <w:bCs/>
      <w:szCs w:val="24"/>
    </w:rPr>
  </w:style>
  <w:style w:type="paragraph" w:styleId="1089">
    <w:name w:val=" Char Char Char"/>
    <w:basedOn w:val="780"/>
    <w:next w:val="1089"/>
    <w:link w:val="751"/>
    <w:pPr>
      <w:spacing w:line="436" w:lineRule="exact"/>
    </w:pPr>
    <w:rPr>
      <w:szCs w:val="24"/>
    </w:rPr>
  </w:style>
  <w:style w:type="paragraph" w:styleId="1090">
    <w:name w:val=" Char Char Char Char Char Char Char Char Char Char Char Char Char Char"/>
    <w:basedOn w:val="751"/>
    <w:next w:val="1090"/>
    <w:link w:val="751"/>
    <w:rPr>
      <w:rFonts w:ascii="Tahoma" w:hAnsi="Tahoma"/>
      <w:sz w:val="24"/>
    </w:rPr>
  </w:style>
  <w:style w:type="paragraph" w:styleId="1091">
    <w:name w:val="xl54"/>
    <w:basedOn w:val="751"/>
    <w:next w:val="1091"/>
    <w:link w:val="75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092">
    <w:name w:val="xl40"/>
    <w:basedOn w:val="751"/>
    <w:next w:val="1092"/>
    <w:link w:val="7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93">
    <w:name w:val="font6"/>
    <w:basedOn w:val="751"/>
    <w:next w:val="1093"/>
    <w:link w:val="751"/>
    <w:pPr>
      <w:jc w:val="left"/>
      <w:spacing w:before="100" w:beforeAutospacing="1" w:after="100" w:afterAutospacing="1"/>
      <w:widowControl/>
    </w:pPr>
    <w:rPr>
      <w:rFonts w:ascii="宋体" w:hAnsi="宋体" w:cs="宋体"/>
      <w:b/>
      <w:bCs/>
      <w:sz w:val="20"/>
    </w:rPr>
  </w:style>
  <w:style w:type="paragraph" w:styleId="1094">
    <w:name w:val="样式 加点正文 + 段前: 0.5 行 段后: 0.5 行1"/>
    <w:basedOn w:val="751"/>
    <w:next w:val="1094"/>
    <w:link w:val="751"/>
    <w:pPr>
      <w:numPr>
        <w:ilvl w:val="0"/>
        <w:numId w:val="3"/>
      </w:numPr>
      <w:ind w:left="1268"/>
      <w:spacing w:before="156" w:after="156" w:line="300" w:lineRule="auto"/>
      <w:tabs>
        <w:tab w:val="left" w:pos="420" w:leader="none"/>
        <w:tab w:val="left" w:pos="1268" w:leader="none"/>
      </w:tabs>
    </w:pPr>
    <w:rPr>
      <w:sz w:val="24"/>
    </w:rPr>
  </w:style>
  <w:style w:type="paragraph" w:styleId="1095">
    <w:name w:val="普通文字"/>
    <w:basedOn w:val="751"/>
    <w:next w:val="751"/>
    <w:link w:val="751"/>
    <w:rPr>
      <w:rFonts w:ascii="宋体" w:hAnsi="宋体" w:cs="宋体"/>
      <w:sz w:val="24"/>
    </w:rPr>
  </w:style>
  <w:style w:type="paragraph" w:styleId="1096">
    <w:name w:val="样式 样式 标题 3H3sect1.2.3BOD 0Heading 3 - oldh3l3CTLevel 3 Head... +..."/>
    <w:basedOn w:val="751"/>
    <w:next w:val="1096"/>
    <w:link w:val="751"/>
    <w:pPr>
      <w:jc w:val="left"/>
      <w:keepLines/>
      <w:keepNext/>
      <w:spacing w:before="156" w:after="156"/>
      <w:outlineLvl w:val="2"/>
    </w:pPr>
    <w:rPr>
      <w:rFonts w:cs="宋体"/>
      <w:b/>
      <w:bCs/>
      <w:sz w:val="24"/>
    </w:rPr>
  </w:style>
  <w:style w:type="paragraph" w:styleId="1097">
    <w:name w:val="！正文"/>
    <w:basedOn w:val="751"/>
    <w:next w:val="1097"/>
    <w:link w:val="751"/>
    <w:qFormat/>
    <w:pPr>
      <w:ind w:firstLine="200"/>
      <w:spacing w:line="360" w:lineRule="auto"/>
    </w:pPr>
    <w:rPr>
      <w:szCs w:val="24"/>
    </w:rPr>
  </w:style>
  <w:style w:type="paragraph" w:styleId="1098">
    <w:name w:val="zw"/>
    <w:basedOn w:val="751"/>
    <w:next w:val="1098"/>
    <w:link w:val="751"/>
    <w:pPr>
      <w:ind w:firstLine="480"/>
      <w:jc w:val="left"/>
      <w:spacing w:line="360" w:lineRule="auto"/>
      <w:widowControl/>
    </w:pPr>
    <w:rPr>
      <w:rFonts w:ascii="宋体" w:hAnsi="宋体"/>
      <w:bCs/>
      <w:sz w:val="24"/>
    </w:rPr>
  </w:style>
  <w:style w:type="paragraph" w:styleId="1099">
    <w:name w:val="公文标题 2"/>
    <w:basedOn w:val="751"/>
    <w:next w:val="1100"/>
    <w:link w:val="751"/>
    <w:pPr>
      <w:outlineLvl w:val="1"/>
    </w:pPr>
    <w:rPr>
      <w:rFonts w:ascii="方正仿宋_GB2312" w:hAnsi="宋体" w:eastAsia="方正仿宋_GB2312"/>
      <w:sz w:val="28"/>
      <w:szCs w:val="24"/>
    </w:rPr>
  </w:style>
  <w:style w:type="paragraph" w:styleId="1100">
    <w:name w:val="公文正文"/>
    <w:basedOn w:val="791"/>
    <w:next w:val="1100"/>
    <w:link w:val="751"/>
    <w:pPr>
      <w:ind w:firstLine="200"/>
    </w:pPr>
    <w:rPr>
      <w:rFonts w:ascii="方正仿宋_GB2312" w:hAnsi="宋体" w:eastAsia="方正仿宋_GB2312"/>
      <w:sz w:val="28"/>
      <w:szCs w:val="24"/>
    </w:rPr>
  </w:style>
  <w:style w:type="paragraph" w:styleId="1101">
    <w:name w:val="段落"/>
    <w:basedOn w:val="751"/>
    <w:next w:val="1101"/>
    <w:link w:val="751"/>
    <w:pPr>
      <w:ind w:firstLine="480"/>
      <w:spacing w:line="460" w:lineRule="exact"/>
    </w:pPr>
    <w:rPr>
      <w:sz w:val="24"/>
    </w:rPr>
  </w:style>
  <w:style w:type="paragraph" w:styleId="1102">
    <w:name w:val="Body Text 2"/>
    <w:basedOn w:val="751"/>
    <w:next w:val="1102"/>
    <w:link w:val="751"/>
    <w:pPr>
      <w:ind w:left="720" w:hanging="720"/>
      <w:widowControl/>
    </w:pPr>
    <w:rPr>
      <w:sz w:val="24"/>
      <w:lang w:val="en-GB"/>
    </w:rPr>
  </w:style>
  <w:style w:type="paragraph" w:styleId="1103">
    <w:name w:val="段 Char"/>
    <w:next w:val="1103"/>
    <w:link w:val="751"/>
    <w:pPr>
      <w:ind w:firstLine="200"/>
      <w:jc w:val="both"/>
    </w:pPr>
    <w:rPr>
      <w:rFonts w:ascii="宋体"/>
      <w:sz w:val="21"/>
      <w:lang w:val="en-US" w:eastAsia="zh-CN" w:bidi="ar-SA"/>
    </w:rPr>
  </w:style>
  <w:style w:type="paragraph" w:styleId="1104">
    <w:name w:val="样式 段后: 0.5 行 左  0.75 字符"/>
    <w:basedOn w:val="751"/>
    <w:next w:val="1104"/>
    <w:link w:val="751"/>
    <w:pPr>
      <w:ind w:firstLine="420"/>
      <w:spacing w:line="360" w:lineRule="auto"/>
      <w:widowControl/>
    </w:pPr>
    <w:rPr>
      <w:rFonts w:hAnsi="Arial" w:cs="Arial"/>
      <w:szCs w:val="21"/>
    </w:rPr>
  </w:style>
  <w:style w:type="paragraph" w:styleId="1105">
    <w:name w:val="font13"/>
    <w:basedOn w:val="751"/>
    <w:next w:val="1105"/>
    <w:link w:val="751"/>
    <w:pPr>
      <w:jc w:val="left"/>
      <w:spacing w:before="100" w:beforeAutospacing="1" w:after="100" w:afterAutospacing="1"/>
      <w:widowControl/>
    </w:pPr>
    <w:rPr>
      <w:i/>
      <w:iCs/>
      <w:sz w:val="36"/>
      <w:szCs w:val="36"/>
    </w:rPr>
  </w:style>
  <w:style w:type="paragraph" w:styleId="1106">
    <w:name w:val="样式 段后: 0.25 行"/>
    <w:basedOn w:val="751"/>
    <w:next w:val="1106"/>
    <w:link w:val="751"/>
    <w:pPr>
      <w:ind w:firstLine="420"/>
      <w:jc w:val="left"/>
      <w:spacing w:after="78" w:line="300" w:lineRule="auto"/>
      <w:widowControl/>
    </w:pPr>
    <w:rPr>
      <w:rFonts w:ascii="Arial" w:hAnsi="Arial" w:cs="宋体"/>
      <w:sz w:val="22"/>
      <w:lang w:eastAsia="en-US" w:bidi="en-US"/>
    </w:rPr>
  </w:style>
  <w:style w:type="paragraph" w:styleId="1107">
    <w:name w:val=" Char Char Char Char Char Char Char Char Char Char Char Char Char Char Char Char Char Char Char Char Char Char Char"/>
    <w:basedOn w:val="751"/>
    <w:next w:val="1107"/>
    <w:link w:val="751"/>
    <w:rPr>
      <w:rFonts w:ascii="Tahoma" w:hAnsi="Tahoma"/>
      <w:sz w:val="24"/>
    </w:rPr>
  </w:style>
  <w:style w:type="paragraph" w:styleId="1108">
    <w:name w:val="Char Char Char Char Char Char Char Char Char Char Char1 Char Char Char1"/>
    <w:basedOn w:val="751"/>
    <w:next w:val="1108"/>
    <w:link w:val="751"/>
    <w:semiHidden/>
    <w:pPr>
      <w:ind w:firstLine="200"/>
      <w:jc w:val="left"/>
    </w:pPr>
    <w:rPr>
      <w:rFonts w:ascii="Tahoma" w:hAnsi="Tahoma"/>
      <w:sz w:val="24"/>
      <w:szCs w:val="24"/>
    </w:rPr>
  </w:style>
  <w:style w:type="paragraph" w:styleId="1109">
    <w:name w:val="标题 4宋体"/>
    <w:basedOn w:val="755"/>
    <w:next w:val="1109"/>
    <w:link w:val="751"/>
    <w:pPr>
      <w:jc w:val="left"/>
      <w:keepLines w:val="0"/>
      <w:spacing w:before="0" w:after="0" w:line="360" w:lineRule="auto"/>
    </w:pPr>
    <w:rPr>
      <w:rFonts w:ascii="宋体" w:hAnsi="宋体" w:eastAsia="宋体"/>
      <w:bCs/>
      <w:color w:val="000000"/>
      <w:sz w:val="24"/>
    </w:rPr>
  </w:style>
  <w:style w:type="paragraph" w:styleId="1110">
    <w:name w:val="xl63"/>
    <w:basedOn w:val="751"/>
    <w:next w:val="1110"/>
    <w:link w:val="751"/>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11">
    <w:name w:val="样式1"/>
    <w:basedOn w:val="751"/>
    <w:next w:val="1111"/>
    <w:link w:val="751"/>
    <w:pPr>
      <w:ind w:firstLine="480"/>
      <w:spacing w:line="300" w:lineRule="auto"/>
    </w:pPr>
    <w:rPr>
      <w:sz w:val="24"/>
      <w:szCs w:val="24"/>
    </w:rPr>
  </w:style>
  <w:style w:type="paragraph" w:styleId="1112">
    <w:name w:val=" Char Char Char Char Char Char Char"/>
    <w:basedOn w:val="751"/>
    <w:next w:val="1112"/>
    <w:link w:val="751"/>
    <w:rPr>
      <w:rFonts w:ascii="Tahoma" w:hAnsi="Tahoma"/>
      <w:sz w:val="24"/>
    </w:rPr>
  </w:style>
  <w:style w:type="paragraph" w:styleId="1113">
    <w:name w:val="华宇段落1 Char"/>
    <w:basedOn w:val="751"/>
    <w:next w:val="1113"/>
    <w:link w:val="751"/>
    <w:pPr>
      <w:ind w:firstLine="200"/>
      <w:spacing w:line="360" w:lineRule="auto"/>
    </w:pPr>
    <w:rPr>
      <w:bCs/>
      <w:sz w:val="24"/>
      <w:szCs w:val="24"/>
    </w:rPr>
  </w:style>
  <w:style w:type="paragraph" w:styleId="1114">
    <w:name w:val="a0"/>
    <w:basedOn w:val="751"/>
    <w:next w:val="1114"/>
    <w:link w:val="751"/>
    <w:pPr>
      <w:spacing w:before="100" w:beforeAutospacing="1" w:after="100" w:afterAutospacing="1"/>
      <w:widowControl/>
    </w:pPr>
    <w:rPr>
      <w:rFonts w:ascii="宋体" w:hAnsi="宋体" w:cs="宋体"/>
      <w:sz w:val="24"/>
      <w:szCs w:val="24"/>
    </w:rPr>
  </w:style>
  <w:style w:type="paragraph" w:styleId="1115">
    <w:name w:val="xl33"/>
    <w:basedOn w:val="751"/>
    <w:next w:val="1115"/>
    <w:link w:val="7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6">
    <w:name w:val="No Spacing"/>
    <w:next w:val="1116"/>
    <w:link w:val="751"/>
    <w:qFormat/>
    <w:pPr>
      <w:jc w:val="both"/>
      <w:widowControl w:val="off"/>
    </w:pPr>
    <w:rPr>
      <w:rFonts w:ascii="Calibri" w:hAnsi="Calibri" w:eastAsia="微软雅黑"/>
      <w:sz w:val="24"/>
      <w:szCs w:val="22"/>
      <w:lang w:val="en-US" w:eastAsia="zh-CN" w:bidi="ar-SA"/>
    </w:rPr>
  </w:style>
  <w:style w:type="paragraph" w:styleId="1117">
    <w:name w:val=" Char Char Char Char Char"/>
    <w:basedOn w:val="751"/>
    <w:next w:val="1117"/>
    <w:link w:val="751"/>
    <w:rPr>
      <w:rFonts w:ascii="Tahoma" w:hAnsi="Tahoma"/>
      <w:sz w:val="24"/>
    </w:rPr>
  </w:style>
  <w:style w:type="paragraph" w:styleId="1118">
    <w:name w:val="Item List Char Char"/>
    <w:next w:val="1118"/>
    <w:link w:val="751"/>
    <w:pPr>
      <w:jc w:val="both"/>
      <w:spacing w:line="288" w:lineRule="auto"/>
    </w:pPr>
    <w:rPr>
      <w:rFonts w:ascii="Arial" w:hAnsi="Arial" w:cs="Arial"/>
      <w:b/>
      <w:bCs/>
      <w:sz w:val="21"/>
      <w:szCs w:val="28"/>
      <w:lang w:val="en-US" w:eastAsia="zh-CN" w:bidi="ar-SA"/>
    </w:rPr>
  </w:style>
  <w:style w:type="paragraph" w:styleId="1119">
    <w:name w:val="列出段落1"/>
    <w:basedOn w:val="751"/>
    <w:next w:val="1119"/>
    <w:link w:val="751"/>
    <w:pPr>
      <w:contextualSpacing/>
      <w:ind w:left="720"/>
      <w:jc w:val="left"/>
      <w:widowControl/>
    </w:pPr>
    <w:rPr>
      <w:rFonts w:ascii="Arial" w:hAnsi="Arial" w:eastAsia="黑体"/>
      <w:sz w:val="24"/>
      <w:szCs w:val="24"/>
      <w:lang w:eastAsia="en-US"/>
    </w:rPr>
  </w:style>
  <w:style w:type="paragraph" w:styleId="1120">
    <w:name w:val="标准文本"/>
    <w:basedOn w:val="751"/>
    <w:next w:val="1120"/>
    <w:link w:val="751"/>
    <w:pPr>
      <w:ind w:firstLine="480"/>
      <w:spacing w:line="360" w:lineRule="auto"/>
    </w:pPr>
    <w:rPr>
      <w:rFonts w:cs="宋体"/>
      <w:sz w:val="24"/>
      <w:szCs w:val="24"/>
    </w:rPr>
  </w:style>
  <w:style w:type="paragraph" w:styleId="1121">
    <w:name w:val=" Char Char Char Char Char Char Char Char"/>
    <w:basedOn w:val="751"/>
    <w:next w:val="1121"/>
    <w:link w:val="751"/>
    <w:rPr>
      <w:rFonts w:ascii="Tahoma" w:hAnsi="Tahoma"/>
      <w:sz w:val="24"/>
    </w:rPr>
  </w:style>
  <w:style w:type="paragraph" w:styleId="1122">
    <w:name w:val="Test2"/>
    <w:basedOn w:val="753"/>
    <w:next w:val="1122"/>
    <w:link w:val="751"/>
    <w:pPr>
      <w:jc w:val="center"/>
      <w:spacing w:before="156" w:after="156" w:line="480" w:lineRule="exact"/>
      <w:widowControl/>
    </w:pPr>
    <w:rPr>
      <w:rFonts w:ascii="黑体" w:hAnsi="Arial" w:eastAsia="黑体"/>
      <w:bCs/>
      <w:sz w:val="24"/>
    </w:rPr>
  </w:style>
  <w:style w:type="paragraph" w:styleId="1123">
    <w:name w:val="xl42"/>
    <w:basedOn w:val="751"/>
    <w:next w:val="1123"/>
    <w:link w:val="7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4">
    <w:name w:val="Char Char Char Char"/>
    <w:basedOn w:val="780"/>
    <w:next w:val="1124"/>
    <w:link w:val="751"/>
    <w:pPr>
      <w:spacing w:line="360" w:lineRule="auto"/>
    </w:pPr>
    <w:rPr>
      <w:rFonts w:ascii="Tahoma" w:hAnsi="Tahoma"/>
      <w:sz w:val="24"/>
      <w:szCs w:val="24"/>
    </w:rPr>
  </w:style>
  <w:style w:type="paragraph" w:styleId="1125">
    <w:name w:val="flType"/>
    <w:basedOn w:val="989"/>
    <w:next w:val="1125"/>
    <w:link w:val="751"/>
    <w:pPr>
      <w:spacing w:after="284"/>
    </w:pPr>
    <w:rPr>
      <w:rFonts w:eastAsia="宋体"/>
      <w:b/>
    </w:rPr>
  </w:style>
  <w:style w:type="paragraph" w:styleId="1126">
    <w:name w:val="xl31"/>
    <w:basedOn w:val="751"/>
    <w:next w:val="1126"/>
    <w:link w:val="7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127">
    <w:name w:val="标题3，章节第三层"/>
    <w:basedOn w:val="751"/>
    <w:next w:val="1018"/>
    <w:link w:val="751"/>
    <w:pPr>
      <w:spacing w:before="78" w:line="300" w:lineRule="auto"/>
      <w:outlineLvl w:val="2"/>
    </w:pPr>
    <w:rPr>
      <w:rFonts w:ascii="Arial" w:hAnsi="Arial" w:eastAsia="华文细黑"/>
      <w:sz w:val="30"/>
      <w:szCs w:val="24"/>
    </w:rPr>
  </w:style>
  <w:style w:type="paragraph" w:styleId="1128">
    <w:name w:val="条1"/>
    <w:basedOn w:val="751"/>
    <w:next w:val="1128"/>
    <w:link w:val="751"/>
    <w:pPr>
      <w:ind w:left="780" w:hanging="360"/>
      <w:spacing w:before="156" w:line="360" w:lineRule="auto"/>
      <w:tabs>
        <w:tab w:val="left" w:pos="780" w:leader="none"/>
      </w:tabs>
    </w:pPr>
    <w:rPr>
      <w:rFonts w:eastAsia="黑体"/>
      <w:sz w:val="24"/>
    </w:rPr>
  </w:style>
  <w:style w:type="paragraph" w:styleId="1129">
    <w:name w:val="正文表标题"/>
    <w:next w:val="885"/>
    <w:link w:val="751"/>
    <w:pPr>
      <w:ind w:left="900" w:hanging="420"/>
      <w:jc w:val="center"/>
      <w:tabs>
        <w:tab w:val="left" w:pos="900" w:leader="none"/>
      </w:tabs>
    </w:pPr>
    <w:rPr>
      <w:rFonts w:ascii="黑体" w:eastAsia="黑体"/>
      <w:sz w:val="21"/>
      <w:lang w:val="en-US" w:eastAsia="zh-CN" w:bidi="ar-SA"/>
    </w:rPr>
  </w:style>
  <w:style w:type="paragraph" w:styleId="1130">
    <w:name w:val="表格文字"/>
    <w:basedOn w:val="751"/>
    <w:next w:val="1130"/>
    <w:link w:val="751"/>
    <w:pPr>
      <w:ind w:firstLine="200"/>
      <w:jc w:val="left"/>
      <w:spacing w:line="360" w:lineRule="auto"/>
    </w:pPr>
    <w:rPr>
      <w:rFonts w:ascii="Arial" w:hAnsi="Arial"/>
      <w:sz w:val="24"/>
    </w:rPr>
  </w:style>
  <w:style w:type="paragraph" w:styleId="1131">
    <w:name w:val=" Char Char Char Char Char Char Char Char Char Char Char Char Char Char Char Char Char Char Char Char Char"/>
    <w:basedOn w:val="751"/>
    <w:next w:val="1131"/>
    <w:link w:val="751"/>
    <w:rPr>
      <w:rFonts w:ascii="Tahoma" w:hAnsi="Tahoma"/>
      <w:sz w:val="24"/>
    </w:rPr>
  </w:style>
  <w:style w:type="paragraph" w:styleId="1132">
    <w:name w:val="论文正文"/>
    <w:basedOn w:val="802"/>
    <w:next w:val="1132"/>
    <w:link w:val="751"/>
    <w:pPr>
      <w:ind w:left="0" w:firstLine="200"/>
      <w:jc w:val="left"/>
      <w:spacing w:line="360" w:lineRule="auto"/>
    </w:pPr>
    <w:rPr>
      <w:rFonts w:ascii="Times New Roman" w:hAnsi="Times New Roman"/>
      <w:sz w:val="28"/>
      <w:szCs w:val="24"/>
    </w:rPr>
  </w:style>
  <w:style w:type="paragraph" w:styleId="1133">
    <w:name w:val="xl41"/>
    <w:basedOn w:val="751"/>
    <w:next w:val="1133"/>
    <w:link w:val="7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4">
    <w:name w:val="项目符号，一级"/>
    <w:basedOn w:val="1018"/>
    <w:next w:val="1018"/>
    <w:link w:val="751"/>
    <w:pPr>
      <w:ind w:left="376" w:firstLine="0"/>
      <w:spacing w:line="240" w:lineRule="atLeast"/>
      <w:tabs>
        <w:tab w:val="left" w:pos="1320" w:leader="none"/>
      </w:tabs>
    </w:pPr>
    <w:rPr>
      <w:bCs w:val="0"/>
      <w:color w:val="000000"/>
      <w:szCs w:val="24"/>
    </w:rPr>
  </w:style>
  <w:style w:type="paragraph" w:styleId="1135">
    <w:name w:val="Char Char1 Char"/>
    <w:basedOn w:val="751"/>
    <w:next w:val="1135"/>
    <w:link w:val="751"/>
    <w:pPr>
      <w:jc w:val="left"/>
      <w:spacing w:after="160" w:line="240" w:lineRule="exact"/>
      <w:widowControl/>
    </w:pPr>
    <w:rPr>
      <w:rFonts w:ascii="Verdana" w:hAnsi="Verdana"/>
      <w:sz w:val="20"/>
      <w:lang w:eastAsia="en-US"/>
    </w:rPr>
  </w:style>
  <w:style w:type="paragraph" w:styleId="1136">
    <w:name w:val="xl34"/>
    <w:basedOn w:val="751"/>
    <w:next w:val="1136"/>
    <w:link w:val="7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37">
    <w:name w:val="正文 + 宋体"/>
    <w:basedOn w:val="751"/>
    <w:next w:val="1137"/>
    <w:link w:val="751"/>
    <w:pPr>
      <w:ind w:firstLine="420"/>
      <w:spacing w:line="360" w:lineRule="auto"/>
    </w:pPr>
    <w:rPr>
      <w:szCs w:val="24"/>
    </w:rPr>
  </w:style>
  <w:style w:type="paragraph" w:styleId="1138">
    <w:name w:val="中等深浅网格 1 - 强调文字颜色 21"/>
    <w:basedOn w:val="751"/>
    <w:next w:val="1138"/>
    <w:link w:val="751"/>
    <w:qFormat/>
    <w:pPr>
      <w:ind w:firstLine="420"/>
    </w:pPr>
    <w:rPr>
      <w:rFonts w:ascii="Calibri" w:hAnsi="Calibri"/>
      <w:szCs w:val="22"/>
    </w:rPr>
  </w:style>
  <w:style w:type="paragraph" w:styleId="1139">
    <w:name w:val="样式2"/>
    <w:basedOn w:val="751"/>
    <w:next w:val="1139"/>
    <w:link w:val="751"/>
    <w:pPr>
      <w:ind w:left="200"/>
      <w:spacing w:line="360" w:lineRule="auto"/>
    </w:pPr>
    <w:rPr>
      <w:rFonts w:ascii="宋体" w:hAnsi="宋体"/>
      <w:b/>
      <w:sz w:val="24"/>
      <w:szCs w:val="24"/>
    </w:rPr>
  </w:style>
  <w:style w:type="paragraph" w:styleId="1140">
    <w:name w:val="xl62"/>
    <w:basedOn w:val="751"/>
    <w:next w:val="1140"/>
    <w:link w:val="75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1">
    <w:name w:val="修订"/>
    <w:next w:val="1141"/>
    <w:link w:val="751"/>
    <w:semiHidden/>
    <w:rPr>
      <w:sz w:val="21"/>
      <w:szCs w:val="24"/>
      <w:lang w:val="en-US" w:eastAsia="zh-CN" w:bidi="ar-SA"/>
    </w:rPr>
  </w:style>
  <w:style w:type="paragraph" w:styleId="1142">
    <w:name w:val="xl48"/>
    <w:basedOn w:val="751"/>
    <w:next w:val="1142"/>
    <w:link w:val="751"/>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43">
    <w:name w:val="xl38"/>
    <w:basedOn w:val="751"/>
    <w:next w:val="1143"/>
    <w:link w:val="7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4">
    <w:name w:val="符号与编号 Char Char"/>
    <w:basedOn w:val="751"/>
    <w:next w:val="1144"/>
    <w:link w:val="751"/>
    <w:pPr>
      <w:ind w:left="839" w:hanging="419"/>
      <w:spacing w:after="156" w:line="400" w:lineRule="atLeast"/>
      <w:tabs>
        <w:tab w:val="left" w:pos="840" w:leader="none"/>
      </w:tabs>
    </w:pPr>
    <w:rPr>
      <w:sz w:val="24"/>
      <w:szCs w:val="24"/>
    </w:rPr>
  </w:style>
  <w:style w:type="paragraph" w:styleId="1145">
    <w:name w:val="Char Char Char Char Char Char Char Char Char Char Char"/>
    <w:basedOn w:val="751"/>
    <w:next w:val="1145"/>
    <w:link w:val="751"/>
    <w:rPr>
      <w:rFonts w:ascii="Tahoma" w:hAnsi="Tahoma" w:cs="Tahoma"/>
      <w:sz w:val="24"/>
    </w:rPr>
  </w:style>
  <w:style w:type="paragraph" w:styleId="1146">
    <w:name w:val="项目符号：一级"/>
    <w:basedOn w:val="1018"/>
    <w:next w:val="1018"/>
    <w:link w:val="751"/>
    <w:pPr>
      <w:ind w:right="-134"/>
    </w:pPr>
    <w:rPr>
      <w:bCs w:val="0"/>
    </w:rPr>
  </w:style>
  <w:style w:type="paragraph" w:styleId="1147">
    <w:name w:val="Char Char Char Char Char Char Char Char Char Char Char Char Char Char Char Char Char Char Char Char Char"/>
    <w:basedOn w:val="751"/>
    <w:next w:val="1147"/>
    <w:link w:val="751"/>
    <w:rPr>
      <w:rFonts w:ascii="Tahoma" w:hAnsi="Tahoma" w:cs="Tahoma"/>
      <w:sz w:val="24"/>
    </w:rPr>
  </w:style>
  <w:style w:type="paragraph" w:styleId="1148">
    <w:name w:val="xl52"/>
    <w:basedOn w:val="751"/>
    <w:next w:val="1148"/>
    <w:link w:val="751"/>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49">
    <w:name w:val="小四 段落 宋体 Char Char"/>
    <w:basedOn w:val="751"/>
    <w:next w:val="1149"/>
    <w:link w:val="751"/>
    <w:pPr>
      <w:ind w:firstLine="480"/>
      <w:spacing w:line="360" w:lineRule="auto"/>
    </w:pPr>
    <w:rPr>
      <w:rFonts w:ascii="宋体" w:hAnsi="宋体"/>
      <w:sz w:val="24"/>
      <w:szCs w:val="24"/>
    </w:rPr>
  </w:style>
  <w:style w:type="paragraph" w:styleId="1150">
    <w:name w:val="Pa5"/>
    <w:basedOn w:val="751"/>
    <w:next w:val="751"/>
    <w:link w:val="751"/>
    <w:pPr>
      <w:jc w:val="left"/>
      <w:spacing w:line="241" w:lineRule="atLeast"/>
    </w:pPr>
    <w:rPr>
      <w:rFonts w:ascii="汉仪大黑简" w:eastAsia="汉仪大黑简"/>
      <w:sz w:val="24"/>
      <w:szCs w:val="24"/>
    </w:rPr>
  </w:style>
  <w:style w:type="paragraph" w:styleId="1151">
    <w:name w:val="xl44"/>
    <w:basedOn w:val="751"/>
    <w:next w:val="1151"/>
    <w:link w:val="75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52">
    <w:name w:val="xl26"/>
    <w:basedOn w:val="751"/>
    <w:next w:val="1152"/>
    <w:link w:val="7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3">
    <w:name w:val="标准小四"/>
    <w:basedOn w:val="751"/>
    <w:next w:val="1153"/>
    <w:link w:val="751"/>
    <w:pPr>
      <w:ind w:firstLine="480"/>
      <w:spacing w:line="360" w:lineRule="auto"/>
    </w:pPr>
    <w:rPr>
      <w:rFonts w:ascii="Arial" w:hAnsi="Arial"/>
      <w:sz w:val="24"/>
      <w:szCs w:val="21"/>
    </w:rPr>
  </w:style>
  <w:style w:type="paragraph" w:styleId="1154">
    <w:name w:val="Item Step in Table"/>
    <w:next w:val="1154"/>
    <w:link w:val="751"/>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155">
    <w:name w:val="表格内文字"/>
    <w:basedOn w:val="751"/>
    <w:next w:val="1155"/>
    <w:link w:val="751"/>
    <w:pPr>
      <w:spacing w:line="300" w:lineRule="atLeast"/>
    </w:pPr>
    <w:rPr>
      <w:sz w:val="18"/>
      <w:szCs w:val="24"/>
    </w:rPr>
  </w:style>
  <w:style w:type="paragraph" w:styleId="1156">
    <w:name w:val="丁华标题1"/>
    <w:basedOn w:val="752"/>
    <w:next w:val="1066"/>
    <w:link w:val="751"/>
    <w:pPr>
      <w:numPr>
        <w:ilvl w:val="0"/>
        <w:numId w:val="2"/>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157">
    <w:name w:val="样式 标题 2第一章 标题 2Heading 2 HiddenHeading 2 CCBSheading 2H2h2..."/>
    <w:basedOn w:val="753"/>
    <w:next w:val="1157"/>
    <w:link w:val="751"/>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58">
    <w:name w:val="方案正文"/>
    <w:basedOn w:val="751"/>
    <w:next w:val="1158"/>
    <w:link w:val="751"/>
    <w:pPr>
      <w:ind w:firstLine="359"/>
      <w:jc w:val="left"/>
      <w:spacing w:before="156" w:line="360" w:lineRule="auto"/>
    </w:pPr>
    <w:rPr>
      <w:rFonts w:ascii="Arial" w:hAnsi="Arial" w:cs="宋体"/>
      <w:sz w:val="24"/>
      <w:szCs w:val="21"/>
    </w:rPr>
  </w:style>
  <w:style w:type="paragraph" w:styleId="1159">
    <w:name w:val="_Style 23"/>
    <w:next w:val="751"/>
    <w:link w:val="751"/>
    <w:pPr>
      <w:jc w:val="both"/>
      <w:widowControl w:val="off"/>
    </w:pPr>
    <w:rPr>
      <w:rFonts w:ascii="Calibri" w:hAnsi="Calibri"/>
      <w:sz w:val="21"/>
      <w:szCs w:val="22"/>
      <w:lang w:val="en-US" w:eastAsia="zh-CN" w:bidi="ar-SA"/>
    </w:rPr>
  </w:style>
  <w:style w:type="paragraph" w:styleId="1160">
    <w:name w:val="正文文本 21"/>
    <w:basedOn w:val="751"/>
    <w:next w:val="1160"/>
    <w:link w:val="751"/>
    <w:pPr>
      <w:ind w:left="720" w:hanging="720"/>
      <w:widowControl/>
    </w:pPr>
    <w:rPr>
      <w:sz w:val="24"/>
      <w:lang w:val="en-GB"/>
    </w:rPr>
  </w:style>
  <w:style w:type="paragraph" w:styleId="1161">
    <w:name w:val="列表内容"/>
    <w:basedOn w:val="751"/>
    <w:next w:val="751"/>
    <w:link w:val="751"/>
    <w:pPr>
      <w:ind w:left="840" w:hanging="420"/>
      <w:jc w:val="left"/>
      <w:widowControl/>
      <w:tabs>
        <w:tab w:val="left" w:pos="840" w:leader="none"/>
      </w:tabs>
    </w:pPr>
    <w:rPr>
      <w:sz w:val="18"/>
      <w:szCs w:val="24"/>
    </w:rPr>
  </w:style>
  <w:style w:type="paragraph" w:styleId="1162">
    <w:name w:val="p"/>
    <w:basedOn w:val="751"/>
    <w:next w:val="1162"/>
    <w:link w:val="751"/>
    <w:pPr>
      <w:jc w:val="left"/>
      <w:spacing w:before="100" w:beforeAutospacing="1" w:after="100" w:afterAutospacing="1"/>
      <w:widowControl/>
    </w:pPr>
    <w:rPr>
      <w:rFonts w:ascii="宋体" w:hAnsi="宋体" w:cs="宋体"/>
      <w:sz w:val="24"/>
      <w:szCs w:val="24"/>
    </w:rPr>
  </w:style>
  <w:style w:type="paragraph" w:styleId="1163">
    <w:name w:val="正文 居中"/>
    <w:basedOn w:val="751"/>
    <w:next w:val="1163"/>
    <w:link w:val="751"/>
    <w:pPr>
      <w:jc w:val="center"/>
      <w:spacing w:line="360" w:lineRule="auto"/>
    </w:pPr>
    <w:rPr>
      <w:sz w:val="24"/>
    </w:rPr>
  </w:style>
  <w:style w:type="paragraph" w:styleId="1164">
    <w:name w:val="项目符号，二级"/>
    <w:basedOn w:val="1018"/>
    <w:next w:val="1018"/>
    <w:link w:val="751"/>
    <w:pPr>
      <w:ind w:left="1337" w:right="-27" w:firstLine="480"/>
      <w:tabs>
        <w:tab w:val="left" w:pos="567" w:leader="none"/>
        <w:tab w:val="left" w:pos="1211" w:leader="none"/>
        <w:tab w:val="left" w:pos="1337" w:leader="none"/>
      </w:tabs>
    </w:pPr>
    <w:rPr>
      <w:bCs w:val="0"/>
      <w:color w:val="000000"/>
      <w:sz w:val="24"/>
      <w:szCs w:val="24"/>
    </w:rPr>
  </w:style>
  <w:style w:type="paragraph" w:styleId="1165">
    <w:name w:val=" Char Char Char Char"/>
    <w:basedOn w:val="751"/>
    <w:next w:val="1165"/>
    <w:link w:val="751"/>
    <w:pPr>
      <w:jc w:val="center"/>
      <w:spacing w:after="160" w:line="240" w:lineRule="exact"/>
      <w:widowControl/>
    </w:pPr>
    <w:rPr>
      <w:rFonts w:ascii="黑体" w:hAnsi="Verdana" w:eastAsia="黑体"/>
      <w:sz w:val="32"/>
      <w:szCs w:val="32"/>
      <w:lang w:eastAsia="en-US"/>
    </w:rPr>
  </w:style>
  <w:style w:type="paragraph" w:styleId="1166">
    <w:name w:val="样式 标题 3 + (中文) 黑体 小四 非加粗 段前: 7.8 磅 段后: 0 磅 行距: 固定值 20 磅"/>
    <w:basedOn w:val="754"/>
    <w:next w:val="1166"/>
    <w:link w:val="751"/>
    <w:pPr>
      <w:spacing w:line="400" w:lineRule="exact"/>
      <w:shd w:val="clear" w:color="auto" w:fill="auto"/>
    </w:pPr>
    <w:rPr>
      <w:rFonts w:ascii="Times New Roman" w:hAnsi="Times New Roman" w:eastAsia="黑体" w:cs="宋体"/>
      <w:b w:val="0"/>
      <w:sz w:val="24"/>
      <w:szCs w:val="20"/>
    </w:rPr>
  </w:style>
  <w:style w:type="paragraph" w:styleId="1167">
    <w:name w:val="font10"/>
    <w:basedOn w:val="751"/>
    <w:next w:val="1167"/>
    <w:link w:val="751"/>
    <w:pPr>
      <w:jc w:val="left"/>
      <w:spacing w:before="100" w:beforeAutospacing="1" w:after="100" w:afterAutospacing="1"/>
      <w:widowControl/>
    </w:pPr>
    <w:rPr>
      <w:rFonts w:ascii="方正楷体_GB2312" w:hAnsi="宋体" w:eastAsia="方正楷体_GB2312" w:cs="宋体"/>
      <w:b/>
      <w:bCs/>
      <w:sz w:val="18"/>
      <w:szCs w:val="18"/>
    </w:rPr>
  </w:style>
  <w:style w:type="paragraph" w:styleId="1168">
    <w:name w:val="样式 样式 首行缩进:  0.74 厘米 行距: 1.5 倍行距 + 段后: 0.5 行"/>
    <w:basedOn w:val="751"/>
    <w:next w:val="1168"/>
    <w:link w:val="751"/>
    <w:pPr>
      <w:ind w:firstLine="420"/>
      <w:spacing w:line="360" w:lineRule="auto"/>
    </w:pPr>
    <w:rPr>
      <w:rFonts w:ascii="方正楷体_GB2312" w:eastAsia="方正楷体_GB2312"/>
      <w:bCs/>
      <w:sz w:val="24"/>
    </w:rPr>
  </w:style>
  <w:style w:type="paragraph" w:styleId="1169">
    <w:name w:val="7"/>
    <w:basedOn w:val="751"/>
    <w:next w:val="834"/>
    <w:link w:val="751"/>
    <w:pPr>
      <w:jc w:val="left"/>
      <w:spacing w:before="100" w:beforeAutospacing="1" w:after="100" w:afterAutospacing="1"/>
      <w:widowControl/>
    </w:pPr>
    <w:rPr>
      <w:rFonts w:ascii="宋体" w:hAnsi="宋体"/>
      <w:sz w:val="24"/>
    </w:rPr>
  </w:style>
  <w:style w:type="paragraph" w:styleId="1170">
    <w:name w:val="正文2"/>
    <w:basedOn w:val="751"/>
    <w:next w:val="1170"/>
    <w:link w:val="751"/>
    <w:qFormat/>
    <w:pPr>
      <w:ind w:firstLine="510"/>
      <w:spacing w:before="156" w:line="360" w:lineRule="auto"/>
    </w:pPr>
    <w:rPr>
      <w:sz w:val="24"/>
    </w:rPr>
  </w:style>
  <w:style w:type="paragraph" w:styleId="1171">
    <w:name w:val="标题4，章节第四层"/>
    <w:basedOn w:val="751"/>
    <w:next w:val="751"/>
    <w:link w:val="751"/>
    <w:pPr>
      <w:spacing w:line="360" w:lineRule="auto"/>
      <w:tabs>
        <w:tab w:val="left" w:pos="0" w:leader="none"/>
      </w:tabs>
      <w:outlineLvl w:val="3"/>
    </w:pPr>
    <w:rPr>
      <w:rFonts w:ascii="宋体" w:hAnsi="宋体"/>
      <w:b/>
      <w:sz w:val="24"/>
      <w:szCs w:val="24"/>
    </w:rPr>
  </w:style>
  <w:style w:type="paragraph" w:styleId="1172">
    <w:name w:val="表格内容"/>
    <w:basedOn w:val="751"/>
    <w:next w:val="1172"/>
    <w:link w:val="751"/>
    <w:pPr>
      <w:jc w:val="center"/>
      <w:spacing w:before="60" w:line="300" w:lineRule="auto"/>
      <w:widowControl/>
    </w:pPr>
  </w:style>
  <w:style w:type="paragraph" w:styleId="1173">
    <w:name w:val="p01"/>
    <w:basedOn w:val="751"/>
    <w:next w:val="1173"/>
    <w:link w:val="751"/>
    <w:qFormat/>
    <w:pPr>
      <w:jc w:val="left"/>
      <w:spacing w:before="75" w:after="75" w:line="480" w:lineRule="auto"/>
      <w:widowControl/>
    </w:pPr>
    <w:rPr>
      <w:rFonts w:ascii="宋体" w:hAnsi="宋体" w:cs="宋体"/>
      <w:sz w:val="24"/>
      <w:szCs w:val="24"/>
    </w:rPr>
  </w:style>
  <w:style w:type="paragraph" w:styleId="1174">
    <w:name w:val="Char Char Char Char Char Char Char Char"/>
    <w:basedOn w:val="751"/>
    <w:next w:val="1174"/>
    <w:link w:val="751"/>
    <w:rPr>
      <w:rFonts w:ascii="Tahoma" w:hAnsi="Tahoma" w:cs="Tahoma"/>
      <w:sz w:val="24"/>
    </w:rPr>
  </w:style>
  <w:style w:type="paragraph" w:styleId="1175">
    <w:name w:val="正文lzq"/>
    <w:basedOn w:val="751"/>
    <w:next w:val="1175"/>
    <w:link w:val="751"/>
    <w:pPr>
      <w:ind w:firstLine="480"/>
      <w:spacing w:line="360" w:lineRule="auto"/>
    </w:pPr>
    <w:rPr>
      <w:sz w:val="24"/>
    </w:rPr>
  </w:style>
  <w:style w:type="paragraph" w:styleId="1176">
    <w:name w:val="标题2，章节第二层"/>
    <w:basedOn w:val="751"/>
    <w:next w:val="1018"/>
    <w:link w:val="751"/>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77">
    <w:name w:val="Normal1"/>
    <w:basedOn w:val="751"/>
    <w:next w:val="1177"/>
    <w:link w:val="751"/>
    <w:rPr>
      <w:rFonts w:ascii="Calibri" w:hAnsi="Calibri" w:eastAsia="Calibri" w:cs="宋体"/>
      <w:lang w:val="zh-CN"/>
    </w:rPr>
  </w:style>
  <w:style w:type="paragraph" w:styleId="1178">
    <w:name w:val="章标题"/>
    <w:next w:val="885"/>
    <w:link w:val="751"/>
    <w:pPr>
      <w:jc w:val="both"/>
      <w:spacing w:before="156" w:after="156"/>
      <w:outlineLvl w:val="1"/>
    </w:pPr>
    <w:rPr>
      <w:rFonts w:eastAsia="黑体"/>
      <w:sz w:val="21"/>
      <w:lang w:val="en-US" w:eastAsia="zh-CN" w:bidi="ar-SA"/>
    </w:rPr>
  </w:style>
  <w:style w:type="paragraph" w:styleId="1179">
    <w:name w:val="Char Char"/>
    <w:basedOn w:val="751"/>
    <w:next w:val="1179"/>
    <w:link w:val="751"/>
    <w:rPr>
      <w:rFonts w:ascii="Tahoma" w:hAnsi="Tahoma" w:cs="Tahoma"/>
      <w:sz w:val="24"/>
    </w:rPr>
  </w:style>
  <w:style w:type="paragraph" w:styleId="1180">
    <w:name w:val="xl56"/>
    <w:basedOn w:val="751"/>
    <w:next w:val="1180"/>
    <w:link w:val="75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81">
    <w:name w:val="_Style 42"/>
    <w:basedOn w:val="751"/>
    <w:next w:val="789"/>
    <w:link w:val="751"/>
    <w:rPr>
      <w:rFonts w:ascii="方正楷体_GB2312" w:hAnsi="Arial" w:eastAsia="方正楷体_GB2312"/>
      <w:sz w:val="28"/>
    </w:rPr>
  </w:style>
  <w:style w:type="paragraph" w:styleId="1182">
    <w:name w:val="font5"/>
    <w:basedOn w:val="751"/>
    <w:next w:val="1182"/>
    <w:link w:val="751"/>
    <w:pPr>
      <w:jc w:val="left"/>
      <w:spacing w:before="100" w:beforeAutospacing="1" w:after="100" w:afterAutospacing="1"/>
      <w:widowControl/>
    </w:pPr>
    <w:rPr>
      <w:rFonts w:ascii="宋体" w:hAnsi="宋体" w:cs="宋体"/>
      <w:sz w:val="18"/>
      <w:szCs w:val="18"/>
    </w:rPr>
  </w:style>
  <w:style w:type="paragraph" w:styleId="1183">
    <w:name w:val="Char Char Char Char Char Char Char Char Char Char Char Char Char Char Char Char Char Char Char Char Char Char Char"/>
    <w:basedOn w:val="751"/>
    <w:next w:val="1183"/>
    <w:link w:val="751"/>
    <w:rPr>
      <w:rFonts w:ascii="Tahoma" w:hAnsi="Tahoma" w:cs="Tahoma"/>
      <w:sz w:val="24"/>
    </w:rPr>
  </w:style>
  <w:style w:type="paragraph" w:styleId="1184">
    <w:name w:val="xl55"/>
    <w:basedOn w:val="751"/>
    <w:next w:val="1184"/>
    <w:link w:val="751"/>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85">
    <w:name w:val="我的正文"/>
    <w:basedOn w:val="751"/>
    <w:next w:val="1185"/>
    <w:link w:val="751"/>
    <w:pPr>
      <w:ind w:firstLine="420"/>
      <w:jc w:val="left"/>
      <w:spacing w:line="360" w:lineRule="auto"/>
      <w:widowControl/>
    </w:pPr>
    <w:rPr>
      <w:rFonts w:ascii="宋体" w:hAnsi="宋体" w:cs="宋体"/>
      <w:szCs w:val="21"/>
    </w:rPr>
  </w:style>
  <w:style w:type="paragraph" w:styleId="1186">
    <w:name w:val="正文缩进2字符"/>
    <w:basedOn w:val="751"/>
    <w:next w:val="1186"/>
    <w:link w:val="751"/>
    <w:pPr>
      <w:ind w:firstLine="200"/>
      <w:spacing w:line="300" w:lineRule="auto"/>
    </w:pPr>
    <w:rPr>
      <w:rFonts w:ascii="方正仿宋_GB2312" w:eastAsia="方正仿宋_GB2312"/>
      <w:sz w:val="32"/>
      <w:szCs w:val="32"/>
    </w:rPr>
  </w:style>
  <w:style w:type="paragraph" w:styleId="1187">
    <w:name w:val="正文（绿盟科技）"/>
    <w:next w:val="1187"/>
    <w:link w:val="751"/>
    <w:qFormat/>
    <w:pPr>
      <w:spacing w:line="300" w:lineRule="auto"/>
    </w:pPr>
    <w:rPr>
      <w:rFonts w:ascii="Arial" w:hAnsi="Arial" w:cs="黑体"/>
      <w:sz w:val="21"/>
      <w:szCs w:val="21"/>
      <w:lang w:val="en-US" w:eastAsia="zh-CN" w:bidi="ar-SA"/>
    </w:rPr>
  </w:style>
  <w:style w:type="character" w:styleId="1188">
    <w:name w:val="纯文本 字符"/>
    <w:next w:val="1188"/>
    <w:link w:val="751"/>
    <w:rPr>
      <w:rFonts w:ascii="宋体" w:hAnsi="Courier New" w:eastAsia="宋体"/>
      <w:sz w:val="21"/>
      <w:lang w:val="en-US" w:eastAsia="zh-CN" w:bidi="ar-SA"/>
    </w:rPr>
  </w:style>
  <w:style w:type="character" w:styleId="1189">
    <w:name w:val="纯文本 Char"/>
    <w:next w:val="1189"/>
    <w:link w:val="751"/>
    <w:rPr>
      <w:rFonts w:ascii="宋体" w:hAnsi="Courier New" w:eastAsia="宋体"/>
      <w:sz w:val="21"/>
      <w:lang w:val="en-US" w:eastAsia="zh-CN" w:bidi="ar-SA"/>
    </w:rPr>
  </w:style>
  <w:style w:type="paragraph" w:styleId="1190">
    <w:name w:val="UserStyle_0"/>
    <w:basedOn w:val="751"/>
    <w:next w:val="1190"/>
    <w:link w:val="751"/>
    <w:qFormat/>
    <w:pPr>
      <w:ind w:firstLine="480"/>
      <w:jc w:val="left"/>
      <w:spacing w:line="360" w:lineRule="auto"/>
    </w:pPr>
    <w:rPr>
      <w:rFonts w:ascii="宋体" w:hAnsi="宋体" w:eastAsia="Calibri"/>
      <w:sz w:val="24"/>
      <w:szCs w:val="24"/>
      <w:lang w:val="en-US" w:eastAsia="en-US" w:bidi="ar-SA"/>
    </w:rPr>
  </w:style>
  <w:style w:type="paragraph" w:styleId="1191">
    <w:name w:val="ListBullet21"/>
    <w:basedOn w:val="751"/>
    <w:next w:val="1191"/>
    <w:link w:val="751"/>
    <w:qFormat/>
    <w:pPr>
      <w:numPr>
        <w:ilvl w:val="0"/>
        <w:numId w:val="2"/>
      </w:numPr>
      <w:tabs>
        <w:tab w:val="left" w:pos="567" w:leader="none"/>
        <w:tab w:val="decimal" w:pos="780" w:leader="none"/>
      </w:tabs>
    </w:pPr>
    <w:rPr>
      <w:szCs w:val="22"/>
    </w:rPr>
  </w:style>
  <w:style w:type="paragraph" w:styleId="1192">
    <w:name w:val="标题 41"/>
    <w:basedOn w:val="751"/>
    <w:next w:val="751"/>
    <w:link w:val="1193"/>
    <w:uiPriority w:val="9"/>
    <w:qFormat/>
    <w:pPr>
      <w:keepLines/>
      <w:keepNext/>
      <w:spacing w:before="280" w:after="290" w:line="376" w:lineRule="auto"/>
      <w:outlineLvl w:val="3"/>
    </w:pPr>
    <w:rPr>
      <w:rFonts w:ascii="Cambria" w:hAnsi="Cambria"/>
      <w:b/>
      <w:bCs/>
      <w:sz w:val="28"/>
      <w:szCs w:val="28"/>
    </w:rPr>
  </w:style>
  <w:style w:type="character" w:styleId="1193">
    <w:name w:val="标题 4 字符1"/>
    <w:next w:val="1193"/>
    <w:link w:val="1192"/>
    <w:uiPriority w:val="9"/>
    <w:qFormat/>
    <w:rPr>
      <w:rFonts w:ascii="Cambria" w:hAnsi="Cambria"/>
      <w:b/>
      <w:bCs/>
      <w:sz w:val="28"/>
      <w:szCs w:val="28"/>
    </w:rPr>
  </w:style>
  <w:style w:type="character" w:styleId="1194">
    <w:name w:val="font31"/>
    <w:basedOn w:val="761"/>
    <w:next w:val="1194"/>
    <w:link w:val="751"/>
    <w:qFormat/>
    <w:rPr>
      <w:rFonts w:hint="eastAsia" w:ascii="仿宋" w:hAnsi="仿宋" w:eastAsia="仿宋" w:cs="仿宋"/>
      <w:color w:val="000000"/>
      <w:sz w:val="94"/>
      <w:szCs w:val="94"/>
      <w:u w:val="none"/>
    </w:rPr>
  </w:style>
  <w:style w:type="character" w:styleId="1195">
    <w:name w:val="font71"/>
    <w:basedOn w:val="761"/>
    <w:next w:val="1195"/>
    <w:link w:val="751"/>
    <w:qFormat/>
    <w:rPr>
      <w:rFonts w:ascii="宋体" w:hAnsi="宋体" w:eastAsia="宋体" w:cs="宋体"/>
      <w:color w:val="000000"/>
      <w:sz w:val="94"/>
      <w:szCs w:val="94"/>
      <w:u w:val="none"/>
    </w:rPr>
  </w:style>
  <w:style w:type="paragraph" w:styleId="1196">
    <w:name w:val="_Style 13"/>
    <w:next w:val="1196"/>
    <w:link w:val="751"/>
    <w:qFormat/>
    <w:pPr>
      <w:ind w:left="0"/>
      <w:jc w:val="left"/>
      <w:spacing w:before="120" w:after="120" w:line="288" w:lineRule="auto"/>
    </w:pPr>
    <w:rPr>
      <w:rFonts w:ascii="Arial" w:hAnsi="Arial" w:eastAsia="等线" w:cs="Arial"/>
      <w:sz w:val="22"/>
      <w:szCs w:val="22"/>
    </w:rPr>
  </w:style>
  <w:style w:type="character" w:styleId="12703" w:default="1">
    <w:name w:val="Default Paragraph Font"/>
    <w:uiPriority w:val="1"/>
    <w:semiHidden/>
    <w:unhideWhenUsed/>
  </w:style>
  <w:style w:type="numbering" w:styleId="12704" w:default="1">
    <w:name w:val="No List"/>
    <w:uiPriority w:val="99"/>
    <w:semiHidden/>
    <w:unhideWhenUsed/>
  </w:style>
  <w:style w:type="table" w:styleId="127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媛</dc:creator>
  <cp:lastModifiedBy>王俏</cp:lastModifiedBy>
  <cp:revision>3</cp:revision>
  <dcterms:created xsi:type="dcterms:W3CDTF">2024-02-04T06:01:00Z</dcterms:created>
  <dcterms:modified xsi:type="dcterms:W3CDTF">2026-07-13T00:51:12Z</dcterms:modified>
</cp:coreProperties>
</file>