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sz w:val="32"/>
          <w:szCs w:val="32"/>
          <w14:textFill>
            <w14:solidFill>
              <w14:schemeClr w14:val="tx1"/>
            </w14:solidFill>
          </w14:textFill>
        </w:rPr>
      </w:pPr>
      <w:r>
        <w:rPr>
          <w:rFonts w:ascii="宋体"/>
          <w:b/>
          <w:color w:val="000000" w:themeColor="text1"/>
          <w:sz w:val="32"/>
          <w:szCs w:val="32"/>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after="287"/>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项目名称：兴化市农村电影公益放映</w:t>
      </w:r>
      <w:r/>
    </w:p>
    <w:p>
      <w:pPr>
        <w:jc w:val="center"/>
        <w:spacing w:after="287"/>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r>
        <w:rPr>
          <w:rFonts w:ascii="楷体" w:hAnsi="楷体" w:eastAsia="楷体"/>
          <w:b/>
          <w:bCs/>
          <w:color w:val="000000" w:themeColor="text1"/>
          <w:sz w:val="36"/>
          <w14:textFill>
            <w14:solidFill>
              <w14:schemeClr w14:val="tx1"/>
            </w14:solidFill>
          </w14:textFill>
        </w:rPr>
        <w:t xml:space="preserve">JSZC-321281-XHGT-</w:t>
      </w:r>
      <w:r>
        <w:rPr>
          <w:rFonts w:hint="eastAsia" w:ascii="楷体" w:hAnsi="楷体" w:eastAsia="楷体"/>
          <w:b/>
          <w:bCs/>
          <w:color w:val="000000" w:themeColor="text1"/>
          <w:sz w:val="36"/>
          <w:lang w:eastAsia="zh-CN"/>
          <w14:textFill>
            <w14:solidFill>
              <w14:schemeClr w14:val="tx1"/>
            </w14:solidFill>
          </w14:textFill>
        </w:rPr>
        <w:t xml:space="preserve">C2026-0009</w:t>
      </w:r>
      <w:r>
        <w:rPr>
          <w:rFonts w:hint="eastAsia" w:ascii="楷体" w:hAnsi="楷体" w:eastAsia="楷体"/>
          <w:b/>
          <w:bCs/>
          <w:color w:val="000000" w:themeColor="text1"/>
          <w:sz w:val="36"/>
          <w14:textFill>
            <w14:solidFill>
              <w14:schemeClr w14:val="tx1"/>
            </w14:solidFill>
          </w14:textFill>
        </w:rPr>
        <w:t xml:space="preserve">号</w:t>
      </w:r>
      <w:r/>
    </w:p>
    <w:p>
      <w:pPr>
        <w:jc w:val="center"/>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人：中共兴化市委宣传部</w:t>
      </w:r>
      <w:r/>
    </w:p>
    <w:p>
      <w:pPr>
        <w:jc w:val="both"/>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2"/>
        <w:ind w:firstLine="0"/>
        <w:jc w:val="center"/>
        <w:tabs>
          <w:tab w:val="left" w:pos="7182" w:leader="none"/>
        </w:tabs>
        <w:rPr>
          <w:rFonts w:ascii="黑体" w:eastAsia="黑体"/>
          <w:color w:val="000000" w:themeColor="text1"/>
          <w:sz w:val="36"/>
          <w14:textFill>
            <w14:solidFill>
              <w14:schemeClr w14:val="tx1"/>
            </w14:solidFill>
          </w14:textFill>
        </w:rPr>
      </w:pPr>
      <w:r>
        <w:rPr>
          <w:rFonts w:hint="eastAsia" w:ascii="黑体" w:eastAsia="黑体"/>
          <w:color w:val="000000" w:themeColor="text1"/>
          <w:sz w:val="36"/>
          <w14:textFill>
            <w14:solidFill>
              <w14:schemeClr w14:val="tx1"/>
            </w14:solidFill>
          </w14:textFill>
        </w:rPr>
        <w:t xml:space="preserve">兴化国投项目管理有限公司</w:t>
      </w:r>
      <w:r/>
    </w:p>
    <w:p>
      <w:pPr>
        <w:pStyle w:val="702"/>
        <w:ind w:left="88" w:firstLine="3572"/>
        <w:rPr>
          <w:rFonts w:ascii="黑体" w:eastAsia="黑体"/>
          <w:color w:val="000000" w:themeColor="text1"/>
          <w:sz w:val="36"/>
          <w14:textFill>
            <w14:solidFill>
              <w14:schemeClr w14:val="tx1"/>
            </w14:solidFill>
          </w14:textFill>
        </w:rPr>
      </w:pPr>
      <w:r>
        <w:rPr>
          <w:rFonts w:hint="eastAsia" w:ascii="黑体" w:eastAsia="黑体"/>
          <w:color w:val="000000" w:themeColor="text1"/>
          <w:sz w:val="36"/>
          <w14:textFill>
            <w14:solidFill>
              <w14:schemeClr w14:val="tx1"/>
            </w14:solidFill>
          </w14:textFill>
        </w:rPr>
        <w:t xml:space="preserve">二○二六年七月</w:t>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48"/>
        <w:spacing w:after="143"/>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磋商须知前附表</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w:t>
      </w:r>
      <w:r>
        <w:rPr>
          <w:rFonts w:hint="eastAsia" w:ascii="仿宋" w:hAnsi="仿宋" w:eastAsia="仿宋"/>
          <w:color w:val="000000" w:themeColor="text1"/>
          <w:sz w:val="32"/>
          <w:szCs w:val="32"/>
          <w14:textFill>
            <w14:solidFill>
              <w14:schemeClr w14:val="tx1"/>
            </w14:solidFill>
          </w14:textFill>
        </w:rPr>
        <w:t xml:space="preserve">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w:t>
      </w:r>
      <w:r>
        <w:rPr>
          <w:rFonts w:hint="eastAsia" w:ascii="仿宋" w:hAnsi="仿宋" w:eastAsia="仿宋"/>
          <w:color w:val="000000" w:themeColor="text1"/>
          <w:sz w:val="32"/>
          <w:szCs w:val="32"/>
          <w14:textFill>
            <w14:solidFill>
              <w14:schemeClr w14:val="tx1"/>
            </w14:solidFill>
          </w14:textFill>
        </w:rPr>
        <w:t xml:space="preserve">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w:t>
      </w:r>
      <w:r>
        <w:rPr>
          <w:rFonts w:hint="eastAsia" w:ascii="仿宋" w:hAnsi="仿宋" w:eastAsia="仿宋"/>
          <w:color w:val="000000" w:themeColor="text1"/>
          <w:sz w:val="32"/>
          <w:szCs w:val="32"/>
          <w14:textFill>
            <w14:solidFill>
              <w14:schemeClr w14:val="tx1"/>
            </w14:solidFill>
          </w14:textFill>
        </w:rPr>
        <w:t xml:space="preserve">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九、其它事项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02"/>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02"/>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2"/>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 xml:space="preserve">磋 商 须 知 </w:t>
      </w:r>
      <w:r>
        <w:rPr>
          <w:rFonts w:hint="eastAsia" w:ascii="仿宋" w:hAnsi="仿宋" w:eastAsia="仿宋"/>
          <w:color w:val="000000" w:themeColor="text1"/>
          <w:sz w:val="28"/>
          <w:szCs w:val="28"/>
          <w14:textFill>
            <w14:solidFill>
              <w14:schemeClr w14:val="tx1"/>
            </w14:solidFill>
          </w14:textFill>
        </w:rPr>
        <w:t xml:space="preserve">（前附表）</w:t>
      </w:r>
      <w:r/>
    </w:p>
    <w:tbl>
      <w:tblPr>
        <w:tblStyle w:val="687"/>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内</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：兴化市农村电影公益放映</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采购方式：</w:t>
            </w:r>
            <w:r>
              <w:rPr>
                <w:rFonts w:hint="eastAsia" w:ascii="仿宋" w:hAnsi="仿宋" w:eastAsia="仿宋"/>
                <w:color w:val="000000" w:themeColor="text1"/>
                <w:sz w:val="28"/>
                <w:szCs w:val="28"/>
                <w14:textFill>
                  <w14:solidFill>
                    <w14:schemeClr w14:val="tx1"/>
                  </w14:solidFill>
                </w14:textFill>
              </w:rPr>
              <w:t xml:space="preserve">竞争性磋商</w:t>
            </w:r>
            <w:r/>
          </w:p>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JSZC-321281-XHGT-</w:t>
            </w:r>
            <w:r>
              <w:rPr>
                <w:rFonts w:hint="eastAsia" w:ascii="仿宋" w:hAnsi="仿宋" w:eastAsia="仿宋"/>
                <w:color w:val="000000" w:themeColor="text1"/>
                <w:sz w:val="28"/>
                <w:szCs w:val="28"/>
                <w:lang w:eastAsia="zh-CN"/>
                <w14:textFill>
                  <w14:solidFill>
                    <w14:schemeClr w14:val="tx1"/>
                  </w14:solidFill>
                </w14:textFill>
              </w:rPr>
              <w:t xml:space="preserve">C2026-0009</w:t>
            </w:r>
            <w:r>
              <w:rPr>
                <w:rFonts w:hint="eastAsia" w:ascii="仿宋" w:hAnsi="仿宋" w:eastAsia="仿宋"/>
                <w:color w:val="000000" w:themeColor="text1"/>
                <w:sz w:val="28"/>
                <w:szCs w:val="28"/>
                <w14:textFill>
                  <w14:solidFill>
                    <w14:schemeClr w14:val="tx1"/>
                  </w14:solidFill>
                </w14:textFill>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磋商有效期</w:t>
            </w:r>
            <w:r>
              <w:rPr>
                <w:rFonts w:hint="eastAsia" w:ascii="仿宋" w:hAnsi="仿宋" w:eastAsia="仿宋"/>
                <w:color w:val="000000" w:themeColor="text1"/>
                <w:sz w:val="28"/>
                <w:szCs w:val="28"/>
                <w14:textFill>
                  <w14:solidFill>
                    <w14:schemeClr w14:val="tx1"/>
                  </w14:solidFill>
                </w14:textFill>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bCs/>
                <w:color w:val="000000" w:themeColor="text1"/>
                <w:sz w:val="28"/>
                <w:szCs w:val="28"/>
                <w14:textFill>
                  <w14:solidFill>
                    <w14:schemeClr w14:val="tx1"/>
                  </w14:solidFill>
                </w14:textFill>
              </w:rPr>
              <w:t xml:space="preserve">http://jsxcmm.com/help/help.html</w:t>
            </w:r>
            <w:r>
              <w:rPr>
                <w:rFonts w:hint="eastAsia" w:ascii="仿宋" w:hAnsi="仿宋" w:eastAsia="仿宋"/>
                <w:bCs/>
                <w:color w:val="000000" w:themeColor="text1"/>
                <w:sz w:val="28"/>
                <w:szCs w:val="28"/>
                <w14:textFill>
                  <w14:solidFill>
                    <w14:schemeClr w14:val="tx1"/>
                  </w14:solidFill>
                </w14:textFill>
              </w:rPr>
              <w:t xml:space="preserve">。</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bCs/>
                <w:color w:val="000000" w:themeColor="text1"/>
                <w:sz w:val="28"/>
                <w:szCs w:val="28"/>
                <w14:textFill>
                  <w14:solidFill>
                    <w14:schemeClr w14:val="tx1"/>
                  </w14:solidFill>
                </w14:textFill>
              </w:rPr>
              <w:t xml:space="preserve">http://jszfcg.jsczt.cn/</w:t>
            </w:r>
            <w:r>
              <w:rPr>
                <w:rFonts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 xml:space="preserve">），按照要求通过互联网方式提交首次响应文件。</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“苏采云”系统使用要求：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使用谷歌浏览器参与不见面开标及磋商环节。</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操作系统至少win7以上，建议使用win10操作系统。</w:t>
            </w:r>
            <w:r/>
          </w:p>
          <w:p>
            <w:pPr>
              <w:spacing w:line="4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响应文件递交截止时间</w:t>
            </w:r>
            <w:r>
              <w:rPr>
                <w:rFonts w:hint="eastAsia" w:ascii="仿宋" w:hAnsi="仿宋" w:eastAsia="仿宋"/>
                <w:color w:val="000000" w:themeColor="text1"/>
                <w:sz w:val="28"/>
                <w:szCs w:val="28"/>
                <w14:textFill>
                  <w14:solidFill>
                    <w14:schemeClr w14:val="tx1"/>
                  </w14:solidFill>
                </w14:textFill>
              </w:rPr>
              <w:t xml:space="preserve">：2026年</w:t>
            </w:r>
            <w:bookmarkStart w:id="9" w:name="_GoBack"/>
            <w:r/>
            <w:bookmarkEnd w:id="9"/>
            <w:r>
              <w:rPr>
                <w:rFonts w:hint="eastAsia" w:ascii="仿宋" w:hAnsi="仿宋" w:eastAsia="仿宋"/>
                <w:color w:val="000000" w:themeColor="text1"/>
                <w:sz w:val="28"/>
                <w:szCs w:val="28"/>
                <w:lang w:eastAsia="zh-CN"/>
                <w14:textFill>
                  <w14:solidFill>
                    <w14:schemeClr w14:val="tx1"/>
                  </w14:solidFill>
                </w14:textFill>
              </w:rPr>
              <w:t xml:space="preserve">7月20日</w:t>
            </w:r>
            <w:r>
              <w:rPr>
                <w:rFonts w:hint="eastAsia" w:ascii="仿宋" w:hAnsi="仿宋" w:eastAsia="仿宋"/>
                <w:color w:val="000000" w:themeColor="text1"/>
                <w:sz w:val="28"/>
                <w:szCs w:val="28"/>
                <w14:textFill>
                  <w14:solidFill>
                    <w14:schemeClr w14:val="tx1"/>
                  </w14:solidFill>
                </w14:textFill>
              </w:rPr>
              <w:t xml:space="preserve">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时间:2026年</w:t>
            </w:r>
            <w:r>
              <w:rPr>
                <w:rFonts w:hint="eastAsia" w:ascii="仿宋" w:hAnsi="仿宋" w:eastAsia="仿宋"/>
                <w:bCs/>
                <w:color w:val="000000" w:themeColor="text1"/>
                <w:sz w:val="28"/>
                <w:szCs w:val="28"/>
                <w:lang w:eastAsia="zh-CN"/>
                <w14:textFill>
                  <w14:solidFill>
                    <w14:schemeClr w14:val="tx1"/>
                  </w14:solidFill>
                </w14:textFill>
              </w:rPr>
              <w:t xml:space="preserve">7月20日</w:t>
            </w:r>
            <w:r>
              <w:rPr>
                <w:rFonts w:hint="eastAsia" w:ascii="仿宋" w:hAnsi="仿宋" w:eastAsia="仿宋"/>
                <w:bCs/>
                <w:color w:val="000000" w:themeColor="text1"/>
                <w:sz w:val="28"/>
                <w:szCs w:val="28"/>
                <w14:textFill>
                  <w14:solidFill>
                    <w14:schemeClr w14:val="tx1"/>
                  </w14:solidFill>
                </w14:textFill>
              </w:rPr>
              <w:t xml:space="preserve">9:30(北京时间)</w:t>
            </w:r>
            <w:r/>
          </w:p>
          <w:p>
            <w:pPr>
              <w:spacing w:line="4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bCs/>
                <w:color w:val="000000" w:themeColor="text1"/>
                <w:sz w:val="28"/>
                <w:szCs w:val="28"/>
                <w14:textFill>
                  <w14:solidFill>
                    <w14:schemeClr w14:val="tx1"/>
                  </w14:solidFill>
                </w14:textFill>
              </w:rPr>
              <w:t xml:space="preserve">地点</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兴化市</w:t>
      </w:r>
      <w:r>
        <w:rPr>
          <w:rFonts w:ascii="仿宋" w:hAnsi="仿宋" w:eastAsia="仿宋"/>
          <w:b/>
          <w:color w:val="000000" w:themeColor="text1"/>
          <w:sz w:val="28"/>
          <w:szCs w:val="28"/>
          <w14:textFill>
            <w14:solidFill>
              <w14:schemeClr w14:val="tx1"/>
            </w14:solidFill>
          </w14:textFill>
        </w:rPr>
        <w:t xml:space="preserve">政府采购</w:t>
      </w:r>
      <w:r>
        <w:rPr>
          <w:rFonts w:hint="eastAsia" w:ascii="仿宋" w:hAnsi="仿宋" w:eastAsia="仿宋"/>
          <w:b/>
          <w:color w:val="000000" w:themeColor="text1"/>
          <w:sz w:val="28"/>
          <w:szCs w:val="28"/>
          <w14:textFill>
            <w14:solidFill>
              <w14:schemeClr w14:val="tx1"/>
            </w14:solidFill>
          </w14:textFill>
        </w:rPr>
        <w:t xml:space="preserve">不见面交易相关提醒</w:t>
      </w:r>
      <w:r/>
    </w:p>
    <w:p>
      <w:pPr>
        <w:spacing w:line="520" w:lineRule="exact"/>
        <w:rPr>
          <w:rFonts w:ascii="仿宋" w:hAnsi="仿宋" w:eastAsia="仿宋" w:cs="宋体"/>
          <w:b/>
          <w:bCs/>
          <w:color w:val="000000" w:themeColor="text1"/>
          <w:spacing w:val="-3"/>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一、政府采购线上合同信用融资功能告知提醒</w:t>
      </w:r>
      <w:r/>
    </w:p>
    <w:p>
      <w:pPr>
        <w:ind w:firstLine="522"/>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8"/>
          <w:szCs w:val="28"/>
          <w14:textFill>
            <w14:solidFill>
              <w14:schemeClr w14:val="tx1"/>
            </w14:solidFill>
          </w14:textFill>
        </w:rPr>
        <w:t xml:space="preserve">通</w:t>
      </w:r>
      <w:r>
        <w:rPr>
          <w:rFonts w:hint="eastAsia" w:ascii="仿宋" w:hAnsi="仿宋" w:eastAsia="仿宋" w:cs="仿宋"/>
          <w:color w:val="000000" w:themeColor="text1"/>
          <w:spacing w:val="1"/>
          <w:sz w:val="28"/>
          <w:szCs w:val="28"/>
          <w14:textFill>
            <w14:solidFill>
              <w14:schemeClr w14:val="tx1"/>
            </w14:solidFill>
          </w14:textFill>
        </w:rPr>
        <w:t xml:space="preserve">政府采购线上合同信用融资（以下简称“政采贷”）功能。成交供应商可凭政府采购合同在中征平台发起贷款申请贷款。</w:t>
      </w:r>
      <w:r/>
    </w:p>
    <w:p>
      <w:pPr>
        <w:pStyle w:val="715"/>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1.“政采贷”业务流程</w:t>
      </w:r>
      <w:r/>
    </w:p>
    <w:p>
      <w:pPr>
        <w:pStyle w:val="715"/>
        <w:jc w:val="both"/>
        <w:spacing w:beforeAutospacing="0" w:afterAutospacing="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715"/>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2.操作流程</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15"/>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3.常见问题</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Q1：哪些企业能申请“政采贷”？</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Q2：供应商在哪里申请“政采贷”？</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Q3：中标供应商要注意什么？</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Q4：采购单位要做什么？</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Q5：“政采贷”融资失败怎么办？</w:t>
      </w:r>
      <w:r/>
    </w:p>
    <w:p>
      <w:pPr>
        <w:pStyle w:val="715"/>
        <w:jc w:val="both"/>
        <w:spacing w:beforeAutospacing="0" w:afterAutospacing="0" w:line="40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15"/>
        <w:ind w:left="640"/>
        <w:jc w:val="both"/>
        <w:spacing w:beforeAutospacing="0" w:afterAutospacing="0" w:line="4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3.网址及联系方式</w:t>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23"/>
          <w:rFonts w:hint="eastAsia" w:ascii="仿宋" w:hAnsi="仿宋" w:eastAsia="仿宋" w:cs="仿宋"/>
          <w:color w:val="000000" w:themeColor="text1"/>
          <w:spacing w:val="1"/>
          <w:sz w:val="28"/>
          <w:szCs w:val="28"/>
          <w14:textFill>
            <w14:solidFill>
              <w14:schemeClr w14:val="tx1"/>
            </w14:solidFill>
          </w14:textFill>
        </w:rPr>
        <w:t xml:space="preserve">http://www.ccgp-jiangsu.gov.cn/jiangsu/paying.html</w:t>
      </w:r>
      <w:r>
        <w:rPr>
          <w:rStyle w:val="723"/>
          <w:rFonts w:hint="eastAsia"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中征平台：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"https://www.crcrfsp.com/" </w:instrText>
      </w:r>
      <w:r>
        <w:rPr>
          <w:color w:val="000000" w:themeColor="text1"/>
          <w14:textFill>
            <w14:solidFill>
              <w14:schemeClr w14:val="tx1"/>
            </w14:solidFill>
          </w14:textFill>
        </w:rPr>
        <w:fldChar w:fldCharType="separate"/>
      </w:r>
      <w:r>
        <w:rPr>
          <w:rStyle w:val="723"/>
          <w:rFonts w:hint="eastAsia" w:ascii="仿宋" w:hAnsi="仿宋" w:eastAsia="仿宋" w:cs="仿宋"/>
          <w:color w:val="000000" w:themeColor="text1"/>
          <w:spacing w:val="1"/>
          <w:sz w:val="28"/>
          <w:szCs w:val="28"/>
          <w14:textFill>
            <w14:solidFill>
              <w14:schemeClr w14:val="tx1"/>
            </w14:solidFill>
          </w14:textFill>
        </w:rPr>
        <w:t xml:space="preserve">https://www.crcrfsp.com/</w:t>
      </w:r>
      <w:r>
        <w:rPr>
          <w:rStyle w:val="723"/>
          <w:rFonts w:ascii="仿宋" w:hAnsi="仿宋" w:eastAsia="仿宋" w:cs="仿宋"/>
          <w:color w:val="000000" w:themeColor="text1"/>
          <w:spacing w:val="1"/>
          <w:sz w:val="28"/>
          <w:szCs w:val="28"/>
          <w14:textFill>
            <w14:solidFill>
              <w14:schemeClr w14:val="tx1"/>
            </w14:solidFill>
          </w14:textFill>
        </w:rPr>
        <w:fldChar w:fldCharType="end"/>
      </w:r>
      <w:r/>
    </w:p>
    <w:p>
      <w:pPr>
        <w:jc w:val="left"/>
        <w:spacing w:line="400" w:lineRule="exact"/>
        <w:rPr>
          <w:rFonts w:ascii="仿宋" w:hAnsi="仿宋" w:eastAsia="仿宋" w:cs="仿宋"/>
          <w:color w:val="000000" w:themeColor="text1"/>
          <w:spacing w:val="1"/>
          <w:sz w:val="28"/>
          <w:szCs w:val="28"/>
          <w14:textFill>
            <w14:solidFill>
              <w14:schemeClr w14:val="tx1"/>
            </w14:solidFill>
          </w14:textFill>
        </w:rPr>
      </w:pPr>
      <w:r>
        <w:rPr>
          <w:rFonts w:hint="eastAsia" w:ascii="仿宋" w:hAnsi="仿宋" w:eastAsia="仿宋" w:cs="仿宋"/>
          <w:color w:val="000000" w:themeColor="text1"/>
          <w:spacing w:val="1"/>
          <w:sz w:val="28"/>
          <w:szCs w:val="28"/>
          <w14:textFill>
            <w14:solidFill>
              <w14:schemeClr w14:val="tx1"/>
            </w14:solidFill>
          </w14:textFill>
        </w:rPr>
        <w:t xml:space="preserve">联系人：张女士           联系电话：0523-82020605</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二、不见面交易投标文件制作提交说明</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1.业务流程：</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2.苏采云资料：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"http://czj.taizhou.gov.cn/art/2022/12/9/art_61762_3436049.html" \t "http://www.ccgp-jiangsu.gov.cn/jiangsu/js_cggg/_blank" \o "苏采云系统操作手册（供应商）" </w:instrText>
      </w:r>
      <w:r>
        <w:rPr>
          <w:color w:val="000000" w:themeColor="text1"/>
          <w14:textFill>
            <w14:solidFill>
              <w14:schemeClr w14:val="tx1"/>
            </w14:solidFill>
          </w14:textFill>
        </w:rPr>
        <w:fldChar w:fldCharType="separate"/>
      </w:r>
      <w:r>
        <w:rPr>
          <w:rStyle w:val="723"/>
          <w:rFonts w:hint="eastAsia" w:ascii="仿宋" w:hAnsi="仿宋" w:eastAsia="仿宋" w:cs="宋体"/>
          <w:color w:val="000000" w:themeColor="text1"/>
          <w:sz w:val="28"/>
          <w:szCs w:val="28"/>
          <w:shd w:val="clear" w:color="auto" w:fill="ffffff"/>
          <w14:textFill>
            <w14:solidFill>
              <w14:schemeClr w14:val="tx1"/>
            </w14:solidFill>
          </w14:textFill>
        </w:rPr>
        <w:t xml:space="preserve">苏采云系统操作手册（供应商）</w:t>
      </w:r>
      <w:r>
        <w:rPr>
          <w:rStyle w:val="723"/>
          <w:rFonts w:ascii="仿宋" w:hAnsi="仿宋" w:eastAsia="仿宋" w:cs="宋体"/>
          <w:color w:val="000000" w:themeColor="text1"/>
          <w:sz w:val="28"/>
          <w:szCs w:val="28"/>
          <w:shd w:val="clear" w:color="auto" w:fill="ffffff"/>
          <w14:textFill>
            <w14:solidFill>
              <w14:schemeClr w14:val="tx1"/>
            </w14:solidFill>
          </w14:textFill>
        </w:rPr>
        <w:fldChar w:fldCharType="end"/>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fldChar w:fldCharType="begin"/>
      </w:r>
      <w:r>
        <w:instrText xml:space="preserve"> HYPERLINK "http://czj.taizhou.gov.cn/col/col61762/index.html" </w:instrText>
      </w:r>
      <w:r>
        <w:fldChar w:fldCharType="separate"/>
      </w:r>
      <w:r>
        <w:rPr>
          <w:rStyle w:val="723"/>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http://czj.taizhou.gov.cn/col/col61762/index.html</w:t>
      </w:r>
      <w:r>
        <w:rPr>
          <w:rStyle w:val="723"/>
          <w:rFonts w:hint="eastAsia" w:ascii="仿宋" w:hAnsi="仿宋" w:eastAsia="仿宋" w:cs="宋体"/>
          <w:color w:val="000000" w:themeColor="text1"/>
          <w:sz w:val="28"/>
          <w:szCs w:val="28"/>
          <w:shd w:val="clear" w:color="auto" w:fill="ffffff"/>
          <w:lang w:bidi="ar"/>
          <w14:textFill>
            <w14:solidFill>
              <w14:schemeClr w14:val="tx1"/>
            </w14:solidFill>
          </w14:textFill>
        </w:rPr>
        <w:fldChar w:fldCharType="end"/>
      </w:r>
      <w:r/>
    </w:p>
    <w:p>
      <w:pPr>
        <w:ind w:left="502"/>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3.视频参考资料：</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http://czj.xz.gov.cn/Home/HomeDetails?type=13&amp;articleid=1d984549-f767-40c7-8647-cbbd55af52da</w:t>
      </w:r>
      <w:r/>
    </w:p>
    <w:p>
      <w:pPr>
        <w:ind w:left="502"/>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技术服务联系电话：0523-82020605，0523-87633965</w:t>
      </w:r>
      <w:r/>
    </w:p>
    <w:p>
      <w:pPr>
        <w:ind w:firstLine="518"/>
        <w:rPr>
          <w:rFonts w:ascii="仿宋" w:hAnsi="仿宋" w:eastAsia="仿宋"/>
          <w:b/>
          <w:color w:val="000000" w:themeColor="text1"/>
          <w:sz w:val="28"/>
          <w:szCs w:val="28"/>
          <w14:textFill>
            <w14:solidFill>
              <w14:schemeClr w14:val="tx1"/>
            </w14:solidFill>
          </w14:textFill>
        </w:rPr>
      </w:pPr>
      <w:r/>
      <w:bookmarkStart w:id="0" w:name="_Toc103848531"/>
      <w:r/>
      <w:bookmarkStart w:id="1" w:name="_Toc107246218"/>
      <w:r/>
      <w:bookmarkStart w:id="2" w:name="_Toc104560842"/>
      <w:r>
        <w:rPr>
          <w:rFonts w:ascii="仿宋" w:hAnsi="仿宋" w:eastAsia="仿宋"/>
          <w:b/>
          <w:color w:val="000000" w:themeColor="text1"/>
          <w:sz w:val="28"/>
          <w:szCs w:val="28"/>
          <w14:textFill>
            <w14:solidFill>
              <w14:schemeClr w14:val="tx1"/>
            </w14:solidFill>
          </w14:textFill>
        </w:rPr>
        <w:t xml:space="preserve">4.</w:t>
      </w:r>
      <w:bookmarkEnd w:id="0"/>
      <w:r>
        <w:rPr>
          <w:rFonts w:hint="eastAsia" w:ascii="仿宋" w:hAnsi="仿宋" w:eastAsia="仿宋"/>
          <w:b/>
          <w:color w:val="000000" w:themeColor="text1"/>
          <w:sz w:val="28"/>
          <w:szCs w:val="28"/>
          <w14:textFill>
            <w14:solidFill>
              <w14:schemeClr w14:val="tx1"/>
            </w14:solidFill>
          </w14:textFill>
        </w:rPr>
        <w:t xml:space="preserve">政府采购政策（包括但不限于下列具体政策要求）</w:t>
      </w:r>
      <w:bookmarkEnd w:id="1"/>
      <w:r/>
      <w:bookmarkEnd w:id="2"/>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中小企业、监狱企业及残疾人福利性单位</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w:t>
      </w:r>
      <w:r>
        <w:rPr>
          <w:rFonts w:hint="eastAsia" w:ascii="仿宋" w:hAnsi="仿宋" w:eastAsia="仿宋"/>
          <w:color w:val="000000" w:themeColor="text1"/>
          <w:sz w:val="28"/>
          <w:szCs w:val="28"/>
          <w14:textFill>
            <w14:solidFill>
              <w14:schemeClr w14:val="tx1"/>
            </w14:solidFill>
          </w14:textFill>
        </w:rPr>
        <w:t xml:space="preserve">中小企业定义：</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4.1.1.1</w:t>
      </w:r>
      <w:r>
        <w:rPr>
          <w:rFonts w:hint="eastAsia" w:ascii="仿宋" w:hAnsi="仿宋" w:eastAsia="仿宋"/>
          <w:color w:val="000000" w:themeColor="text1"/>
          <w:sz w:val="28"/>
          <w:szCs w:val="28"/>
          <w14:textFill>
            <w14:solidFill>
              <w14:schemeClr w14:val="tx1"/>
            </w14:solidFill>
          </w14:textFill>
        </w:rPr>
        <w:t xml:space="preserve">中小企业是</w:t>
      </w:r>
      <w:r>
        <w:rPr>
          <w:rFonts w:hint="eastAsia" w:ascii="仿宋" w:hAnsi="仿宋" w:eastAsia="仿宋"/>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4.1.1.2</w:t>
      </w:r>
      <w:r>
        <w:rPr>
          <w:rFonts w:hint="eastAsia" w:ascii="仿宋" w:hAnsi="仿宋" w:eastAsia="仿宋"/>
          <w:color w:val="000000" w:themeColor="text1"/>
          <w:sz w:val="28"/>
          <w:szCs w:val="28"/>
          <w14:textFill>
            <w14:solidFill>
              <w14:schemeClr w14:val="tx1"/>
            </w14:solidFill>
          </w14:textFill>
        </w:rPr>
        <w:t xml:space="preserve">投标人提供的货物、工程或者服务符合下列情形的，享受中小企业扶持政策：</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（2）在工程采购项目中，工程由中小企业承建，即工程施工单位为中小企业；</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4.1.1.3</w:t>
      </w:r>
      <w:r>
        <w:rPr>
          <w:rFonts w:hint="eastAsia" w:ascii="仿宋" w:hAnsi="仿宋" w:eastAsia="仿宋"/>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4.1.1.4</w:t>
      </w:r>
      <w:r>
        <w:rPr>
          <w:rFonts w:hint="eastAsia" w:ascii="仿宋" w:hAnsi="仿宋" w:eastAsia="仿宋"/>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4.1.2</w:t>
      </w:r>
      <w:r>
        <w:rPr>
          <w:rFonts w:hint="eastAsia" w:ascii="仿宋" w:hAnsi="仿宋" w:eastAsia="仿宋"/>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4.1.3</w:t>
      </w:r>
      <w:r>
        <w:rPr>
          <w:rFonts w:hint="eastAsia" w:ascii="仿宋" w:hAnsi="仿宋" w:eastAsia="仿宋"/>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（2）依法与安置的每位残疾人签订了一年以上（含一年）的劳动合同或服务协议；</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小微企业价格评审优惠的政策调整：见《评标方法与评标标准》（如涉及）。</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w:t>
      </w:r>
      <w:r>
        <w:rPr>
          <w:rFonts w:hint="eastAsia" w:ascii="仿宋" w:hAnsi="仿宋" w:eastAsia="仿宋"/>
          <w:color w:val="000000" w:themeColor="text1"/>
          <w:sz w:val="28"/>
          <w:szCs w:val="28"/>
          <w14:textFill>
            <w14:solidFill>
              <w14:schemeClr w14:val="tx1"/>
            </w14:solidFill>
          </w14:textFill>
        </w:rPr>
        <w:t xml:space="preserve">政府采购节能产品、环境标志产品</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4.2.1</w:t>
      </w:r>
      <w:r>
        <w:rPr>
          <w:rFonts w:hint="eastAsia" w:ascii="仿宋" w:hAnsi="仿宋" w:eastAsia="仿宋"/>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4.2.2</w:t>
      </w:r>
      <w:r>
        <w:rPr>
          <w:rFonts w:hint="eastAsia" w:ascii="仿宋" w:hAnsi="仿宋" w:eastAsia="仿宋"/>
          <w:color w:val="000000" w:themeColor="text1"/>
          <w:sz w:val="28"/>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4.2.3</w:t>
      </w:r>
      <w:r>
        <w:rPr>
          <w:rFonts w:hint="eastAsia" w:ascii="仿宋" w:hAnsi="仿宋" w:eastAsia="仿宋"/>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4.2.4</w:t>
      </w:r>
      <w:r>
        <w:rPr>
          <w:rFonts w:hint="eastAsia" w:ascii="仿宋" w:hAnsi="仿宋" w:eastAsia="仿宋"/>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4.3商品包装、快递包装</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4.5绿色数据中心</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根据财政部 生态环境部 工业和信息化部关于印发《绿色数据中心政府采购需求标准（试行）》的通知（</w:t>
      </w:r>
      <w:r>
        <w:rPr>
          <w:rFonts w:hint="eastAsia" w:ascii="宋体" w:hAnsi="宋体" w:cs="宋体"/>
          <w:color w:val="000000" w:themeColor="text1"/>
          <w:sz w:val="28"/>
          <w:szCs w:val="28"/>
          <w14:textFill>
            <w14:solidFill>
              <w14:schemeClr w14:val="tx1"/>
            </w14:solidFill>
          </w14:textFill>
        </w:rPr>
        <w:t xml:space="preserve"> </w:t>
      </w:r>
      <w:bookmarkStart w:id="3" w:name="sendNo"/>
      <w:r>
        <w:rPr>
          <w:rFonts w:hint="eastAsia" w:ascii="仿宋" w:hAnsi="仿宋" w:eastAsia="仿宋"/>
          <w:color w:val="000000" w:themeColor="text1"/>
          <w:sz w:val="28"/>
          <w:szCs w:val="28"/>
          <w14:textFill>
            <w14:solidFill>
              <w14:schemeClr w14:val="tx1"/>
            </w14:solidFill>
          </w14:textFill>
        </w:rPr>
        <w:t xml:space="preserve">财库〔2023〕7号</w:t>
      </w:r>
      <w:bookmarkEnd w:id="3"/>
      <w:r>
        <w:rPr>
          <w:rFonts w:hint="eastAsia" w:ascii="仿宋" w:hAnsi="仿宋" w:eastAsia="仿宋"/>
          <w:color w:val="000000" w:themeColor="text1"/>
          <w:sz w:val="28"/>
          <w:szCs w:val="28"/>
          <w14:textFill>
            <w14:solidFill>
              <w14:schemeClr w14:val="tx1"/>
            </w14:solidFill>
          </w14:textFill>
        </w:rPr>
        <w:t xml:space="preserve">）要求，</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6信息安全产品</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2未</w:t>
      </w:r>
      <w:r>
        <w:rPr>
          <w:rFonts w:ascii="仿宋" w:hAnsi="仿宋" w:eastAsia="仿宋"/>
          <w:color w:val="000000" w:themeColor="text1"/>
          <w:sz w:val="28"/>
          <w:szCs w:val="28"/>
          <w14:textFill>
            <w14:solidFill>
              <w14:schemeClr w14:val="tx1"/>
            </w14:solidFill>
          </w14:textFill>
        </w:rPr>
        <w:t xml:space="preserve">按要求提供相关材料的，不享受相关政策。</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4.7 </w:t>
      </w:r>
      <w:r>
        <w:rPr>
          <w:rFonts w:ascii="仿宋" w:hAnsi="仿宋" w:eastAsia="仿宋"/>
          <w:color w:val="000000" w:themeColor="text1"/>
          <w:sz w:val="28"/>
          <w:szCs w:val="28"/>
          <w14:textFill>
            <w14:solidFill>
              <w14:schemeClr w14:val="tx1"/>
            </w14:solidFill>
          </w14:textFill>
        </w:rPr>
        <w:t xml:space="preserve">电子履约保函(保险)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14:textFill>
            <w14:solidFill>
              <w14:schemeClr w14:val="tx1"/>
            </w14:solidFill>
          </w14:textFill>
        </w:rPr>
        <w:t xml:space="preserve">兴财购〔2023〕</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5号</w:t>
      </w:r>
      <w:r>
        <w:rPr>
          <w:rFonts w:hint="eastAsia" w:ascii="仿宋" w:hAnsi="仿宋" w:eastAsia="仿宋"/>
          <w:color w:val="000000" w:themeColor="text1"/>
          <w:sz w:val="28"/>
          <w:szCs w:val="28"/>
          <w14:textFill>
            <w14:solidFill>
              <w14:schemeClr w14:val="tx1"/>
            </w14:solidFill>
          </w14:textFill>
        </w:rPr>
        <w:t xml:space="preserve">）要求，</w:t>
      </w:r>
      <w:r>
        <w:rPr>
          <w:rFonts w:ascii="仿宋" w:hAnsi="仿宋" w:eastAsia="仿宋"/>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仿宋" w:hAnsi="仿宋" w:eastAsia="仿宋"/>
          <w:color w:val="000000" w:themeColor="text1"/>
          <w:sz w:val="28"/>
          <w:szCs w:val="28"/>
          <w14:textFill>
            <w14:solidFill>
              <w14:schemeClr w14:val="tx1"/>
            </w14:solidFill>
          </w14:textFill>
        </w:rPr>
        <w:t xml:space="preserve">我市全面启用政府采购履约保函（保险）。</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供应商可登录江苏政府采购网“资料下载”栏目（网址：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"http://www.ccgp-jiangsu.gov.cn/jiangsu/zlxz" \o "www.ccgp-jiangsu.gov.cn/jiangsu/zlxz）下载" </w:instrText>
      </w:r>
      <w:r>
        <w:rPr>
          <w:color w:val="000000" w:themeColor="text1"/>
          <w14:textFill>
            <w14:solidFill>
              <w14:schemeClr w14:val="tx1"/>
            </w14:solidFill>
          </w14:textFill>
        </w:rPr>
        <w:fldChar w:fldCharType="separate"/>
      </w:r>
      <w:r>
        <w:rPr>
          <w:rStyle w:val="723"/>
          <w:rFonts w:hint="eastAsia" w:ascii="仿宋" w:hAnsi="仿宋" w:eastAsia="仿宋"/>
          <w:color w:val="000000" w:themeColor="text1"/>
          <w:sz w:val="28"/>
          <w:szCs w:val="28"/>
          <w14:textFill>
            <w14:solidFill>
              <w14:schemeClr w14:val="tx1"/>
            </w14:solidFill>
          </w14:textFill>
        </w:rPr>
        <w:t xml:space="preserve">www.ccgp-jiangsu.gov.cn/jiangsu/zlxz）下载“政府采购电子履约</w:t>
      </w:r>
      <w:r>
        <w:rPr>
          <w:rStyle w:val="723"/>
          <w:rFonts w:ascii="仿宋" w:hAnsi="仿宋" w:eastAsia="仿宋"/>
          <w:color w:val="000000" w:themeColor="text1"/>
          <w:sz w:val="28"/>
          <w:szCs w:val="28"/>
          <w14:textFill>
            <w14:solidFill>
              <w14:schemeClr w14:val="tx1"/>
            </w14:solidFill>
          </w14:textFill>
        </w:rPr>
        <w:fldChar w:fldCharType="end"/>
      </w:r>
      <w:r>
        <w:rPr>
          <w:rFonts w:hint="eastAsia" w:ascii="仿宋" w:hAnsi="仿宋" w:eastAsia="仿宋"/>
          <w:color w:val="000000" w:themeColor="text1"/>
          <w:sz w:val="28"/>
          <w:szCs w:val="28"/>
          <w14:textFill>
            <w14:solidFill>
              <w14:schemeClr w14:val="tx1"/>
            </w14:solidFill>
          </w14:textFill>
        </w:rPr>
        <w:t xml:space="preserve">保函（保险）操作手册”。</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三、竞争性谈判、谈判不见面交易注意事项</w:t>
      </w:r>
      <w:r/>
    </w:p>
    <w:p>
      <w:pPr>
        <w:ind w:firstLine="518"/>
        <w:jc w:val="left"/>
        <w:spacing w:line="52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1.安装调试音视频设备。</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各供应商在投标前按照要求装好耳麦、摄像头等通讯工具。</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2.确保音视频畅通。</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竞争性谈判、谈判项目需要进行谈判、谈判程序，请各供应商在投标前按照要求对耳麦、摄像头等通讯工具进行最终调试，可以利用微信或qq等相关软件进行测试，确保在谈判、谈判过程可以正常进行。</w:t>
      </w:r>
      <w:r/>
    </w:p>
    <w:p>
      <w:pPr>
        <w:ind w:firstLine="518"/>
        <w:jc w:val="left"/>
        <w:spacing w:line="520" w:lineRule="exact"/>
        <w:rPr>
          <w:rFonts w:ascii="仿宋" w:hAnsi="仿宋" w:eastAsia="仿宋" w:cs="宋体"/>
          <w:color w:val="000000" w:themeColor="text1"/>
          <w:sz w:val="28"/>
          <w:szCs w:val="28"/>
          <w:shd w:val="clear" w:color="auto" w:fill="ffffff"/>
          <w:lang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3.及时完成最终报价。</w:t>
      </w:r>
      <w:r>
        <w:rPr>
          <w:rFonts w:hint="eastAsia" w:ascii="仿宋" w:hAnsi="仿宋" w:eastAsia="仿宋" w:cs="宋体"/>
          <w:color w:val="000000" w:themeColor="text1"/>
          <w:sz w:val="28"/>
          <w:szCs w:val="28"/>
          <w:shd w:val="clear" w:color="auto" w:fill="ffffff"/>
          <w:lang w:bidi="ar"/>
          <w14:textFill>
            <w14:solidFill>
              <w14:schemeClr w14:val="tx1"/>
            </w14:solidFill>
          </w14:textFill>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518"/>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四、供应商相关法律责任提醒</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相关法律法规：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w:t>
      </w:r>
      <w:r>
        <w:rPr>
          <w:rFonts w:hint="eastAsia" w:ascii="仿宋" w:hAnsi="仿宋" w:eastAsia="仿宋" w:cs="仿宋"/>
          <w:color w:val="000000" w:themeColor="text1"/>
          <w:sz w:val="28"/>
          <w:szCs w:val="28"/>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（一）提供虚假材料谋取中标、成交的；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（二）采取不正当手段诋毁、排挤其他供应商的；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供应商有前款第（一）至（五）项情形之一的，中标、成交无效。</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《政府采购法实施条例》</w:t>
      </w:r>
      <w:r>
        <w:rPr>
          <w:rFonts w:hint="eastAsia" w:ascii="仿宋" w:hAnsi="仿宋" w:eastAsia="仿宋" w:cs="仿宋"/>
          <w:color w:val="000000" w:themeColor="text1"/>
          <w:sz w:val="28"/>
          <w:szCs w:val="28"/>
          <w14:textFill>
            <w14:solidFill>
              <w14:schemeClr w14:val="tx1"/>
            </w14:solidFill>
          </w14:textFill>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（四）将政府采购合同转包；</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（五）提供假冒伪劣产品；</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（六）擅自变更、中止或者终止政府采购合同。</w:t>
      </w:r>
      <w:r/>
    </w:p>
    <w:p>
      <w:pPr>
        <w:ind w:firstLine="518"/>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480" w:lineRule="exact"/>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15"/>
        <w:ind w:firstLine="518"/>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项目概况</w:t>
      </w:r>
      <w:r/>
    </w:p>
    <w:p>
      <w:pPr>
        <w:pStyle w:val="715"/>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兴化市农村电影公益放映</w:t>
      </w:r>
      <w:r>
        <w:rPr>
          <w:rFonts w:hint="eastAsia" w:ascii="仿宋" w:hAnsi="仿宋" w:eastAsia="仿宋"/>
          <w:color w:val="000000" w:themeColor="text1"/>
          <w:sz w:val="28"/>
          <w:szCs w:val="28"/>
          <w14:textFill>
            <w14:solidFill>
              <w14:schemeClr w14:val="tx1"/>
            </w14:solidFill>
          </w14:textFill>
        </w:rPr>
        <w:t xml:space="preserve">采购项目的潜在供应商应在</w:t>
      </w:r>
      <w:r>
        <w:rPr>
          <w:rFonts w:hint="eastAsia" w:ascii="仿宋" w:hAnsi="仿宋" w:eastAsia="仿宋"/>
          <w:color w:val="000000" w:themeColor="text1"/>
          <w:sz w:val="28"/>
          <w:szCs w:val="28"/>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8"/>
          <w:szCs w:val="28"/>
          <w:u w:val="single"/>
          <w14:textFill>
            <w14:solidFill>
              <w14:schemeClr w14:val="tx1"/>
            </w14:solidFill>
          </w14:textFill>
        </w:rPr>
        <w:t xml:space="preserve">（http://jszfcg.jsczt.cn/）获取</w:t>
      </w:r>
      <w:r>
        <w:rPr>
          <w:rFonts w:hint="eastAsia" w:ascii="仿宋" w:hAnsi="仿宋" w:eastAsia="仿宋"/>
          <w:color w:val="000000" w:themeColor="text1"/>
          <w:sz w:val="28"/>
          <w:szCs w:val="28"/>
          <w14:textFill>
            <w14:solidFill>
              <w14:schemeClr w14:val="tx1"/>
            </w14:solidFill>
          </w14:textFill>
        </w:rPr>
        <w:t xml:space="preserve">采购文件，并于</w:t>
      </w:r>
      <w:r>
        <w:rPr>
          <w:rFonts w:hint="eastAsia" w:ascii="仿宋" w:hAnsi="仿宋" w:eastAsia="仿宋"/>
          <w:color w:val="000000" w:themeColor="text1"/>
          <w:sz w:val="28"/>
          <w:szCs w:val="28"/>
          <w:u w:val="single"/>
          <w14:textFill>
            <w14:solidFill>
              <w14:schemeClr w14:val="tx1"/>
            </w14:solidFill>
          </w14:textFill>
        </w:rPr>
        <w:t xml:space="preserve">2026年</w:t>
      </w:r>
      <w:r>
        <w:rPr>
          <w:rFonts w:hint="eastAsia" w:ascii="仿宋" w:hAnsi="仿宋" w:eastAsia="仿宋"/>
          <w:color w:val="000000" w:themeColor="text1"/>
          <w:sz w:val="28"/>
          <w:szCs w:val="28"/>
          <w:u w:val="single"/>
          <w:lang w:eastAsia="zh-CN"/>
          <w14:textFill>
            <w14:solidFill>
              <w14:schemeClr w14:val="tx1"/>
            </w14:solidFill>
          </w14:textFill>
        </w:rPr>
        <w:t xml:space="preserve">7月20日</w:t>
      </w:r>
      <w:r>
        <w:rPr>
          <w:rFonts w:hint="eastAsia" w:ascii="仿宋" w:hAnsi="仿宋" w:eastAsia="仿宋"/>
          <w:color w:val="000000" w:themeColor="text1"/>
          <w:sz w:val="28"/>
          <w:szCs w:val="28"/>
          <w:u w:val="single"/>
          <w14:textFill>
            <w14:solidFill>
              <w14:schemeClr w14:val="tx1"/>
            </w14:solidFill>
          </w14:textFill>
        </w:rPr>
        <w:t xml:space="preserve">9:30</w:t>
      </w:r>
      <w:r>
        <w:rPr>
          <w:rFonts w:hint="eastAsia" w:ascii="仿宋" w:hAnsi="仿宋" w:eastAsia="仿宋"/>
          <w:bCs/>
          <w:color w:val="000000" w:themeColor="text1"/>
          <w:sz w:val="28"/>
          <w:szCs w:val="28"/>
          <w14:textFill>
            <w14:solidFill>
              <w14:schemeClr w14:val="tx1"/>
            </w14:solidFill>
          </w14:textFill>
        </w:rPr>
        <w:t xml:space="preserve">（北京时间）前提交响应</w:t>
      </w:r>
      <w:r>
        <w:rPr>
          <w:rFonts w:ascii="仿宋" w:hAnsi="仿宋" w:eastAsia="仿宋"/>
          <w:bCs/>
          <w:color w:val="000000" w:themeColor="text1"/>
          <w:sz w:val="28"/>
          <w:szCs w:val="28"/>
          <w14:textFill>
            <w14:solidFill>
              <w14:schemeClr w14:val="tx1"/>
            </w14:solidFill>
          </w14:textFill>
        </w:rPr>
        <w:t xml:space="preserve">文件</w:t>
      </w:r>
      <w:r/>
    </w:p>
    <w:p>
      <w:pPr>
        <w:pStyle w:val="715"/>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一、项目基本情况</w:t>
      </w:r>
      <w:r/>
    </w:p>
    <w:p>
      <w:pPr>
        <w:pStyle w:val="715"/>
        <w:ind w:firstLine="518"/>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ascii="仿宋" w:hAnsi="仿宋" w:eastAsia="仿宋"/>
          <w:color w:val="000000" w:themeColor="text1"/>
          <w:sz w:val="28"/>
          <w:szCs w:val="28"/>
          <w14:textFill>
            <w14:solidFill>
              <w14:schemeClr w14:val="tx1"/>
            </w14:solidFill>
          </w14:textFill>
        </w:rPr>
        <w:t xml:space="preserve">JSZC-321281-XHGT-</w:t>
      </w:r>
      <w:r>
        <w:rPr>
          <w:rFonts w:hint="eastAsia" w:ascii="仿宋" w:hAnsi="仿宋" w:eastAsia="仿宋"/>
          <w:color w:val="000000" w:themeColor="text1"/>
          <w:sz w:val="28"/>
          <w:szCs w:val="28"/>
          <w:lang w:eastAsia="zh-CN"/>
          <w14:textFill>
            <w14:solidFill>
              <w14:schemeClr w14:val="tx1"/>
            </w14:solidFill>
          </w14:textFill>
        </w:rPr>
        <w:t xml:space="preserve">C2026-0009</w:t>
      </w:r>
      <w:r>
        <w:rPr>
          <w:rFonts w:hint="eastAsia" w:ascii="仿宋" w:hAnsi="仿宋" w:eastAsia="仿宋"/>
          <w:color w:val="000000" w:themeColor="text1"/>
          <w:sz w:val="28"/>
          <w:szCs w:val="28"/>
          <w14:textFill>
            <w14:solidFill>
              <w14:schemeClr w14:val="tx1"/>
            </w14:solidFill>
          </w14:textFill>
        </w:rPr>
        <w:t xml:space="preserve">号</w:t>
      </w:r>
      <w:r/>
    </w:p>
    <w:p>
      <w:pPr>
        <w:pStyle w:val="715"/>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项目名称：兴化市农村电影公益放映</w:t>
      </w:r>
      <w:r/>
    </w:p>
    <w:p>
      <w:pPr>
        <w:pStyle w:val="715"/>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预算金额：人民币壹佰叁拾贰万壹仟肆佰肆拾元整（￥：1321440.00元）</w:t>
      </w:r>
      <w:r/>
    </w:p>
    <w:p>
      <w:pPr>
        <w:pStyle w:val="715"/>
        <w:ind w:firstLine="56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采购需求：兴化市农村电影公益放映，涉及23个乡镇、3个街道，共463个行政村，全年放映场次5556场，具体要求详见磋商文件。</w:t>
      </w:r>
      <w:r/>
    </w:p>
    <w:p>
      <w:pPr>
        <w:ind w:firstLine="518"/>
        <w:jc w:val="left"/>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合同履行期限：</w:t>
      </w:r>
      <w:r>
        <w:rPr>
          <w:rFonts w:hint="eastAsia" w:ascii="仿宋" w:hAnsi="仿宋" w:eastAsia="仿宋" w:cs="宋体"/>
          <w:bCs/>
          <w:color w:val="000000" w:themeColor="text1"/>
          <w:sz w:val="28"/>
          <w:szCs w:val="28"/>
          <w14:textFill>
            <w14:solidFill>
              <w14:schemeClr w14:val="tx1"/>
            </w14:solidFill>
          </w14:textFill>
        </w:rPr>
        <w:t xml:space="preserve"> 1年。</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本项目不接受联合体投标，本项目采用资格后审方式。</w:t>
      </w:r>
      <w:r/>
    </w:p>
    <w:p>
      <w:pPr>
        <w:pStyle w:val="715"/>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二、申请人的资格要求</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1.满足《中华人民共和国政府采购法》第二十二条规定：</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1</w:t>
      </w:r>
      <w:r>
        <w:rPr>
          <w:rFonts w:ascii="仿宋" w:hAnsi="仿宋" w:eastAsia="仿宋"/>
          <w:color w:val="000000" w:themeColor="text1"/>
          <w:sz w:val="28"/>
          <w:szCs w:val="28"/>
          <w14:textFill>
            <w14:solidFill>
              <w14:schemeClr w14:val="tx1"/>
            </w14:solidFill>
          </w14:textFill>
        </w:rPr>
        <w:t xml:space="preserve">）具有独立承担民事责任的能力；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）具有良好的商业信誉和健全的财务会计制度；</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3</w:t>
      </w:r>
      <w:r>
        <w:rPr>
          <w:rFonts w:ascii="仿宋" w:hAnsi="仿宋" w:eastAsia="仿宋"/>
          <w:color w:val="000000" w:themeColor="text1"/>
          <w:sz w:val="28"/>
          <w:szCs w:val="28"/>
          <w14:textFill>
            <w14:solidFill>
              <w14:schemeClr w14:val="tx1"/>
            </w14:solidFill>
          </w14:textFill>
        </w:rPr>
        <w:t xml:space="preserve">）具有履行合同所必需的设备和专业技术能力；</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4</w:t>
      </w:r>
      <w:r>
        <w:rPr>
          <w:rFonts w:ascii="仿宋" w:hAnsi="仿宋" w:eastAsia="仿宋"/>
          <w:color w:val="000000" w:themeColor="text1"/>
          <w:sz w:val="28"/>
          <w:szCs w:val="28"/>
          <w14:textFill>
            <w14:solidFill>
              <w14:schemeClr w14:val="tx1"/>
            </w14:solidFill>
          </w14:textFill>
        </w:rPr>
        <w:t xml:space="preserve">）有依法缴纳税收和社会保障资金的良好记录；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5</w:t>
      </w:r>
      <w:r>
        <w:rPr>
          <w:rFonts w:ascii="仿宋" w:hAnsi="仿宋" w:eastAsia="仿宋"/>
          <w:color w:val="000000" w:themeColor="text1"/>
          <w:sz w:val="28"/>
          <w:szCs w:val="28"/>
          <w14:textFill>
            <w14:solidFill>
              <w14:schemeClr w14:val="tx1"/>
            </w14:solidFill>
          </w14:textFill>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6</w:t>
      </w:r>
      <w:r>
        <w:rPr>
          <w:rFonts w:ascii="仿宋" w:hAnsi="仿宋" w:eastAsia="仿宋"/>
          <w:color w:val="000000" w:themeColor="text1"/>
          <w:sz w:val="28"/>
          <w:szCs w:val="28"/>
          <w14:textFill>
            <w14:solidFill>
              <w14:schemeClr w14:val="tx1"/>
            </w14:solidFill>
          </w14:textFill>
        </w:rPr>
        <w:t xml:space="preserve">）法律、行政法规规定的其他条件。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3.落实政府采购政策需满足的资格要求：本项目专门面向中小企业采购。</w:t>
      </w:r>
      <w:r/>
    </w:p>
    <w:p>
      <w:pPr>
        <w:pStyle w:val="715"/>
        <w:ind w:firstLine="518"/>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4.本项目的特定资格要求：</w:t>
      </w:r>
      <w:r>
        <w:rPr>
          <w:rFonts w:hint="eastAsia" w:ascii="仿宋" w:hAnsi="仿宋" w:eastAsia="仿宋"/>
          <w:bCs/>
          <w:color w:val="000000" w:themeColor="text1"/>
          <w:sz w:val="28"/>
          <w:szCs w:val="28"/>
          <w14:textFill>
            <w14:solidFill>
              <w14:schemeClr w14:val="tx1"/>
            </w14:solidFill>
          </w14:textFill>
        </w:rPr>
        <w:t xml:space="preserve">无</w:t>
      </w:r>
      <w:r/>
    </w:p>
    <w:p>
      <w:pPr>
        <w:pStyle w:val="715"/>
        <w:jc w:val="both"/>
        <w:spacing w:before="0" w:beforeAutospacing="0" w:after="0" w:afterAutospacing="0"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三、获取磋商文件</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（一）时间：自招标文件公告发布之日起5个工作日。</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（二）获取方式：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1.地点：网上注册登记成功后系统内免费下载。</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2.获取方式：本项目采用网上注册登记方式。</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3.潜在投标人访问电子招标投标交易平台的网络地址和方法：</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宋体"/>
          <w:color w:val="000000" w:themeColor="text1"/>
          <w:sz w:val="28"/>
          <w:szCs w:val="28"/>
          <w14:textFill>
            <w14:solidFill>
              <w14:schemeClr w14:val="tx1"/>
            </w14:solidFill>
          </w14:textFill>
        </w:rPr>
        <w:t xml:space="preserve">http://jsxcmm.com/help/help.html</w:t>
      </w:r>
      <w:r>
        <w:rPr>
          <w:rFonts w:hint="eastAsia" w:ascii="仿宋" w:hAnsi="仿宋" w:eastAsia="仿宋"/>
          <w:bCs/>
          <w:color w:val="000000" w:themeColor="text1"/>
          <w:sz w:val="28"/>
          <w:szCs w:val="28"/>
          <w14:textFill>
            <w14:solidFill>
              <w14:schemeClr w14:val="tx1"/>
            </w14:solidFill>
          </w14:textFill>
        </w:rPr>
        <w:t xml:space="preserve">。</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color w:val="000000" w:themeColor="text1"/>
          <w:sz w:val="28"/>
          <w:szCs w:val="28"/>
          <w14:textFill>
            <w14:solidFill>
              <w14:schemeClr w14:val="tx1"/>
            </w14:solidFill>
          </w14:textFill>
        </w:rPr>
        <w:t xml:space="preserve">—</w:t>
      </w:r>
      <w:r>
        <w:rPr>
          <w:rFonts w:hint="eastAsia" w:ascii="仿宋" w:hAnsi="仿宋" w:eastAsia="仿宋" w:cs="宋体"/>
          <w:color w:val="000000" w:themeColor="text1"/>
          <w:sz w:val="28"/>
          <w:szCs w:val="28"/>
          <w14:textFill>
            <w14:solidFill>
              <w14:schemeClr w14:val="tx1"/>
            </w14:solidFill>
          </w14:textFill>
        </w:rPr>
        <w:t xml:space="preserve">服务指南--下载中心，点击进入“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"http://czj.taizhou.gov.cn/art/2022/12/9/art_61762_3436049.html" \t "_blank" \o "苏采云系统操作手册（供应商）" </w:instrText>
      </w:r>
      <w:r>
        <w:rPr>
          <w:color w:val="000000" w:themeColor="text1"/>
          <w14:textFill>
            <w14:solidFill>
              <w14:schemeClr w14:val="tx1"/>
            </w14:solidFill>
          </w14:textFill>
        </w:rPr>
        <w:fldChar w:fldCharType="separate"/>
      </w:r>
      <w:r>
        <w:rPr>
          <w:rFonts w:ascii="仿宋" w:hAnsi="仿宋" w:eastAsia="仿宋" w:cs="宋体"/>
          <w:color w:val="000000" w:themeColor="text1"/>
          <w:sz w:val="28"/>
          <w:szCs w:val="28"/>
          <w14:textFill>
            <w14:solidFill>
              <w14:schemeClr w14:val="tx1"/>
            </w14:solidFill>
          </w14:textFill>
        </w:rPr>
        <w:t xml:space="preserve">苏采云系统操作手册（供应商）</w:t>
      </w:r>
      <w:r>
        <w:rPr>
          <w:rFonts w:ascii="仿宋" w:hAnsi="仿宋" w:eastAsia="仿宋" w:cs="宋体"/>
          <w:color w:val="000000" w:themeColor="text1"/>
          <w:sz w:val="28"/>
          <w:szCs w:val="28"/>
          <w14:textFill>
            <w14:solidFill>
              <w14:schemeClr w14:val="tx1"/>
            </w14:solidFill>
          </w14:textFill>
        </w:rPr>
        <w:fldChar w:fldCharType="end"/>
      </w:r>
      <w:r>
        <w:rPr>
          <w:rFonts w:hint="eastAsia" w:ascii="仿宋" w:hAnsi="仿宋" w:eastAsia="仿宋" w:cs="宋体"/>
          <w:color w:val="000000" w:themeColor="text1"/>
          <w:sz w:val="28"/>
          <w:szCs w:val="28"/>
          <w14:textFill>
            <w14:solidFill>
              <w14:schemeClr w14:val="tx1"/>
            </w14:solidFill>
          </w14:textFill>
        </w:rPr>
        <w:t xml:space="preserve">”，进行下载。</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（6）苏采云系统优先使用谷歌浏览器参与不见面开标。</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（7）有关本次采购的事项若存在变动或修改，敬请及时关注“江苏政府采购网”发布的更正公告。</w:t>
      </w:r>
      <w:r/>
    </w:p>
    <w:p>
      <w:pPr>
        <w:pStyle w:val="715"/>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如潜在供应商未按上述要求操作，将自行承担所产生的风险。</w:t>
      </w:r>
      <w:r/>
    </w:p>
    <w:p>
      <w:pPr>
        <w:pStyle w:val="678"/>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四、提交响应文件截止时间和地点</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磋商响应文件递交截止时间：2026年</w:t>
      </w:r>
      <w:r>
        <w:rPr>
          <w:rFonts w:hint="eastAsia" w:ascii="仿宋" w:hAnsi="仿宋" w:eastAsia="仿宋" w:cs="宋体"/>
          <w:color w:val="000000" w:themeColor="text1"/>
          <w:sz w:val="28"/>
          <w:szCs w:val="28"/>
          <w:lang w:eastAsia="zh-CN"/>
          <w14:textFill>
            <w14:solidFill>
              <w14:schemeClr w14:val="tx1"/>
            </w14:solidFill>
          </w14:textFill>
        </w:rPr>
        <w:t xml:space="preserve">7月20日</w:t>
      </w:r>
      <w:r>
        <w:rPr>
          <w:rFonts w:hint="eastAsia" w:ascii="仿宋" w:hAnsi="仿宋" w:eastAsia="仿宋" w:cs="宋体"/>
          <w:color w:val="000000" w:themeColor="text1"/>
          <w:sz w:val="28"/>
          <w:szCs w:val="28"/>
          <w14:textFill>
            <w14:solidFill>
              <w14:schemeClr w14:val="tx1"/>
            </w14:solidFill>
          </w14:textFill>
        </w:rPr>
        <w:t xml:space="preserve">9:30（北京时间）</w:t>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磋商地点：“苏采云”系统（网址：http://jszfcg.jsczt.cn/）“开标大厅，点击“苏采云”进入系统“开标大厅”。</w:t>
      </w:r>
      <w:r/>
    </w:p>
    <w:p>
      <w:pPr>
        <w:pStyle w:val="678"/>
        <w:spacing w:before="0" w:after="0" w:line="560" w:lineRule="exact"/>
        <w:rPr>
          <w:rFonts w:ascii="仿宋" w:hAnsi="仿宋" w:eastAsia="仿宋" w:cs="宋体"/>
          <w:b w:val="0"/>
          <w:color w:val="000000" w:themeColor="text1"/>
          <w:sz w:val="28"/>
          <w:szCs w:val="28"/>
          <w14:textFill>
            <w14:solidFill>
              <w14:schemeClr w14:val="tx1"/>
            </w14:solidFill>
          </w14:textFill>
        </w:rPr>
      </w:pPr>
      <w:r/>
      <w:bookmarkStart w:id="4" w:name="_Toc35393802"/>
      <w:r/>
      <w:bookmarkStart w:id="5" w:name="_Toc35393633"/>
      <w:r/>
      <w:bookmarkStart w:id="6" w:name="_Toc28359016"/>
      <w:r/>
      <w:bookmarkStart w:id="7" w:name="_Toc28359093"/>
      <w:r>
        <w:rPr>
          <w:rFonts w:hint="eastAsia" w:ascii="仿宋" w:hAnsi="仿宋" w:eastAsia="仿宋" w:cs="宋体"/>
          <w:b w:val="0"/>
          <w:color w:val="000000" w:themeColor="text1"/>
          <w:sz w:val="28"/>
          <w:szCs w:val="28"/>
          <w14:textFill>
            <w14:solidFill>
              <w14:schemeClr w14:val="tx1"/>
            </w14:solidFill>
          </w14:textFill>
        </w:rPr>
        <w:t xml:space="preserve">五、开启</w:t>
      </w:r>
      <w:bookmarkEnd w:id="4"/>
      <w:r/>
      <w:bookmarkEnd w:id="5"/>
      <w:r/>
      <w:bookmarkEnd w:id="6"/>
      <w:r/>
      <w:bookmarkEnd w:id="7"/>
      <w:r/>
      <w:r/>
    </w:p>
    <w:p>
      <w:pPr>
        <w:ind w:firstLine="540"/>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时间:2026年</w:t>
      </w:r>
      <w:r>
        <w:rPr>
          <w:rFonts w:hint="eastAsia" w:ascii="仿宋" w:hAnsi="仿宋" w:eastAsia="仿宋" w:cs="宋体"/>
          <w:color w:val="000000" w:themeColor="text1"/>
          <w:sz w:val="28"/>
          <w:szCs w:val="28"/>
          <w:lang w:eastAsia="zh-CN"/>
          <w14:textFill>
            <w14:solidFill>
              <w14:schemeClr w14:val="tx1"/>
            </w14:solidFill>
          </w14:textFill>
        </w:rPr>
        <w:t xml:space="preserve">7月20日</w:t>
      </w:r>
      <w:r>
        <w:rPr>
          <w:rFonts w:hint="eastAsia" w:ascii="仿宋" w:hAnsi="仿宋" w:eastAsia="仿宋" w:cs="宋体"/>
          <w:color w:val="000000" w:themeColor="text1"/>
          <w:sz w:val="28"/>
          <w:szCs w:val="28"/>
          <w14:textFill>
            <w14:solidFill>
              <w14:schemeClr w14:val="tx1"/>
            </w14:solidFill>
          </w14:textFill>
        </w:rPr>
        <w:t xml:space="preserve">9:30(北京时间)</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地点：兴化市政务服务中心二楼公共资源交易中心</w:t>
      </w:r>
      <w:r>
        <w:rPr>
          <w:rFonts w:hint="eastAsia" w:ascii="宋体" w:hAnsi="宋体" w:cs="宋体"/>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评标2室</w:t>
      </w:r>
      <w:r/>
    </w:p>
    <w:p>
      <w:pPr>
        <w:pStyle w:val="678"/>
        <w:spacing w:before="0" w:after="0" w:line="560" w:lineRule="exact"/>
        <w:rPr>
          <w:rFonts w:ascii="仿宋" w:hAnsi="仿宋" w:eastAsia="仿宋" w:cs="宋体"/>
          <w:b w:val="0"/>
          <w:color w:val="000000" w:themeColor="text1"/>
          <w:sz w:val="28"/>
          <w:szCs w:val="28"/>
          <w14:textFill>
            <w14:solidFill>
              <w14:schemeClr w14:val="tx1"/>
            </w14:solidFill>
          </w14:textFill>
        </w:rPr>
      </w:pPr>
      <w:r>
        <w:rPr>
          <w:rFonts w:hint="eastAsia" w:ascii="仿宋" w:hAnsi="仿宋" w:eastAsia="仿宋" w:cs="宋体"/>
          <w:b w:val="0"/>
          <w:color w:val="000000" w:themeColor="text1"/>
          <w:sz w:val="28"/>
          <w:szCs w:val="28"/>
          <w14:textFill>
            <w14:solidFill>
              <w14:schemeClr w14:val="tx1"/>
            </w14:solidFill>
          </w14:textFill>
        </w:rPr>
        <w:t xml:space="preserve">六、公告期限</w:t>
      </w:r>
      <w:r/>
    </w:p>
    <w:p>
      <w:pPr>
        <w:pStyle w:val="715"/>
        <w:ind w:firstLine="648"/>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自本公告发布之日起3个工作日。</w:t>
      </w:r>
      <w:r/>
    </w:p>
    <w:p>
      <w:pPr>
        <w:pStyle w:val="715"/>
        <w:spacing w:before="0" w:beforeAutospacing="0" w:after="0" w:afterAutospacing="0" w:line="560" w:lineRule="exact"/>
        <w:shd w:val="clear" w:color="auto" w:fill="ffffff"/>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七、其他补充事宜</w:t>
      </w:r>
      <w:r/>
    </w:p>
    <w:p>
      <w:pPr>
        <w:pStyle w:val="715"/>
        <w:ind w:firstLine="560"/>
        <w:jc w:val="both"/>
        <w:spacing w:before="0" w:beforeAutospacing="0" w:after="0" w:afterAutospacing="0" w:line="560" w:lineRule="exact"/>
        <w:shd w:val="clear" w:color="auto" w:fill="ffff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八、对本次采购提出询问，请按以下方式联系。</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1.采购人信息</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称：中共兴化市委宣传部</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地址：</w:t>
      </w:r>
      <w:r>
        <w:rPr>
          <w:rFonts w:ascii="仿宋" w:hAnsi="仿宋" w:eastAsia="仿宋"/>
          <w:color w:val="000000" w:themeColor="text1"/>
          <w:sz w:val="28"/>
          <w:szCs w:val="28"/>
          <w:shd w:val="clear" w:color="auto" w:fill="ffffff"/>
          <w14:textFill>
            <w14:solidFill>
              <w14:schemeClr w14:val="tx1"/>
            </w14:solidFill>
          </w14:textFill>
        </w:rPr>
        <w:t xml:space="preserve">兴化市拥绿园路1号市政府大院2号楼4层</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联系方式：周先生  0523-</w:t>
      </w:r>
      <w:r>
        <w:rPr>
          <w:rFonts w:ascii="仿宋" w:hAnsi="仿宋" w:eastAsia="仿宋"/>
          <w:color w:val="000000" w:themeColor="text1"/>
          <w:sz w:val="28"/>
          <w:szCs w:val="28"/>
          <w:shd w:val="clear" w:color="auto" w:fill="ffffff"/>
          <w14:textFill>
            <w14:solidFill>
              <w14:schemeClr w14:val="tx1"/>
            </w14:solidFill>
          </w14:textFill>
        </w:rPr>
        <w:t xml:space="preserve">83326292</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2.采购代理机构信息</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名 称：兴化国投项目管理有限公司</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地 址：兴化市五里东路181号</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联系方式：陈先生  0523-83555089</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3.项目联系方式</w:t>
      </w:r>
      <w:r/>
    </w:p>
    <w:p>
      <w:pPr>
        <w:pStyle w:val="715"/>
        <w:ind w:firstLine="440"/>
        <w:spacing w:before="0" w:beforeAutospacing="0" w:after="0" w:afterAutospacing="0" w:line="560" w:lineRule="exact"/>
        <w:rPr>
          <w:rFonts w:ascii="仿宋" w:hAnsi="仿宋" w:eastAsia="仿宋"/>
          <w:color w:val="000000" w:themeColor="text1"/>
          <w:sz w:val="28"/>
          <w:szCs w:val="28"/>
          <w:shd w:val="clear" w:color="auto" w:fill="ffffff"/>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项目联系人：周先生     陈先生</w:t>
      </w:r>
      <w:r/>
    </w:p>
    <w:p>
      <w:pPr>
        <w:pStyle w:val="715"/>
        <w:ind w:firstLine="440"/>
        <w:jc w:val="both"/>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shd w:val="clear" w:color="auto" w:fill="ffffff"/>
          <w14:textFill>
            <w14:solidFill>
              <w14:schemeClr w14:val="tx1"/>
            </w14:solidFill>
          </w14:textFill>
        </w:rPr>
        <w:t xml:space="preserve">电 话：0523-</w:t>
      </w:r>
      <w:r>
        <w:rPr>
          <w:rFonts w:ascii="仿宋" w:hAnsi="仿宋" w:eastAsia="仿宋"/>
          <w:color w:val="000000" w:themeColor="text1"/>
          <w:sz w:val="28"/>
          <w:szCs w:val="28"/>
          <w:shd w:val="clear" w:color="auto" w:fill="ffffff"/>
          <w14:textFill>
            <w14:solidFill>
              <w14:schemeClr w14:val="tx1"/>
            </w14:solidFill>
          </w14:textFill>
        </w:rPr>
        <w:t xml:space="preserve">83326292</w:t>
      </w:r>
      <w:r>
        <w:rPr>
          <w:rFonts w:hint="eastAsia" w:ascii="仿宋" w:hAnsi="仿宋" w:eastAsia="仿宋"/>
          <w:color w:val="000000" w:themeColor="text1"/>
          <w:sz w:val="28"/>
          <w:szCs w:val="28"/>
          <w:shd w:val="clear" w:color="auto" w:fill="ffffff"/>
          <w14:textFill>
            <w14:solidFill>
              <w14:schemeClr w14:val="tx1"/>
            </w14:solidFill>
          </w14:textFill>
        </w:rPr>
        <w:t xml:space="preserve">    0523-83555089</w:t>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7"/>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1、适用范围</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（1）本磋商文件仅适用于兴化国投项目管理有限公司</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以下简称本公司)组织的本次采购活动。</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（2）本次采购活动</w:t>
      </w:r>
      <w:r>
        <w:rPr>
          <w:rFonts w:hint="eastAsia" w:ascii="仿宋" w:hAnsi="仿宋" w:eastAsia="仿宋"/>
          <w:color w:val="000000" w:themeColor="text1"/>
          <w:sz w:val="28"/>
          <w:szCs w:val="28"/>
          <w14:textFill>
            <w14:solidFill>
              <w14:schemeClr w14:val="tx1"/>
            </w14:solidFill>
          </w14:textFill>
        </w:rPr>
        <w:t xml:space="preserve">由本公司组织</w:t>
      </w:r>
      <w:r>
        <w:rPr>
          <w:rFonts w:hint="eastAsia" w:ascii="仿宋" w:hAnsi="仿宋" w:eastAsia="仿宋"/>
          <w:color w:val="000000" w:themeColor="text1"/>
          <w:sz w:val="28"/>
          <w:szCs w:val="28"/>
          <w14:textFill>
            <w14:solidFill>
              <w14:schemeClr w14:val="tx1"/>
            </w14:solidFill>
          </w14:textFill>
        </w:rPr>
        <w:t xml:space="preserve">,采取竞争性磋商方式</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（3）本次采购活动及本次采购产生的合同受中国法律的约束和保护。</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（4）供应商一旦确认参加本次采购活动，即视为自愿接受了本磋商文件中所有条件和规定。</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 xml:space="preserve">供应商</w:t>
      </w:r>
      <w:r>
        <w:rPr>
          <w:rFonts w:hint="eastAsia" w:ascii="仿宋" w:hAnsi="仿宋" w:eastAsia="仿宋"/>
          <w:color w:val="000000" w:themeColor="text1"/>
          <w:sz w:val="28"/>
          <w:szCs w:val="28"/>
          <w14:textFill>
            <w14:solidFill>
              <w14:schemeClr w14:val="tx1"/>
            </w14:solidFill>
          </w14:textFill>
        </w:rPr>
        <w:t xml:space="preserve">必须</w:t>
      </w:r>
      <w:r>
        <w:rPr>
          <w:rFonts w:hint="eastAsia" w:ascii="仿宋" w:hAnsi="仿宋" w:eastAsia="仿宋"/>
          <w:color w:val="000000" w:themeColor="text1"/>
          <w:sz w:val="28"/>
          <w:szCs w:val="28"/>
          <w14:textFill>
            <w14:solidFill>
              <w14:schemeClr w14:val="tx1"/>
            </w14:solidFill>
          </w14:textFill>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14:textFill>
            <w14:solidFill>
              <w14:schemeClr w14:val="tx1"/>
            </w14:solidFill>
          </w14:textFill>
        </w:rPr>
        <w:t xml:space="preserve">同时必须承认和履行</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文件中的各项规定。</w:t>
      </w:r>
      <w:r/>
    </w:p>
    <w:p>
      <w:pPr>
        <w:ind w:firstLine="507"/>
        <w:spacing w:line="560" w:lineRule="exact"/>
        <w:rPr>
          <w:rFonts w:ascii="楷体" w:hAnsi="楷体" w:eastAsia="楷体"/>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2、供应商资格要求</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供应商应符合的基本资格条件</w:t>
      </w:r>
      <w:r>
        <w:rPr>
          <w:rFonts w:hint="eastAsia" w:ascii="仿宋" w:hAnsi="仿宋" w:eastAsia="仿宋"/>
          <w:b/>
          <w:color w:val="000000" w:themeColor="text1"/>
          <w:sz w:val="28"/>
          <w:szCs w:val="28"/>
          <w14:textFill>
            <w14:solidFill>
              <w14:schemeClr w14:val="tx1"/>
            </w14:solidFill>
          </w14:textFill>
        </w:rPr>
        <w:t xml:space="preserve">：</w:t>
      </w:r>
      <w:bookmarkStart w:id="8" w:name="OLE_LINK1"/>
      <w:r>
        <w:rPr>
          <w:rFonts w:hint="eastAsia" w:ascii="仿宋" w:hAnsi="仿宋" w:eastAsia="仿宋"/>
          <w:color w:val="000000" w:themeColor="text1"/>
          <w:sz w:val="28"/>
          <w:szCs w:val="28"/>
          <w14:textFill>
            <w14:solidFill>
              <w14:schemeClr w14:val="tx1"/>
            </w14:solidFill>
          </w14:textFill>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14:textFill>
            <w14:solidFill>
              <w14:schemeClr w14:val="tx1"/>
            </w14:solidFill>
          </w14:textFill>
        </w:rPr>
        <w:t xml:space="preserve">未被“信用中国”网站（www.creditchina.gov.cn）列入失信被执行人、重大税收违法案件当事人名单、政府采购严重失信行为记录名单</w:t>
      </w:r>
      <w:bookmarkEnd w:id="8"/>
      <w:r>
        <w:rPr>
          <w:rFonts w:hint="eastAsia" w:ascii="仿宋" w:hAnsi="仿宋" w:eastAsia="仿宋" w:cs="Arial"/>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s="Arial"/>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供应商须符合的特定资格条件：</w:t>
      </w:r>
      <w:r>
        <w:rPr>
          <w:rFonts w:ascii="仿宋" w:hAnsi="仿宋" w:eastAsia="仿宋"/>
          <w:bCs/>
          <w:color w:val="000000" w:themeColor="text1"/>
          <w:sz w:val="28"/>
          <w:szCs w:val="28"/>
          <w14:textFill>
            <w14:solidFill>
              <w14:schemeClr w14:val="tx1"/>
            </w14:solidFill>
          </w14:textFill>
        </w:rPr>
        <w:t xml:space="preserve">无</w:t>
      </w:r>
      <w:r>
        <w:rPr>
          <w:rFonts w:hint="eastAsia" w:eastAsia="仿宋"/>
          <w:color w:val="000000" w:themeColor="text1"/>
          <w:sz w:val="28"/>
          <w:szCs w:val="28"/>
          <w14:textFill>
            <w14:solidFill>
              <w14:schemeClr w14:val="tx1"/>
            </w14:solidFill>
          </w14:textFill>
        </w:rPr>
        <w:t xml:space="preserve">。</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本项目不接受供应商以联合体的身份参与，本项目采用资格后审方式</w:t>
      </w:r>
      <w:r>
        <w:rPr>
          <w:rFonts w:hint="eastAsia" w:ascii="仿宋" w:hAnsi="仿宋" w:eastAsia="仿宋"/>
          <w:bCs/>
          <w:color w:val="000000" w:themeColor="text1"/>
          <w:sz w:val="28"/>
          <w:szCs w:val="28"/>
          <w14:textFill>
            <w14:solidFill>
              <w14:schemeClr w14:val="tx1"/>
            </w14:solidFill>
          </w14:textFill>
        </w:rPr>
        <w:t xml:space="preserve">。</w:t>
      </w:r>
      <w:r/>
    </w:p>
    <w:p>
      <w:pPr>
        <w:ind w:firstLine="518"/>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3、供应商不得存在下列情形之一</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14:textFill>
            <w14:solidFill>
              <w14:schemeClr w14:val="tx1"/>
            </w14:solidFill>
          </w14:textFill>
        </w:rPr>
      </w:pPr>
      <w:r>
        <w:rPr>
          <w:rFonts w:hint="eastAsia" w:ascii="黑体" w:eastAsia="黑体"/>
          <w:b/>
          <w:color w:val="000000" w:themeColor="text1"/>
          <w:sz w:val="28"/>
          <w:szCs w:val="28"/>
          <w14:textFill>
            <w14:solidFill>
              <w14:schemeClr w14:val="tx1"/>
            </w14:solidFill>
          </w14:textFill>
        </w:rPr>
        <w:t xml:space="preserve">三、磋商响应要求</w:t>
      </w:r>
      <w:r/>
    </w:p>
    <w:p>
      <w:pPr>
        <w:ind w:firstLine="518"/>
        <w:spacing w:line="56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1、磋商文件</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文件的组成，为采购公告、本文件及所有按规定发出的补充变更通知。</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文件的澄清及修改：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①供应商在下载</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文件后，如有疑问需要澄清，应按</w:t>
      </w:r>
      <w:r>
        <w:rPr>
          <w:rFonts w:hint="eastAsia" w:ascii="仿宋" w:hAnsi="仿宋" w:eastAsia="仿宋"/>
          <w:b/>
          <w:color w:val="000000" w:themeColor="text1"/>
          <w:sz w:val="28"/>
          <w:szCs w:val="28"/>
          <w14:textFill>
            <w14:solidFill>
              <w14:schemeClr w14:val="tx1"/>
            </w14:solidFill>
          </w14:textFill>
        </w:rPr>
        <w:t xml:space="preserve">磋商</w:t>
      </w:r>
      <w:r>
        <w:rPr>
          <w:rFonts w:hint="eastAsia" w:ascii="仿宋" w:hAnsi="仿宋" w:eastAsia="仿宋"/>
          <w:b/>
          <w:color w:val="000000" w:themeColor="text1"/>
          <w:sz w:val="28"/>
          <w:szCs w:val="28"/>
          <w14:textFill>
            <w14:solidFill>
              <w14:schemeClr w14:val="tx1"/>
            </w14:solidFill>
          </w14:textFill>
        </w:rPr>
        <w:t xml:space="preserve">须知（本文件第5页）第7项</w:t>
      </w:r>
      <w:r>
        <w:rPr>
          <w:rFonts w:hint="eastAsia" w:ascii="仿宋" w:hAnsi="仿宋" w:eastAsia="仿宋"/>
          <w:color w:val="000000" w:themeColor="text1"/>
          <w:sz w:val="28"/>
          <w:szCs w:val="28"/>
          <w14:textFill>
            <w14:solidFill>
              <w14:schemeClr w14:val="tx1"/>
            </w14:solidFill>
          </w14:textFill>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②</w:t>
      </w:r>
      <w:r>
        <w:rPr>
          <w:rFonts w:hint="eastAsia" w:ascii="仿宋" w:hAnsi="仿宋" w:eastAsia="仿宋"/>
          <w:color w:val="000000" w:themeColor="text1"/>
          <w:sz w:val="28"/>
          <w14:textFill>
            <w14:solidFill>
              <w14:schemeClr w14:val="tx1"/>
            </w14:solidFill>
          </w14:textFill>
        </w:rPr>
        <w:t xml:space="preserve">在</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截止日前，</w:t>
      </w:r>
      <w:r>
        <w:rPr>
          <w:rFonts w:hint="eastAsia" w:ascii="仿宋" w:hAnsi="仿宋" w:eastAsia="仿宋"/>
          <w:color w:val="000000" w:themeColor="text1"/>
          <w:sz w:val="28"/>
          <w:szCs w:val="28"/>
          <w14:textFill>
            <w14:solidFill>
              <w14:schemeClr w14:val="tx1"/>
            </w14:solidFill>
          </w14:textFill>
        </w:rPr>
        <w:t xml:space="preserve">本公司可根据采购人的要求</w:t>
      </w:r>
      <w:r>
        <w:rPr>
          <w:rFonts w:hint="eastAsia" w:ascii="仿宋" w:hAnsi="仿宋" w:eastAsia="仿宋"/>
          <w:color w:val="000000" w:themeColor="text1"/>
          <w:sz w:val="28"/>
          <w14:textFill>
            <w14:solidFill>
              <w14:schemeClr w14:val="tx1"/>
            </w14:solidFill>
          </w14:textFill>
        </w:rPr>
        <w:t xml:space="preserve">或在解答供应商提出的澄清问题时对</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文件进行修改。</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③</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文件的修改将以书面形式公布，包括邮寄、传真和电传通知已报名的供应商</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作为磋商文件的组成部分。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④</w:t>
      </w:r>
      <w:r>
        <w:rPr>
          <w:rFonts w:hint="eastAsia" w:ascii="仿宋" w:hAnsi="仿宋" w:eastAsia="仿宋"/>
          <w:color w:val="000000" w:themeColor="text1"/>
          <w:sz w:val="28"/>
          <w14:textFill>
            <w14:solidFill>
              <w14:schemeClr w14:val="tx1"/>
            </w14:solidFill>
          </w14:textFill>
        </w:rPr>
        <w:t xml:space="preserve">为使供应商编写</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响应</w:t>
      </w:r>
      <w:r>
        <w:rPr>
          <w:rFonts w:hint="eastAsia" w:ascii="仿宋" w:hAnsi="仿宋" w:eastAsia="仿宋"/>
          <w:color w:val="000000" w:themeColor="text1"/>
          <w:sz w:val="28"/>
          <w14:textFill>
            <w14:solidFill>
              <w14:schemeClr w14:val="tx1"/>
            </w14:solidFill>
          </w14:textFill>
        </w:rPr>
        <w:t xml:space="preserve">文件有充分的时间对</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14:textFill>
            <w14:solidFill>
              <w14:schemeClr w14:val="tx1"/>
            </w14:solidFill>
          </w14:textFill>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⑤供应商对</w:t>
      </w:r>
      <w:r>
        <w:rPr>
          <w:rFonts w:hint="eastAsia" w:ascii="仿宋" w:hAnsi="仿宋" w:eastAsia="仿宋"/>
          <w:color w:val="000000" w:themeColor="text1"/>
          <w:sz w:val="28"/>
          <w:szCs w:val="28"/>
          <w14:textFill>
            <w14:solidFill>
              <w14:schemeClr w14:val="tx1"/>
            </w14:solidFill>
          </w14:textFill>
        </w:rPr>
        <w:t xml:space="preserve">磋商</w:t>
      </w:r>
      <w:r>
        <w:rPr>
          <w:rFonts w:hint="eastAsia" w:ascii="仿宋" w:hAnsi="仿宋" w:eastAsia="仿宋"/>
          <w:color w:val="000000" w:themeColor="text1"/>
          <w:sz w:val="28"/>
          <w:szCs w:val="28"/>
          <w14:textFill>
            <w14:solidFill>
              <w14:schemeClr w14:val="tx1"/>
            </w14:solidFill>
          </w14:textFill>
        </w:rPr>
        <w:t xml:space="preserve">文件所做出的推论、解释和结论，本公司概不负责。</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2、磋商响应费用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（1）供应商无论成交与否，都须自行承担编制</w:t>
      </w:r>
      <w:r>
        <w:rPr>
          <w:rFonts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响应文件以及递交</w:t>
      </w:r>
      <w:r>
        <w:rPr>
          <w:rFonts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响应文件所涉及的一切费用。</w:t>
      </w:r>
      <w:r/>
    </w:p>
    <w:p>
      <w:pPr>
        <w:ind w:firstLine="518"/>
        <w:spacing w:line="560" w:lineRule="exact"/>
        <w:rPr>
          <w:rFonts w:ascii="楷体" w:hAnsi="楷体" w:eastAsia="楷体"/>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（2）该项目的报价应包括</w:t>
      </w:r>
      <w:r>
        <w:rPr>
          <w:rFonts w:hint="eastAsia" w:ascii="仿宋" w:hAnsi="仿宋" w:eastAsia="仿宋" w:cs="仿宋_GB2312"/>
          <w:color w:val="000000" w:themeColor="text1"/>
          <w:sz w:val="28"/>
          <w:szCs w:val="28"/>
          <w14:textFill>
            <w14:solidFill>
              <w14:schemeClr w14:val="tx1"/>
            </w14:solidFill>
          </w14:textFill>
        </w:rPr>
        <w:t xml:space="preserve">完成该项目服务所需的一切相关费用</w:t>
      </w:r>
      <w:r>
        <w:rPr>
          <w:rFonts w:ascii="仿宋" w:hAnsi="仿宋" w:eastAsia="仿宋" w:cs="仿宋_GB2312"/>
          <w:color w:val="000000" w:themeColor="text1"/>
          <w:sz w:val="28"/>
          <w:szCs w:val="28"/>
          <w14:textFill>
            <w14:solidFill>
              <w14:schemeClr w14:val="tx1"/>
            </w14:solidFill>
          </w14:textFill>
        </w:rPr>
        <w:t xml:space="preserve">。</w:t>
      </w:r>
      <w:r/>
    </w:p>
    <w:p>
      <w:pPr>
        <w:ind w:firstLine="518"/>
        <w:spacing w:line="560" w:lineRule="exact"/>
        <w:rPr>
          <w:rFonts w:ascii="仿宋" w:hAnsi="仿宋" w:eastAsia="仿宋" w:cs="仿宋_GB2312"/>
          <w:b/>
          <w:bCs/>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3</w:t>
      </w: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本项目招标代理服务费由采购人支付</w:t>
      </w:r>
      <w:r>
        <w:rPr>
          <w:rFonts w:ascii="仿宋" w:hAnsi="仿宋" w:eastAsia="仿宋" w:cs="仿宋_GB2312"/>
          <w:color w:val="000000" w:themeColor="text1"/>
          <w:sz w:val="28"/>
          <w:szCs w:val="28"/>
          <w14:textFill>
            <w14:solidFill>
              <w14:schemeClr w14:val="tx1"/>
            </w14:solidFill>
          </w14:textFill>
        </w:rPr>
        <w:t xml:space="preserve">。</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账户信息</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单位名称：兴化国投项目管理有限公司</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信用代码：91321281MA27D3EW7Y</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开户行：江苏兴化农村商业银行股份有限公司英武支行</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开户账号：3212810751010000205748</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地址：兴化市英武居委会美饰街B幢楼三楼305室</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4</w:t>
      </w:r>
      <w:r>
        <w:rPr>
          <w:rFonts w:ascii="仿宋" w:hAnsi="仿宋" w:eastAsia="仿宋" w:cs="仿宋_GB2312"/>
          <w:color w:val="000000" w:themeColor="text1"/>
          <w:sz w:val="28"/>
          <w:szCs w:val="28"/>
          <w14:textFill>
            <w14:solidFill>
              <w14:schemeClr w14:val="tx1"/>
            </w14:solidFill>
          </w14:textFill>
        </w:rPr>
        <w:t xml:space="preserve">）最终投标总报价是指上述费用的总和。</w:t>
      </w:r>
      <w:r/>
    </w:p>
    <w:p>
      <w:pPr>
        <w:pStyle w:val="77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3、提交响应文件要求</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（一）本项目通过“苏采云”系统进行电子采购采购，即供应商响应文件从政府采购客户端工具制作并通过“苏采云”系统提交外。</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宋体"/>
          <w:color w:val="000000" w:themeColor="text1"/>
          <w:szCs w:val="28"/>
          <w14:textFill>
            <w14:solidFill>
              <w14:schemeClr w14:val="tx1"/>
            </w14:solidFill>
          </w14:textFill>
        </w:rPr>
        <w:t xml:space="preserve">http://jsxcmm.com/help/help.html</w:t>
      </w:r>
      <w:r>
        <w:rPr>
          <w:rFonts w:hint="eastAsia" w:ascii="仿宋" w:hAnsi="仿宋" w:eastAsia="仿宋"/>
          <w:bCs/>
          <w:color w:val="000000" w:themeColor="text1"/>
          <w:szCs w:val="28"/>
          <w14:textFill>
            <w14:solidFill>
              <w14:schemeClr w14:val="tx1"/>
            </w14:solidFill>
          </w14:textFill>
        </w:rPr>
        <w:t xml:space="preserve">。</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，点击“苏采云”进入系统），按照要求通过互联网方式提交首次响应文件。</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“苏采云”系统使用要求：</w:t>
      </w:r>
      <w:r/>
    </w:p>
    <w:p>
      <w:pPr>
        <w:pStyle w:val="77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使用谷歌浏览器参与不见面开标及磋商环节。</w:t>
      </w:r>
      <w:r/>
    </w:p>
    <w:p>
      <w:pPr>
        <w:pStyle w:val="77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电脑需提前准备好麦克风、音响，摄像头，提前检查保证能够正常使用。</w:t>
      </w:r>
      <w:r/>
    </w:p>
    <w:p>
      <w:pPr>
        <w:pStyle w:val="775"/>
        <w:numPr>
          <w:ilvl w:val="0"/>
          <w:numId w:val="1"/>
        </w:numPr>
        <w:ind w:firstLine="480"/>
        <w:jc w:val="both"/>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操作系统至少win7以上，建议使用win10操作系统。</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（二）首次响应文件提交的截止时间：2026年</w:t>
      </w:r>
      <w:r>
        <w:rPr>
          <w:rFonts w:hint="eastAsia" w:ascii="仿宋" w:hAnsi="仿宋" w:eastAsia="仿宋" w:cs="宋体"/>
          <w:b/>
          <w:bCs/>
          <w:color w:val="000000" w:themeColor="text1"/>
          <w:szCs w:val="28"/>
          <w:lang w:eastAsia="zh-CN"/>
          <w14:textFill>
            <w14:solidFill>
              <w14:schemeClr w14:val="tx1"/>
            </w14:solidFill>
          </w14:textFill>
        </w:rPr>
        <w:t xml:space="preserve">7月20日</w:t>
      </w:r>
      <w:r>
        <w:rPr>
          <w:rFonts w:hint="eastAsia" w:ascii="仿宋" w:hAnsi="仿宋" w:eastAsia="仿宋" w:cs="宋体"/>
          <w:b/>
          <w:bCs/>
          <w:color w:val="000000" w:themeColor="text1"/>
          <w:szCs w:val="28"/>
          <w14:textFill>
            <w14:solidFill>
              <w14:schemeClr w14:val="tx1"/>
            </w14:solidFill>
          </w14:textFill>
        </w:rPr>
        <w:t xml:space="preserve">9:30，在截止时间后提交的首次响应文件为无效文件，将被拒收。</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（三）首次响应文件提交时间、地点：</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1.提交时间：</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首次响应文件提交的截止时间（2026年</w:t>
      </w:r>
      <w:r>
        <w:rPr>
          <w:rFonts w:hint="eastAsia" w:ascii="仿宋" w:hAnsi="仿宋" w:eastAsia="仿宋" w:cs="宋体"/>
          <w:b/>
          <w:bCs/>
          <w:color w:val="000000" w:themeColor="text1"/>
          <w:szCs w:val="28"/>
          <w:lang w:eastAsia="zh-CN"/>
          <w14:textFill>
            <w14:solidFill>
              <w14:schemeClr w14:val="tx1"/>
            </w14:solidFill>
          </w14:textFill>
        </w:rPr>
        <w:t xml:space="preserve">7月20日</w:t>
      </w:r>
      <w:r>
        <w:rPr>
          <w:rFonts w:hint="eastAsia" w:ascii="仿宋" w:hAnsi="仿宋" w:eastAsia="仿宋" w:cs="宋体"/>
          <w:b/>
          <w:bCs/>
          <w:color w:val="000000" w:themeColor="text1"/>
          <w:szCs w:val="28"/>
          <w14:textFill>
            <w14:solidFill>
              <w14:schemeClr w14:val="tx1"/>
            </w14:solidFill>
          </w14:textFill>
        </w:rPr>
        <w:t xml:space="preserve">9:30）前。</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2.提交地点：</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“苏采云”系统（网址：http://jszfcg.jsczt.cn/）“开标大厅”，点击“苏采云”进入系统“开标大厅”。 </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（四）首次响应文件开启时间：2026年</w:t>
      </w:r>
      <w:r>
        <w:rPr>
          <w:rFonts w:hint="eastAsia" w:ascii="仿宋" w:hAnsi="仿宋" w:eastAsia="仿宋" w:cs="宋体"/>
          <w:b/>
          <w:bCs/>
          <w:color w:val="000000" w:themeColor="text1"/>
          <w:szCs w:val="28"/>
          <w:lang w:eastAsia="zh-CN"/>
          <w14:textFill>
            <w14:solidFill>
              <w14:schemeClr w14:val="tx1"/>
            </w14:solidFill>
          </w14:textFill>
        </w:rPr>
        <w:t xml:space="preserve">7月20日</w:t>
      </w:r>
      <w:r>
        <w:rPr>
          <w:rFonts w:hint="eastAsia" w:ascii="仿宋" w:hAnsi="仿宋" w:eastAsia="仿宋" w:cs="宋体"/>
          <w:b/>
          <w:bCs/>
          <w:color w:val="000000" w:themeColor="text1"/>
          <w:szCs w:val="28"/>
          <w14:textFill>
            <w14:solidFill>
              <w14:schemeClr w14:val="tx1"/>
            </w14:solidFill>
          </w14:textFill>
        </w:rPr>
        <w:t xml:space="preserve">9:30。</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（五）首次响应文件开启地点：</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“苏采云”系统（网址：http://jszfcg.jsczt.cn/）“开标大厅”，点击“苏采云”进入系统“开标大厅”。</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（七）不接受不按要求加盖公章（电子签章）的首次响应文件。电子签章相关要求见“苏采云”系统。</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（八）首次响应文件解密：到达开启时间，</w:t>
      </w:r>
      <w:r>
        <w:rPr>
          <w:rFonts w:hint="eastAsia" w:ascii="仿宋" w:hAnsi="仿宋" w:eastAsia="仿宋" w:cs="宋体"/>
          <w:color w:val="000000" w:themeColor="text1"/>
          <w:szCs w:val="28"/>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14:textFill>
            <w14:solidFill>
              <w14:schemeClr w14:val="tx1"/>
            </w14:solidFill>
          </w14:textFill>
        </w:rPr>
        <w:t xml:space="preserve">开启时间后30分钟内</w:t>
      </w:r>
      <w:r>
        <w:rPr>
          <w:rFonts w:hint="eastAsia" w:ascii="仿宋" w:hAnsi="仿宋" w:eastAsia="仿宋" w:cs="宋体"/>
          <w:color w:val="000000" w:themeColor="text1"/>
          <w:szCs w:val="28"/>
          <w14:textFill>
            <w14:solidFill>
              <w14:schemeClr w14:val="tx1"/>
            </w14:solidFill>
          </w14:textFill>
        </w:rPr>
        <w:t xml:space="preserve">，通过“苏采云”系统（使用“CA数字证书”）解密。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http://jszfcg.jsczt.cn/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14:textFill>
            <w14:solidFill>
              <w14:schemeClr w14:val="tx1"/>
            </w14:solidFill>
          </w14:textFill>
        </w:rPr>
        <w:t xml:space="preserve">—</w:t>
      </w:r>
      <w:r>
        <w:rPr>
          <w:rFonts w:hint="eastAsia" w:ascii="仿宋" w:hAnsi="仿宋" w:eastAsia="仿宋" w:cs="宋体"/>
          <w:color w:val="000000" w:themeColor="text1"/>
          <w:szCs w:val="28"/>
          <w14:textFill>
            <w14:solidFill>
              <w14:schemeClr w14:val="tx1"/>
            </w14:solidFill>
          </w14:textFill>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color w:val="000000" w:themeColor="text1"/>
          <w:szCs w:val="28"/>
          <w14:textFill>
            <w14:solidFill>
              <w14:schemeClr w14:val="tx1"/>
            </w14:solidFill>
          </w14:textFill>
        </w:rPr>
        <w:t xml:space="preserve">苏采云系统操作手册（供应商）</w:t>
      </w:r>
      <w:r>
        <w:rPr>
          <w:rFonts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”，进行下载。</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（十）相关说明: 供应商在“苏采云”系统中提交首次响应文件的时间即为数据电文（响应文件，下同）的发送时间和接收时间。</w:t>
      </w:r>
      <w:r/>
    </w:p>
    <w:p>
      <w:pPr>
        <w:pStyle w:val="77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4、响应文件编制要求</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请按照以下要求（包括但不限于以下要求）制作：</w:t>
      </w:r>
      <w:r/>
    </w:p>
    <w:p>
      <w:pPr>
        <w:pStyle w:val="775"/>
        <w:ind w:firstLine="425"/>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（一）基本目录</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hint="eastAsia" w:ascii="仿宋" w:hAnsi="仿宋" w:eastAsia="仿宋" w:cs="宋体"/>
          <w:color w:val="000000" w:themeColor="text1"/>
          <w:szCs w:val="28"/>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Cs w:val="28"/>
          <w14:textFill>
            <w14:solidFill>
              <w14:schemeClr w14:val="tx1"/>
            </w14:solidFill>
          </w14:textFill>
        </w:rPr>
        <w:t xml:space="preserve">政府采购客户端工具输入报价自动生成）；</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Cs w:val="28"/>
          <w14:textFill>
            <w14:solidFill>
              <w14:schemeClr w14:val="tx1"/>
            </w14:solidFill>
          </w14:textFill>
        </w:rPr>
        <w:t xml:space="preserve">（法定代表人参与磋商的可不提供）</w:t>
      </w:r>
      <w:r>
        <w:rPr>
          <w:rFonts w:hint="eastAsia" w:ascii="仿宋" w:hAnsi="仿宋" w:eastAsia="仿宋" w:cs="宋体"/>
          <w:color w:val="000000" w:themeColor="text1"/>
          <w:szCs w:val="28"/>
          <w14:textFill>
            <w14:solidFill>
              <w14:schemeClr w14:val="tx1"/>
            </w14:solidFill>
          </w14:textFill>
        </w:rPr>
        <w:t xml:space="preserve">；</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3.授权委托书中受托人身份证原件的扫描件；</w:t>
      </w:r>
      <w:r/>
    </w:p>
    <w:p>
      <w:pPr>
        <w:pStyle w:val="775"/>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4.所报产品的环境标志产品认证证书原件的扫描件（如有）。</w:t>
      </w:r>
      <w:r/>
    </w:p>
    <w:p>
      <w:pPr>
        <w:pStyle w:val="775"/>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注：</w:t>
      </w:r>
      <w:r/>
    </w:p>
    <w:p>
      <w:pPr>
        <w:pStyle w:val="775"/>
        <w:ind w:firstLine="480"/>
        <w:spacing w:line="560" w:lineRule="exact"/>
        <w:widowControl/>
        <w:rPr>
          <w:rFonts w:ascii="仿宋" w:hAnsi="仿宋" w:eastAsia="仿宋" w:cs="宋体"/>
          <w:color w:val="000000" w:themeColor="text1"/>
          <w:szCs w:val="28"/>
          <w14:textFill>
            <w14:solidFill>
              <w14:schemeClr w14:val="tx1"/>
            </w14:solidFill>
          </w14:textFill>
        </w:rPr>
        <w:outlineLvl w:val="2"/>
      </w:pPr>
      <w:r>
        <w:rPr>
          <w:rFonts w:hint="eastAsia" w:ascii="仿宋" w:hAnsi="仿宋" w:eastAsia="仿宋" w:cs="宋体"/>
          <w:color w:val="000000" w:themeColor="text1"/>
          <w:szCs w:val="28"/>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”当天在有效期之内）的环境标志产品认证证书原件的扫描件。</w:t>
      </w:r>
      <w:r/>
    </w:p>
    <w:p>
      <w:pPr>
        <w:pStyle w:val="77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（2）环境标志产品认证证书是否符合要求，采购人评审时查询中国政府采购网（www.ccgp.gov.cn）相关内容后确定。</w:t>
      </w:r>
      <w:r/>
    </w:p>
    <w:p>
      <w:pPr>
        <w:pStyle w:val="77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5.所报产品的节能产品认证证书原件的扫描件（如有）。</w:t>
      </w:r>
      <w:r/>
    </w:p>
    <w:p>
      <w:pPr>
        <w:pStyle w:val="775"/>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14:textFill>
            <w14:solidFill>
              <w14:schemeClr w14:val="tx1"/>
            </w14:solidFill>
          </w14:textFill>
        </w:rPr>
        <w:t xml:space="preserve">首次响应文件开启时间</w:t>
      </w:r>
      <w:r>
        <w:rPr>
          <w:rFonts w:hint="eastAsia" w:ascii="仿宋" w:hAnsi="仿宋" w:eastAsia="仿宋" w:cs="宋体"/>
          <w:color w:val="000000" w:themeColor="text1"/>
          <w:szCs w:val="28"/>
          <w14:textFill>
            <w14:solidFill>
              <w14:schemeClr w14:val="tx1"/>
            </w14:solidFill>
          </w14:textFill>
        </w:rPr>
        <w:t xml:space="preserve">”当天在有效期之内）的节能产品认证证书原件的扫描件。</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（2）节能产品认证证书是否符合要求，采购人评审时查询中国政府采购网（www.ccgp.gov.cn）相关内容后确定。</w:t>
      </w:r>
      <w:r/>
    </w:p>
    <w:p>
      <w:pPr>
        <w:pStyle w:val="775"/>
        <w:ind w:firstLine="425"/>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（二）资格条件（1～6项必须提供，否则响应无效）</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1.供应商合法有效的</w:t>
      </w:r>
      <w:r>
        <w:rPr>
          <w:rFonts w:hint="eastAsia" w:ascii="仿宋" w:hAnsi="仿宋" w:eastAsia="仿宋" w:cs="宋体"/>
          <w:bCs/>
          <w:color w:val="000000" w:themeColor="text1"/>
          <w:szCs w:val="28"/>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Cs w:val="28"/>
          <w14:textFill>
            <w14:solidFill>
              <w14:schemeClr w14:val="tx1"/>
            </w14:solidFill>
          </w14:textFill>
        </w:rPr>
        <w:t xml:space="preserve">。以上证明文件的扫描件；</w:t>
      </w:r>
      <w:r/>
    </w:p>
    <w:p>
      <w:pPr>
        <w:pStyle w:val="77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2.财务状况报告，至少提供：</w:t>
      </w:r>
      <w:r/>
    </w:p>
    <w:p>
      <w:pPr>
        <w:pStyle w:val="77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供应商提交</w:t>
      </w:r>
      <w:r>
        <w:rPr>
          <w:rFonts w:hint="eastAsia" w:ascii="仿宋" w:hAnsi="仿宋" w:eastAsia="仿宋" w:cs="宋体"/>
          <w:color w:val="000000" w:themeColor="text1"/>
          <w:szCs w:val="28"/>
          <w14:textFill>
            <w14:solidFill>
              <w14:schemeClr w14:val="tx1"/>
            </w14:solidFill>
          </w14:textFill>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77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775"/>
        <w:ind w:right="26" w:firstLine="480"/>
        <w:spacing w:line="560" w:lineRule="exact"/>
        <w:widowControl/>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4.具备履行合同所必需的专业技术能力的证明材料扫描件</w:t>
      </w:r>
      <w:r/>
    </w:p>
    <w:p>
      <w:pPr>
        <w:pStyle w:val="775"/>
        <w:ind w:right="26" w:firstLine="480"/>
        <w:spacing w:line="560" w:lineRule="exact"/>
        <w:widowControl/>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5.供应商参加政府采购活动前3年内在经营活动中没有重大违法记录的书面声明（加盖电子签章，格式见《磋商文件》附件）；</w:t>
      </w:r>
      <w:r/>
    </w:p>
    <w:p>
      <w:pPr>
        <w:ind w:right="26" w:firstLine="480"/>
        <w:spacing w:line="560" w:lineRule="exact"/>
        <w:rPr>
          <w:rFonts w:ascii="仿宋" w:hAnsi="仿宋" w:eastAsia="仿宋"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 磋商文件中规定的资格特定条件证明材料：</w:t>
      </w:r>
      <w:r>
        <w:rPr>
          <w:rFonts w:ascii="仿宋" w:hAnsi="仿宋" w:eastAsia="仿宋"/>
          <w:bCs/>
          <w:color w:val="000000" w:themeColor="text1"/>
          <w:sz w:val="28"/>
          <w:szCs w:val="28"/>
          <w14:textFill>
            <w14:solidFill>
              <w14:schemeClr w14:val="tx1"/>
            </w14:solidFill>
          </w14:textFill>
        </w:rPr>
        <w:t xml:space="preserve">无</w:t>
      </w:r>
      <w:r>
        <w:rPr>
          <w:rFonts w:hint="eastAsia" w:eastAsia="仿宋"/>
          <w:color w:val="000000" w:themeColor="text1"/>
          <w:sz w:val="28"/>
          <w:szCs w:val="28"/>
          <w14:textFill>
            <w14:solidFill>
              <w14:schemeClr w14:val="tx1"/>
            </w14:solidFill>
          </w14:textFill>
        </w:rPr>
        <w:t xml:space="preserve">。</w:t>
      </w:r>
      <w:r/>
    </w:p>
    <w:p>
      <w:pPr>
        <w:ind w:right="26" w:firstLine="480"/>
        <w:spacing w:line="560" w:lineRule="exact"/>
        <w:rPr>
          <w:rFonts w:ascii="仿宋" w:hAnsi="仿宋" w:eastAsia="仿宋" w:cs="宋体"/>
          <w:color w:val="000000" w:themeColor="text1"/>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7.本项目为专门面向中小微企业的项目，服务全部由符合政策要求的中小企业承接。提供《中小企业声明函》</w:t>
      </w:r>
      <w:r>
        <w:rPr>
          <w:rFonts w:hint="eastAsia" w:ascii="仿宋" w:hAnsi="仿宋" w:eastAsia="仿宋" w:cs="宋体"/>
          <w:b/>
          <w:color w:val="000000" w:themeColor="text1"/>
          <w:sz w:val="28"/>
          <w:szCs w:val="28"/>
          <w14:textFill>
            <w14:solidFill>
              <w14:schemeClr w14:val="tx1"/>
            </w14:solidFill>
          </w14:textFill>
        </w:rPr>
        <w:t xml:space="preserve">（填写完整，加盖电子签章格式见《磋商文件》附件）如不填写完整，视为无效）。</w:t>
      </w:r>
      <w:r/>
    </w:p>
    <w:p>
      <w:pPr>
        <w:pStyle w:val="77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（三）符合条件（必须提供，否则响应无效）</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1.《分项价格表》（</w:t>
      </w:r>
      <w:r>
        <w:rPr>
          <w:rFonts w:hint="eastAsia" w:ascii="仿宋" w:hAnsi="仿宋" w:eastAsia="仿宋" w:cs="宋体"/>
          <w:color w:val="000000" w:themeColor="text1"/>
          <w:szCs w:val="28"/>
          <w14:textFill>
            <w14:solidFill>
              <w14:schemeClr w14:val="tx1"/>
            </w14:solidFill>
          </w14:textFill>
        </w:rPr>
        <w:t xml:space="preserve">加盖电子签章，格式见《磋商文件》附件</w:t>
      </w:r>
      <w:r>
        <w:rPr>
          <w:rFonts w:hint="eastAsia" w:ascii="仿宋" w:hAnsi="仿宋" w:eastAsia="仿宋" w:cs="宋体"/>
          <w:bCs/>
          <w:color w:val="000000" w:themeColor="text1"/>
          <w:szCs w:val="28"/>
          <w14:textFill>
            <w14:solidFill>
              <w14:schemeClr w14:val="tx1"/>
            </w14:solidFill>
          </w14:textFill>
        </w:rPr>
        <w:t xml:space="preserve">）；</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《承诺书》（加盖电子签章，格式见《磋商文件》附件）；</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3.《偏离表》</w:t>
      </w:r>
      <w:r>
        <w:rPr>
          <w:rFonts w:hint="eastAsia" w:ascii="仿宋" w:hAnsi="仿宋" w:eastAsia="仿宋" w:cs="宋体"/>
          <w:color w:val="000000" w:themeColor="text1"/>
          <w:szCs w:val="28"/>
          <w14:textFill>
            <w14:solidFill>
              <w14:schemeClr w14:val="tx1"/>
            </w14:solidFill>
          </w14:textFill>
        </w:rPr>
        <w:t xml:space="preserve">（加盖电子签章，格式见《磋商文件》附件）；</w:t>
      </w:r>
      <w:r/>
    </w:p>
    <w:p>
      <w:pPr>
        <w:pStyle w:val="775"/>
        <w:ind w:firstLine="36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（四）政府采购政策（包括但不限于下列具体政策要求）</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w:t>
      </w:r>
      <w:r>
        <w:rPr>
          <w:rFonts w:hint="eastAsia" w:ascii="仿宋" w:hAnsi="仿宋" w:eastAsia="仿宋" w:cs="宋体"/>
          <w:bCs/>
          <w:color w:val="000000" w:themeColor="text1"/>
          <w:szCs w:val="28"/>
          <w14:textFill>
            <w14:solidFill>
              <w14:schemeClr w14:val="tx1"/>
            </w14:solidFill>
          </w14:textFill>
        </w:rPr>
        <w:t xml:space="preserve">中小企业、监狱企业及残疾人福利性单位</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.1.1</w:t>
      </w:r>
      <w:r>
        <w:rPr>
          <w:rFonts w:hint="eastAsia" w:ascii="仿宋" w:hAnsi="仿宋" w:eastAsia="仿宋" w:cs="宋体"/>
          <w:bCs/>
          <w:color w:val="000000" w:themeColor="text1"/>
          <w:szCs w:val="28"/>
          <w14:textFill>
            <w14:solidFill>
              <w14:schemeClr w14:val="tx1"/>
            </w14:solidFill>
          </w14:textFill>
        </w:rPr>
        <w:t xml:space="preserve">中小企业定义：</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.1.1.1</w:t>
      </w:r>
      <w:r>
        <w:rPr>
          <w:rFonts w:hint="eastAsia" w:ascii="仿宋" w:hAnsi="仿宋" w:eastAsia="仿宋" w:cs="宋体"/>
          <w:bCs/>
          <w:color w:val="000000" w:themeColor="text1"/>
          <w:szCs w:val="28"/>
          <w14:textFill>
            <w14:solidFill>
              <w14:schemeClr w14:val="tx1"/>
            </w14:solidFill>
          </w14:textFill>
        </w:rPr>
        <w:t xml:space="preserve">中小企业是</w:t>
      </w:r>
      <w:r>
        <w:rPr>
          <w:rFonts w:hint="eastAsia" w:ascii="仿宋" w:hAnsi="仿宋" w:eastAsia="仿宋" w:cs="宋体"/>
          <w:bCs/>
          <w:color w:val="000000" w:themeColor="text1"/>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1.1.1.2</w:t>
      </w:r>
      <w:r>
        <w:rPr>
          <w:rFonts w:hint="eastAsia" w:ascii="仿宋" w:hAnsi="仿宋" w:eastAsia="仿宋" w:cs="宋体"/>
          <w:bCs/>
          <w:color w:val="000000" w:themeColor="text1"/>
          <w:szCs w:val="28"/>
          <w14:textFill>
            <w14:solidFill>
              <w14:schemeClr w14:val="tx1"/>
            </w14:solidFill>
          </w14:textFill>
        </w:rPr>
        <w:t xml:space="preserve">投标人提供的货物、工程或者服务符合下列情形的，享受中小企业扶持政策：</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（1）在货物采购项目中，货物由中小企业制造，即货物由中小企业生产且使用该中小企业商号或者注册商标；</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（2）在工程采购项目中，工程由中小企业承建，即工程施工单位为中小企业；</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1.1.1.3</w:t>
      </w:r>
      <w:r>
        <w:rPr>
          <w:rFonts w:hint="eastAsia" w:ascii="仿宋" w:hAnsi="仿宋" w:eastAsia="仿宋" w:cs="宋体"/>
          <w:bCs/>
          <w:color w:val="000000" w:themeColor="text1"/>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1.1.1.4</w:t>
      </w:r>
      <w:r>
        <w:rPr>
          <w:rFonts w:hint="eastAsia" w:ascii="仿宋" w:hAnsi="仿宋" w:eastAsia="仿宋" w:cs="宋体"/>
          <w:bCs/>
          <w:color w:val="000000" w:themeColor="text1"/>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1.1.2</w:t>
      </w:r>
      <w:r>
        <w:rPr>
          <w:rFonts w:hint="eastAsia" w:ascii="仿宋" w:hAnsi="仿宋" w:eastAsia="仿宋" w:cs="宋体"/>
          <w:bCs/>
          <w:color w:val="000000" w:themeColor="text1"/>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1.1.3</w:t>
      </w:r>
      <w:r>
        <w:rPr>
          <w:rFonts w:hint="eastAsia" w:ascii="仿宋" w:hAnsi="仿宋" w:eastAsia="仿宋" w:cs="宋体"/>
          <w:bCs/>
          <w:color w:val="000000" w:themeColor="text1"/>
          <w:szCs w:val="28"/>
          <w14:textFill>
            <w14:solidFill>
              <w14:schemeClr w14:val="tx1"/>
            </w14:solidFill>
          </w14:textFill>
        </w:rPr>
        <w:t xml:space="preserve">残疾人福利单位定义：享受政府采购支持政策的残疾人福利性单位应当同时满足以下条件：</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（1）安置的残疾人占本单位在职职工人数的比例不低于25%（含25%），并且安置的残疾人人数不少于10 人（含10 人）；</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（2）依法与安置的每位残疾人签订了一年以上（含一年）的劳动合同或服务协议；</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1.1.</w:t>
      </w:r>
      <w:r>
        <w:rPr>
          <w:rFonts w:ascii="仿宋" w:hAnsi="仿宋" w:eastAsia="仿宋" w:cs="宋体"/>
          <w:bCs/>
          <w:color w:val="000000" w:themeColor="text1"/>
          <w:szCs w:val="28"/>
          <w14:textFill>
            <w14:solidFill>
              <w14:schemeClr w14:val="tx1"/>
            </w14:solidFill>
          </w14:textFill>
        </w:rPr>
        <w:t xml:space="preserve">4</w:t>
      </w:r>
      <w:r>
        <w:rPr>
          <w:rFonts w:hint="eastAsia" w:ascii="仿宋" w:hAnsi="仿宋" w:eastAsia="仿宋" w:cs="宋体"/>
          <w:bCs/>
          <w:color w:val="000000" w:themeColor="text1"/>
          <w:szCs w:val="28"/>
          <w14:textFill>
            <w14:solidFill>
              <w14:schemeClr w14:val="tx1"/>
            </w14:solidFill>
          </w14:textFill>
        </w:rPr>
        <w:t xml:space="preserve">小微企业价格评审优惠的政策调整：见《评标方法与评标标准》（如涉及）。</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bCs/>
          <w:color w:val="000000" w:themeColor="text1"/>
          <w:szCs w:val="28"/>
          <w14:textFill>
            <w14:solidFill>
              <w14:schemeClr w14:val="tx1"/>
            </w14:solidFill>
          </w14:textFill>
        </w:rPr>
        <w:t xml:space="preserve">政府采购节能产品、环境标志产品</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1.2.1</w:t>
      </w:r>
      <w:r>
        <w:rPr>
          <w:rFonts w:hint="eastAsia" w:ascii="仿宋" w:hAnsi="仿宋" w:eastAsia="仿宋" w:cs="宋体"/>
          <w:bCs/>
          <w:color w:val="000000" w:themeColor="text1"/>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1.2.2</w:t>
      </w:r>
      <w:r>
        <w:rPr>
          <w:rFonts w:hint="eastAsia" w:ascii="仿宋" w:hAnsi="仿宋" w:eastAsia="仿宋" w:cs="宋体"/>
          <w:bCs/>
          <w:color w:val="000000" w:themeColor="text1"/>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1.2.3</w:t>
      </w:r>
      <w:r>
        <w:rPr>
          <w:rFonts w:hint="eastAsia" w:ascii="仿宋" w:hAnsi="仿宋" w:eastAsia="仿宋" w:cs="宋体"/>
          <w:bCs/>
          <w:color w:val="000000" w:themeColor="text1"/>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1.2.4</w:t>
      </w:r>
      <w:r>
        <w:rPr>
          <w:rFonts w:hint="eastAsia" w:ascii="仿宋" w:hAnsi="仿宋" w:eastAsia="仿宋" w:cs="宋体"/>
          <w:bCs/>
          <w:color w:val="000000" w:themeColor="text1"/>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1.3商品包装、快递包装</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1.4绿色数据中心</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根据财政部 生态环境部 工业和信息化部关于印发《绿色数据中心政府采购需求标准（试行）》的通知（ 财库〔2023〕7号）要求，</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1.5信息安全产品</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1.5.1</w:t>
      </w:r>
      <w:r>
        <w:rPr>
          <w:rFonts w:hint="eastAsia" w:ascii="仿宋" w:hAnsi="仿宋" w:eastAsia="仿宋" w:cs="宋体"/>
          <w:bCs/>
          <w:color w:val="000000" w:themeColor="text1"/>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1.5.</w:t>
      </w:r>
      <w:r>
        <w:rPr>
          <w:rFonts w:hint="eastAsia" w:ascii="仿宋" w:hAnsi="仿宋" w:eastAsia="仿宋" w:cs="宋体"/>
          <w:bCs/>
          <w:color w:val="000000" w:themeColor="text1"/>
          <w:szCs w:val="28"/>
          <w14:textFill>
            <w14:solidFill>
              <w14:schemeClr w14:val="tx1"/>
            </w14:solidFill>
          </w14:textFill>
        </w:rPr>
        <w:t xml:space="preserve">2未</w:t>
      </w:r>
      <w:r>
        <w:rPr>
          <w:rFonts w:ascii="仿宋" w:hAnsi="仿宋" w:eastAsia="仿宋" w:cs="宋体"/>
          <w:bCs/>
          <w:color w:val="000000" w:themeColor="text1"/>
          <w:szCs w:val="28"/>
          <w14:textFill>
            <w14:solidFill>
              <w14:schemeClr w14:val="tx1"/>
            </w14:solidFill>
          </w14:textFill>
        </w:rPr>
        <w:t xml:space="preserve">按要求提供相关材料的，不享受相关政策。</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1.6本国产品扶持相关要求</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（1）本项目对采购本国产品给予政策支持，具体内容见谈判文件“评审方法”。</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（4）供应商须对所提供的本国产品出具《关于符合本国产品标准的声明函》（格式详见附件），并作为响应文件必备组成部分按要求提交。</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1.7 </w:t>
      </w:r>
      <w:r>
        <w:rPr>
          <w:rFonts w:ascii="仿宋" w:hAnsi="仿宋" w:eastAsia="仿宋" w:cs="宋体"/>
          <w:bCs/>
          <w:color w:val="000000" w:themeColor="text1"/>
          <w:szCs w:val="28"/>
          <w14:textFill>
            <w14:solidFill>
              <w14:schemeClr w14:val="tx1"/>
            </w14:solidFill>
          </w14:textFill>
        </w:rPr>
        <w:t xml:space="preserve">电子履约保函(保险)</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宋体"/>
          <w:bCs/>
          <w:color w:val="000000" w:themeColor="text1"/>
          <w:szCs w:val="28"/>
          <w14:textFill>
            <w14:solidFill>
              <w14:schemeClr w14:val="tx1"/>
            </w14:solidFill>
          </w14:textFill>
        </w:rPr>
        <w:t xml:space="preserve">兴财购〔2023〕</w:t>
      </w:r>
      <w:r>
        <w:rPr>
          <w:rFonts w:hint="eastAsia" w:ascii="仿宋" w:hAnsi="仿宋" w:eastAsia="仿宋" w:cs="宋体"/>
          <w:bCs/>
          <w:color w:val="000000" w:themeColor="text1"/>
          <w:szCs w:val="28"/>
          <w14:textFill>
            <w14:solidFill>
              <w14:schemeClr w14:val="tx1"/>
            </w14:solidFill>
          </w14:textFill>
        </w:rPr>
        <w:t xml:space="preserve">2</w:t>
      </w:r>
      <w:r>
        <w:rPr>
          <w:rFonts w:ascii="仿宋" w:hAnsi="仿宋" w:eastAsia="仿宋" w:cs="宋体"/>
          <w:bCs/>
          <w:color w:val="000000" w:themeColor="text1"/>
          <w:szCs w:val="28"/>
          <w14:textFill>
            <w14:solidFill>
              <w14:schemeClr w14:val="tx1"/>
            </w14:solidFill>
          </w14:textFill>
        </w:rPr>
        <w:t xml:space="preserve">5号</w:t>
      </w:r>
      <w:r>
        <w:rPr>
          <w:rFonts w:hint="eastAsia" w:ascii="仿宋" w:hAnsi="仿宋" w:eastAsia="仿宋" w:cs="宋体"/>
          <w:bCs/>
          <w:color w:val="000000" w:themeColor="text1"/>
          <w:szCs w:val="28"/>
          <w14:textFill>
            <w14:solidFill>
              <w14:schemeClr w14:val="tx1"/>
            </w14:solidFill>
          </w14:textFill>
        </w:rPr>
        <w:t xml:space="preserve">）要求，</w:t>
      </w:r>
      <w:r>
        <w:rPr>
          <w:rFonts w:ascii="仿宋" w:hAnsi="仿宋" w:eastAsia="仿宋" w:cs="宋体"/>
          <w:bCs/>
          <w:color w:val="000000" w:themeColor="text1"/>
          <w:szCs w:val="28"/>
          <w14:textFill>
            <w14:solidFill>
              <w14:schemeClr w14:val="tx1"/>
            </w14:solidFill>
          </w14:textFill>
        </w:rPr>
        <w:t xml:space="preserve">为优化政府采购营商环境，进一步降低供应商参与政府采购成本，</w:t>
      </w:r>
      <w:r>
        <w:rPr>
          <w:rFonts w:hint="eastAsia" w:ascii="仿宋" w:hAnsi="仿宋" w:eastAsia="仿宋" w:cs="宋体"/>
          <w:bCs/>
          <w:color w:val="000000" w:themeColor="text1"/>
          <w:szCs w:val="28"/>
          <w14:textFill>
            <w14:solidFill>
              <w14:schemeClr w14:val="tx1"/>
            </w14:solidFill>
          </w14:textFill>
        </w:rPr>
        <w:t xml:space="preserve">我市全面启用政府采购履约保函（保险）。</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宋体"/>
          <w:bCs/>
          <w:color w:val="000000" w:themeColor="text1"/>
          <w14:textFill>
            <w14:solidFill>
              <w14:schemeClr w14:val="tx1"/>
            </w14:solidFill>
          </w14:textFill>
        </w:rPr>
        <w:t xml:space="preserve">www.ccgp-jiangsu.gov.cn/jiangsu/zlxz）下载“政府采购电子履约</w:t>
      </w:r>
      <w:r>
        <w:rPr>
          <w:rFonts w:hint="eastAsia" w:ascii="仿宋" w:hAnsi="仿宋" w:eastAsia="仿宋" w:cs="宋体"/>
          <w:bCs/>
          <w:color w:val="000000" w:themeColor="text1"/>
          <w14:textFill>
            <w14:solidFill>
              <w14:schemeClr w14:val="tx1"/>
            </w14:solidFill>
          </w14:textFill>
        </w:rPr>
        <w:fldChar w:fldCharType="end"/>
      </w:r>
      <w:r>
        <w:rPr>
          <w:rFonts w:hint="eastAsia" w:ascii="仿宋" w:hAnsi="仿宋" w:eastAsia="仿宋" w:cs="宋体"/>
          <w:bCs/>
          <w:color w:val="000000" w:themeColor="text1"/>
          <w:szCs w:val="28"/>
          <w14:textFill>
            <w14:solidFill>
              <w14:schemeClr w14:val="tx1"/>
            </w14:solidFill>
          </w14:textFill>
        </w:rPr>
        <w:t xml:space="preserve">保函（保险）操作手册”。</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（签订合同时提供相应证明材料核验（如：白皮书、彩页、手册、网站截图、具有CMA标识的检测报告等）供采购人核查）</w:t>
      </w:r>
      <w:r/>
    </w:p>
    <w:p>
      <w:pPr>
        <w:pStyle w:val="77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（五）综合评审评分项</w:t>
      </w:r>
      <w:r/>
    </w:p>
    <w:p>
      <w:pPr>
        <w:pStyle w:val="775"/>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评分办法中涉及评审事项的证书、承诺、材料、方案等扫描件</w:t>
      </w:r>
      <w:r/>
    </w:p>
    <w:p>
      <w:pPr>
        <w:pStyle w:val="775"/>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（六）提交的首次响应文件的密封、签署、盖章要求：</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1.密封（加密）要求：</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2.签署要求：见《磋商文件》附件中相关格式要求。</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3.盖章要求：见《磋商文件》附件中相关格式要求。供应商须通过“苏采云”系统提供的政府采购客户端工具（使用“CA数字证书”）加盖电子签章。</w:t>
      </w:r>
      <w:r/>
    </w:p>
    <w:p>
      <w:pPr>
        <w:pStyle w:val="775"/>
        <w:ind w:firstLine="480"/>
        <w:spacing w:line="560" w:lineRule="exact"/>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b/>
          <w:bCs/>
          <w:color w:val="000000" w:themeColor="text1"/>
          <w:szCs w:val="28"/>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77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（七）通过“苏采云”系统提交政府采购客户端工具导出加密的响应文件（后缀名为zip）。响应文件不得超过350M！ </w:t>
      </w:r>
      <w:r/>
    </w:p>
    <w:p>
      <w:pPr>
        <w:pStyle w:val="77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w:t>
      </w:r>
      <w:r/>
    </w:p>
    <w:p>
      <w:pPr>
        <w:pStyle w:val="775"/>
        <w:ind w:firstLine="497"/>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供应商应当按照《磋商文件》的要求编制响应文件，并对其提交的响应文件的真实性、合法性承担法律责任。</w:t>
      </w:r>
      <w:r/>
    </w:p>
    <w:p>
      <w:pPr>
        <w:pStyle w:val="712"/>
        <w:ind w:firstLine="518"/>
        <w:spacing w:before="0" w:after="0" w:line="560" w:lineRule="exact"/>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5、无效磋商响应文件</w:t>
      </w:r>
      <w:r/>
    </w:p>
    <w:p>
      <w:pPr>
        <w:pStyle w:val="712"/>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磋商响应文件出现下列情形之一的，将作为无效磋商响应文件处理：</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（1）磋商响应文件正本中授权委托书无供应商法定代表人的印鉴(或签字)或非原件的；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（2）法定代表人或</w:t>
      </w:r>
      <w:r>
        <w:rPr>
          <w:rFonts w:hint="eastAsia" w:ascii="仿宋" w:hAnsi="仿宋" w:eastAsia="仿宋"/>
          <w:bCs/>
          <w:color w:val="000000" w:themeColor="text1"/>
          <w:sz w:val="28"/>
          <w:szCs w:val="28"/>
          <w14:textFill>
            <w14:solidFill>
              <w14:schemeClr w14:val="tx1"/>
            </w14:solidFill>
          </w14:textFill>
        </w:rPr>
        <w:t xml:space="preserve">法定代表人授权代表未参加磋商会议的或身份不符的；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（3）资格条件文件不全或无效导致磋商小组无法评判的，或者不符合磋商文件标明的资格要求的；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（4）磋商响应文件未按规定的数量、格式、内容和要求编制或磋商响应文件字迹潦草、模糊、无法辩认的；</w:t>
      </w:r>
      <w:r/>
    </w:p>
    <w:p>
      <w:pPr>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（5）磋商响应最后报价高于采购预算或者最高限价的；</w:t>
      </w:r>
      <w:r/>
    </w:p>
    <w:p>
      <w:pPr>
        <w:pStyle w:val="712"/>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（6）对磋商文件未能作出全部实质性响应或对磋商文件进行实质性修改的；</w:t>
      </w:r>
      <w:r/>
    </w:p>
    <w:p>
      <w:pPr>
        <w:pStyle w:val="712"/>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（7）不同供应商磋商响应文件相互混装的；</w:t>
      </w:r>
      <w:r/>
    </w:p>
    <w:p>
      <w:pPr>
        <w:pStyle w:val="712"/>
        <w:ind w:firstLine="518"/>
        <w:spacing w:before="0" w:after="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（8）单位负责人为同一人或存在管理、控股关系的不同供应商参加同一合同下采购活动的；</w:t>
      </w:r>
      <w:r/>
    </w:p>
    <w:p>
      <w:pPr>
        <w:pStyle w:val="712"/>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（9）为采购项目提供整体设计、规范编制或者项目管理、监理、检测等服务的供应商参加该采购项目活动的；</w:t>
      </w:r>
      <w:r/>
    </w:p>
    <w:p>
      <w:pPr>
        <w:pStyle w:val="712"/>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（10）不同供应商磋商响应文件中的相关人员出现同一人的；</w:t>
      </w:r>
      <w:r/>
    </w:p>
    <w:p>
      <w:pPr>
        <w:pStyle w:val="712"/>
        <w:ind w:firstLine="518"/>
        <w:spacing w:before="0" w:after="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（11）不同</w:t>
      </w:r>
      <w:r>
        <w:rPr>
          <w:rFonts w:hint="eastAsia" w:ascii="仿宋" w:hAnsi="仿宋" w:eastAsia="仿宋"/>
          <w:color w:val="000000" w:themeColor="text1"/>
          <w:sz w:val="28"/>
          <w:szCs w:val="28"/>
          <w14:textFill>
            <w14:solidFill>
              <w14:schemeClr w14:val="tx1"/>
            </w14:solidFill>
          </w14:textFill>
        </w:rPr>
        <w:t xml:space="preserve">供应商磋商响应文件中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712"/>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（12）不同供应商报价表呈明显规律性变化，故意哄抬价格或压价等其它恶意串通行为的；</w:t>
      </w:r>
      <w:r/>
    </w:p>
    <w:p>
      <w:pPr>
        <w:pStyle w:val="712"/>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（13）磋商响应文件中提供虚假资料的；</w:t>
      </w:r>
      <w:r/>
    </w:p>
    <w:p>
      <w:pPr>
        <w:pStyle w:val="712"/>
        <w:ind w:firstLine="518"/>
        <w:spacing w:before="0"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（14）有欺诈行为或隐瞒自身违规问题的；</w:t>
      </w:r>
      <w:r/>
    </w:p>
    <w:p>
      <w:pPr>
        <w:ind w:firstLine="51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（15）违反法律、法规或损害国家及采购人利益的。</w:t>
      </w:r>
      <w:r/>
    </w:p>
    <w:p>
      <w:pPr>
        <w:pStyle w:val="798"/>
        <w:ind w:firstLine="635"/>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6、恶意串通行为的认定</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（1）供应商直接或间接从采购人或采购代理机构处获得其他供应商的响应情况，并修改其响应文件；</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（2）评审活动开始前供应商直接或间接从采购人、采购代理机构或监管部门处获得磋商小组组成人员情况；</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（3）供应商接受采购人或采购代理机构授意撤换、修改响应文件；</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（4）供应商之间协商报价、技术方案等实质性内容；</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（5）属于同一集团、协会、商会等组织成员的供应商按照该组织要求协同参与；</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（6）供应商之间事先约定由某一特定供应商成交；</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（7）供应商之间商定部分供应商放弃参与或者放弃成交；</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（8）供应商与采购人或采购代理机构之间、供应商相互之间为谋求特定供应商成交或者排斥其他供应商的其他串通行为；</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（9）不同供应商的响应文件由同一单位或者个人编制；</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（10）不同供应商委托同一单位或者个人办理参与事宜；</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（11）不同供应商响应文件相互混装的；</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（12）不同供应商响应文件中的相关人员出现同一人的；</w:t>
      </w:r>
      <w:r/>
    </w:p>
    <w:p>
      <w:pPr>
        <w:pStyle w:val="798"/>
        <w:ind w:firstLine="635"/>
        <w:spacing w:before="0" w:beforeAutospacing="0" w:after="0" w:afterAutospacing="0"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（13）不同</w:t>
      </w:r>
      <w:r>
        <w:rPr>
          <w:rFonts w:hint="eastAsia" w:ascii="仿宋" w:hAnsi="仿宋" w:eastAsia="仿宋"/>
          <w:color w:val="000000" w:themeColor="text1"/>
          <w:sz w:val="28"/>
          <w:szCs w:val="28"/>
          <w14:textFill>
            <w14:solidFill>
              <w14:schemeClr w14:val="tx1"/>
            </w14:solidFill>
          </w14:textFill>
        </w:rPr>
        <w:t xml:space="preserve">供应商响应文件中</w:t>
      </w:r>
      <w:r>
        <w:rPr>
          <w:rFonts w:hint="eastAsia" w:ascii="仿宋" w:hAnsi="仿宋" w:eastAsia="仿宋"/>
          <w:bCs/>
          <w:color w:val="000000" w:themeColor="text1"/>
          <w:sz w:val="28"/>
          <w:szCs w:val="28"/>
          <w14:textFill>
            <w14:solidFill>
              <w14:schemeClr w14:val="tx1"/>
            </w14:solidFill>
          </w14:textFill>
        </w:rPr>
        <w:t xml:space="preserve">内容出现非正常一致的；</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（14）不同供应商报价表呈明显规律性变化，故意哄抬价格或压价等其它恶意串通行为的；</w:t>
      </w:r>
      <w:r/>
    </w:p>
    <w:p>
      <w:pPr>
        <w:pStyle w:val="798"/>
        <w:ind w:firstLine="635"/>
        <w:spacing w:before="0" w:beforeAutospacing="0" w:after="0" w:afterAutospacing="0" w:line="52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7、磋商活动终止</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磋商活动中出现下列情形之一的，磋商活动终止：</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（1）因情况变化，不再符合规定的竞争性磋商采购方式适用情形的；</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（2）出现影响采购公正的违法、违规行为的；</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（3）在采购过程中符合竞争要求的供应商或者报价未超过采购预算的供应商不足3家的（财库〔2014〕214号文第二十一条第三款规定的情形外）；</w:t>
      </w:r>
      <w:r/>
    </w:p>
    <w:p>
      <w:pPr>
        <w:pStyle w:val="798"/>
        <w:ind w:firstLine="635"/>
        <w:spacing w:before="0" w:beforeAutospacing="0" w:after="0" w:afterAutospacing="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（4）因重大变故，采购任务取消的。</w:t>
      </w:r>
      <w:r/>
    </w:p>
    <w:p>
      <w:pPr>
        <w:pStyle w:val="798"/>
        <w:jc w:val="center"/>
        <w:spacing w:before="0" w:beforeAutospacing="0" w:after="0" w:afterAutospacing="0" w:line="520" w:lineRule="exact"/>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四、采购需求</w:t>
      </w:r>
      <w:r/>
    </w:p>
    <w:p>
      <w:pPr>
        <w:pStyle w:val="715"/>
        <w:ind w:firstLine="635"/>
        <w:spacing w:before="0" w:beforeAutospacing="0" w:after="0" w:afterAutospacing="0" w:line="560" w:lineRule="exact"/>
        <w:rPr>
          <w:rFonts w:ascii="仿宋" w:hAnsi="仿宋" w:eastAsia="仿宋" w:cs="仿宋_GB2312"/>
          <w:b/>
          <w:color w:val="000000" w:themeColor="text1"/>
          <w:sz w:val="28"/>
          <w:szCs w:val="28"/>
          <w14:textFill>
            <w14:solidFill>
              <w14:schemeClr w14:val="tx1"/>
            </w14:solidFill>
          </w14:textFill>
        </w:rPr>
      </w:pPr>
      <w:r>
        <w:rPr>
          <w:rFonts w:ascii="仿宋" w:hAnsi="仿宋" w:eastAsia="仿宋" w:cs="仿宋_GB2312"/>
          <w:b/>
          <w:color w:val="000000" w:themeColor="text1"/>
          <w:sz w:val="28"/>
          <w:szCs w:val="28"/>
          <w14:textFill>
            <w14:solidFill>
              <w14:schemeClr w14:val="tx1"/>
            </w14:solidFill>
          </w14:textFill>
        </w:rPr>
        <w:t xml:space="preserve">1、采购技术要求（对不允许偏离的实质性要求和条件，以黑体加斜体方式提示）</w:t>
      </w:r>
      <w:r/>
    </w:p>
    <w:p>
      <w:pPr>
        <w:pStyle w:val="715"/>
        <w:ind w:firstLine="635"/>
        <w:spacing w:before="0" w:beforeAutospacing="0" w:after="0" w:afterAutospacing="0" w:line="560" w:lineRule="exact"/>
        <w:rPr>
          <w:rFonts w:ascii="仿宋" w:hAnsi="仿宋" w:eastAsia="仿宋" w:cs="仿宋_GB2312"/>
          <w:color w:val="000000" w:themeColor="text1"/>
          <w:sz w:val="28"/>
          <w:szCs w:val="28"/>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2、本次采购范围</w:t>
      </w:r>
      <w:r>
        <w:rPr>
          <w:rFonts w:hint="eastAsia" w:ascii="仿宋" w:hAnsi="仿宋" w:eastAsia="仿宋" w:cs="仿宋_GB2312"/>
          <w:color w:val="000000" w:themeColor="text1"/>
          <w:sz w:val="28"/>
          <w:szCs w:val="28"/>
          <w14:textFill>
            <w14:solidFill>
              <w14:schemeClr w14:val="tx1"/>
            </w14:solidFill>
          </w14:textFill>
        </w:rPr>
        <w:t xml:space="preserve">为兴化市农村电影公益放映服务。</w:t>
      </w:r>
      <w:r/>
    </w:p>
    <w:p>
      <w:pPr>
        <w:pStyle w:val="715"/>
        <w:ind w:firstLine="635"/>
        <w:spacing w:before="0" w:beforeAutospacing="0" w:after="0" w:afterAutospacing="0" w:line="54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3、本项目采购预算金额：人民币壹佰叁拾贰万壹仟肆佰肆拾元整（￥：1321440.00元）。最后报价高于采购预算的，将被判定为无效响应文件。</w:t>
      </w:r>
      <w:r/>
    </w:p>
    <w:p>
      <w:pPr>
        <w:pStyle w:val="715"/>
        <w:ind w:firstLine="635"/>
        <w:spacing w:before="0" w:beforeAutospacing="0" w:after="0" w:afterAutospacing="0"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一、项目概况</w:t>
      </w:r>
      <w:r/>
    </w:p>
    <w:p>
      <w:pPr>
        <w:ind w:firstLine="518"/>
        <w:jc w:val="left"/>
        <w:spacing w:line="54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农村电影公共服务</w:t>
      </w:r>
      <w:r>
        <w:rPr>
          <w:rFonts w:hint="eastAsia" w:ascii="仿宋" w:hAnsi="仿宋" w:eastAsia="仿宋" w:cs="仿宋_GB2312"/>
          <w:color w:val="000000" w:themeColor="text1"/>
          <w:sz w:val="28"/>
          <w:szCs w:val="28"/>
          <w14:textFill>
            <w14:solidFill>
              <w14:schemeClr w14:val="tx1"/>
            </w14:solidFill>
          </w14:textFill>
        </w:rPr>
        <w:t xml:space="preserve">采购，</w:t>
      </w:r>
      <w:r>
        <w:rPr>
          <w:rFonts w:hint="eastAsia" w:ascii="仿宋" w:hAnsi="仿宋" w:eastAsia="仿宋" w:cs="仿宋_GB2312"/>
          <w:color w:val="000000" w:themeColor="text1"/>
          <w:sz w:val="28"/>
          <w:szCs w:val="28"/>
          <w14:textFill>
            <w14:solidFill>
              <w14:schemeClr w14:val="tx1"/>
            </w14:solidFill>
          </w14:textFill>
        </w:rPr>
        <w:t xml:space="preserve">服务期限为合同签订后1年，涉及23个乡镇、3个街道，共463个行政村，全年放映场次5556场</w:t>
      </w:r>
      <w:r>
        <w:rPr>
          <w:rFonts w:hint="eastAsia"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仿宋_GB2312"/>
          <w:b/>
          <w:color w:val="000000" w:themeColor="text1"/>
          <w:sz w:val="28"/>
          <w:szCs w:val="28"/>
          <w14:textFill>
            <w14:solidFill>
              <w14:schemeClr w14:val="tx1"/>
            </w14:solidFill>
          </w14:textFill>
        </w:rPr>
        <w:t xml:space="preserve">采购预算为</w:t>
      </w:r>
      <w:r>
        <w:rPr>
          <w:rFonts w:hint="eastAsia" w:ascii="仿宋" w:hAnsi="仿宋" w:eastAsia="仿宋" w:cs="仿宋_GB2312"/>
          <w:color w:val="000000" w:themeColor="text1"/>
          <w:sz w:val="28"/>
          <w:szCs w:val="28"/>
          <w14:textFill>
            <w14:solidFill>
              <w14:schemeClr w14:val="tx1"/>
            </w14:solidFill>
          </w14:textFill>
        </w:rPr>
        <w:t xml:space="preserve">壹佰叁拾贰万壹仟肆佰肆拾元整</w:t>
      </w:r>
      <w:r>
        <w:rPr>
          <w:rFonts w:hint="eastAsia" w:ascii="仿宋" w:hAnsi="仿宋" w:eastAsia="仿宋" w:cs="仿宋_GB2312"/>
          <w:color w:val="000000" w:themeColor="text1"/>
          <w:sz w:val="28"/>
          <w:szCs w:val="28"/>
          <w14:textFill>
            <w14:solidFill>
              <w14:schemeClr w14:val="tx1"/>
            </w14:solidFill>
          </w14:textFill>
        </w:rPr>
        <w:t xml:space="preserve">（</w:t>
      </w:r>
      <w:r>
        <w:rPr>
          <w:rFonts w:hint="eastAsia" w:ascii="黑体" w:hAnsi="黑体" w:eastAsia="黑体" w:cs="仿宋_GB2312"/>
          <w:bCs/>
          <w:i/>
          <w:iCs/>
          <w:color w:val="000000" w:themeColor="text1"/>
          <w:sz w:val="28"/>
          <w:szCs w:val="28"/>
          <w14:textFill>
            <w14:solidFill>
              <w14:schemeClr w14:val="tx1"/>
            </w14:solidFill>
          </w14:textFill>
        </w:rPr>
        <w:t xml:space="preserve">场次补助包括放映人员劳务费、放映人员人身意外保险费、电影节目购置费、放映设备更新、维修经费、固定场所设施建设与维护以及其他直接用于电影放映环节的费用等</w:t>
      </w:r>
      <w:r>
        <w:rPr>
          <w:rFonts w:hint="eastAsia" w:ascii="仿宋" w:hAnsi="仿宋" w:eastAsia="仿宋" w:cs="仿宋_GB2312"/>
          <w:color w:val="000000" w:themeColor="text1"/>
          <w:sz w:val="28"/>
          <w:szCs w:val="28"/>
          <w14:textFill>
            <w14:solidFill>
              <w14:schemeClr w14:val="tx1"/>
            </w14:solidFill>
          </w14:textFill>
        </w:rPr>
        <w:t xml:space="preserve">）。采购单位与成交供应商是项目劳务合作关系，成交供应商自行负责预定片源，自行组织放映设备和放映人员，自行承担放映工作的安全和管理责任。供应商应做好与各乡镇、村的对接工作，并做好记录。</w:t>
      </w:r>
      <w:r/>
    </w:p>
    <w:p>
      <w:pPr>
        <w:ind w:firstLine="518"/>
        <w:jc w:val="left"/>
        <w:spacing w:line="540" w:lineRule="exact"/>
        <w:rPr>
          <w:rFonts w:ascii="黑体" w:hAnsi="黑体" w:eastAsia="黑体" w:cs="仿宋_GB2312"/>
          <w:i/>
          <w:iCs/>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成交供应商应按一部科教短片加一部故事片为一场到各行政村组织放映活动，每</w:t>
      </w:r>
      <w:r>
        <w:rPr>
          <w:rFonts w:hint="eastAsia" w:ascii="仿宋" w:hAnsi="仿宋" w:eastAsia="仿宋" w:cs="仿宋_GB2312"/>
          <w:color w:val="000000" w:themeColor="text1"/>
          <w:sz w:val="28"/>
          <w:szCs w:val="28"/>
          <w14:textFill>
            <w14:solidFill>
              <w14:schemeClr w14:val="tx1"/>
            </w14:solidFill>
          </w14:textFill>
        </w:rPr>
        <w:t xml:space="preserve">场电影放映前需播放市委宣传部审核通过的公益宣传短片，安排放映员拍摄现场实景照片四张：一是映前设备架设及板凳摆好照片；二是群众观影时不同角度全景照片三张，及时将照片原图发送至“农村电影放映”微信工作群。采取室内(新时代文明时间站)放映和室外固定放映相结合的放映方式，确保全年放映总任务数完成。成交供应商组织各放映队按《月度放映计划》放映电影，提供的公益电影放映质量不得低于《江苏省农村电影质量标准（试行）》中明确的质量要求。如遇天气等特殊原因需要调整放映时间，需报乡镇宣传科同意后实施。其放映人员必须经过技术培训，</w:t>
      </w:r>
      <w:r>
        <w:rPr>
          <w:rFonts w:hint="eastAsia" w:ascii="黑体" w:hAnsi="黑体" w:eastAsia="黑体" w:cs="仿宋_GB2312"/>
          <w:i/>
          <w:iCs/>
          <w:color w:val="000000" w:themeColor="text1"/>
          <w:sz w:val="28"/>
          <w:szCs w:val="28"/>
          <w14:textFill>
            <w14:solidFill>
              <w14:schemeClr w14:val="tx1"/>
            </w14:solidFill>
          </w14:textFill>
        </w:rPr>
        <w:t xml:space="preserve">放映设备必须是国家广播电视总局入网认定的型号，并经过其电影数字节目管理中心注册、按规定加装监管模块，接受电影行政主管部门监管。成交供应商自行提供放映设备，在征得采购人同意后，采购人可免费提供12套放映设备，但使用结束后需保证借出时的质量归还，成交供应商需缴每台设备壹万的押金，交完押金方可借用，其余放映设备由成交供应商自行提供。。</w:t>
      </w:r>
      <w:r/>
    </w:p>
    <w:p>
      <w:pPr>
        <w:ind w:firstLine="518"/>
        <w:jc w:val="left"/>
        <w:spacing w:line="54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成交供应商有下列情形之一的，取消送电影下乡资格或终止合同，同时赔偿给购买方造成的损失，且5年内不得申请承担送电影下乡任务：</w:t>
      </w:r>
      <w:r/>
    </w:p>
    <w:p>
      <w:pPr>
        <w:ind w:firstLine="518"/>
        <w:jc w:val="left"/>
        <w:spacing w:line="54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（1）成交后没有到兴化市宣传部备案，日常放映活动不服从电影行政主管部门监管，不能管理好省农村电影管理平台；</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（2）放映设备与申报备案情况严重不符，影响送电影下乡质量；</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（3）不按规定的时间、地点、放映内容安排进行放映；</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（4）强买强卖，向目的地村提出收费等无理要求、影响工作形象，或服务生硬、与目的地村或个人发生矛盾和冲突、影响送电影活动正常开展；</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（5）管理混乱，随意克扣放映员费用引起劳务纠纷，或者由于制度不落实，安全教育不到位、人员管理不严格等原因，在送电影下乡期间发生责任事故的；</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（6）与采购单位发生或存在经济纠纷；</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（7）不能稳定我市放映员情绪，造成人员上访，包括不能及时做好放映员上访化解工作的；</w:t>
      </w:r>
      <w:r/>
    </w:p>
    <w:p>
      <w:pPr>
        <w:ind w:firstLine="518"/>
        <w:jc w:val="left"/>
        <w:spacing w:line="560" w:lineRule="exact"/>
        <w:widowControl/>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（8）不能按国家、省、市、主管部门下发的农村电影放映要求的。</w:t>
      </w:r>
      <w:r/>
    </w:p>
    <w:p>
      <w:pPr>
        <w:ind w:firstLine="518"/>
        <w:spacing w:line="560" w:lineRule="exac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二、质量技术标准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1、成交供应商放映活动须在采购单位的统一规划下进行，严格按照《江苏省农村电影放映质量标准》落实放映活动，全面完成省下达的放映任务，放映场次经江苏省农村电影放映监管平台确认后方为有效。</w:t>
      </w:r>
      <w:r>
        <w:rPr>
          <w:rFonts w:hint="eastAsia" w:ascii="黑体" w:hAnsi="黑体" w:eastAsia="黑体" w:cs="仿宋_GB2312"/>
          <w:i/>
          <w:color w:val="000000" w:themeColor="text1"/>
          <w:sz w:val="28"/>
          <w:szCs w:val="28"/>
          <w14:textFill>
            <w14:solidFill>
              <w14:schemeClr w14:val="tx1"/>
            </w14:solidFill>
          </w14:textFill>
        </w:rPr>
        <w:t xml:space="preserve">如2026年执行标准与省级下发文件不一致，以省级文件要求为准。</w:t>
      </w:r>
      <w:r>
        <w:rPr>
          <w:rFonts w:hint="eastAsia" w:ascii="仿宋" w:hAnsi="仿宋" w:eastAsia="仿宋" w:cs="仿宋_GB2312"/>
          <w:color w:val="000000" w:themeColor="text1"/>
          <w:sz w:val="28"/>
          <w:szCs w:val="28"/>
          <w14:textFill>
            <w14:solidFill>
              <w14:schemeClr w14:val="tx1"/>
            </w14:solidFill>
          </w14:textFill>
        </w:rPr>
        <w:br/>
      </w:r>
      <w:r>
        <w:rPr>
          <w:rFonts w:hint="eastAsia" w:ascii="仿宋" w:hAnsi="仿宋" w:eastAsia="仿宋" w:cs="仿宋_GB2312"/>
          <w:color w:val="000000" w:themeColor="text1"/>
          <w:sz w:val="28"/>
          <w:szCs w:val="28"/>
          <w14:textFill>
            <w14:solidFill>
              <w14:schemeClr w14:val="tx1"/>
            </w14:solidFill>
          </w14:textFill>
        </w:rPr>
        <w:t xml:space="preserve">    2、成交供应商应努力提高送电影下乡服务效果，不断扩大放映受众队伍，采用“自下而上、以需定供”的服务模式，建立群众观影反馈需求反馈机制，推动“我送你看”向“你需我送”转变。放映员必须于每月20日前与各乡镇（街道）协商制定下月放映影片计划，村（社区）广泛征求农村群众意见，及时在相关媒体和各放映点公布下月放映影片片目、时间、地点，按时订购片源，全年国产新片（2024年以来院线上映的影片）放映场次占总场次比例不低于50%。</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w:t>
      </w:r>
      <w:r>
        <w:rPr>
          <w:rFonts w:hint="eastAsia" w:ascii="仿宋" w:hAnsi="仿宋" w:eastAsia="仿宋" w:cs="仿宋_GB2312"/>
          <w:color w:val="000000" w:themeColor="text1"/>
          <w:sz w:val="28"/>
          <w:szCs w:val="28"/>
          <w14:textFill>
            <w14:solidFill>
              <w14:schemeClr w14:val="tx1"/>
            </w14:solidFill>
          </w14:textFill>
        </w:rPr>
        <w:t xml:space="preserve">成交供应商应积极参加各类数字电影农村项目的专业技术培训，包括运营管理、设备操作等，努力提高放映业务能力。</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采购单位履行监管职能，对成交供应商的放映活动及成效进行全过程监管和综合考评。成交供应商必须服从采购单位对全市放映任务的规划与分解，及时备案固定放映点、放映人员，及时报送手续完备的放映活动回单，接受采购单位随时的监督、管理、检查、核对。</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成交供应商按一部科教短片加一部故事片为一场到各行政村组织放映活动，影片订购既要考虑群众需求，又要围绕重要时间节点、重大宣传主题、重点工作部署，在落实“一部科教短片和一部故事片为一场”以及映前须放映一部公益宣传短片要求基础上，全年国产新片（2024年以来院线上映的影片）放映场次占总场次比例不低于50%，确保全年放映总任务数完成。同时播放一定数量的公益广告，播放内容由采购人指定</w:t>
      </w:r>
      <w:r>
        <w:rPr>
          <w:rFonts w:hint="eastAsia" w:ascii="仿宋" w:hAnsi="仿宋" w:eastAsia="仿宋" w:cs="仿宋_GB2312"/>
          <w:color w:val="000000" w:themeColor="text1"/>
          <w:sz w:val="28"/>
          <w:szCs w:val="28"/>
          <w14:textFill>
            <w14:solidFill>
              <w14:schemeClr w14:val="tx1"/>
            </w14:solidFill>
          </w14:textFill>
        </w:rPr>
        <w:t xml:space="preserve">。</w:t>
      </w:r>
      <w:r/>
    </w:p>
    <w:p>
      <w:pPr>
        <w:ind w:firstLine="518"/>
        <w:spacing w:line="560" w:lineRule="exact"/>
        <w:rPr>
          <w:rFonts w:ascii="黑体" w:hAnsi="黑体" w:eastAsia="黑体" w:cs="仿宋_GB2312"/>
          <w:bCs/>
          <w:i/>
          <w:iCs/>
          <w:color w:val="000000" w:themeColor="text1"/>
          <w:sz w:val="28"/>
          <w:szCs w:val="28"/>
          <w14:textFill>
            <w14:solidFill>
              <w14:schemeClr w14:val="tx1"/>
            </w14:solidFill>
          </w14:textFill>
        </w:rPr>
      </w:pPr>
      <w:r>
        <w:rPr>
          <w:rFonts w:hint="eastAsia" w:ascii="黑体" w:hAnsi="黑体" w:eastAsia="黑体" w:cs="仿宋_GB2312"/>
          <w:bCs/>
          <w:i/>
          <w:iCs/>
          <w:color w:val="000000" w:themeColor="text1"/>
          <w:sz w:val="28"/>
          <w:szCs w:val="28"/>
          <w14:textFill>
            <w14:solidFill>
              <w14:schemeClr w14:val="tx1"/>
            </w14:solidFill>
          </w14:textFill>
        </w:rPr>
        <w:t xml:space="preserve">其放映质量和放映场所要求必须符合《江苏省农村电影放映质量标准》。其放映人员必须经过技术培训，放映设备必须是国家广播电视总局入网认定的型号，并经过其电影数字节目管理中心注册、按规定加装监管模块，接受电影行政主管部门监管。</w:t>
      </w:r>
      <w:r/>
    </w:p>
    <w:p>
      <w:pPr>
        <w:pStyle w:val="700"/>
        <w:ind w:firstLine="520"/>
        <w:spacing w:line="56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三、项目实施方案</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1、工作流程</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成交后供应商应立即组成农村电影放映筹备小组，并挑选一批放映经验丰富身体健康、责任心强、技能过硬和对农村公益电影放映充满激情、心中具备使命感的放映人员组成放映队伍，与其签订放映合同、购买意外保险。</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（2）对放映员进行岗前培训，确保每位放映员都能熟练掌握操作具体型号数字电影服务器，以及对银幕悬挂、音响架设、桌椅摆放、每场电影须提供的材料等等各项要求都一一落实到位。</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（3）将放映区域、年度场次任务、放映质量要求和其它相关要求及注意事项落实到各个放映员。</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（4）制定全市月度放映计划表、放映员放映日记和每场电影回执单，约束放映员规范有序地放映，确保全市农村公益电影放映可控可调。</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（5）每月放映前供应商应筛选一定数量的优质影片制成选片目录交采购人审阅。根据主管部门确定的订购数据完成影片订购，授权和片源拷贝工作。</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2、培训计划</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（1）培训目标</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提升放映员专业技能与设备维护能力；  </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统一服务标准，强化安全生产与舆情处理意识；  </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明确考核指标，推动放映服务制度化、规范化；  </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增强群众满意度，深化文化惠民实效。</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（2）培训内容</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政策法规与管理制度：国家及地方公益电影放映政策解读（《公共文化服务保障法》《农村电影放映工程实施细则》）；</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放映设备操作：数字放映机、音响、投影幕布标准化操作流程；</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常见故障排除：设备死机、声画不同步、电源故障等现场处理方法；</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日常维护：设备清洁、存储环境要求、定期检测流程；</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片源管理：影片下载、存储、解码与播放清单管理；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服务流程标准化：场地勘察→预告宣传→设备架设→放映→观众反馈收集→场地清理；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群众沟通技巧：影片选择协商、现场秩序维护、特殊人群服务（老年人/儿童）；</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满意度提升策略：映前调研需求、映后互动交流、建立放映联络群；</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安全准则：用电安全、交通安全（夜间行车）、防火防雷；</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应急预案：设备被盗/损坏、群众冲突、突发天气、医疗事件处理流程；</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舆情管理：负面反馈应对、社交媒体舆情引导。</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（3）培训形式</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集中面授：政策解读 + 技术实操演练（分小组轮训设备）；</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案例教学：优秀放映员经验分享/典型问题情景模拟；</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现场跟岗实习：资深放映员带队下乡，全程参与实际放映流程。</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3、进度保证措施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供应商应按照“全年在全市26个街道乡镇463个行政村完成5556场农村公益电影放映和每个行政村每月至少放映一场”的项目要求，确定每个乡镇放映场次总数，再根据我市的气候特点、市民的生活工作习惯结合农村公益电影的特点分配各乡镇的放映场次计划数，以确保放映进度,同时确保每场电影的放映效果，从而取得较好的群众参与度和社会影响力。</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供应商制定出合理可行的进度表经采购人批准后，在采购人的监督下严格执行该进度表计划，敦促各划定区域放映员按月落实放映任务</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4、质量保证措施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（1）放映场次的质量保证措施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为确保放映场次的质量，供应商应提前申报放映计划，节目放映后及时进行GPS定位确认；</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提供每一场电影放映现场的包含“时间&amp;地点”的水印照片，并且按照日期和地点建档分类；</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定期派出工作人员去现场查看放映措施，并要求放映人员每月20日前在相关媒体、广播和各放映点张贴海报，向广大村民传达放映信息，提高电影播放知晓率，增加观众数量。</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（2）放映内容的质量保证措施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在每月放映开始前，供应商应按照“影片订购既要考虑群众需求，又要围绕重要时间节点、重大宣传主体、重点工作部署，在落实一部科教短片和一部故事片为一场以及映前放映一部社会主义核心价值观宣传短片要求基础上，全年国产新片（2024年以来院线上映的影片）放映场次占总场次比例不低于50%，同时播放一定数量的公益广告，播放内容由采购人指定。</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将优质影片目录送交采购人审查经同意后下发至各乡镇各行政村，各乡镇行政村确定当月放映影片，保证放映影片的质量。</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制定全市月度放映计划公示表，上交采购人审阅并下发各乡镇宣传科，由乡镇主管人员监督执行,规范全市放映活动有序进行。</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放映完成后，放映回执单应由乡镇及村委主管人员签字确认并提供现场放映的水印照片，放映人员每月定期将上月播放场次证明材料，送交供应商统计确认，由供应商收缴齐全后送交采购人，由采购人审查和入档。</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（3）放映场地的质量保证措施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室外放映除现已建成的场地外，如需新建场地长、宽均不小于10米，场地内平坦，无突出物，上空无电线及悬挂物；场地边沿距水井、河沟、池塘、陡坡、仓库、交通要道、绿化地、高压线、易燃易爆物及危险建筑物等不安全的地点不少于30米；便于人员进出的通道宽度不少于3米；</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室内放映，有条件的在村新时代实践中心会议室放映，也可在乡村大舞台放映。进出通道要有照明标志，控制人口密度，保持通风和消防安全。</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5、设备保障措施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按照“放映设备必须是通过国家广播电视总局入网认定的型号，并经过其电影数字节目管理中心注册，按规定加装监管模块，接受电影行政主管部门监管”等要求,供应商应提供足够数量的数字电影放映设备用于全市农村公益电影放映。</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所提供的设备按要求将加装GPS\GPRS\摄像头，并接入江苏省农村数字电影监管平台；投影仪亮度标准不得低于3000流明；音频还音设备不得少于2路立体声输出，单路输出功率不得低于200W，单路组合扬声器承载功率不低于250W。同时设置专业维修部门及专职维修人员，提供24小时不间断的技术指导及维修服务，以保障放映期间突发各种设备故障得到及时处理和维修，使得全年放映计划能够顺利完成。 </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6、应急预案</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（1）事故类型分析</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火灾事件</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拥挤踩踏事件</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其他突发事件</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（2）危害程度分析</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夏季干燥时期容易发生火灾，农村禁烟率较低，一旦发生火情，影响放映工作的正常进行，会引发观影群众的恐慌，现场秩序的混乱。</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放映过程中一旦发生突发事件，引起人员骚动，将会引起现场人员的拥挤、踩踏等危害，造成人身伤害和财产损失。</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农村放映涉及面较广，易发生其他突发事件。</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（3）安全责任人及职责</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明确放映员为现场安全责任人，培训放映员如遇突发事件时应：</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及时关闭电源。</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负责现场秩序的维护及突发事件应急处置。</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负责现场人员的及时疏散工作，要有序地指挥观影人员迅速安全撤离现场。</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及时通知相关部门参与，积极参与施救。</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（4）紧急突发事件应急处理的原则</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及时发现，及时迅速有序、有效地开展应急措施。</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冷静应对，措施得当，防止事态进一步蔓延。</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生命安全是首位，控制事故升级和扩大是第二位，抢救财产是第三位。</w:t>
      </w:r>
      <w:r/>
    </w:p>
    <w:p>
      <w:pPr>
        <w:pStyle w:val="700"/>
        <w:ind w:firstLine="520"/>
        <w:spacing w:line="56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四、服务期限： 1年。</w:t>
      </w:r>
      <w:r/>
    </w:p>
    <w:p>
      <w:pPr>
        <w:pStyle w:val="700"/>
        <w:ind w:firstLine="520"/>
        <w:spacing w:line="56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五、付款方式：合同签订、放映服务开展满半年后，采购人根据实际放映场次按实支付服务费用；余款待乙方完成全部服务项目并通过采购人验收后，一次性付清。</w:t>
      </w:r>
      <w:r/>
    </w:p>
    <w:p>
      <w:pPr>
        <w:pStyle w:val="700"/>
        <w:ind w:firstLine="52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六、采购标的的所属行业：</w:t>
      </w:r>
      <w:r/>
    </w:p>
    <w:p>
      <w:pPr>
        <w:pStyle w:val="694"/>
        <w:spacing w:line="520" w:lineRule="exact"/>
        <w:rPr>
          <w:rFonts w:ascii="仿宋" w:hAnsi="仿宋" w:eastAsia="仿宋"/>
          <w:b/>
          <w:bCs/>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参照《关于印发中小企业划型标准规定的通知》（工信部联企业[2011]300号）文件，本项目采购标的所属行业为</w:t>
      </w:r>
      <w:r>
        <w:rPr>
          <w:rFonts w:hint="eastAsia" w:ascii="仿宋" w:hAnsi="仿宋" w:eastAsia="仿宋"/>
          <w:color w:val="000000" w:themeColor="text1"/>
          <w:szCs w:val="28"/>
          <w:u w:val="single"/>
          <w14:textFill>
            <w14:solidFill>
              <w14:schemeClr w14:val="tx1"/>
            </w14:solidFill>
          </w14:textFill>
        </w:rPr>
        <w:t xml:space="preserve">其他未列明行业</w:t>
      </w:r>
      <w:r>
        <w:rPr>
          <w:rFonts w:hint="eastAsia" w:ascii="仿宋" w:hAnsi="仿宋" w:eastAsia="仿宋"/>
          <w:color w:val="000000" w:themeColor="text1"/>
          <w:szCs w:val="28"/>
          <w14:textFill>
            <w14:solidFill>
              <w14:schemeClr w14:val="tx1"/>
            </w14:solidFill>
          </w14:textFill>
        </w:rPr>
        <w:t xml:space="preserve">。</w:t>
      </w:r>
      <w:r/>
    </w:p>
    <w:p>
      <w:pPr>
        <w:pStyle w:val="694"/>
        <w:ind w:firstLine="0"/>
        <w:jc w:val="center"/>
        <w:spacing w:line="520" w:lineRule="exact"/>
        <w:rPr>
          <w:rFonts w:ascii="黑体" w:eastAsia="黑体"/>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t xml:space="preserve">五</w:t>
      </w:r>
      <w:r>
        <w:rPr>
          <w:rFonts w:hint="eastAsia" w:ascii="黑体" w:eastAsia="黑体"/>
          <w:color w:val="000000" w:themeColor="text1"/>
          <w:szCs w:val="28"/>
          <w14:textFill>
            <w14:solidFill>
              <w14:schemeClr w14:val="tx1"/>
            </w14:solidFill>
          </w14:textFill>
        </w:rPr>
        <w:t xml:space="preserve">、磋  商</w:t>
      </w:r>
      <w:r/>
    </w:p>
    <w:p>
      <w:pPr>
        <w:pStyle w:val="775"/>
        <w:ind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1、磋商相关说明</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(一)</w:t>
      </w:r>
      <w:r>
        <w:rPr>
          <w:rFonts w:hint="eastAsia" w:ascii="仿宋" w:hAnsi="仿宋" w:eastAsia="仿宋" w:cs="宋体"/>
          <w:bCs/>
          <w:color w:val="000000" w:themeColor="text1"/>
          <w:szCs w:val="28"/>
          <w14:textFill>
            <w14:solidFill>
              <w14:schemeClr w14:val="tx1"/>
            </w14:solidFill>
          </w14:textFill>
        </w:rPr>
        <w:t xml:space="preserve">磋商要求</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color w:val="000000" w:themeColor="text1"/>
          <w:szCs w:val="28"/>
          <w14:textFill>
            <w14:solidFill>
              <w14:schemeClr w14:val="tx1"/>
            </w14:solidFill>
          </w14:textFill>
        </w:rPr>
        <w:t xml:space="preserve"> </w:t>
      </w:r>
      <w:r>
        <w:rPr>
          <w:rFonts w:hint="eastAsia" w:ascii="仿宋" w:hAnsi="仿宋" w:eastAsia="仿宋" w:cs="宋体"/>
          <w:bCs/>
          <w:color w:val="000000" w:themeColor="text1"/>
          <w:szCs w:val="28"/>
          <w14:textFill>
            <w14:solidFill>
              <w14:schemeClr w14:val="tx1"/>
            </w14:solidFill>
          </w14:textFill>
        </w:rPr>
        <w:t xml:space="preserve">供应商可通过CA数字证书，在首次响应文件开启时间后，使用CA数字证书在规定时间内解密各自响应文件。</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3.磋商顺序按照电子标书解密先后时间进行，解密时间相同的，不分先后顺序。</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4.磋商方式：本次磋商采用“苏采云”系统中的视频会议，供应商自行选择任意地点参加远程磋商会议。请供应商在磋商前等候在开标大厅，随时接听磋商小组发出的磋商视频邀请。</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5.未在规定时间内进行答疑澄清的，视同放弃澄清。</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6.未在规定时间内进行报价的，视为响应无效。</w:t>
      </w:r>
      <w:r/>
    </w:p>
    <w:p>
      <w:pPr>
        <w:pStyle w:val="775"/>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7.被邀请参与磋商的供应商如未按上述磋商要求执行，视同放弃磋商的权利。</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（二）评审程序</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采用竞争性</w:t>
      </w:r>
      <w:r>
        <w:rPr>
          <w:rFonts w:hint="eastAsia" w:ascii="仿宋" w:hAnsi="仿宋" w:eastAsia="仿宋" w:cs="宋体"/>
          <w:color w:val="000000" w:themeColor="text1"/>
          <w:szCs w:val="28"/>
          <w14:textFill>
            <w14:solidFill>
              <w14:schemeClr w14:val="tx1"/>
            </w14:solidFill>
          </w14:textFill>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75"/>
        <w:ind w:firstLine="24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(三) 查询及使用供应商信用记录</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1.由采购人查询信用信息。</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color w:val="000000" w:themeColor="text1"/>
          <w:szCs w:val="28"/>
          <w14:textFill>
            <w14:solidFill>
              <w14:schemeClr w14:val="tx1"/>
            </w14:solidFill>
          </w14:textFill>
        </w:rPr>
        <w:t xml:space="preserve">www.creditchina.gov.cn</w:t>
      </w:r>
      <w:r>
        <w:rPr>
          <w:rFonts w:hint="eastAsia" w:ascii="仿宋" w:hAnsi="仿宋" w:eastAsia="仿宋" w:cs="宋体"/>
          <w:color w:val="000000" w:themeColor="text1"/>
          <w:szCs w:val="28"/>
          <w14:textFill>
            <w14:solidFill>
              <w14:schemeClr w14:val="tx1"/>
            </w14:solidFill>
          </w14:textFill>
        </w:rPr>
        <w:fldChar w:fldCharType="end"/>
      </w:r>
      <w:r>
        <w:rPr>
          <w:rFonts w:hint="eastAsia" w:ascii="仿宋" w:hAnsi="仿宋" w:eastAsia="仿宋" w:cs="宋体"/>
          <w:color w:val="000000" w:themeColor="text1"/>
          <w:szCs w:val="28"/>
          <w14:textFill>
            <w14:solidFill>
              <w14:schemeClr w14:val="tx1"/>
            </w14:solidFill>
          </w14:textFill>
        </w:rPr>
        <w:t xml:space="preserve">）；</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3.截止时点（查询环节）：首次响应文件开启后资格审查结束前。</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4.信用信息查询记录和证据留存的具体方式：</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网页截屏打印，与其他采购文件一并保存。</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5.信用信息的使用规则：</w:t>
      </w:r>
      <w:r/>
    </w:p>
    <w:p>
      <w:pPr>
        <w:pStyle w:val="775"/>
        <w:ind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75"/>
        <w:ind w:firstLine="478"/>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2、评审方法和评审标准</w:t>
      </w:r>
      <w:r/>
    </w:p>
    <w:p>
      <w:pPr>
        <w:ind w:firstLine="518"/>
        <w:spacing w:line="546"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1.评审方法：综合评分法，由磋商</w:t>
      </w:r>
      <w:r>
        <w:rPr>
          <w:rFonts w:hint="eastAsia" w:ascii="仿宋" w:hAnsi="仿宋" w:eastAsia="仿宋"/>
          <w:bCs/>
          <w:color w:val="000000" w:themeColor="text1"/>
          <w:sz w:val="28"/>
          <w:szCs w:val="28"/>
          <w14:textFill>
            <w14:solidFill>
              <w14:schemeClr w14:val="tx1"/>
            </w14:solidFill>
          </w14:textFill>
        </w:rPr>
        <w:t xml:space="preserve">小组根据评分办法规定的各项因素综合评定打分，按照最终得分由高到低的顺序排列</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最终得分相同的，按照最后报价由低到高顺序排列。得分相同且最后报价相同的，按技术指标优劣顺序排列。</w:t>
      </w:r>
      <w:r/>
    </w:p>
    <w:p>
      <w:pPr>
        <w:ind w:firstLine="518"/>
        <w:spacing w:line="546"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采购人确定最终得分最高且排名第一的供应商为预成交供应商。</w:t>
      </w:r>
      <w:r/>
    </w:p>
    <w:p>
      <w:pPr>
        <w:pStyle w:val="775"/>
        <w:ind w:left="2" w:right="29"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2.评审标准：详见附表</w:t>
      </w:r>
      <w:r/>
    </w:p>
    <w:p>
      <w:pPr>
        <w:pStyle w:val="775"/>
        <w:ind w:right="25"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75"/>
        <w:ind w:right="25" w:firstLine="48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77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3、磋商过程中可能实质性变动的内容：在磋商过程中，磋商小组可以根据《磋商文件》和磋商情况实质性变动采购需求中的技术、服务要求以及合同草案条款。</w:t>
      </w:r>
      <w:r/>
    </w:p>
    <w:p>
      <w:pPr>
        <w:pStyle w:val="77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5"/>
        <w:ind w:left="2" w:right="29" w:firstLine="480"/>
        <w:spacing w:line="560" w:lineRule="exact"/>
        <w:rPr>
          <w:rFonts w:ascii="仿宋" w:hAnsi="仿宋" w:eastAsia="仿宋" w:cs="宋体"/>
          <w:b/>
          <w:color w:val="000000" w:themeColor="text1"/>
          <w:szCs w:val="28"/>
          <w14:textFill>
            <w14:solidFill>
              <w14:schemeClr w14:val="tx1"/>
            </w14:solidFill>
          </w14:textFill>
        </w:rPr>
      </w:pPr>
      <w:r>
        <w:rPr>
          <w:rFonts w:hint="eastAsia" w:ascii="仿宋" w:hAnsi="仿宋" w:eastAsia="仿宋"/>
          <w:b/>
          <w:color w:val="000000" w:themeColor="text1"/>
          <w:szCs w:val="28"/>
          <w14:textFill>
            <w14:solidFill>
              <w14:schemeClr w14:val="tx1"/>
            </w14:solidFill>
          </w14:textFill>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（附评分办法）</w:t>
      </w:r>
      <w:r/>
    </w:p>
    <w:p>
      <w:pPr>
        <w:ind w:firstLine="518"/>
        <w:spacing w:line="560" w:lineRule="exact"/>
        <w:rPr>
          <w:rFonts w:ascii="仿宋" w:hAnsi="仿宋" w:eastAsia="仿宋" w:cs="仿宋_GB2312"/>
          <w:b/>
          <w:color w:val="000000" w:themeColor="text1"/>
          <w:sz w:val="28"/>
          <w:szCs w:val="28"/>
          <w14:textFill>
            <w14:solidFill>
              <w14:schemeClr w14:val="tx1"/>
            </w14:solidFill>
          </w14:textFill>
        </w:rPr>
      </w:pPr>
      <w:r>
        <w:rPr>
          <w:rFonts w:ascii="仿宋" w:hAnsi="仿宋" w:eastAsia="仿宋" w:cs="仿宋_GB2312"/>
          <w:b/>
          <w:color w:val="000000" w:themeColor="text1"/>
          <w:sz w:val="28"/>
          <w:szCs w:val="28"/>
          <w14:textFill>
            <w14:solidFill>
              <w14:schemeClr w14:val="tx1"/>
            </w14:solidFill>
          </w14:textFill>
        </w:rPr>
        <w:t xml:space="preserve">一、价格F1(</w:t>
      </w:r>
      <w:r>
        <w:rPr>
          <w:rFonts w:hint="eastAsia" w:ascii="仿宋" w:hAnsi="仿宋" w:eastAsia="仿宋" w:cs="仿宋_GB2312"/>
          <w:b/>
          <w:color w:val="000000" w:themeColor="text1"/>
          <w:sz w:val="28"/>
          <w:szCs w:val="28"/>
          <w14:textFill>
            <w14:solidFill>
              <w14:schemeClr w14:val="tx1"/>
            </w14:solidFill>
          </w14:textFill>
        </w:rPr>
        <w:t xml:space="preserve">15</w:t>
      </w:r>
      <w:r>
        <w:rPr>
          <w:rFonts w:ascii="仿宋" w:hAnsi="仿宋" w:eastAsia="仿宋" w:cs="仿宋_GB2312"/>
          <w:b/>
          <w:color w:val="000000" w:themeColor="text1"/>
          <w:sz w:val="28"/>
          <w:szCs w:val="28"/>
          <w14:textFill>
            <w14:solidFill>
              <w14:schemeClr w14:val="tx1"/>
            </w14:solidFill>
          </w14:textFill>
        </w:rPr>
        <w:t xml:space="preserve">分)</w:t>
      </w:r>
      <w:r/>
    </w:p>
    <w:p>
      <w:pPr>
        <w:ind w:firstLine="518"/>
        <w:spacing w:line="560" w:lineRule="exact"/>
        <w:rPr>
          <w:rFonts w:hint="eastAsia" w:ascii="仿宋" w:hAnsi="仿宋" w:eastAsia="仿宋" w:cs="仿宋_GB2312"/>
          <w:sz w:val="28"/>
          <w:szCs w:val="28"/>
          <w:highlight w:val="none"/>
          <w14:textFill>
            <w14:solidFill>
              <w14:schemeClr w14:val="tx1"/>
            </w14:solidFill>
          </w14:textFill>
        </w:rPr>
      </w:pPr>
      <w:r>
        <w:rPr>
          <w:rFonts w:ascii="仿宋" w:hAnsi="仿宋" w:eastAsia="仿宋" w:cs="仿宋_GB2312"/>
          <w:color w:val="000000" w:themeColor="text1"/>
          <w:sz w:val="28"/>
          <w:szCs w:val="28"/>
          <w14:textFill>
            <w14:solidFill>
              <w14:schemeClr w14:val="tx1"/>
            </w14:solidFill>
          </w14:textFill>
        </w:rPr>
        <w:t xml:space="preserve">满足</w:t>
      </w:r>
      <w:r>
        <w:rPr>
          <w:rFonts w:hint="eastAsia"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文件要求且</w:t>
      </w:r>
      <w:r>
        <w:rPr>
          <w:rFonts w:hint="eastAsia" w:ascii="仿宋" w:hAnsi="仿宋" w:eastAsia="仿宋" w:cs="仿宋_GB2312"/>
          <w:color w:val="000000" w:themeColor="text1"/>
          <w:sz w:val="28"/>
          <w:szCs w:val="28"/>
          <w14:textFill>
            <w14:solidFill>
              <w14:schemeClr w14:val="tx1"/>
            </w14:solidFill>
          </w14:textFill>
        </w:rPr>
        <w:t xml:space="preserve">最后报价</w:t>
      </w:r>
      <w:r>
        <w:rPr>
          <w:rFonts w:ascii="仿宋" w:hAnsi="仿宋" w:eastAsia="仿宋" w:cs="仿宋_GB2312"/>
          <w:color w:val="000000" w:themeColor="text1"/>
          <w:sz w:val="28"/>
          <w:szCs w:val="28"/>
          <w14:textFill>
            <w14:solidFill>
              <w14:schemeClr w14:val="tx1"/>
            </w14:solidFill>
          </w14:textFill>
        </w:rPr>
        <w:t xml:space="preserve">最低的报价为</w:t>
      </w:r>
      <w:r>
        <w:rPr>
          <w:rFonts w:hint="eastAsia"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基准价，其价格分为满分</w:t>
      </w:r>
      <w:r>
        <w:rPr>
          <w:rFonts w:hint="eastAsia" w:ascii="仿宋" w:hAnsi="仿宋" w:eastAsia="仿宋" w:cs="仿宋_GB2312"/>
          <w:color w:val="000000" w:themeColor="text1"/>
          <w:sz w:val="28"/>
          <w:szCs w:val="28"/>
          <w14:textFill>
            <w14:solidFill>
              <w14:schemeClr w14:val="tx1"/>
            </w14:solidFill>
          </w14:textFill>
        </w:rPr>
        <w:t xml:space="preserve">15</w:t>
      </w:r>
      <w:r>
        <w:rPr>
          <w:rFonts w:ascii="仿宋" w:hAnsi="仿宋" w:eastAsia="仿宋" w:cs="仿宋_GB2312"/>
          <w:color w:val="000000" w:themeColor="text1"/>
          <w:sz w:val="28"/>
          <w:szCs w:val="28"/>
          <w14:textFill>
            <w14:solidFill>
              <w14:schemeClr w14:val="tx1"/>
            </w14:solidFill>
          </w14:textFill>
        </w:rPr>
        <w:t xml:space="preserve">分。其他供应商的价格分按下列公式计算：</w:t>
      </w:r>
      <w:r>
        <w:rPr>
          <w:rFonts w:hint="eastAsia"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报价得分=（</w:t>
      </w:r>
      <w:r>
        <w:rPr>
          <w:rFonts w:hint="eastAsia" w:ascii="仿宋" w:hAnsi="仿宋" w:eastAsia="仿宋" w:cs="仿宋_GB2312"/>
          <w:color w:val="000000" w:themeColor="text1"/>
          <w:sz w:val="28"/>
          <w:szCs w:val="28"/>
          <w14:textFill>
            <w14:solidFill>
              <w14:schemeClr w14:val="tx1"/>
            </w14:solidFill>
          </w14:textFill>
        </w:rPr>
        <w:t xml:space="preserve">磋商</w:t>
      </w:r>
      <w:r>
        <w:rPr>
          <w:rFonts w:ascii="仿宋" w:hAnsi="仿宋" w:eastAsia="仿宋" w:cs="仿宋_GB2312"/>
          <w:color w:val="000000" w:themeColor="text1"/>
          <w:sz w:val="28"/>
          <w:szCs w:val="28"/>
          <w14:textFill>
            <w14:solidFill>
              <w14:schemeClr w14:val="tx1"/>
            </w14:solidFill>
          </w14:textFill>
        </w:rPr>
        <w:t xml:space="preserve">基准价/</w:t>
      </w:r>
      <w:r>
        <w:rPr>
          <w:rFonts w:hint="eastAsia" w:ascii="仿宋" w:hAnsi="仿宋" w:eastAsia="仿宋" w:cs="仿宋_GB2312"/>
          <w:color w:val="000000" w:themeColor="text1"/>
          <w:sz w:val="28"/>
          <w:szCs w:val="28"/>
          <w14:textFill>
            <w14:solidFill>
              <w14:schemeClr w14:val="tx1"/>
            </w14:solidFill>
          </w14:textFill>
        </w:rPr>
        <w:t xml:space="preserve">最后</w:t>
      </w:r>
      <w:r>
        <w:rPr>
          <w:rFonts w:ascii="仿宋" w:hAnsi="仿宋" w:eastAsia="仿宋" w:cs="仿宋_GB2312"/>
          <w:color w:val="000000" w:themeColor="text1"/>
          <w:sz w:val="28"/>
          <w:szCs w:val="28"/>
          <w14:textFill>
            <w14:solidFill>
              <w14:schemeClr w14:val="tx1"/>
            </w14:solidFill>
          </w14:textFill>
        </w:rPr>
        <w:t xml:space="preserve">报价）</w:t>
      </w:r>
      <w:r>
        <w:rPr>
          <w:rFonts w:hint="eastAsia" w:ascii="仿宋" w:hAnsi="仿宋" w:eastAsia="仿宋" w:cs="宋体"/>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15</w:t>
      </w:r>
      <w:r>
        <w:rPr>
          <w:rFonts w:ascii="仿宋" w:hAnsi="仿宋" w:eastAsia="仿宋" w:cs="仿宋_GB2312"/>
          <w:color w:val="000000" w:themeColor="text1"/>
          <w:sz w:val="28"/>
          <w:szCs w:val="28"/>
          <w14:textFill>
            <w14:solidFill>
              <w14:schemeClr w14:val="tx1"/>
            </w14:solidFill>
          </w14:textFill>
        </w:rPr>
        <w:t xml:space="preserve">%</w:t>
      </w:r>
      <w:r>
        <w:rPr>
          <w:rFonts w:hint="eastAsia" w:ascii="仿宋" w:hAnsi="仿宋" w:eastAsia="仿宋" w:cs="宋体"/>
          <w:color w:val="000000" w:themeColor="text1"/>
          <w:sz w:val="28"/>
          <w:szCs w:val="28"/>
          <w14:textFill>
            <w14:solidFill>
              <w14:schemeClr w14:val="tx1"/>
            </w14:solidFill>
          </w14:textFill>
        </w:rPr>
        <w:t xml:space="preserve">×</w:t>
      </w:r>
      <w:r>
        <w:rPr>
          <w:rFonts w:hint="eastAsia" w:ascii="仿宋" w:hAnsi="仿宋" w:eastAsia="仿宋" w:cs="仿宋_GB2312"/>
          <w:color w:val="000000" w:themeColor="text1"/>
          <w:sz w:val="28"/>
          <w:szCs w:val="28"/>
          <w14:textFill>
            <w14:solidFill>
              <w14:schemeClr w14:val="tx1"/>
            </w14:solidFill>
          </w14:textFill>
        </w:rPr>
        <w:t xml:space="preserve">100。</w:t>
      </w:r>
      <w:r/>
    </w:p>
    <w:p>
      <w:pPr>
        <w:ind w:left="0" w:right="0" w:firstLine="51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注：评审过程中出现下列情形之一的，评审委员会应当启动异常低价投标（响应）审查程序：</w:t>
      </w:r>
      <w:r/>
    </w:p>
    <w:p>
      <w:pPr>
        <w:ind w:left="0" w:right="0" w:firstLine="51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51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51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3.投标（响应）报价低于采购项目最高限价45%的，即投标（响应）报价&lt;采购项目最高限价×45%；</w:t>
      </w:r>
      <w:r/>
    </w:p>
    <w:p>
      <w:pPr>
        <w:ind w:left="0" w:right="0" w:firstLine="51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4.评审委员会基于专业判断，认为供应商报价过低，有可能影响产品质量或者不能诚信履约的其他情形。</w:t>
      </w:r>
      <w:r/>
    </w:p>
    <w:p>
      <w:pPr>
        <w:ind w:firstLine="518"/>
        <w:spacing w:line="560" w:lineRule="exact"/>
        <w:rPr>
          <w:rFonts w:ascii="仿宋" w:hAnsi="仿宋" w:eastAsia="仿宋" w:cs="仿宋_GB2312"/>
          <w:b/>
          <w:bCs/>
          <w:sz w:val="28"/>
          <w:szCs w:val="28"/>
          <w14:textFill>
            <w14:solidFill>
              <w14:schemeClr w14:val="tx1"/>
            </w14:solidFill>
          </w14:textFill>
        </w:rPr>
      </w:pPr>
      <w:r>
        <w:rPr>
          <w:rFonts w:ascii="FangSong" w:hAnsi="FangSong" w:eastAsia="FangSong" w:cs="FangSong"/>
          <w:color w:val="000000"/>
          <w:sz w:val="28"/>
        </w:rPr>
        <w:t xml:space="preserve">5.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
        <w:rPr>
          <w:rFonts w:hint="eastAsia" w:ascii="仿宋" w:hAnsi="仿宋" w:eastAsia="仿宋" w:cs="仿宋_GB2312"/>
          <w:color w:val="000000" w:themeColor="text1"/>
          <w:sz w:val="28"/>
          <w:szCs w:val="28"/>
          <w:highlight w:val="none"/>
          <w14:textFill>
            <w14:solidFill>
              <w14:schemeClr w14:val="tx1"/>
            </w14:solidFill>
          </w14:textFill>
        </w:rPr>
      </w:r>
      <w:r>
        <w:rPr>
          <w:rFonts w:hint="eastAsia" w:ascii="仿宋" w:hAnsi="仿宋" w:eastAsia="仿宋" w:cs="仿宋_GB2312"/>
          <w:color w:val="000000" w:themeColor="text1"/>
          <w:sz w:val="28"/>
          <w:szCs w:val="28"/>
          <w:highlight w:val="none"/>
          <w14:textFill>
            <w14:solidFill>
              <w14:schemeClr w14:val="tx1"/>
            </w14:solidFill>
          </w14:textFill>
        </w:rPr>
      </w:r>
    </w:p>
    <w:p>
      <w:pPr>
        <w:ind w:firstLine="518"/>
        <w:jc w:val="left"/>
        <w:spacing w:line="560" w:lineRule="exact"/>
        <w:widowControl/>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二、供应商综合实力</w:t>
      </w:r>
      <w:r>
        <w:rPr>
          <w:rFonts w:hint="eastAsia" w:ascii="仿宋" w:hAnsi="仿宋" w:eastAsia="仿宋" w:cs="仿宋"/>
          <w:b/>
          <w:color w:val="000000" w:themeColor="text1"/>
          <w:sz w:val="28"/>
          <w:szCs w:val="28"/>
          <w14:textFill>
            <w14:solidFill>
              <w14:schemeClr w14:val="tx1"/>
            </w14:solidFill>
          </w14:textFill>
        </w:rPr>
        <w:t xml:space="preserve">F2</w:t>
      </w:r>
      <w:r>
        <w:rPr>
          <w:rFonts w:hint="eastAsia" w:ascii="仿宋" w:hAnsi="仿宋" w:eastAsia="仿宋" w:cs="仿宋_GB2312"/>
          <w:b/>
          <w:color w:val="000000" w:themeColor="text1"/>
          <w:sz w:val="28"/>
          <w:szCs w:val="28"/>
          <w14:textFill>
            <w14:solidFill>
              <w14:schemeClr w14:val="tx1"/>
            </w14:solidFill>
          </w14:textFill>
        </w:rPr>
        <w:t xml:space="preserve">（</w:t>
      </w:r>
      <w:r>
        <w:rPr>
          <w:rFonts w:hint="eastAsia" w:ascii="仿宋" w:hAnsi="仿宋" w:eastAsia="仿宋" w:cs="仿宋"/>
          <w:b/>
          <w:color w:val="000000" w:themeColor="text1"/>
          <w:sz w:val="28"/>
          <w:szCs w:val="28"/>
          <w14:textFill>
            <w14:solidFill>
              <w14:schemeClr w14:val="tx1"/>
            </w14:solidFill>
          </w14:textFill>
        </w:rPr>
        <w:t xml:space="preserve">6</w:t>
      </w:r>
      <w:r>
        <w:rPr>
          <w:rFonts w:hint="eastAsia" w:ascii="仿宋" w:hAnsi="仿宋" w:eastAsia="仿宋" w:cs="仿宋_GB2312"/>
          <w:b/>
          <w:color w:val="000000" w:themeColor="text1"/>
          <w:sz w:val="28"/>
          <w:szCs w:val="28"/>
          <w14:textFill>
            <w14:solidFill>
              <w14:schemeClr w14:val="tx1"/>
            </w14:solidFill>
          </w14:textFill>
        </w:rPr>
        <w:t xml:space="preserve">分）</w:t>
      </w:r>
      <w:r/>
    </w:p>
    <w:p>
      <w:pPr>
        <w:ind w:firstLine="598"/>
        <w:spacing w:line="560" w:lineRule="exact"/>
        <w:rPr>
          <w:rFonts w:ascii="仿宋" w:hAnsi="仿宋" w:eastAsia="仿宋" w:cs="仿宋_GB2312"/>
          <w:color w:val="000000" w:themeColor="text1"/>
          <w:sz w:val="32"/>
          <w:szCs w:val="32"/>
          <w14:textFill>
            <w14:solidFill>
              <w14:schemeClr w14:val="tx1"/>
            </w14:solidFill>
          </w14:textFill>
        </w:rPr>
      </w:pPr>
      <w:r>
        <w:rPr>
          <w:rFonts w:hint="eastAsia" w:ascii="仿宋" w:hAnsi="仿宋" w:eastAsia="仿宋" w:cs="仿宋_GB2312"/>
          <w:color w:val="000000" w:themeColor="text1"/>
          <w:sz w:val="32"/>
          <w:szCs w:val="32"/>
          <w14:textFill>
            <w14:solidFill>
              <w14:schemeClr w14:val="tx1"/>
            </w14:solidFill>
          </w14:textFill>
        </w:rPr>
        <w:t xml:space="preserve">供应商提供类似项目业绩案例的，每有一个得2分，最多6分</w:t>
      </w:r>
      <w:r>
        <w:rPr>
          <w:rFonts w:hint="eastAsia" w:ascii="仿宋" w:hAnsi="仿宋" w:eastAsia="仿宋" w:cs="宋体"/>
          <w:bCs/>
          <w:color w:val="000000" w:themeColor="text1"/>
          <w:sz w:val="28"/>
          <w:szCs w:val="28"/>
          <w14:textFill>
            <w14:solidFill>
              <w14:schemeClr w14:val="tx1"/>
            </w14:solidFill>
          </w14:textFill>
        </w:rPr>
        <w:t xml:space="preserve">。（提供合同扫描件）</w:t>
      </w:r>
      <w:r/>
    </w:p>
    <w:p>
      <w:pPr>
        <w:ind w:firstLine="518"/>
        <w:spacing w:line="560" w:lineRule="exact"/>
        <w:rPr>
          <w:rFonts w:ascii="仿宋" w:hAnsi="仿宋" w:eastAsia="仿宋" w:cs="黑体"/>
          <w:b/>
          <w:bCs/>
          <w:color w:val="000000" w:themeColor="text1"/>
          <w:sz w:val="28"/>
          <w:szCs w:val="28"/>
          <w14:textFill>
            <w14:solidFill>
              <w14:schemeClr w14:val="tx1"/>
            </w14:solidFill>
          </w14:textFill>
        </w:rPr>
      </w:pPr>
      <w:r>
        <w:rPr>
          <w:rFonts w:hint="eastAsia" w:ascii="仿宋" w:hAnsi="仿宋" w:eastAsia="仿宋" w:cs="黑体"/>
          <w:b/>
          <w:bCs/>
          <w:color w:val="000000" w:themeColor="text1"/>
          <w:sz w:val="28"/>
          <w:szCs w:val="28"/>
          <w14:textFill>
            <w14:solidFill>
              <w14:schemeClr w14:val="tx1"/>
            </w14:solidFill>
          </w14:textFill>
        </w:rPr>
        <w:t xml:space="preserve">三、服务方案F3（67分）</w:t>
      </w:r>
      <w:r/>
    </w:p>
    <w:p>
      <w:pPr>
        <w:ind w:firstLine="518"/>
        <w:spacing w:line="560" w:lineRule="exact"/>
        <w:rPr>
          <w:rFonts w:ascii="仿宋" w:hAnsi="仿宋" w:eastAsia="仿宋" w:cs="楷体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1、工作流程（12分）：根据供应商响应文件中针对本项目制定的工作流程</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，由磋商小组进行评审，优于磋商文件要求的得12分，符合磋商文件要求的得9分，不符合磋商文件要求或未表述的不得分。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2、培训方案（12分）：根据供应商响应文件中针对本项目制定的培训方案</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，由磋商小组进行评审，优于磋商文件要求的得12分，符合磋商文件要求的得9分，不符合磋商文件要求或未表述的不得分。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3、进度保证措施 （12分）：根据供应商响应文件中针对本项目制定的进度保证措施</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，由磋商小组进行评审，优于磋商文件要求的得12分，符合磋商文件要求的得9分，不符合磋商文件要求或未表述的不得分。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4、质量保证措施（11分）：根据供应商响应文件中针对本项目制定的质量保证措施</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，由磋商小组进行评审，优于磋商文件要求的得11分，符合磋商文件要求的得8分，不符合磋商文件要求或未表述的不得分。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5、设备保障措施（10分）：根据供应商响应文件中针对本项目制定的设备保障措施</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，由磋商小组进行评审，优于磋商文件要求的得10分，符合磋商文件要求的得7分，不符合磋商文件要求或未表述的不得分。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6、应急预案（10分）：根据供应商响应文件中针对本项目制定的应急预案</w:t>
      </w:r>
      <w:r>
        <w:rPr>
          <w:rFonts w:hint="eastAsia" w:ascii="仿宋" w:hAnsi="仿宋" w:eastAsia="仿宋" w:cs="仿宋_GB2312"/>
          <w:color w:val="000000" w:themeColor="text1"/>
          <w:sz w:val="28"/>
          <w:szCs w:val="28"/>
          <w14:textFill>
            <w14:solidFill>
              <w14:schemeClr w14:val="tx1"/>
            </w14:solidFill>
          </w14:textFill>
        </w:rPr>
        <w:t xml:space="preserve">，由磋商小组进行评审，优于磋商文件要求的得10分，符合磋商文件要求的得7分，不符合磋商文件要求或未表述的不得分。</w:t>
      </w:r>
      <w:r/>
    </w:p>
    <w:p>
      <w:pPr>
        <w:ind w:firstLine="518"/>
        <w:jc w:val="left"/>
        <w:spacing w:line="560" w:lineRule="exact"/>
        <w:widowControl/>
        <w:rPr>
          <w:rFonts w:ascii="仿宋" w:hAnsi="仿宋" w:eastAsia="仿宋" w:cs="黑体"/>
          <w:b/>
          <w:bCs/>
          <w:color w:val="000000" w:themeColor="text1"/>
          <w:sz w:val="28"/>
          <w:szCs w:val="28"/>
          <w14:textFill>
            <w14:solidFill>
              <w14:schemeClr w14:val="tx1"/>
            </w14:solidFill>
          </w14:textFill>
        </w:rPr>
        <w:outlineLvl w:val="0"/>
      </w:pPr>
      <w:r>
        <w:rPr>
          <w:rFonts w:hint="eastAsia" w:ascii="仿宋" w:hAnsi="仿宋" w:eastAsia="仿宋" w:cs="黑体"/>
          <w:b/>
          <w:bCs/>
          <w:color w:val="000000" w:themeColor="text1"/>
          <w:sz w:val="28"/>
          <w:szCs w:val="28"/>
          <w14:textFill>
            <w14:solidFill>
              <w14:schemeClr w14:val="tx1"/>
            </w14:solidFill>
          </w14:textFill>
        </w:rPr>
        <w:t xml:space="preserve">四、服务承诺F4（12分）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1、承诺使用符合放映标准的设备，得3分。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2、承诺每月及时向采购人提供放映完成表、计划表，得3分。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3、承诺及时向放映员发放工资，不随意克扣工资，得3分。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4、承诺为所有放映员购买意外保险，得3分。</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须提供承诺函并加盖供应商公章，否则不得分，格式自拟。</w:t>
      </w:r>
      <w:r/>
    </w:p>
    <w:p>
      <w:pPr>
        <w:ind w:firstLine="518"/>
        <w:spacing w:line="560" w:lineRule="exac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综合得分＝F1+F2+F3+F4</w:t>
      </w:r>
      <w:r/>
    </w:p>
    <w:p>
      <w:pPr>
        <w:ind w:firstLine="518"/>
        <w:spacing w:line="560" w:lineRule="exact"/>
        <w:rPr>
          <w:rFonts w:ascii="仿宋_GB2312" w:eastAsia="仿宋_GB2312"/>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 xml:space="preserve">声明：</w:t>
      </w:r>
      <w:r>
        <w:rPr>
          <w:rFonts w:hint="eastAsia" w:ascii="仿宋" w:hAnsi="仿宋" w:eastAsia="仿宋"/>
          <w:color w:val="000000" w:themeColor="text1"/>
          <w:sz w:val="28"/>
          <w:szCs w:val="28"/>
          <w14:textFill>
            <w14:solidFill>
              <w14:schemeClr w14:val="tx1"/>
            </w14:solidFill>
          </w14:textFill>
        </w:rPr>
        <w:t xml:space="preserve">当出现损害国家和采购人利益情况时，采购人、本公司有选择或拒绝任何供应商的权利，并对所采取的行为不主动说明原因。</w:t>
      </w:r>
      <w:r>
        <w:rPr>
          <w:rFonts w:hint="eastAsia" w:ascii="仿宋_GB2312" w:eastAsia="仿宋_GB2312"/>
          <w:color w:val="000000" w:themeColor="text1"/>
          <w:sz w:val="28"/>
          <w:szCs w:val="28"/>
          <w14:textFill>
            <w14:solidFill>
              <w14:schemeClr w14:val="tx1"/>
            </w14:solidFill>
          </w14:textFill>
        </w:rPr>
        <w:t xml:space="preserve"> </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六、</w:t>
      </w:r>
      <w:r>
        <w:rPr>
          <w:rFonts w:hint="eastAsia" w:ascii="黑体" w:hAnsi="宋体" w:eastAsia="黑体"/>
          <w:bCs/>
          <w:color w:val="000000" w:themeColor="text1"/>
          <w:sz w:val="28"/>
          <w:szCs w:val="28"/>
          <w14:textFill>
            <w14:solidFill>
              <w14:schemeClr w14:val="tx1"/>
            </w14:solidFill>
          </w14:textFill>
        </w:rPr>
        <w:t xml:space="preserve">成交公告</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七、合同签订</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1、供应商领取《成交通知书》后，</w:t>
      </w:r>
      <w:r>
        <w:rPr>
          <w:rFonts w:hint="eastAsia" w:ascii="仿宋" w:hAnsi="仿宋" w:eastAsia="仿宋"/>
          <w:color w:val="000000" w:themeColor="text1"/>
          <w:sz w:val="28"/>
          <w:szCs w:val="28"/>
          <w14:textFill>
            <w14:solidFill>
              <w14:schemeClr w14:val="tx1"/>
            </w14:solidFill>
          </w14:textFill>
        </w:rPr>
        <w:t xml:space="preserve">应</w:t>
      </w:r>
      <w:r>
        <w:rPr>
          <w:rFonts w:hint="eastAsia" w:ascii="仿宋" w:hAnsi="仿宋" w:eastAsia="仿宋"/>
          <w:color w:val="000000" w:themeColor="text1"/>
          <w:sz w:val="28"/>
          <w:szCs w:val="28"/>
          <w14:textFill>
            <w14:solidFill>
              <w14:schemeClr w14:val="tx1"/>
            </w14:solidFill>
          </w14:textFill>
        </w:rPr>
        <w:t xml:space="preserve">在《成交通知书》规定的日期内，按照</w:t>
      </w:r>
      <w:r>
        <w:rPr>
          <w:rFonts w:hint="eastAsia" w:ascii="仿宋" w:hAnsi="仿宋" w:eastAsia="仿宋" w:cs="宋体"/>
          <w:color w:val="000000" w:themeColor="text1"/>
          <w:sz w:val="28"/>
          <w:szCs w:val="28"/>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14:textFill>
            <w14:solidFill>
              <w14:schemeClr w14:val="tx1"/>
            </w14:solidFill>
          </w14:textFill>
        </w:rPr>
        <w:t xml:space="preserve">合同主要条款与格式（参考）见第十二部分。</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2、政府采购履约资金扶持政策，中标供应商可凭政府采购合同办理融资贷款，详情请联系兴化市财政局政府采购科张女士，联系电话：0523-</w:t>
      </w:r>
      <w:r>
        <w:rPr>
          <w:rFonts w:ascii="仿宋" w:hAnsi="仿宋" w:eastAsia="仿宋"/>
          <w:color w:val="000000" w:themeColor="text1"/>
          <w:sz w:val="28"/>
          <w:szCs w:val="28"/>
          <w14:textFill>
            <w14:solidFill>
              <w14:schemeClr w14:val="tx1"/>
            </w14:solidFill>
          </w14:textFill>
        </w:rPr>
        <w:t xml:space="preserve">82020605</w:t>
      </w:r>
      <w:r>
        <w:rPr>
          <w:rFonts w:hint="eastAsia" w:ascii="仿宋" w:hAnsi="仿宋" w:eastAsia="仿宋"/>
          <w:color w:val="000000" w:themeColor="text1"/>
          <w:sz w:val="28"/>
          <w:szCs w:val="28"/>
          <w14:textFill>
            <w14:solidFill>
              <w14:schemeClr w14:val="tx1"/>
            </w14:solidFill>
          </w14:textFill>
        </w:rPr>
        <w:t xml:space="preserve">。</w:t>
      </w:r>
      <w:r/>
    </w:p>
    <w:p>
      <w:pPr>
        <w:ind w:firstLine="507"/>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7"/>
        <w:spacing w:line="520" w:lineRule="exact"/>
        <w:rPr>
          <w:rFonts w:ascii="仿宋_GB2312" w:hAnsi="宋体" w:eastAsia="仿宋_GB2312"/>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14:textFill>
            <w14:solidFill>
              <w14:schemeClr w14:val="tx1"/>
            </w14:solidFill>
          </w14:textFill>
        </w:rPr>
        <w:t xml:space="preserve">采购人可以按照“</w:t>
      </w:r>
      <w:r>
        <w:rPr>
          <w:rFonts w:hint="eastAsia" w:ascii="仿宋" w:hAnsi="仿宋" w:eastAsia="仿宋"/>
          <w:color w:val="000000" w:themeColor="text1"/>
          <w:sz w:val="28"/>
          <w:szCs w:val="28"/>
          <w14:textFill>
            <w14:solidFill>
              <w14:schemeClr w14:val="tx1"/>
            </w14:solidFill>
          </w14:textFill>
        </w:rPr>
        <w:t xml:space="preserve">财库〔2014〕214号” 文</w:t>
      </w:r>
      <w:r>
        <w:rPr>
          <w:rFonts w:hint="eastAsia" w:ascii="仿宋" w:hAnsi="仿宋" w:eastAsia="仿宋" w:cs="宋体"/>
          <w:color w:val="000000" w:themeColor="text1"/>
          <w:sz w:val="28"/>
          <w:szCs w:val="28"/>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14:textFill>
            <w14:solidFill>
              <w14:schemeClr w14:val="tx1"/>
            </w14:solidFill>
          </w14:textFill>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hAnsi="宋体" w:eastAsia="黑体"/>
          <w:bCs/>
          <w:color w:val="000000" w:themeColor="text1"/>
          <w:sz w:val="28"/>
          <w:szCs w:val="28"/>
          <w14:textFill>
            <w14:solidFill>
              <w14:schemeClr w14:val="tx1"/>
            </w14:solidFill>
          </w14:textFill>
        </w:rPr>
        <w:t xml:space="preserve">八、质疑投诉</w:t>
      </w:r>
      <w:r/>
    </w:p>
    <w:p>
      <w:pPr>
        <w:ind w:firstLine="50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14:textFill>
            <w14:solidFill>
              <w14:schemeClr w14:val="tx1"/>
            </w14:solidFill>
          </w14:textFill>
        </w:rPr>
        <w:t xml:space="preserve">未参加磋商活动的供应商或在磋商活动中自身权益未受到损害的供应商所提出的质疑投诉不予受理。</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14:textFill>
            <w14:solidFill>
              <w14:schemeClr w14:val="tx1"/>
            </w14:solidFill>
          </w14:textFill>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14:textFill>
            <w14:solidFill>
              <w14:schemeClr w14:val="tx1"/>
            </w14:solidFill>
          </w14:textFill>
        </w:rPr>
        <w:t xml:space="preserve">政府采购监督</w:t>
      </w:r>
      <w:r>
        <w:rPr>
          <w:rFonts w:hint="eastAsia" w:ascii="仿宋" w:hAnsi="仿宋" w:eastAsia="仿宋" w:cs="宋体"/>
          <w:color w:val="000000" w:themeColor="text1"/>
          <w:sz w:val="28"/>
          <w:szCs w:val="28"/>
          <w14:textFill>
            <w14:solidFill>
              <w14:schemeClr w14:val="tx1"/>
            </w14:solidFill>
          </w14:textFill>
        </w:rPr>
        <w:t xml:space="preserve">管理部门处理质疑和投诉。</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4、供应商提出质疑，</w:t>
      </w:r>
      <w:r>
        <w:rPr>
          <w:rFonts w:hint="eastAsia" w:ascii="仿宋" w:hAnsi="仿宋" w:eastAsia="仿宋"/>
          <w:color w:val="000000" w:themeColor="text1"/>
          <w:sz w:val="28"/>
          <w:szCs w:val="28"/>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8"/>
          <w:szCs w:val="28"/>
          <w14:textFill>
            <w14:solidFill>
              <w14:schemeClr w14:val="tx1"/>
            </w14:solidFill>
          </w14:textFill>
        </w:rPr>
        <w:t xml:space="preserve">向采购人或者采购代理机构提交质疑函，质疑函应当包括下列内容：</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（一）质疑供应商的姓名或名称、地址、邮编、联系人及联系电话；</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（二）质疑项目的名称、编号；</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（三）具体、明确的质疑事项和与质疑事项相关的请求；</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（四）事实依据；</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（五）必要的法律依据；</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（六）提出质疑的日期；</w:t>
      </w:r>
      <w:r/>
    </w:p>
    <w:p>
      <w:pPr>
        <w:ind w:firstLine="507"/>
        <w:spacing w:line="56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质疑供应商委托代理质疑的，应当向采购人或采购代理机构提交授权委托书及委托代理人的有效身份证明，同时授权委托书应载明委托代理的具体权限和事项。</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8"/>
          <w:szCs w:val="28"/>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7"/>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九、其它事项</w:t>
      </w:r>
      <w:r/>
    </w:p>
    <w:p>
      <w:pPr>
        <w:ind w:firstLine="50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1、未尽事宜，供应商请于磋商时间前向采购人或本公司查询。</w:t>
      </w:r>
      <w:r/>
    </w:p>
    <w:p>
      <w:pPr>
        <w:ind w:firstLine="507"/>
        <w:jc w:val="center"/>
        <w:spacing w:line="520" w:lineRule="exact"/>
        <w:rPr>
          <w:rFonts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十、政府采购合同（参考）</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采购单位（全称）：                              （以下简称甲方）</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 应 商（全称）：                              （以下简称乙方）</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依照《政府采购法》、《民法典》及其他有关法律、行政法规，遵循平等、自愿、公平和诚实信用的原则，双方就         号                项目相关事项协商一致，达成如下合同条款：</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一、合同金额</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合同金额为（大写）：_________________元（￥_______________元）人民币。</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二、服务内容</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甲方聘请乙方提供以下服务：</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w:t>
      </w:r>
      <w:r/>
    </w:p>
    <w:p>
      <w:pPr>
        <w:ind w:firstLine="518"/>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4、</w:t>
      </w:r>
      <w:r/>
    </w:p>
    <w:p>
      <w:pPr>
        <w:ind w:firstLine="518"/>
        <w:spacing w:line="520" w:lineRule="exact"/>
        <w:rPr>
          <w:rFonts w:ascii="仿宋_GB2312" w:hAnsi="仿宋" w:eastAsia="仿宋_GB2312" w:cs="仿宋"/>
          <w:bCs/>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三、服务期间（项目完成期限）</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委托服务期间自______年______月至______年______月止。</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四、  付款方式</w:t>
      </w:r>
      <w:r/>
    </w:p>
    <w:p>
      <w:pPr>
        <w:ind w:firstLine="507"/>
        <w:spacing w:line="52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五、知识产权产权归属</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六、保密</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七、违约责任与赔偿损失</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1、乙方提供的服务不符合磋商文件、报价文件或本合同规定的，甲方有权拒收，并且乙方须向甲方支付本合同总价5%的违约金。</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3、甲方无正当理由拒收接受服务，到期拒付服务款项的，甲方向乙方偿付本合同总的5%的违约金。甲方人逾期付款，则每日按本合同总价的3‰向乙方偿付违约金。</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4、其它违约责任按《民法典》处理。</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八、争端的解决</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合同执行过程中发生的任何争议，如双方不能通过友好协商解决，按相关法律法规处理。</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九、不可抗力：</w:t>
      </w:r>
      <w:r>
        <w:rPr>
          <w:rFonts w:hint="eastAsia" w:ascii="仿宋" w:hAnsi="仿宋" w:eastAsia="仿宋" w:cs="仿宋"/>
          <w:color w:val="000000" w:themeColor="text1"/>
          <w:sz w:val="28"/>
          <w:szCs w:val="28"/>
          <w14:textFill>
            <w14:solidFill>
              <w14:schemeClr w14:val="tx1"/>
            </w14:solidFill>
          </w14:textFill>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07"/>
        <w:spacing w:line="52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十、合同的组成部分</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本合同条款、成交通知书、磋商文件、磋商响应文件及乙方在磋商时的书面承诺等构成合同的组成部分。 </w:t>
      </w:r>
      <w:r/>
    </w:p>
    <w:p>
      <w:pPr>
        <w:ind w:firstLine="507"/>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十一</w:t>
      </w:r>
      <w:r>
        <w:rPr>
          <w:rFonts w:hint="eastAsia" w:ascii="仿宋" w:hAnsi="仿宋" w:eastAsia="仿宋" w:cs="仿宋"/>
          <w:color w:val="000000" w:themeColor="text1"/>
          <w:sz w:val="28"/>
          <w:szCs w:val="28"/>
          <w14:textFill>
            <w14:solidFill>
              <w14:schemeClr w14:val="tx1"/>
            </w14:solidFill>
          </w14:textFill>
        </w:rPr>
        <w:t xml:space="preserve">、本合同一式四份，甲方、乙方各执一份，采购代理机构、兴化市政府采购监督管理部门各一份。</w:t>
      </w:r>
      <w:r/>
    </w:p>
    <w:p>
      <w:pPr>
        <w:ind w:firstLine="507"/>
        <w:spacing w:line="520" w:lineRule="exact"/>
        <w:rPr>
          <w:rFonts w:ascii="仿宋_GB2312" w:eastAsia="仿宋_GB2312"/>
          <w:color w:val="000000" w:themeColor="text1"/>
          <w:spacing w:val="-4"/>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十二</w:t>
      </w:r>
      <w:r>
        <w:rPr>
          <w:rFonts w:hint="eastAsia" w:ascii="仿宋" w:hAnsi="仿宋" w:eastAsia="仿宋" w:cs="仿宋"/>
          <w:color w:val="000000" w:themeColor="text1"/>
          <w:sz w:val="28"/>
          <w:szCs w:val="28"/>
          <w14:textFill>
            <w14:solidFill>
              <w14:schemeClr w14:val="tx1"/>
            </w14:solidFill>
          </w14:textFill>
        </w:rPr>
        <w:t xml:space="preserve">、本合同一切未尽事宜，按《民法典》有关规定执行，无相关规定的，由甲乙双方协商解决。</w:t>
      </w:r>
      <w:r/>
    </w:p>
    <w:p>
      <w:pPr>
        <w:ind w:right="386"/>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right="386" w:firstLine="251"/>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pacing w:val="-4"/>
          <w:sz w:val="28"/>
          <w:szCs w:val="28"/>
          <w14:textFill>
            <w14:solidFill>
              <w14:schemeClr w14:val="tx1"/>
            </w14:solidFill>
          </w14:textFill>
        </w:rPr>
        <w:t xml:space="preserve">买方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甲方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 公章：</w:t>
      </w:r>
      <w:r>
        <w:rPr>
          <w:rFonts w:ascii="仿宋" w:hAnsi="仿宋" w:eastAsia="仿宋"/>
          <w:color w:val="000000" w:themeColor="text1"/>
          <w:spacing w:val="-4"/>
          <w:sz w:val="28"/>
          <w:szCs w:val="28"/>
          <w14:textFill>
            <w14:solidFill>
              <w14:schemeClr w14:val="tx1"/>
            </w14:solidFill>
          </w14:textFill>
        </w:rPr>
        <w:t xml:space="preserve">            </w:t>
      </w:r>
      <w:r>
        <w:rPr>
          <w:rFonts w:hint="eastAsia" w:ascii="仿宋" w:hAnsi="仿宋" w:eastAsia="仿宋"/>
          <w:color w:val="000000" w:themeColor="text1"/>
          <w:spacing w:val="-4"/>
          <w:sz w:val="28"/>
          <w:szCs w:val="28"/>
          <w14:textFill>
            <w14:solidFill>
              <w14:schemeClr w14:val="tx1"/>
            </w14:solidFill>
          </w14:textFill>
        </w:rPr>
        <w:t xml:space="preserve">              卖方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乙方</w:t>
      </w:r>
      <w:r>
        <w:rPr>
          <w:rFonts w:ascii="仿宋" w:hAnsi="仿宋" w:eastAsia="仿宋"/>
          <w:color w:val="000000" w:themeColor="text1"/>
          <w:spacing w:val="-4"/>
          <w:sz w:val="28"/>
          <w:szCs w:val="28"/>
          <w14:textFill>
            <w14:solidFill>
              <w14:schemeClr w14:val="tx1"/>
            </w14:solidFill>
          </w14:textFill>
        </w:rPr>
        <w:t xml:space="preserve">)</w:t>
      </w:r>
      <w:r>
        <w:rPr>
          <w:rFonts w:hint="eastAsia" w:ascii="仿宋" w:hAnsi="仿宋" w:eastAsia="仿宋"/>
          <w:color w:val="000000" w:themeColor="text1"/>
          <w:spacing w:val="-4"/>
          <w:sz w:val="28"/>
          <w:szCs w:val="28"/>
          <w14:textFill>
            <w14:solidFill>
              <w14:schemeClr w14:val="tx1"/>
            </w14:solidFill>
          </w14:textFill>
        </w:rPr>
        <w:t xml:space="preserve"> 公章：</w:t>
      </w:r>
      <w:r>
        <w:rPr>
          <w:rFonts w:ascii="仿宋" w:hAnsi="仿宋" w:eastAsia="仿宋"/>
          <w:color w:val="000000" w:themeColor="text1"/>
          <w:spacing w:val="-4"/>
          <w:sz w:val="28"/>
          <w:szCs w:val="28"/>
          <w14:textFill>
            <w14:solidFill>
              <w14:schemeClr w14:val="tx1"/>
            </w14:solidFill>
          </w14:textFill>
        </w:rPr>
        <w:t xml:space="preserve">               </w:t>
      </w:r>
      <w:r/>
    </w:p>
    <w:p>
      <w:pPr>
        <w:ind w:right="386"/>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right="386" w:firstLine="251"/>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pacing w:val="-4"/>
          <w:sz w:val="28"/>
          <w:szCs w:val="28"/>
          <w14:textFill>
            <w14:solidFill>
              <w14:schemeClr w14:val="tx1"/>
            </w14:solidFill>
          </w14:textFill>
        </w:rPr>
        <w:t xml:space="preserve">法定代表人签名：</w:t>
      </w:r>
      <w:r>
        <w:rPr>
          <w:rFonts w:hint="eastAsia"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ab/>
      </w:r>
      <w:r>
        <w:rPr>
          <w:rFonts w:ascii="仿宋" w:hAnsi="仿宋" w:eastAsia="仿宋"/>
          <w:color w:val="000000" w:themeColor="text1"/>
          <w:spacing w:val="-4"/>
          <w:sz w:val="28"/>
          <w:szCs w:val="28"/>
          <w14:textFill>
            <w14:solidFill>
              <w14:schemeClr w14:val="tx1"/>
            </w14:solidFill>
          </w14:textFill>
        </w:rPr>
        <w:tab/>
      </w:r>
      <w:r>
        <w:rPr>
          <w:rFonts w:hint="eastAsia" w:ascii="仿宋" w:hAnsi="仿宋" w:eastAsia="仿宋"/>
          <w:color w:val="000000" w:themeColor="text1"/>
          <w:spacing w:val="-4"/>
          <w:sz w:val="28"/>
          <w:szCs w:val="28"/>
          <w14:textFill>
            <w14:solidFill>
              <w14:schemeClr w14:val="tx1"/>
            </w14:solidFill>
          </w14:textFill>
        </w:rPr>
        <w:t xml:space="preserve">                法定代表人签名:     </w:t>
      </w:r>
      <w:r/>
    </w:p>
    <w:p>
      <w:pPr>
        <w:ind w:left="6777" w:right="386" w:hanging="6777"/>
        <w:spacing w:line="500" w:lineRule="exact"/>
        <w:rPr>
          <w:rFonts w:ascii="仿宋" w:hAnsi="仿宋" w:eastAsia="仿宋"/>
          <w:color w:val="000000" w:themeColor="text1"/>
          <w:spacing w:val="-4"/>
          <w:sz w:val="28"/>
          <w:szCs w:val="28"/>
          <w14:textFill>
            <w14:solidFill>
              <w14:schemeClr w14:val="tx1"/>
            </w14:solidFill>
          </w14:textFill>
        </w:rPr>
      </w:pPr>
      <w:r>
        <w:rPr>
          <w:rFonts w:ascii="仿宋" w:hAnsi="仿宋" w:eastAsia="仿宋"/>
          <w:color w:val="000000" w:themeColor="text1"/>
          <w:spacing w:val="-4"/>
          <w:sz w:val="28"/>
          <w:szCs w:val="28"/>
          <w14:textFill>
            <w14:solidFill>
              <w14:schemeClr w14:val="tx1"/>
            </w14:solidFill>
          </w14:textFill>
        </w:rPr>
      </w:r>
      <w:r/>
    </w:p>
    <w:p>
      <w:pPr>
        <w:ind w:left="7206" w:right="386"/>
        <w:spacing w:line="500" w:lineRule="exact"/>
        <w:rPr>
          <w:rFonts w:ascii="仿宋" w:hAnsi="仿宋" w:eastAsia="仿宋"/>
          <w:color w:val="000000" w:themeColor="text1"/>
          <w:spacing w:val="-4"/>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   月   日  </w:t>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17"/>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24"/>
        <w:jc w:val="center"/>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694"/>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号   </w:t>
      </w:r>
      <w:r/>
    </w:p>
    <w:p>
      <w:pPr>
        <w:ind w:firstLine="2694"/>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694"/>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_GB2312" w:eastAsia="楷体_GB2312"/>
          <w:b/>
          <w:bCs/>
          <w:color w:val="000000" w:themeColor="text1"/>
          <w:sz w:val="24"/>
          <w14:textFill>
            <w14:solidFill>
              <w14:schemeClr w14:val="tx1"/>
            </w14:solidFill>
          </w14:textFill>
        </w:rPr>
      </w:pPr>
      <w:r>
        <w:rPr>
          <w:rFonts w:hint="eastAsia" w:ascii="楷体_GB2312" w:eastAsia="楷体_GB2312"/>
          <w:b/>
          <w:bCs/>
          <w:color w:val="000000" w:themeColor="text1"/>
          <w:sz w:val="24"/>
          <w14:textFill>
            <w14:solidFill>
              <w14:schemeClr w14:val="tx1"/>
            </w14:solidFill>
          </w14:textFill>
        </w:rPr>
        <w:t xml:space="preserve"> </w:t>
      </w:r>
      <w:r/>
    </w:p>
    <w:p>
      <w:pPr>
        <w:jc w:val="center"/>
        <w:rPr>
          <w:rFonts w:ascii="楷体_GB2312" w:eastAsia="楷体_GB2312"/>
          <w:b/>
          <w:bCs/>
          <w:color w:val="000000" w:themeColor="text1"/>
          <w:sz w:val="24"/>
          <w14:textFill>
            <w14:solidFill>
              <w14:schemeClr w14:val="tx1"/>
            </w14:solidFill>
          </w14:textFill>
        </w:rPr>
      </w:pPr>
      <w:r>
        <w:rPr>
          <w:rFonts w:ascii="楷体_GB2312" w:eastAsia="楷体_GB2312"/>
          <w:b/>
          <w:bCs/>
          <w:color w:val="000000" w:themeColor="text1"/>
          <w:sz w:val="24"/>
          <w14:textFill>
            <w14:solidFill>
              <w14:schemeClr w14:val="tx1"/>
            </w14:solidFill>
          </w14:textFill>
        </w:rPr>
      </w:r>
      <w:r/>
    </w:p>
    <w:p>
      <w:pPr>
        <w:jc w:val="center"/>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月</w:t>
      </w:r>
      <w:r>
        <w:rPr>
          <w:rFonts w:ascii="楷体" w:hAnsi="楷体" w:eastAsia="楷体"/>
          <w:b/>
          <w:bCs/>
          <w:color w:val="000000" w:themeColor="text1"/>
          <w:sz w:val="28"/>
          <w14:textFill>
            <w14:solidFill>
              <w14:schemeClr w14:val="tx1"/>
            </w14:solidFill>
          </w14:textFill>
        </w:rPr>
        <w:t xml:space="preserve">  </w:t>
      </w:r>
      <w:r>
        <w:rPr>
          <w:rFonts w:hint="eastAsia" w:ascii="楷体" w:hAnsi="楷体" w:eastAsia="楷体"/>
          <w:b/>
          <w:bCs/>
          <w:color w:val="000000" w:themeColor="text1"/>
          <w:sz w:val="28"/>
          <w14:textFill>
            <w14:solidFill>
              <w14:schemeClr w14:val="tx1"/>
            </w14:solidFill>
          </w14:textFill>
        </w:rPr>
        <w:t xml:space="preserve">    日</w:t>
      </w:r>
      <w:r/>
    </w:p>
    <w:p>
      <w:pPr>
        <w:spacing w:before="287" w:after="143" w:line="800" w:lineRule="exact"/>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竞争性磋商首次报价书</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                                   货币单位：人民币元</w:t>
      </w:r>
      <w:r/>
    </w:p>
    <w:p>
      <w:pPr>
        <w:pStyle w:val="775"/>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项目编号：JSZC-321281-XHGT-</w:t>
      </w:r>
      <w:r>
        <w:rPr>
          <w:rFonts w:hint="eastAsia" w:ascii="仿宋" w:hAnsi="仿宋" w:eastAsia="仿宋" w:cs="宋体"/>
          <w:color w:val="000000" w:themeColor="text1"/>
          <w:szCs w:val="28"/>
          <w:lang w:eastAsia="zh-CN"/>
          <w14:textFill>
            <w14:solidFill>
              <w14:schemeClr w14:val="tx1"/>
            </w14:solidFill>
          </w14:textFill>
        </w:rPr>
        <w:t xml:space="preserve">C2026-0009</w:t>
      </w:r>
      <w:r>
        <w:rPr>
          <w:rFonts w:hint="eastAsia" w:ascii="仿宋" w:hAnsi="仿宋" w:eastAsia="仿宋" w:cs="宋体"/>
          <w:color w:val="000000" w:themeColor="text1"/>
          <w:szCs w:val="28"/>
          <w14:textFill>
            <w14:solidFill>
              <w14:schemeClr w14:val="tx1"/>
            </w14:solidFill>
          </w14:textFill>
        </w:rPr>
        <w:t xml:space="preserve">  </w:t>
      </w:r>
      <w:r/>
    </w:p>
    <w:p>
      <w:pPr>
        <w:pStyle w:val="77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68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兴化市农村电影公益放映</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tc>
      </w:tr>
    </w:tbl>
    <w:p>
      <w:pPr>
        <w:pStyle w:val="77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spacing w:line="360" w:lineRule="auto"/>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报价说明：</w:t>
      </w:r>
      <w:r/>
    </w:p>
    <w:p>
      <w:pPr>
        <w:pStyle w:val="77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1.报价包括完成项目的所有费用。采购人不再支付报价以外的任何费用。</w:t>
      </w:r>
      <w:r/>
    </w:p>
    <w:p>
      <w:pPr>
        <w:pStyle w:val="77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2.报价以总价为准，大小写不一致以大写为准；</w:t>
      </w:r>
      <w:r/>
    </w:p>
    <w:p>
      <w:pPr>
        <w:pStyle w:val="775"/>
        <w:ind w:right="-1052"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3.偏离说明：详见《偏离表》；</w:t>
      </w:r>
      <w:r/>
    </w:p>
    <w:p>
      <w:pPr>
        <w:pStyle w:val="775"/>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ind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77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775"/>
        <w:ind w:firstLine="480"/>
        <w:rPr>
          <w:rFonts w:ascii="仿宋" w:hAnsi="仿宋" w:eastAsia="仿宋" w:cs="宋体"/>
          <w:b/>
          <w:bC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775"/>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附件二 </w:t>
      </w:r>
      <w:r>
        <w:rPr>
          <w:rFonts w:hint="eastAsia" w:ascii="仿宋_GB2312" w:hAnsi="宋体" w:eastAsia="楷体_GB2312"/>
          <w:b/>
          <w:bCs/>
          <w:color w:val="000000" w:themeColor="text1"/>
          <w:sz w:val="32"/>
          <w14:textFill>
            <w14:solidFill>
              <w14:schemeClr w14:val="tx1"/>
            </w14:solidFill>
          </w14:textFill>
        </w:rPr>
        <w:t xml:space="preserve">                 </w:t>
      </w:r>
      <w:r>
        <w:rPr>
          <w:rFonts w:hint="eastAsia" w:ascii="黑体" w:hAnsi="宋体" w:eastAsia="黑体"/>
          <w:bCs/>
          <w:color w:val="000000" w:themeColor="text1"/>
          <w:sz w:val="44"/>
          <w14:textFill>
            <w14:solidFill>
              <w14:schemeClr w14:val="tx1"/>
            </w14:solidFill>
          </w14:textFill>
        </w:rPr>
        <w:t xml:space="preserve">分项价格表</w:t>
      </w:r>
      <w:r>
        <w:rPr>
          <w:rFonts w:ascii="宋体" w:hAnsi="宋体" w:eastAsia="楷体_GB2312"/>
          <w:b/>
          <w:bCs/>
          <w:color w:val="000000" w:themeColor="text1"/>
          <w:sz w:val="44"/>
          <w14:textFill>
            <w14:solidFill>
              <w14:schemeClr w14:val="tx1"/>
            </w14:solidFill>
          </w14:textFill>
        </w:rPr>
        <w:t xml:space="preserve"> </w:t>
      </w:r>
      <w:r>
        <w:rPr>
          <w:rFonts w:hint="eastAsia" w:ascii="宋体" w:hAnsi="宋体" w:eastAsia="楷体_GB2312"/>
          <w:b/>
          <w:bCs/>
          <w:color w:val="000000" w:themeColor="text1"/>
          <w:sz w:val="44"/>
          <w14:textFill>
            <w14:solidFill>
              <w14:schemeClr w14:val="tx1"/>
            </w14:solidFill>
          </w14:textFill>
        </w:rPr>
        <w:t xml:space="preserve">      </w:t>
      </w:r>
      <w:r/>
    </w:p>
    <w:p>
      <w:pPr>
        <w:pStyle w:val="775"/>
        <w:spacing w:line="360" w:lineRule="auto"/>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本次为首次报价</w:t>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项目名称：兴化市农村电影公益放映</w:t>
      </w:r>
      <w:r/>
    </w:p>
    <w:p>
      <w:pPr>
        <w:pStyle w:val="775"/>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项目编号：JSZC-321281-XHGT-</w:t>
      </w:r>
      <w:r>
        <w:rPr>
          <w:rFonts w:hint="eastAsia" w:ascii="仿宋" w:hAnsi="仿宋" w:eastAsia="仿宋" w:cs="宋体"/>
          <w:color w:val="000000" w:themeColor="text1"/>
          <w:szCs w:val="28"/>
          <w:lang w:eastAsia="zh-CN"/>
          <w14:textFill>
            <w14:solidFill>
              <w14:schemeClr w14:val="tx1"/>
            </w14:solidFill>
          </w14:textFill>
        </w:rPr>
        <w:t xml:space="preserve">C2026-0009</w:t>
      </w:r>
      <w:r>
        <w:rPr>
          <w:rFonts w:hint="eastAsia" w:ascii="仿宋" w:hAnsi="仿宋" w:eastAsia="仿宋" w:cs="宋体"/>
          <w:color w:val="000000" w:themeColor="text1"/>
          <w:szCs w:val="28"/>
          <w14:textFill>
            <w14:solidFill>
              <w14:schemeClr w14:val="tx1"/>
            </w14:solidFill>
          </w14:textFill>
        </w:rPr>
        <w:t xml:space="preserve">      </w:t>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              </w:t>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rPr>
          <w:rFonts w:ascii="仿宋" w:hAnsi="仿宋" w:eastAsia="仿宋" w:cs="宋体"/>
          <w:b/>
          <w:color w:val="000000" w:themeColor="text1"/>
          <w:szCs w:val="28"/>
          <w14:textFill>
            <w14:solidFill>
              <w14:schemeClr w14:val="tx1"/>
            </w14:solidFill>
          </w14:textFill>
        </w:rPr>
      </w:pPr>
      <w:r>
        <w:rPr>
          <w:rFonts w:hint="eastAsia" w:ascii="仿宋" w:hAnsi="仿宋" w:eastAsia="仿宋" w:cs="宋体"/>
          <w:b/>
          <w:color w:val="000000" w:themeColor="text1"/>
          <w:szCs w:val="28"/>
          <w14:textFill>
            <w14:solidFill>
              <w14:schemeClr w14:val="tx1"/>
            </w14:solidFill>
          </w14:textFill>
        </w:rPr>
        <w:t xml:space="preserve">格式自拟。</w:t>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pStyle w:val="775"/>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注：1．如果按单价计算的结果与总价不一致，以总价为准。</w:t>
      </w:r>
      <w:r/>
    </w:p>
    <w:p>
      <w:pPr>
        <w:pStyle w:val="77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2．如果不提供详细分项报价将视为没有实质性响应。</w:t>
      </w:r>
      <w:r/>
    </w:p>
    <w:p>
      <w:pPr>
        <w:pStyle w:val="77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3. 供应商对以上数据的真实性负责。</w:t>
      </w:r>
      <w:r/>
    </w:p>
    <w:p>
      <w:pPr>
        <w:pStyle w:val="775"/>
        <w:ind w:firstLine="482"/>
        <w:rPr>
          <w:rFonts w:ascii="仿宋" w:hAnsi="仿宋" w:eastAsia="仿宋" w:cs="宋体"/>
          <w:b/>
          <w:i/>
          <w:color w:val="000000" w:themeColor="text1"/>
          <w:szCs w:val="28"/>
          <w:u w:val="single"/>
          <w14:textFill>
            <w14:solidFill>
              <w14:schemeClr w14:val="tx1"/>
            </w14:solidFill>
          </w14:textFill>
        </w:rPr>
      </w:pPr>
      <w:r>
        <w:rPr>
          <w:rFonts w:hint="eastAsia" w:ascii="仿宋" w:hAnsi="仿宋" w:eastAsia="仿宋" w:cs="宋体"/>
          <w:b/>
          <w:i/>
          <w:color w:val="000000" w:themeColor="text1"/>
          <w:szCs w:val="28"/>
          <w:u w:val="single"/>
          <w14:textFill>
            <w14:solidFill>
              <w14:schemeClr w14:val="tx1"/>
            </w14:solidFill>
          </w14:textFill>
        </w:rPr>
        <w:t xml:space="preserve">兴化国投项目管理有限公司有权将以上内容进行公示。</w:t>
      </w:r>
      <w:r/>
    </w:p>
    <w:p>
      <w:pPr>
        <w:pStyle w:val="77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77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77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pStyle w:val="775"/>
        <w:ind w:firstLine="482"/>
        <w:rPr>
          <w:rFonts w:ascii="仿宋" w:hAnsi="仿宋" w:eastAsia="仿宋" w:cs="宋体"/>
          <w:b/>
          <w:i/>
          <w:color w:val="000000" w:themeColor="text1"/>
          <w:szCs w:val="28"/>
          <w:u w:val="single"/>
          <w14:textFill>
            <w14:solidFill>
              <w14:schemeClr w14:val="tx1"/>
            </w14:solidFill>
          </w14:textFill>
        </w:rPr>
      </w:pPr>
      <w:r>
        <w:rPr>
          <w:rFonts w:ascii="仿宋" w:hAnsi="仿宋" w:eastAsia="仿宋" w:cs="宋体"/>
          <w:b/>
          <w:i/>
          <w:color w:val="000000" w:themeColor="text1"/>
          <w:szCs w:val="28"/>
          <w:u w:val="single"/>
          <w14:textFill>
            <w14:solidFill>
              <w14:schemeClr w14:val="tx1"/>
            </w14:solidFill>
          </w14:textFill>
        </w:rPr>
      </w:r>
      <w:r/>
    </w:p>
    <w:p>
      <w:pPr>
        <w:spacing w:before="430" w:after="100" w:afterAutospacing="1"/>
        <w:rPr>
          <w:rFonts w:ascii="黑体" w:eastAsia="黑体"/>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附件三                   </w:t>
      </w:r>
      <w:r>
        <w:rPr>
          <w:rFonts w:hint="eastAsia" w:eastAsiaTheme="minorEastAsia"/>
          <w:b/>
          <w:bCs/>
          <w:color w:val="000000" w:themeColor="text1"/>
          <w:sz w:val="32"/>
          <w14:textFill>
            <w14:solidFill>
              <w14:schemeClr w14:val="tx1"/>
            </w14:solidFill>
          </w14:textFill>
        </w:rPr>
        <w:t xml:space="preserve">   </w:t>
      </w:r>
      <w:r>
        <w:rPr>
          <w:rFonts w:hint="eastAsia" w:eastAsia="楷体_GB2312"/>
          <w:b/>
          <w:bCs/>
          <w:color w:val="000000" w:themeColor="text1"/>
          <w:sz w:val="44"/>
          <w:szCs w:val="44"/>
          <w14:textFill>
            <w14:solidFill>
              <w14:schemeClr w14:val="tx1"/>
            </w14:solidFill>
          </w14:textFill>
        </w:rPr>
        <w:t xml:space="preserve"> </w:t>
      </w:r>
      <w:r>
        <w:rPr>
          <w:rFonts w:hint="eastAsia" w:ascii="黑体" w:eastAsia="黑体"/>
          <w:bCs/>
          <w:color w:val="000000" w:themeColor="text1"/>
          <w:sz w:val="44"/>
          <w:szCs w:val="44"/>
          <w14:textFill>
            <w14:solidFill>
              <w14:schemeClr w14:val="tx1"/>
            </w14:solidFill>
          </w14:textFill>
        </w:rPr>
        <w:t xml:space="preserve">承诺书</w:t>
      </w:r>
      <w:r>
        <w:rPr>
          <w:rFonts w:hint="eastAsia" w:eastAsia="楷体_GB2312"/>
          <w:b/>
          <w:bCs/>
          <w:color w:val="000000" w:themeColor="text1"/>
          <w:sz w:val="44"/>
          <w14:textFill>
            <w14:solidFill>
              <w14:schemeClr w14:val="tx1"/>
            </w14:solidFill>
          </w14:textFill>
        </w:rPr>
        <w:t xml:space="preserve"> </w:t>
      </w:r>
      <w:r>
        <w:rPr>
          <w:rFonts w:hint="eastAsia" w:eastAsia="楷体_GB2312"/>
          <w:b/>
          <w:bCs/>
          <w:color w:val="000000" w:themeColor="text1"/>
          <w:sz w:val="32"/>
          <w14:textFill>
            <w14:solidFill>
              <w14:schemeClr w14:val="tx1"/>
            </w14:solidFill>
          </w14:textFill>
        </w:rPr>
        <w:t xml:space="preserve">         </w:t>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致兴化国投项目管理有限公司：</w:t>
      </w:r>
      <w:r/>
    </w:p>
    <w:p>
      <w:pPr>
        <w:pStyle w:val="775"/>
        <w:ind w:right="29" w:firstLine="480"/>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根据贵方《</w:t>
      </w:r>
      <w:r>
        <w:rPr>
          <w:rFonts w:hint="eastAsia" w:ascii="仿宋" w:hAnsi="仿宋" w:eastAsia="仿宋" w:cs="宋体"/>
          <w:bCs/>
          <w:color w:val="000000" w:themeColor="text1"/>
          <w:sz w:val="28"/>
          <w:szCs w:val="28"/>
          <w14:textFill>
            <w14:solidFill>
              <w14:schemeClr w14:val="tx1"/>
            </w14:solidFill>
          </w14:textFill>
        </w:rPr>
        <w:t xml:space="preserve">磋商文件</w:t>
      </w:r>
      <w:r>
        <w:rPr>
          <w:rFonts w:hint="eastAsia" w:ascii="仿宋" w:hAnsi="仿宋" w:eastAsia="仿宋" w:cs="宋体"/>
          <w:color w:val="000000" w:themeColor="text1"/>
          <w:sz w:val="28"/>
          <w:szCs w:val="28"/>
          <w14:textFill>
            <w14:solidFill>
              <w14:schemeClr w14:val="tx1"/>
            </w14:solidFill>
          </w14:textFill>
        </w:rPr>
        <w:t xml:space="preserve">》（项目编号：JSZC-321281-XHGT-</w:t>
      </w:r>
      <w:r>
        <w:rPr>
          <w:rFonts w:hint="eastAsia" w:ascii="仿宋" w:hAnsi="仿宋" w:eastAsia="仿宋" w:cs="宋体"/>
          <w:color w:val="000000" w:themeColor="text1"/>
          <w:sz w:val="28"/>
          <w:szCs w:val="28"/>
          <w:lang w:eastAsia="zh-CN"/>
          <w14:textFill>
            <w14:solidFill>
              <w14:schemeClr w14:val="tx1"/>
            </w14:solidFill>
          </w14:textFill>
        </w:rPr>
        <w:t xml:space="preserve">C2026-0009</w:t>
      </w:r>
      <w:r>
        <w:rPr>
          <w:rFonts w:hint="eastAsia" w:ascii="仿宋" w:hAnsi="仿宋" w:eastAsia="仿宋" w:cs="宋体"/>
          <w:color w:val="000000" w:themeColor="text1"/>
          <w:sz w:val="28"/>
          <w:szCs w:val="28"/>
          <w14:textFill>
            <w14:solidFill>
              <w14:schemeClr w14:val="tx1"/>
            </w14:solidFill>
          </w14:textFill>
        </w:rPr>
        <w:t xml:space="preserve">     ）要求，本供应商正式提交以下首次响应文件。</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（1）承诺书； </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（2）磋商报价表； </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（3）分项价格表；</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（4）磋商</w:t>
      </w:r>
      <w:r>
        <w:rPr>
          <w:rFonts w:hint="eastAsia" w:ascii="仿宋" w:hAnsi="仿宋" w:eastAsia="仿宋" w:cs="宋体"/>
          <w:bCs/>
          <w:color w:val="000000" w:themeColor="text1"/>
          <w:sz w:val="28"/>
          <w:szCs w:val="28"/>
          <w14:textFill>
            <w14:solidFill>
              <w14:schemeClr w14:val="tx1"/>
            </w14:solidFill>
          </w14:textFill>
        </w:rPr>
        <w:t xml:space="preserve">文件</w:t>
      </w:r>
      <w:r>
        <w:rPr>
          <w:rFonts w:hint="eastAsia" w:ascii="仿宋" w:hAnsi="仿宋" w:eastAsia="仿宋" w:cs="宋体"/>
          <w:color w:val="000000" w:themeColor="text1"/>
          <w:sz w:val="28"/>
          <w:szCs w:val="28"/>
          <w14:textFill>
            <w14:solidFill>
              <w14:schemeClr w14:val="tx1"/>
            </w14:solidFill>
          </w14:textFill>
        </w:rPr>
        <w:t xml:space="preserve">要求提供的其他响应文件。</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我单位符合《中华人民共和国政府采购法》第二十二条的规定，符合本项目供应商资格要求。</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我单位按照磋商文件的要求编制响应文件，并对其提交的响应文件的真实性、合法性承担法律责任。</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供应商兹宣布同意如下: </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一、完全承担根据《磋商文件》规定完成合同的责任和义务（如有偏离，将全部填写在偏离表中）。</w:t>
      </w:r>
      <w:r/>
    </w:p>
    <w:p>
      <w:pPr>
        <w:pStyle w:val="919"/>
        <w:ind w:firstLine="480"/>
        <w:spacing w:line="0" w:lineRule="atLeast"/>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14:textFill>
            <w14:solidFill>
              <w14:schemeClr w14:val="tx1"/>
            </w14:solidFill>
          </w14:textFill>
        </w:rPr>
        <w:t xml:space="preserve">二、保证所提供的响应文件及所有材料的真实、合法、有效，并对其负责。</w:t>
      </w:r>
      <w:r/>
    </w:p>
    <w:p>
      <w:pPr>
        <w:pStyle w:val="775"/>
        <w:ind w:firstLine="480"/>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四、所供货物保证符合国家有关产品质量、性能和安全标准，无权利瑕疵。</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五、报价有效期为30个工作日。</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六、同意向贵方提供贵方可能要求的与本次磋商采购有关的任何证据或资料。</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七、完全理解贵方不一定要接受最低的报价或收到的任何报价。</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八、兴化国投项目管理有限公司有权将我单位本项目响应文件中的《磋商报价表》和《分项价格表》予以公示，公示的方式由兴化国投项目管理有限公司确定。如我单位被确定为中标、成交供应商，兴化国投项目管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法定代表人（负责人)或授权代表（签字或盖章）：</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联系电话：</w:t>
      </w:r>
      <w:r/>
    </w:p>
    <w:p>
      <w:pPr>
        <w:pStyle w:val="77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移动电话：</w:t>
      </w:r>
      <w:r/>
    </w:p>
    <w:p>
      <w:pPr>
        <w:ind w:right="28" w:firstLine="480"/>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日期：   年   月   日</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附件四</w:t>
      </w:r>
      <w:r>
        <w:rPr>
          <w:rFonts w:hint="eastAsia" w:ascii="黑体" w:hAnsi="宋体" w:eastAsia="黑体" w:cs="黑体"/>
          <w:b/>
          <w:color w:val="000000" w:themeColor="text1"/>
          <w:sz w:val="44"/>
          <w:szCs w:val="44"/>
          <w14:textFill>
            <w14:solidFill>
              <w14:schemeClr w14:val="tx1"/>
            </w14:solidFill>
          </w14:textFill>
        </w:rPr>
        <w:t xml:space="preserve">         </w:t>
      </w:r>
      <w:r>
        <w:rPr>
          <w:rFonts w:hint="eastAsia" w:ascii="楷体_GB2312" w:hAnsi="华文中宋" w:eastAsia="楷体_GB2312"/>
          <w:b/>
          <w:bCs/>
          <w:color w:val="000000" w:themeColor="text1"/>
          <w:sz w:val="44"/>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项目名称：兴化市农村电影公益放映</w:t>
      </w:r>
      <w:r/>
    </w:p>
    <w:p>
      <w:pPr>
        <w:pStyle w:val="775"/>
        <w:spacing w:line="0" w:lineRule="atLeas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项目编号：JSZC-321281-XHGT-</w:t>
      </w:r>
      <w:r>
        <w:rPr>
          <w:rFonts w:hint="eastAsia" w:ascii="仿宋" w:hAnsi="仿宋" w:eastAsia="仿宋" w:cs="宋体"/>
          <w:color w:val="000000" w:themeColor="text1"/>
          <w:szCs w:val="28"/>
          <w:lang w:eastAsia="zh-CN"/>
          <w14:textFill>
            <w14:solidFill>
              <w14:schemeClr w14:val="tx1"/>
            </w14:solidFill>
          </w14:textFill>
        </w:rPr>
        <w:t xml:space="preserve">C2026-0009</w:t>
      </w:r>
      <w:r>
        <w:rPr>
          <w:rFonts w:hint="eastAsia" w:ascii="仿宋" w:hAnsi="仿宋" w:eastAsia="仿宋" w:cs="宋体"/>
          <w:color w:val="000000" w:themeColor="text1"/>
          <w:szCs w:val="28"/>
          <w14:textFill>
            <w14:solidFill>
              <w14:schemeClr w14:val="tx1"/>
            </w14:solidFill>
          </w14:textFill>
        </w:rPr>
        <w:t xml:space="preserve">     </w:t>
      </w:r>
      <w:r/>
    </w:p>
    <w:p>
      <w:pPr>
        <w:pStyle w:val="775"/>
        <w:spacing w:line="0" w:lineRule="atLeast"/>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bl>
      <w:tblPr>
        <w:tblStyle w:val="68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hint="eastAsia" w:ascii="仿宋" w:hAnsi="仿宋" w:eastAsia="仿宋" w:cs="宋体"/>
                <w:caps/>
                <w:color w:val="000000" w:themeColor="text1"/>
                <w:szCs w:val="28"/>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775"/>
              <w:jc w:val="center"/>
              <w:rPr>
                <w:rFonts w:ascii="仿宋" w:hAnsi="仿宋" w:eastAsia="仿宋" w:cs="宋体"/>
                <w:caps/>
                <w:color w:val="000000" w:themeColor="text1"/>
                <w:szCs w:val="28"/>
                <w14:textFill>
                  <w14:solidFill>
                    <w14:schemeClr w14:val="tx1"/>
                  </w14:solidFill>
                </w14:textFill>
              </w:rPr>
            </w:pPr>
            <w:r>
              <w:rPr>
                <w:rFonts w:ascii="仿宋" w:hAnsi="仿宋" w:eastAsia="仿宋" w:cs="宋体"/>
                <w:caps/>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tc>
      </w:tr>
    </w:tbl>
    <w:p>
      <w:pPr>
        <w:pStyle w:val="775"/>
        <w:rPr>
          <w:rFonts w:ascii="仿宋" w:hAnsi="仿宋" w:eastAsia="仿宋" w:cs="宋体"/>
          <w:color w:val="000000" w:themeColor="text1"/>
          <w:szCs w:val="28"/>
          <w:u w:val="single"/>
          <w14:textFill>
            <w14:solidFill>
              <w14:schemeClr w14:val="tx1"/>
            </w14:solidFill>
          </w14:textFill>
        </w:rPr>
      </w:pPr>
      <w:r>
        <w:rPr>
          <w:rFonts w:ascii="仿宋" w:hAnsi="仿宋" w:eastAsia="仿宋" w:cs="宋体"/>
          <w:color w:val="000000" w:themeColor="text1"/>
          <w:szCs w:val="28"/>
          <w:u w:val="single"/>
          <w14:textFill>
            <w14:solidFill>
              <w14:schemeClr w14:val="tx1"/>
            </w14:solidFill>
          </w14:textFill>
        </w:rPr>
      </w:r>
      <w:r/>
    </w:p>
    <w:p>
      <w:pPr>
        <w:pStyle w:val="775"/>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75"/>
        <w:rPr>
          <w:rFonts w:ascii="仿宋" w:hAnsi="仿宋" w:eastAsia="仿宋" w:cs="宋体"/>
          <w:color w:val="000000" w:themeColor="text1"/>
          <w:szCs w:val="28"/>
          <w14:textFill>
            <w14:solidFill>
              <w14:schemeClr w14:val="tx1"/>
            </w14:solidFill>
          </w14:textFill>
        </w:rPr>
      </w:pPr>
      <w:r>
        <w:rPr>
          <w:rFonts w:ascii="仿宋" w:hAnsi="仿宋" w:eastAsia="仿宋" w:cs="宋体"/>
          <w:color w:val="000000" w:themeColor="text1"/>
          <w:szCs w:val="28"/>
          <w14:textFill>
            <w14:solidFill>
              <w14:schemeClr w14:val="tx1"/>
            </w14:solidFill>
          </w14:textFill>
        </w:rPr>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供应商（电子签章）：</w:t>
      </w:r>
      <w:r/>
    </w:p>
    <w:p>
      <w:pPr>
        <w:pStyle w:val="775"/>
        <w:ind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供应商授权代表（签字或盖章）：</w:t>
      </w:r>
      <w:r/>
    </w:p>
    <w:p>
      <w:pPr>
        <w:pStyle w:val="775"/>
        <w:ind w:right="29" w:firstLine="480"/>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日期：</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附件五  </w:t>
      </w:r>
      <w:r>
        <w:rPr>
          <w:rFonts w:hint="eastAsia" w:ascii="宋体" w:eastAsia="楷体_GB2312"/>
          <w:b/>
          <w:color w:val="000000" w:themeColor="text1"/>
          <w:sz w:val="52"/>
          <w14:textFill>
            <w14:solidFill>
              <w14:schemeClr w14:val="tx1"/>
            </w14:solidFill>
          </w14:textFill>
        </w:rPr>
        <w:t xml:space="preserve">  </w:t>
      </w:r>
      <w:r>
        <w:rPr>
          <w:rFonts w:hint="eastAsia" w:ascii="宋体" w:eastAsia="楷体_GB2312"/>
          <w:b/>
          <w:color w:val="000000" w:themeColor="text1"/>
          <w:sz w:val="44"/>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rPr>
          <w:rFonts w:hint="eastAsia" w:ascii="宋体" w:eastAsia="楷体_GB2312"/>
          <w:b/>
          <w:color w:val="000000" w:themeColor="text1"/>
          <w:sz w:val="52"/>
          <w14:textFill>
            <w14:solidFill>
              <w14:schemeClr w14:val="tx1"/>
            </w14:solidFill>
          </w14:textFill>
        </w:rPr>
        <w:t xml:space="preserve">       </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480" w:lineRule="auto"/>
        <w:rPr>
          <w:rFonts w:ascii="楷体" w:hAnsi="楷体" w:eastAsia="楷体"/>
          <w:b/>
          <w:bCs/>
          <w:color w:val="000000" w:themeColor="text1"/>
          <w:sz w:val="28"/>
          <w:szCs w:val="28"/>
          <w14:textFill>
            <w14:solidFill>
              <w14:schemeClr w14:val="tx1"/>
            </w14:solidFill>
          </w14:textFill>
        </w:rPr>
      </w:pPr>
      <w:r>
        <w:rPr>
          <w:rFonts w:hint="eastAsia" w:ascii="楷体" w:hAnsi="楷体" w:eastAsia="楷体"/>
          <w:b/>
          <w:bCs/>
          <w:color w:val="000000" w:themeColor="text1"/>
          <w:sz w:val="28"/>
          <w:szCs w:val="28"/>
          <w14:textFill>
            <w14:solidFill>
              <w14:schemeClr w14:val="tx1"/>
            </w14:solidFill>
          </w14:textFill>
        </w:rPr>
        <w:t xml:space="preserve">兴化国投项目管理有限公司：</w:t>
      </w:r>
      <w:r/>
    </w:p>
    <w:p>
      <w:pPr>
        <w:spacing w:line="480" w:lineRule="auto"/>
        <w:rPr>
          <w:rFonts w:ascii="仿宋" w:hAnsi="仿宋" w:eastAsia="仿宋"/>
          <w:b/>
          <w:bCs/>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（姓名）系</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(供应商单位全称)法定代表人，现授权委托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(姓名)为我的代理人，以本单位的名义参加贵公司组织的</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采购项目的</w:t>
      </w:r>
      <w:r>
        <w:rPr>
          <w:rFonts w:hint="eastAsia" w:ascii="仿宋" w:hAnsi="仿宋" w:eastAsia="仿宋"/>
          <w:color w:val="000000" w:themeColor="text1"/>
          <w:sz w:val="28"/>
          <w:szCs w:val="28"/>
          <w14:textFill>
            <w14:solidFill>
              <w14:schemeClr w14:val="tx1"/>
            </w14:solidFill>
          </w14:textFill>
        </w:rPr>
        <w:t xml:space="preserve">磋商活动</w:t>
      </w:r>
      <w:r>
        <w:rPr>
          <w:rFonts w:hint="eastAsia" w:ascii="仿宋" w:hAnsi="仿宋" w:eastAsia="仿宋"/>
          <w:bCs/>
          <w:color w:val="000000" w:themeColor="text1"/>
          <w:sz w:val="28"/>
          <w:szCs w:val="28"/>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8"/>
          <w:szCs w:val="28"/>
          <w14:textFill>
            <w14:solidFill>
              <w14:schemeClr w14:val="tx1"/>
            </w14:solidFill>
          </w14:textFill>
        </w:rPr>
        <w:t xml:space="preserve">一切事务，我单位均予承认，但代理人无转委托权。</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授权代理人</w:t>
      </w:r>
      <w:r>
        <w:rPr>
          <w:rFonts w:hint="eastAsia" w:ascii="仿宋" w:hAnsi="仿宋" w:eastAsia="仿宋"/>
          <w:color w:val="000000" w:themeColor="text1"/>
          <w:sz w:val="28"/>
          <w:szCs w:val="28"/>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特此委托。</w:t>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 </w:t>
      </w:r>
      <w:r/>
    </w:p>
    <w:p>
      <w:pPr>
        <w:ind w:firstLine="4324"/>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firstLine="4696"/>
        <w:spacing w:line="6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年    月    日</w:t>
      </w:r>
      <w:r/>
    </w:p>
    <w:p>
      <w:pPr>
        <w:spacing w:line="6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09"/>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宋体" w:hAnsi="宋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附件六</w:t>
      </w:r>
      <w:r>
        <w:rPr>
          <w:rFonts w:hint="eastAsia" w:ascii="黑体" w:hAnsi="黑体" w:eastAsia="黑体"/>
          <w:color w:val="000000" w:themeColor="text1"/>
          <w:sz w:val="44"/>
          <w:szCs w:val="44"/>
          <w14:textFill>
            <w14:solidFill>
              <w14:schemeClr w14:val="tx1"/>
            </w14:solidFill>
          </w14:textFill>
        </w:rPr>
        <w:t xml:space="preserve">具备履行合同所必需的设备和专业技术能力的声明</w:t>
      </w:r>
      <w:r/>
    </w:p>
    <w:p>
      <w:pPr>
        <w:jc w:val="center"/>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t xml:space="preserve">               （采购单位名称）</w:t>
      </w:r>
      <w:r>
        <w:rPr>
          <w:rFonts w:hint="eastAsia" w:ascii="仿宋" w:hAnsi="仿宋" w:eastAsia="仿宋"/>
          <w:color w:val="000000" w:themeColor="text1"/>
          <w:sz w:val="28"/>
          <w:szCs w:val="28"/>
          <w14:textFill>
            <w14:solidFill>
              <w14:schemeClr w14:val="tx1"/>
            </w14:solidFill>
          </w14:textFill>
        </w:rPr>
        <w:t xml:space="preserve">：</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我单位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主要设备有：                          。( 若有 )</w:t>
      </w:r>
      <w:r/>
    </w:p>
    <w:p>
      <w:pPr>
        <w:ind w:firstLine="42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主要专业技术能力有：                  。( 若有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声明人：（公章）</w:t>
      </w:r>
      <w:r/>
    </w:p>
    <w:p>
      <w:pPr>
        <w:ind w:firstLine="48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日期：     年    月    日</w:t>
      </w:r>
      <w:r/>
    </w:p>
    <w:p>
      <w:pPr>
        <w:ind w:firstLine="42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left"/>
        <w:spacing w:line="360" w:lineRule="auto"/>
        <w:rPr>
          <w:rFonts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09"/>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pStyle w:val="709"/>
        <w:ind w:firstLine="0"/>
        <w:spacing w:line="24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附件七</w:t>
      </w:r>
      <w:r>
        <w:rPr>
          <w:rFonts w:hint="eastAsia" w:ascii="黑体"/>
          <w:bCs w:val="0"/>
          <w:color w:val="000000" w:themeColor="text1"/>
          <w:sz w:val="32"/>
          <w14:textFill>
            <w14:solidFill>
              <w14:schemeClr w14:val="tx1"/>
            </w14:solidFill>
          </w14:textFill>
        </w:rPr>
        <w:t xml:space="preserve">             </w:t>
      </w:r>
      <w:r>
        <w:rPr>
          <w:rFonts w:hint="eastAsia"/>
          <w:b w:val="0"/>
          <w:color w:val="000000" w:themeColor="text1"/>
          <w:sz w:val="44"/>
          <w:szCs w:val="44"/>
          <w14:textFill>
            <w14:solidFill>
              <w14:schemeClr w14:val="tx1"/>
            </w14:solidFill>
          </w14:textFill>
        </w:rPr>
        <w:t xml:space="preserve">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spacing w:line="560" w:lineRule="exact"/>
        <w:tabs>
          <w:tab w:val="left" w:pos="6300" w:leader="none"/>
        </w:tabs>
        <w:rPr>
          <w:rFonts w:ascii="仿宋_GB2312" w:hAnsi="宋体" w:eastAsia="仿宋_GB2312"/>
          <w:color w:val="000000" w:themeColor="text1"/>
          <w:sz w:val="28"/>
          <w:szCs w:val="28"/>
          <w:u w:val="single"/>
          <w14:textFill>
            <w14:solidFill>
              <w14:schemeClr w14:val="tx1"/>
            </w14:solidFill>
          </w14:textFill>
        </w:rPr>
      </w:pPr>
      <w:r>
        <w:rPr>
          <w:rFonts w:ascii="仿宋_GB2312" w:hAnsi="宋体" w:eastAsia="仿宋_GB2312"/>
          <w:color w:val="000000" w:themeColor="text1"/>
          <w:sz w:val="28"/>
          <w:szCs w:val="28"/>
          <w:u w:val="single"/>
          <w14:textFill>
            <w14:solidFill>
              <w14:schemeClr w14:val="tx1"/>
            </w14:solidFill>
          </w14:textFill>
        </w:rPr>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（采购代理机构名称）：</w:t>
      </w:r>
      <w:r/>
    </w:p>
    <w:p>
      <w:pPr>
        <w:spacing w:line="560" w:lineRule="exact"/>
        <w:tabs>
          <w:tab w:val="left" w:pos="6300" w:leader="none"/>
        </w:tabs>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（供应商名称）郑重声明，我方参加</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特此声明。</w:t>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right="1032" w:firstLine="533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供应商（公章）：</w:t>
      </w:r>
      <w:r/>
    </w:p>
    <w:p>
      <w:pPr>
        <w:ind w:right="1032" w:firstLine="53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法定代表人（签名或印鉴）</w:t>
      </w:r>
      <w:r/>
    </w:p>
    <w:p>
      <w:pPr>
        <w:ind w:firstLine="532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被授权代表（签名或印鉴）：</w:t>
      </w:r>
      <w:r/>
    </w:p>
    <w:p>
      <w:pPr>
        <w:ind w:right="516" w:firstLine="6726"/>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   月   日</w:t>
      </w:r>
      <w:r/>
    </w:p>
    <w:p>
      <w:pPr>
        <w:spacing w:line="560" w:lineRule="exac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w:t>
      </w:r>
      <w:r>
        <w:rPr>
          <w:rFonts w:hint="eastAsia" w:ascii="黑体" w:eastAsia="黑体"/>
          <w:color w:val="000000" w:themeColor="text1"/>
          <w:sz w:val="32"/>
          <w:szCs w:val="32"/>
          <w14:textFill>
            <w14:solidFill>
              <w14:schemeClr w14:val="tx1"/>
            </w14:solidFill>
          </w14:textFill>
        </w:rPr>
        <w:t xml:space="preserve">                    </w:t>
      </w:r>
      <w:r>
        <w:rPr>
          <w:rFonts w:hint="eastAsia" w:ascii="黑体" w:eastAsia="黑体"/>
          <w:color w:val="000000" w:themeColor="text1"/>
          <w:sz w:val="44"/>
          <w:szCs w:val="44"/>
          <w14:textFill>
            <w14:solidFill>
              <w14:schemeClr w14:val="tx1"/>
            </w14:solidFill>
          </w14:textFill>
        </w:rPr>
        <w:t xml:space="preserve">企业声明函</w:t>
      </w:r>
      <w:r/>
    </w:p>
    <w:p>
      <w:pPr>
        <w:pStyle w:val="715"/>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 w:val="28"/>
          <w:szCs w:val="28"/>
          <w:u w:val="single"/>
          <w14:textFill>
            <w14:solidFill>
              <w14:schemeClr w14:val="tx1"/>
            </w14:solidFill>
          </w14:textFill>
        </w:rPr>
        <w:t xml:space="preserve">（单位名称） </w:t>
      </w:r>
      <w:r>
        <w:rPr>
          <w:rFonts w:hint="eastAsia" w:ascii="仿宋" w:hAnsi="仿宋" w:eastAsia="仿宋"/>
          <w:color w:val="000000" w:themeColor="text1"/>
          <w:sz w:val="28"/>
          <w:szCs w:val="28"/>
          <w14:textFill>
            <w14:solidFill>
              <w14:schemeClr w14:val="tx1"/>
            </w14:solidFill>
          </w14:textFill>
        </w:rPr>
        <w:t xml:space="preserve">的</w:t>
      </w:r>
      <w:r>
        <w:rPr>
          <w:rFonts w:hint="eastAsia" w:ascii="仿宋" w:hAnsi="仿宋" w:eastAsia="仿宋"/>
          <w:color w:val="000000" w:themeColor="text1"/>
          <w:sz w:val="28"/>
          <w:szCs w:val="28"/>
          <w:u w:val="single"/>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15"/>
        <w:ind w:firstLine="518"/>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（标的名称）</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（采购文件中明确的所属行业）</w:t>
      </w:r>
      <w:r>
        <w:rPr>
          <w:rFonts w:hint="eastAsia" w:ascii="仿宋" w:hAnsi="仿宋" w:eastAsia="仿宋"/>
          <w:color w:val="000000" w:themeColor="text1"/>
          <w:sz w:val="28"/>
          <w:szCs w:val="28"/>
          <w14:textFill>
            <w14:solidFill>
              <w14:schemeClr w14:val="tx1"/>
            </w14:solidFill>
          </w14:textFill>
        </w:rPr>
        <w:t xml:space="preserve">；承接企业为</w:t>
      </w:r>
      <w:r>
        <w:rPr>
          <w:rFonts w:hint="eastAsia" w:ascii="仿宋" w:hAnsi="仿宋" w:eastAsia="仿宋"/>
          <w:color w:val="000000" w:themeColor="text1"/>
          <w:sz w:val="28"/>
          <w:szCs w:val="28"/>
          <w:u w:val="single"/>
          <w14:textFill>
            <w14:solidFill>
              <w14:schemeClr w14:val="tx1"/>
            </w14:solidFill>
          </w14:textFill>
        </w:rPr>
        <w:t xml:space="preserve">（企业名称）</w:t>
      </w:r>
      <w:r>
        <w:rPr>
          <w:rFonts w:hint="eastAsia" w:ascii="仿宋" w:hAnsi="仿宋" w:eastAsia="仿宋"/>
          <w:color w:val="000000" w:themeColor="text1"/>
          <w:sz w:val="28"/>
          <w:szCs w:val="28"/>
          <w14:textFill>
            <w14:solidFill>
              <w14:schemeClr w14:val="tx1"/>
            </w14:solidFill>
          </w14:textFill>
        </w:rPr>
        <w:t xml:space="preserve">，从业人员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ab/>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ab/>
      </w:r>
      <w:r>
        <w:rPr>
          <w:rFonts w:hint="eastAsia" w:ascii="仿宋" w:hAnsi="仿宋" w:eastAsia="仿宋"/>
          <w:color w:val="000000" w:themeColor="text1"/>
          <w:sz w:val="28"/>
          <w:szCs w:val="28"/>
          <w14:textFill>
            <w14:solidFill>
              <w14:schemeClr w14:val="tx1"/>
            </w14:solidFill>
          </w14:textFill>
        </w:rPr>
        <w:t xml:space="preserve">万元，资产总额为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万元，属于</w:t>
      </w:r>
      <w:r>
        <w:rPr>
          <w:rFonts w:hint="eastAsia" w:ascii="仿宋" w:hAnsi="仿宋" w:eastAsia="仿宋"/>
          <w:color w:val="000000" w:themeColor="text1"/>
          <w:sz w:val="28"/>
          <w:szCs w:val="28"/>
          <w:u w:val="single"/>
          <w14:textFill>
            <w14:solidFill>
              <w14:schemeClr w14:val="tx1"/>
            </w14:solidFill>
          </w14:textFill>
        </w:rPr>
        <w:t xml:space="preserve">（中型企业、小型企业、微型企业）</w:t>
      </w:r>
      <w:r>
        <w:rPr>
          <w:rFonts w:hint="eastAsia" w:ascii="仿宋" w:hAnsi="仿宋" w:eastAsia="仿宋"/>
          <w:color w:val="000000" w:themeColor="text1"/>
          <w:sz w:val="28"/>
          <w:szCs w:val="28"/>
          <w14:textFill>
            <w14:solidFill>
              <w14:schemeClr w14:val="tx1"/>
            </w14:solidFill>
          </w14:textFill>
        </w:rPr>
        <w:t xml:space="preserve">；</w:t>
      </w:r>
      <w:r/>
    </w:p>
    <w:p>
      <w:pPr>
        <w:pStyle w:val="715"/>
        <w:ind w:firstLine="518"/>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p>
    <w:p>
      <w:pPr>
        <w:pStyle w:val="7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7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w:t>
      </w:r>
      <w:r/>
    </w:p>
    <w:p>
      <w:pPr>
        <w:pStyle w:val="715"/>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15"/>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企业名称（盖章）：</w:t>
      </w:r>
      <w:r/>
    </w:p>
    <w:p>
      <w:pPr>
        <w:pStyle w:val="715"/>
        <w:spacing w:line="560" w:lineRule="exact"/>
        <w:rPr>
          <w:rFonts w:ascii="仿宋" w:hAnsi="仿宋" w:eastAsia="仿宋"/>
          <w:b/>
          <w:color w:val="000000" w:themeColor="text1"/>
          <w:spacing w:val="20"/>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w:t>
      </w:r>
      <w:r>
        <w:rPr>
          <w:rFonts w:hint="eastAsia"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r>
        <w:rPr>
          <w:rFonts w:hint="eastAsia"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期：　　</w:t>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备注：从业人员、营业收入、资产总额填报上一年度数据，无上一年度数据的新成立企业可不填报</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460" w:lineRule="exact"/>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附件九           </w:t>
      </w:r>
      <w:r>
        <w:rPr>
          <w:rFonts w:hint="eastAsia" w:ascii="黑体" w:hAnsi="黑体" w:eastAsia="黑体"/>
          <w:color w:val="000000" w:themeColor="text1"/>
          <w:sz w:val="44"/>
          <w:szCs w:val="44"/>
          <w14:textFill>
            <w14:solidFill>
              <w14:schemeClr w14:val="tx1"/>
            </w14:solidFill>
          </w14:textFill>
        </w:rPr>
        <w:t xml:space="preserve">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14:textFill>
            <w14:solidFill>
              <w14:schemeClr w14:val="tx1"/>
            </w14:solidFill>
          </w14:textFill>
        </w:rPr>
        <w:t xml:space="preserve">采购单位名称 </w:t>
      </w:r>
      <w:r>
        <w:rPr>
          <w:rFonts w:hint="eastAsia" w:ascii="仿宋" w:hAnsi="仿宋" w:eastAsia="仿宋"/>
          <w:color w:val="000000" w:themeColor="text1"/>
          <w:sz w:val="28"/>
          <w:szCs w:val="28"/>
          <w14:textFill>
            <w14:solidFill>
              <w14:schemeClr w14:val="tx1"/>
            </w14:solidFill>
          </w14:textFill>
        </w:rPr>
        <w:t xml:space="preserve">单位的采购文件编号为</w:t>
      </w:r>
      <w:r>
        <w:rPr>
          <w:rFonts w:hint="eastAsia" w:ascii="仿宋" w:hAnsi="仿宋" w:eastAsia="仿宋"/>
          <w:color w:val="000000" w:themeColor="text1"/>
          <w:sz w:val="28"/>
          <w:szCs w:val="28"/>
          <w:u w:val="single"/>
          <w14:textFill>
            <w14:solidFill>
              <w14:schemeClr w14:val="tx1"/>
            </w14:solidFill>
          </w14:textFill>
        </w:rPr>
        <w:t xml:space="preserve">（项目编号）</w:t>
      </w:r>
      <w:r>
        <w:rPr>
          <w:rFonts w:hint="eastAsia" w:ascii="仿宋" w:hAnsi="仿宋" w:eastAsia="仿宋"/>
          <w:color w:val="000000" w:themeColor="text1"/>
          <w:sz w:val="28"/>
          <w:szCs w:val="28"/>
          <w14:textFill>
            <w14:solidFill>
              <w14:schemeClr w14:val="tx1"/>
            </w14:solidFill>
          </w14:textFill>
        </w:rPr>
        <w:t xml:space="preserve">的                                </w:t>
      </w:r>
      <w:r>
        <w:rPr>
          <w:rFonts w:hint="eastAsia" w:ascii="仿宋" w:hAnsi="仿宋" w:eastAsia="仿宋"/>
          <w:color w:val="000000" w:themeColor="text1"/>
          <w:sz w:val="28"/>
          <w:szCs w:val="28"/>
          <w:u w:val="single"/>
          <w14:textFill>
            <w14:solidFill>
              <w14:schemeClr w14:val="tx1"/>
            </w14:solidFill>
          </w14:textFill>
        </w:rPr>
        <w:t xml:space="preserve">（项目名称）</w:t>
      </w:r>
      <w:r>
        <w:rPr>
          <w:rFonts w:hint="eastAsia" w:ascii="仿宋" w:hAnsi="仿宋" w:eastAsia="仿宋"/>
          <w:color w:val="000000" w:themeColor="text1"/>
          <w:sz w:val="28"/>
          <w:szCs w:val="28"/>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518"/>
        <w:spacing w:line="588"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right="1560" w:firstLine="542"/>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日  期：</w:t>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附件十</w:t>
      </w:r>
      <w:r>
        <w:rPr>
          <w:rFonts w:ascii="SimSun" w:hAnsi="SimSun" w:eastAsia="SimSun" w:cs="SimSun"/>
          <w:color w:val="000000"/>
          <w:sz w:val="30"/>
        </w:rPr>
        <w:t xml:space="preserve">  </w:t>
      </w:r>
      <w:r>
        <w:rPr>
          <w:rFonts w:ascii="SimHei" w:hAnsi="SimHei" w:eastAsia="SimHei" w:cs="SimHei"/>
          <w:color w:val="000000"/>
          <w:sz w:val="44"/>
        </w:rPr>
        <w:t xml:space="preserve">关于符合本国产品标准的声明函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pacing w:val="10"/>
          <w:sz w:val="28"/>
          <w:highlight w:val="white"/>
        </w:rPr>
        <w:t xml:space="preserve">“（产品名称）</w:t>
      </w:r>
      <w:r>
        <w:rPr>
          <w:rFonts w:ascii="FangSong" w:hAnsi="FangSong" w:eastAsia="FangSong" w:cs="FangSong"/>
          <w:b/>
          <w:i/>
          <w:color w:val="000000"/>
          <w:spacing w:val="10"/>
          <w:sz w:val="28"/>
          <w:highlight w:val="white"/>
          <w:vertAlign w:val="superscript"/>
        </w:rPr>
        <w:t xml:space="preserve">1</w:t>
      </w:r>
      <w:r>
        <w:rPr>
          <w:rFonts w:ascii="FangSong" w:hAnsi="FangSong" w:eastAsia="FangSong" w:cs="FangSong"/>
          <w:color w:val="000000"/>
          <w:sz w:val="28"/>
          <w:highlight w:val="white"/>
        </w:rPr>
        <w:t xml:space="preserve">，生产厂为</w:t>
      </w:r>
      <w:r>
        <w:rPr>
          <w:rFonts w:ascii="FangSong" w:hAnsi="FangSong" w:eastAsia="FangSong" w:cs="FangSong"/>
          <w:b/>
          <w:i/>
          <w:color w:val="000000"/>
          <w:spacing w:val="10"/>
          <w:sz w:val="28"/>
          <w:highlight w:val="white"/>
        </w:rPr>
        <w:t xml:space="preserve">（厂名）</w:t>
      </w:r>
      <w:r>
        <w:rPr>
          <w:rFonts w:ascii="FangSong" w:hAnsi="FangSong" w:eastAsia="FangSong" w:cs="FangSong"/>
          <w:b/>
          <w:i/>
          <w:color w:val="000000"/>
          <w:spacing w:val="10"/>
          <w:sz w:val="28"/>
          <w:highlight w:val="white"/>
          <w:vertAlign w:val="superscript"/>
        </w:rPr>
        <w:t xml:space="preserve">2</w:t>
      </w:r>
      <w:r>
        <w:rPr>
          <w:rFonts w:ascii="FangSong" w:hAnsi="FangSong" w:eastAsia="FangSong" w:cs="FangSong"/>
          <w:color w:val="000000"/>
          <w:sz w:val="28"/>
          <w:highlight w:val="white"/>
        </w:rPr>
        <w:t xml:space="preserve">，厂址为</w:t>
      </w:r>
      <w:r>
        <w:rPr>
          <w:rFonts w:ascii="FangSong" w:hAnsi="FangSong" w:eastAsia="FangSong" w:cs="FangSong"/>
          <w:b/>
          <w:i/>
          <w:color w:val="000000"/>
          <w:spacing w:val="10"/>
          <w:sz w:val="28"/>
          <w:highlight w:val="white"/>
        </w:rPr>
        <w:t xml:space="preserve">（生产厂址）</w:t>
      </w:r>
      <w:r>
        <w:rPr>
          <w:rFonts w:ascii="FangSong" w:hAnsi="FangSong" w:eastAsia="FangSong" w:cs="FangSong"/>
          <w:color w:val="000000"/>
          <w:sz w:val="28"/>
          <w:highlight w:val="white"/>
        </w:rPr>
        <w:t xml:space="preserve">。</w:t>
      </w:r>
      <w:r>
        <w:rPr>
          <w:rFonts w:ascii="FangSong" w:hAnsi="FangSong" w:eastAsia="FangSong" w:cs="FangSong"/>
          <w:b/>
          <w:i/>
          <w:color w:val="000000"/>
          <w:spacing w:val="10"/>
          <w:sz w:val="28"/>
          <w:highlight w:val="white"/>
        </w:rPr>
        <w:t xml:space="preserve">（产品名称）</w:t>
      </w:r>
      <w:r>
        <w:rPr>
          <w:rFonts w:ascii="FangSong" w:hAnsi="FangSong" w:eastAsia="FangSong" w:cs="FangSong"/>
          <w:color w:val="000000"/>
          <w:sz w:val="28"/>
          <w:highlight w:val="white"/>
        </w:rPr>
        <w:t xml:space="preserve">的中国境内生产的组件成本占比≥</w:t>
      </w:r>
      <w:r>
        <w:rPr>
          <w:rFonts w:ascii="FangSong" w:hAnsi="FangSong" w:eastAsia="FangSong" w:cs="FangSong"/>
          <w:b/>
          <w:i/>
          <w:color w:val="000000"/>
          <w:spacing w:val="10"/>
          <w:sz w:val="28"/>
          <w:highlight w:val="white"/>
        </w:rPr>
        <w:t xml:space="preserve">（规定比例）</w:t>
      </w:r>
      <w:r>
        <w:rPr>
          <w:rFonts w:ascii="FangSong" w:hAnsi="FangSong" w:eastAsia="FangSong" w:cs="FangSong"/>
          <w:b/>
          <w:i/>
          <w:color w:val="000000"/>
          <w:spacing w:val="10"/>
          <w:sz w:val="28"/>
          <w:highlight w:val="white"/>
          <w:vertAlign w:val="superscript"/>
        </w:rPr>
        <w:t xml:space="preserve">3</w:t>
      </w:r>
      <w:r>
        <w:rPr>
          <w:rFonts w:ascii="FangSong" w:hAnsi="FangSong" w:eastAsia="FangSong" w:cs="FangSong"/>
          <w:color w:val="000000"/>
          <w:sz w:val="28"/>
          <w:highlight w:val="white"/>
        </w:rPr>
        <w:t xml:space="preserve">。</w:t>
      </w:r>
      <w:r>
        <w:rPr>
          <w:rFonts w:ascii="FangSong" w:hAnsi="FangSong" w:eastAsia="FangSong" w:cs="FangSong"/>
          <w:b/>
          <w:i/>
          <w:color w:val="000000"/>
          <w:spacing w:val="10"/>
          <w:sz w:val="28"/>
          <w:highlight w:val="white"/>
        </w:rPr>
        <w:t xml:space="preserve">（产品名称）</w:t>
      </w:r>
      <w:r>
        <w:rPr>
          <w:rFonts w:ascii="FangSong" w:hAnsi="FangSong" w:eastAsia="FangSong" w:cs="FangSong"/>
          <w:color w:val="000000"/>
          <w:sz w:val="28"/>
          <w:highlight w:val="white"/>
        </w:rPr>
        <w:t xml:space="preserve">的</w:t>
      </w:r>
      <w:r>
        <w:rPr>
          <w:rFonts w:ascii="FangSong" w:hAnsi="FangSong" w:eastAsia="FangSong" w:cs="FangSong"/>
          <w:b/>
          <w:i/>
          <w:color w:val="000000"/>
          <w:spacing w:val="10"/>
          <w:sz w:val="28"/>
          <w:highlight w:val="white"/>
        </w:rPr>
        <w:t xml:space="preserve">（关键组件）</w:t>
      </w:r>
      <w:r>
        <w:rPr>
          <w:rFonts w:ascii="FangSong" w:hAnsi="FangSong" w:eastAsia="FangSong" w:cs="FangSong"/>
          <w:b/>
          <w:i/>
          <w:color w:val="000000"/>
          <w:spacing w:val="10"/>
          <w:sz w:val="28"/>
          <w:highlight w:val="white"/>
          <w:vertAlign w:val="superscript"/>
        </w:rPr>
        <w:t xml:space="preserve">4</w:t>
      </w:r>
      <w:r>
        <w:rPr>
          <w:rFonts w:ascii="FangSong" w:hAnsi="FangSong" w:eastAsia="FangSong" w:cs="FangSong"/>
          <w:color w:val="000000"/>
          <w:sz w:val="28"/>
          <w:highlight w:val="white"/>
        </w:rPr>
        <w:t xml:space="preserve">在中国境内生产。</w:t>
      </w:r>
      <w:r>
        <w:rPr>
          <w:rFonts w:ascii="FangSong" w:hAnsi="FangSong" w:eastAsia="FangSong" w:cs="FangSong"/>
          <w:b/>
          <w:i/>
          <w:color w:val="000000"/>
          <w:spacing w:val="10"/>
          <w:sz w:val="28"/>
          <w:highlight w:val="white"/>
        </w:rPr>
        <w:t xml:space="preserve">（产品名称）</w:t>
      </w:r>
      <w:r>
        <w:rPr>
          <w:rFonts w:ascii="FangSong" w:hAnsi="FangSong" w:eastAsia="FangSong" w:cs="FangSong"/>
          <w:color w:val="000000"/>
          <w:sz w:val="28"/>
          <w:highlight w:val="white"/>
        </w:rPr>
        <w:t xml:space="preserve">的</w:t>
      </w:r>
      <w:r>
        <w:rPr>
          <w:rFonts w:ascii="FangSong" w:hAnsi="FangSong" w:eastAsia="FangSong" w:cs="FangSong"/>
          <w:b/>
          <w:i/>
          <w:color w:val="000000"/>
          <w:spacing w:val="10"/>
          <w:sz w:val="28"/>
          <w:highlight w:val="white"/>
        </w:rPr>
        <w:t xml:space="preserve">（关键工序）</w:t>
      </w:r>
      <w:r>
        <w:rPr>
          <w:rFonts w:ascii="FangSong" w:hAnsi="FangSong" w:eastAsia="FangSong" w:cs="FangSong"/>
          <w:b/>
          <w:i/>
          <w:color w:val="000000"/>
          <w:spacing w:val="10"/>
          <w:sz w:val="28"/>
          <w:highlight w:val="white"/>
          <w:vertAlign w:val="superscript"/>
        </w:rPr>
        <w:t xml:space="preserve">5</w:t>
      </w:r>
      <w:r>
        <w:rPr>
          <w:rFonts w:ascii="FangSong" w:hAnsi="FangSong" w:eastAsia="FangSong" w:cs="FangSong"/>
          <w:color w:val="000000"/>
          <w:sz w:val="28"/>
          <w:highlight w:val="white"/>
        </w:rPr>
        <w:t xml:space="preserve">在中国境内完成。”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1.产品如有型号，请在“产品名称”栏一并填写。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6.采购人或采购代理机构有权将以上内容进行公示。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《关于符合本国产品标准的声明函》附件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成本比例声明函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(适用于采购项目或者采购包中含有多种产品时，不提供或者提供声明的比例达不到要求时，不享受价格扣除)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%(填写具体百分比)。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rPr>
          <w:rFonts w:ascii="仿宋" w:hAnsi="仿宋" w:eastAsia="仿宋" w:cs="仿宋"/>
          <w:b/>
          <w:bCs/>
          <w:sz w:val="44"/>
          <w:szCs w:val="44"/>
          <w14:textFill>
            <w14:solidFill>
              <w14:schemeClr w14:val="tx1"/>
            </w14:solidFill>
          </w14:textFill>
        </w:rPr>
      </w:pPr>
      <w:r>
        <w:rPr>
          <w:rFonts w:ascii="仿宋" w:hAnsi="仿宋" w:eastAsia="仿宋" w:cs="仿宋"/>
          <w:b/>
          <w:bCs/>
          <w:sz w:val="44"/>
          <w:szCs w:val="44"/>
          <w14:textFill>
            <w14:solidFill>
              <w14:schemeClr w14:val="tx1"/>
            </w14:solidFill>
          </w14:textFill>
        </w:rPr>
      </w:r>
      <w:r>
        <w:rPr>
          <w:rFonts w:ascii="仿宋" w:hAnsi="仿宋" w:eastAsia="仿宋" w:cs="仿宋"/>
          <w:b/>
          <w:bCs/>
          <w:sz w:val="44"/>
          <w:szCs w:val="44"/>
          <w14:textFill>
            <w14:solidFill>
              <w14:schemeClr w14:val="tx1"/>
            </w14:solidFill>
          </w14:textFill>
        </w:rPr>
      </w:r>
    </w:p>
    <w:p>
      <w:pPr>
        <w:jc w:val="left"/>
        <w:rPr>
          <w:rFonts w:ascii="仿宋" w:hAnsi="仿宋" w:eastAsia="仿宋" w:cs="仿宋"/>
          <w:b/>
          <w:bCs/>
          <w:sz w:val="44"/>
          <w:szCs w:val="44"/>
          <w14:textFill>
            <w14:solidFill>
              <w14:schemeClr w14:val="tx1"/>
            </w14:solidFill>
          </w14:textFill>
        </w:rPr>
      </w:pPr>
      <w:r>
        <w:rPr>
          <w:rFonts w:ascii="仿宋" w:hAnsi="仿宋" w:eastAsia="仿宋" w:cs="仿宋"/>
          <w:b/>
          <w:bCs/>
          <w:sz w:val="44"/>
          <w:szCs w:val="44"/>
          <w14:textFill>
            <w14:solidFill>
              <w14:schemeClr w14:val="tx1"/>
            </w14:solidFill>
          </w14:textFill>
        </w:rPr>
      </w:r>
      <w:r>
        <w:rPr>
          <w:rFonts w:ascii="仿宋" w:hAnsi="仿宋" w:eastAsia="仿宋" w:cs="仿宋"/>
          <w:b/>
          <w:bCs/>
          <w:sz w:val="44"/>
          <w:szCs w:val="44"/>
          <w14:textFill>
            <w14:solidFill>
              <w14:schemeClr w14:val="tx1"/>
            </w14:solidFill>
          </w14:textFill>
        </w:rPr>
      </w:r>
    </w:p>
    <w:p>
      <w:pPr>
        <w:jc w:val="left"/>
        <w:rPr>
          <w:rFonts w:ascii="仿宋" w:hAnsi="仿宋" w:eastAsia="仿宋" w:cs="仿宋"/>
          <w:b/>
          <w:bCs/>
          <w:sz w:val="44"/>
          <w:szCs w:val="44"/>
          <w14:textFill>
            <w14:solidFill>
              <w14:schemeClr w14:val="tx1"/>
            </w14:solidFill>
          </w14:textFill>
        </w:rPr>
      </w:pPr>
      <w:r>
        <w:rPr>
          <w:rFonts w:hint="eastAsia" w:ascii="仿宋" w:hAnsi="仿宋" w:eastAsia="仿宋" w:cs="仿宋"/>
          <w:b/>
          <w:bCs/>
          <w:color w:val="000000" w:themeColor="text1"/>
          <w:sz w:val="44"/>
          <w:szCs w:val="44"/>
          <w:highlight w:val="none"/>
          <w14:textFill>
            <w14:solidFill>
              <w14:schemeClr w14:val="tx1"/>
            </w14:solidFill>
          </w14:textFill>
        </w:rPr>
      </w:r>
      <w:r>
        <w:rPr>
          <w:rFonts w:hint="eastAsia" w:ascii="仿宋" w:hAnsi="仿宋" w:eastAsia="仿宋" w:cs="仿宋"/>
          <w:b/>
          <w:bCs/>
          <w:color w:val="000000" w:themeColor="text1"/>
          <w:sz w:val="44"/>
          <w:szCs w:val="44"/>
          <w:highlight w:val="none"/>
          <w14:textFill>
            <w14:solidFill>
              <w14:schemeClr w14:val="tx1"/>
            </w14:solidFill>
          </w14:textFill>
        </w:rPr>
      </w:r>
    </w:p>
    <w:p>
      <w:pPr>
        <w:jc w:val="left"/>
        <w:rPr>
          <w:rFonts w:hint="eastAsia" w:ascii="仿宋" w:hAnsi="仿宋" w:eastAsia="仿宋" w:cs="仿宋"/>
          <w:b/>
          <w:bCs/>
          <w:sz w:val="44"/>
          <w:szCs w:val="44"/>
          <w:highlight w:val="none"/>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附件十一  </w:t>
      </w:r>
      <w:r>
        <w:rPr>
          <w:rFonts w:hint="eastAsia" w:ascii="仿宋" w:hAnsi="仿宋" w:eastAsia="仿宋" w:cs="仿宋"/>
          <w:b/>
          <w:bCs/>
          <w:color w:val="000000" w:themeColor="text1"/>
          <w:sz w:val="44"/>
          <w:szCs w:val="44"/>
          <w14:textFill>
            <w14:solidFill>
              <w14:schemeClr w14:val="tx1"/>
            </w14:solidFill>
          </w14:textFill>
        </w:rPr>
        <w:t xml:space="preserve">           质疑函范本</w:t>
      </w:r>
      <w:r/>
    </w:p>
    <w:p>
      <w:pPr>
        <w:spacing w:before="287"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质疑供应商：</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联系人：</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授权代表：</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ascii="仿宋" w:hAnsi="仿宋" w:eastAsia="仿宋" w:cs="仿宋"/>
          <w:color w:val="000000" w:themeColor="text1"/>
          <w:sz w:val="32"/>
          <w:szCs w:val="32"/>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地址：</w:t>
      </w:r>
      <w:r>
        <w:rPr>
          <w:rFonts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质疑项目的编号：</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包号：</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采购人名称：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采购文件获取日期：</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质疑事项1：</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事实依据：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法律依据：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质疑事项2</w:t>
      </w:r>
      <w:r/>
    </w:p>
    <w:p>
      <w:pPr>
        <w:spacing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w:t>
      </w:r>
      <w:r/>
    </w:p>
    <w:p>
      <w:pPr>
        <w:spacing w:line="360" w:lineRule="auto"/>
        <w:rPr>
          <w:rFonts w:ascii="黑体" w:hAnsi="黑体" w:eastAsia="黑体" w:cs="仿宋"/>
          <w:bCs/>
          <w:color w:val="000000" w:themeColor="text1"/>
          <w:sz w:val="32"/>
          <w:szCs w:val="32"/>
          <w14:textFill>
            <w14:solidFill>
              <w14:schemeClr w14:val="tx1"/>
            </w14:solidFill>
          </w14:textFill>
        </w:rPr>
      </w:pPr>
      <w:r>
        <w:rPr>
          <w:rFonts w:hint="eastAsia" w:ascii="黑体" w:hAnsi="黑体" w:eastAsia="黑体" w:cs="仿宋"/>
          <w:bCs/>
          <w:color w:val="000000" w:themeColor="text1"/>
          <w:sz w:val="32"/>
          <w:szCs w:val="32"/>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 xml:space="preserve">请求：</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签字(签章)：                   公章：                      </w:t>
      </w:r>
      <w:r/>
    </w:p>
    <w:p>
      <w:pPr>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日期：    </w:t>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spacing w:line="360" w:lineRule="auto"/>
        <w:rPr>
          <w:rFonts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r>
      <w:r/>
    </w:p>
    <w:p>
      <w:pPr>
        <w:jc w:val="center"/>
        <w:rPr>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质疑函制作说明：</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1.供应商提出质疑时，应提交质疑函和必要的证明材料。</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32"/>
          <w:szCs w:val="32"/>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3.质疑供应商若对项目的某一分包进行质疑，质疑函中应列明具体分包号。</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4.质疑函的质疑事项应具体、明确，并有必要的事实依据和法律依据。</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5.质疑函的质疑请求应与质疑事项相关。</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7.按该表格填写，一式两份，并将该函和相关证据盖公章在规定的时间内分别送达采购人和采购代理机构。</w:t>
      </w:r>
      <w:r/>
    </w:p>
    <w:p>
      <w:pPr>
        <w:pStyle w:val="697"/>
        <w:ind w:left="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楷体">
    <w:panose1 w:val="02010609060101010101"/>
  </w:font>
  <w:font w:name="SimSun">
    <w:panose1 w:val="0201060003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KaiTi">
    <w:panose1 w:val="02010609060101010101"/>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1"/>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705"/>
      <w:jc w:val="center"/>
    </w:pPr>
    <w:r>
      <w:fldChar w:fldCharType="begin"/>
    </w:r>
    <w:r>
      <w:rPr>
        <w:rStyle w:val="721"/>
      </w:rPr>
      <w:instrText xml:space="preserve"> PAGE </w:instrText>
    </w:r>
    <w:r>
      <w:fldChar w:fldCharType="separate"/>
    </w:r>
    <w:r>
      <w:rPr>
        <w:rStyle w:val="721"/>
      </w:rPr>
      <w:t xml:space="preserve">46</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1"/>
      </w:rPr>
      <w:framePr w:wrap="around" w:vAnchor="text" w:hAnchor="margin" w:xAlign="center" w:y="1"/>
    </w:pPr>
    <w:r>
      <w:fldChar w:fldCharType="begin"/>
    </w:r>
    <w:r>
      <w:rPr>
        <w:rStyle w:val="721"/>
      </w:rPr>
      <w:instrText xml:space="preserve">PAGE  </w:instrTex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both"/>
      <w:rPr>
        <w:rFonts w:eastAsia="隶书"/>
        <w:sz w:val="24"/>
      </w:rPr>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p>
  <w:p>
    <w:pPr>
      <w:pStyle w:val="706"/>
      <w:jc w:val="both"/>
    </w:pPr>
    <w:r>
      <w:rPr>
        <w:rFonts w:hint="eastAsia" w:eastAsia="隶书"/>
        <w:sz w:val="24"/>
      </w:rPr>
      <w:t xml:space="preserve">兴化国投项目管理有限公司                         网址: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6"/>
    <w:link w:val="716"/>
    <w:uiPriority w:val="10"/>
    <w:rPr>
      <w:sz w:val="48"/>
      <w:szCs w:val="48"/>
    </w:rPr>
  </w:style>
  <w:style w:type="character" w:styleId="36">
    <w:name w:val="Subtitle Char"/>
    <w:basedOn w:val="686"/>
    <w:link w:val="709"/>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character" w:styleId="46">
    <w:name w:val="Caption Char"/>
    <w:basedOn w:val="690"/>
    <w:link w:val="705"/>
    <w:uiPriority w:val="99"/>
  </w:style>
  <w:style w:type="table" w:styleId="47">
    <w:name w:val="Table Grid"/>
    <w:basedOn w:val="68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0"/>
    <w:uiPriority w:val="99"/>
    <w:rPr>
      <w:sz w:val="18"/>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80"/>
    <w:link w:val="72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78">
    <w:name w:val="Heading 2"/>
    <w:basedOn w:val="676"/>
    <w:next w:val="676"/>
    <w:link w:val="728"/>
    <w:uiPriority w:val="0"/>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link w:val="729"/>
    <w:uiPriority w:val="0"/>
    <w:qFormat/>
    <w:pPr>
      <w:keepLines/>
      <w:keepNext/>
      <w:spacing w:before="260" w:after="260" w:line="416" w:lineRule="auto"/>
      <w:outlineLvl w:val="2"/>
    </w:pPr>
    <w:rPr>
      <w:b/>
      <w:bCs/>
      <w:sz w:val="32"/>
      <w:szCs w:val="32"/>
    </w:rPr>
  </w:style>
  <w:style w:type="paragraph" w:styleId="680">
    <w:name w:val="Heading 4"/>
    <w:basedOn w:val="676"/>
    <w:next w:val="676"/>
    <w:link w:val="72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81">
    <w:name w:val="Heading 5"/>
    <w:basedOn w:val="676"/>
    <w:next w:val="676"/>
    <w:link w:val="730"/>
    <w:uiPriority w:val="0"/>
    <w:qFormat/>
    <w:pPr>
      <w:jc w:val="left"/>
      <w:keepLines/>
      <w:keepNext/>
      <w:spacing w:line="360" w:lineRule="auto"/>
      <w:outlineLvl w:val="4"/>
    </w:pPr>
    <w:rPr>
      <w:rFonts w:eastAsia="黑体"/>
      <w:bCs/>
      <w:sz w:val="24"/>
      <w:szCs w:val="28"/>
    </w:rPr>
  </w:style>
  <w:style w:type="paragraph" w:styleId="682">
    <w:name w:val="Heading 6"/>
    <w:basedOn w:val="676"/>
    <w:next w:val="676"/>
    <w:link w:val="731"/>
    <w:uiPriority w:val="0"/>
    <w:qFormat/>
    <w:pPr>
      <w:ind w:left="1152" w:hanging="1152"/>
      <w:jc w:val="left"/>
      <w:keepLines/>
      <w:keepNext/>
      <w:spacing w:before="240" w:after="64" w:line="320" w:lineRule="auto"/>
      <w:outlineLvl w:val="5"/>
    </w:pPr>
    <w:rPr>
      <w:rFonts w:ascii="Cambria" w:hAnsi="Cambria"/>
      <w:b/>
      <w:bCs/>
      <w:sz w:val="24"/>
    </w:rPr>
  </w:style>
  <w:style w:type="paragraph" w:styleId="683">
    <w:name w:val="Heading 7"/>
    <w:basedOn w:val="676"/>
    <w:next w:val="676"/>
    <w:link w:val="732"/>
    <w:uiPriority w:val="0"/>
    <w:qFormat/>
    <w:pPr>
      <w:ind w:left="1296" w:hanging="1296"/>
      <w:jc w:val="left"/>
      <w:keepLines/>
      <w:keepNext/>
      <w:spacing w:before="240" w:after="64" w:line="320" w:lineRule="auto"/>
      <w:outlineLvl w:val="6"/>
    </w:pPr>
    <w:rPr>
      <w:b/>
      <w:bCs/>
      <w:sz w:val="24"/>
    </w:rPr>
  </w:style>
  <w:style w:type="paragraph" w:styleId="684">
    <w:name w:val="Heading 8"/>
    <w:basedOn w:val="676"/>
    <w:next w:val="676"/>
    <w:link w:val="733"/>
    <w:uiPriority w:val="0"/>
    <w:qFormat/>
    <w:pPr>
      <w:ind w:left="1440" w:hanging="1440"/>
      <w:jc w:val="left"/>
      <w:keepLines/>
      <w:keepNext/>
      <w:spacing w:before="240" w:after="64" w:line="320" w:lineRule="auto"/>
      <w:outlineLvl w:val="7"/>
    </w:pPr>
    <w:rPr>
      <w:rFonts w:ascii="Cambria" w:hAnsi="Cambria"/>
      <w:sz w:val="24"/>
    </w:rPr>
  </w:style>
  <w:style w:type="paragraph" w:styleId="685">
    <w:name w:val="Heading 9"/>
    <w:basedOn w:val="677"/>
    <w:next w:val="676"/>
    <w:link w:val="734"/>
    <w:uiPriority w:val="0"/>
    <w:qFormat/>
    <w:pPr>
      <w:spacing w:before="0" w:line="360" w:lineRule="auto"/>
      <w:outlineLvl w:val="8"/>
    </w:pPr>
    <w:rPr>
      <w:rFonts w:ascii="Times New Roman" w:hAnsi="Times New Roman" w:eastAsia="黑体"/>
      <w:b/>
      <w:bCs/>
      <w:sz w:val="32"/>
      <w:szCs w:val="32"/>
    </w:rPr>
  </w:style>
  <w:style w:type="character" w:styleId="686" w:default="1">
    <w:name w:val="Default Paragraph Font"/>
    <w:uiPriority w:val="1"/>
    <w:semiHidden/>
    <w:unhideWhenUsed/>
  </w:style>
  <w:style w:type="table" w:styleId="687" w:default="1">
    <w:name w:val="Normal Table"/>
    <w:uiPriority w:val="99"/>
    <w:semiHidden/>
    <w:unhideWhenUsed/>
    <w:tblPr>
      <w:tblCellMar>
        <w:left w:w="108" w:type="dxa"/>
        <w:top w:w="0" w:type="dxa"/>
        <w:right w:w="108" w:type="dxa"/>
        <w:bottom w:w="0" w:type="dxa"/>
      </w:tblCellMar>
    </w:tblPr>
  </w:style>
  <w:style w:type="paragraph" w:styleId="688">
    <w:name w:val="toc 7"/>
    <w:basedOn w:val="676"/>
    <w:next w:val="676"/>
    <w:uiPriority w:val="39"/>
    <w:unhideWhenUsed/>
    <w:qFormat/>
    <w:pPr>
      <w:ind w:left="1680"/>
      <w:jc w:val="left"/>
      <w:spacing w:line="360" w:lineRule="auto"/>
    </w:pPr>
    <w:rPr>
      <w:rFonts w:ascii="Calibri" w:hAnsi="Calibri" w:cs="Calibri"/>
      <w:sz w:val="18"/>
      <w:szCs w:val="18"/>
    </w:rPr>
  </w:style>
  <w:style w:type="paragraph" w:styleId="689">
    <w:name w:val="Normal Indent"/>
    <w:basedOn w:val="676"/>
    <w:link w:val="737"/>
    <w:uiPriority w:val="0"/>
    <w:qFormat/>
    <w:pPr>
      <w:ind w:firstLine="200"/>
      <w:jc w:val="left"/>
      <w:spacing w:line="500" w:lineRule="atLeast"/>
    </w:pPr>
    <w:rPr>
      <w:sz w:val="28"/>
    </w:rPr>
  </w:style>
  <w:style w:type="paragraph" w:styleId="690">
    <w:name w:val="Caption"/>
    <w:basedOn w:val="676"/>
    <w:next w:val="676"/>
    <w:link w:val="738"/>
    <w:uiPriority w:val="0"/>
    <w:qFormat/>
    <w:pPr>
      <w:jc w:val="center"/>
      <w:spacing w:line="360" w:lineRule="auto"/>
    </w:pPr>
    <w:rPr>
      <w:rFonts w:eastAsia="黑体"/>
      <w:sz w:val="24"/>
      <w:szCs w:val="20"/>
    </w:rPr>
  </w:style>
  <w:style w:type="paragraph" w:styleId="691">
    <w:name w:val="Document Map"/>
    <w:basedOn w:val="676"/>
    <w:link w:val="739"/>
    <w:uiPriority w:val="0"/>
    <w:unhideWhenUsed/>
    <w:qFormat/>
    <w:pPr>
      <w:jc w:val="left"/>
      <w:spacing w:line="360" w:lineRule="auto"/>
      <w:widowControl/>
    </w:pPr>
    <w:rPr>
      <w:rFonts w:ascii="宋体" w:hAnsi="Calibri"/>
      <w:sz w:val="18"/>
      <w:szCs w:val="18"/>
    </w:rPr>
  </w:style>
  <w:style w:type="paragraph" w:styleId="692">
    <w:name w:val="annotation text"/>
    <w:basedOn w:val="676"/>
    <w:link w:val="740"/>
    <w:uiPriority w:val="0"/>
    <w:qFormat/>
    <w:pPr>
      <w:ind w:firstLine="200"/>
      <w:jc w:val="left"/>
      <w:spacing w:line="360" w:lineRule="auto"/>
    </w:pPr>
    <w:rPr>
      <w:sz w:val="28"/>
    </w:rPr>
  </w:style>
  <w:style w:type="paragraph" w:styleId="693">
    <w:name w:val="Body Text"/>
    <w:basedOn w:val="676"/>
    <w:link w:val="741"/>
    <w:uiPriority w:val="99"/>
    <w:qFormat/>
    <w:pPr>
      <w:spacing w:after="120"/>
    </w:pPr>
    <w:rPr>
      <w:sz w:val="15"/>
    </w:rPr>
  </w:style>
  <w:style w:type="paragraph" w:styleId="694">
    <w:name w:val="Body Text Indent"/>
    <w:basedOn w:val="676"/>
    <w:link w:val="742"/>
    <w:uiPriority w:val="0"/>
    <w:qFormat/>
    <w:pPr>
      <w:ind w:firstLine="600"/>
    </w:pPr>
    <w:rPr>
      <w:rFonts w:eastAsia="仿宋_GB2312"/>
      <w:sz w:val="28"/>
    </w:rPr>
  </w:style>
  <w:style w:type="paragraph" w:styleId="695">
    <w:name w:val="List 2"/>
    <w:basedOn w:val="676"/>
    <w:uiPriority w:val="0"/>
    <w:qFormat/>
    <w:pPr>
      <w:ind w:left="100" w:hanging="200"/>
    </w:pPr>
    <w:rPr>
      <w:sz w:val="10"/>
    </w:rPr>
  </w:style>
  <w:style w:type="paragraph" w:styleId="696">
    <w:name w:val="Block Text"/>
    <w:basedOn w:val="676"/>
    <w:uiPriority w:val="0"/>
    <w:qFormat/>
    <w:pPr>
      <w:ind w:left="1440" w:right="1440"/>
      <w:spacing w:after="120"/>
    </w:pPr>
    <w:rPr>
      <w:szCs w:val="20"/>
    </w:rPr>
  </w:style>
  <w:style w:type="paragraph" w:styleId="697">
    <w:name w:val="index 4"/>
    <w:basedOn w:val="676"/>
    <w:next w:val="676"/>
    <w:uiPriority w:val="0"/>
    <w:qFormat/>
    <w:pPr>
      <w:ind w:left="600"/>
    </w:pPr>
    <w:rPr>
      <w:rFonts w:ascii="Verdana" w:hAnsi="Verdana"/>
      <w:szCs w:val="20"/>
    </w:rPr>
  </w:style>
  <w:style w:type="paragraph" w:styleId="698">
    <w:name w:val="toc 5"/>
    <w:basedOn w:val="676"/>
    <w:next w:val="676"/>
    <w:uiPriority w:val="39"/>
    <w:qFormat/>
    <w:pPr>
      <w:ind w:left="1680" w:firstLine="200"/>
      <w:jc w:val="left"/>
      <w:spacing w:line="360" w:lineRule="auto"/>
    </w:pPr>
    <w:rPr>
      <w:sz w:val="24"/>
      <w:szCs w:val="28"/>
    </w:rPr>
  </w:style>
  <w:style w:type="paragraph" w:styleId="699">
    <w:name w:val="toc 3"/>
    <w:basedOn w:val="676"/>
    <w:next w:val="67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0">
    <w:name w:val="Plain Text"/>
    <w:basedOn w:val="676"/>
    <w:link w:val="744"/>
    <w:uiPriority w:val="0"/>
    <w:qFormat/>
    <w:pPr>
      <w:ind w:firstLine="200"/>
      <w:jc w:val="left"/>
      <w:spacing w:line="360" w:lineRule="auto"/>
    </w:pPr>
    <w:rPr>
      <w:rFonts w:ascii="宋体" w:hAnsi="Courier New"/>
      <w:szCs w:val="21"/>
    </w:rPr>
  </w:style>
  <w:style w:type="paragraph" w:styleId="701">
    <w:name w:val="toc 8"/>
    <w:basedOn w:val="676"/>
    <w:next w:val="676"/>
    <w:uiPriority w:val="39"/>
    <w:unhideWhenUsed/>
    <w:qFormat/>
    <w:pPr>
      <w:ind w:left="1960"/>
      <w:jc w:val="left"/>
      <w:spacing w:line="360" w:lineRule="auto"/>
    </w:pPr>
    <w:rPr>
      <w:rFonts w:ascii="Calibri" w:hAnsi="Calibri" w:cs="Calibri"/>
      <w:sz w:val="18"/>
      <w:szCs w:val="18"/>
    </w:rPr>
  </w:style>
  <w:style w:type="paragraph" w:styleId="702">
    <w:name w:val="Date"/>
    <w:basedOn w:val="676"/>
    <w:next w:val="676"/>
    <w:link w:val="745"/>
    <w:uiPriority w:val="0"/>
    <w:qFormat/>
    <w:pPr>
      <w:ind w:firstLine="652"/>
      <w:spacing w:line="319" w:lineRule="auto"/>
    </w:pPr>
    <w:rPr>
      <w:rFonts w:ascii="Century Schoolbook" w:hAnsi="Century Schoolbook" w:eastAsia="文鼎小标宋"/>
      <w:spacing w:val="-4"/>
      <w:sz w:val="23"/>
      <w:szCs w:val="20"/>
    </w:rPr>
  </w:style>
  <w:style w:type="paragraph" w:styleId="703">
    <w:name w:val="Body Text Indent 2"/>
    <w:basedOn w:val="676"/>
    <w:link w:val="746"/>
    <w:uiPriority w:val="99"/>
    <w:qFormat/>
    <w:pPr>
      <w:ind w:firstLine="412"/>
      <w:spacing w:line="400" w:lineRule="exact"/>
    </w:pPr>
    <w:rPr>
      <w:rFonts w:ascii="仿宋_GB2312" w:eastAsia="仿宋_GB2312"/>
      <w:sz w:val="24"/>
    </w:rPr>
  </w:style>
  <w:style w:type="paragraph" w:styleId="704">
    <w:name w:val="Balloon Text"/>
    <w:basedOn w:val="676"/>
    <w:link w:val="747"/>
    <w:uiPriority w:val="0"/>
    <w:qFormat/>
    <w:rPr>
      <w:sz w:val="18"/>
      <w:szCs w:val="18"/>
    </w:rPr>
  </w:style>
  <w:style w:type="paragraph" w:styleId="705">
    <w:name w:val="Footer"/>
    <w:basedOn w:val="676"/>
    <w:link w:val="736"/>
    <w:uiPriority w:val="0"/>
    <w:unhideWhenUsed/>
    <w:qFormat/>
    <w:pPr>
      <w:jc w:val="left"/>
      <w:tabs>
        <w:tab w:val="center" w:pos="4153" w:leader="none"/>
        <w:tab w:val="right" w:pos="8306" w:leader="none"/>
      </w:tabs>
    </w:pPr>
    <w:rPr>
      <w:sz w:val="18"/>
      <w:szCs w:val="18"/>
    </w:rPr>
  </w:style>
  <w:style w:type="paragraph" w:styleId="706">
    <w:name w:val="Header"/>
    <w:basedOn w:val="676"/>
    <w:link w:val="7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8">
    <w:name w:val="toc 4"/>
    <w:basedOn w:val="676"/>
    <w:next w:val="676"/>
    <w:uiPriority w:val="39"/>
    <w:unhideWhenUsed/>
    <w:qFormat/>
    <w:pPr>
      <w:ind w:left="840"/>
      <w:jc w:val="left"/>
      <w:spacing w:line="360" w:lineRule="auto"/>
    </w:pPr>
    <w:rPr>
      <w:rFonts w:ascii="Calibri" w:hAnsi="Calibri" w:cs="Calibri"/>
      <w:sz w:val="18"/>
      <w:szCs w:val="18"/>
    </w:rPr>
  </w:style>
  <w:style w:type="paragraph" w:styleId="709">
    <w:name w:val="Subtitle"/>
    <w:basedOn w:val="676"/>
    <w:next w:val="676"/>
    <w:link w:val="748"/>
    <w:uiPriority w:val="11"/>
    <w:qFormat/>
    <w:pPr>
      <w:ind w:firstLine="200"/>
      <w:jc w:val="left"/>
      <w:spacing w:line="400" w:lineRule="exact"/>
      <w:outlineLvl w:val="1"/>
    </w:pPr>
    <w:rPr>
      <w:rFonts w:ascii="Cambria" w:hAnsi="Cambria" w:eastAsia="黑体"/>
      <w:b/>
      <w:bCs/>
      <w:szCs w:val="32"/>
    </w:rPr>
  </w:style>
  <w:style w:type="paragraph" w:styleId="710">
    <w:name w:val="footnote text"/>
    <w:basedOn w:val="676"/>
    <w:link w:val="749"/>
    <w:uiPriority w:val="0"/>
    <w:qFormat/>
    <w:pPr>
      <w:ind w:firstLine="200"/>
      <w:jc w:val="left"/>
      <w:spacing w:line="360" w:lineRule="auto"/>
    </w:pPr>
    <w:rPr>
      <w:sz w:val="18"/>
      <w:szCs w:val="18"/>
    </w:rPr>
  </w:style>
  <w:style w:type="paragraph" w:styleId="711">
    <w:name w:val="toc 6"/>
    <w:basedOn w:val="676"/>
    <w:next w:val="676"/>
    <w:uiPriority w:val="39"/>
    <w:unhideWhenUsed/>
    <w:qFormat/>
    <w:pPr>
      <w:ind w:left="1400"/>
      <w:jc w:val="left"/>
      <w:spacing w:line="360" w:lineRule="auto"/>
    </w:pPr>
    <w:rPr>
      <w:rFonts w:ascii="Calibri" w:hAnsi="Calibri" w:cs="Calibri"/>
      <w:sz w:val="18"/>
      <w:szCs w:val="18"/>
    </w:rPr>
  </w:style>
  <w:style w:type="paragraph" w:styleId="712">
    <w:name w:val="Body Text Indent 3"/>
    <w:basedOn w:val="676"/>
    <w:link w:val="750"/>
    <w:uiPriority w:val="0"/>
    <w:qFormat/>
    <w:pPr>
      <w:ind w:firstLine="600"/>
      <w:spacing w:before="50" w:after="50" w:line="400" w:lineRule="exact"/>
    </w:pPr>
    <w:rPr>
      <w:rFonts w:ascii="仿宋_GB2312" w:hAnsi="宋体" w:eastAsia="仿宋_GB2312"/>
      <w:sz w:val="32"/>
    </w:rPr>
  </w:style>
  <w:style w:type="paragraph" w:styleId="713">
    <w:name w:val="toc 2"/>
    <w:basedOn w:val="676"/>
    <w:next w:val="676"/>
    <w:uiPriority w:val="39"/>
    <w:qFormat/>
    <w:pPr>
      <w:ind w:left="480"/>
      <w:jc w:val="left"/>
      <w:spacing w:line="360" w:lineRule="auto"/>
      <w:widowControl/>
      <w:tabs>
        <w:tab w:val="left" w:pos="1134" w:leader="none"/>
        <w:tab w:val="right" w:pos="9639" w:leader="dot"/>
      </w:tabs>
    </w:pPr>
    <w:rPr>
      <w:sz w:val="24"/>
      <w:szCs w:val="22"/>
    </w:rPr>
  </w:style>
  <w:style w:type="paragraph" w:styleId="714">
    <w:name w:val="toc 9"/>
    <w:basedOn w:val="676"/>
    <w:next w:val="676"/>
    <w:uiPriority w:val="39"/>
    <w:unhideWhenUsed/>
    <w:qFormat/>
    <w:pPr>
      <w:ind w:left="2240"/>
      <w:jc w:val="left"/>
      <w:spacing w:line="360" w:lineRule="auto"/>
    </w:pPr>
    <w:rPr>
      <w:rFonts w:ascii="Calibri" w:hAnsi="Calibri" w:cs="Calibri"/>
      <w:sz w:val="18"/>
      <w:szCs w:val="18"/>
    </w:rPr>
  </w:style>
  <w:style w:type="paragraph" w:styleId="715">
    <w:name w:val="Normal (Web)"/>
    <w:basedOn w:val="676"/>
    <w:uiPriority w:val="0"/>
    <w:qFormat/>
    <w:pPr>
      <w:jc w:val="left"/>
      <w:spacing w:before="100" w:beforeAutospacing="1" w:after="100" w:afterAutospacing="1"/>
      <w:widowControl/>
    </w:pPr>
    <w:rPr>
      <w:rFonts w:ascii="宋体" w:hAnsi="宋体"/>
      <w:sz w:val="24"/>
    </w:rPr>
  </w:style>
  <w:style w:type="paragraph" w:styleId="716">
    <w:name w:val="Title"/>
    <w:basedOn w:val="676"/>
    <w:next w:val="676"/>
    <w:link w:val="751"/>
    <w:uiPriority w:val="10"/>
    <w:qFormat/>
    <w:pPr>
      <w:jc w:val="center"/>
      <w:spacing w:before="240" w:after="60" w:line="360" w:lineRule="auto"/>
      <w:outlineLvl w:val="0"/>
    </w:pPr>
    <w:rPr>
      <w:rFonts w:ascii="Cambria" w:hAnsi="Cambria"/>
      <w:b/>
      <w:bCs/>
      <w:sz w:val="32"/>
      <w:szCs w:val="32"/>
    </w:rPr>
  </w:style>
  <w:style w:type="paragraph" w:styleId="717">
    <w:name w:val="annotation subject"/>
    <w:basedOn w:val="692"/>
    <w:next w:val="692"/>
    <w:link w:val="752"/>
    <w:uiPriority w:val="0"/>
    <w:qFormat/>
    <w:rPr>
      <w:b/>
      <w:bCs/>
    </w:rPr>
  </w:style>
  <w:style w:type="paragraph" w:styleId="718">
    <w:name w:val="Body Text First Indent"/>
    <w:basedOn w:val="693"/>
    <w:link w:val="920"/>
    <w:uiPriority w:val="0"/>
    <w:pPr>
      <w:ind w:firstLine="420"/>
    </w:pPr>
    <w:rPr>
      <w:sz w:val="21"/>
    </w:rPr>
  </w:style>
  <w:style w:type="paragraph" w:styleId="719">
    <w:name w:val="Body Text First Indent 2"/>
    <w:basedOn w:val="694"/>
    <w:link w:val="753"/>
    <w:uiPriority w:val="0"/>
    <w:qFormat/>
    <w:pPr>
      <w:ind w:left="420" w:firstLine="420"/>
      <w:jc w:val="left"/>
      <w:spacing w:after="120"/>
    </w:pPr>
    <w:rPr>
      <w:rFonts w:eastAsia="宋体"/>
      <w:sz w:val="21"/>
    </w:rPr>
  </w:style>
  <w:style w:type="character" w:styleId="720">
    <w:name w:val="Strong"/>
    <w:basedOn w:val="686"/>
    <w:uiPriority w:val="0"/>
    <w:qFormat/>
    <w:rPr>
      <w:b/>
      <w:bCs/>
    </w:rPr>
  </w:style>
  <w:style w:type="character" w:styleId="721">
    <w:name w:val="page number"/>
    <w:basedOn w:val="686"/>
    <w:uiPriority w:val="0"/>
    <w:qFormat/>
  </w:style>
  <w:style w:type="character" w:styleId="722">
    <w:name w:val="FollowedHyperlink"/>
    <w:basedOn w:val="686"/>
    <w:uiPriority w:val="99"/>
    <w:qFormat/>
    <w:rPr>
      <w:color w:val="800080"/>
      <w:u w:val="single"/>
    </w:rPr>
  </w:style>
  <w:style w:type="character" w:styleId="723">
    <w:name w:val="Hyperlink"/>
    <w:basedOn w:val="686"/>
    <w:uiPriority w:val="0"/>
    <w:qFormat/>
    <w:rPr>
      <w:color w:val="0000ff"/>
      <w:u w:val="single"/>
    </w:rPr>
  </w:style>
  <w:style w:type="character" w:styleId="724">
    <w:name w:val="annotation reference"/>
    <w:uiPriority w:val="0"/>
    <w:qFormat/>
    <w:rPr>
      <w:sz w:val="21"/>
      <w:szCs w:val="21"/>
    </w:rPr>
  </w:style>
  <w:style w:type="character" w:styleId="725">
    <w:name w:val="footnote reference"/>
    <w:basedOn w:val="686"/>
    <w:uiPriority w:val="0"/>
    <w:qFormat/>
    <w:rPr>
      <w:vertAlign w:val="superscript"/>
    </w:rPr>
  </w:style>
  <w:style w:type="character" w:styleId="726" w:customStyle="1">
    <w:name w:val="标题 4 Char"/>
    <w:basedOn w:val="686"/>
    <w:link w:val="680"/>
    <w:uiPriority w:val="0"/>
    <w:qFormat/>
    <w:rPr>
      <w:rFonts w:ascii="Century Schoolbook" w:hAnsi="Century Schoolbook" w:eastAsia="楷体_GB2312" w:cs="Times New Roman"/>
      <w:sz w:val="32"/>
      <w:szCs w:val="20"/>
    </w:rPr>
  </w:style>
  <w:style w:type="character" w:styleId="727" w:customStyle="1">
    <w:name w:val="标题 1 Char"/>
    <w:basedOn w:val="686"/>
    <w:link w:val="677"/>
    <w:uiPriority w:val="0"/>
    <w:qFormat/>
    <w:rPr>
      <w:rFonts w:ascii="Century Schoolbook" w:hAnsi="Century Schoolbook" w:eastAsia="微软简标宋" w:cs="Times New Roman"/>
      <w:sz w:val="40"/>
      <w:szCs w:val="20"/>
    </w:rPr>
  </w:style>
  <w:style w:type="character" w:styleId="728" w:customStyle="1">
    <w:name w:val="标题 2 Char"/>
    <w:basedOn w:val="686"/>
    <w:link w:val="678"/>
    <w:uiPriority w:val="0"/>
    <w:qFormat/>
    <w:rPr>
      <w:rFonts w:ascii="Cambria" w:hAnsi="Cambria" w:eastAsia="宋体" w:cs="Times New Roman"/>
      <w:b/>
      <w:bCs/>
      <w:sz w:val="32"/>
      <w:szCs w:val="32"/>
    </w:rPr>
  </w:style>
  <w:style w:type="character" w:styleId="729" w:customStyle="1">
    <w:name w:val="标题 3 Char"/>
    <w:basedOn w:val="686"/>
    <w:link w:val="679"/>
    <w:uiPriority w:val="0"/>
    <w:qFormat/>
    <w:rPr>
      <w:rFonts w:ascii="Times New Roman" w:hAnsi="Times New Roman" w:eastAsia="宋体" w:cs="Times New Roman"/>
      <w:b/>
      <w:bCs/>
      <w:sz w:val="32"/>
      <w:szCs w:val="32"/>
    </w:rPr>
  </w:style>
  <w:style w:type="character" w:styleId="730" w:customStyle="1">
    <w:name w:val="标题 5 Char"/>
    <w:basedOn w:val="686"/>
    <w:link w:val="681"/>
    <w:uiPriority w:val="0"/>
    <w:qFormat/>
    <w:rPr>
      <w:rFonts w:ascii="Times New Roman" w:hAnsi="Times New Roman" w:eastAsia="黑体" w:cs="Times New Roman"/>
      <w:bCs/>
      <w:sz w:val="24"/>
      <w:szCs w:val="28"/>
    </w:rPr>
  </w:style>
  <w:style w:type="character" w:styleId="731" w:customStyle="1">
    <w:name w:val="标题 6 Char"/>
    <w:basedOn w:val="686"/>
    <w:link w:val="682"/>
    <w:uiPriority w:val="0"/>
    <w:qFormat/>
    <w:rPr>
      <w:rFonts w:ascii="Cambria" w:hAnsi="Cambria" w:eastAsia="宋体" w:cs="Times New Roman"/>
      <w:b/>
      <w:bCs/>
      <w:sz w:val="24"/>
      <w:szCs w:val="24"/>
    </w:rPr>
  </w:style>
  <w:style w:type="character" w:styleId="732" w:customStyle="1">
    <w:name w:val="标题 7 Char"/>
    <w:basedOn w:val="686"/>
    <w:link w:val="683"/>
    <w:uiPriority w:val="0"/>
    <w:qFormat/>
    <w:rPr>
      <w:rFonts w:ascii="Times New Roman" w:hAnsi="Times New Roman" w:eastAsia="宋体" w:cs="Times New Roman"/>
      <w:b/>
      <w:bCs/>
      <w:sz w:val="24"/>
      <w:szCs w:val="24"/>
    </w:rPr>
  </w:style>
  <w:style w:type="character" w:styleId="733" w:customStyle="1">
    <w:name w:val="标题 8 Char"/>
    <w:basedOn w:val="686"/>
    <w:link w:val="684"/>
    <w:uiPriority w:val="0"/>
    <w:qFormat/>
    <w:rPr>
      <w:rFonts w:ascii="Cambria" w:hAnsi="Cambria" w:eastAsia="宋体" w:cs="Times New Roman"/>
      <w:sz w:val="24"/>
      <w:szCs w:val="24"/>
    </w:rPr>
  </w:style>
  <w:style w:type="character" w:styleId="734" w:customStyle="1">
    <w:name w:val="标题 9 Char"/>
    <w:basedOn w:val="686"/>
    <w:link w:val="685"/>
    <w:uiPriority w:val="0"/>
    <w:qFormat/>
    <w:rPr>
      <w:rFonts w:ascii="Times New Roman" w:hAnsi="Times New Roman" w:eastAsia="黑体" w:cs="Times New Roman"/>
      <w:b/>
      <w:bCs/>
      <w:sz w:val="32"/>
      <w:szCs w:val="32"/>
    </w:rPr>
  </w:style>
  <w:style w:type="character" w:styleId="735" w:customStyle="1">
    <w:name w:val="页眉 Char"/>
    <w:basedOn w:val="686"/>
    <w:link w:val="706"/>
    <w:uiPriority w:val="99"/>
    <w:qFormat/>
    <w:rPr>
      <w:sz w:val="18"/>
      <w:szCs w:val="18"/>
    </w:rPr>
  </w:style>
  <w:style w:type="character" w:styleId="736" w:customStyle="1">
    <w:name w:val="页脚 Char"/>
    <w:basedOn w:val="686"/>
    <w:link w:val="705"/>
    <w:uiPriority w:val="0"/>
    <w:qFormat/>
    <w:rPr>
      <w:sz w:val="18"/>
      <w:szCs w:val="18"/>
    </w:rPr>
  </w:style>
  <w:style w:type="character" w:styleId="737" w:customStyle="1">
    <w:name w:val="正文缩进 Char"/>
    <w:link w:val="689"/>
    <w:uiPriority w:val="0"/>
    <w:rPr>
      <w:rFonts w:ascii="Times New Roman" w:hAnsi="Times New Roman" w:eastAsia="宋体" w:cs="Times New Roman"/>
      <w:sz w:val="28"/>
      <w:szCs w:val="24"/>
    </w:rPr>
  </w:style>
  <w:style w:type="character" w:styleId="738" w:customStyle="1">
    <w:name w:val="题注 Char"/>
    <w:link w:val="690"/>
    <w:uiPriority w:val="0"/>
    <w:qFormat/>
    <w:rPr>
      <w:rFonts w:ascii="Times New Roman" w:hAnsi="Times New Roman" w:eastAsia="黑体" w:cs="Times New Roman"/>
      <w:sz w:val="24"/>
      <w:szCs w:val="20"/>
    </w:rPr>
  </w:style>
  <w:style w:type="character" w:styleId="739" w:customStyle="1">
    <w:name w:val="文档结构图 Char"/>
    <w:basedOn w:val="686"/>
    <w:link w:val="691"/>
    <w:uiPriority w:val="0"/>
    <w:qFormat/>
    <w:rPr>
      <w:rFonts w:ascii="宋体" w:hAnsi="Calibri" w:eastAsia="宋体" w:cs="Times New Roman"/>
      <w:sz w:val="18"/>
      <w:szCs w:val="18"/>
    </w:rPr>
  </w:style>
  <w:style w:type="character" w:styleId="740" w:customStyle="1">
    <w:name w:val="批注文字 Char"/>
    <w:basedOn w:val="686"/>
    <w:link w:val="692"/>
    <w:uiPriority w:val="0"/>
    <w:qFormat/>
    <w:rPr>
      <w:rFonts w:ascii="Times New Roman" w:hAnsi="Times New Roman" w:eastAsia="宋体" w:cs="Times New Roman"/>
      <w:sz w:val="28"/>
      <w:szCs w:val="24"/>
    </w:rPr>
  </w:style>
  <w:style w:type="character" w:styleId="741" w:customStyle="1">
    <w:name w:val="正文文本 Char"/>
    <w:basedOn w:val="686"/>
    <w:link w:val="693"/>
    <w:uiPriority w:val="99"/>
    <w:qFormat/>
    <w:rPr>
      <w:rFonts w:ascii="Times New Roman" w:hAnsi="Times New Roman" w:eastAsia="宋体" w:cs="Times New Roman"/>
      <w:sz w:val="15"/>
      <w:szCs w:val="24"/>
    </w:rPr>
  </w:style>
  <w:style w:type="character" w:styleId="742" w:customStyle="1">
    <w:name w:val="正文文本缩进 Char1"/>
    <w:basedOn w:val="686"/>
    <w:link w:val="694"/>
    <w:uiPriority w:val="0"/>
    <w:qFormat/>
    <w:rPr>
      <w:rFonts w:ascii="Times New Roman" w:hAnsi="Times New Roman" w:eastAsia="仿宋_GB2312" w:cs="Times New Roman"/>
      <w:sz w:val="28"/>
      <w:szCs w:val="24"/>
    </w:rPr>
  </w:style>
  <w:style w:type="character" w:styleId="743" w:customStyle="1">
    <w:name w:val="正文文本缩进 Char"/>
    <w:basedOn w:val="686"/>
    <w:uiPriority w:val="0"/>
    <w:qFormat/>
    <w:rPr>
      <w:rFonts w:ascii="Times New Roman" w:hAnsi="Times New Roman" w:eastAsia="宋体" w:cs="Times New Roman"/>
      <w:szCs w:val="24"/>
    </w:rPr>
  </w:style>
  <w:style w:type="character" w:styleId="744" w:customStyle="1">
    <w:name w:val="纯文本 Char"/>
    <w:basedOn w:val="686"/>
    <w:link w:val="700"/>
    <w:uiPriority w:val="0"/>
    <w:qFormat/>
    <w:rPr>
      <w:rFonts w:ascii="宋体" w:hAnsi="Courier New" w:eastAsia="宋体" w:cs="Times New Roman"/>
      <w:szCs w:val="21"/>
    </w:rPr>
  </w:style>
  <w:style w:type="character" w:styleId="745" w:customStyle="1">
    <w:name w:val="日期 Char"/>
    <w:basedOn w:val="686"/>
    <w:link w:val="702"/>
    <w:uiPriority w:val="0"/>
    <w:qFormat/>
    <w:rPr>
      <w:rFonts w:ascii="Century Schoolbook" w:hAnsi="Century Schoolbook" w:eastAsia="文鼎小标宋" w:cs="Times New Roman"/>
      <w:spacing w:val="-4"/>
      <w:sz w:val="23"/>
      <w:szCs w:val="20"/>
    </w:rPr>
  </w:style>
  <w:style w:type="character" w:styleId="746" w:customStyle="1">
    <w:name w:val="正文文本缩进 2 Char"/>
    <w:basedOn w:val="686"/>
    <w:link w:val="703"/>
    <w:uiPriority w:val="99"/>
    <w:qFormat/>
    <w:rPr>
      <w:rFonts w:ascii="仿宋_GB2312" w:hAnsi="Times New Roman" w:eastAsia="仿宋_GB2312" w:cs="Times New Roman"/>
      <w:sz w:val="24"/>
      <w:szCs w:val="24"/>
    </w:rPr>
  </w:style>
  <w:style w:type="character" w:styleId="747" w:customStyle="1">
    <w:name w:val="批注框文本 Char"/>
    <w:basedOn w:val="686"/>
    <w:link w:val="704"/>
    <w:uiPriority w:val="0"/>
    <w:semiHidden/>
    <w:qFormat/>
    <w:rPr>
      <w:rFonts w:ascii="Times New Roman" w:hAnsi="Times New Roman" w:eastAsia="宋体" w:cs="Times New Roman"/>
      <w:sz w:val="18"/>
      <w:szCs w:val="18"/>
    </w:rPr>
  </w:style>
  <w:style w:type="character" w:styleId="748" w:customStyle="1">
    <w:name w:val="副标题 Char"/>
    <w:basedOn w:val="686"/>
    <w:link w:val="709"/>
    <w:uiPriority w:val="11"/>
    <w:qFormat/>
    <w:rPr>
      <w:rFonts w:ascii="Cambria" w:hAnsi="Cambria" w:eastAsia="黑体" w:cs="Times New Roman"/>
      <w:b/>
      <w:bCs/>
      <w:szCs w:val="32"/>
    </w:rPr>
  </w:style>
  <w:style w:type="character" w:styleId="749" w:customStyle="1">
    <w:name w:val="脚注文本 Char"/>
    <w:basedOn w:val="686"/>
    <w:link w:val="710"/>
    <w:uiPriority w:val="0"/>
    <w:qFormat/>
    <w:rPr>
      <w:rFonts w:ascii="Times New Roman" w:hAnsi="Times New Roman" w:eastAsia="宋体" w:cs="Times New Roman"/>
      <w:sz w:val="18"/>
      <w:szCs w:val="18"/>
    </w:rPr>
  </w:style>
  <w:style w:type="character" w:styleId="750" w:customStyle="1">
    <w:name w:val="正文文本缩进 3 Char"/>
    <w:basedOn w:val="686"/>
    <w:link w:val="712"/>
    <w:uiPriority w:val="0"/>
    <w:qFormat/>
    <w:rPr>
      <w:rFonts w:ascii="仿宋_GB2312" w:hAnsi="宋体" w:eastAsia="仿宋_GB2312" w:cs="Times New Roman"/>
      <w:sz w:val="32"/>
      <w:szCs w:val="24"/>
    </w:rPr>
  </w:style>
  <w:style w:type="character" w:styleId="751" w:customStyle="1">
    <w:name w:val="标题 Char"/>
    <w:basedOn w:val="686"/>
    <w:link w:val="716"/>
    <w:uiPriority w:val="10"/>
    <w:qFormat/>
    <w:rPr>
      <w:rFonts w:ascii="Cambria" w:hAnsi="Cambria" w:eastAsia="宋体" w:cs="Times New Roman"/>
      <w:b/>
      <w:bCs/>
      <w:sz w:val="32"/>
      <w:szCs w:val="32"/>
    </w:rPr>
  </w:style>
  <w:style w:type="character" w:styleId="752" w:customStyle="1">
    <w:name w:val="批注主题 Char"/>
    <w:basedOn w:val="740"/>
    <w:link w:val="717"/>
    <w:uiPriority w:val="0"/>
    <w:qFormat/>
    <w:rPr>
      <w:rFonts w:ascii="Times New Roman" w:hAnsi="Times New Roman" w:eastAsia="宋体" w:cs="Times New Roman"/>
      <w:b/>
      <w:bCs/>
      <w:sz w:val="28"/>
      <w:szCs w:val="24"/>
    </w:rPr>
  </w:style>
  <w:style w:type="character" w:styleId="753" w:customStyle="1">
    <w:name w:val="正文首行缩进 2 Char"/>
    <w:basedOn w:val="743"/>
    <w:link w:val="719"/>
    <w:uiPriority w:val="0"/>
    <w:qFormat/>
    <w:rPr>
      <w:rFonts w:ascii="Times New Roman" w:hAnsi="Times New Roman" w:eastAsia="宋体" w:cs="Times New Roman"/>
      <w:szCs w:val="24"/>
    </w:rPr>
  </w:style>
  <w:style w:type="character" w:styleId="754" w:customStyle="1">
    <w:name w:val="fontstyle21"/>
    <w:uiPriority w:val="0"/>
    <w:qFormat/>
    <w:rPr>
      <w:rFonts w:hint="eastAsia" w:ascii="宋体" w:hAnsi="宋体" w:eastAsia="宋体"/>
      <w:color w:val="000000"/>
      <w:sz w:val="28"/>
      <w:szCs w:val="28"/>
    </w:rPr>
  </w:style>
  <w:style w:type="character" w:styleId="755" w:customStyle="1">
    <w:name w:val="Z小节标题 Char"/>
    <w:link w:val="756"/>
    <w:uiPriority w:val="0"/>
    <w:qFormat/>
    <w:rPr>
      <w:rFonts w:eastAsia="黑体"/>
      <w:b/>
      <w:bCs/>
      <w:sz w:val="24"/>
      <w:szCs w:val="28"/>
    </w:rPr>
  </w:style>
  <w:style w:type="paragraph" w:styleId="756" w:customStyle="1">
    <w:name w:val="Z小节标题"/>
    <w:basedOn w:val="676"/>
    <w:next w:val="676"/>
    <w:link w:val="755"/>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757" w:customStyle="1">
    <w:name w:val="Z节标题 Char"/>
    <w:link w:val="758"/>
    <w:uiPriority w:val="0"/>
    <w:qFormat/>
    <w:rPr>
      <w:rFonts w:ascii="黑体" w:hAnsi="黑体" w:eastAsia="黑体"/>
      <w:bCs/>
      <w:sz w:val="28"/>
      <w:szCs w:val="28"/>
    </w:rPr>
  </w:style>
  <w:style w:type="paragraph" w:styleId="758" w:customStyle="1">
    <w:name w:val="Z节标题"/>
    <w:basedOn w:val="759"/>
    <w:link w:val="757"/>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759" w:customStyle="1">
    <w:name w:val="Z章标题"/>
    <w:basedOn w:val="677"/>
    <w:next w:val="677"/>
    <w:link w:val="760"/>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60" w:customStyle="1">
    <w:name w:val="Z章标题 Char"/>
    <w:link w:val="759"/>
    <w:uiPriority w:val="0"/>
    <w:qFormat/>
    <w:rPr>
      <w:rFonts w:ascii="Times New Roman" w:hAnsi="Times New Roman" w:eastAsia="仿宋_GB2312" w:cs="Times New Roman"/>
      <w:b/>
      <w:bCs/>
      <w:sz w:val="44"/>
      <w:szCs w:val="32"/>
    </w:rPr>
  </w:style>
  <w:style w:type="character" w:styleId="761" w:customStyle="1">
    <w:name w:val="black11"/>
    <w:basedOn w:val="686"/>
    <w:uiPriority w:val="0"/>
    <w:qFormat/>
  </w:style>
  <w:style w:type="character" w:styleId="762" w:customStyle="1">
    <w:name w:val="样式 样式 正文文本 + 行距: 固定值 26 磅 + 首行缩进:  2 字符 Char"/>
    <w:link w:val="763"/>
    <w:uiPriority w:val="0"/>
    <w:qFormat/>
    <w:rPr>
      <w:rFonts w:ascii="宋体" w:hAnsi="宋体"/>
      <w:bCs/>
      <w:color w:val="000000"/>
      <w:sz w:val="24"/>
      <w:szCs w:val="24"/>
    </w:rPr>
  </w:style>
  <w:style w:type="paragraph" w:styleId="763" w:customStyle="1">
    <w:name w:val="样式 样式 正文文本 + 行距: 固定值 26 磅 + 首行缩进:  2 字符"/>
    <w:basedOn w:val="676"/>
    <w:link w:val="762"/>
    <w:uiPriority w:val="0"/>
    <w:qFormat/>
    <w:pPr>
      <w:ind w:firstLine="480"/>
    </w:pPr>
    <w:rPr>
      <w:rFonts w:ascii="宋体" w:hAnsi="宋体" w:eastAsiaTheme="minorEastAsia" w:cstheme="minorBidi"/>
      <w:bCs/>
      <w:color w:val="000000"/>
      <w:sz w:val="24"/>
    </w:rPr>
  </w:style>
  <w:style w:type="character" w:styleId="764" w:customStyle="1">
    <w:name w:val="Z表格标题 Char"/>
    <w:link w:val="765"/>
    <w:uiPriority w:val="0"/>
    <w:qFormat/>
    <w:rPr>
      <w:rFonts w:ascii="黑体" w:eastAsia="黑体"/>
      <w:sz w:val="28"/>
      <w:szCs w:val="28"/>
    </w:rPr>
  </w:style>
  <w:style w:type="paragraph" w:styleId="765" w:customStyle="1">
    <w:name w:val="Z表格标题"/>
    <w:basedOn w:val="676"/>
    <w:link w:val="764"/>
    <w:uiPriority w:val="0"/>
    <w:qFormat/>
    <w:pPr>
      <w:ind w:left="5102" w:hanging="1700"/>
      <w:jc w:val="center"/>
      <w:spacing w:line="360" w:lineRule="auto"/>
      <w:outlineLvl w:val="8"/>
    </w:pPr>
    <w:rPr>
      <w:rFonts w:ascii="黑体" w:eastAsia="黑体" w:hAnsiTheme="minorHAnsi" w:cstheme="minorBidi"/>
      <w:sz w:val="28"/>
      <w:szCs w:val="28"/>
    </w:rPr>
  </w:style>
  <w:style w:type="character" w:styleId="766" w:customStyle="1">
    <w:name w:val="fontstyle01"/>
    <w:uiPriority w:val="0"/>
    <w:qFormat/>
    <w:rPr>
      <w:rFonts w:hint="default" w:ascii="Times New Roman" w:hAnsi="Times New Roman" w:cs="Times New Roman"/>
      <w:color w:val="000000"/>
      <w:sz w:val="28"/>
      <w:szCs w:val="28"/>
    </w:rPr>
  </w:style>
  <w:style w:type="character" w:styleId="767" w:customStyle="1">
    <w:name w:val="正文文本缩进 2 字符"/>
    <w:uiPriority w:val="0"/>
    <w:qFormat/>
    <w:rPr>
      <w:rFonts w:ascii="Times New Roman" w:hAnsi="Times New Roman"/>
      <w:sz w:val="24"/>
      <w:szCs w:val="28"/>
    </w:rPr>
  </w:style>
  <w:style w:type="character" w:styleId="768" w:customStyle="1">
    <w:name w:val="表头 Char"/>
    <w:link w:val="769"/>
    <w:uiPriority w:val="0"/>
    <w:qFormat/>
    <w:rPr>
      <w:rFonts w:eastAsia="黑体"/>
      <w:sz w:val="24"/>
      <w:szCs w:val="28"/>
    </w:rPr>
  </w:style>
  <w:style w:type="paragraph" w:styleId="769" w:customStyle="1">
    <w:name w:val="表头"/>
    <w:basedOn w:val="676"/>
    <w:link w:val="768"/>
    <w:uiPriority w:val="0"/>
    <w:qFormat/>
    <w:pPr>
      <w:jc w:val="center"/>
      <w:spacing w:line="440" w:lineRule="exact"/>
    </w:pPr>
    <w:rPr>
      <w:rFonts w:eastAsia="黑体" w:asciiTheme="minorHAnsi" w:hAnsiTheme="minorHAnsi" w:cstheme="minorBidi"/>
      <w:sz w:val="24"/>
      <w:szCs w:val="28"/>
    </w:rPr>
  </w:style>
  <w:style w:type="character" w:styleId="770" w:customStyle="1">
    <w:name w:val="fontstyle31"/>
    <w:uiPriority w:val="0"/>
    <w:qFormat/>
    <w:rPr>
      <w:rFonts w:hint="default" w:ascii="TimesNewRoman" w:hAnsi="TimesNewRoman"/>
      <w:color w:val="000000"/>
      <w:sz w:val="28"/>
      <w:szCs w:val="28"/>
    </w:rPr>
  </w:style>
  <w:style w:type="character" w:styleId="771" w:customStyle="1">
    <w:name w:val="样式 Z表格标题 + (西文) 宋体 Char"/>
    <w:uiPriority w:val="0"/>
    <w:qFormat/>
    <w:rPr>
      <w:rFonts w:hint="eastAsia" w:ascii="宋体" w:hAnsi="宋体" w:eastAsia="仿宋_GB2312"/>
      <w:b/>
      <w:sz w:val="28"/>
      <w:lang w:val="en-US" w:eastAsia="zh-CN" w:bidi="ar-SA"/>
    </w:rPr>
  </w:style>
  <w:style w:type="character" w:styleId="772" w:customStyle="1">
    <w:name w:val="标题2 Char"/>
    <w:link w:val="773"/>
    <w:uiPriority w:val="0"/>
    <w:qFormat/>
    <w:rPr>
      <w:rFonts w:eastAsia="方正楷体_GBK"/>
      <w:sz w:val="32"/>
    </w:rPr>
  </w:style>
  <w:style w:type="paragraph" w:styleId="773" w:customStyle="1">
    <w:name w:val="标题2"/>
    <w:basedOn w:val="676"/>
    <w:next w:val="676"/>
    <w:link w:val="772"/>
    <w:uiPriority w:val="0"/>
    <w:qFormat/>
    <w:pPr>
      <w:ind w:firstLine="200"/>
      <w:jc w:val="center"/>
      <w:spacing w:line="590" w:lineRule="atLeast"/>
    </w:pPr>
    <w:rPr>
      <w:rFonts w:eastAsia="方正楷体_GBK" w:asciiTheme="minorHAnsi" w:hAnsiTheme="minorHAnsi" w:cstheme="minorBidi"/>
      <w:sz w:val="32"/>
      <w:szCs w:val="22"/>
    </w:rPr>
  </w:style>
  <w:style w:type="character" w:styleId="774" w:customStyle="1">
    <w:name w:val="正文1 Char Char"/>
    <w:link w:val="775"/>
    <w:uiPriority w:val="0"/>
    <w:qFormat/>
    <w:rPr>
      <w:sz w:val="28"/>
    </w:rPr>
  </w:style>
  <w:style w:type="paragraph" w:styleId="775" w:customStyle="1">
    <w:name w:val="正文1"/>
    <w:link w:val="774"/>
    <w:uiPriority w:val="0"/>
    <w:qFormat/>
    <w:pPr>
      <w:spacing w:line="560" w:lineRule="atLeast"/>
      <w:widowControl w:val="off"/>
    </w:pPr>
    <w:rPr>
      <w:rFonts w:asciiTheme="minorHAnsi" w:hAnsiTheme="minorHAnsi" w:eastAsiaTheme="minorEastAsia" w:cstheme="minorBidi"/>
      <w:sz w:val="28"/>
      <w:szCs w:val="22"/>
      <w:lang w:val="en-US" w:eastAsia="zh-CN" w:bidi="ar-SA"/>
    </w:rPr>
  </w:style>
  <w:style w:type="character" w:styleId="776" w:customStyle="1">
    <w:name w:val="标题 1 Char1"/>
    <w:basedOn w:val="686"/>
    <w:uiPriority w:val="0"/>
    <w:qFormat/>
    <w:rPr>
      <w:rFonts w:eastAsia="黑体"/>
      <w:sz w:val="32"/>
    </w:rPr>
  </w:style>
  <w:style w:type="character" w:styleId="777" w:customStyle="1">
    <w:name w:val="日期 字符"/>
    <w:uiPriority w:val="0"/>
    <w:qFormat/>
    <w:rPr>
      <w:rFonts w:ascii="Times New Roman" w:hAnsi="Times New Roman" w:eastAsia="宋体" w:cs="Times New Roman"/>
      <w:szCs w:val="24"/>
    </w:rPr>
  </w:style>
  <w:style w:type="character" w:styleId="778" w:customStyle="1">
    <w:name w:val="页脚 字符"/>
    <w:uiPriority w:val="99"/>
    <w:qFormat/>
  </w:style>
  <w:style w:type="character" w:styleId="779" w:customStyle="1">
    <w:name w:val="纯文本 字符"/>
    <w:uiPriority w:val="0"/>
    <w:qFormat/>
    <w:rPr>
      <w:rFonts w:ascii="Times New Roman" w:hAnsi="Times New Roman" w:eastAsia="宋体" w:cs="Times New Roman"/>
      <w:sz w:val="24"/>
      <w:szCs w:val="28"/>
    </w:rPr>
  </w:style>
  <w:style w:type="character" w:styleId="780" w:customStyle="1">
    <w:name w:val="font521"/>
    <w:uiPriority w:val="0"/>
    <w:qFormat/>
    <w:rPr>
      <w:rFonts w:hint="eastAsia" w:ascii="宋体" w:hAnsi="宋体" w:eastAsia="宋体"/>
      <w:b/>
      <w:bCs/>
      <w:color w:val="000000"/>
      <w:sz w:val="22"/>
      <w:szCs w:val="22"/>
      <w:u w:val="none"/>
    </w:rPr>
  </w:style>
  <w:style w:type="character" w:styleId="781" w:customStyle="1">
    <w:name w:val="明显参考1"/>
    <w:basedOn w:val="686"/>
    <w:uiPriority w:val="32"/>
    <w:qFormat/>
    <w:rPr>
      <w:b/>
      <w:bCs/>
      <w:smallCaps/>
      <w:color w:val="c0504d"/>
      <w:spacing w:val="5"/>
      <w:u w:val="single"/>
    </w:rPr>
  </w:style>
  <w:style w:type="character" w:styleId="782" w:customStyle="1">
    <w:name w:val="本项目正文 Char"/>
    <w:link w:val="783"/>
    <w:uiPriority w:val="0"/>
    <w:qFormat/>
    <w:rPr>
      <w:bCs/>
      <w:sz w:val="28"/>
      <w:szCs w:val="44"/>
    </w:rPr>
  </w:style>
  <w:style w:type="paragraph" w:styleId="783" w:customStyle="1">
    <w:name w:val="本项目正文"/>
    <w:link w:val="782"/>
    <w:uiPriority w:val="0"/>
    <w:qFormat/>
    <w:pPr>
      <w:ind w:firstLine="200"/>
      <w:jc w:val="both"/>
      <w:spacing w:line="360" w:lineRule="auto"/>
    </w:pPr>
    <w:rPr>
      <w:rFonts w:asciiTheme="minorHAnsi" w:hAnsiTheme="minorHAnsi" w:eastAsiaTheme="minorEastAsia" w:cstheme="minorBidi"/>
      <w:bCs/>
      <w:sz w:val="28"/>
      <w:szCs w:val="44"/>
      <w:lang w:val="en-US" w:eastAsia="zh-CN" w:bidi="ar-SA"/>
    </w:rPr>
  </w:style>
  <w:style w:type="character" w:styleId="784" w:customStyle="1">
    <w:name w:val="fontstyle11"/>
    <w:uiPriority w:val="0"/>
    <w:qFormat/>
    <w:rPr>
      <w:rFonts w:hint="eastAsia" w:ascii="宋体" w:hAnsi="宋体" w:eastAsia="宋体"/>
      <w:color w:val="000000"/>
      <w:sz w:val="28"/>
      <w:szCs w:val="28"/>
    </w:rPr>
  </w:style>
  <w:style w:type="character" w:styleId="785" w:customStyle="1">
    <w:name w:val="正文（有空格） Char"/>
    <w:link w:val="786"/>
    <w:uiPriority w:val="0"/>
    <w:qFormat/>
    <w:rPr>
      <w:sz w:val="28"/>
      <w:szCs w:val="28"/>
    </w:rPr>
  </w:style>
  <w:style w:type="paragraph" w:styleId="786" w:customStyle="1">
    <w:name w:val="正文（有空格）"/>
    <w:link w:val="785"/>
    <w:uiPriority w:val="0"/>
    <w:qFormat/>
    <w:pPr>
      <w:ind w:firstLine="200"/>
      <w:spacing w:line="360" w:lineRule="auto"/>
      <w:widowControl w:val="off"/>
    </w:pPr>
    <w:rPr>
      <w:rFonts w:asciiTheme="minorHAnsi" w:hAnsiTheme="minorHAnsi" w:eastAsiaTheme="minorEastAsia" w:cstheme="minorBidi"/>
      <w:sz w:val="28"/>
      <w:szCs w:val="28"/>
      <w:lang w:val="en-US" w:eastAsia="zh-CN" w:bidi="ar-SA"/>
    </w:rPr>
  </w:style>
  <w:style w:type="character" w:styleId="787" w:customStyle="1">
    <w:name w:val="表格内文字 Char1"/>
    <w:link w:val="788"/>
    <w:uiPriority w:val="0"/>
    <w:qFormat/>
    <w:rPr>
      <w:sz w:val="24"/>
    </w:rPr>
  </w:style>
  <w:style w:type="paragraph" w:styleId="788" w:customStyle="1">
    <w:name w:val="表格内文字"/>
    <w:basedOn w:val="676"/>
    <w:link w:val="787"/>
    <w:uiPriority w:val="0"/>
    <w:qFormat/>
    <w:pPr>
      <w:jc w:val="center"/>
      <w:spacing w:before="40" w:line="320" w:lineRule="exact"/>
    </w:pPr>
    <w:rPr>
      <w:rFonts w:asciiTheme="minorHAnsi" w:hAnsiTheme="minorHAnsi" w:eastAsiaTheme="minorEastAsia" w:cstheme="minorBidi"/>
      <w:sz w:val="24"/>
      <w:szCs w:val="22"/>
    </w:rPr>
  </w:style>
  <w:style w:type="character" w:styleId="789" w:customStyle="1">
    <w:name w:val="font531"/>
    <w:uiPriority w:val="0"/>
    <w:qFormat/>
    <w:rPr>
      <w:rFonts w:hint="eastAsia" w:ascii="宋体" w:hAnsi="宋体" w:eastAsia="宋体"/>
      <w:color w:val="000000"/>
      <w:sz w:val="22"/>
      <w:szCs w:val="22"/>
      <w:u w:val="none"/>
    </w:rPr>
  </w:style>
  <w:style w:type="character" w:styleId="790" w:customStyle="1">
    <w:name w:val="页眉 Char1"/>
    <w:uiPriority w:val="0"/>
    <w:qFormat/>
    <w:rPr>
      <w:rFonts w:ascii="宋体" w:hAnsi="宋体"/>
      <w:sz w:val="18"/>
    </w:rPr>
  </w:style>
  <w:style w:type="paragraph" w:styleId="791" w:customStyle="1">
    <w:name w:val="xl150"/>
    <w:basedOn w:val="67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792" w:customStyle="1">
    <w:name w:val="xl9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793" w:customStyle="1">
    <w:name w:val="标题 21"/>
    <w:basedOn w:val="676"/>
    <w:uiPriority w:val="0"/>
    <w:qFormat/>
    <w:pPr>
      <w:ind w:left="140" w:firstLine="200"/>
      <w:jc w:val="left"/>
      <w:outlineLvl w:val="1"/>
    </w:pPr>
    <w:rPr>
      <w:rFonts w:ascii="微软雅黑" w:eastAsia="微软雅黑" w:cs="微软雅黑"/>
      <w:b/>
      <w:bCs/>
      <w:sz w:val="24"/>
    </w:rPr>
  </w:style>
  <w:style w:type="paragraph" w:styleId="794" w:customStyle="1">
    <w:name w:val="样式 正文（有空格） + 两端对齐 首行缩进:  2 字符"/>
    <w:basedOn w:val="786"/>
    <w:uiPriority w:val="0"/>
    <w:qFormat/>
    <w:pPr>
      <w:ind w:firstLine="504"/>
      <w:jc w:val="both"/>
    </w:pPr>
    <w:rPr>
      <w:rFonts w:cs="宋体"/>
      <w:sz w:val="24"/>
      <w:szCs w:val="20"/>
    </w:rPr>
  </w:style>
  <w:style w:type="paragraph" w:styleId="795" w:customStyle="1">
    <w:name w:val="样式 正文（有空格） + 黑色 两端对齐 首行缩进:  2 字符"/>
    <w:basedOn w:val="676"/>
    <w:uiPriority w:val="0"/>
    <w:qFormat/>
    <w:pPr>
      <w:ind w:firstLine="504"/>
      <w:jc w:val="left"/>
      <w:spacing w:line="360" w:lineRule="auto"/>
    </w:pPr>
    <w:rPr>
      <w:rFonts w:cs="宋体"/>
      <w:color w:val="000000"/>
      <w:sz w:val="24"/>
      <w:szCs w:val="20"/>
    </w:rPr>
  </w:style>
  <w:style w:type="paragraph" w:styleId="796" w:customStyle="1">
    <w:name w:val="xl140"/>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797" w:customStyle="1">
    <w:name w:val="xl11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798" w:customStyle="1">
    <w:name w:val="black1"/>
    <w:basedOn w:val="676"/>
    <w:uiPriority w:val="0"/>
    <w:qFormat/>
    <w:pPr>
      <w:jc w:val="left"/>
      <w:spacing w:before="100" w:beforeAutospacing="1" w:after="100" w:afterAutospacing="1"/>
      <w:widowControl/>
    </w:pPr>
    <w:rPr>
      <w:rFonts w:ascii="宋体" w:hAnsi="宋体"/>
      <w:sz w:val="24"/>
    </w:rPr>
  </w:style>
  <w:style w:type="paragraph" w:styleId="799" w:customStyle="1">
    <w:name w:val="xl147"/>
    <w:basedOn w:val="676"/>
    <w:uiPriority w:val="0"/>
    <w:qFormat/>
    <w:pPr>
      <w:jc w:val="center"/>
      <w:spacing w:before="100" w:beforeAutospacing="1" w:after="100" w:afterAutospacing="1"/>
      <w:widowControl/>
    </w:pPr>
    <w:rPr>
      <w:rFonts w:ascii="Courier" w:hAnsi="Courier" w:cs="宋体"/>
      <w:sz w:val="24"/>
    </w:rPr>
  </w:style>
  <w:style w:type="paragraph" w:styleId="800" w:customStyle="1">
    <w:name w:val="xl12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01" w:customStyle="1">
    <w:name w:val="xl13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02"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803" w:customStyle="1">
    <w:name w:val="xl135"/>
    <w:basedOn w:val="676"/>
    <w:uiPriority w:val="0"/>
    <w:qFormat/>
    <w:pPr>
      <w:jc w:val="left"/>
      <w:spacing w:before="100" w:beforeAutospacing="1" w:after="100" w:afterAutospacing="1"/>
      <w:widowControl/>
    </w:pPr>
    <w:rPr>
      <w:rFonts w:ascii="宋体" w:hAnsi="宋体" w:cs="宋体"/>
      <w:color w:val="000000"/>
      <w:sz w:val="20"/>
      <w:szCs w:val="20"/>
    </w:rPr>
  </w:style>
  <w:style w:type="paragraph" w:styleId="804" w:customStyle="1">
    <w:name w:val="xl10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05" w:customStyle="1">
    <w:name w:val="xl79"/>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06">
    <w:name w:val="List Paragraph"/>
    <w:basedOn w:val="676"/>
    <w:uiPriority w:val="34"/>
    <w:qFormat/>
    <w:pPr>
      <w:ind w:firstLine="420"/>
      <w:jc w:val="left"/>
      <w:spacing w:line="360" w:lineRule="auto"/>
      <w:widowControl/>
    </w:pPr>
    <w:rPr>
      <w:rFonts w:ascii="宋体" w:hAnsi="宋体" w:cs="宋体"/>
      <w:sz w:val="24"/>
    </w:rPr>
  </w:style>
  <w:style w:type="paragraph" w:styleId="807" w:customStyle="1">
    <w:name w:val="xl95"/>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08" w:customStyle="1">
    <w:name w:val="xl154"/>
    <w:basedOn w:val="676"/>
    <w:uiPriority w:val="0"/>
    <w:qFormat/>
    <w:pPr>
      <w:jc w:val="center"/>
      <w:spacing w:before="100" w:beforeAutospacing="1" w:after="100" w:afterAutospacing="1"/>
      <w:widowControl/>
    </w:pPr>
    <w:rPr>
      <w:rFonts w:ascii="宋体" w:hAnsi="宋体" w:cs="宋体"/>
      <w:b/>
      <w:bCs/>
      <w:sz w:val="24"/>
    </w:rPr>
  </w:style>
  <w:style w:type="paragraph" w:styleId="809" w:customStyle="1">
    <w:name w:val="xl13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10" w:customStyle="1">
    <w:name w:val="TOC 标题1"/>
    <w:basedOn w:val="677"/>
    <w:next w:val="676"/>
    <w:uiPriority w:val="39"/>
    <w:qFormat/>
    <w:pPr>
      <w:jc w:val="left"/>
      <w:spacing w:before="480" w:line="276" w:lineRule="auto"/>
      <w:widowControl/>
      <w:outlineLvl w:val="9"/>
    </w:pPr>
    <w:rPr>
      <w:rFonts w:ascii="Cambria" w:hAnsi="Cambria" w:eastAsia="宋体"/>
      <w:bCs/>
      <w:color w:val="365f91"/>
      <w:sz w:val="28"/>
      <w:szCs w:val="28"/>
    </w:rPr>
  </w:style>
  <w:style w:type="paragraph" w:styleId="811" w:customStyle="1">
    <w:name w:val="图编号"/>
    <w:basedOn w:val="693"/>
    <w:uiPriority w:val="0"/>
    <w:qFormat/>
    <w:pPr>
      <w:ind w:firstLine="200"/>
      <w:jc w:val="center"/>
      <w:spacing w:after="0" w:line="360" w:lineRule="auto"/>
      <w:tabs>
        <w:tab w:val="left" w:pos="560" w:leader="none"/>
        <w:tab w:val="left" w:pos="4123" w:leader="none"/>
      </w:tabs>
    </w:pPr>
    <w:rPr>
      <w:b/>
      <w:sz w:val="28"/>
      <w:szCs w:val="28"/>
    </w:rPr>
  </w:style>
  <w:style w:type="paragraph" w:styleId="812" w:customStyle="1">
    <w:name w:val="xl11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13" w:customStyle="1">
    <w:name w:val="xl8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14" w:customStyle="1">
    <w:name w:val="xl7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15" w:customStyle="1">
    <w:name w:val="xl103"/>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16" w:customStyle="1">
    <w:name w:val="表格内文字1"/>
    <w:basedOn w:val="676"/>
    <w:uiPriority w:val="0"/>
    <w:qFormat/>
    <w:pPr>
      <w:jc w:val="center"/>
      <w:spacing w:line="240" w:lineRule="exact"/>
    </w:pPr>
    <w:rPr>
      <w:spacing w:val="6"/>
      <w:sz w:val="28"/>
      <w:szCs w:val="21"/>
    </w:rPr>
  </w:style>
  <w:style w:type="paragraph" w:styleId="817" w:customStyle="1">
    <w:name w:val="xl15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18" w:customStyle="1">
    <w:name w:val="xl12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19" w:customStyle="1">
    <w:name w:val="样式 正文文本缩进 2 + Times New Roman 首行缩进:  1.06 厘米 行距: 固定值 30 磅"/>
    <w:basedOn w:val="703"/>
    <w:uiPriority w:val="0"/>
    <w:qFormat/>
    <w:pPr>
      <w:ind w:firstLine="601"/>
      <w:spacing w:line="540" w:lineRule="exact"/>
    </w:pPr>
    <w:rPr>
      <w:rFonts w:ascii="Times New Roman" w:eastAsia="宋体"/>
      <w:sz w:val="28"/>
      <w:szCs w:val="28"/>
    </w:rPr>
  </w:style>
  <w:style w:type="paragraph" w:styleId="820" w:customStyle="1">
    <w:name w:val="xl9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1" w:customStyle="1">
    <w:name w:val="样式 首行缩进:  2 字符1"/>
    <w:basedOn w:val="676"/>
    <w:uiPriority w:val="0"/>
    <w:qFormat/>
    <w:pPr>
      <w:ind w:firstLine="200"/>
      <w:spacing w:line="312" w:lineRule="auto"/>
    </w:pPr>
    <w:rPr>
      <w:rFonts w:cs="宋体"/>
      <w:sz w:val="24"/>
    </w:rPr>
  </w:style>
  <w:style w:type="paragraph" w:styleId="822" w:customStyle="1">
    <w:name w:val="xl143"/>
    <w:basedOn w:val="676"/>
    <w:uiPriority w:val="0"/>
    <w:qFormat/>
    <w:pPr>
      <w:jc w:val="left"/>
      <w:spacing w:before="100" w:beforeAutospacing="1" w:after="100" w:afterAutospacing="1"/>
      <w:widowControl/>
    </w:pPr>
    <w:rPr>
      <w:rFonts w:ascii="Courier" w:hAnsi="Courier" w:cs="宋体"/>
      <w:sz w:val="24"/>
    </w:rPr>
  </w:style>
  <w:style w:type="paragraph" w:styleId="823" w:customStyle="1">
    <w:name w:val="xl8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4" w:customStyle="1">
    <w:name w:val="！表格"/>
    <w:basedOn w:val="676"/>
    <w:uiPriority w:val="0"/>
    <w:qFormat/>
    <w:pPr>
      <w:jc w:val="center"/>
    </w:pPr>
    <w:rPr>
      <w:rFonts w:eastAsia="Times New Roman"/>
      <w:sz w:val="24"/>
    </w:rPr>
  </w:style>
  <w:style w:type="paragraph" w:styleId="825" w:customStyle="1">
    <w:name w:val="xl11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6" w:customStyle="1">
    <w:name w:val="xl13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27" w:customStyle="1">
    <w:name w:val="xl7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28" w:customStyle="1">
    <w:name w:val="xl152"/>
    <w:basedOn w:val="67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29" w:customStyle="1">
    <w:name w:val="xl9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0" w:customStyle="1">
    <w:name w:val="Char Char Char Char"/>
    <w:basedOn w:val="676"/>
    <w:next w:val="676"/>
    <w:uiPriority w:val="0"/>
    <w:qFormat/>
    <w:pPr>
      <w:ind w:firstLine="200"/>
      <w:jc w:val="left"/>
      <w:spacing w:line="360" w:lineRule="auto"/>
    </w:pPr>
    <w:rPr>
      <w:rFonts w:ascii="宋体" w:hAnsi="宋体" w:cs="宋体"/>
      <w:sz w:val="24"/>
    </w:rPr>
  </w:style>
  <w:style w:type="paragraph" w:styleId="831" w:customStyle="1">
    <w:name w:val="xl88"/>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2" w:customStyle="1">
    <w:name w:val="标题 31"/>
    <w:basedOn w:val="676"/>
    <w:uiPriority w:val="0"/>
    <w:qFormat/>
    <w:pPr>
      <w:ind w:left="120" w:firstLine="200"/>
      <w:jc w:val="left"/>
      <w:outlineLvl w:val="2"/>
    </w:pPr>
    <w:rPr>
      <w:rFonts w:ascii="宋体" w:cs="宋体"/>
      <w:b/>
      <w:bCs/>
      <w:sz w:val="24"/>
    </w:rPr>
  </w:style>
  <w:style w:type="paragraph" w:styleId="833" w:customStyle="1">
    <w:name w:val="xl145"/>
    <w:basedOn w:val="676"/>
    <w:uiPriority w:val="0"/>
    <w:qFormat/>
    <w:pPr>
      <w:jc w:val="center"/>
      <w:spacing w:before="100" w:beforeAutospacing="1" w:after="100" w:afterAutospacing="1"/>
      <w:widowControl/>
    </w:pPr>
    <w:rPr>
      <w:rFonts w:ascii="Courier" w:hAnsi="Courier" w:cs="宋体"/>
      <w:sz w:val="24"/>
    </w:rPr>
  </w:style>
  <w:style w:type="paragraph" w:styleId="834" w:customStyle="1">
    <w:name w:val="xl12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35" w:customStyle="1">
    <w:name w:val="xl1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6" w:customStyle="1">
    <w:name w:val="xl100"/>
    <w:basedOn w:val="676"/>
    <w:uiPriority w:val="0"/>
    <w:qFormat/>
    <w:pPr>
      <w:jc w:val="left"/>
      <w:spacing w:before="100" w:beforeAutospacing="1" w:after="100" w:afterAutospacing="1"/>
      <w:widowControl/>
    </w:pPr>
    <w:rPr>
      <w:rFonts w:ascii="Courier" w:hAnsi="Courier" w:cs="宋体"/>
      <w:b/>
      <w:bCs/>
      <w:sz w:val="24"/>
    </w:rPr>
  </w:style>
  <w:style w:type="paragraph" w:styleId="837" w:customStyle="1">
    <w:name w:val="xl8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38" w:customStyle="1">
    <w:name w:val="xl134"/>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39" w:customStyle="1">
    <w:name w:val="xl8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40" w:customStyle="1">
    <w:name w:val="标题4"/>
    <w:basedOn w:val="676"/>
    <w:uiPriority w:val="0"/>
    <w:qFormat/>
    <w:pPr>
      <w:ind w:firstLine="532"/>
      <w:spacing w:line="360" w:lineRule="auto"/>
    </w:pPr>
    <w:rPr>
      <w:sz w:val="28"/>
      <w:szCs w:val="20"/>
    </w:rPr>
  </w:style>
  <w:style w:type="paragraph" w:styleId="841" w:customStyle="1">
    <w:name w:val="xl144"/>
    <w:basedOn w:val="676"/>
    <w:uiPriority w:val="0"/>
    <w:qFormat/>
    <w:pPr>
      <w:jc w:val="left"/>
      <w:spacing w:before="100" w:beforeAutospacing="1" w:after="100" w:afterAutospacing="1"/>
      <w:widowControl/>
    </w:pPr>
    <w:rPr>
      <w:rFonts w:ascii="Courier" w:hAnsi="Courier" w:cs="宋体"/>
      <w:sz w:val="24"/>
    </w:rPr>
  </w:style>
  <w:style w:type="paragraph" w:styleId="842" w:customStyle="1">
    <w:name w:val="xl12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3" w:customStyle="1">
    <w:name w:val="xl11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4" w:customStyle="1">
    <w:name w:val="表格文字"/>
    <w:basedOn w:val="676"/>
    <w:next w:val="700"/>
    <w:uiPriority w:val="0"/>
    <w:qFormat/>
    <w:pPr>
      <w:ind w:firstLine="200"/>
      <w:jc w:val="left"/>
    </w:pPr>
    <w:rPr>
      <w:rFonts w:ascii="宋体" w:hAnsi="Courier New"/>
      <w:szCs w:val="20"/>
    </w:rPr>
  </w:style>
  <w:style w:type="paragraph" w:styleId="845" w:customStyle="1">
    <w:name w:val="xl91"/>
    <w:basedOn w:val="676"/>
    <w:uiPriority w:val="0"/>
    <w:qFormat/>
    <w:pPr>
      <w:jc w:val="left"/>
      <w:spacing w:before="100" w:beforeAutospacing="1" w:after="100" w:afterAutospacing="1"/>
      <w:widowControl/>
    </w:pPr>
    <w:rPr>
      <w:rFonts w:ascii="宋体" w:hAnsi="宋体" w:cs="宋体"/>
      <w:b/>
      <w:bCs/>
      <w:color w:val="ff0000"/>
      <w:sz w:val="20"/>
      <w:szCs w:val="20"/>
    </w:rPr>
  </w:style>
  <w:style w:type="paragraph" w:styleId="846" w:customStyle="1">
    <w:name w:val="xl14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7" w:customStyle="1">
    <w:name w:val="xl122"/>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8" w:customStyle="1">
    <w:name w:val="xl12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49"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850" w:customStyle="1">
    <w:name w:val="Z小小节标题"/>
    <w:basedOn w:val="756"/>
    <w:uiPriority w:val="0"/>
    <w:qFormat/>
    <w:pPr>
      <w:ind w:left="1744" w:hanging="1080"/>
      <w:tabs>
        <w:tab w:val="left" w:pos="360" w:leader="none"/>
      </w:tabs>
      <w:outlineLvl w:val="3"/>
    </w:pPr>
    <w:rPr>
      <w:rFonts w:eastAsia="仿宋_GB2312"/>
    </w:rPr>
  </w:style>
  <w:style w:type="paragraph" w:styleId="851" w:customStyle="1">
    <w:name w:val="xl155"/>
    <w:basedOn w:val="67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852" w:customStyle="1">
    <w:name w:val="xl11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3" w:customStyle="1">
    <w:name w:val="xl96"/>
    <w:basedOn w:val="676"/>
    <w:uiPriority w:val="0"/>
    <w:qFormat/>
    <w:pPr>
      <w:jc w:val="left"/>
      <w:spacing w:before="100" w:beforeAutospacing="1" w:after="100" w:afterAutospacing="1"/>
      <w:widowControl/>
    </w:pPr>
    <w:rPr>
      <w:rFonts w:ascii="宋体" w:hAnsi="宋体" w:cs="宋体"/>
      <w:color w:val="ff0000"/>
      <w:sz w:val="20"/>
      <w:szCs w:val="20"/>
    </w:rPr>
  </w:style>
  <w:style w:type="paragraph" w:styleId="854" w:customStyle="1">
    <w:name w:val="xl126"/>
    <w:basedOn w:val="676"/>
    <w:uiPriority w:val="0"/>
    <w:qFormat/>
    <w:pPr>
      <w:jc w:val="left"/>
      <w:spacing w:before="100" w:beforeAutospacing="1" w:after="100" w:afterAutospacing="1"/>
      <w:widowControl/>
    </w:pPr>
    <w:rPr>
      <w:rFonts w:ascii="宋体" w:hAnsi="宋体" w:cs="宋体"/>
      <w:color w:val="000000"/>
      <w:sz w:val="20"/>
      <w:szCs w:val="20"/>
    </w:rPr>
  </w:style>
  <w:style w:type="paragraph" w:styleId="855" w:customStyle="1">
    <w:name w:val="xl97"/>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56" w:customStyle="1">
    <w:name w:val="Table Paragraph"/>
    <w:basedOn w:val="676"/>
    <w:uiPriority w:val="1"/>
    <w:qFormat/>
    <w:pPr>
      <w:ind w:firstLine="200"/>
      <w:jc w:val="left"/>
    </w:pPr>
    <w:rPr>
      <w:sz w:val="24"/>
    </w:rPr>
  </w:style>
  <w:style w:type="paragraph" w:styleId="857" w:customStyle="1">
    <w:name w:val="xl121"/>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58" w:customStyle="1">
    <w:name w:val="样式7"/>
    <w:basedOn w:val="676"/>
    <w:uiPriority w:val="0"/>
    <w:pPr>
      <w:jc w:val="center"/>
    </w:pPr>
    <w:rPr>
      <w:sz w:val="18"/>
    </w:rPr>
  </w:style>
  <w:style w:type="paragraph" w:styleId="859" w:customStyle="1">
    <w:name w:val="样式 四号 黑色 行距: 1.5 倍行距1"/>
    <w:basedOn w:val="676"/>
    <w:uiPriority w:val="0"/>
    <w:pPr>
      <w:ind w:firstLine="200"/>
      <w:jc w:val="left"/>
      <w:spacing w:line="360" w:lineRule="auto"/>
    </w:pPr>
    <w:rPr>
      <w:rFonts w:cs="宋体"/>
      <w:color w:val="000000"/>
      <w:sz w:val="24"/>
      <w:szCs w:val="20"/>
    </w:rPr>
  </w:style>
  <w:style w:type="paragraph" w:styleId="860" w:customStyle="1">
    <w:name w:val="xl148"/>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61" w:customStyle="1">
    <w:name w:val="xl72"/>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2" w:customStyle="1">
    <w:name w:val="font5"/>
    <w:basedOn w:val="676"/>
    <w:uiPriority w:val="0"/>
    <w:pPr>
      <w:jc w:val="left"/>
      <w:spacing w:before="100" w:beforeAutospacing="1" w:after="100" w:afterAutospacing="1"/>
      <w:widowControl/>
    </w:pPr>
    <w:rPr>
      <w:rFonts w:ascii="宋体" w:hAnsi="宋体" w:cs="宋体"/>
      <w:sz w:val="18"/>
      <w:szCs w:val="18"/>
    </w:rPr>
  </w:style>
  <w:style w:type="paragraph" w:styleId="863" w:customStyle="1">
    <w:name w:val="样式 样式 四号 黑色 行距: 1.5 倍行距2 + 首行缩进:  2 字符"/>
    <w:basedOn w:val="676"/>
    <w:uiPriority w:val="0"/>
    <w:pPr>
      <w:ind w:firstLine="446"/>
      <w:jc w:val="left"/>
      <w:spacing w:line="360" w:lineRule="auto"/>
    </w:pPr>
    <w:rPr>
      <w:rFonts w:cs="宋体"/>
      <w:color w:val="000000"/>
      <w:sz w:val="24"/>
      <w:szCs w:val="20"/>
    </w:rPr>
  </w:style>
  <w:style w:type="paragraph" w:styleId="864" w:customStyle="1">
    <w:name w:val="xl130"/>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5" w:customStyle="1">
    <w:name w:val="xl101"/>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6" w:customStyle="1">
    <w:name w:val="列出段落1"/>
    <w:basedOn w:val="676"/>
    <w:uiPriority w:val="34"/>
    <w:pPr>
      <w:ind w:firstLine="420"/>
      <w:jc w:val="left"/>
      <w:spacing w:line="360" w:lineRule="auto"/>
    </w:pPr>
    <w:rPr>
      <w:sz w:val="28"/>
    </w:rPr>
  </w:style>
  <w:style w:type="paragraph" w:styleId="867" w:customStyle="1">
    <w:name w:val="xl82"/>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68" w:customStyle="1">
    <w:name w:val="表标题"/>
    <w:basedOn w:val="676"/>
    <w:uiPriority w:val="0"/>
    <w:pPr>
      <w:ind w:firstLine="200"/>
      <w:jc w:val="left"/>
      <w:spacing w:line="360" w:lineRule="auto"/>
    </w:pPr>
    <w:rPr>
      <w:rFonts w:ascii="黑体" w:hAnsi="宋体" w:eastAsia="黑体"/>
      <w:sz w:val="28"/>
    </w:rPr>
  </w:style>
  <w:style w:type="paragraph" w:styleId="869" w:customStyle="1">
    <w:name w:val="xl108"/>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0"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871" w:customStyle="1">
    <w:name w:val="xl136"/>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2" w:customStyle="1">
    <w:name w:val="reader-word-layer"/>
    <w:basedOn w:val="676"/>
    <w:uiPriority w:val="0"/>
    <w:pPr>
      <w:jc w:val="left"/>
      <w:spacing w:before="100" w:beforeAutospacing="1" w:after="100" w:afterAutospacing="1" w:line="360" w:lineRule="auto"/>
      <w:widowControl/>
    </w:pPr>
    <w:rPr>
      <w:rFonts w:ascii="宋体" w:hAnsi="宋体" w:cs="宋体"/>
      <w:sz w:val="24"/>
    </w:rPr>
  </w:style>
  <w:style w:type="paragraph" w:styleId="873" w:customStyle="1">
    <w:name w:val="xl114"/>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74" w:customStyle="1">
    <w:name w:val="xl77"/>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5" w:customStyle="1">
    <w:name w:val="编号1"/>
    <w:basedOn w:val="676"/>
    <w:uiPriority w:val="0"/>
    <w:pPr>
      <w:ind w:left="340" w:hanging="340"/>
      <w:spacing w:line="360" w:lineRule="auto"/>
      <w:tabs>
        <w:tab w:val="left" w:pos="360" w:leader="none"/>
      </w:tabs>
    </w:pPr>
    <w:rPr>
      <w:sz w:val="24"/>
      <w:szCs w:val="20"/>
    </w:rPr>
  </w:style>
  <w:style w:type="paragraph" w:styleId="876" w:customStyle="1">
    <w:name w:val="xl85"/>
    <w:basedOn w:val="676"/>
    <w:uiPriority w:val="0"/>
    <w:pPr>
      <w:jc w:val="left"/>
      <w:spacing w:before="100" w:beforeAutospacing="1" w:after="100" w:afterAutospacing="1"/>
      <w:widowControl/>
    </w:pPr>
    <w:rPr>
      <w:rFonts w:ascii="宋体" w:hAnsi="宋体" w:cs="宋体"/>
      <w:b/>
      <w:bCs/>
      <w:sz w:val="20"/>
      <w:szCs w:val="20"/>
    </w:rPr>
  </w:style>
  <w:style w:type="paragraph" w:styleId="877" w:customStyle="1">
    <w:name w:val="xl24"/>
    <w:basedOn w:val="676"/>
    <w:uiPriority w:val="0"/>
    <w:pPr>
      <w:jc w:val="center"/>
      <w:spacing w:before="100" w:beforeAutospacing="1" w:after="100" w:afterAutospacing="1"/>
      <w:widowControl/>
    </w:pPr>
    <w:rPr>
      <w:rFonts w:ascii="宋体" w:hAnsi="宋体"/>
      <w:sz w:val="24"/>
    </w:rPr>
  </w:style>
  <w:style w:type="paragraph" w:styleId="878" w:customStyle="1">
    <w:name w:val="xl54"/>
    <w:basedOn w:val="676"/>
    <w:uiPriority w:val="0"/>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879" w:customStyle="1">
    <w:name w:val="xl142"/>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0" w:customStyle="1">
    <w:name w:val="xl117"/>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1" w:customStyle="1">
    <w:name w:val="xl87"/>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2" w:customStyle="1">
    <w:name w:val="W122"/>
    <w:basedOn w:val="677"/>
    <w:uiPriority w:val="0"/>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883" w:customStyle="1">
    <w:name w:val="xl83"/>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4" w:customStyle="1">
    <w:name w:val="xl70"/>
    <w:basedOn w:val="676"/>
    <w:uiPriority w:val="0"/>
    <w:pPr>
      <w:jc w:val="left"/>
      <w:spacing w:before="100" w:beforeAutospacing="1" w:after="100" w:afterAutospacing="1"/>
      <w:widowControl/>
    </w:pPr>
    <w:rPr>
      <w:rFonts w:ascii="Courier" w:hAnsi="Courier" w:cs="宋体"/>
      <w:sz w:val="24"/>
    </w:rPr>
  </w:style>
  <w:style w:type="paragraph" w:styleId="885" w:customStyle="1">
    <w:name w:val="xl102"/>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6" w:customStyle="1">
    <w:name w:val="xl73"/>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104"/>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8" w:customStyle="1">
    <w:name w:val="xl75"/>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9" w:customStyle="1">
    <w:name w:val="xl76"/>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0" w:customStyle="1">
    <w:name w:val="xl109"/>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1" w:customStyle="1">
    <w:name w:val="xl78"/>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2" w:customStyle="1">
    <w:name w:val="xl151"/>
    <w:basedOn w:val="676"/>
    <w:uiPriority w:val="0"/>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893" w:customStyle="1">
    <w:name w:val="xl89"/>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4" w:customStyle="1">
    <w:name w:val="xl90"/>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5" w:customStyle="1">
    <w:name w:val="xl128"/>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6" w:customStyle="1">
    <w:name w:val="xl92"/>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xl106"/>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8" w:customStyle="1">
    <w:name w:val="xl129"/>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99"/>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0" w:customStyle="1">
    <w:name w:val="xl105"/>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1" w:customStyle="1">
    <w:name w:val="xl111"/>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2" w:customStyle="1">
    <w:name w:val="xl141"/>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3" w:customStyle="1">
    <w:name w:val="xl115"/>
    <w:basedOn w:val="676"/>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4" w:customStyle="1">
    <w:name w:val="xl146"/>
    <w:basedOn w:val="676"/>
    <w:uiPriority w:val="0"/>
    <w:pPr>
      <w:jc w:val="left"/>
      <w:spacing w:before="100" w:beforeAutospacing="1" w:after="100" w:afterAutospacing="1"/>
      <w:widowControl/>
    </w:pPr>
    <w:rPr>
      <w:rFonts w:ascii="Courier" w:hAnsi="Courier" w:cs="宋体"/>
      <w:sz w:val="24"/>
    </w:rPr>
  </w:style>
  <w:style w:type="paragraph" w:styleId="905" w:customStyle="1">
    <w:name w:val="xl118"/>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6" w:customStyle="1">
    <w:name w:val="xl137"/>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7" w:customStyle="1">
    <w:name w:val="xl139"/>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8" w:customStyle="1">
    <w:name w:val="三级标题"/>
    <w:basedOn w:val="679"/>
    <w:next w:val="676"/>
    <w:uiPriority w:val="0"/>
    <w:qFormat/>
    <w:pPr>
      <w:spacing w:before="0" w:after="0" w:line="240" w:lineRule="auto"/>
      <w:tabs>
        <w:tab w:val="left" w:pos="900" w:leader="none"/>
      </w:tabs>
    </w:pPr>
    <w:rPr>
      <w:rFonts w:eastAsia="黑体"/>
      <w:b w:val="0"/>
      <w:sz w:val="28"/>
      <w:szCs w:val="28"/>
    </w:rPr>
  </w:style>
  <w:style w:type="paragraph" w:styleId="909" w:customStyle="1">
    <w:name w:val="普通(网站)1"/>
    <w:basedOn w:val="676"/>
    <w:uiPriority w:val="0"/>
    <w:qFormat/>
    <w:pPr>
      <w:jc w:val="left"/>
      <w:spacing w:before="100" w:beforeAutospacing="1" w:after="100" w:afterAutospacing="1"/>
      <w:widowControl/>
    </w:pPr>
    <w:rPr>
      <w:rFonts w:ascii="宋体" w:hAnsi="宋体" w:cs="宋体"/>
      <w:sz w:val="24"/>
      <w:szCs w:val="20"/>
      <w:lang w:val="zh-CN" w:bidi="zh-CN"/>
    </w:rPr>
  </w:style>
  <w:style w:type="paragraph" w:styleId="910" w:customStyle="1">
    <w:name w:val="正文空2格  1."/>
    <w:basedOn w:val="676"/>
    <w:uiPriority w:val="0"/>
    <w:pPr>
      <w:ind w:firstLine="200"/>
      <w:spacing w:line="360" w:lineRule="auto"/>
    </w:pPr>
    <w:rPr>
      <w:rFonts w:ascii="宋体" w:hAnsi="宋体" w:eastAsia="仿宋" w:cs="宋体"/>
      <w:sz w:val="28"/>
      <w:szCs w:val="20"/>
    </w:rPr>
  </w:style>
  <w:style w:type="paragraph" w:styleId="911" w:customStyle="1">
    <w:name w:val="段落"/>
    <w:basedOn w:val="676"/>
    <w:link w:val="912"/>
    <w:uiPriority w:val="0"/>
    <w:qFormat/>
    <w:pPr>
      <w:ind w:firstLine="200"/>
      <w:spacing w:line="360" w:lineRule="auto"/>
    </w:pPr>
    <w:rPr>
      <w:rFonts w:ascii="仿宋_GB2312" w:eastAsia="仿宋_GB2312"/>
      <w:sz w:val="24"/>
    </w:rPr>
  </w:style>
  <w:style w:type="character" w:styleId="912" w:customStyle="1">
    <w:name w:val="段落 Char"/>
    <w:link w:val="911"/>
    <w:uiPriority w:val="0"/>
    <w:qFormat/>
    <w:rPr>
      <w:rFonts w:ascii="仿宋_GB2312" w:hAnsi="Times New Roman" w:eastAsia="仿宋_GB2312" w:cs="Times New Roman"/>
      <w:sz w:val="24"/>
      <w:szCs w:val="24"/>
    </w:rPr>
  </w:style>
  <w:style w:type="paragraph" w:styleId="913" w:customStyle="1">
    <w:name w:val="标题3"/>
    <w:basedOn w:val="679"/>
    <w:next w:val="911"/>
    <w:link w:val="914"/>
    <w:uiPriority w:val="0"/>
    <w:qFormat/>
    <w:pPr>
      <w:spacing w:before="100" w:after="100" w:line="415" w:lineRule="auto"/>
    </w:pPr>
    <w:rPr>
      <w:rFonts w:eastAsia="仿宋_GB2312"/>
      <w:sz w:val="24"/>
    </w:rPr>
  </w:style>
  <w:style w:type="character" w:styleId="914" w:customStyle="1">
    <w:name w:val="标题3 字符"/>
    <w:basedOn w:val="729"/>
    <w:link w:val="913"/>
    <w:uiPriority w:val="0"/>
    <w:rPr>
      <w:rFonts w:ascii="Times New Roman" w:hAnsi="Times New Roman" w:eastAsia="仿宋_GB2312" w:cs="Times New Roman"/>
      <w:sz w:val="24"/>
      <w:szCs w:val="32"/>
    </w:rPr>
  </w:style>
  <w:style w:type="paragraph" w:styleId="915" w:customStyle="1">
    <w:name w:val="普通正文"/>
    <w:basedOn w:val="676"/>
    <w:uiPriority w:val="0"/>
    <w:qFormat/>
    <w:pPr>
      <w:ind w:firstLine="480"/>
      <w:jc w:val="left"/>
      <w:spacing w:before="120" w:after="120" w:line="360" w:lineRule="auto"/>
    </w:pPr>
    <w:rPr>
      <w:rFonts w:ascii="Arial" w:hAnsi="Arial"/>
      <w:sz w:val="24"/>
    </w:rPr>
  </w:style>
  <w:style w:type="paragraph" w:styleId="916" w:customStyle="1">
    <w:name w:val="内容正文"/>
    <w:basedOn w:val="676"/>
    <w:uiPriority w:val="0"/>
    <w:qFormat/>
    <w:pPr>
      <w:ind w:firstLine="480"/>
      <w:spacing w:line="360" w:lineRule="auto"/>
    </w:pPr>
    <w:rPr>
      <w:rFonts w:ascii="Calibri" w:hAnsi="Calibri"/>
      <w:sz w:val="28"/>
    </w:rPr>
  </w:style>
  <w:style w:type="paragraph" w:styleId="917" w:customStyle="1">
    <w:name w:val="列出段落2"/>
    <w:basedOn w:val="676"/>
    <w:uiPriority w:val="0"/>
    <w:pPr>
      <w:ind w:firstLine="420"/>
    </w:pPr>
    <w:rPr>
      <w:rFonts w:ascii="Calibri" w:hAnsi="Calibri"/>
      <w:szCs w:val="22"/>
    </w:rPr>
  </w:style>
  <w:style w:type="character" w:styleId="918" w:customStyle="1">
    <w:name w:val="超链接1"/>
    <w:uiPriority w:val="0"/>
    <w:qFormat/>
    <w:rPr>
      <w:rFonts w:hint="default" w:ascii="Times New Roman" w:hAnsi="Times New Roman" w:eastAsia="宋体" w:cs="Times New Roman"/>
      <w:sz w:val="21"/>
      <w:szCs w:val="24"/>
      <w:lang w:val="en-US" w:eastAsia="zh-CN" w:bidi="ar-SA"/>
    </w:rPr>
  </w:style>
  <w:style w:type="paragraph" w:styleId="919" w:customStyle="1">
    <w:name w:val="页脚1"/>
    <w:basedOn w:val="775"/>
    <w:uiPriority w:val="0"/>
    <w:qFormat/>
    <w:pPr>
      <w:spacing w:line="240" w:lineRule="auto"/>
      <w:tabs>
        <w:tab w:val="center" w:pos="4153" w:leader="none"/>
        <w:tab w:val="right" w:pos="8306" w:leader="none"/>
      </w:tabs>
    </w:pPr>
    <w:rPr>
      <w:sz w:val="18"/>
      <w:szCs w:val="18"/>
    </w:rPr>
  </w:style>
  <w:style w:type="character" w:styleId="920" w:customStyle="1">
    <w:name w:val="正文首行缩进 Char"/>
    <w:basedOn w:val="741"/>
    <w:link w:val="718"/>
    <w:uiPriority w:val="0"/>
    <w:rPr>
      <w:rFonts w:ascii="Times New Roman" w:hAnsi="Times New Roman" w:eastAsia="宋体" w:cs="Times New Roman"/>
      <w:sz w:val="15"/>
      <w:szCs w:val="24"/>
    </w:rPr>
  </w:style>
  <w:style w:type="paragraph" w:styleId="921" w:customStyle="1">
    <w:name w:val="段"/>
    <w:basedOn w:val="676"/>
    <w:next w:val="676"/>
    <w:uiPriority w:val="0"/>
    <w:qFormat/>
    <w:pPr>
      <w:ind w:firstLine="200"/>
      <w:widowControl/>
    </w:pPr>
    <w:rPr>
      <w:rFonts w:ascii="宋体" w:hAnsi="Calibri"/>
      <w:szCs w:val="21"/>
    </w:rPr>
  </w:style>
  <w:style w:type="character" w:styleId="922" w:customStyle="1">
    <w:name w:val="批注框文本 字符"/>
    <w:uiPriority w:val="0"/>
    <w:rPr>
      <w:sz w:val="18"/>
      <w:szCs w:val="18"/>
    </w:rPr>
  </w:style>
  <w:style w:type="numbering" w:styleId="5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28</cp:revision>
  <dcterms:created xsi:type="dcterms:W3CDTF">2026-06-15T00:38:00Z</dcterms:created>
  <dcterms:modified xsi:type="dcterms:W3CDTF">2026-07-09T08:22:57Z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3E25CBCD9EF74984AF75E49EE22383D5_13</vt:lpwstr>
  </property>
  <property fmtid="{D5CDD505-2E9C-101B-9397-08002B2CF9AE}" pid="4" name="KSOTemplateDocerSaveRecord">
    <vt:lpwstr>eyJoZGlkIjoiZDEwMDQxMjFjOGE2ZjM2NGI1MDA0NWFjYjVmODI5Y2UiLCJ1c2VySWQiOiIyNjE0OTk1ODkifQ==</vt:lpwstr>
  </property>
</Properties>
</file>