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firstLine="0"/>
        <w:rPr>
          <w:rFonts w:hint="eastAsia" w:eastAsia="黑体"/>
          <w:b/>
          <w:bCs/>
          <w:sz w:val="84"/>
        </w:rPr>
      </w:pPr>
      <w:r>
        <w:rPr>
          <w:rFonts w:hint="eastAsia" w:eastAsia="黑体"/>
          <w:b/>
          <w:bCs/>
          <w:sz w:val="84"/>
        </w:rPr>
      </w:r>
      <w:r/>
    </w:p>
    <w:p>
      <w:pPr>
        <w:pStyle w:val="100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0"/>
        <w:ind w:firstLine="2249"/>
        <w:rPr>
          <w:rFonts w:hint="eastAsia"/>
          <w:b/>
          <w:bCs/>
          <w:sz w:val="32"/>
          <w:highlight w:val="white"/>
        </w:rPr>
      </w:pPr>
      <w:r>
        <w:rPr>
          <w:rFonts w:hint="eastAsia"/>
          <w:b/>
          <w:bCs/>
          <w:sz w:val="32"/>
          <w:highlight w:val="white"/>
        </w:rPr>
        <w:t xml:space="preserve">项目名称：</w:t>
      </w:r>
      <w:r>
        <w:rPr>
          <w:rFonts w:hint="eastAsia"/>
          <w:b/>
          <w:bCs/>
          <w:sz w:val="32"/>
          <w:highlight w:val="white"/>
        </w:rPr>
        <w:t xml:space="preserve">瑞富苑安置小区物业服务项目</w:t>
      </w:r>
      <w:r>
        <w:rPr>
          <w:highlight w:val="white"/>
        </w:rPr>
      </w:r>
      <w:r/>
    </w:p>
    <w:p>
      <w:pPr>
        <w:pStyle w:val="911"/>
        <w:ind w:left="2100" w:firstLine="161"/>
        <w:rPr>
          <w:b/>
          <w:color w:val="ff0000"/>
          <w:sz w:val="30"/>
          <w:szCs w:val="30"/>
          <w:highlight w:val="white"/>
        </w:rPr>
      </w:pPr>
      <w:r>
        <w:rPr>
          <w:rFonts w:hint="eastAsia"/>
          <w:b/>
          <w:bCs/>
          <w:color w:val="ff0000"/>
          <w:sz w:val="32"/>
          <w:highlight w:val="white"/>
        </w:rPr>
        <w:t xml:space="preserve">项目编号：</w:t>
      </w:r>
      <w:r>
        <w:rPr>
          <w:rFonts w:ascii="Segoe UI" w:hAnsi="Segoe UI" w:cs="Segoe UI"/>
          <w:sz w:val="28"/>
          <w:szCs w:val="28"/>
          <w:highlight w:val="white"/>
          <w:shd w:val="clear" w:color="auto" w:fill="ffffff"/>
        </w:rPr>
        <w:t xml:space="preserve">JSZC-320400-JZCG-G2026-021</w:t>
      </w:r>
      <w:r>
        <w:rPr>
          <w:rFonts w:ascii="Segoe UI" w:hAnsi="Segoe UI" w:cs="Segoe UI"/>
          <w:sz w:val="28"/>
          <w:szCs w:val="28"/>
          <w:highlight w:val="white"/>
          <w:shd w:val="clear" w:color="auto" w:fill="ffffff"/>
        </w:rPr>
        <w:t xml:space="preserve">2</w:t>
      </w:r>
      <w:r>
        <w:rPr>
          <w:rFonts w:hint="eastAsia"/>
          <w:color w:val="ff0000"/>
          <w:sz w:val="28"/>
          <w:szCs w:val="28"/>
          <w:highlight w:val="white"/>
        </w:rPr>
        <w:t xml:space="preserve"> </w:t>
      </w:r>
      <w:r>
        <w:rPr>
          <w:rFonts w:hint="eastAsia"/>
          <w:color w:val="ff0000"/>
          <w:highlight w:val="white"/>
        </w:rPr>
        <w:t xml:space="preserve">      </w:t>
      </w:r>
      <w:r>
        <w:rPr>
          <w:rFonts w:hint="eastAsia"/>
          <w:b/>
          <w:color w:val="ff0000"/>
          <w:sz w:val="30"/>
          <w:szCs w:val="30"/>
          <w:highlight w:val="white"/>
        </w:rPr>
        <w:t xml:space="preserve">   </w:t>
      </w:r>
      <w:r>
        <w:rPr>
          <w:color w:val="ff0000"/>
          <w:highlight w:val="white"/>
        </w:rPr>
        <w:t xml:space="preserve">  </w:t>
      </w:r>
      <w:r>
        <w:rPr>
          <w:b/>
          <w:color w:val="ff0000"/>
          <w:sz w:val="30"/>
          <w:szCs w:val="30"/>
          <w:highlight w:val="white"/>
        </w:rPr>
        <w:t xml:space="preserve"> </w:t>
      </w:r>
      <w:r>
        <w:rPr>
          <w:highlight w:val="white"/>
        </w:rPr>
      </w:r>
      <w:r/>
    </w:p>
    <w:p>
      <w:pPr>
        <w:pStyle w:val="911"/>
        <w:rPr>
          <w:rFonts w:hint="eastAsia"/>
          <w:b/>
          <w:color w:val="ff0000"/>
          <w:sz w:val="30"/>
          <w:szCs w:val="30"/>
          <w:highlight w:val="white"/>
        </w:rPr>
      </w:pPr>
      <w:r>
        <w:rPr>
          <w:rFonts w:hint="eastAsia"/>
          <w:b/>
          <w:color w:val="ff0000"/>
          <w:sz w:val="30"/>
          <w:szCs w:val="30"/>
          <w:highlight w:val="white"/>
        </w:rPr>
        <w:t xml:space="preserve">（全流程电子化</w:t>
      </w:r>
      <w:r>
        <w:rPr>
          <w:b/>
          <w:color w:val="ff0000"/>
          <w:sz w:val="30"/>
          <w:szCs w:val="30"/>
          <w:highlight w:val="white"/>
        </w:rPr>
        <w:t xml:space="preserve">-</w:t>
      </w:r>
      <w:r>
        <w:rPr>
          <w:rFonts w:hint="eastAsia"/>
          <w:b/>
          <w:color w:val="ff0000"/>
          <w:sz w:val="30"/>
          <w:szCs w:val="30"/>
          <w:highlight w:val="white"/>
        </w:rPr>
        <w:t xml:space="preserve">服务类项目且不包含产品采购，适用苏采云系统</w:t>
      </w:r>
      <w:r>
        <w:rPr>
          <w:b/>
          <w:color w:val="ff0000"/>
          <w:sz w:val="30"/>
          <w:szCs w:val="30"/>
          <w:highlight w:val="white"/>
        </w:rPr>
        <w:t xml:space="preserve">，</w:t>
      </w:r>
      <w:r>
        <w:rPr>
          <w:rFonts w:hint="eastAsia"/>
          <w:b/>
          <w:color w:val="ff0000"/>
          <w:sz w:val="30"/>
          <w:szCs w:val="30"/>
          <w:highlight w:val="white"/>
        </w:rPr>
        <w:t xml:space="preserve">专门面向中小企业）</w:t>
      </w:r>
      <w:r>
        <w:rPr>
          <w:highlight w:val="white"/>
        </w:rPr>
      </w:r>
      <w:r/>
    </w:p>
    <w:p>
      <w:pPr>
        <w:pStyle w:val="1000"/>
        <w:ind w:firstLine="0"/>
        <w:spacing w:before="0" w:after="0"/>
        <w:rPr>
          <w:rFonts w:hint="eastAsia" w:ascii="宋体" w:hAnsi="宋体"/>
          <w:highlight w:val="white"/>
        </w:rPr>
      </w:pPr>
      <w:r>
        <w:rPr>
          <w:rFonts w:hint="eastAsia" w:ascii="宋体" w:hAnsi="宋体"/>
          <w:highlight w:val="white"/>
        </w:rPr>
      </w:r>
      <w:r>
        <w:rPr>
          <w:highlight w:val="white"/>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spacing w:before="0" w:after="0"/>
        <w:rPr>
          <w:rFonts w:hint="eastAsia" w:ascii="宋体" w:hAnsi="宋体"/>
        </w:rPr>
      </w:pPr>
      <w:r>
        <w:rPr>
          <w:rFonts w:hint="eastAsia" w:ascii="宋体" w:hAnsi="宋体"/>
        </w:rPr>
      </w:r>
      <w:r/>
    </w:p>
    <w:p>
      <w:pPr>
        <w:pStyle w:val="1000"/>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00"/>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7</w:t>
      </w:r>
      <w:r>
        <w:rPr>
          <w:rFonts w:hint="eastAsia"/>
          <w:b/>
          <w:bCs/>
          <w:sz w:val="32"/>
        </w:rPr>
        <w:t xml:space="preserve">月</w:t>
      </w:r>
      <w:r>
        <w:rPr>
          <w:b/>
          <w:bCs/>
          <w:sz w:val="32"/>
        </w:rPr>
        <w:t xml:space="preserve">6</w:t>
      </w:r>
      <w:r>
        <w:rPr>
          <w:rFonts w:hint="eastAsia"/>
          <w:b/>
          <w:bCs/>
          <w:sz w:val="32"/>
        </w:rPr>
        <w:t xml:space="preserve">日</w:t>
      </w:r>
      <w:r>
        <w:rPr>
          <w:rFonts w:hint="eastAsia"/>
          <w:b/>
          <w:bCs/>
          <w:sz w:val="32"/>
        </w:rPr>
      </w:r>
      <w:r/>
    </w:p>
    <w:p>
      <w:pPr>
        <w:pStyle w:val="1000"/>
        <w:ind w:firstLine="0"/>
        <w:rPr>
          <w:rFonts w:hint="eastAsia"/>
          <w:u w:val="single"/>
        </w:rPr>
      </w:pPr>
      <w:r>
        <w:rPr>
          <w:rFonts w:hint="eastAsia"/>
        </w:rPr>
        <w:t xml:space="preserve">                        </w:t>
      </w:r>
      <w:r>
        <w:rPr>
          <w:rFonts w:hint="eastAsia"/>
          <w:u w:val="single"/>
        </w:rPr>
      </w:r>
      <w:r/>
    </w:p>
    <w:p>
      <w:pPr>
        <w:pStyle w:val="1000"/>
        <w:ind w:firstLine="0"/>
        <w:jc w:val="center"/>
        <w:rPr>
          <w:rFonts w:hint="eastAsia"/>
        </w:rPr>
      </w:pPr>
      <w:r>
        <w:rPr>
          <w:rFonts w:hint="eastAsia"/>
        </w:rPr>
      </w:r>
      <w:r/>
    </w:p>
    <w:p>
      <w:pPr>
        <w:pStyle w:val="91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1"/>
        <w:spacing w:line="480" w:lineRule="auto"/>
        <w:rPr>
          <w:rFonts w:hint="eastAsia" w:ascii="仿宋_GB2312" w:hAnsi="Arial" w:eastAsia="仿宋_GB2312"/>
          <w:b/>
          <w:sz w:val="28"/>
        </w:rPr>
      </w:pPr>
      <w:r>
        <w:rPr>
          <w:rFonts w:hint="eastAsia" w:ascii="仿宋_GB2312" w:hAnsi="Arial" w:eastAsia="仿宋_GB2312"/>
          <w:b/>
          <w:sz w:val="28"/>
        </w:rPr>
      </w:r>
      <w:r/>
    </w:p>
    <w:p>
      <w:pPr>
        <w:pStyle w:val="91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1"/>
        <w:ind w:firstLine="480"/>
        <w:rPr>
          <w:rFonts w:ascii="宋体" w:hAnsi="宋体"/>
          <w:sz w:val="24"/>
          <w:szCs w:val="24"/>
        </w:rPr>
      </w:pPr>
      <w:r>
        <w:rPr>
          <w:rFonts w:hint="eastAsia" w:ascii="宋体" w:hAnsi="宋体"/>
          <w:sz w:val="24"/>
          <w:szCs w:val="24"/>
        </w:rPr>
        <w:t xml:space="preserve">受[常州市钟楼区北港街道办事处]的委托，常州市政府采购中心就[瑞富苑安置小区物业服务项目]</w:t>
      </w:r>
      <w:r>
        <w:rPr>
          <w:rFonts w:ascii="Segoe UI" w:hAnsi="Segoe UI" w:cs="Segoe UI"/>
          <w:shd w:val="clear" w:color="auto" w:fill="ffffff"/>
        </w:rPr>
        <w:t xml:space="preserve"> </w:t>
      </w:r>
      <w:r>
        <w:rPr>
          <w:rFonts w:ascii="Segoe UI" w:hAnsi="Segoe UI" w:cs="Segoe UI"/>
          <w:shd w:val="clear" w:color="auto" w:fill="ffffff"/>
        </w:rPr>
        <w:t xml:space="preserve">JSZC-320400-JZCG-G2026-021</w:t>
      </w:r>
      <w:r>
        <w:rPr>
          <w:rFonts w:ascii="Segoe UI" w:hAnsi="Segoe UI" w:cs="Segoe UI"/>
          <w:shd w:val="clear" w:color="auto" w:fill="ffffff"/>
        </w:rPr>
        <w:t xml:space="preserve">2</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4"/>
        <w:ind w:firstLine="498"/>
        <w:spacing w:before="156" w:after="156" w:line="360" w:lineRule="auto"/>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911"/>
        <w:ind w:firstLine="480"/>
        <w:spacing w:line="440" w:lineRule="exact"/>
        <w:rPr>
          <w:rFonts w:hint="eastAsia" w:ascii="宋体" w:hAnsi="宋体"/>
          <w:sz w:val="24"/>
          <w:szCs w:val="24"/>
        </w:rPr>
      </w:pPr>
      <w:r/>
      <w:bookmarkEnd w:id="11"/>
      <w:r/>
      <w:bookmarkStart w:id="12" w:name="_Toc35393791"/>
      <w:r/>
      <w:bookmarkStart w:id="13" w:name="_Toc35393622"/>
      <w:r/>
      <w:bookmarkStart w:id="14" w:name="_Toc28359003"/>
      <w:r/>
      <w:bookmarkStart w:id="15" w:name="_Toc38985264"/>
      <w:r/>
      <w:bookmarkStart w:id="16" w:name="_Toc28359080"/>
      <w:r>
        <w:rPr>
          <w:rFonts w:hint="eastAsia" w:ascii="宋体" w:hAnsi="宋体"/>
          <w:sz w:val="24"/>
          <w:szCs w:val="24"/>
        </w:rPr>
        <w:t xml:space="preserve">1.项目编号：</w:t>
      </w:r>
      <w:r>
        <w:rPr>
          <w:rFonts w:ascii="Segoe UI" w:hAnsi="Segoe UI" w:cs="Segoe UI"/>
          <w:shd w:val="clear" w:color="auto" w:fill="ffffff"/>
        </w:rPr>
        <w:t xml:space="preserve">JSZC-320400-JZCG-G2026-021</w:t>
      </w:r>
      <w:r>
        <w:rPr>
          <w:rFonts w:ascii="Segoe UI" w:hAnsi="Segoe UI" w:cs="Segoe UI"/>
          <w:shd w:val="clear" w:color="auto" w:fill="ffffff"/>
        </w:rPr>
        <w:t xml:space="preserve">2</w:t>
      </w:r>
      <w:r>
        <w:rPr>
          <w:rFonts w:hint="eastAsia" w:ascii="宋体" w:hAnsi="宋体"/>
          <w:sz w:val="24"/>
          <w:szCs w:val="24"/>
        </w:rPr>
      </w:r>
      <w:r/>
    </w:p>
    <w:p>
      <w:pPr>
        <w:pStyle w:val="911"/>
        <w:ind w:firstLine="480"/>
        <w:spacing w:line="440" w:lineRule="exact"/>
        <w:rPr>
          <w:rFonts w:hint="eastAsia" w:ascii="宋体" w:hAnsi="宋体"/>
          <w:sz w:val="24"/>
          <w:szCs w:val="24"/>
        </w:rPr>
      </w:pPr>
      <w:r>
        <w:rPr>
          <w:rFonts w:hint="eastAsia" w:ascii="宋体" w:hAnsi="宋体"/>
          <w:sz w:val="24"/>
          <w:szCs w:val="24"/>
        </w:rPr>
        <w:t xml:space="preserve">2.项目名称：瑞富苑安置小区物业服务项目</w:t>
      </w:r>
      <w:r>
        <w:rPr>
          <w:rFonts w:hint="eastAsia" w:ascii="宋体" w:hAnsi="宋体"/>
          <w:sz w:val="24"/>
          <w:szCs w:val="24"/>
        </w:rPr>
      </w:r>
      <w:r/>
    </w:p>
    <w:p>
      <w:pPr>
        <w:pStyle w:val="911"/>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3.预算金额：272万元/2年</w:t>
      </w:r>
      <w:r>
        <w:rPr>
          <w:rFonts w:ascii="宋体" w:hAnsi="宋体"/>
          <w:color w:val="000000" w:themeColor="text1"/>
          <w:sz w:val="24"/>
          <w:szCs w:val="24"/>
        </w:rPr>
      </w:r>
      <w:r>
        <w:rPr>
          <w:color w:val="000000" w:themeColor="text1"/>
        </w:rPr>
      </w:r>
    </w:p>
    <w:p>
      <w:pPr>
        <w:pStyle w:val="911"/>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4.本项目设定最高限价，最高限价为 272 万元/2年（136万元/年）。</w:t>
      </w:r>
      <w:r>
        <w:rPr>
          <w:rFonts w:hint="eastAsia" w:ascii="宋体" w:hAnsi="宋体"/>
          <w:color w:val="000000" w:themeColor="text1"/>
          <w:sz w:val="24"/>
          <w:szCs w:val="24"/>
        </w:rPr>
      </w:r>
      <w:r>
        <w:rPr>
          <w:color w:val="000000" w:themeColor="text1"/>
        </w:rPr>
      </w:r>
    </w:p>
    <w:p>
      <w:pPr>
        <w:pStyle w:val="911"/>
        <w:ind w:firstLine="480"/>
        <w:spacing w:line="440" w:lineRule="exact"/>
        <w:rPr>
          <w:rFonts w:ascii="宋体" w:hAnsi="宋体"/>
          <w:color w:val="000000" w:themeColor="text1"/>
          <w:sz w:val="24"/>
          <w:szCs w:val="24"/>
          <w:u w:val="single"/>
        </w:rPr>
      </w:pPr>
      <w:r>
        <w:rPr>
          <w:rFonts w:hint="eastAsia" w:ascii="宋体" w:hAnsi="宋体"/>
          <w:color w:val="000000" w:themeColor="text1"/>
          <w:sz w:val="24"/>
          <w:szCs w:val="24"/>
        </w:rPr>
        <w:t xml:space="preserve">5.采购需求（简介）：瑞富苑小区建筑面积</w:t>
      </w:r>
      <w:r>
        <w:rPr>
          <w:rFonts w:hint="eastAsia" w:ascii="宋体" w:hAnsi="宋体"/>
          <w:color w:val="000000" w:themeColor="text1"/>
          <w:sz w:val="24"/>
          <w:szCs w:val="24"/>
        </w:rPr>
        <w:t xml:space="preserve">约15.52万平方米（包括商铺），包括24幢住宅、2个出入口、70个地面车库管理。本次物业管理服务范围包括但不限于对小区及所有道路（包括过境小区的道路）、绿化带（包括小区外临街绿化带）、商业街、广场的公共环境卫生保洁；垃圾清运；安全保卫、公共秩序维护、车库及车位停放秩序管理；小区绿化管理养护；房屋建筑共用部位、共用设施设备维修养护、运行和管理，以及完成项目所要求的其他相关服务。</w:t>
      </w:r>
      <w:r>
        <w:rPr>
          <w:rFonts w:hint="eastAsia" w:ascii="宋体" w:hAnsi="宋体" w:cs="宋体"/>
          <w:color w:val="000000" w:themeColor="text1"/>
          <w:sz w:val="24"/>
          <w:szCs w:val="24"/>
        </w:rPr>
        <w:t xml:space="preserve">（详细内容见本招标文件第四章</w:t>
      </w:r>
      <w:r>
        <w:rPr>
          <w:rFonts w:hint="eastAsia" w:ascii="宋体" w:hAnsi="宋体" w:cs="宋体"/>
          <w:color w:val="000000" w:themeColor="text1"/>
          <w:sz w:val="24"/>
          <w:szCs w:val="24"/>
        </w:rPr>
        <w:t xml:space="preserve">） </w:t>
      </w:r>
      <w:r>
        <w:rPr>
          <w:rFonts w:ascii="宋体" w:hAnsi="宋体"/>
          <w:color w:val="000000" w:themeColor="text1"/>
          <w:sz w:val="24"/>
          <w:szCs w:val="24"/>
          <w:u w:val="single"/>
        </w:rPr>
      </w:r>
      <w:r>
        <w:rPr>
          <w:color w:val="000000" w:themeColor="text1"/>
        </w:rPr>
      </w:r>
    </w:p>
    <w:p>
      <w:pPr>
        <w:pStyle w:val="911"/>
        <w:ind w:firstLine="480"/>
        <w:spacing w:line="440" w:lineRule="exact"/>
        <w:rPr>
          <w:rFonts w:ascii="宋体" w:hAnsi="宋体"/>
          <w:color w:val="000000" w:themeColor="text1"/>
          <w:sz w:val="24"/>
          <w:szCs w:val="24"/>
          <w:u w:val="single"/>
        </w:rPr>
      </w:pPr>
      <w:r>
        <w:rPr>
          <w:rFonts w:hint="eastAsia" w:ascii="宋体" w:hAnsi="宋体"/>
          <w:color w:val="000000" w:themeColor="text1"/>
          <w:sz w:val="24"/>
          <w:szCs w:val="24"/>
        </w:rPr>
        <w:t xml:space="preserve">6.合同履行期限：服务期限为二年，合同一年一签，其中：前三个月为试用期，试用期满须经采购人考核，考</w:t>
      </w:r>
      <w:r>
        <w:rPr>
          <w:rFonts w:hint="eastAsia" w:ascii="宋体" w:hAnsi="宋体"/>
          <w:color w:val="000000" w:themeColor="text1"/>
          <w:sz w:val="24"/>
          <w:szCs w:val="24"/>
        </w:rPr>
        <w:t xml:space="preserve">核不合格，采购人有权解除合同。每年合同期满经采购人考核合格后续签下一年度合同。</w:t>
      </w:r>
      <w:r>
        <w:rPr>
          <w:rFonts w:ascii="宋体" w:hAnsi="宋体"/>
          <w:color w:val="000000" w:themeColor="text1"/>
          <w:sz w:val="24"/>
          <w:szCs w:val="24"/>
          <w:u w:val="single"/>
        </w:rPr>
      </w:r>
      <w:r>
        <w:rPr>
          <w:color w:val="000000" w:themeColor="text1"/>
        </w:rPr>
      </w:r>
    </w:p>
    <w:p>
      <w:pPr>
        <w:pStyle w:val="914"/>
        <w:ind w:firstLine="498"/>
        <w:spacing w:before="156" w:after="156" w:line="360" w:lineRule="auto"/>
      </w:pPr>
      <w:r>
        <w:rPr>
          <w:rFonts w:hint="eastAsia"/>
        </w:rPr>
        <w:t xml:space="preserve">二、申请人的资格要求：</w:t>
      </w:r>
      <w:bookmarkEnd w:id="12"/>
      <w:r/>
      <w:bookmarkEnd w:id="13"/>
      <w:r/>
      <w:bookmarkEnd w:id="14"/>
      <w:r/>
      <w:bookmarkEnd w:id="15"/>
      <w:r/>
      <w:bookmarkEnd w:id="16"/>
      <w:r/>
      <w:r/>
    </w:p>
    <w:p>
      <w:pPr>
        <w:pStyle w:val="911"/>
        <w:ind w:firstLine="480"/>
        <w:rPr>
          <w:rFonts w:hint="eastAsia" w:ascii="宋体" w:hAnsi="宋体"/>
          <w:sz w:val="24"/>
          <w:szCs w:val="24"/>
        </w:rPr>
      </w:pPr>
      <w:r/>
      <w:bookmarkStart w:id="17" w:name="_Toc38985265"/>
      <w:r/>
      <w:bookmarkStart w:id="18" w:name="_Toc28359081"/>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1"/>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w:t>
      </w:r>
      <w:r>
        <w:rPr>
          <w:rFonts w:hint="eastAsia" w:ascii="宋体" w:hAnsi="宋体"/>
          <w:b/>
          <w:sz w:val="24"/>
          <w:szCs w:val="24"/>
        </w:rPr>
        <w:t xml:space="preserve">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11"/>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11"/>
        <w:ind w:firstLine="480"/>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91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1"/>
        <w:ind w:firstLine="540"/>
        <w:spacing w:line="360" w:lineRule="auto"/>
        <w:rPr>
          <w:rFonts w:ascii="宋体" w:hAnsi="宋体" w:cs="宋体"/>
          <w:sz w:val="24"/>
          <w:szCs w:val="24"/>
        </w:rPr>
      </w:pPr>
      <w:r/>
      <w:bookmarkStart w:id="22" w:name="_Toc35393624"/>
      <w:r/>
      <w:bookmarkStart w:id="23" w:name="_Toc28359005"/>
      <w:r/>
      <w:bookmarkStart w:id="24" w:name="_Toc28359082"/>
      <w:r/>
      <w:bookmarkStart w:id="25" w:name="_Toc38985266"/>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4"/>
        <w:ind w:firstLine="498"/>
        <w:spacing w:before="156" w:after="156" w:line="360" w:lineRule="auto"/>
      </w:pPr>
      <w:r/>
      <w:bookmarkEnd w:id="22"/>
      <w:r/>
      <w:bookmarkEnd w:id="23"/>
      <w:r/>
      <w:bookmarkEnd w:id="24"/>
      <w:r/>
      <w:bookmarkEnd w:id="25"/>
      <w:r/>
      <w:bookmarkEnd w:id="26"/>
      <w:r/>
      <w:bookmarkStart w:id="27" w:name="_Toc28359007"/>
      <w:r/>
      <w:bookmarkStart w:id="28" w:name="_Toc28359084"/>
      <w:r/>
      <w:bookmarkStart w:id="29" w:name="_Toc35393625"/>
      <w:r/>
      <w:bookmarkStart w:id="30" w:name="_Toc38985267"/>
      <w:r/>
      <w:bookmarkStart w:id="31" w:name="_Toc35393794"/>
      <w:r>
        <w:rPr>
          <w:rFonts w:hint="eastAsia"/>
        </w:rPr>
        <w:t xml:space="preserve">四、投标文件提交</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4"/>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1"/>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4"/>
        <w:ind w:firstLine="498"/>
        <w:spacing w:before="156" w:after="156" w:line="360" w:lineRule="auto"/>
      </w:pPr>
      <w:r>
        <w:rPr>
          <w:rFonts w:hint="eastAsia"/>
        </w:rPr>
        <w:t xml:space="preserve">六、其他补充事宜</w:t>
      </w:r>
      <w:bookmarkEnd w:id="32"/>
      <w:r/>
      <w:bookmarkEnd w:id="33"/>
      <w:r/>
      <w:bookmarkEnd w:id="34"/>
      <w:r/>
      <w:r/>
    </w:p>
    <w:p>
      <w:pPr>
        <w:pStyle w:val="91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98"/>
        <w:spacing w:before="156" w:after="156" w:line="360" w:lineRule="auto"/>
      </w:pPr>
      <w:r/>
      <w:bookmarkStart w:id="35" w:name="_Toc38985269"/>
      <w:r/>
      <w:bookmarkStart w:id="36" w:name="_Toc28359008"/>
      <w:r/>
      <w:bookmarkStart w:id="37" w:name="_Toc35393627"/>
      <w:r/>
      <w:bookmarkStart w:id="38" w:name="_Toc28359085"/>
      <w:r/>
      <w:bookmarkStart w:id="39" w:name="_Toc35393796"/>
      <w:r>
        <w:rPr>
          <w:rFonts w:hint="eastAsia"/>
        </w:rPr>
        <w:t xml:space="preserve">七</w:t>
      </w:r>
      <w:r>
        <w:rPr>
          <w:rFonts w:hint="eastAsia"/>
        </w:rPr>
        <w:t xml:space="preserve">、本次招标联系方式</w:t>
      </w:r>
      <w:bookmarkEnd w:id="35"/>
      <w:r/>
      <w:bookmarkEnd w:id="36"/>
      <w:r/>
      <w:bookmarkEnd w:id="37"/>
      <w:r/>
      <w:bookmarkEnd w:id="38"/>
      <w:r/>
      <w:bookmarkEnd w:id="39"/>
      <w:r/>
      <w:r/>
    </w:p>
    <w:p>
      <w:pPr>
        <w:pStyle w:val="911"/>
        <w:jc w:val="left"/>
        <w:widowControl/>
        <w:rPr>
          <w:rFonts w:ascii="宋体" w:hAnsi="宋体"/>
          <w:sz w:val="24"/>
          <w:szCs w:val="24"/>
        </w:rPr>
      </w:pPr>
      <w:r>
        <w:rPr>
          <w:rFonts w:hint="eastAsia" w:ascii="仿宋" w:hAnsi="仿宋" w:eastAsia="仿宋" w:cs="宋体"/>
          <w:sz w:val="28"/>
          <w:szCs w:val="28"/>
        </w:rPr>
        <w:t xml:space="preserve">　　　</w:t>
      </w:r>
      <w:bookmarkStart w:id="40" w:name="_Toc28359087"/>
      <w:r/>
      <w:bookmarkStart w:id="41" w:name="_Toc28359010"/>
      <w:r>
        <w:rPr>
          <w:rFonts w:hint="eastAsia" w:ascii="宋体" w:hAnsi="宋体" w:cs="宋体"/>
          <w:sz w:val="24"/>
          <w:szCs w:val="24"/>
        </w:rPr>
        <w:t xml:space="preserve">1.采购人信息</w:t>
      </w:r>
      <w:r>
        <w:rPr>
          <w:rFonts w:ascii="宋体" w:hAnsi="宋体"/>
          <w:sz w:val="24"/>
          <w:szCs w:val="24"/>
        </w:rPr>
      </w:r>
      <w:r/>
    </w:p>
    <w:p>
      <w:pPr>
        <w:pStyle w:val="911"/>
        <w:ind w:left="1079" w:hanging="300"/>
        <w:jc w:val="left"/>
        <w:spacing w:line="360" w:lineRule="auto"/>
        <w:rPr>
          <w:rFonts w:hint="eastAsia"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称：常州市钟楼区北港街道办事处　　</w:t>
      </w:r>
      <w:r>
        <w:rPr>
          <w:rFonts w:hint="eastAsia"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地 </w:t>
      </w:r>
      <w:r>
        <w:rPr>
          <w:rFonts w:ascii="宋体" w:hAnsi="宋体"/>
          <w:sz w:val="24"/>
          <w:szCs w:val="24"/>
        </w:rPr>
        <w:t xml:space="preserve"> </w:t>
      </w:r>
      <w:r>
        <w:rPr>
          <w:rFonts w:hint="eastAsia" w:ascii="宋体" w:hAnsi="宋体"/>
          <w:sz w:val="24"/>
          <w:szCs w:val="24"/>
        </w:rPr>
        <w:t xml:space="preserve">址：常州市星港路32号　　         </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联系人：邹先生                     </w:t>
      </w:r>
      <w:r>
        <w:rPr>
          <w:rFonts w:ascii="宋体" w:hAnsi="宋体"/>
          <w:sz w:val="24"/>
          <w:szCs w:val="24"/>
        </w:rPr>
      </w:r>
      <w:r/>
    </w:p>
    <w:p>
      <w:pPr>
        <w:pStyle w:val="911"/>
        <w:ind w:left="1079" w:hanging="300"/>
        <w:jc w:val="left"/>
        <w:spacing w:line="360" w:lineRule="auto"/>
        <w:rPr>
          <w:rFonts w:hint="eastAsia" w:ascii="宋体" w:hAnsi="宋体"/>
          <w:sz w:val="24"/>
          <w:szCs w:val="24"/>
        </w:rPr>
      </w:pPr>
      <w:r>
        <w:rPr>
          <w:rFonts w:hint="eastAsia" w:ascii="宋体" w:hAnsi="宋体"/>
          <w:sz w:val="24"/>
          <w:szCs w:val="24"/>
        </w:rPr>
        <w:t xml:space="preserve">联系方式：0519-88891253　　　　　　　　　　　 </w:t>
      </w:r>
      <w:bookmarkStart w:id="42" w:name="_Toc28359086"/>
      <w:r/>
      <w:bookmarkStart w:id="43" w:name="_Toc28359009"/>
      <w:r>
        <w:rPr>
          <w:rFonts w:hint="eastAsia" w:ascii="宋体" w:hAnsi="宋体"/>
          <w:sz w:val="24"/>
          <w:szCs w:val="24"/>
        </w:rPr>
      </w:r>
      <w:r/>
    </w:p>
    <w:p>
      <w:pPr>
        <w:pStyle w:val="911"/>
        <w:ind w:left="1079" w:hanging="300"/>
        <w:jc w:val="left"/>
        <w:spacing w:line="360" w:lineRule="auto"/>
        <w:rPr>
          <w:rFonts w:hint="eastAsia" w:ascii="宋体" w:hAnsi="宋体"/>
          <w:sz w:val="24"/>
          <w:szCs w:val="24"/>
        </w:rPr>
      </w:pPr>
      <w:r/>
      <w:bookmarkEnd w:id="42"/>
      <w:r/>
      <w:bookmarkEnd w:id="43"/>
      <w:r>
        <w:rPr>
          <w:rFonts w:hint="eastAsia" w:ascii="宋体" w:hAnsi="宋体" w:cs="宋体"/>
          <w:sz w:val="24"/>
          <w:szCs w:val="24"/>
        </w:rPr>
        <w:t xml:space="preserve">2.常州市政府采购中心信息</w:t>
      </w:r>
      <w:r>
        <w:rPr>
          <w:rFonts w:hint="eastAsia" w:ascii="宋体" w:hAnsi="宋体"/>
          <w:sz w:val="24"/>
          <w:szCs w:val="24"/>
        </w:rPr>
      </w:r>
      <w:r/>
    </w:p>
    <w:p>
      <w:pPr>
        <w:pStyle w:val="91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rPr>
          <w:rFonts w:hint="eastAsia" w:ascii="宋体" w:hAnsi="宋体" w:cs="宋体"/>
          <w:color w:val="000000"/>
          <w:sz w:val="24"/>
          <w:szCs w:val="24"/>
        </w:rPr>
      </w:r>
      <w:r/>
    </w:p>
    <w:p>
      <w:pPr>
        <w:pStyle w:val="91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rPr>
          <w:rFonts w:hint="eastAsia" w:ascii="宋体" w:hAnsi="宋体" w:cs="宋体"/>
          <w:color w:val="000000"/>
          <w:sz w:val="24"/>
          <w:szCs w:val="24"/>
        </w:rPr>
      </w:r>
      <w:r/>
    </w:p>
    <w:p>
      <w:pPr>
        <w:pStyle w:val="91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rPr>
          <w:rFonts w:hint="eastAsia" w:ascii="宋体" w:hAnsi="宋体" w:cs="宋体"/>
          <w:color w:val="000000"/>
          <w:sz w:val="24"/>
          <w:szCs w:val="24"/>
        </w:rPr>
      </w:r>
      <w:r/>
    </w:p>
    <w:p>
      <w:pPr>
        <w:pStyle w:val="91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rPr>
          <w:rFonts w:hint="eastAsia" w:ascii="宋体" w:hAnsi="宋体" w:cs="宋体"/>
          <w:color w:val="000000"/>
          <w:sz w:val="24"/>
          <w:szCs w:val="24"/>
        </w:rPr>
      </w:r>
      <w:r/>
    </w:p>
    <w:p>
      <w:pPr>
        <w:pStyle w:val="91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w:t>
      </w:r>
      <w:r>
        <w:rPr>
          <w:rFonts w:hint="eastAsia" w:ascii="宋体" w:hAnsi="宋体" w:cs="宋体"/>
          <w:color w:val="000000"/>
          <w:sz w:val="24"/>
          <w:szCs w:val="24"/>
        </w:rPr>
        <w:t xml:space="preserve">588159</w:t>
      </w:r>
      <w:r>
        <w:rPr>
          <w:rFonts w:hint="eastAsia" w:ascii="宋体" w:hAnsi="宋体" w:cs="宋体"/>
          <w:color w:val="000000"/>
          <w:sz w:val="24"/>
          <w:szCs w:val="24"/>
        </w:rPr>
      </w:r>
      <w:r/>
    </w:p>
    <w:p>
      <w:pPr>
        <w:pStyle w:val="911"/>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rPr>
          <w:rFonts w:hint="eastAsia" w:ascii="宋体" w:hAnsi="宋体" w:cs="宋体"/>
          <w:color w:val="000000"/>
          <w:sz w:val="24"/>
          <w:szCs w:val="24"/>
        </w:rPr>
      </w:r>
      <w:r/>
    </w:p>
    <w:p>
      <w:pPr>
        <w:pStyle w:val="911"/>
        <w:jc w:val="left"/>
        <w:widowControl/>
        <w:rPr>
          <w:rFonts w:ascii="宋体" w:hAnsi="宋体"/>
          <w:sz w:val="24"/>
          <w:szCs w:val="24"/>
        </w:rPr>
      </w:pPr>
      <w:r>
        <w:rPr>
          <w:rFonts w:ascii="宋体" w:hAnsi="宋体"/>
          <w:sz w:val="24"/>
          <w:szCs w:val="24"/>
        </w:rPr>
      </w:r>
      <w:r/>
    </w:p>
    <w:p>
      <w:pPr>
        <w:pStyle w:val="914"/>
        <w:ind w:firstLine="498"/>
        <w:spacing w:before="156" w:after="156" w:line="360" w:lineRule="auto"/>
      </w:pPr>
      <w:r/>
      <w:bookmarkEnd w:id="40"/>
      <w:r/>
      <w:bookmarkEnd w:id="41"/>
      <w:r>
        <w:rPr>
          <w:rFonts w:hint="eastAsia"/>
        </w:rPr>
        <w:t xml:space="preserve">八、其他</w:t>
      </w:r>
      <w:r/>
    </w:p>
    <w:p>
      <w:pPr>
        <w:pStyle w:val="91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w:t>
      </w:r>
      <w:r>
        <w:rPr>
          <w:rFonts w:hint="eastAsia" w:ascii="宋体" w:hAnsi="宋体"/>
          <w:bCs/>
          <w:color w:val="ff0000"/>
          <w:sz w:val="24"/>
          <w:szCs w:val="24"/>
        </w:rPr>
        <w:t xml:space="preserve">体办理指南和操作手册见链接：http://www.ccgp-jiangsu.gov.cn/j</w:t>
      </w:r>
      <w:r>
        <w:rPr>
          <w:rFonts w:hint="eastAsia" w:ascii="宋体" w:hAnsi="宋体"/>
          <w:bCs/>
          <w:color w:val="ff0000"/>
          <w:sz w:val="24"/>
          <w:szCs w:val="24"/>
        </w:rPr>
        <w:t xml:space="preserve">iangsu/zlxz/ee/ee3a4bc5a3454aa2b0d9312230633ce9.html。</w:t>
      </w:r>
      <w:r>
        <w:rPr>
          <w:rFonts w:hint="eastAsia" w:ascii="宋体" w:hAnsi="宋体"/>
          <w:bCs/>
          <w:color w:val="ff0000"/>
          <w:sz w:val="24"/>
          <w:szCs w:val="24"/>
        </w:rPr>
      </w:r>
      <w:r/>
    </w:p>
    <w:p>
      <w:pPr>
        <w:pStyle w:val="91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w:t>
      </w:r>
      <w:r>
        <w:rPr>
          <w:rFonts w:hint="eastAsia" w:ascii="宋体" w:hAnsi="宋体"/>
          <w:bCs/>
          <w:sz w:val="24"/>
          <w:szCs w:val="24"/>
        </w:rPr>
        <w:t xml:space="preserve">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w:t>
      </w:r>
      <w:r>
        <w:rPr>
          <w:rFonts w:hint="eastAsia" w:ascii="宋体" w:hAnsi="宋体"/>
          <w:bCs/>
          <w:sz w:val="24"/>
          <w:szCs w:val="24"/>
        </w:rPr>
        <w:t xml:space="preserve">次招标不收取投标保证金。</w:t>
      </w:r>
      <w:r>
        <w:rPr>
          <w:rFonts w:hint="eastAsia" w:ascii="宋体" w:hAnsi="宋体"/>
          <w:bCs/>
          <w:sz w:val="24"/>
          <w:szCs w:val="24"/>
        </w:rPr>
      </w:r>
      <w:r/>
    </w:p>
    <w:p>
      <w:pPr>
        <w:pStyle w:val="911"/>
        <w:ind w:firstLine="480"/>
        <w:spacing w:line="560" w:lineRule="exact"/>
        <w:rPr>
          <w:rFonts w:hint="eastAsia" w:ascii="宋体" w:hAnsi="宋体"/>
          <w:sz w:val="24"/>
        </w:rPr>
      </w:pPr>
      <w:r>
        <w:rPr>
          <w:rFonts w:hint="eastAsia" w:ascii="宋体" w:hAnsi="宋体"/>
          <w:sz w:val="24"/>
        </w:rPr>
      </w:r>
      <w:r/>
    </w:p>
    <w:p>
      <w:pPr>
        <w:pStyle w:val="91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4"/>
        <w:ind w:firstLine="498"/>
        <w:spacing w:before="156" w:after="156"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915"/>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5"/>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5"/>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1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Start w:id="64" w:name="_Toc513029207"/>
      <w:r/>
      <w:bookmarkStart w:id="65" w:name="_Toc20823279"/>
      <w:r/>
      <w:bookmarkStart w:id="66" w:name="_Toc46256406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w:t>
      </w:r>
      <w:r>
        <w:rPr>
          <w:rFonts w:hint="eastAsia" w:ascii="宋体" w:hAnsi="宋体"/>
          <w:sz w:val="24"/>
        </w:rPr>
        <w:t xml:space="preserve">投标过程中的做法和结果如何，常州市政府采购中心（以下简称采购中心）在任何情况下均无义务和责任承</w:t>
      </w:r>
      <w:r>
        <w:rPr>
          <w:rFonts w:hint="eastAsia" w:ascii="宋体" w:hAnsi="宋体"/>
          <w:sz w:val="24"/>
        </w:rPr>
        <w:t xml:space="preserve">担这些费用。</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4"/>
        <w:ind w:firstLine="321"/>
        <w:spacing w:before="156" w:after="156" w:line="360" w:lineRule="auto"/>
        <w:rPr>
          <w:rFonts w:hint="eastAsia"/>
        </w:rPr>
      </w:pPr>
      <w:r/>
      <w:bookmarkStart w:id="68" w:name="_Toc20823281"/>
      <w:r/>
      <w:bookmarkStart w:id="69" w:name="_Toc16938525"/>
      <w:r/>
      <w:bookmarkStart w:id="70" w:name="_Toc120614215"/>
      <w:r/>
      <w:bookmarkStart w:id="71" w:name="_Toc513029209"/>
      <w:r>
        <w:rPr>
          <w:rFonts w:hint="eastAsia"/>
        </w:rPr>
        <w:t xml:space="preserve">二、招标文件</w:t>
      </w:r>
      <w:bookmarkEnd w:id="68"/>
      <w:r/>
      <w:bookmarkEnd w:id="69"/>
      <w:r/>
      <w:bookmarkEnd w:id="70"/>
      <w:r/>
      <w:bookmarkEnd w:id="71"/>
      <w:r>
        <w:rPr>
          <w:rFonts w:hint="eastAsia"/>
        </w:rPr>
      </w:r>
      <w:r/>
    </w:p>
    <w:p>
      <w:pPr>
        <w:pStyle w:val="915"/>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w:t>
      </w:r>
      <w:r>
        <w:rPr>
          <w:rFonts w:hint="eastAsia" w:ascii="宋体" w:hAnsi="宋体"/>
          <w:sz w:val="24"/>
        </w:rPr>
        <w:t xml:space="preserve">投标文件，并保证所提供的全部资料的真实性，以使其投标文件对招标文件作出实质性响应，否则其风险由投标人自行承担。</w:t>
      </w:r>
      <w:r>
        <w:rPr>
          <w:rFonts w:hint="eastAsia" w:ascii="宋体" w:hAnsi="宋体"/>
          <w:sz w:val="24"/>
        </w:rPr>
      </w:r>
      <w:r/>
    </w:p>
    <w:p>
      <w:pPr>
        <w:pStyle w:val="915"/>
        <w:ind w:firstLine="560"/>
        <w:spacing w:before="0" w:after="0" w:line="240" w:lineRule="auto"/>
        <w:rPr>
          <w:rFonts w:hint="eastAsia"/>
          <w:b w:val="0"/>
          <w:bCs w:val="0"/>
        </w:rPr>
      </w:pPr>
      <w:r/>
      <w:bookmarkStart w:id="75" w:name="_Toc513029211"/>
      <w:r/>
      <w:bookmarkStart w:id="76" w:name="_Toc20823283"/>
      <w:r/>
      <w:bookmarkStart w:id="77" w:name="_Toc462564070"/>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1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5"/>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1"/>
        <w:ind w:firstLine="480"/>
        <w:spacing w:line="500" w:lineRule="exact"/>
        <w:rPr>
          <w:rFonts w:hint="eastAsia" w:ascii="宋体" w:hAnsi="宋体"/>
          <w:sz w:val="24"/>
        </w:rPr>
      </w:pPr>
      <w:r>
        <w:rPr>
          <w:rFonts w:hint="eastAsia" w:ascii="宋体" w:hAnsi="宋体"/>
          <w:bCs/>
          <w:sz w:val="24"/>
        </w:rPr>
        <w:t xml:space="preserve">8.</w:t>
      </w:r>
      <w:r>
        <w:rPr>
          <w:rFonts w:hint="eastAsia" w:ascii="宋体" w:hAnsi="宋体"/>
          <w:bCs/>
          <w:sz w:val="24"/>
        </w:rPr>
        <w:t xml:space="preserve">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4"/>
        <w:ind w:firstLine="482"/>
        <w:spacing w:before="156" w:after="156" w:line="360" w:lineRule="auto"/>
        <w:rPr>
          <w:rFonts w:hint="eastAsia"/>
        </w:rPr>
      </w:pPr>
      <w:r/>
      <w:bookmarkStart w:id="83" w:name="_Toc120614216"/>
      <w:r/>
      <w:bookmarkStart w:id="84" w:name="_Toc462564072"/>
      <w:r/>
      <w:bookmarkStart w:id="85" w:name="_Toc20823285"/>
      <w:r/>
      <w:bookmarkStart w:id="86" w:name="_Toc513029213"/>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915"/>
        <w:ind w:firstLine="560"/>
        <w:spacing w:before="0" w:after="0" w:line="240" w:lineRule="auto"/>
        <w:rPr>
          <w:rFonts w:hint="eastAsia"/>
          <w:bCs w:val="0"/>
        </w:rPr>
      </w:pPr>
      <w:r/>
      <w:bookmarkStart w:id="88" w:name="_Toc16938530"/>
      <w:r/>
      <w:bookmarkStart w:id="89" w:name="_Toc513029214"/>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5"/>
        <w:ind w:firstLine="420"/>
        <w:spacing w:before="0" w:after="0" w:line="240" w:lineRule="auto"/>
        <w:rPr>
          <w:rFonts w:hint="eastAsia"/>
          <w:b w:val="0"/>
          <w:bCs w:val="0"/>
        </w:rPr>
      </w:pPr>
      <w:r/>
      <w:bookmarkStart w:id="92" w:name="_Toc462564074"/>
      <w:r/>
      <w:bookmarkStart w:id="93" w:name="_Toc16938531"/>
      <w:r/>
      <w:bookmarkStart w:id="94" w:name="_Toc20823287"/>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91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w:t>
      </w:r>
      <w:r>
        <w:rPr>
          <w:rFonts w:ascii="宋体" w:hAnsi="宋体"/>
          <w:i/>
          <w:sz w:val="24"/>
          <w:u w:val="single"/>
        </w:rPr>
        <w:t xml:space="preserve">，不得将一个采购包中的内容拆开投标，否则其对该采购包的投标将被认定为无效投标。</w:t>
      </w: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5"/>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14577357"/>
      <w:r/>
      <w:bookmarkStart w:id="100" w:name="_Toc49090509"/>
      <w:r/>
      <w:bookmarkStart w:id="101" w:name="_Toc513029219"/>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11.2招</w:t>
      </w:r>
      <w:r>
        <w:rPr>
          <w:rFonts w:hint="eastAsia" w:ascii="宋体" w:hAnsi="宋体"/>
          <w:sz w:val="24"/>
          <w:szCs w:val="24"/>
        </w:rPr>
        <w:t xml:space="preserve">标文件对证明文件无明确形式要求的，证明文件可以以文字资料、图纸和数据等形式提交。</w:t>
      </w:r>
      <w:r>
        <w:rPr>
          <w:rFonts w:hint="eastAsia" w:ascii="宋体" w:hAnsi="宋体"/>
          <w:sz w:val="24"/>
          <w:szCs w:val="24"/>
        </w:rPr>
      </w:r>
      <w:r/>
    </w:p>
    <w:p>
      <w:pPr>
        <w:pStyle w:val="91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0"/>
        <w:spacing w:before="0" w:after="0" w:line="240" w:lineRule="auto"/>
        <w:rPr>
          <w:rFonts w:hint="eastAsia"/>
          <w:b w:val="0"/>
          <w:bCs w:val="0"/>
        </w:rPr>
      </w:pPr>
      <w:r/>
      <w:bookmarkStart w:id="110" w:name="_Hlt26954842"/>
      <w:r/>
      <w:bookmarkEnd w:id="110"/>
      <w:r/>
      <w:bookmarkStart w:id="111" w:name="_Hlt26954846"/>
      <w:r/>
      <w:bookmarkEnd w:id="111"/>
      <w:r/>
      <w:bookmarkStart w:id="112" w:name="_Hlt26670403"/>
      <w:r/>
      <w:bookmarkEnd w:id="112"/>
      <w:r/>
      <w:bookmarkStart w:id="113" w:name="_Hlt26670482"/>
      <w:r/>
      <w:bookmarkEnd w:id="113"/>
      <w:r/>
      <w:bookmarkStart w:id="114" w:name="_Hlt26670425"/>
      <w:r/>
      <w:bookmarkEnd w:id="114"/>
      <w:r/>
      <w:bookmarkStart w:id="115" w:name="_Hlt26670486"/>
      <w:r/>
      <w:bookmarkEnd w:id="115"/>
      <w:r/>
      <w:bookmarkStart w:id="116" w:name="_Hlt26954844"/>
      <w:r/>
      <w:bookmarkEnd w:id="116"/>
      <w:r/>
      <w:bookmarkStart w:id="117" w:name="_Hlt26668983"/>
      <w:r/>
      <w:bookmarkEnd w:id="117"/>
      <w:r/>
      <w:bookmarkStart w:id="118" w:name="_Hlt26954731"/>
      <w:r/>
      <w:bookmarkEnd w:id="118"/>
      <w:r/>
      <w:bookmarkStart w:id="119" w:name="_Hlt26954848"/>
      <w:r/>
      <w:bookmarkEnd w:id="119"/>
      <w:r>
        <w:rPr>
          <w:rFonts w:hint="eastAsia"/>
          <w:b w:val="0"/>
          <w:bCs w:val="0"/>
        </w:rPr>
        <w:t xml:space="preserve">13、技术要求响应及偏离表、商务要求响应及偏离表</w:t>
      </w:r>
      <w:r>
        <w:rPr>
          <w:rFonts w:hint="eastAsia"/>
          <w:b w:val="0"/>
          <w:bCs w:val="0"/>
        </w:rPr>
      </w:r>
      <w:r/>
    </w:p>
    <w:p>
      <w:pPr>
        <w:pStyle w:val="91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5"/>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14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w:t>
      </w:r>
      <w:r>
        <w:rPr>
          <w:rFonts w:hint="eastAsia" w:ascii="宋体" w:hAnsi="宋体"/>
          <w:bCs/>
          <w:sz w:val="24"/>
        </w:rPr>
        <w:t xml:space="preserve">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4"/>
        <w:ind w:firstLine="482"/>
        <w:spacing w:before="156" w:after="156" w:line="360" w:lineRule="auto"/>
        <w:rPr>
          <w:rFonts w:hint="eastAsia"/>
        </w:rPr>
      </w:pPr>
      <w:r/>
      <w:bookmarkStart w:id="127" w:name="_Hlt26954739"/>
      <w:r/>
      <w:bookmarkEnd w:id="127"/>
      <w:r/>
      <w:bookmarkStart w:id="128" w:name="_Hlt26954852"/>
      <w:r/>
      <w:bookmarkEnd w:id="128"/>
      <w:r/>
      <w:bookmarkStart w:id="129" w:name="_Toc20823296"/>
      <w:r/>
      <w:bookmarkStart w:id="130" w:name="_Toc513029224"/>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915"/>
        <w:ind w:firstLine="560"/>
        <w:spacing w:before="0" w:after="0" w:line="240" w:lineRule="auto"/>
        <w:rPr>
          <w:rFonts w:hint="eastAsia" w:ascii="黑体"/>
          <w:b w:val="0"/>
          <w:bCs w:val="0"/>
        </w:rPr>
      </w:pPr>
      <w:r/>
      <w:bookmarkStart w:id="133" w:name="_Toc16938541"/>
      <w:r/>
      <w:bookmarkStart w:id="134" w:name="_Toc513029225"/>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2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1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91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w:t>
      </w:r>
      <w:r>
        <w:rPr>
          <w:rFonts w:hint="eastAsia" w:ascii="宋体" w:hAnsi="宋体"/>
          <w:bCs/>
          <w:sz w:val="24"/>
        </w:rPr>
        <w:t xml:space="preserve">按照本招标文件第二章第26.1.2条 规定做无效投标处理。</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5"/>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5"/>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11"/>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w:t>
      </w:r>
      <w:r>
        <w:rPr>
          <w:rFonts w:hint="eastAsia" w:ascii="宋体" w:hAnsi="宋体"/>
          <w:sz w:val="24"/>
          <w:szCs w:val="24"/>
        </w:rPr>
        <w:t xml:space="preserve">，则认为其不再参与本项目投标活动。</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4"/>
        <w:ind w:firstLine="482"/>
        <w:spacing w:before="156" w:after="156" w:line="360" w:lineRule="auto"/>
        <w:rPr>
          <w:rFonts w:hint="eastAsia"/>
        </w:rPr>
      </w:pPr>
      <w:r/>
      <w:bookmarkStart w:id="146" w:name="_Toc120614218"/>
      <w:r/>
      <w:bookmarkStart w:id="147" w:name="_Toc513029229"/>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915"/>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1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21</w:t>
      </w:r>
      <w:r>
        <w:rPr>
          <w:rFonts w:hint="eastAsia" w:ascii="宋体" w:hAnsi="宋体"/>
          <w:bCs/>
          <w:sz w:val="24"/>
          <w:szCs w:val="24"/>
        </w:rPr>
        <w:t xml:space="preserve">.2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5"/>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22、评标委员会</w:t>
      </w:r>
      <w:r>
        <w:rPr>
          <w:rFonts w:hint="eastAsia"/>
          <w:b w:val="0"/>
          <w:bCs w:val="0"/>
        </w:rPr>
      </w:r>
      <w:r/>
    </w:p>
    <w:p>
      <w:pPr>
        <w:pStyle w:val="91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w:t>
      </w:r>
      <w:r>
        <w:rPr>
          <w:rFonts w:hint="eastAsia" w:ascii="宋体" w:hAnsi="宋体"/>
          <w:sz w:val="24"/>
          <w:szCs w:val="24"/>
        </w:rPr>
        <w:t xml:space="preserve">下简称评委会）进行评标。</w:t>
      </w:r>
      <w:r>
        <w:rPr>
          <w:rFonts w:hint="eastAsia" w:ascii="宋体" w:hAnsi="宋体"/>
          <w:b/>
          <w:sz w:val="24"/>
          <w:szCs w:val="24"/>
        </w:rPr>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w:t>
      </w:r>
      <w:r>
        <w:rPr>
          <w:rFonts w:hint="eastAsia" w:ascii="宋体" w:hAnsi="宋体"/>
          <w:sz w:val="24"/>
          <w:szCs w:val="24"/>
        </w:rPr>
        <w:t xml:space="preserve">员构成符合政府采购有关规定。</w:t>
      </w:r>
      <w:r>
        <w:rPr>
          <w:rFonts w:hint="eastAsia" w:ascii="宋体" w:hAnsi="宋体"/>
          <w:sz w:val="24"/>
          <w:szCs w:val="24"/>
        </w:rPr>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1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w:t>
      </w:r>
      <w:r>
        <w:rPr>
          <w:rFonts w:hint="eastAsia" w:ascii="宋体" w:hAnsi="宋体"/>
          <w:sz w:val="24"/>
          <w:szCs w:val="24"/>
        </w:rPr>
        <w:t xml:space="preserve">评标过程中的相关细节。</w:t>
      </w:r>
      <w:r>
        <w:rPr>
          <w:rFonts w:hint="eastAsia"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w:t>
      </w:r>
      <w:r>
        <w:rPr>
          <w:rFonts w:hint="eastAsia" w:ascii="宋体" w:hAnsi="宋体"/>
          <w:sz w:val="24"/>
          <w:szCs w:val="24"/>
        </w:rPr>
        <w:t xml:space="preserve">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5"/>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91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w:t>
      </w:r>
      <w:r>
        <w:rPr>
          <w:rFonts w:hint="eastAsia" w:ascii="宋体" w:hAnsi="宋体"/>
          <w:sz w:val="24"/>
          <w:szCs w:val="24"/>
        </w:rPr>
        <w:t xml:space="preserve">并加盖CA电子公章。澄清、说明和补正的内容作为投标文件的补充部分，具体操作方式见《操作手册》。</w:t>
      </w:r>
      <w:r>
        <w:rPr>
          <w:rFonts w:hint="eastAsia" w:ascii="宋体" w:hAnsi="宋体"/>
          <w:sz w:val="24"/>
          <w:szCs w:val="24"/>
        </w:rPr>
      </w:r>
      <w:r/>
    </w:p>
    <w:p>
      <w:pPr>
        <w:pStyle w:val="91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5"/>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1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w:t>
      </w:r>
      <w:r>
        <w:rPr>
          <w:rFonts w:hint="eastAsia" w:ascii="宋体" w:hAnsi="宋体"/>
          <w:bCs/>
          <w:sz w:val="24"/>
        </w:rPr>
        <w:t xml:space="preserve">a.gov.cn）查询投标人的信用记录，以确定投标人是否具备投标资格,查询结果留存并归档。</w:t>
      </w:r>
      <w:r>
        <w:rPr>
          <w:rFonts w:hint="eastAsia"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w:t>
      </w:r>
      <w:r>
        <w:rPr>
          <w:rFonts w:hint="eastAsia" w:ascii="宋体" w:hAnsi="宋体"/>
          <w:bCs/>
          <w:sz w:val="24"/>
        </w:rPr>
        <w:t xml:space="preserve">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w:t>
      </w:r>
      <w:r>
        <w:rPr>
          <w:rFonts w:hint="eastAsia" w:ascii="宋体" w:hAnsi="宋体"/>
          <w:sz w:val="24"/>
        </w:rPr>
        <w:t xml:space="preserve">服从多数的原则作出结论。评委决定投标文件的响应性只根据投标文件本身的内容，而不寻求外部的证据。</w:t>
      </w:r>
      <w:r>
        <w:rPr>
          <w:rFonts w:hint="eastAsia" w:ascii="宋体" w:hAnsi="宋体"/>
          <w:sz w:val="24"/>
        </w:rPr>
      </w:r>
      <w:r/>
    </w:p>
    <w:p>
      <w:pPr>
        <w:pStyle w:val="91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w:t>
      </w:r>
      <w:r>
        <w:rPr>
          <w:rFonts w:hint="eastAsia" w:ascii="宋体" w:hAnsi="宋体"/>
          <w:bCs/>
          <w:sz w:val="24"/>
        </w:rPr>
        <w:t xml:space="preserve">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（3）单价金额小数点或</w:t>
      </w:r>
      <w:r>
        <w:rPr>
          <w:rFonts w:hint="eastAsia" w:ascii="宋体" w:hAnsi="宋体"/>
          <w:bCs/>
          <w:sz w:val="24"/>
        </w:rPr>
        <w:t xml:space="preserve">者百分比有明显错位的，以开标一览表的总价为准，并修改单价。</w:t>
      </w:r>
      <w:r>
        <w:rPr>
          <w:rFonts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1"/>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911"/>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w:t>
      </w:r>
      <w:r>
        <w:rPr>
          <w:rFonts w:hint="eastAsia" w:ascii="宋体" w:hAnsi="宋体"/>
          <w:bCs/>
          <w:sz w:val="24"/>
        </w:rPr>
        <w:t xml:space="preserve">.1无效投标条款</w:t>
      </w:r>
      <w:r>
        <w:rPr>
          <w:rFonts w:hint="eastAsia" w:ascii="宋体" w:hAnsi="宋体"/>
          <w:bCs/>
          <w:sz w:val="24"/>
        </w:rPr>
      </w:r>
      <w:r/>
    </w:p>
    <w:p>
      <w:pPr>
        <w:pStyle w:val="91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w:t>
      </w:r>
      <w:r>
        <w:rPr>
          <w:rFonts w:hint="eastAsia" w:ascii="宋体" w:hAnsi="宋体"/>
          <w:b/>
          <w:bCs/>
          <w:i/>
          <w:sz w:val="24"/>
          <w:u w:val="single"/>
        </w:rPr>
        <w:t xml:space="preserve">条件）。</w:t>
      </w:r>
      <w:r>
        <w:rPr>
          <w:rFonts w:hint="eastAsia" w:ascii="宋体" w:hAnsi="宋体"/>
          <w:bCs/>
          <w:i/>
          <w:sz w:val="24"/>
          <w:u w:val="single"/>
        </w:rPr>
      </w:r>
      <w:r/>
    </w:p>
    <w:p>
      <w:pPr>
        <w:pStyle w:val="91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hint="eastAsia" w:ascii="宋体" w:hAnsi="宋体"/>
          <w:bCs/>
          <w:color w:val="000000"/>
          <w:sz w:val="24"/>
        </w:rPr>
        <w:t xml:space="preserve">，</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w:t>
      </w:r>
      <w:r>
        <w:rPr>
          <w:rFonts w:hint="eastAsia" w:ascii="宋体" w:hAnsi="宋体"/>
          <w:bCs/>
          <w:color w:val="000000"/>
          <w:sz w:val="24"/>
        </w:rPr>
        <w:t xml:space="preserve">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1"/>
        <w:ind w:left="479"/>
        <w:spacing w:line="440" w:lineRule="exact"/>
        <w:rPr>
          <w:rFonts w:ascii="宋体" w:hAnsi="宋体"/>
          <w:bCs/>
          <w:sz w:val="24"/>
        </w:rPr>
      </w:pPr>
      <w:r>
        <w:rPr>
          <w:rFonts w:hint="eastAsia" w:ascii="宋体" w:hAnsi="宋体"/>
          <w:bCs/>
          <w:sz w:val="24"/>
        </w:rPr>
        <w:t xml:space="preserve">26.2.4评标委员会认定招标文件存</w:t>
      </w:r>
      <w:r>
        <w:rPr>
          <w:rFonts w:hint="eastAsia" w:ascii="宋体" w:hAnsi="宋体"/>
          <w:bCs/>
          <w:sz w:val="24"/>
        </w:rPr>
        <w:t xml:space="preserve">在歧义、重大缺陷导致评审工作无法进行。</w:t>
      </w:r>
      <w:r>
        <w:rPr>
          <w:rFonts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6.3 投标截止时间结束后参加投标的供应商不足三家的处理：</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4"/>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5"/>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27.3</w:t>
      </w:r>
      <w:r>
        <w:rPr>
          <w:rFonts w:hint="eastAsia" w:ascii="宋体" w:hAnsi="宋体"/>
          <w:bCs/>
          <w:sz w:val="24"/>
          <w:szCs w:val="24"/>
        </w:rPr>
        <w:t xml:space="preserve">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w:t>
      </w:r>
      <w:r>
        <w:rPr>
          <w:rFonts w:hint="eastAsia" w:ascii="宋体" w:hAnsi="宋体"/>
          <w:sz w:val="24"/>
          <w:szCs w:val="24"/>
        </w:rPr>
        <w:t xml:space="preserve">.1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w:t>
      </w:r>
      <w:r>
        <w:rPr>
          <w:rFonts w:hint="eastAsia" w:ascii="宋体" w:hAnsi="宋体"/>
          <w:sz w:val="24"/>
          <w:szCs w:val="24"/>
        </w:rPr>
        <w:t xml:space="preserve">中要求签字、盖章、加盖公章之处，联合体各方均须按要求签字、盖章、加盖公章。</w:t>
      </w:r>
      <w:r>
        <w:rPr>
          <w:rFonts w:hint="eastAsia" w:ascii="宋体" w:hAnsi="宋体"/>
          <w:sz w:val="24"/>
          <w:szCs w:val="24"/>
        </w:rPr>
      </w:r>
      <w:r/>
    </w:p>
    <w:p>
      <w:pPr>
        <w:pStyle w:val="91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 以下</w:t>
      </w:r>
      <w:r>
        <w:rPr>
          <w:rFonts w:hint="eastAsia" w:ascii="宋体" w:hAnsi="宋体"/>
          <w:sz w:val="24"/>
          <w:szCs w:val="24"/>
        </w:rPr>
        <w:t xml:space="preserve">情形的质疑不予受理</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w:t>
      </w:r>
      <w:r>
        <w:rPr>
          <w:rFonts w:hint="eastAsia" w:ascii="宋体" w:hAnsi="宋体"/>
          <w:sz w:val="24"/>
          <w:szCs w:val="24"/>
        </w:rPr>
        <w:t xml:space="preserve">购的有关规定，报请政府采购监管部门对该供应商进行相应的行政处罚和记录该供应商的失信信息。</w:t>
      </w:r>
      <w:r>
        <w:rPr>
          <w:rFonts w:hint="eastAsia" w:ascii="宋体" w:hAnsi="宋体"/>
          <w:sz w:val="24"/>
          <w:szCs w:val="24"/>
        </w:rPr>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1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w:t>
      </w:r>
      <w:r>
        <w:rPr>
          <w:rFonts w:hint="eastAsia" w:ascii="宋体" w:hAnsi="宋体"/>
          <w:sz w:val="24"/>
          <w:szCs w:val="24"/>
        </w:rPr>
        <w:t xml:space="preserve">果的，或者中标人放弃中标项目的，应当依法承担法律责任。</w:t>
      </w:r>
      <w:r>
        <w:rPr>
          <w:rFonts w:hint="eastAsia" w:ascii="宋体" w:hAnsi="宋体"/>
          <w:sz w:val="24"/>
          <w:szCs w:val="24"/>
        </w:rPr>
      </w:r>
      <w:r/>
    </w:p>
    <w:p>
      <w:pPr>
        <w:pStyle w:val="914"/>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91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31.1政府</w:t>
      </w:r>
      <w:r>
        <w:rPr>
          <w:rFonts w:hint="eastAsia" w:ascii="宋体" w:hAnsi="宋体"/>
          <w:sz w:val="24"/>
          <w:szCs w:val="24"/>
        </w:rPr>
        <w:t xml:space="preserve">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5"/>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16938558"/>
      <w:r/>
      <w:bookmarkStart w:id="182" w:name="_Toc479757207"/>
      <w:r/>
      <w:bookmarkStart w:id="183" w:name="_Toc120614221"/>
      <w:r/>
      <w:bookmarkStart w:id="184"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1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w:t>
      </w:r>
      <w:r>
        <w:rPr>
          <w:rFonts w:ascii="宋体" w:hAnsi="宋体"/>
          <w:sz w:val="24"/>
          <w:szCs w:val="24"/>
        </w:rPr>
        <w:t xml:space="preserve">于进口产品的相关规定依据《政府采购进口产品管理办法》（财库〔2007〕11</w:t>
      </w:r>
      <w:r>
        <w:rPr>
          <w:rFonts w:ascii="宋体" w:hAnsi="宋体"/>
          <w:sz w:val="24"/>
          <w:szCs w:val="24"/>
        </w:rPr>
        <w:t xml:space="preserve">9号文）、《关于政府采购进口产品管理有关问题的通知》（财办库〔2008〕248号文）。</w:t>
      </w:r>
      <w:r>
        <w:rPr>
          <w:rFonts w:ascii="宋体" w:hAnsi="宋体"/>
          <w:sz w:val="24"/>
          <w:szCs w:val="24"/>
        </w:rPr>
      </w:r>
      <w:r/>
    </w:p>
    <w:p>
      <w:pPr>
        <w:pStyle w:val="91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1"/>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w:t>
      </w:r>
      <w:r>
        <w:rPr>
          <w:rFonts w:ascii="宋体" w:hAnsi="宋体"/>
          <w:sz w:val="24"/>
          <w:szCs w:val="24"/>
        </w:rPr>
        <w:t xml:space="preserve">020〕46号）、《关于印发中小企业划型标准规定的通知》（工信部联企业〔2011〕300 号）、《国务院关于进一步促进中小企业发展的若干意见》（国发〔2009〕36 号）。</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w:t>
      </w:r>
      <w:r>
        <w:rPr>
          <w:rFonts w:ascii="宋体" w:hAnsi="宋体"/>
          <w:sz w:val="24"/>
          <w:szCs w:val="24"/>
        </w:rPr>
        <w:t xml:space="preserve">中小企业承建，即工程施工单位为中小企业；</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w:t>
      </w:r>
      <w:r>
        <w:rPr>
          <w:rFonts w:ascii="宋体" w:hAnsi="宋体"/>
          <w:sz w:val="24"/>
          <w:szCs w:val="24"/>
        </w:rPr>
        <w:t xml:space="preserve">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w:t>
      </w:r>
      <w:r>
        <w:rPr>
          <w:rFonts w:ascii="宋体" w:hAnsi="宋体"/>
          <w:sz w:val="24"/>
          <w:szCs w:val="24"/>
        </w:rPr>
        <w:t xml:space="preserve">管理局、戒毒管理局、直属煤矿管理局，各省、自治区、直辖市监狱管理局、戒</w:t>
      </w:r>
      <w:r>
        <w:rPr>
          <w:rFonts w:ascii="宋体" w:hAnsi="宋体"/>
          <w:sz w:val="24"/>
          <w:szCs w:val="24"/>
        </w:rPr>
        <w:t xml:space="preserve">毒管理局，各地（设区的市）监狱、强制隔离戒毒所、戒毒康复所，以及新疆生产建设兵团监狱管理局、戒毒管理局的企业。</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w:t>
      </w:r>
      <w:r>
        <w:rPr>
          <w:rFonts w:ascii="宋体" w:hAnsi="宋体"/>
          <w:sz w:val="24"/>
          <w:szCs w:val="24"/>
        </w:rPr>
        <w:t xml:space="preserve">伤保险和生育保险等社会保险费；</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w:t>
      </w:r>
      <w:r>
        <w:rPr>
          <w:rFonts w:ascii="宋体" w:hAnsi="宋体"/>
          <w:sz w:val="24"/>
          <w:szCs w:val="24"/>
        </w:rPr>
        <w:t xml:space="preserve"> 级）》的自然人，包括具有劳动条件和劳动意愿的精神残疾人。在职职工</w:t>
      </w:r>
      <w:r>
        <w:rPr>
          <w:rFonts w:ascii="宋体" w:hAnsi="宋体"/>
          <w:sz w:val="24"/>
          <w:szCs w:val="24"/>
        </w:rPr>
        <w:t xml:space="preserve">人数是指与残疾人福利性单位建立劳动关系并依法签订劳动合同或服务协议的雇员人数。</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w:t>
      </w:r>
      <w:r>
        <w:rPr>
          <w:rFonts w:ascii="宋体" w:hAnsi="宋体"/>
          <w:sz w:val="24"/>
          <w:szCs w:val="24"/>
        </w:rPr>
        <w:t xml:space="preserve">环境部等部门根据产品节能环保性能、技术水平和市场成熟程度等因素，确定实施政府优先采</w:t>
      </w:r>
      <w:r>
        <w:rPr>
          <w:rFonts w:ascii="宋体" w:hAnsi="宋体"/>
          <w:sz w:val="24"/>
          <w:szCs w:val="24"/>
        </w:rPr>
        <w:t xml:space="preserve">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w:t>
      </w:r>
      <w:r>
        <w:rPr>
          <w:rFonts w:ascii="宋体" w:hAnsi="宋体"/>
          <w:b/>
          <w:sz w:val="24"/>
          <w:szCs w:val="24"/>
        </w:rPr>
        <w:t xml:space="preserve">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w:t>
      </w:r>
      <w:r>
        <w:rPr>
          <w:rFonts w:hint="eastAsia" w:ascii="宋体" w:hAnsi="宋体"/>
          <w:sz w:val="24"/>
          <w:szCs w:val="24"/>
        </w:rPr>
        <w:t xml:space="preserve">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11"/>
        <w:ind w:firstLine="482"/>
        <w:spacing w:line="480" w:lineRule="exact"/>
        <w:rPr>
          <w:rFonts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7</w:t>
      </w:r>
      <w:r>
        <w:rPr>
          <w:rFonts w:ascii="宋体" w:hAnsi="宋体"/>
          <w:b/>
          <w:sz w:val="24"/>
          <w:szCs w:val="24"/>
        </w:rPr>
        <w:t xml:space="preserve">正版软件</w:t>
      </w:r>
      <w:r>
        <w:rPr>
          <w:rFonts w:ascii="宋体" w:hAnsi="宋体"/>
          <w:b/>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w:t>
      </w:r>
      <w:r>
        <w:rPr>
          <w:rFonts w:ascii="宋体" w:hAnsi="宋体"/>
          <w:sz w:val="24"/>
          <w:szCs w:val="24"/>
        </w:rPr>
        <w:t xml:space="preserve">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w:t>
      </w:r>
      <w:r>
        <w:rPr>
          <w:rFonts w:hint="eastAsia" w:ascii="宋体" w:hAnsi="宋体"/>
          <w:sz w:val="24"/>
          <w:szCs w:val="24"/>
        </w:rPr>
        <w:t xml:space="preserve">优先采购各级政府部门公开发布的有效期内的创新产品、创新服务、首台套、首购首用等《目录》</w:t>
      </w:r>
      <w:r>
        <w:rPr>
          <w:rFonts w:hint="eastAsia" w:ascii="宋体" w:hAnsi="宋体"/>
          <w:sz w:val="24"/>
          <w:szCs w:val="24"/>
        </w:rPr>
        <w:t xml:space="preserve">的创新产品，上述《目录》内创新产品，自认定之日起2年内视同已具备相应销售业绩，参加政府采购活动时业绩分值为满分。（如涉及）</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w:t>
      </w:r>
      <w:r>
        <w:rPr>
          <w:rFonts w:hint="eastAsia" w:ascii="宋体" w:hAnsi="宋体"/>
          <w:sz w:val="24"/>
          <w:szCs w:val="24"/>
        </w:rPr>
        <w:t xml:space="preserve">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w:t>
      </w:r>
      <w:r>
        <w:rPr>
          <w:rFonts w:hint="eastAsia" w:ascii="宋体" w:hAnsi="宋体" w:cs="宋体"/>
          <w:color w:val="000000"/>
          <w:sz w:val="24"/>
          <w:szCs w:val="24"/>
        </w:rPr>
        <w:t xml:space="preserve">先采用电子履约保函（保险）的形式。</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w:t>
      </w:r>
      <w:r>
        <w:rPr>
          <w:rFonts w:hint="eastAsia" w:ascii="宋体" w:hAnsi="宋体" w:cs="宋体"/>
          <w:color w:val="000000"/>
          <w:sz w:val="24"/>
          <w:szCs w:val="24"/>
        </w:rPr>
        <w:t xml:space="preserve">采购电子履约保函（保险）操作手册”。</w:t>
      </w:r>
      <w:r>
        <w:rPr>
          <w:rFonts w:ascii="宋体" w:hAnsi="宋体" w:cs="宋体"/>
          <w:sz w:val="24"/>
          <w:szCs w:val="24"/>
        </w:rPr>
      </w:r>
      <w:r/>
    </w:p>
    <w:p>
      <w:pPr>
        <w:pStyle w:val="911"/>
        <w:ind w:firstLine="480"/>
        <w:spacing w:line="480" w:lineRule="exact"/>
        <w:rPr>
          <w:rFonts w:ascii="宋体" w:hAnsi="宋体"/>
          <w:sz w:val="24"/>
          <w:szCs w:val="24"/>
        </w:rPr>
      </w:pPr>
      <w:r>
        <w:rPr>
          <w:rFonts w:ascii="宋体" w:hAnsi="宋体"/>
          <w:sz w:val="24"/>
          <w:szCs w:val="24"/>
        </w:rPr>
      </w:r>
      <w:r/>
    </w:p>
    <w:p>
      <w:pPr>
        <w:pStyle w:val="911"/>
      </w:pPr>
      <w:r/>
      <w:r/>
    </w:p>
    <w:p>
      <w:pPr>
        <w:pStyle w:val="926"/>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pPr>
      <w:r/>
      <w:r/>
    </w:p>
    <w:p>
      <w:pPr>
        <w:pStyle w:val="911"/>
      </w:pPr>
      <w:r/>
      <w:r/>
    </w:p>
    <w:p>
      <w:pPr>
        <w:pStyle w:val="911"/>
      </w:pPr>
      <w:r/>
      <w:r/>
    </w:p>
    <w:p>
      <w:pPr>
        <w:pStyle w:val="911"/>
      </w:pPr>
      <w:r/>
      <w:r/>
    </w:p>
    <w:p>
      <w:pPr>
        <w:pStyle w:val="91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11"/>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911"/>
        <w:ind w:firstLine="640"/>
        <w:spacing w:line="500" w:lineRule="exact"/>
        <w:rPr>
          <w:rFonts w:hint="eastAsia" w:ascii="宋体" w:hAnsi="宋体"/>
          <w:bCs/>
          <w:sz w:val="32"/>
          <w:szCs w:val="32"/>
        </w:rPr>
      </w:pPr>
      <w:r>
        <w:rPr>
          <w:rFonts w:hint="eastAsia" w:ascii="宋体" w:hAnsi="宋体"/>
          <w:bCs/>
          <w:sz w:val="32"/>
          <w:szCs w:val="32"/>
          <w:highlight w:val="yellow"/>
        </w:rPr>
        <w:t xml:space="preserve">备注：请项目经办人提醒采购人按照《政府采购需求管理办法》第二十三条的规定完善合同文本。招标</w:t>
      </w:r>
      <w:r>
        <w:rPr>
          <w:rFonts w:ascii="宋体" w:hAnsi="宋体"/>
          <w:bCs/>
          <w:sz w:val="32"/>
          <w:szCs w:val="32"/>
          <w:highlight w:val="yellow"/>
        </w:rPr>
        <w:t xml:space="preserve">文件定稿后该备注删除。</w:t>
      </w:r>
      <w:r>
        <w:rPr>
          <w:rFonts w:hint="eastAsia" w:ascii="宋体" w:hAnsi="宋体"/>
          <w:bCs/>
          <w:sz w:val="32"/>
          <w:szCs w:val="32"/>
        </w:rPr>
      </w:r>
      <w:r/>
    </w:p>
    <w:p>
      <w:pPr>
        <w:pStyle w:val="911"/>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50"/>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50"/>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5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50"/>
        <w:spacing w:before="120" w:after="120"/>
        <w:rPr>
          <w:rFonts w:hAnsi="宋体"/>
          <w:b/>
          <w:sz w:val="24"/>
          <w:szCs w:val="24"/>
        </w:rPr>
      </w:pPr>
      <w:r>
        <w:rPr>
          <w:rFonts w:hAnsi="宋体"/>
          <w:b/>
          <w:sz w:val="24"/>
          <w:szCs w:val="24"/>
        </w:rPr>
        <w:t xml:space="preserve">   </w:t>
      </w:r>
      <w:r>
        <w:rPr>
          <w:rFonts w:hAnsi="宋体"/>
          <w:sz w:val="24"/>
          <w:szCs w:val="24"/>
        </w:rPr>
        <w:t xml:space="preserve">甲、</w:t>
      </w:r>
      <w:r>
        <w:rPr>
          <w:rFonts w:hAnsi="宋体"/>
          <w:sz w:val="24"/>
          <w:szCs w:val="24"/>
        </w:rPr>
        <w:t xml:space="preserve">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5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5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50"/>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50"/>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5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0"/>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5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50"/>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5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0"/>
        <w:ind w:left="410" w:hanging="410"/>
        <w:spacing w:before="120" w:after="120"/>
        <w:rPr>
          <w:rFonts w:hAnsi="宋体"/>
          <w:sz w:val="24"/>
          <w:szCs w:val="24"/>
        </w:rPr>
      </w:pPr>
      <w:r>
        <w:rPr>
          <w:rFonts w:hAnsi="宋体"/>
          <w:sz w:val="24"/>
          <w:szCs w:val="24"/>
        </w:rPr>
        <w:t xml:space="preserve">3.2 没</w:t>
      </w:r>
      <w:r>
        <w:rPr>
          <w:rFonts w:hAnsi="宋体"/>
          <w:sz w:val="24"/>
          <w:szCs w:val="24"/>
        </w:rPr>
        <w:t xml:space="preserve">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50"/>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5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50"/>
        <w:ind w:left="408" w:hanging="408"/>
        <w:spacing w:before="120" w:after="120"/>
        <w:rPr>
          <w:rFonts w:hint="eastAsia" w:hAnsi="宋体"/>
          <w:sz w:val="24"/>
          <w:szCs w:val="24"/>
        </w:rPr>
      </w:pPr>
      <w:r>
        <w:rPr>
          <w:rFonts w:hint="eastAsia" w:hAnsi="宋体"/>
          <w:sz w:val="24"/>
          <w:szCs w:val="24"/>
        </w:rPr>
      </w:r>
      <w:r/>
    </w:p>
    <w:p>
      <w:pPr>
        <w:pStyle w:val="95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5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w:t>
      </w:r>
      <w:r>
        <w:rPr>
          <w:rFonts w:hAnsi="宋体"/>
          <w:sz w:val="24"/>
          <w:szCs w:val="24"/>
        </w:rPr>
        <w:t xml:space="preserve">权瑕疵。</w:t>
      </w:r>
      <w:r>
        <w:rPr>
          <w:rFonts w:hAnsi="宋体"/>
          <w:sz w:val="24"/>
          <w:szCs w:val="24"/>
          <w:u w:val="single"/>
        </w:rPr>
      </w:r>
      <w:r/>
    </w:p>
    <w:p>
      <w:pPr>
        <w:pStyle w:val="950"/>
        <w:ind w:left="410" w:hanging="410"/>
        <w:spacing w:before="120" w:after="120"/>
        <w:rPr>
          <w:rFonts w:hAnsi="宋体"/>
          <w:b/>
          <w:sz w:val="24"/>
          <w:szCs w:val="24"/>
          <w:highlight w:val="green"/>
        </w:rPr>
      </w:pPr>
      <w:r>
        <w:rPr>
          <w:rFonts w:hAnsi="宋体"/>
          <w:b/>
          <w:sz w:val="24"/>
          <w:szCs w:val="24"/>
          <w:highlight w:val="green"/>
        </w:rPr>
        <w:t xml:space="preserve">六、履约保证金</w:t>
      </w:r>
      <w:r>
        <w:rPr>
          <w:rFonts w:hAnsi="宋体"/>
          <w:b/>
          <w:sz w:val="24"/>
          <w:szCs w:val="24"/>
          <w:highlight w:val="green"/>
        </w:rPr>
      </w:r>
      <w:r/>
    </w:p>
    <w:p>
      <w:pPr>
        <w:pStyle w:val="950"/>
        <w:ind w:left="408" w:hanging="408"/>
        <w:spacing w:before="120" w:after="120"/>
        <w:rPr>
          <w:rFonts w:hAnsi="宋体"/>
          <w:sz w:val="24"/>
          <w:szCs w:val="24"/>
        </w:rPr>
      </w:pPr>
      <w:r>
        <w:rPr>
          <w:rFonts w:hint="eastAsia" w:hAnsi="宋体"/>
          <w:sz w:val="24"/>
          <w:szCs w:val="24"/>
          <w:highlight w:val="green"/>
        </w:rPr>
        <w:t xml:space="preserve">本项目</w:t>
      </w:r>
      <w:r>
        <w:rPr>
          <w:rFonts w:hint="eastAsia" w:hAnsi="宋体"/>
          <w:sz w:val="24"/>
          <w:szCs w:val="24"/>
          <w:highlight w:val="green"/>
          <w:u w:val="single"/>
        </w:rPr>
        <w:t xml:space="preserve">不收取</w:t>
      </w:r>
      <w:r>
        <w:rPr>
          <w:rFonts w:hint="eastAsia" w:hAnsi="宋体"/>
          <w:sz w:val="24"/>
          <w:szCs w:val="24"/>
          <w:highlight w:val="green"/>
        </w:rPr>
        <w:t xml:space="preserve">履约保证金。</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w:t>
      </w:r>
      <w:r>
        <w:rPr>
          <w:rFonts w:hint="eastAsia" w:hAnsi="宋体"/>
          <w:sz w:val="24"/>
          <w:szCs w:val="24"/>
          <w:u w:val="single"/>
        </w:rPr>
        <w:t xml:space="preserve">/</w:t>
      </w:r>
      <w:r>
        <w:rPr>
          <w:rFonts w:hAnsi="宋体"/>
          <w:sz w:val="24"/>
          <w:szCs w:val="24"/>
          <w:u w:val="single"/>
        </w:rPr>
        <w:t xml:space="preserve">__</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0"/>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int="eastAsia" w:hAnsi="宋体"/>
          <w:sz w:val="24"/>
          <w:szCs w:val="24"/>
        </w:rPr>
      </w:r>
      <w:r/>
    </w:p>
    <w:p>
      <w:pPr>
        <w:pStyle w:val="950"/>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int="eastAsia" w:hAnsi="宋体"/>
          <w:sz w:val="24"/>
          <w:szCs w:val="24"/>
        </w:rPr>
      </w:r>
      <w:r/>
    </w:p>
    <w:p>
      <w:pPr>
        <w:pStyle w:val="950"/>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int="eastAsia" w:hAnsi="宋体"/>
          <w:sz w:val="24"/>
          <w:szCs w:val="24"/>
        </w:rPr>
      </w:r>
      <w:r/>
    </w:p>
    <w:p>
      <w:pPr>
        <w:pStyle w:val="950"/>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int="eastAsia" w:hAnsi="宋体"/>
          <w:sz w:val="24"/>
          <w:szCs w:val="24"/>
        </w:rPr>
      </w:r>
      <w:r/>
    </w:p>
    <w:p>
      <w:pPr>
        <w:pStyle w:val="91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1"/>
        <w:spacing w:before="156" w:after="156"/>
        <w:rPr>
          <w:rFonts w:hint="eastAsia" w:ascii="宋体" w:hAnsi="宋体"/>
          <w:sz w:val="24"/>
          <w:szCs w:val="24"/>
        </w:rPr>
      </w:pPr>
      <w:r>
        <w:rPr>
          <w:rFonts w:hint="eastAsia" w:ascii="宋体" w:hAnsi="宋体"/>
          <w:sz w:val="24"/>
          <w:szCs w:val="24"/>
        </w:rPr>
        <w:t xml:space="preserve">7.1乙方</w:t>
      </w:r>
      <w:r>
        <w:rPr>
          <w:rFonts w:hint="eastAsia" w:ascii="宋体" w:hAnsi="宋体"/>
          <w:sz w:val="24"/>
          <w:szCs w:val="24"/>
        </w:rPr>
        <w:t xml:space="preserve">不得将合同标的转包给他人履行。</w:t>
      </w:r>
      <w:r>
        <w:rPr>
          <w:rFonts w:hint="eastAsia" w:ascii="宋体" w:hAnsi="宋体"/>
          <w:sz w:val="24"/>
          <w:szCs w:val="24"/>
        </w:rPr>
      </w:r>
      <w:r/>
    </w:p>
    <w:p>
      <w:pPr>
        <w:pStyle w:val="91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1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11"/>
        <w:spacing w:line="460" w:lineRule="exact"/>
        <w:rPr>
          <w:rFonts w:hint="eastAsia" w:ascii="宋体" w:hAnsi="宋体" w:cs="宋体"/>
          <w:sz w:val="24"/>
          <w:szCs w:val="24"/>
        </w:rPr>
      </w:pPr>
      <w:r>
        <w:rPr>
          <w:rFonts w:hint="eastAsia" w:ascii="宋体" w:hAnsi="宋体" w:cs="宋体"/>
          <w:sz w:val="24"/>
          <w:szCs w:val="24"/>
        </w:rPr>
        <w:t xml:space="preserve">8.1本合同所有款项均以人民币支付。</w:t>
      </w:r>
      <w:r>
        <w:rPr>
          <w:rFonts w:hint="eastAsia" w:ascii="宋体" w:hAnsi="宋体" w:cs="宋体"/>
          <w:sz w:val="24"/>
          <w:szCs w:val="24"/>
        </w:rPr>
      </w:r>
      <w:r/>
    </w:p>
    <w:p>
      <w:pPr>
        <w:pStyle w:val="911"/>
        <w:spacing w:line="460" w:lineRule="exact"/>
        <w:rPr>
          <w:rFonts w:hint="eastAsia" w:ascii="宋体" w:hAnsi="宋体" w:cs="宋体"/>
          <w:sz w:val="24"/>
          <w:szCs w:val="24"/>
        </w:rPr>
      </w:pPr>
      <w:r>
        <w:rPr>
          <w:rFonts w:hint="eastAsia" w:ascii="宋体" w:hAnsi="宋体" w:cs="宋体"/>
          <w:sz w:val="24"/>
          <w:szCs w:val="24"/>
        </w:rPr>
        <w:t xml:space="preserve">8.2合同签订（收到发票）后10个工作日内支付当年度合同价款的10%作为预付款。</w:t>
      </w:r>
      <w:r>
        <w:rPr>
          <w:rFonts w:hint="eastAsia" w:ascii="宋体" w:hAnsi="宋体" w:cs="宋体"/>
          <w:sz w:val="24"/>
          <w:szCs w:val="24"/>
        </w:rPr>
      </w:r>
      <w:r/>
    </w:p>
    <w:p>
      <w:pPr>
        <w:pStyle w:val="911"/>
        <w:spacing w:line="460" w:lineRule="exact"/>
        <w:rPr>
          <w:rFonts w:hint="eastAsia" w:ascii="宋体" w:hAnsi="宋体" w:cs="宋体"/>
          <w:sz w:val="24"/>
          <w:szCs w:val="24"/>
        </w:rPr>
      </w:pPr>
      <w:r>
        <w:rPr>
          <w:rFonts w:hint="eastAsia" w:ascii="宋体" w:hAnsi="宋体" w:cs="宋体"/>
          <w:sz w:val="24"/>
          <w:szCs w:val="24"/>
        </w:rPr>
        <w:t xml:space="preserve">8.3剩余合同价款按季度（指自然季度，全文同）支付，每个季度履约完成支付当年度合同价款的22.50%（自然季度里服务不足三个对应自然月的，则按季度内实际服务时间结算），满足合同约定支付条件的，自收到发票后10个工作日内支付。</w:t>
      </w:r>
      <w:r>
        <w:rPr>
          <w:rFonts w:hint="eastAsia" w:ascii="宋体" w:hAnsi="宋体" w:cs="宋体"/>
          <w:sz w:val="24"/>
          <w:szCs w:val="24"/>
        </w:rPr>
      </w:r>
      <w:r/>
    </w:p>
    <w:p>
      <w:pPr>
        <w:pStyle w:val="911"/>
        <w:spacing w:line="460" w:lineRule="exact"/>
        <w:rPr>
          <w:rFonts w:hint="eastAsia" w:ascii="宋体" w:hAnsi="宋体" w:cs="宋体"/>
          <w:sz w:val="24"/>
          <w:szCs w:val="24"/>
        </w:rPr>
      </w:pPr>
      <w:r>
        <w:rPr>
          <w:rFonts w:hint="eastAsia" w:ascii="宋体" w:hAnsi="宋体" w:cs="宋体"/>
          <w:sz w:val="24"/>
          <w:szCs w:val="24"/>
        </w:rPr>
        <w:t xml:space="preserve">8.4每月</w:t>
      </w:r>
      <w:r>
        <w:rPr>
          <w:rFonts w:hint="eastAsia" w:ascii="宋体" w:hAnsi="宋体" w:cs="宋体"/>
          <w:sz w:val="24"/>
          <w:szCs w:val="24"/>
        </w:rPr>
        <w:t xml:space="preserve">度进行考核，按季度汇总，相关考核扣款在对应季度费用中扣除。相关考核详见“四、考核管理”。</w:t>
      </w:r>
      <w:r>
        <w:rPr>
          <w:rFonts w:hint="eastAsia" w:ascii="宋体" w:hAnsi="宋体" w:cs="宋体"/>
          <w:sz w:val="24"/>
          <w:szCs w:val="24"/>
        </w:rPr>
      </w:r>
      <w:r/>
    </w:p>
    <w:p>
      <w:pPr>
        <w:pStyle w:val="911"/>
        <w:spacing w:line="460" w:lineRule="exact"/>
        <w:rPr>
          <w:rFonts w:hint="eastAsia" w:ascii="宋体" w:hAnsi="宋体" w:cs="宋体"/>
          <w:sz w:val="24"/>
          <w:szCs w:val="24"/>
        </w:rPr>
      </w:pPr>
      <w:r>
        <w:rPr>
          <w:rFonts w:hint="eastAsia" w:ascii="宋体" w:hAnsi="宋体" w:cs="宋体"/>
          <w:sz w:val="24"/>
          <w:szCs w:val="24"/>
        </w:rPr>
        <w:t xml:space="preserve">8.5每次付款前，中标人应与采购人确定最终具体服务费用金额，并按要求开具本项目内容的有效发票，满足合同约定支付条件的，自收到发票后10个工作日内支付。因中标人未及时提供发票及所需材料导致相应后果的，采购人不承担任何责任。</w:t>
      </w:r>
      <w:r>
        <w:rPr>
          <w:rFonts w:hint="eastAsia" w:ascii="宋体" w:hAnsi="宋体" w:cs="宋体"/>
          <w:sz w:val="24"/>
          <w:szCs w:val="24"/>
        </w:rPr>
      </w:r>
      <w:r/>
    </w:p>
    <w:p>
      <w:pPr>
        <w:pStyle w:val="91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50"/>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5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w:t>
      </w:r>
      <w:r>
        <w:rPr>
          <w:rFonts w:hint="eastAsia" w:hAnsi="宋体"/>
          <w:sz w:val="24"/>
          <w:szCs w:val="24"/>
        </w:rPr>
        <w:t xml:space="preserve">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5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5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5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w:t>
      </w:r>
      <w:r>
        <w:rPr>
          <w:rFonts w:hint="eastAsia" w:hAnsi="宋体"/>
          <w:sz w:val="24"/>
          <w:szCs w:val="24"/>
        </w:rPr>
        <w:t xml:space="preserve">进行确认。验收结束后,验收小组出具验收书,列明各</w:t>
      </w:r>
      <w:r>
        <w:rPr>
          <w:rFonts w:hint="eastAsia" w:hAnsi="宋体"/>
          <w:sz w:val="24"/>
          <w:szCs w:val="24"/>
        </w:rPr>
        <w:t xml:space="preserve">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5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w:t>
      </w:r>
      <w:r>
        <w:rPr>
          <w:rFonts w:hAnsi="宋体"/>
          <w:sz w:val="24"/>
          <w:szCs w:val="24"/>
        </w:rPr>
        <w:t xml:space="preserve">约金，如造成甲方损失超过违约金的，超出部分由乙方继续承担赔偿责任。 </w:t>
      </w:r>
      <w:r>
        <w:rPr>
          <w:rFonts w:hAnsi="宋体"/>
          <w:sz w:val="24"/>
          <w:szCs w:val="24"/>
        </w:rPr>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w:t>
      </w:r>
      <w:r>
        <w:rPr>
          <w:rFonts w:hAnsi="宋体"/>
          <w:sz w:val="24"/>
          <w:szCs w:val="24"/>
        </w:rPr>
        <w:t xml:space="preserve">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w:t>
      </w:r>
      <w:r>
        <w:rPr>
          <w:rFonts w:hAnsi="宋体"/>
          <w:b/>
          <w:sz w:val="24"/>
          <w:szCs w:val="24"/>
        </w:rPr>
        <w:t xml:space="preserve">效及其它</w:t>
      </w:r>
      <w:r>
        <w:rPr>
          <w:rFonts w:hAnsi="宋体"/>
          <w:b/>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50"/>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5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5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w:t>
      </w:r>
      <w:r>
        <w:rPr>
          <w:rFonts w:hAnsi="宋体"/>
          <w:sz w:val="24"/>
          <w:szCs w:val="24"/>
        </w:rPr>
        <w:t xml:space="preserve">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5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0"/>
        <w:jc w:val="center"/>
        <w:spacing w:before="120" w:after="120" w:line="0" w:lineRule="atLeast"/>
        <w:rPr>
          <w:rFonts w:hint="eastAsia" w:ascii="黑体" w:eastAsia="黑体"/>
          <w:bCs/>
          <w:sz w:val="44"/>
        </w:rPr>
      </w:pPr>
      <w:r>
        <w:rPr>
          <w:rFonts w:hint="eastAsia"/>
        </w:rPr>
        <w:t xml:space="preserve">  </w: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120614281"/>
      <w:r/>
      <w:bookmarkStart w:id="190" w:name="_Toc26554093"/>
      <w:r/>
      <w:bookmarkStart w:id="191" w:name="_Toc49090575"/>
      <w:r/>
      <w:bookmarkStart w:id="192" w:name="_Toc462564139"/>
      <w:r/>
      <w:bookmarkStart w:id="193" w:name="_Toc479757211"/>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hAnsi="宋体"/>
          <w:color w:val="000000"/>
          <w:sz w:val="24"/>
        </w:rPr>
      </w:pPr>
      <w:r>
        <w:rPr>
          <w:rFonts w:hint="eastAsia"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2"/>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1005"/>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11"/>
        <w:ind w:firstLine="480"/>
        <w:spacing w:line="420" w:lineRule="exact"/>
        <w:rPr>
          <w:rFonts w:hint="eastAsia" w:ascii="宋体" w:hAnsi="宋体" w:cs="宋体"/>
          <w:bCs/>
          <w:sz w:val="24"/>
        </w:rPr>
      </w:pPr>
      <w:r>
        <w:rPr>
          <w:rFonts w:hint="eastAsia" w:ascii="宋体" w:hAnsi="宋体" w:cs="宋体"/>
          <w:bCs/>
          <w:sz w:val="24"/>
        </w:rPr>
        <w:t xml:space="preserve">1.项目名称：瑞富苑安置小区物业服务项目 </w:t>
      </w:r>
      <w:r>
        <w:rPr>
          <w:rFonts w:hint="eastAsia" w:ascii="宋体" w:hAnsi="宋体" w:cs="宋体"/>
          <w:bCs/>
          <w:sz w:val="24"/>
        </w:rPr>
      </w:r>
      <w:r/>
    </w:p>
    <w:p>
      <w:pPr>
        <w:pStyle w:val="911"/>
        <w:ind w:firstLine="480"/>
        <w:spacing w:line="420" w:lineRule="exact"/>
        <w:rPr>
          <w:rFonts w:hint="eastAsia" w:ascii="宋体" w:hAnsi="宋体" w:cs="宋体"/>
          <w:color w:val="ff0000"/>
          <w:sz w:val="24"/>
        </w:rPr>
      </w:pPr>
      <w:r>
        <w:rPr>
          <w:rFonts w:hint="eastAsia" w:ascii="宋体" w:hAnsi="宋体" w:cs="宋体"/>
          <w:color w:val="ff0000"/>
          <w:sz w:val="24"/>
        </w:rPr>
        <w:t xml:space="preserve">2.预算金额：272万元/2年</w:t>
      </w:r>
      <w:r>
        <w:rPr>
          <w:rFonts w:hint="eastAsia" w:ascii="宋体" w:hAnsi="宋体" w:cs="宋体"/>
          <w:color w:val="ff0000"/>
          <w:sz w:val="24"/>
        </w:rPr>
      </w:r>
      <w:r/>
    </w:p>
    <w:p>
      <w:pPr>
        <w:pStyle w:val="911"/>
        <w:ind w:firstLine="480"/>
        <w:spacing w:line="420" w:lineRule="exact"/>
        <w:rPr>
          <w:rFonts w:hint="eastAsia" w:ascii="宋体" w:hAnsi="宋体" w:cs="宋体"/>
          <w:color w:val="ff0000"/>
          <w:sz w:val="24"/>
        </w:rPr>
      </w:pPr>
      <w:r>
        <w:rPr>
          <w:rFonts w:hint="eastAsia" w:ascii="宋体" w:hAnsi="宋体" w:cs="宋体"/>
          <w:color w:val="ff0000"/>
          <w:sz w:val="24"/>
        </w:rPr>
        <w:t xml:space="preserve">3.最高限价：272万元/2年（136万元/年）</w:t>
      </w:r>
      <w:r>
        <w:rPr>
          <w:rFonts w:hint="eastAsia" w:ascii="宋体" w:hAnsi="宋体" w:cs="宋体"/>
          <w:color w:val="ff0000"/>
          <w:sz w:val="24"/>
        </w:rPr>
      </w:r>
      <w:r/>
    </w:p>
    <w:p>
      <w:pPr>
        <w:pStyle w:val="911"/>
        <w:ind w:firstLine="480"/>
        <w:spacing w:line="420" w:lineRule="exact"/>
        <w:rPr>
          <w:rFonts w:hint="eastAsia" w:ascii="宋体" w:hAnsi="宋体" w:cs="宋体"/>
          <w:color w:val="ff0000"/>
          <w:sz w:val="24"/>
          <w:u w:val="single"/>
        </w:rPr>
      </w:pPr>
      <w:r>
        <w:rPr>
          <w:rFonts w:hint="eastAsia" w:ascii="宋体" w:hAnsi="宋体" w:cs="宋体"/>
          <w:color w:val="ff0000"/>
          <w:sz w:val="24"/>
        </w:rPr>
        <w:t xml:space="preserve">4.采购项目概况（简介）：本次物业管理服务范围包括但不限于对小区及所有道路（包括过境小区的道路）、绿化带（包括小区外临街绿化带）、商业街、广场的公共环境卫生保洁；垃圾清</w:t>
      </w:r>
      <w:r>
        <w:rPr>
          <w:rFonts w:hint="eastAsia" w:ascii="宋体" w:hAnsi="宋体" w:cs="宋体"/>
          <w:color w:val="ff0000"/>
          <w:sz w:val="24"/>
        </w:rPr>
        <w:t xml:space="preserve">运；安全保卫、公共秩序维护、车库及</w:t>
      </w:r>
      <w:r>
        <w:rPr>
          <w:rFonts w:hint="eastAsia" w:ascii="宋体" w:hAnsi="宋体" w:cs="宋体"/>
          <w:color w:val="ff0000"/>
          <w:sz w:val="24"/>
        </w:rPr>
        <w:t xml:space="preserve">车位停放秩序管理；小区绿化管理养护；房屋建筑共用部位、共用设施设备维修养护、运行和管理，以及完成项目所要求的其他相关服务。</w:t>
      </w:r>
      <w:r>
        <w:rPr>
          <w:rFonts w:hint="eastAsia" w:ascii="宋体" w:hAnsi="宋体" w:cs="宋体"/>
          <w:color w:val="ff0000"/>
          <w:sz w:val="24"/>
        </w:rPr>
        <w:t xml:space="preserve"> </w:t>
      </w:r>
      <w:r>
        <w:rPr>
          <w:rFonts w:hint="eastAsia" w:ascii="宋体" w:hAnsi="宋体" w:cs="宋体"/>
          <w:color w:val="ff0000"/>
          <w:sz w:val="24"/>
          <w:u w:val="single"/>
        </w:rPr>
      </w:r>
      <w:r/>
    </w:p>
    <w:p>
      <w:pPr>
        <w:pStyle w:val="911"/>
        <w:ind w:firstLine="480"/>
        <w:spacing w:line="420" w:lineRule="exact"/>
        <w:rPr>
          <w:rFonts w:hint="eastAsia" w:ascii="宋体" w:hAnsi="宋体" w:cs="宋体"/>
          <w:color w:val="ff0000"/>
          <w:sz w:val="24"/>
        </w:rPr>
      </w:pPr>
      <w:r>
        <w:rPr>
          <w:rFonts w:hint="eastAsia" w:ascii="宋体" w:hAnsi="宋体" w:cs="宋体"/>
          <w:color w:val="ff0000"/>
          <w:sz w:val="24"/>
        </w:rPr>
        <w:t xml:space="preserve">5.合同履行期限：服务期限为二年，合同一年一签，其中：前三个月为试用期，试用期满须经采购人考核，考核不合格，采购人有权解除合同。每年合同期满经采购人考核合格后续签下一年度合同。</w:t>
      </w:r>
      <w:r>
        <w:rPr>
          <w:rFonts w:hint="eastAsia" w:ascii="宋体" w:hAnsi="宋体" w:cs="宋体"/>
          <w:color w:val="ff0000"/>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6.是/否接受联合体投标：否</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7.是/否接受分支机构参与响应：否</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8.是/否属于政府购买服务：是</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9.是/否接受进口产品投标：否</w:t>
      </w:r>
      <w:r>
        <w:rPr>
          <w:rFonts w:hint="eastAsia" w:ascii="宋体" w:hAnsi="宋体" w:cs="宋体"/>
          <w:sz w:val="24"/>
        </w:rPr>
      </w:r>
      <w:r/>
    </w:p>
    <w:p>
      <w:pPr>
        <w:pStyle w:val="911"/>
        <w:ind w:firstLine="480"/>
        <w:spacing w:line="420" w:lineRule="exact"/>
        <w:rPr>
          <w:rFonts w:hint="eastAsia" w:ascii="宋体" w:hAnsi="宋体" w:cs="宋体"/>
          <w:color w:val="ff0000"/>
          <w:sz w:val="24"/>
        </w:rPr>
      </w:pPr>
      <w:r>
        <w:rPr>
          <w:rFonts w:hint="eastAsia" w:ascii="宋体" w:hAnsi="宋体" w:cs="宋体"/>
          <w:color w:val="ff0000"/>
          <w:sz w:val="24"/>
        </w:rPr>
        <w:t xml:space="preserve">10.是/否专门面向中小企业预留采购份额：是</w:t>
      </w:r>
      <w:r>
        <w:rPr>
          <w:rFonts w:hint="eastAsia" w:ascii="宋体" w:hAnsi="宋体" w:cs="宋体"/>
          <w:color w:val="ff0000"/>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11.本项目的特定资格要求：无</w:t>
      </w:r>
      <w:r>
        <w:rPr>
          <w:rFonts w:hint="eastAsia" w:ascii="宋体" w:hAnsi="宋体" w:cs="宋体"/>
          <w:sz w:val="24"/>
        </w:rPr>
      </w:r>
      <w:r/>
    </w:p>
    <w:p>
      <w:pPr>
        <w:pStyle w:val="911"/>
        <w:ind w:firstLine="480"/>
        <w:spacing w:line="420" w:lineRule="exact"/>
        <w:rPr>
          <w:rFonts w:hint="eastAsia" w:ascii="宋体" w:hAnsi="宋体" w:cs="宋体"/>
          <w:bCs/>
          <w:sz w:val="24"/>
        </w:rPr>
      </w:pPr>
      <w:r>
        <w:rPr>
          <w:rFonts w:hint="eastAsia" w:ascii="宋体" w:hAnsi="宋体" w:cs="宋体"/>
          <w:bCs/>
          <w:sz w:val="24"/>
        </w:rPr>
        <w:t xml:space="preserve">12.项目类别：服务类</w:t>
      </w:r>
      <w:r>
        <w:rPr>
          <w:rFonts w:hint="eastAsia" w:ascii="宋体" w:hAnsi="宋体" w:cs="宋体"/>
          <w:bCs/>
          <w:sz w:val="24"/>
        </w:rPr>
      </w:r>
      <w:r/>
    </w:p>
    <w:p>
      <w:pPr>
        <w:pStyle w:val="911"/>
        <w:ind w:firstLine="480"/>
        <w:spacing w:line="420" w:lineRule="exact"/>
        <w:rPr>
          <w:rFonts w:hint="eastAsia" w:ascii="宋体" w:hAnsi="宋体" w:cs="宋体"/>
          <w:bCs/>
          <w:sz w:val="24"/>
        </w:rPr>
      </w:pPr>
      <w:r>
        <w:rPr>
          <w:rFonts w:hint="eastAsia" w:ascii="宋体" w:hAnsi="宋体" w:cs="宋体"/>
          <w:bCs/>
          <w:sz w:val="24"/>
        </w:rPr>
        <w:t xml:space="preserve">13.</w:t>
      </w:r>
      <w:r>
        <w:rPr>
          <w:rFonts w:hint="eastAsia" w:ascii="宋体" w:hAnsi="宋体" w:cs="宋体"/>
          <w:sz w:val="24"/>
        </w:rPr>
        <w:t xml:space="preserve">是/否包含产品采购：否</w:t>
      </w:r>
      <w:r>
        <w:rPr>
          <w:rFonts w:hint="eastAsia" w:ascii="宋体" w:hAnsi="宋体" w:cs="宋体"/>
          <w:bCs/>
          <w:sz w:val="24"/>
        </w:rPr>
      </w:r>
      <w:r/>
    </w:p>
    <w:p>
      <w:pPr>
        <w:pStyle w:val="911"/>
        <w:rPr>
          <w:rFonts w:ascii="宋体" w:hAnsi="宋体"/>
          <w:sz w:val="24"/>
        </w:rPr>
      </w:pPr>
      <w:r>
        <w:rPr>
          <w:rFonts w:ascii="宋体" w:hAnsi="宋体"/>
          <w:sz w:val="24"/>
        </w:rPr>
      </w:r>
      <w:r/>
    </w:p>
    <w:p>
      <w:pPr>
        <w:pStyle w:val="1005"/>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1"/>
        <w:rPr>
          <w:i/>
          <w:sz w:val="24"/>
        </w:rPr>
      </w:pPr>
      <w:r>
        <w:rPr>
          <w:sz w:val="24"/>
        </w:rPr>
        <w:t xml:space="preserve">1. 交付（实施）的时间（期限）和地点（范围）</w:t>
      </w:r>
      <w:r>
        <w:rPr>
          <w:i/>
          <w:sz w:val="24"/>
        </w:rPr>
      </w:r>
      <w:r/>
    </w:p>
    <w:p>
      <w:pPr>
        <w:pStyle w:val="911"/>
        <w:ind w:firstLine="482"/>
        <w:spacing w:line="420" w:lineRule="exact"/>
        <w:rPr>
          <w:rFonts w:hint="eastAsia" w:ascii="宋体" w:hAnsi="宋体" w:cs="宋体"/>
          <w:iCs/>
          <w:sz w:val="24"/>
        </w:rPr>
      </w:pPr>
      <w:r>
        <w:rPr>
          <w:rFonts w:hint="eastAsia" w:ascii="宋体" w:hAnsi="宋体" w:cs="宋体"/>
          <w:b/>
          <w:bCs/>
          <w:iCs/>
          <w:sz w:val="24"/>
        </w:rPr>
        <w:t xml:space="preserve">1.1 项目地点：</w:t>
      </w:r>
      <w:r>
        <w:rPr>
          <w:rFonts w:hint="eastAsia" w:ascii="宋体" w:hAnsi="宋体" w:cs="宋体"/>
          <w:iCs/>
          <w:sz w:val="24"/>
        </w:rPr>
        <w:t xml:space="preserve">瑞富苑小区，钟楼区政府东侧。 </w:t>
      </w:r>
      <w:r>
        <w:rPr>
          <w:rFonts w:hint="eastAsia" w:ascii="宋体" w:hAnsi="宋体" w:cs="宋体"/>
          <w:iCs/>
          <w:sz w:val="24"/>
        </w:rPr>
      </w:r>
      <w:r/>
    </w:p>
    <w:p>
      <w:pPr>
        <w:pStyle w:val="911"/>
        <w:ind w:firstLine="482"/>
        <w:spacing w:line="420" w:lineRule="exact"/>
        <w:rPr>
          <w:rFonts w:hint="eastAsia" w:ascii="宋体" w:hAnsi="宋体" w:cs="宋体"/>
          <w:iCs/>
          <w:sz w:val="24"/>
        </w:rPr>
      </w:pPr>
      <w:r>
        <w:rPr>
          <w:rFonts w:hint="eastAsia" w:ascii="宋体" w:hAnsi="宋体" w:cs="宋体"/>
          <w:b/>
          <w:bCs/>
          <w:iCs/>
          <w:sz w:val="24"/>
        </w:rPr>
        <w:t xml:space="preserve">1.2 项目简要说明：</w:t>
      </w:r>
      <w:r>
        <w:rPr>
          <w:rFonts w:hint="eastAsia" w:ascii="宋体" w:hAnsi="宋体" w:cs="宋体"/>
          <w:iCs/>
          <w:sz w:val="24"/>
        </w:rPr>
        <w:t xml:space="preserve">瑞富苑小区建筑面积约15.52万平方米（包括商铺），包括24幢住宅、2个出入口、70个地面车库管理。本次物业管理服务范围包括但不限于对小区及所有道路（包括过境小区的道路）、绿化带（包括小区外临街绿化带）、商业街、广场的公共环境卫生保洁；垃圾清运；安全保卫、公共秩序维护、车库及车位停放秩序管理；小区绿化管理养护；房屋建筑共用部</w:t>
      </w:r>
      <w:r>
        <w:rPr>
          <w:rFonts w:hint="eastAsia" w:ascii="宋体" w:hAnsi="宋体" w:cs="宋体"/>
          <w:iCs/>
          <w:sz w:val="24"/>
        </w:rPr>
        <w:t xml:space="preserve">位、共用设施设备维修养护、运行和管理，以及完成项目所要求的其他相关服务。</w:t>
      </w:r>
      <w:r>
        <w:rPr>
          <w:rFonts w:hint="eastAsia" w:ascii="宋体" w:hAnsi="宋体" w:cs="宋体"/>
          <w:iCs/>
          <w:sz w:val="24"/>
        </w:rPr>
      </w:r>
      <w:r/>
    </w:p>
    <w:p>
      <w:pPr>
        <w:pStyle w:val="911"/>
        <w:ind w:firstLine="482"/>
        <w:spacing w:line="420" w:lineRule="exact"/>
        <w:rPr>
          <w:rFonts w:hint="eastAsia" w:ascii="宋体" w:hAnsi="宋体" w:cs="宋体"/>
          <w:iCs/>
          <w:sz w:val="24"/>
        </w:rPr>
      </w:pPr>
      <w:r>
        <w:rPr>
          <w:rFonts w:hint="eastAsia" w:ascii="宋体" w:hAnsi="宋体" w:cs="宋体"/>
          <w:b/>
          <w:bCs/>
          <w:iCs/>
          <w:sz w:val="24"/>
        </w:rPr>
        <w:t xml:space="preserve">1.3 服务期限：</w:t>
      </w:r>
      <w:r>
        <w:rPr>
          <w:rFonts w:hint="eastAsia" w:ascii="宋体" w:hAnsi="宋体" w:cs="宋体"/>
          <w:iCs/>
          <w:sz w:val="24"/>
        </w:rPr>
        <w:t xml:space="preserve">服务期限为二年，合同一年一签，其中：前三个月为试用期，试用期满须经采购人考核，考核不合格，采购人有权解除合同。每年合同期满经采购人考核合格后续签下一年度合同。</w:t>
      </w:r>
      <w:r>
        <w:rPr>
          <w:rFonts w:hint="eastAsia" w:ascii="宋体" w:hAnsi="宋体" w:cs="宋体"/>
          <w:iCs/>
          <w:sz w:val="24"/>
        </w:rPr>
      </w:r>
      <w:r/>
    </w:p>
    <w:p>
      <w:pPr>
        <w:pStyle w:val="911"/>
        <w:rPr>
          <w:i/>
          <w:sz w:val="24"/>
        </w:rPr>
      </w:pPr>
      <w:r>
        <w:rPr>
          <w:i/>
          <w:sz w:val="24"/>
        </w:rPr>
      </w:r>
      <w:r/>
    </w:p>
    <w:p>
      <w:pPr>
        <w:pStyle w:val="911"/>
        <w:rPr>
          <w:sz w:val="24"/>
        </w:rPr>
      </w:pPr>
      <w:r>
        <w:rPr>
          <w:sz w:val="24"/>
        </w:rPr>
        <w:t xml:space="preserve">2. 付款条件（进度和方式）</w:t>
      </w:r>
      <w:r>
        <w:rPr>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2.1本合同所有款项均以人民币支付。</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2.2合同签订（收到发票）后10个工作日内支付当年度合同价款的10%作为预付款。</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2.3剩余合同价款按季度（指自然季度，全文同）支付，每个季度履约完成支付当年度合同价款的22.50%（自然季</w:t>
      </w:r>
      <w:r>
        <w:rPr>
          <w:rFonts w:hint="eastAsia" w:ascii="宋体" w:hAnsi="宋体" w:cs="宋体"/>
          <w:sz w:val="24"/>
        </w:rPr>
        <w:t xml:space="preserve">度里服务不足三个对应自然月的，则按季度内实际服务时间结算），满足合同约定支付条件的，自收到发票后10个工作日内支付。</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2.4每月度进行考核，按季度汇总，相关考核扣款在对应季度费用中扣除。相关考核详见“四、考核管理”。</w:t>
      </w:r>
      <w:r>
        <w:rPr>
          <w:rFonts w:hint="eastAsia" w:ascii="宋体" w:hAnsi="宋体" w:cs="宋体"/>
          <w:sz w:val="24"/>
        </w:rPr>
      </w:r>
      <w:r/>
    </w:p>
    <w:p>
      <w:pPr>
        <w:pStyle w:val="911"/>
        <w:ind w:firstLine="480"/>
        <w:spacing w:line="420" w:lineRule="exact"/>
        <w:rPr>
          <w:rFonts w:hint="eastAsia"/>
          <w:sz w:val="24"/>
        </w:rPr>
      </w:pPr>
      <w:r>
        <w:rPr>
          <w:rFonts w:hint="eastAsia" w:ascii="宋体" w:hAnsi="宋体" w:cs="宋体"/>
          <w:sz w:val="24"/>
        </w:rPr>
        <w:t xml:space="preserve">2.5每次付款前，中标人应与采购人确定最终具体服务费用金额，并按要求开具本项目内容的有效发票，满足合同约定支付条件的，自收到发票后10个工作日内支付。因中标人未及时提供发票及所需材料导致相应后果的，采购人不承担任何责任。</w:t>
      </w:r>
      <w:r>
        <w:rPr>
          <w:rFonts w:hint="eastAsia"/>
          <w:sz w:val="24"/>
        </w:rPr>
      </w:r>
      <w:r/>
    </w:p>
    <w:p>
      <w:pPr>
        <w:pStyle w:val="911"/>
        <w:rPr>
          <w:rFonts w:hint="eastAsia"/>
          <w:sz w:val="24"/>
        </w:rPr>
      </w:pPr>
      <w:r>
        <w:rPr>
          <w:rFonts w:hint="eastAsia"/>
          <w:sz w:val="24"/>
        </w:rPr>
      </w:r>
      <w:r/>
    </w:p>
    <w:p>
      <w:pPr>
        <w:pStyle w:val="911"/>
        <w:rPr>
          <w:rFonts w:hint="eastAsia"/>
          <w:sz w:val="24"/>
        </w:rPr>
      </w:pPr>
      <w:r>
        <w:rPr>
          <w:sz w:val="24"/>
        </w:rPr>
        <w:t xml:space="preserve">3. 包装和运输</w:t>
      </w:r>
      <w:r>
        <w:rPr>
          <w:rFonts w:hint="eastAsia"/>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911"/>
        <w:rPr>
          <w:sz w:val="24"/>
        </w:rPr>
      </w:pPr>
      <w:r>
        <w:rPr>
          <w:sz w:val="24"/>
        </w:rPr>
      </w:r>
      <w:r/>
    </w:p>
    <w:p>
      <w:pPr>
        <w:pStyle w:val="911"/>
        <w:rPr>
          <w:rFonts w:hint="eastAsia" w:ascii="宋体" w:hAnsi="宋体" w:cs="宋体"/>
          <w:sz w:val="24"/>
        </w:rPr>
      </w:pPr>
      <w:r>
        <w:rPr>
          <w:rFonts w:hint="eastAsia" w:ascii="宋体" w:hAnsi="宋体" w:cs="宋体"/>
          <w:sz w:val="24"/>
        </w:rPr>
        <w:t xml:space="preserve">4. 保险：无</w:t>
      </w:r>
      <w:r>
        <w:rPr>
          <w:rFonts w:hint="eastAsia" w:ascii="宋体" w:hAnsi="宋体" w:cs="宋体"/>
          <w:sz w:val="24"/>
        </w:rPr>
      </w:r>
      <w:r/>
    </w:p>
    <w:p>
      <w:pPr>
        <w:pStyle w:val="911"/>
        <w:ind w:firstLine="480"/>
        <w:rPr>
          <w:rFonts w:hint="eastAsia" w:ascii="宋体" w:hAnsi="宋体" w:cs="宋体"/>
          <w:b/>
          <w:i/>
          <w:sz w:val="24"/>
        </w:rPr>
      </w:pPr>
      <w:r>
        <w:rPr>
          <w:rFonts w:hint="eastAsia" w:ascii="宋体" w:hAnsi="宋体" w:cs="宋体"/>
          <w:sz w:val="24"/>
        </w:rPr>
        <w:t xml:space="preserve">（如适用，不需要的填：无）</w:t>
      </w:r>
      <w:r>
        <w:rPr>
          <w:rFonts w:hint="eastAsia" w:ascii="宋体" w:hAnsi="宋体" w:cs="宋体"/>
          <w:b/>
          <w:i/>
          <w:sz w:val="24"/>
        </w:rPr>
      </w:r>
      <w:r/>
    </w:p>
    <w:p>
      <w:pPr>
        <w:pStyle w:val="911"/>
        <w:rPr>
          <w:b/>
          <w:i/>
          <w:sz w:val="24"/>
        </w:rPr>
      </w:pPr>
      <w:r>
        <w:rPr>
          <w:b/>
          <w:i/>
          <w:sz w:val="24"/>
        </w:rPr>
      </w:r>
      <w:r/>
    </w:p>
    <w:p>
      <w:pPr>
        <w:pStyle w:val="911"/>
        <w:rPr>
          <w:b/>
          <w:i/>
          <w:sz w:val="24"/>
        </w:rPr>
      </w:pPr>
      <w:r>
        <w:rPr>
          <w:b/>
          <w:i/>
          <w:sz w:val="24"/>
        </w:rPr>
      </w:r>
      <w:r/>
    </w:p>
    <w:p>
      <w:pPr>
        <w:pStyle w:val="1005"/>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1"/>
        <w:ind w:firstLine="482"/>
        <w:spacing w:line="420" w:lineRule="exact"/>
        <w:rPr>
          <w:rFonts w:hint="eastAsia" w:ascii="宋体" w:hAnsi="宋体" w:cs="宋体"/>
          <w:b/>
          <w:bCs/>
          <w:sz w:val="24"/>
        </w:rPr>
      </w:pPr>
      <w:r>
        <w:rPr>
          <w:rFonts w:hint="eastAsia" w:ascii="宋体" w:hAnsi="宋体" w:cs="宋体"/>
          <w:b/>
          <w:bCs/>
          <w:sz w:val="24"/>
        </w:rPr>
        <w:t xml:space="preserve">（一）基本要求</w:t>
      </w:r>
      <w:r>
        <w:rPr>
          <w:rFonts w:hint="eastAsia" w:ascii="宋体" w:hAnsi="宋体" w:cs="宋体"/>
          <w:b/>
          <w:bCs/>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1.1管理人员和专业技术人员持证上岗，员工统一着装，佩戴明显标志，工作规范，作风严谨。</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1.2建立24小时值班制度，设立服务电话，接受采购人及业主对物业管理服务报修、求助、建议、问询、质疑、投诉等各类信息的收集、记录和反馈，并及时处理，有回访制度和记录；定期征求采购人和各业主对物业管理服务工作的意见。</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1.3日常物业管理运作要切合瑞富苑小区的住宅特点和规律，并建立适合瑞富苑小区住宅物业管理质量控制体系，作为保障和保证，日</w:t>
      </w:r>
      <w:r>
        <w:rPr>
          <w:rFonts w:hint="eastAsia" w:ascii="宋体" w:hAnsi="宋体" w:cs="宋体"/>
          <w:sz w:val="24"/>
        </w:rPr>
        <w:t xml:space="preserve">后能够接受第三方质量审核和检查。</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1.4为保证瑞富苑小区的</w:t>
      </w:r>
      <w:r>
        <w:rPr>
          <w:rFonts w:hint="eastAsia" w:ascii="宋体" w:hAnsi="宋体" w:cs="宋体"/>
          <w:sz w:val="24"/>
        </w:rPr>
        <w:t xml:space="preserve">正常物业开展，投标人进驻前须向采购人提供详细的新旧物业交接方案。</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1.5投标人应当根据采购文件提供各项管理标准，岗位职责及工作程序等物业服务内容，服务期间必须遵守采购人各项制度和管理规定，并服从采购人的管理及考核，设立自查考核机制，达到采购文件要求标准、服务响应承诺标准及合同约定标准，标准不一的，以孰高原则执行。</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1.6项目目标要求</w:t>
      </w:r>
      <w:r>
        <w:rPr>
          <w:rFonts w:hint="eastAsia" w:ascii="宋体" w:hAnsi="宋体" w:cs="宋体"/>
          <w:sz w:val="24"/>
        </w:rPr>
      </w:r>
      <w:r/>
    </w:p>
    <w:p>
      <w:pPr>
        <w:pStyle w:val="911"/>
        <w:ind w:firstLine="480"/>
        <w:spacing w:line="420" w:lineRule="exact"/>
        <w:rPr>
          <w:rFonts w:hint="eastAsia" w:ascii="宋体" w:hAnsi="宋体" w:cs="宋体"/>
          <w:sz w:val="24"/>
        </w:rPr>
      </w:pPr>
      <w:r>
        <w:rPr>
          <w:rFonts w:hint="eastAsia" w:ascii="宋体" w:hAnsi="宋体" w:cs="宋体"/>
          <w:sz w:val="24"/>
        </w:rPr>
        <w:t xml:space="preserve">服务期间，投标人应以项目考核管理、城市长效管理考核、文明城市检查等检查指标（孰高原则）为准绳，高标准、严要求的态度及</w:t>
      </w:r>
      <w:r>
        <w:rPr>
          <w:rFonts w:hint="eastAsia" w:ascii="宋体" w:hAnsi="宋体" w:cs="宋体"/>
          <w:sz w:val="24"/>
        </w:rPr>
        <w:t xml:space="preserve">方式，完成各项物业管理工作，努力打造本项目成为百姓满意、政府</w:t>
      </w:r>
      <w:r>
        <w:rPr>
          <w:rFonts w:hint="eastAsia" w:ascii="宋体" w:hAnsi="宋体" w:cs="宋体"/>
          <w:sz w:val="24"/>
        </w:rPr>
        <w:t xml:space="preserve">放心的物业项目。</w:t>
      </w:r>
      <w:r>
        <w:rPr>
          <w:rFonts w:hint="eastAsia" w:ascii="宋体" w:hAnsi="宋体" w:cs="宋体"/>
          <w:sz w:val="24"/>
        </w:rPr>
      </w:r>
      <w:r/>
    </w:p>
    <w:p>
      <w:pPr>
        <w:pStyle w:val="911"/>
        <w:ind w:firstLine="482"/>
        <w:spacing w:line="420" w:lineRule="exact"/>
        <w:rPr>
          <w:rFonts w:hint="eastAsia" w:ascii="宋体" w:hAnsi="宋体" w:cs="宋体"/>
          <w:b/>
          <w:bCs/>
          <w:sz w:val="24"/>
        </w:rPr>
      </w:pPr>
      <w:r>
        <w:rPr>
          <w:rFonts w:hint="eastAsia" w:ascii="宋体" w:hAnsi="宋体" w:cs="宋体"/>
          <w:b/>
          <w:bCs/>
          <w:sz w:val="24"/>
        </w:rPr>
        <w:t xml:space="preserve">（二）人员及相关管理要求</w:t>
      </w:r>
      <w:r>
        <w:rPr>
          <w:rFonts w:hint="eastAsia" w:ascii="宋体" w:hAnsi="宋体" w:cs="宋体"/>
          <w:b/>
          <w:bCs/>
          <w:sz w:val="24"/>
        </w:rPr>
      </w:r>
      <w:r/>
    </w:p>
    <w:p>
      <w:pPr>
        <w:pStyle w:val="911"/>
        <w:ind w:firstLine="480"/>
        <w:spacing w:line="420" w:lineRule="exact"/>
        <w:rPr>
          <w:rFonts w:hint="eastAsia" w:ascii="宋体" w:hAnsi="宋体" w:cs="宋体"/>
          <w:b/>
          <w:bCs/>
          <w:sz w:val="24"/>
          <w:szCs w:val="24"/>
        </w:rPr>
      </w:pPr>
      <w:r>
        <w:rPr>
          <w:rFonts w:hint="eastAsia" w:ascii="宋体" w:hAnsi="宋体" w:cs="宋体"/>
          <w:sz w:val="24"/>
          <w:szCs w:val="24"/>
        </w:rPr>
        <w:t xml:space="preserve">2.1经营的方式：</w:t>
      </w:r>
      <w:r>
        <w:rPr>
          <w:rFonts w:hint="eastAsia" w:ascii="宋体" w:hAnsi="宋体" w:cs="宋体"/>
          <w:b/>
          <w:bCs/>
          <w:sz w:val="24"/>
          <w:szCs w:val="24"/>
        </w:rPr>
        <w:t xml:space="preserve">实行自负盈亏</w:t>
      </w:r>
      <w:r>
        <w:rPr>
          <w:rFonts w:hint="eastAsia" w:ascii="宋体" w:hAnsi="宋体" w:cs="宋体"/>
          <w:sz w:val="24"/>
          <w:szCs w:val="24"/>
        </w:rPr>
        <w:t xml:space="preserve">。</w:t>
      </w:r>
      <w:r>
        <w:rPr>
          <w:rFonts w:hint="eastAsia" w:ascii="宋体" w:hAnsi="宋体" w:cs="宋体"/>
          <w:b/>
          <w:bCs/>
          <w:sz w:val="24"/>
          <w:szCs w:val="24"/>
        </w:rPr>
      </w:r>
      <w:r/>
    </w:p>
    <w:p>
      <w:pPr>
        <w:pStyle w:val="911"/>
        <w:ind w:firstLine="480"/>
        <w:spacing w:line="420" w:lineRule="exact"/>
        <w:tabs>
          <w:tab w:val="left" w:pos="0" w:leader="none"/>
        </w:tabs>
        <w:rPr>
          <w:rFonts w:hint="eastAsia" w:ascii="宋体" w:hAnsi="宋体" w:cs="宋体"/>
          <w:sz w:val="24"/>
          <w:szCs w:val="24"/>
        </w:rPr>
      </w:pPr>
      <w:r>
        <w:rPr>
          <w:rFonts w:hint="eastAsia" w:ascii="宋体" w:hAnsi="宋体" w:cs="宋体"/>
          <w:sz w:val="24"/>
          <w:szCs w:val="24"/>
        </w:rPr>
        <w:t xml:space="preserve">2.2中标人必须严格遵照</w:t>
      </w:r>
      <w:r>
        <w:rPr>
          <w:rFonts w:hint="eastAsia" w:ascii="宋体" w:hAnsi="宋体" w:cs="宋体"/>
          <w:spacing w:val="2"/>
          <w:sz w:val="24"/>
          <w:szCs w:val="24"/>
        </w:rPr>
        <w:t xml:space="preserve">常州市钟楼区北港街道办事处</w:t>
      </w:r>
      <w:r>
        <w:rPr>
          <w:rFonts w:hint="eastAsia" w:ascii="宋体" w:hAnsi="宋体" w:cs="宋体"/>
          <w:sz w:val="24"/>
          <w:szCs w:val="24"/>
        </w:rPr>
        <w:t xml:space="preserve">管理办法，保证达到常州市城市长效综合管理考评细则标准和常州市物业管理考核要求及常州市文明城市考评要求。</w:t>
      </w:r>
      <w:r>
        <w:rPr>
          <w:rFonts w:hint="eastAsia" w:ascii="宋体" w:hAnsi="宋体" w:cs="宋体"/>
          <w:sz w:val="24"/>
          <w:szCs w:val="24"/>
        </w:rPr>
      </w:r>
      <w:r/>
    </w:p>
    <w:p>
      <w:pPr>
        <w:pStyle w:val="911"/>
        <w:ind w:firstLine="480"/>
        <w:spacing w:line="420" w:lineRule="exact"/>
        <w:tabs>
          <w:tab w:val="left" w:pos="0" w:leader="none"/>
        </w:tabs>
        <w:rPr>
          <w:rFonts w:hint="eastAsia" w:ascii="宋体" w:hAnsi="宋体" w:cs="宋体"/>
          <w:sz w:val="24"/>
          <w:szCs w:val="24"/>
        </w:rPr>
      </w:pPr>
      <w:r>
        <w:rPr>
          <w:rFonts w:hint="eastAsia" w:ascii="宋体" w:hAnsi="宋体" w:cs="宋体"/>
          <w:sz w:val="24"/>
          <w:szCs w:val="24"/>
        </w:rPr>
        <w:t xml:space="preserve">2.3本项目须分项报价。</w:t>
      </w:r>
      <w:r>
        <w:rPr>
          <w:rFonts w:hint="eastAsia" w:ascii="宋体" w:hAnsi="宋体" w:cs="宋体"/>
          <w:sz w:val="24"/>
          <w:szCs w:val="24"/>
        </w:rPr>
      </w:r>
      <w:r/>
    </w:p>
    <w:p>
      <w:pPr>
        <w:pStyle w:val="911"/>
        <w:ind w:firstLine="480"/>
        <w:spacing w:line="420" w:lineRule="exact"/>
        <w:tabs>
          <w:tab w:val="left" w:pos="0" w:leader="none"/>
        </w:tabs>
        <w:rPr>
          <w:rFonts w:hint="eastAsia" w:ascii="宋体" w:hAnsi="宋体" w:cs="宋体"/>
          <w:sz w:val="24"/>
          <w:szCs w:val="24"/>
        </w:rPr>
      </w:pPr>
      <w:r>
        <w:rPr>
          <w:rFonts w:hint="eastAsia" w:ascii="宋体" w:hAnsi="宋体" w:cs="宋体"/>
          <w:sz w:val="24"/>
          <w:szCs w:val="24"/>
        </w:rPr>
        <w:t xml:space="preserve">2.4中标后，服务期为二年，各投标供应商必须充分考虑到人工工资涨价等因素，不能再向采购人另外追加费用。</w:t>
      </w:r>
      <w:r>
        <w:rPr>
          <w:rFonts w:hint="eastAsia" w:ascii="宋体" w:hAnsi="宋体" w:cs="宋体"/>
          <w:sz w:val="24"/>
          <w:szCs w:val="24"/>
        </w:rPr>
      </w:r>
      <w:r/>
    </w:p>
    <w:p>
      <w:pPr>
        <w:pStyle w:val="911"/>
        <w:ind w:firstLine="482"/>
        <w:spacing w:line="420" w:lineRule="exact"/>
        <w:tabs>
          <w:tab w:val="left" w:pos="0" w:leader="none"/>
        </w:tabs>
        <w:rPr>
          <w:rFonts w:hint="eastAsia" w:ascii="宋体" w:hAnsi="宋体" w:cs="宋体"/>
          <w:b/>
          <w:bCs/>
          <w:color w:val="ff0000"/>
          <w:sz w:val="24"/>
          <w:szCs w:val="24"/>
        </w:rPr>
      </w:pPr>
      <w:r>
        <w:rPr>
          <w:rFonts w:hint="eastAsia" w:ascii="宋体" w:hAnsi="宋体" w:cs="宋体"/>
          <w:b/>
          <w:bCs/>
          <w:color w:val="ff0000"/>
          <w:sz w:val="24"/>
          <w:szCs w:val="24"/>
        </w:rPr>
        <w:t xml:space="preserve">2.5人员配置及相关要求</w:t>
      </w:r>
      <w:r>
        <w:rPr>
          <w:rFonts w:hint="eastAsia" w:ascii="宋体" w:hAnsi="宋体" w:cs="宋体"/>
          <w:b/>
          <w:bCs/>
          <w:color w:val="ff0000"/>
          <w:sz w:val="24"/>
          <w:szCs w:val="24"/>
        </w:rPr>
      </w:r>
      <w:r/>
    </w:p>
    <w:p>
      <w:pPr>
        <w:pStyle w:val="911"/>
        <w:ind w:firstLine="482"/>
        <w:spacing w:line="420" w:lineRule="exact"/>
        <w:tabs>
          <w:tab w:val="left" w:pos="0" w:leader="none"/>
        </w:tabs>
        <w:rPr>
          <w:rFonts w:hint="eastAsia" w:ascii="宋体" w:hAnsi="宋体" w:cs="宋体"/>
          <w:b/>
          <w:bCs/>
          <w:sz w:val="24"/>
          <w:szCs w:val="24"/>
          <w:highlight w:val="green"/>
        </w:rPr>
      </w:pPr>
      <w:r>
        <w:rPr>
          <w:rFonts w:hint="eastAsia" w:ascii="宋体" w:hAnsi="宋体" w:cs="宋体"/>
          <w:b/>
          <w:bCs/>
          <w:color w:val="ff0000"/>
          <w:sz w:val="24"/>
          <w:szCs w:val="24"/>
          <w:highlight w:val="green"/>
        </w:rPr>
        <w:t xml:space="preserve">★</w:t>
      </w:r>
      <w:r>
        <w:rPr>
          <w:rFonts w:hint="eastAsia" w:ascii="宋体" w:hAnsi="宋体" w:cs="宋体"/>
          <w:b/>
          <w:bCs/>
          <w:sz w:val="24"/>
          <w:szCs w:val="24"/>
          <w:highlight w:val="green"/>
        </w:rPr>
        <w:t xml:space="preserve">（1）</w:t>
      </w:r>
      <w:r>
        <w:rPr>
          <w:rFonts w:hint="eastAsia" w:ascii="宋体" w:hAnsi="宋体" w:cs="宋体"/>
          <w:b/>
          <w:bCs/>
          <w:sz w:val="24"/>
          <w:szCs w:val="24"/>
          <w:highlight w:val="green"/>
        </w:rPr>
        <w:t xml:space="preserve">根据项目岗位安排，</w:t>
      </w:r>
      <w:r>
        <w:rPr>
          <w:rFonts w:hint="eastAsia" w:ascii="宋体" w:hAnsi="宋体" w:cs="宋体"/>
          <w:b/>
          <w:bCs/>
          <w:sz w:val="24"/>
          <w:szCs w:val="24"/>
          <w:highlight w:val="green"/>
        </w:rPr>
        <w:t xml:space="preserve">拟配置的物业服务人员总数不得低于</w:t>
      </w:r>
      <w:r>
        <w:rPr>
          <w:rFonts w:hint="eastAsia" w:ascii="宋体" w:hAnsi="宋体" w:cs="宋体"/>
          <w:b/>
          <w:bCs/>
          <w:sz w:val="24"/>
          <w:szCs w:val="24"/>
          <w:highlight w:val="green"/>
        </w:rPr>
        <w:t xml:space="preserve">3</w:t>
      </w:r>
      <w:r>
        <w:rPr>
          <w:rFonts w:hint="eastAsia" w:ascii="宋体" w:hAnsi="宋体" w:cs="宋体"/>
          <w:b/>
          <w:bCs/>
          <w:sz w:val="24"/>
          <w:szCs w:val="24"/>
          <w:highlight w:val="green"/>
        </w:rPr>
        <w:t xml:space="preserve">6</w:t>
      </w:r>
      <w:r>
        <w:rPr>
          <w:rFonts w:hint="eastAsia" w:ascii="宋体" w:hAnsi="宋体" w:cs="宋体"/>
          <w:b/>
          <w:bCs/>
          <w:sz w:val="24"/>
          <w:szCs w:val="24"/>
          <w:highlight w:val="green"/>
        </w:rPr>
        <w:t xml:space="preserve">人。其中</w:t>
      </w:r>
      <w:r>
        <w:rPr>
          <w:rFonts w:hint="eastAsia" w:ascii="宋体" w:hAnsi="宋体" w:cs="宋体"/>
          <w:b/>
          <w:bCs/>
          <w:sz w:val="24"/>
          <w:szCs w:val="24"/>
          <w:highlight w:val="green"/>
        </w:rPr>
        <w:t xml:space="preserve">项目经理</w:t>
      </w:r>
      <w:r>
        <w:rPr>
          <w:rFonts w:hint="eastAsia" w:ascii="宋体" w:hAnsi="宋体" w:cs="宋体"/>
          <w:b/>
          <w:bCs/>
          <w:sz w:val="24"/>
          <w:szCs w:val="24"/>
          <w:highlight w:val="green"/>
        </w:rPr>
        <w:t xml:space="preserve">（</w:t>
      </w:r>
      <w:r>
        <w:rPr>
          <w:rFonts w:hint="eastAsia" w:ascii="宋体" w:hAnsi="宋体" w:cs="宋体"/>
          <w:b/>
          <w:bCs/>
          <w:sz w:val="24"/>
          <w:szCs w:val="24"/>
          <w:highlight w:val="green"/>
        </w:rPr>
        <w:t xml:space="preserve">1</w:t>
      </w:r>
      <w:r>
        <w:rPr>
          <w:rFonts w:hint="eastAsia" w:ascii="宋体" w:hAnsi="宋体" w:cs="宋体"/>
          <w:b/>
          <w:bCs/>
          <w:sz w:val="24"/>
          <w:szCs w:val="24"/>
          <w:highlight w:val="green"/>
        </w:rPr>
        <w:t xml:space="preserve">人），客服（兼内勤、档案信息管理）（</w:t>
      </w:r>
      <w:r>
        <w:rPr>
          <w:rFonts w:hint="eastAsia" w:ascii="宋体" w:hAnsi="宋体" w:cs="宋体"/>
          <w:b/>
          <w:bCs/>
          <w:sz w:val="24"/>
          <w:szCs w:val="24"/>
          <w:highlight w:val="green"/>
        </w:rPr>
        <w:t xml:space="preserve">2</w:t>
      </w:r>
      <w:r>
        <w:rPr>
          <w:rFonts w:hint="eastAsia" w:ascii="宋体" w:hAnsi="宋体" w:cs="宋体"/>
          <w:b/>
          <w:bCs/>
          <w:sz w:val="24"/>
          <w:szCs w:val="24"/>
          <w:highlight w:val="green"/>
        </w:rPr>
        <w:t xml:space="preserve">人）</w:t>
      </w:r>
      <w:r>
        <w:rPr>
          <w:rFonts w:hint="eastAsia" w:ascii="宋体" w:hAnsi="宋体" w:cs="宋体"/>
          <w:b/>
          <w:bCs/>
          <w:sz w:val="24"/>
          <w:szCs w:val="24"/>
          <w:highlight w:val="green"/>
        </w:rPr>
        <w:t xml:space="preserve">，</w:t>
      </w:r>
      <w:r>
        <w:rPr>
          <w:rFonts w:hint="eastAsia" w:ascii="宋体" w:hAnsi="宋体" w:cs="宋体"/>
          <w:b/>
          <w:bCs/>
          <w:sz w:val="24"/>
          <w:szCs w:val="24"/>
          <w:highlight w:val="green"/>
        </w:rPr>
        <w:t xml:space="preserve">维修主管（1人），维修员（1人），</w:t>
      </w:r>
      <w:r>
        <w:rPr>
          <w:rFonts w:hint="eastAsia" w:ascii="宋体" w:hAnsi="宋体" w:cs="宋体"/>
          <w:b/>
          <w:bCs/>
          <w:sz w:val="24"/>
          <w:szCs w:val="24"/>
          <w:highlight w:val="green"/>
        </w:rPr>
        <w:t xml:space="preserve">秩序维护主管</w:t>
      </w:r>
      <w:r>
        <w:rPr>
          <w:rFonts w:hint="eastAsia" w:ascii="宋体" w:hAnsi="宋体" w:cs="宋体"/>
          <w:b/>
          <w:bCs/>
          <w:sz w:val="24"/>
          <w:szCs w:val="24"/>
          <w:highlight w:val="green"/>
        </w:rPr>
        <w:t xml:space="preserve">（</w:t>
      </w:r>
      <w:r>
        <w:rPr>
          <w:rFonts w:hint="eastAsia" w:ascii="宋体" w:hAnsi="宋体" w:cs="宋体"/>
          <w:b/>
          <w:bCs/>
          <w:sz w:val="24"/>
          <w:szCs w:val="24"/>
          <w:highlight w:val="green"/>
        </w:rPr>
        <w:t xml:space="preserve">1人），</w:t>
      </w:r>
      <w:r>
        <w:rPr>
          <w:rFonts w:hint="eastAsia" w:ascii="宋体" w:hAnsi="宋体" w:cs="宋体"/>
          <w:b/>
          <w:bCs/>
          <w:sz w:val="24"/>
          <w:szCs w:val="24"/>
          <w:highlight w:val="green"/>
        </w:rPr>
        <w:t xml:space="preserve">秩序维护员</w:t>
      </w:r>
      <w:r>
        <w:rPr>
          <w:rFonts w:hint="eastAsia" w:ascii="宋体" w:hAnsi="宋体" w:cs="宋体"/>
          <w:b/>
          <w:bCs/>
          <w:sz w:val="24"/>
          <w:szCs w:val="24"/>
          <w:highlight w:val="green"/>
        </w:rPr>
        <w:t xml:space="preserve">（</w:t>
      </w:r>
      <w:r>
        <w:rPr>
          <w:rFonts w:hint="eastAsia" w:ascii="宋体" w:hAnsi="宋体" w:cs="宋体"/>
          <w:b/>
          <w:bCs/>
          <w:sz w:val="24"/>
          <w:szCs w:val="24"/>
          <w:highlight w:val="green"/>
        </w:rPr>
        <w:t xml:space="preserve">15人），</w:t>
      </w:r>
      <w:r>
        <w:rPr>
          <w:rFonts w:hint="eastAsia" w:ascii="宋体" w:hAnsi="宋体" w:cs="宋体"/>
          <w:b/>
          <w:bCs/>
          <w:sz w:val="24"/>
          <w:szCs w:val="24"/>
          <w:highlight w:val="green"/>
        </w:rPr>
        <w:t xml:space="preserve">保洁主管</w:t>
      </w:r>
      <w:r>
        <w:rPr>
          <w:rFonts w:hint="eastAsia" w:ascii="宋体" w:hAnsi="宋体" w:cs="宋体"/>
          <w:b/>
          <w:bCs/>
          <w:sz w:val="24"/>
          <w:szCs w:val="24"/>
          <w:highlight w:val="green"/>
        </w:rPr>
        <w:t xml:space="preserve">（</w:t>
      </w:r>
      <w:r>
        <w:rPr>
          <w:rFonts w:hint="eastAsia" w:ascii="宋体" w:hAnsi="宋体" w:cs="宋体"/>
          <w:b/>
          <w:bCs/>
          <w:sz w:val="24"/>
          <w:szCs w:val="24"/>
          <w:highlight w:val="green"/>
        </w:rPr>
        <w:t xml:space="preserve">1人），</w:t>
      </w:r>
      <w:r>
        <w:rPr>
          <w:rFonts w:hint="eastAsia" w:ascii="宋体" w:hAnsi="宋体" w:cs="宋体"/>
          <w:b/>
          <w:bCs/>
          <w:sz w:val="24"/>
          <w:szCs w:val="24"/>
          <w:highlight w:val="green"/>
        </w:rPr>
        <w:t xml:space="preserve">保洁员</w:t>
      </w:r>
      <w:r>
        <w:rPr>
          <w:rFonts w:hint="eastAsia" w:ascii="宋体" w:hAnsi="宋体" w:cs="宋体"/>
          <w:b/>
          <w:bCs/>
          <w:sz w:val="24"/>
          <w:szCs w:val="24"/>
          <w:highlight w:val="green"/>
        </w:rPr>
        <w:t xml:space="preserve">（</w:t>
      </w:r>
      <w:r>
        <w:rPr>
          <w:rFonts w:hint="eastAsia" w:ascii="宋体" w:hAnsi="宋体" w:cs="宋体"/>
          <w:b/>
          <w:bCs/>
          <w:sz w:val="24"/>
          <w:szCs w:val="24"/>
          <w:highlight w:val="green"/>
        </w:rPr>
        <w:t xml:space="preserve">13人），垃圾清运（1人）</w:t>
      </w:r>
      <w:r>
        <w:rPr>
          <w:rFonts w:hint="eastAsia" w:ascii="宋体" w:hAnsi="宋体" w:cs="宋体"/>
          <w:b/>
          <w:bCs/>
          <w:sz w:val="24"/>
          <w:szCs w:val="24"/>
          <w:highlight w:val="green"/>
        </w:rPr>
        <w:t xml:space="preserve">。（须提供承诺函，格式自拟并加盖投标人公章）。此条为实质性要求，未响应作无效投标处理。</w:t>
      </w:r>
      <w:r>
        <w:rPr>
          <w:rFonts w:hint="eastAsia" w:ascii="宋体" w:hAnsi="宋体" w:cs="宋体"/>
          <w:b/>
          <w:bCs/>
          <w:sz w:val="24"/>
          <w:szCs w:val="24"/>
          <w:highlight w:val="green"/>
        </w:rPr>
      </w:r>
      <w:r/>
    </w:p>
    <w:tbl>
      <w:tblPr>
        <w:tblW w:w="52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410"/>
        <w:gridCol w:w="877"/>
        <w:gridCol w:w="3549"/>
        <w:gridCol w:w="2127"/>
      </w:tblGrid>
      <w:tr>
        <w:trPr>
          <w:trHeight w:val="356"/>
        </w:trPr>
        <w:tc>
          <w:tcPr>
            <w:shd w:val="pct10" w:color="auto" w:fill="auto"/>
            <w:tcW w:w="51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shd w:val="pct10" w:color="auto" w:fill="auto"/>
            <w:tcW w:w="794" w:type="pct"/>
            <w:vAlign w:val="center"/>
            <w:textDirection w:val="lrTb"/>
            <w:noWrap w:val="false"/>
          </w:tcPr>
          <w:p>
            <w:pPr>
              <w:pStyle w:val="911"/>
              <w:jc w:val="center"/>
              <w:rPr>
                <w:rFonts w:hint="eastAsia" w:ascii="宋体" w:hAnsi="宋体" w:cs="宋体"/>
                <w:b/>
                <w:bCs/>
                <w:highlight w:val="green"/>
              </w:rPr>
            </w:pPr>
            <w:r>
              <w:rPr>
                <w:rFonts w:hint="eastAsia" w:ascii="PingFang SC" w:hAnsi="PingFang SC" w:eastAsia="PingFang SC" w:cs="PingFang SC"/>
                <w:b/>
                <w:bCs/>
                <w:highlight w:val="green"/>
              </w:rPr>
              <w:t xml:space="preserve">★</w:t>
            </w:r>
            <w:r>
              <w:rPr>
                <w:rFonts w:hint="eastAsia" w:ascii="宋体" w:hAnsi="宋体" w:cs="宋体"/>
                <w:b/>
                <w:bCs/>
                <w:highlight w:val="green"/>
              </w:rPr>
              <w:t xml:space="preserve">岗位</w:t>
            </w:r>
            <w:r>
              <w:rPr>
                <w:rFonts w:hint="eastAsia" w:ascii="宋体" w:hAnsi="宋体" w:cs="宋体"/>
                <w:b/>
                <w:bCs/>
                <w:highlight w:val="green"/>
              </w:rPr>
            </w:r>
            <w:r/>
          </w:p>
        </w:tc>
        <w:tc>
          <w:tcPr>
            <w:shd w:val="pct10" w:color="auto" w:fill="auto"/>
            <w:tcW w:w="494" w:type="pct"/>
            <w:vAlign w:val="center"/>
            <w:textDirection w:val="lrTb"/>
            <w:noWrap w:val="false"/>
          </w:tcPr>
          <w:p>
            <w:pPr>
              <w:pStyle w:val="911"/>
              <w:jc w:val="center"/>
              <w:rPr>
                <w:rFonts w:hint="eastAsia" w:ascii="宋体" w:hAnsi="宋体" w:cs="宋体"/>
                <w:b/>
                <w:bCs/>
                <w:highlight w:val="green"/>
              </w:rPr>
            </w:pPr>
            <w:r>
              <w:rPr>
                <w:rFonts w:hint="eastAsia" w:ascii="PingFang SC" w:hAnsi="PingFang SC" w:eastAsia="PingFang SC" w:cs="PingFang SC"/>
                <w:b/>
                <w:bCs/>
                <w:highlight w:val="green"/>
              </w:rPr>
              <w:t xml:space="preserve">★</w:t>
            </w:r>
            <w:r>
              <w:rPr>
                <w:rFonts w:hint="eastAsia" w:ascii="宋体" w:hAnsi="宋体" w:cs="宋体"/>
                <w:b/>
                <w:bCs/>
                <w:highlight w:val="green"/>
              </w:rPr>
              <w:t xml:space="preserve">人数</w:t>
            </w:r>
            <w:r>
              <w:rPr>
                <w:rFonts w:hint="eastAsia" w:ascii="宋体" w:hAnsi="宋体" w:cs="宋体"/>
                <w:b/>
                <w:bCs/>
                <w:highlight w:val="green"/>
              </w:rPr>
            </w:r>
            <w:r/>
          </w:p>
        </w:tc>
        <w:tc>
          <w:tcPr>
            <w:shd w:val="pct10" w:color="auto" w:fill="auto"/>
            <w:tcW w:w="1998"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要求</w:t>
            </w:r>
            <w:r>
              <w:rPr>
                <w:rFonts w:hint="eastAsia" w:ascii="宋体" w:hAnsi="宋体" w:cs="宋体"/>
                <w:b/>
                <w:bCs/>
              </w:rPr>
            </w:r>
            <w:r/>
          </w:p>
        </w:tc>
        <w:tc>
          <w:tcPr>
            <w:shd w:val="pct10" w:color="auto" w:fill="auto"/>
            <w:tcW w:w="1198"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备注</w:t>
            </w:r>
            <w:r>
              <w:rPr>
                <w:rFonts w:hint="eastAsia" w:ascii="宋体" w:hAnsi="宋体" w:cs="宋体"/>
                <w:b/>
                <w:bCs/>
              </w:rPr>
            </w:r>
            <w:r/>
          </w:p>
        </w:tc>
      </w:tr>
      <w:tr>
        <w:trPr>
          <w:trHeight w:val="347"/>
        </w:trPr>
        <w:tc>
          <w:tcPr>
            <w:tcW w:w="51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一</w:t>
            </w:r>
            <w:r>
              <w:rPr>
                <w:rFonts w:hint="eastAsia" w:ascii="宋体" w:hAnsi="宋体" w:cs="宋体"/>
                <w:b/>
                <w:bCs/>
              </w:rPr>
            </w:r>
            <w:r/>
          </w:p>
        </w:tc>
        <w:tc>
          <w:tcPr>
            <w:tcW w:w="79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管理处</w:t>
            </w:r>
            <w:r>
              <w:rPr>
                <w:rFonts w:hint="eastAsia" w:ascii="宋体" w:hAnsi="宋体" w:cs="宋体"/>
                <w:b/>
                <w:bCs/>
              </w:rPr>
            </w:r>
            <w:r/>
          </w:p>
        </w:tc>
        <w:tc>
          <w:tcPr>
            <w:gridSpan w:val="2"/>
            <w:tcW w:w="2492" w:type="pct"/>
            <w:vAlign w:val="center"/>
            <w:textDirection w:val="lrTb"/>
            <w:noWrap w:val="false"/>
          </w:tcPr>
          <w:p>
            <w:pPr>
              <w:pStyle w:val="911"/>
              <w:jc w:val="left"/>
              <w:rPr>
                <w:rFonts w:hint="eastAsia" w:ascii="宋体" w:hAnsi="宋体" w:cs="宋体"/>
                <w:b/>
                <w:bCs/>
              </w:rPr>
            </w:pPr>
            <w:r>
              <w:rPr>
                <w:rFonts w:hint="eastAsia" w:ascii="宋体" w:hAnsi="宋体" w:cs="宋体"/>
                <w:b/>
                <w:bCs/>
              </w:rPr>
              <w:t xml:space="preserve">共1人</w:t>
            </w:r>
            <w:r>
              <w:rPr>
                <w:rFonts w:hint="eastAsia" w:ascii="宋体" w:hAnsi="宋体" w:cs="宋体"/>
                <w:b/>
                <w:bCs/>
              </w:rPr>
            </w:r>
            <w:r/>
          </w:p>
        </w:tc>
        <w:tc>
          <w:tcPr>
            <w:tcW w:w="1198" w:type="pct"/>
            <w:vAlign w:val="center"/>
            <w:textDirection w:val="lrTb"/>
            <w:noWrap w:val="false"/>
          </w:tcPr>
          <w:p>
            <w:pPr>
              <w:pStyle w:val="911"/>
              <w:jc w:val="center"/>
              <w:spacing w:line="360" w:lineRule="auto"/>
              <w:rPr>
                <w:rFonts w:hint="eastAsia" w:ascii="宋体" w:hAnsi="宋体" w:cs="宋体"/>
                <w:b/>
                <w:bCs/>
              </w:rPr>
            </w:pPr>
            <w:r>
              <w:rPr>
                <w:rFonts w:hint="eastAsia" w:ascii="宋体" w:hAnsi="宋体" w:cs="宋体"/>
                <w:b/>
                <w:bCs/>
              </w:rPr>
            </w:r>
            <w:r/>
          </w:p>
        </w:tc>
      </w:tr>
      <w:tr>
        <w:trPr>
          <w:trHeight w:val="283"/>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项目经理</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男女不限，年龄35周岁(含）以下。</w:t>
            </w:r>
            <w:r>
              <w:rPr>
                <w:rFonts w:hint="eastAsia" w:ascii="宋体" w:hAnsi="宋体" w:cs="宋体"/>
              </w:rPr>
            </w:r>
            <w:r/>
          </w:p>
        </w:tc>
        <w:tc>
          <w:tcPr>
            <w:tcW w:w="1198" w:type="pct"/>
            <w:vAlign w:val="center"/>
            <w:textDirection w:val="lrTb"/>
            <w:noWrap w:val="false"/>
          </w:tcPr>
          <w:p>
            <w:pPr>
              <w:pStyle w:val="911"/>
              <w:jc w:val="left"/>
              <w:rPr>
                <w:rFonts w:hint="eastAsia" w:ascii="宋体" w:hAnsi="宋体" w:cs="宋体"/>
              </w:rPr>
            </w:pPr>
            <w:r>
              <w:rPr>
                <w:rFonts w:hint="eastAsia" w:ascii="宋体" w:hAnsi="宋体" w:cs="宋体"/>
              </w:rPr>
              <w:t xml:space="preserve">具有较强的敬业精神；作风正派、无前科、身体健康、无明显外观缺陷；能吃苦耐劳承受工作压力、有责任心；熟悉住宅类物业管理</w:t>
            </w:r>
            <w:r>
              <w:rPr>
                <w:rFonts w:hint="eastAsia" w:ascii="宋体" w:hAnsi="宋体" w:cs="宋体"/>
              </w:rPr>
              <w:t xml:space="preserve">工作；具有相关职称或技能证书优先；具有较强的沟通协调能力以及</w:t>
            </w:r>
            <w:r>
              <w:rPr>
                <w:rFonts w:hint="eastAsia" w:ascii="宋体" w:hAnsi="宋体" w:cs="宋体"/>
              </w:rPr>
              <w:t xml:space="preserve">突发事件应急和救援能力。</w:t>
            </w:r>
            <w:r>
              <w:rPr>
                <w:rFonts w:hint="eastAsia" w:ascii="宋体" w:hAnsi="宋体" w:cs="宋体"/>
              </w:rPr>
            </w:r>
            <w:r/>
          </w:p>
        </w:tc>
      </w:tr>
      <w:tr>
        <w:trPr>
          <w:trHeight w:val="475"/>
        </w:trPr>
        <w:tc>
          <w:tcPr>
            <w:tcW w:w="51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二</w:t>
            </w:r>
            <w:r>
              <w:rPr>
                <w:rFonts w:hint="eastAsia" w:ascii="宋体" w:hAnsi="宋体" w:cs="宋体"/>
                <w:b/>
                <w:bCs/>
              </w:rPr>
            </w:r>
            <w:r/>
          </w:p>
        </w:tc>
        <w:tc>
          <w:tcPr>
            <w:tcW w:w="79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客户服务部</w:t>
            </w:r>
            <w:r>
              <w:rPr>
                <w:rFonts w:hint="eastAsia" w:ascii="宋体" w:hAnsi="宋体" w:cs="宋体"/>
                <w:b/>
                <w:bCs/>
              </w:rPr>
            </w:r>
            <w:r/>
          </w:p>
        </w:tc>
        <w:tc>
          <w:tcPr>
            <w:gridSpan w:val="2"/>
            <w:tcW w:w="2492" w:type="pct"/>
            <w:vAlign w:val="center"/>
            <w:textDirection w:val="lrTb"/>
            <w:noWrap w:val="false"/>
          </w:tcPr>
          <w:p>
            <w:pPr>
              <w:pStyle w:val="911"/>
              <w:rPr>
                <w:rFonts w:hint="eastAsia" w:ascii="宋体" w:hAnsi="宋体" w:cs="宋体"/>
                <w:b/>
                <w:bCs/>
              </w:rPr>
            </w:pPr>
            <w:r>
              <w:rPr>
                <w:rFonts w:hint="eastAsia" w:ascii="宋体" w:hAnsi="宋体" w:cs="宋体"/>
                <w:b/>
                <w:bCs/>
              </w:rPr>
              <w:t xml:space="preserve">共2人</w:t>
            </w:r>
            <w:r>
              <w:rPr>
                <w:rFonts w:hint="eastAsia" w:ascii="宋体" w:hAnsi="宋体" w:cs="宋体"/>
                <w:b/>
                <w:bCs/>
              </w:rPr>
            </w:r>
            <w:r/>
          </w:p>
        </w:tc>
        <w:tc>
          <w:tcPr>
            <w:tcW w:w="1198" w:type="pct"/>
            <w:vAlign w:val="center"/>
            <w:textDirection w:val="lrTb"/>
            <w:noWrap w:val="false"/>
          </w:tcPr>
          <w:p>
            <w:pPr>
              <w:pStyle w:val="911"/>
              <w:jc w:val="center"/>
              <w:rPr>
                <w:rFonts w:hint="eastAsia" w:ascii="宋体" w:hAnsi="宋体" w:cs="宋体"/>
                <w:b/>
                <w:bCs/>
              </w:rPr>
            </w:pPr>
            <w:r>
              <w:rPr>
                <w:rFonts w:hint="eastAsia" w:ascii="宋体" w:hAnsi="宋体" w:cs="宋体"/>
                <w:b/>
                <w:bCs/>
              </w:rPr>
            </w:r>
            <w:r/>
          </w:p>
        </w:tc>
      </w:tr>
      <w:tr>
        <w:trPr>
          <w:trHeight w:val="283"/>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客服（兼内勤、档案信息管理）</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2人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男女不限，年龄45周岁（含）以下。</w:t>
            </w:r>
            <w:r>
              <w:rPr>
                <w:rFonts w:hint="eastAsia" w:ascii="宋体" w:hAnsi="宋体" w:cs="宋体"/>
              </w:rPr>
            </w:r>
            <w:r/>
          </w:p>
        </w:tc>
        <w:tc>
          <w:tcPr>
            <w:tcW w:w="1198" w:type="pct"/>
            <w:vAlign w:val="center"/>
            <w:textDirection w:val="lrTb"/>
            <w:noWrap w:val="false"/>
          </w:tcPr>
          <w:p>
            <w:pPr>
              <w:pStyle w:val="911"/>
              <w:jc w:val="left"/>
              <w:rPr>
                <w:rFonts w:hint="eastAsia" w:ascii="宋体" w:hAnsi="宋体" w:cs="宋体"/>
              </w:rPr>
            </w:pPr>
            <w:r>
              <w:rPr>
                <w:rFonts w:hint="eastAsia" w:ascii="宋体" w:hAnsi="宋体" w:cs="宋体"/>
              </w:rPr>
              <w:t xml:space="preserve">具有较强的敬业精神；作风正派、无前科、身体健康、无明显外观缺陷；能吃苦耐劳承受工作压力、有责任心；具有相关职称或技能证书优先；普通话较好，熟悉本地方言，具有较强的沟通协调能力。</w:t>
            </w:r>
            <w:r>
              <w:rPr>
                <w:rFonts w:hint="eastAsia" w:ascii="宋体" w:hAnsi="宋体" w:cs="宋体"/>
              </w:rPr>
            </w:r>
            <w:r/>
          </w:p>
        </w:tc>
      </w:tr>
      <w:tr>
        <w:trPr>
          <w:trHeight w:val="463"/>
        </w:trPr>
        <w:tc>
          <w:tcPr>
            <w:tcW w:w="51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三</w:t>
            </w:r>
            <w:r>
              <w:rPr>
                <w:rFonts w:hint="eastAsia" w:ascii="宋体" w:hAnsi="宋体" w:cs="宋体"/>
                <w:b/>
                <w:bCs/>
              </w:rPr>
            </w:r>
            <w:r/>
          </w:p>
        </w:tc>
        <w:tc>
          <w:tcPr>
            <w:tcW w:w="79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工程部</w:t>
            </w:r>
            <w:r>
              <w:rPr>
                <w:rFonts w:hint="eastAsia" w:ascii="宋体" w:hAnsi="宋体" w:cs="宋体"/>
                <w:b/>
                <w:bCs/>
              </w:rPr>
            </w:r>
            <w:r/>
          </w:p>
        </w:tc>
        <w:tc>
          <w:tcPr>
            <w:gridSpan w:val="2"/>
            <w:tcW w:w="2492" w:type="pct"/>
            <w:vAlign w:val="center"/>
            <w:textDirection w:val="lrTb"/>
            <w:noWrap w:val="false"/>
          </w:tcPr>
          <w:p>
            <w:pPr>
              <w:pStyle w:val="911"/>
              <w:rPr>
                <w:rFonts w:hint="eastAsia" w:ascii="宋体" w:hAnsi="宋体" w:cs="宋体"/>
                <w:b/>
                <w:bCs/>
              </w:rPr>
            </w:pPr>
            <w:r>
              <w:rPr>
                <w:rFonts w:hint="eastAsia" w:ascii="宋体" w:hAnsi="宋体" w:cs="宋体"/>
                <w:b/>
                <w:bCs/>
              </w:rPr>
              <w:t xml:space="preserve">共2人</w:t>
            </w:r>
            <w:r>
              <w:rPr>
                <w:rFonts w:hint="eastAsia" w:ascii="宋体" w:hAnsi="宋体" w:cs="宋体"/>
                <w:b/>
                <w:bCs/>
              </w:rPr>
            </w:r>
            <w:r/>
          </w:p>
        </w:tc>
        <w:tc>
          <w:tcPr>
            <w:tcW w:w="1198" w:type="pct"/>
            <w:vAlign w:val="center"/>
            <w:textDirection w:val="lrTb"/>
            <w:noWrap w:val="false"/>
          </w:tcPr>
          <w:p>
            <w:pPr>
              <w:pStyle w:val="911"/>
              <w:jc w:val="center"/>
              <w:rPr>
                <w:rFonts w:hint="eastAsia" w:ascii="宋体" w:hAnsi="宋体" w:cs="宋体"/>
                <w:b/>
                <w:bCs/>
              </w:rPr>
            </w:pPr>
            <w:r>
              <w:rPr>
                <w:rFonts w:hint="eastAsia" w:ascii="宋体" w:hAnsi="宋体" w:cs="宋体"/>
                <w:b/>
                <w:bCs/>
              </w:rPr>
            </w:r>
            <w:r/>
          </w:p>
        </w:tc>
      </w:tr>
      <w:tr>
        <w:trPr>
          <w:cantSplit/>
          <w:trHeight w:val="998"/>
        </w:trPr>
        <w:tc>
          <w:tcPr>
            <w:tcW w:w="514" w:type="pct"/>
            <w:vAlign w:val="center"/>
            <w:textDirection w:val="lrTb"/>
            <w:noWrap w:val="false"/>
          </w:tcPr>
          <w:p>
            <w:pPr>
              <w:pStyle w:val="911"/>
              <w:jc w:val="center"/>
              <w:tabs>
                <w:tab w:val="left" w:pos="627" w:leader="none"/>
              </w:tabs>
              <w:rPr>
                <w:rFonts w:hint="eastAsia" w:ascii="宋体" w:hAnsi="宋体" w:cs="宋体"/>
              </w:rPr>
            </w:pPr>
            <w:r>
              <w:rPr>
                <w:rFonts w:hint="eastAsia" w:ascii="宋体" w:hAnsi="宋体" w:cs="宋体"/>
              </w:rPr>
              <w:t xml:space="preserve">1</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维修主管</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rPr>
              <w:t xml:space="preserve">男女不限，持证上岗。年龄50周岁（含）以下。</w:t>
            </w:r>
            <w:r>
              <w:rPr>
                <w:rFonts w:hint="eastAsia" w:ascii="宋体" w:hAnsi="宋体" w:cs="宋体"/>
              </w:rPr>
            </w:r>
            <w:r/>
          </w:p>
        </w:tc>
        <w:tc>
          <w:tcPr>
            <w:tcW w:w="1198" w:type="pct"/>
            <w:vAlign w:val="center"/>
            <w:vMerge w:val="restart"/>
            <w:textDirection w:val="lrTb"/>
            <w:noWrap w:val="false"/>
          </w:tcPr>
          <w:p>
            <w:pPr>
              <w:pStyle w:val="911"/>
              <w:jc w:val="left"/>
              <w:rPr>
                <w:rFonts w:hint="eastAsia" w:ascii="宋体" w:hAnsi="宋体" w:cs="宋体"/>
              </w:rPr>
            </w:pPr>
            <w:r>
              <w:rPr>
                <w:rFonts w:hint="eastAsia" w:ascii="宋体" w:hAnsi="宋体" w:cs="宋体"/>
              </w:rPr>
              <w:t xml:space="preserve">具有较强的责任心，手脚勤快；作风正派、无前科、身体健康、无明显外观缺陷；能吃苦耐劳承受工作压力；具有较强的沟通</w:t>
            </w:r>
            <w:r>
              <w:rPr>
                <w:rFonts w:hint="eastAsia" w:ascii="宋体" w:hAnsi="宋体" w:cs="宋体"/>
              </w:rPr>
              <w:t xml:space="preserve">协调能力以及突发事件应急和救援能力。</w:t>
            </w:r>
            <w:r>
              <w:rPr>
                <w:rFonts w:hint="eastAsia" w:ascii="宋体" w:hAnsi="宋体" w:cs="宋体"/>
              </w:rPr>
            </w:r>
            <w:r/>
          </w:p>
        </w:tc>
      </w:tr>
      <w:tr>
        <w:trPr>
          <w:cantSplit/>
          <w:trHeight w:val="423"/>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维修员</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男女不限，持证上岗。</w:t>
            </w:r>
            <w:r>
              <w:rPr>
                <w:rFonts w:hint="eastAsia" w:ascii="宋体" w:hAnsi="宋体" w:cs="宋体"/>
              </w:rPr>
            </w:r>
            <w:r/>
          </w:p>
        </w:tc>
        <w:tc>
          <w:tcPr>
            <w:tcW w:w="1198" w:type="pct"/>
            <w:vAlign w:val="center"/>
            <w:vMerge w:val="continue"/>
            <w:textDirection w:val="lrTb"/>
            <w:noWrap w:val="false"/>
          </w:tcPr>
          <w:p>
            <w:pPr>
              <w:pStyle w:val="911"/>
              <w:jc w:val="center"/>
              <w:rPr>
                <w:rFonts w:hint="eastAsia" w:ascii="宋体" w:hAnsi="宋体" w:cs="宋体"/>
              </w:rPr>
            </w:pPr>
            <w:r>
              <w:rPr>
                <w:rFonts w:hint="eastAsia" w:ascii="宋体" w:hAnsi="宋体" w:cs="宋体"/>
              </w:rPr>
            </w:r>
            <w:r/>
          </w:p>
        </w:tc>
      </w:tr>
      <w:tr>
        <w:trPr>
          <w:trHeight w:val="568"/>
        </w:trPr>
        <w:tc>
          <w:tcPr>
            <w:tcW w:w="51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四</w:t>
            </w:r>
            <w:r>
              <w:rPr>
                <w:rFonts w:hint="eastAsia" w:ascii="宋体" w:hAnsi="宋体" w:cs="宋体"/>
                <w:b/>
                <w:bCs/>
              </w:rPr>
            </w:r>
            <w:r/>
          </w:p>
        </w:tc>
        <w:tc>
          <w:tcPr>
            <w:tcW w:w="79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秩序维护部</w:t>
            </w:r>
            <w:r>
              <w:rPr>
                <w:rFonts w:hint="eastAsia" w:ascii="宋体" w:hAnsi="宋体" w:cs="宋体"/>
                <w:b/>
                <w:bCs/>
              </w:rPr>
            </w:r>
            <w:r/>
          </w:p>
        </w:tc>
        <w:tc>
          <w:tcPr>
            <w:gridSpan w:val="2"/>
            <w:tcW w:w="2492" w:type="pct"/>
            <w:vAlign w:val="center"/>
            <w:textDirection w:val="lrTb"/>
            <w:noWrap w:val="false"/>
          </w:tcPr>
          <w:p>
            <w:pPr>
              <w:pStyle w:val="911"/>
              <w:rPr>
                <w:rFonts w:hint="eastAsia" w:ascii="宋体" w:hAnsi="宋体" w:cs="宋体"/>
              </w:rPr>
            </w:pPr>
            <w:r>
              <w:rPr>
                <w:rFonts w:hint="eastAsia" w:ascii="宋体" w:hAnsi="宋体" w:cs="宋体"/>
                <w:b/>
                <w:bCs/>
              </w:rPr>
              <w:t xml:space="preserve">共16人</w:t>
            </w:r>
            <w:r>
              <w:rPr>
                <w:rFonts w:hint="eastAsia" w:ascii="宋体" w:hAnsi="宋体" w:cs="宋体"/>
              </w:rPr>
            </w:r>
            <w:r/>
          </w:p>
        </w:tc>
        <w:tc>
          <w:tcPr>
            <w:tcW w:w="1198" w:type="pct"/>
            <w:vAlign w:val="center"/>
            <w:textDirection w:val="lrTb"/>
            <w:noWrap w:val="false"/>
          </w:tcPr>
          <w:p>
            <w:pPr>
              <w:pStyle w:val="911"/>
              <w:rPr>
                <w:rFonts w:hint="eastAsia" w:ascii="宋体" w:hAnsi="宋体" w:cs="宋体"/>
              </w:rPr>
            </w:pPr>
            <w:r>
              <w:rPr>
                <w:rFonts w:hint="eastAsia" w:ascii="宋体" w:hAnsi="宋体" w:cs="宋体"/>
              </w:rPr>
            </w:r>
            <w:r/>
          </w:p>
        </w:tc>
      </w:tr>
      <w:tr>
        <w:trPr>
          <w:cantSplit/>
          <w:trHeight w:val="1028"/>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秩序维护主管</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持保安员证书，男女不限，年龄50周岁（含）以下。</w:t>
            </w:r>
            <w:r>
              <w:rPr>
                <w:rFonts w:hint="eastAsia" w:ascii="宋体" w:hAnsi="宋体" w:cs="宋体"/>
              </w:rPr>
            </w:r>
            <w:r/>
          </w:p>
        </w:tc>
        <w:tc>
          <w:tcPr>
            <w:tcW w:w="1198" w:type="pct"/>
            <w:vAlign w:val="center"/>
            <w:vMerge w:val="restart"/>
            <w:textDirection w:val="lrTb"/>
            <w:noWrap w:val="false"/>
          </w:tcPr>
          <w:p>
            <w:pPr>
              <w:pStyle w:val="911"/>
              <w:jc w:val="left"/>
              <w:widowControl/>
              <w:rPr>
                <w:rFonts w:hint="eastAsia" w:ascii="宋体" w:hAnsi="宋体" w:cs="宋体"/>
              </w:rPr>
            </w:pPr>
            <w:r>
              <w:rPr>
                <w:rFonts w:hint="eastAsia" w:ascii="宋体" w:hAnsi="宋体" w:cs="宋体"/>
              </w:rPr>
              <w:t xml:space="preserve">作风正派、无前科、身体健康、无明显外观缺陷；能吃苦耐劳承受工作压力、有责任心；具有较强的沟通协调能力，有处理突发事件的经验和小区秩序维护工作经历。</w:t>
            </w:r>
            <w:r>
              <w:rPr>
                <w:rFonts w:hint="eastAsia" w:ascii="宋体" w:hAnsi="宋体" w:cs="宋体"/>
              </w:rPr>
            </w:r>
            <w:r/>
          </w:p>
        </w:tc>
      </w:tr>
      <w:tr>
        <w:trPr>
          <w:cantSplit/>
          <w:trHeight w:val="631"/>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秩序维护人员</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15人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持保安员证书，男女不限，有工作经验。</w:t>
            </w:r>
            <w:r>
              <w:rPr>
                <w:rFonts w:hint="eastAsia" w:ascii="宋体" w:hAnsi="宋体" w:cs="宋体"/>
              </w:rPr>
            </w:r>
            <w:r/>
          </w:p>
        </w:tc>
        <w:tc>
          <w:tcPr>
            <w:tcW w:w="1198" w:type="pct"/>
            <w:vAlign w:val="center"/>
            <w:vMerge w:val="continue"/>
            <w:textDirection w:val="lrTb"/>
            <w:noWrap w:val="false"/>
          </w:tcPr>
          <w:p>
            <w:pPr>
              <w:pStyle w:val="911"/>
              <w:jc w:val="left"/>
              <w:widowControl/>
              <w:rPr>
                <w:rFonts w:hint="eastAsia" w:ascii="宋体" w:hAnsi="宋体" w:cs="宋体"/>
              </w:rPr>
            </w:pPr>
            <w:r>
              <w:rPr>
                <w:rFonts w:hint="eastAsia" w:ascii="宋体" w:hAnsi="宋体" w:cs="宋体"/>
              </w:rPr>
            </w:r>
            <w:r/>
          </w:p>
        </w:tc>
      </w:tr>
      <w:tr>
        <w:trPr>
          <w:trHeight w:val="386"/>
        </w:trPr>
        <w:tc>
          <w:tcPr>
            <w:tcW w:w="51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五</w:t>
            </w:r>
            <w:r>
              <w:rPr>
                <w:rFonts w:hint="eastAsia" w:ascii="宋体" w:hAnsi="宋体" w:cs="宋体"/>
                <w:b/>
                <w:bCs/>
              </w:rPr>
            </w:r>
            <w:r/>
          </w:p>
        </w:tc>
        <w:tc>
          <w:tcPr>
            <w:tcW w:w="794" w:type="pct"/>
            <w:vAlign w:val="center"/>
            <w:textDirection w:val="lrTb"/>
            <w:noWrap w:val="false"/>
          </w:tcPr>
          <w:p>
            <w:pPr>
              <w:pStyle w:val="911"/>
              <w:jc w:val="center"/>
              <w:rPr>
                <w:rFonts w:hint="eastAsia" w:ascii="宋体" w:hAnsi="宋体" w:cs="宋体"/>
                <w:b/>
                <w:bCs/>
              </w:rPr>
            </w:pPr>
            <w:r>
              <w:rPr>
                <w:rFonts w:hint="eastAsia" w:ascii="宋体" w:hAnsi="宋体" w:cs="宋体"/>
                <w:b/>
                <w:bCs/>
              </w:rPr>
              <w:t xml:space="preserve">保洁部</w:t>
            </w:r>
            <w:r>
              <w:rPr>
                <w:rFonts w:hint="eastAsia" w:ascii="宋体" w:hAnsi="宋体" w:cs="宋体"/>
                <w:b/>
                <w:bCs/>
              </w:rPr>
            </w:r>
            <w:r/>
          </w:p>
        </w:tc>
        <w:tc>
          <w:tcPr>
            <w:gridSpan w:val="2"/>
            <w:tcW w:w="2492" w:type="pct"/>
            <w:vAlign w:val="center"/>
            <w:textDirection w:val="lrTb"/>
            <w:noWrap w:val="false"/>
          </w:tcPr>
          <w:p>
            <w:pPr>
              <w:pStyle w:val="911"/>
              <w:jc w:val="left"/>
              <w:rPr>
                <w:rFonts w:hint="eastAsia" w:ascii="宋体" w:hAnsi="宋体" w:cs="宋体"/>
              </w:rPr>
            </w:pPr>
            <w:r>
              <w:rPr>
                <w:rFonts w:hint="eastAsia" w:ascii="宋体" w:hAnsi="宋体" w:cs="宋体"/>
                <w:b/>
                <w:bCs/>
              </w:rPr>
              <w:t xml:space="preserve">共15人</w:t>
            </w:r>
            <w:r>
              <w:rPr>
                <w:rFonts w:hint="eastAsia" w:ascii="宋体" w:hAnsi="宋体" w:cs="宋体"/>
              </w:rPr>
            </w:r>
            <w:r/>
          </w:p>
        </w:tc>
        <w:tc>
          <w:tcPr>
            <w:tcW w:w="1198" w:type="pct"/>
            <w:vAlign w:val="center"/>
            <w:textDirection w:val="lrTb"/>
            <w:noWrap w:val="false"/>
          </w:tcPr>
          <w:p>
            <w:pPr>
              <w:pStyle w:val="911"/>
              <w:rPr>
                <w:rFonts w:hint="eastAsia" w:ascii="宋体" w:hAnsi="宋体" w:cs="宋体"/>
              </w:rPr>
            </w:pPr>
            <w:r>
              <w:rPr>
                <w:rFonts w:hint="eastAsia" w:ascii="宋体" w:hAnsi="宋体" w:cs="宋体"/>
              </w:rPr>
            </w:r>
            <w:r/>
          </w:p>
        </w:tc>
      </w:tr>
      <w:tr>
        <w:trPr>
          <w:cantSplit/>
          <w:trHeight w:val="688"/>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保洁主管</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有工作经验，吃苦耐劳，男女不限，年龄50周岁（含）以下。</w:t>
            </w:r>
            <w:r>
              <w:rPr>
                <w:rFonts w:hint="eastAsia" w:ascii="宋体" w:hAnsi="宋体" w:cs="宋体"/>
              </w:rPr>
            </w:r>
            <w:r/>
          </w:p>
        </w:tc>
        <w:tc>
          <w:tcPr>
            <w:tcW w:w="1198" w:type="pct"/>
            <w:vAlign w:val="center"/>
            <w:vMerge w:val="restart"/>
            <w:textDirection w:val="lrTb"/>
            <w:noWrap w:val="false"/>
          </w:tcPr>
          <w:p>
            <w:pPr>
              <w:pStyle w:val="911"/>
              <w:jc w:val="left"/>
              <w:widowControl/>
              <w:rPr>
                <w:rFonts w:hint="eastAsia" w:ascii="宋体" w:hAnsi="宋体" w:cs="宋体"/>
              </w:rPr>
            </w:pPr>
            <w:r>
              <w:rPr>
                <w:rFonts w:hint="eastAsia" w:ascii="宋体" w:hAnsi="宋体" w:cs="宋体"/>
              </w:rPr>
              <w:t xml:space="preserve">作</w:t>
            </w:r>
            <w:r>
              <w:rPr>
                <w:rFonts w:hint="eastAsia" w:ascii="宋体" w:hAnsi="宋体" w:cs="宋体"/>
              </w:rPr>
              <w:t xml:space="preserve">风正派、无前科、身体健康、无明显外观缺陷；能吃苦耐劳承受工作压力、有责任心；具有较强的沟通协调能力。</w:t>
            </w:r>
            <w:r>
              <w:rPr>
                <w:rFonts w:hint="eastAsia" w:ascii="宋体" w:hAnsi="宋体" w:cs="宋体"/>
              </w:rPr>
            </w:r>
            <w:r/>
          </w:p>
        </w:tc>
      </w:tr>
      <w:tr>
        <w:trPr>
          <w:cantSplit/>
          <w:trHeight w:val="773"/>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保洁人员（含绿化养护）</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13人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有工作经验，吃苦耐劳，男女不限。</w:t>
            </w:r>
            <w:r>
              <w:rPr>
                <w:rFonts w:hint="eastAsia" w:ascii="宋体" w:hAnsi="宋体" w:cs="宋体"/>
              </w:rPr>
            </w:r>
            <w:r/>
          </w:p>
        </w:tc>
        <w:tc>
          <w:tcPr>
            <w:tcW w:w="1198" w:type="pct"/>
            <w:vAlign w:val="center"/>
            <w:vMerge w:val="continue"/>
            <w:textDirection w:val="lrTb"/>
            <w:noWrap w:val="false"/>
          </w:tcPr>
          <w:p>
            <w:pPr>
              <w:pStyle w:val="911"/>
              <w:jc w:val="left"/>
              <w:spacing w:line="360" w:lineRule="auto"/>
              <w:widowControl/>
              <w:rPr>
                <w:rFonts w:hint="eastAsia" w:ascii="宋体" w:hAnsi="宋体" w:cs="宋体"/>
              </w:rPr>
            </w:pPr>
            <w:r>
              <w:rPr>
                <w:rFonts w:hint="eastAsia" w:ascii="宋体" w:hAnsi="宋体" w:cs="宋体"/>
              </w:rPr>
            </w:r>
            <w:r/>
          </w:p>
        </w:tc>
      </w:tr>
      <w:tr>
        <w:trPr>
          <w:cantSplit/>
          <w:trHeight w:val="557"/>
        </w:trPr>
        <w:tc>
          <w:tcPr>
            <w:tcW w:w="51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7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垃圾清运</w:t>
            </w:r>
            <w:r>
              <w:rPr>
                <w:rFonts w:hint="eastAsia" w:ascii="宋体" w:hAnsi="宋体" w:cs="宋体"/>
              </w:rPr>
            </w:r>
            <w:r/>
          </w:p>
        </w:tc>
        <w:tc>
          <w:tcPr>
            <w:tcW w:w="494" w:type="pct"/>
            <w:vAlign w:val="center"/>
            <w:textDirection w:val="lrTb"/>
            <w:noWrap w:val="false"/>
          </w:tcPr>
          <w:p>
            <w:pPr>
              <w:pStyle w:val="911"/>
              <w:jc w:val="center"/>
              <w:rPr>
                <w:rFonts w:hint="eastAsia" w:ascii="宋体" w:hAnsi="宋体" w:cs="宋体"/>
              </w:rPr>
            </w:pPr>
            <w:r>
              <w:rPr>
                <w:rFonts w:hint="eastAsia" w:ascii="宋体" w:hAnsi="宋体" w:cs="宋体"/>
              </w:rPr>
              <w:t xml:space="preserve">1人</w:t>
            </w:r>
            <w:r>
              <w:rPr>
                <w:rFonts w:hint="eastAsia" w:ascii="宋体" w:hAnsi="宋体" w:cs="宋体"/>
              </w:rPr>
            </w:r>
            <w:r/>
          </w:p>
        </w:tc>
        <w:tc>
          <w:tcPr>
            <w:tcW w:w="1998" w:type="pct"/>
            <w:vAlign w:val="center"/>
            <w:textDirection w:val="lrTb"/>
            <w:noWrap w:val="false"/>
          </w:tcPr>
          <w:p>
            <w:pPr>
              <w:pStyle w:val="911"/>
              <w:rPr>
                <w:rFonts w:hint="eastAsia" w:ascii="宋体" w:hAnsi="宋体" w:cs="宋体"/>
              </w:rPr>
            </w:pPr>
            <w:r>
              <w:rPr>
                <w:rFonts w:hint="eastAsia" w:ascii="宋体" w:hAnsi="宋体" w:cs="宋体"/>
              </w:rPr>
              <w:t xml:space="preserve">有工作经验，吃苦耐劳，男女不限。</w:t>
            </w:r>
            <w:r>
              <w:rPr>
                <w:rFonts w:hint="eastAsia" w:ascii="宋体" w:hAnsi="宋体" w:cs="宋体"/>
              </w:rPr>
            </w:r>
            <w:r/>
          </w:p>
        </w:tc>
        <w:tc>
          <w:tcPr>
            <w:tcW w:w="1198" w:type="pct"/>
            <w:vAlign w:val="center"/>
            <w:vMerge w:val="continue"/>
            <w:textDirection w:val="lrTb"/>
            <w:noWrap w:val="false"/>
          </w:tcPr>
          <w:p>
            <w:pPr>
              <w:pStyle w:val="911"/>
              <w:jc w:val="left"/>
              <w:spacing w:line="360" w:lineRule="auto"/>
              <w:widowControl/>
              <w:rPr>
                <w:rFonts w:hint="eastAsia" w:ascii="宋体" w:hAnsi="宋体" w:cs="宋体"/>
              </w:rPr>
            </w:pPr>
            <w:r>
              <w:rPr>
                <w:rFonts w:hint="eastAsia" w:ascii="宋体" w:hAnsi="宋体" w:cs="宋体"/>
              </w:rPr>
            </w:r>
            <w:r/>
          </w:p>
        </w:tc>
      </w:tr>
    </w:tbl>
    <w:p>
      <w:pPr>
        <w:pStyle w:val="911"/>
        <w:ind w:firstLine="480"/>
        <w:spacing w:line="460" w:lineRule="exact"/>
        <w:rPr>
          <w:rFonts w:hint="eastAsia" w:ascii="宋体" w:hAnsi="宋体" w:cs="宋体"/>
          <w:sz w:val="24"/>
          <w:szCs w:val="24"/>
        </w:rPr>
      </w:pPr>
      <w:r>
        <w:rPr>
          <w:rFonts w:hint="eastAsia" w:ascii="宋体" w:hAnsi="宋体" w:cs="宋体"/>
          <w:sz w:val="24"/>
          <w:szCs w:val="24"/>
        </w:rPr>
        <w:t xml:space="preserve">注：需配置36名物业服务人员，</w:t>
      </w:r>
      <w:r>
        <w:rPr>
          <w:rFonts w:hint="eastAsia" w:ascii="宋体" w:hAnsi="宋体" w:cs="宋体"/>
          <w:sz w:val="24"/>
          <w:szCs w:val="24"/>
          <w:lang w:eastAsia="zh-TW"/>
        </w:rPr>
        <w:t xml:space="preserve">根据专业服务的要求</w:t>
      </w:r>
      <w:r>
        <w:rPr>
          <w:rFonts w:hint="eastAsia" w:ascii="宋体" w:hAnsi="宋体" w:cs="宋体"/>
          <w:sz w:val="24"/>
          <w:szCs w:val="24"/>
        </w:rPr>
        <w:t xml:space="preserve">，</w:t>
      </w:r>
      <w:r>
        <w:rPr>
          <w:rFonts w:hint="eastAsia" w:ascii="宋体" w:hAnsi="宋体" w:cs="宋体"/>
          <w:sz w:val="24"/>
          <w:szCs w:val="24"/>
          <w:lang w:eastAsia="zh-TW"/>
        </w:rPr>
        <w:t xml:space="preserve">服务人员要统一着装、持证上岗、尽职尽责。所有管理服务人员均要求具有</w:t>
      </w:r>
      <w:r>
        <w:rPr>
          <w:rFonts w:hint="eastAsia" w:ascii="宋体" w:hAnsi="宋体" w:cs="宋体"/>
          <w:sz w:val="24"/>
          <w:szCs w:val="24"/>
        </w:rPr>
        <w:t xml:space="preserve">初</w:t>
      </w:r>
      <w:r>
        <w:rPr>
          <w:rFonts w:hint="eastAsia" w:ascii="宋体" w:hAnsi="宋体" w:cs="宋体"/>
          <w:sz w:val="24"/>
          <w:szCs w:val="24"/>
          <w:lang w:eastAsia="zh-TW"/>
        </w:rPr>
        <w:t xml:space="preserve">中</w:t>
      </w:r>
      <w:r>
        <w:rPr>
          <w:rFonts w:hint="eastAsia" w:ascii="宋体" w:hAnsi="宋体" w:cs="宋体"/>
          <w:sz w:val="24"/>
          <w:szCs w:val="24"/>
        </w:rPr>
        <w:t xml:space="preserve">及</w:t>
      </w:r>
      <w:r>
        <w:rPr>
          <w:rFonts w:hint="eastAsia" w:ascii="宋体" w:hAnsi="宋体" w:cs="宋体"/>
          <w:sz w:val="24"/>
          <w:szCs w:val="24"/>
          <w:lang w:eastAsia="zh-TW"/>
        </w:rPr>
        <w:t xml:space="preserve">以上文化</w:t>
      </w:r>
      <w:r>
        <w:rPr>
          <w:rFonts w:hint="eastAsia" w:ascii="宋体" w:hAnsi="宋体" w:cs="宋体"/>
          <w:sz w:val="24"/>
          <w:szCs w:val="24"/>
        </w:rPr>
        <w:t xml:space="preserve">，身体健康，</w:t>
      </w:r>
      <w:r>
        <w:rPr>
          <w:rFonts w:hint="eastAsia" w:ascii="宋体" w:hAnsi="宋体" w:cs="宋体"/>
          <w:sz w:val="24"/>
          <w:szCs w:val="24"/>
          <w:lang w:eastAsia="zh-TW"/>
        </w:rPr>
        <w:t xml:space="preserve">品</w:t>
      </w:r>
      <w:r>
        <w:rPr>
          <w:rFonts w:hint="eastAsia" w:ascii="宋体" w:hAnsi="宋体" w:cs="宋体"/>
          <w:sz w:val="24"/>
          <w:szCs w:val="24"/>
        </w:rPr>
        <w:t xml:space="preserve">行</w:t>
      </w:r>
      <w:r>
        <w:rPr>
          <w:rFonts w:hint="eastAsia" w:ascii="宋体" w:hAnsi="宋体" w:cs="宋体"/>
          <w:sz w:val="24"/>
          <w:szCs w:val="24"/>
          <w:lang w:eastAsia="zh-TW"/>
        </w:rPr>
        <w:t xml:space="preserve">端正</w:t>
      </w:r>
      <w:r>
        <w:rPr>
          <w:rFonts w:hint="eastAsia" w:ascii="宋体" w:hAnsi="宋体" w:cs="宋体"/>
          <w:sz w:val="24"/>
          <w:szCs w:val="24"/>
        </w:rPr>
        <w:t xml:space="preserve">，政治面貌清白，</w:t>
      </w:r>
      <w:r>
        <w:rPr>
          <w:rFonts w:hint="eastAsia" w:ascii="宋体" w:hAnsi="宋体" w:cs="宋体"/>
          <w:sz w:val="24"/>
          <w:szCs w:val="24"/>
        </w:rPr>
        <w:t xml:space="preserve">没有现役罪犯或劳教人员。</w:t>
      </w:r>
      <w:r>
        <w:rPr>
          <w:rFonts w:hint="eastAsia" w:ascii="宋体" w:hAnsi="宋体" w:cs="宋体"/>
          <w:sz w:val="24"/>
          <w:szCs w:val="24"/>
        </w:rPr>
      </w:r>
      <w:r/>
    </w:p>
    <w:p>
      <w:pPr>
        <w:pStyle w:val="911"/>
        <w:ind w:firstLine="482"/>
        <w:spacing w:line="480" w:lineRule="exact"/>
        <w:tabs>
          <w:tab w:val="left" w:pos="0" w:leader="none"/>
        </w:tabs>
        <w:rPr>
          <w:rFonts w:hint="eastAsia" w:ascii="宋体" w:hAnsi="宋体" w:cs="宋体"/>
          <w:b/>
          <w:bCs/>
          <w:sz w:val="24"/>
          <w:szCs w:val="24"/>
        </w:rPr>
      </w:pPr>
      <w:r>
        <w:rPr>
          <w:rFonts w:hint="eastAsia" w:ascii="宋体" w:hAnsi="宋体" w:cs="宋体"/>
          <w:b/>
          <w:bCs/>
          <w:sz w:val="24"/>
          <w:szCs w:val="24"/>
        </w:rPr>
        <w:t xml:space="preserve">（2）人员管理要求</w:t>
      </w:r>
      <w:r>
        <w:rPr>
          <w:rFonts w:hint="eastAsia" w:ascii="宋体" w:hAnsi="宋体" w:cs="宋体"/>
          <w:b/>
          <w:bCs/>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① 从业人员应知法、懂法、守法、依法办事，必须严格遵守从业规范，</w:t>
      </w:r>
      <w:r>
        <w:rPr>
          <w:rFonts w:hint="eastAsia" w:ascii="宋体" w:hAnsi="宋体" w:cs="宋体"/>
          <w:sz w:val="24"/>
          <w:szCs w:val="24"/>
        </w:rPr>
        <w:t xml:space="preserve">模范遵守管理规定。所有人员须身体健康，政治素质过硬，具有较强事业心、责任感，有较高的业务水准，较强的组织协调与管理能力；现场应急处置能力强，具备复杂环境下较强的应急处置能力。服从采购人的领导与指挥。根据专业服务的要求，所有人员尽职尽责，为保证服务质量和维护采购人的形象，所有服务人员均要求品行端正，政治上信得过，政治面貌清楚。</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② 有岗前培训，人员100%经过岗前或在岗培训合格才能独立在岗。所有员工入驻服务时须提供健康体检证明。费用由中标人自行承担。</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③ 人员必须相对固定，不得兼任其他物业项目岗位，并避免经常</w:t>
      </w:r>
      <w:r>
        <w:rPr>
          <w:rFonts w:hint="eastAsia" w:ascii="宋体" w:hAnsi="宋体" w:cs="宋体"/>
          <w:sz w:val="24"/>
          <w:szCs w:val="24"/>
        </w:rPr>
        <w:t xml:space="preserve">更换。更换人员或新进人员必须及时通知采购人，并得到采购人相关管理部门的同意。做好人员出勤记录等详细工作台账。中标人不得通过不正当手法频繁更换人员获取利益。对进驻小区物业服务不满1个月就更换人员，每有1人次则扣罚中标人管理费500元（除采购人要求换人或人员伤病等特殊情况外）。</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考虑到社会的稳定性和物业管理服务的平稳过度，中标人进场时对原物业公司物业服务人员能接收的尽量接收，必须做到稳定交接。</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各岗位人员工作时间、工作地点最终按采购人实际要求执行。如遇重大活动或检查时投标人需根据情况安排临时人员，投标人对此需做</w:t>
      </w:r>
      <w:r>
        <w:rPr>
          <w:rFonts w:hint="eastAsia" w:ascii="宋体" w:hAnsi="宋体" w:cs="宋体"/>
          <w:sz w:val="24"/>
          <w:szCs w:val="24"/>
        </w:rPr>
        <w:t xml:space="preserve">出无条件响应及配合；如遇突发、紧急等特殊状况需要投标人安排相应工作人员加班加点在采购人要求的限期内完成相应工作任务的，投标人对此需做出无条件响应及配合，不得以任何理由及条件拒绝或者要求支付额外费用。在采购人需要中标人按采购人要求合理安排好加班及临派人员，所有人员的各项法定节假日等加班费用及临时调派费用均应考虑在报价之内。采购人不再另行支付加班和临派费用。</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④ 中标人安排在本项目的所有员工必须遵纪守法不得从事非法活动。如有不服从</w:t>
      </w:r>
      <w:r>
        <w:rPr>
          <w:rFonts w:hint="eastAsia" w:ascii="宋体" w:hAnsi="宋体" w:cs="宋体"/>
          <w:sz w:val="24"/>
          <w:szCs w:val="24"/>
        </w:rPr>
        <w:t xml:space="preserve">采购人管理、不熟悉操作或工作态度差的员工，采购人有权要求中标人辞退、更换。</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⑤ 针</w:t>
      </w:r>
      <w:r>
        <w:rPr>
          <w:rFonts w:hint="eastAsia" w:ascii="宋体" w:hAnsi="宋体" w:cs="宋体"/>
          <w:sz w:val="24"/>
          <w:szCs w:val="24"/>
        </w:rPr>
        <w:t xml:space="preserve">对瑞富苑小区的实际情况，投标人应在投标文件中要明确说明工作人员数量、工作内容和标准等，在保障完成任务的前提下体现合理性，提供项目配置人员表、物业从业人员的数量、专业分工、专业配备、专业技能要求、年龄构成、培训计划及内容、上岗标准等，表格自制。</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⑥ 投标人应针对本项目所有服务人员进行应急救援知识和技能培训，普及应急救护常识，提高人员应对突发事件的处置能力，掌握急救基本知识和基本操作技能，在意外事故现场能够进行有效救护。</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⑦ 投标人必须严格执行国家、省、市关于用工工资标准等有关政策规定，并承担其雇员的劳动报酬、</w:t>
      </w:r>
      <w:r>
        <w:rPr>
          <w:rFonts w:hint="eastAsia" w:ascii="宋体" w:hAnsi="宋体" w:cs="宋体"/>
          <w:sz w:val="24"/>
          <w:szCs w:val="24"/>
        </w:rPr>
        <w:t xml:space="preserve">福利待遇、所有员工按劳动法缴纳社会保险、劳动保护、工伤抚恤等用人费用，承担未正确执行劳动法用工规定所产生的法律责任，维护和保障员工的合法权益。员工如发生工伤、疾病乃至死亡的一切责任及费用由投标人全部负责。因投标人违反《劳动法》等法律法规而造成采购人的连带责任和损失的，则全部由投标人承担。</w:t>
      </w:r>
      <w:r>
        <w:rPr>
          <w:rFonts w:hint="eastAsia" w:ascii="宋体" w:hAnsi="宋体" w:cs="宋体"/>
          <w:sz w:val="24"/>
          <w:szCs w:val="24"/>
        </w:rPr>
      </w:r>
      <w:r/>
    </w:p>
    <w:p>
      <w:pPr>
        <w:pStyle w:val="911"/>
        <w:ind w:firstLine="482"/>
        <w:spacing w:line="480" w:lineRule="exact"/>
        <w:tabs>
          <w:tab w:val="left" w:pos="0" w:leader="none"/>
        </w:tabs>
        <w:rPr>
          <w:rFonts w:hint="eastAsia" w:ascii="宋体" w:hAnsi="宋体" w:cs="宋体"/>
          <w:sz w:val="24"/>
          <w:szCs w:val="24"/>
        </w:rPr>
      </w:pPr>
      <w:r>
        <w:rPr>
          <w:rFonts w:hint="eastAsia" w:ascii="宋体" w:hAnsi="宋体" w:cs="宋体"/>
          <w:b/>
          <w:bCs/>
          <w:sz w:val="24"/>
          <w:szCs w:val="24"/>
        </w:rPr>
        <w:t xml:space="preserve">2.6供应商须承诺</w:t>
      </w:r>
      <w:r>
        <w:rPr>
          <w:rFonts w:hint="eastAsia" w:ascii="宋体" w:hAnsi="宋体" w:cs="宋体"/>
          <w:sz w:val="24"/>
          <w:szCs w:val="24"/>
        </w:rPr>
        <w:t xml:space="preserve">：</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2.6.1中标人须承诺中标后，在同等条件时，优先安排本地居民。</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2.6.2供应商应在响应文件中承诺：</w:t>
      </w:r>
      <w:r>
        <w:rPr>
          <w:rFonts w:hint="eastAsia" w:ascii="宋体" w:hAnsi="宋体" w:cs="宋体"/>
          <w:sz w:val="24"/>
          <w:szCs w:val="24"/>
        </w:rPr>
        <w:t xml:space="preserve">愿意遵守及合同主要条款规定的全部内容，并愿意按照《常州市城市长效综合管理考评细则标准》、《常州市物业</w:t>
      </w:r>
      <w:r>
        <w:rPr>
          <w:rFonts w:hint="eastAsia" w:ascii="宋体" w:hAnsi="宋体" w:cs="宋体"/>
          <w:sz w:val="24"/>
          <w:szCs w:val="24"/>
        </w:rPr>
        <w:t xml:space="preserve">管理考核要求》、《常州市文明城市考评要求》的规定接受考核。</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2.6.3供应商应在响应文件中承诺：愿意在中标后全面接收中标小区现有物业工作人员，本人自愿辞职的除外。</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2.6.4供应商应在响应文件中承诺：职工的待遇严格执行国家、省、市有关规定，并建立职工有关档案。</w:t>
      </w:r>
      <w:r>
        <w:rPr>
          <w:rFonts w:hint="eastAsia" w:ascii="宋体" w:hAnsi="宋体" w:cs="宋体"/>
          <w:sz w:val="24"/>
          <w:szCs w:val="24"/>
        </w:rPr>
      </w:r>
      <w:r/>
    </w:p>
    <w:p>
      <w:pPr>
        <w:pStyle w:val="911"/>
        <w:ind w:firstLine="480"/>
        <w:spacing w:line="480" w:lineRule="exact"/>
        <w:tabs>
          <w:tab w:val="left" w:pos="0" w:leader="none"/>
        </w:tabs>
        <w:rPr>
          <w:rFonts w:hint="eastAsia" w:ascii="宋体" w:hAnsi="宋体" w:cs="宋体"/>
          <w:sz w:val="24"/>
          <w:szCs w:val="24"/>
        </w:rPr>
      </w:pPr>
      <w:r>
        <w:rPr>
          <w:rFonts w:hint="eastAsia" w:ascii="宋体" w:hAnsi="宋体" w:cs="宋体"/>
          <w:sz w:val="24"/>
          <w:szCs w:val="24"/>
        </w:rPr>
        <w:t xml:space="preserve">2.6.5供应商应在响应文件中承诺：保质保量按时完成主管部门安排的指令性（如活动、迎检）任务。</w:t>
      </w:r>
      <w:r>
        <w:rPr>
          <w:rFonts w:hint="eastAsia" w:ascii="宋体" w:hAnsi="宋体" w:cs="宋体"/>
          <w:sz w:val="24"/>
          <w:szCs w:val="24"/>
        </w:rPr>
      </w:r>
      <w:r/>
    </w:p>
    <w:p>
      <w:pPr>
        <w:pStyle w:val="911"/>
        <w:ind w:firstLine="482"/>
        <w:spacing w:line="480" w:lineRule="exact"/>
        <w:rPr>
          <w:rFonts w:hint="eastAsia" w:ascii="宋体" w:hAnsi="宋体" w:cs="宋体"/>
          <w:b/>
          <w:bCs/>
          <w:sz w:val="24"/>
        </w:rPr>
      </w:pPr>
      <w:r>
        <w:rPr>
          <w:rFonts w:hint="eastAsia" w:ascii="宋体" w:hAnsi="宋体" w:cs="宋体"/>
          <w:b/>
          <w:bCs/>
          <w:sz w:val="24"/>
        </w:rPr>
        <w:t xml:space="preserve">2.7 安全责任要求</w:t>
      </w:r>
      <w:r>
        <w:rPr>
          <w:rFonts w:hint="eastAsia" w:ascii="宋体" w:hAnsi="宋体" w:cs="宋体"/>
          <w:b/>
          <w:bCs/>
          <w:sz w:val="24"/>
        </w:rPr>
      </w:r>
      <w:r/>
    </w:p>
    <w:p>
      <w:pPr>
        <w:pStyle w:val="911"/>
        <w:ind w:firstLine="480"/>
        <w:spacing w:line="480" w:lineRule="exact"/>
        <w:rPr>
          <w:rFonts w:hint="eastAsia" w:ascii="宋体" w:hAnsi="宋体" w:cs="宋体"/>
          <w:sz w:val="24"/>
        </w:rPr>
      </w:pPr>
      <w:r>
        <w:rPr>
          <w:rFonts w:hint="eastAsia" w:ascii="宋体" w:hAnsi="宋体" w:cs="宋体"/>
          <w:sz w:val="24"/>
        </w:rPr>
        <w:t xml:space="preserve">2.7.1投标人必须建立健全</w:t>
      </w:r>
      <w:r>
        <w:rPr>
          <w:rFonts w:hint="eastAsia" w:ascii="宋体" w:hAnsi="宋体" w:cs="宋体"/>
          <w:sz w:val="24"/>
        </w:rPr>
        <w:t xml:space="preserve">安全作业制度，严格落实安全保障工作管理，加强人员安全教育以及作业设备设施及用品的安全检查及管理。</w:t>
      </w:r>
      <w:r>
        <w:rPr>
          <w:rFonts w:hint="eastAsia" w:ascii="宋体" w:hAnsi="宋体" w:cs="宋体"/>
          <w:sz w:val="24"/>
        </w:rPr>
      </w:r>
      <w:r/>
    </w:p>
    <w:p>
      <w:pPr>
        <w:pStyle w:val="911"/>
        <w:ind w:firstLine="480"/>
        <w:spacing w:line="480" w:lineRule="exact"/>
        <w:rPr>
          <w:rFonts w:hint="eastAsia" w:ascii="宋体" w:hAnsi="宋体" w:cs="宋体"/>
          <w:sz w:val="24"/>
        </w:rPr>
      </w:pPr>
      <w:r>
        <w:rPr>
          <w:rFonts w:hint="eastAsia" w:ascii="宋体" w:hAnsi="宋体" w:cs="宋体"/>
          <w:sz w:val="24"/>
        </w:rPr>
        <w:t xml:space="preserve">2.7</w:t>
      </w:r>
      <w:r>
        <w:rPr>
          <w:rFonts w:hint="eastAsia" w:ascii="宋体" w:hAnsi="宋体" w:cs="宋体"/>
          <w:sz w:val="24"/>
        </w:rPr>
        <w:t xml:space="preserve">.2投标人及其人员在履行合同过程中，因其安全管理工作不当，发生各类人身、财产安全事故，造成较大损失及社会影响的，采购人有权视情况终止合同。</w:t>
      </w:r>
      <w:r>
        <w:rPr>
          <w:rFonts w:hint="eastAsia" w:ascii="宋体" w:hAnsi="宋体" w:cs="宋体"/>
          <w:sz w:val="24"/>
        </w:rPr>
      </w:r>
      <w:r/>
    </w:p>
    <w:p>
      <w:pPr>
        <w:pStyle w:val="911"/>
        <w:ind w:firstLine="480"/>
        <w:spacing w:line="480" w:lineRule="exact"/>
        <w:rPr>
          <w:rFonts w:hint="eastAsia" w:ascii="宋体" w:hAnsi="宋体" w:cs="宋体"/>
          <w:sz w:val="24"/>
        </w:rPr>
      </w:pPr>
      <w:r>
        <w:rPr>
          <w:rFonts w:hint="eastAsia" w:ascii="宋体" w:hAnsi="宋体" w:cs="宋体"/>
          <w:sz w:val="24"/>
        </w:rPr>
        <w:t xml:space="preserve">2.7.3投标人自行承担日常工作中产生的各项安全事故的责任。投标人对物业区域发生的突发性事件必须有相应的应对措施，相关费用须包含在投标费用中。员工进行小区物业服务工作时必须做好安全措施和安全警示标识。因物业员工工作不到位或工作失误等原因导致发生意外事故（包括办公区域纠纷），一切责任由中标人负责。如因中标人管理不善，造成重大经济损失或管理失误，经采购人认定工作能力不足，采</w:t>
      </w:r>
      <w:r>
        <w:rPr>
          <w:rFonts w:hint="eastAsia" w:ascii="宋体" w:hAnsi="宋体" w:cs="宋体"/>
          <w:sz w:val="24"/>
        </w:rPr>
        <w:t xml:space="preserve">购人有权终止中标人的物业管理服务。</w:t>
      </w:r>
      <w:r>
        <w:rPr>
          <w:rFonts w:hint="eastAsia" w:ascii="宋体" w:hAnsi="宋体" w:cs="宋体"/>
          <w:sz w:val="24"/>
        </w:rPr>
      </w:r>
      <w:r/>
    </w:p>
    <w:p>
      <w:pPr>
        <w:pStyle w:val="911"/>
        <w:ind w:firstLine="480"/>
        <w:spacing w:line="480" w:lineRule="exact"/>
        <w:rPr>
          <w:rFonts w:hint="eastAsia" w:ascii="宋体" w:hAnsi="宋体" w:cs="宋体"/>
          <w:sz w:val="24"/>
        </w:rPr>
      </w:pPr>
      <w:r>
        <w:rPr>
          <w:rFonts w:hint="eastAsia" w:ascii="宋体" w:hAnsi="宋体" w:cs="宋体"/>
          <w:sz w:val="24"/>
        </w:rPr>
        <w:t xml:space="preserve">投标人任何车辆设备设施、人员在作业过程中，造成对采购人、投标人人员各类安全事故、设备设施的财产损失或对第三方造成损失的，责任均由投标人承担，与采购人无关。</w:t>
      </w:r>
      <w:r>
        <w:rPr>
          <w:rFonts w:hint="eastAsia" w:ascii="宋体" w:hAnsi="宋体" w:cs="宋体"/>
          <w:sz w:val="24"/>
        </w:rPr>
      </w:r>
      <w:r/>
    </w:p>
    <w:p>
      <w:pPr>
        <w:pStyle w:val="911"/>
        <w:ind w:firstLine="480"/>
        <w:spacing w:line="480" w:lineRule="exact"/>
        <w:rPr>
          <w:rFonts w:hint="eastAsia" w:ascii="宋体" w:hAnsi="宋体" w:cs="宋体"/>
          <w:sz w:val="24"/>
        </w:rPr>
      </w:pPr>
      <w:r>
        <w:rPr>
          <w:rFonts w:hint="eastAsia" w:ascii="宋体" w:hAnsi="宋体" w:cs="宋体"/>
          <w:sz w:val="24"/>
        </w:rPr>
        <w:t xml:space="preserve">2.7.4投标人必须定期对作业人员进行安全培训（包括但不限于治安防范、设施设备操作安全、人身安全、消防安全等）及相关应急救援培训，教育人员严格遵守各类安全作业生产的法律法规，严禁酒后作业、疲劳作业、野蛮作业，如违规造成的所有事故，责任均由投标人承担，与采购人无关。</w:t>
      </w:r>
      <w:r>
        <w:rPr>
          <w:rFonts w:hint="eastAsia" w:ascii="宋体" w:hAnsi="宋体" w:cs="宋体"/>
          <w:sz w:val="24"/>
        </w:rPr>
      </w:r>
      <w:r/>
    </w:p>
    <w:p>
      <w:pPr>
        <w:pStyle w:val="911"/>
        <w:ind w:firstLine="480"/>
        <w:spacing w:line="480" w:lineRule="exact"/>
        <w:rPr>
          <w:rFonts w:hint="eastAsia" w:ascii="宋体" w:hAnsi="宋体" w:cs="宋体"/>
          <w:sz w:val="24"/>
        </w:rPr>
      </w:pPr>
      <w:r>
        <w:rPr>
          <w:rFonts w:hint="eastAsia" w:ascii="宋体" w:hAnsi="宋体" w:cs="宋体"/>
          <w:sz w:val="24"/>
        </w:rPr>
        <w:t xml:space="preserve">2.7.5投标人应严格遵守其他安全生产相关政策、规范及</w:t>
      </w:r>
      <w:r>
        <w:rPr>
          <w:rFonts w:hint="eastAsia" w:ascii="宋体" w:hAnsi="宋体" w:cs="宋体"/>
          <w:sz w:val="24"/>
        </w:rPr>
        <w:t xml:space="preserve">要求。</w:t>
      </w:r>
      <w:r>
        <w:rPr>
          <w:rFonts w:hint="eastAsia" w:ascii="宋体" w:hAnsi="宋体" w:cs="宋体"/>
          <w:sz w:val="24"/>
        </w:rPr>
      </w:r>
      <w:r/>
    </w:p>
    <w:p>
      <w:pPr>
        <w:pStyle w:val="911"/>
        <w:ind w:firstLine="482"/>
        <w:spacing w:line="480" w:lineRule="exact"/>
        <w:rPr>
          <w:rFonts w:hint="eastAsia" w:ascii="宋体" w:hAnsi="宋体" w:cs="宋体"/>
          <w:b/>
          <w:bCs/>
          <w:sz w:val="24"/>
        </w:rPr>
      </w:pPr>
      <w:r>
        <w:rPr>
          <w:rFonts w:hint="eastAsia" w:ascii="宋体" w:hAnsi="宋体" w:cs="宋体"/>
          <w:b/>
          <w:bCs/>
          <w:sz w:val="24"/>
        </w:rPr>
        <w:t xml:space="preserve">★2.7.6投标人须承诺中标后为本项目全员购买意外伤害险。本项为实质性内容。投标人提供承诺函，承诺函格式自拟，承诺函加盖投标人公章。未能响应该实质性条款的，投标无效。</w:t>
      </w:r>
      <w:r>
        <w:rPr>
          <w:rFonts w:hint="eastAsia" w:ascii="宋体" w:hAnsi="宋体" w:cs="宋体"/>
          <w:b/>
          <w:bCs/>
          <w:sz w:val="24"/>
        </w:rPr>
      </w:r>
      <w:r/>
    </w:p>
    <w:p>
      <w:pPr>
        <w:pStyle w:val="911"/>
        <w:ind w:firstLine="482"/>
        <w:spacing w:line="480" w:lineRule="exact"/>
        <w:rPr>
          <w:rFonts w:hint="eastAsia" w:ascii="宋体" w:hAnsi="宋体" w:cs="宋体"/>
          <w:b/>
          <w:bCs/>
          <w:sz w:val="24"/>
          <w:szCs w:val="24"/>
        </w:rPr>
      </w:pPr>
      <w:r>
        <w:rPr>
          <w:rFonts w:hint="eastAsia" w:ascii="宋体" w:hAnsi="宋体" w:cs="宋体"/>
          <w:b/>
          <w:bCs/>
          <w:sz w:val="24"/>
        </w:rPr>
        <w:t xml:space="preserve">（三）</w:t>
      </w:r>
      <w:r>
        <w:rPr>
          <w:rFonts w:hint="eastAsia" w:ascii="宋体" w:hAnsi="宋体" w:cs="宋体"/>
          <w:b/>
          <w:bCs/>
          <w:sz w:val="24"/>
          <w:szCs w:val="24"/>
        </w:rPr>
        <w:t xml:space="preserve">服务内容及要求</w:t>
      </w:r>
      <w:r>
        <w:rPr>
          <w:rFonts w:hint="eastAsia" w:ascii="宋体" w:hAnsi="宋体" w:cs="宋体"/>
          <w:b/>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1.环境卫生服务</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小区及所有道路（包括过境小区的道路）、绿化带、小区外临街绿化带、商业街、广场、门卫、运动场地、小区内公共厕所等公共环境的卫生保洁；生活垃圾的收集清运至指定垃圾中转站；小区内所有楼顶（天台）、地下室、单元楼道、电梯等公共部位的清扫、杂物乱堆放的日常清理管理工作（楼道、地下室保洁一周至少一次，如遇突</w:t>
      </w:r>
      <w:r>
        <w:rPr>
          <w:rFonts w:hint="eastAsia" w:ascii="宋体" w:hAnsi="宋体" w:cs="宋体"/>
          <w:bCs/>
          <w:sz w:val="24"/>
          <w:szCs w:val="24"/>
        </w:rPr>
        <w:t xml:space="preserve">发、紧急等情况按采购人要求增加保洁频次）。</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（1）管理范围（包括但不限于）：</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a.小区公共设施、公共区域等及上述所有公共环境的清洁卫生；</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b.小区内垃圾（含生活垃圾、建筑垃圾、无主垃圾、偷倒垃圾）收集、清运；</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c.停车场保洁工作；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d.小区公共洗手间保洁与管理；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e.办公场地的保洁、小区管理用房的清洁卫生；</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f.垃圾分类房（亭、箱、桶等）内的垃圾分类、收集、清运；</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g.垃圾分类房（亭、箱、桶等）的保洁；</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h.楼顶（天台）的清扫保洁和乱堆放、乱搭建的清理；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i.其他相关区域的保洁；</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j.街道及社区等有关部门明</w:t>
      </w:r>
      <w:r>
        <w:rPr>
          <w:rFonts w:hint="eastAsia" w:ascii="宋体" w:hAnsi="宋体" w:cs="宋体"/>
          <w:bCs/>
          <w:sz w:val="24"/>
          <w:szCs w:val="24"/>
        </w:rPr>
        <w:t xml:space="preserve">确的相关物业区域的保洁。</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（2）管理职责（包括但不限于）：</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a.负责小区内公共设施的定时定期擦拭工作（包括路灯、雕塑物、景观造型、橱窗、宣传栏、休闲椅、果壳箱等）；</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b.物业公用部位和相关场地的清洁卫生，生活垃圾清运、建筑装修垃圾的收集，化粪池定期清洗，天沟、地沟、雨、污水管道的疏通等；</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c.负责小区果壳箱内及生活垃圾、建筑垃圾、无主垃圾、偷倒垃圾的定时袋装、清运工作；垃圾分类房（亭、箱、桶等）内的垃圾分类、收集、清运；垃圾分类房（亭、箱、桶等）的保洁；</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d.负责定期做好公共场所的消杀灭菌（蚊、蝇、虫等）及</w:t>
      </w:r>
      <w:r>
        <w:rPr>
          <w:rFonts w:hint="eastAsia" w:ascii="宋体" w:hAnsi="宋体" w:cs="宋体"/>
          <w:bCs/>
          <w:sz w:val="24"/>
          <w:szCs w:val="24"/>
        </w:rPr>
        <w:t xml:space="preserve">灭鼠工作；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e.负责公厕的清洁工作：台盆、地面、镜子、厕具保证清洁、厕所无异味；</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f.保洁工作中发现需维修和其他隐患及时报告；</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g.小区内所有楼顶（天台）、单元楼道、地下室、电梯轿厢内部的清扫保洁；楼顶（天台）的清扫保洁和乱堆放、乱搭建的清理；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h.垃圾清运，要求做到日产日清，生活垃圾与建筑垃圾分开清理，架空层、地下室、楼道等公共部位乱堆放的清理工作；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i.其他相关区域的保洁；</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j.街道及社区等有关部门</w:t>
      </w:r>
      <w:r>
        <w:rPr>
          <w:rFonts w:hint="eastAsia" w:ascii="宋体" w:hAnsi="宋体" w:cs="宋体"/>
          <w:bCs/>
          <w:sz w:val="24"/>
          <w:szCs w:val="24"/>
        </w:rPr>
        <w:t xml:space="preserve">明确的相关物业区域的保洁。</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2.秩序维护服务</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小区的安全秩序维护管理及工作，包括进出门岗有人24小时值守，</w:t>
      </w:r>
      <w:r>
        <w:rPr>
          <w:rFonts w:hint="eastAsia" w:ascii="宋体" w:hAnsi="宋体" w:cs="宋体"/>
          <w:bCs/>
          <w:sz w:val="24"/>
          <w:szCs w:val="24"/>
        </w:rPr>
        <w:t xml:space="preserve">小区内公共秩序维护，车库车位、车辆停放秩序的24小时管理等。</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（1）管理范围（包括但不限于）：</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a.小区物业管理用房、各主、次入口、停车场及全部区域二十四小时安全护卫及秩序维护、消防安全；</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b.停车场安全管理保卫及秩序维护、交通疏导（各岗位内部做好协作配合工作）；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c.小区公共区域设施、设备的安全护卫。</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（2）管理职责（包括但不限于）：</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a.上岗必须着统一服装，配备必要的保安器械；</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b.大门岗不间断</w:t>
      </w:r>
      <w:r>
        <w:rPr>
          <w:rFonts w:hint="eastAsia" w:ascii="宋体" w:hAnsi="宋体" w:cs="宋体"/>
          <w:bCs/>
          <w:sz w:val="24"/>
          <w:szCs w:val="24"/>
        </w:rPr>
        <w:t xml:space="preserve">看护，其余区域定时巡逻；</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c.对外来人员和车辆、物品进出进行登记，并对管理区域内车辆（机动车和非机动车）行驶和</w:t>
      </w:r>
      <w:r>
        <w:rPr>
          <w:rFonts w:hint="eastAsia" w:ascii="宋体" w:hAnsi="宋体" w:cs="宋体"/>
          <w:bCs/>
          <w:sz w:val="24"/>
          <w:szCs w:val="24"/>
        </w:rPr>
        <w:t xml:space="preserve">停放进行管理（各岗位内部做好协作配合工作）；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d.保安人员中熟悉区域内技防、消防设施的操作员，负责掌控小区消防、泵房的维护、卫生、消控设备的操作流程；</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e.负责小区日常秩序、劝阻居民不文明行为、设施设备的安全保卫等工作；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f.业主在公共部位堆放的杂物须及时清理，如非机动车库及机动车库中堆放的老旧家具等，在此过程中产生的问题妥善处理；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g.单元楼道内、消防通道上电动车的清理；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h.消防门、消防栓（箱）的日常管</w:t>
      </w:r>
      <w:r>
        <w:rPr>
          <w:rFonts w:hint="eastAsia" w:ascii="宋体" w:hAnsi="宋体" w:cs="宋体"/>
          <w:bCs/>
          <w:sz w:val="24"/>
          <w:szCs w:val="24"/>
        </w:rPr>
        <w:t xml:space="preserve">理和维护；</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i.对可能发生的涉及安全和秩序的各种情况有应急预案和措施。</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3.绿化养护服务</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小区内绿地、</w:t>
      </w:r>
      <w:r>
        <w:rPr>
          <w:rFonts w:hint="eastAsia" w:ascii="宋体" w:hAnsi="宋体" w:cs="宋体"/>
          <w:bCs/>
          <w:sz w:val="24"/>
          <w:szCs w:val="24"/>
        </w:rPr>
        <w:t xml:space="preserve">花木、建筑小品等的养护与管理。每年按采购人需求提供大修至少一次。</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（1）树木养护（乔木、灌木、绿篱）</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主要包括浇水、中耕松土、除草、修剪、切边、涂白、支撑加固、扶正、抗旱、排涝、病虫害防治、施肥、防寒、树木补植等。</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要求绿地无杂草、树木生长旺盛、无缺株（块），无明显斜倒，无明显病虫害、适时修剪，无枯枝死树，绿地无黄土露天及板结现象，绿化保存率达98%。</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a.浇水、抗旱：根据不同的环境条件，本地季节特点，各类树木的生物生态习性，适</w:t>
      </w:r>
      <w:r>
        <w:rPr>
          <w:rFonts w:hint="eastAsia" w:ascii="宋体" w:hAnsi="宋体" w:cs="宋体"/>
          <w:bCs/>
          <w:sz w:val="24"/>
          <w:szCs w:val="24"/>
        </w:rPr>
        <w:t xml:space="preserve">时浇水、抗旱，满足树木生长要求，7-9月高温干燥季节，保持每周绿地普遍浇透水一次</w:t>
      </w:r>
      <w:r>
        <w:rPr>
          <w:rFonts w:hint="eastAsia" w:ascii="宋体" w:hAnsi="宋体" w:cs="宋体"/>
          <w:bCs/>
          <w:sz w:val="24"/>
          <w:szCs w:val="24"/>
        </w:rPr>
        <w:t xml:space="preserve">；</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b.中耕松土：保持土壤常年疏松，无板结；</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c.除草：要求日常保持绿地无杂草，做到除早、除小、除净。使用化学除草剂应当保证对植物的安全，不产生危害。并报请采购人同意后实施。树木无藤蔓缠绕；</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d.修剪：根据不同树种的习性，景观配置要求，适时修剪。绿地内乔灌木修剪，要体现群落结构、景观层次。绿篱，球类、色块修剪要求轮廓整齐线型流畅，外型饱满，无飞头，赤脚、斑秃现象；</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乔木按习性及时抹茸、修剪，做到无明显徒长枝、病虫枝、</w:t>
      </w:r>
      <w:r>
        <w:rPr>
          <w:rFonts w:hint="eastAsia" w:ascii="宋体" w:hAnsi="宋体" w:cs="宋体"/>
          <w:bCs/>
          <w:sz w:val="24"/>
          <w:szCs w:val="24"/>
        </w:rPr>
        <w:t xml:space="preserve">交叉枝、下垂枝、扭伤枝、枯枝烂头，行道树枝下高、总高及冠幅基本一致；树冠完整，定杆整齐，整枝</w:t>
      </w:r>
      <w:r>
        <w:rPr>
          <w:rFonts w:hint="eastAsia" w:ascii="宋体" w:hAnsi="宋体" w:cs="宋体"/>
          <w:bCs/>
          <w:sz w:val="24"/>
          <w:szCs w:val="24"/>
        </w:rPr>
        <w:t xml:space="preserve">合理均匀，通风透光良好。紧贴基部节点不留死杈，剪口平整并涂防腐剂。对于剪口直径大于15cm的粗壮大枝，要分段截枝、以防树枝撕裂；</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花灌木修剪及时、合理，有利于短枝和花芽的形成；</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绿篱、色块及球类修剪适时；轮廓明显，曲线流畅，整齐平整，球类修剪圆整；</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e.切边：对绿地内树穴、绿篱、色块、花境与草坪交接处要进行切边，保持线条流畅清晰（树木胸径15cm以下树穴直径是树木胸径的6-8倍，树木胸径15cm以上树穴直径统一为120cm。）；</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f.涂白：每年11月上旬前对相关乔木进行一次涂白，高度按1.2米的高度进行涂白</w:t>
      </w:r>
      <w:r>
        <w:rPr>
          <w:rFonts w:hint="eastAsia" w:ascii="宋体" w:hAnsi="宋体" w:cs="宋体"/>
          <w:bCs/>
          <w:sz w:val="24"/>
          <w:szCs w:val="24"/>
        </w:rPr>
        <w:t xml:space="preserve">，涂白液按要求配比；</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g.支撑加固及树木扶正：新栽、高大、浅根系树木设支撑加固，倾斜树木及时扶正，尤其要加强台风季节树木防倾斜倒伏的措施；</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h.排涝：及时做好雨季、恶劣天气绿地、行道树、园路、铺装等地面的排水工作，确保不积水，植物不涝害、行人无安全隐患；</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i.病虫害防治：做好病虫害预测预报工作，防治及时、有效，用药正确，配比科学，安全操作，不发生药物危害，无大面积病虫害危害现象，无大面积树干蛀空、树皮腐蚀等现象；</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j.保洁：开展日常绿化地块保洁工作，做到绿地无杂物，垃圾及漂浮物；</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k.防寒：按规范要求及时有</w:t>
      </w:r>
      <w:r>
        <w:rPr>
          <w:rFonts w:hint="eastAsia" w:ascii="宋体" w:hAnsi="宋体" w:cs="宋体"/>
          <w:bCs/>
          <w:sz w:val="24"/>
          <w:szCs w:val="24"/>
        </w:rPr>
        <w:t xml:space="preserve">效地做好冬季植物防寒和积雪清除工作。</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（2）草坪养护</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草地色泽正常、地型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草坪生长高度：冷季型冬季不超过6cm夏季不超过8cm,暧季型夏季不超过8cm,冬季尽量低剪。</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草坪每年施肥不少于两次，施肥用量及面积须报采购人验收。及时防治病虫害，确保草坪无大面积病虫害发</w:t>
      </w:r>
      <w:r>
        <w:rPr>
          <w:rFonts w:hint="eastAsia" w:ascii="宋体" w:hAnsi="宋体" w:cs="宋体"/>
          <w:bCs/>
          <w:sz w:val="24"/>
          <w:szCs w:val="24"/>
        </w:rPr>
        <w:t xml:space="preserve">生，草坪中的树坑、色块、花境边缘应进行切边，切边界沟清晰，线型流畅。</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（3）绿化补植</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中标人要根据现场状况制定科学合理的补植计划。补植应按照种植规范进行，施足基肥并加强浇水、养护管理措施。</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a.对长势衰弱的绿化或其他原因造成死亡的绿篱、花草、乔木、草坪及时拔除并补植恢复，补植的绿化的品种和规格应与原来的品种、规格一致，以保证优良的景观效果；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b.按照种植规范，每年5月份、10月份根据需求播种和复播符合要求的草籽并做好养护工作；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c.补植包期内因中标人管理不善造成的所有树木、地被、草坪、花卉死亡的，由中标人负</w:t>
      </w:r>
      <w:r>
        <w:rPr>
          <w:rFonts w:hint="eastAsia" w:ascii="宋体" w:hAnsi="宋体" w:cs="宋体"/>
          <w:bCs/>
          <w:sz w:val="24"/>
          <w:szCs w:val="24"/>
        </w:rPr>
        <w:t xml:space="preserve">责按原有品种、数量、规格在半个月内补栽到位。具体工程量以交接时双方现场清点数量为准。</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（4）护绿管理</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a.实行常态巡查、动态管护制度。如发现擅自移伐、乱修剪树木，擅自在绿地内搭建、开挖、占用、堆放、悬挂等占绿毁绿等违规现象应第一时间制止；</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b.绿地无扣绳晾晒、各类乱种植现象；</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c.根据采购人要求，及时清理和恢复擅自毁绿、违规毁绿现场；</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d.根据采购人巡查中发现的问题下达的整改通知，限期整改到位；</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e.绿化内建筑小品的清洁、维护，发现问题及时清洁、维护。</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（5）组织管理及安全生产 </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a.对影响秩序或存在安全隐</w:t>
      </w:r>
      <w:r>
        <w:rPr>
          <w:rFonts w:hint="eastAsia" w:ascii="宋体" w:hAnsi="宋体" w:cs="宋体"/>
          <w:bCs/>
          <w:sz w:val="24"/>
          <w:szCs w:val="24"/>
        </w:rPr>
        <w:t xml:space="preserve">患的潜在问题要采取有效措施防控。及时处置有安全隐患、妨碍通行的树木；</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b.每月初上报月度养护计划；</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c.有相应的特殊天气状况及紧急事件的应急预案；</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d.在养护过程中造成安全事故等所有相关事故的，由中标人承担全部责任，与采购人无关；</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e.养护负责人保持24小时通信畅通。</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（6）工作完成及配合情况 </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a.对采购人提出需要整改的问题，能按规定及时办结；</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b.不得出现新闻媒体曝光、群众举报、各项检查等造成的不良影响；</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c.对上级交办的突击性工作和管护中的临时性工作能认真完成； </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d.能按照采购人要求完成月度工作计划</w:t>
      </w:r>
      <w:r>
        <w:rPr>
          <w:rFonts w:hint="eastAsia" w:ascii="宋体" w:hAnsi="宋体" w:cs="宋体"/>
          <w:bCs/>
          <w:sz w:val="24"/>
          <w:szCs w:val="24"/>
        </w:rPr>
        <w:t xml:space="preserve">及交办的月度重点任务；</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e.养护人员能按采购人要求及时配备到位。</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（7）安全防护及事故处理</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a.中标人在养护期间，应当严格遵守安全生产作业的有关管理制度，并随时接受行业安全检查人员依法实施的监督检查，采取必要的安全防护措施，消除事故隐患。由于中标人安全措施不力造成事故的责任和因此发生的费用，由中标人承担；</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b.中标人应对其在养护场地的工作人员进行安全教育，并对他们的安全负责；</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c.中标人在从事喷洒农药、控</w:t>
      </w:r>
      <w:r>
        <w:rPr>
          <w:rFonts w:hint="eastAsia" w:ascii="宋体" w:hAnsi="宋体" w:cs="宋体"/>
          <w:bCs/>
          <w:sz w:val="24"/>
          <w:szCs w:val="24"/>
        </w:rPr>
        <w:t xml:space="preserve">制有害生物、修剪树木、修理设施、清理道路绿化或防台防汛等工作时应自行采取相应的安全防护措施；</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d.中标人</w:t>
      </w:r>
      <w:r>
        <w:rPr>
          <w:rFonts w:hint="eastAsia" w:ascii="宋体" w:hAnsi="宋体" w:cs="宋体"/>
          <w:bCs/>
          <w:sz w:val="24"/>
          <w:szCs w:val="24"/>
        </w:rPr>
        <w:t xml:space="preserve">对土壤进行消毒或防治病虫害时，不得使用国家禁止使用的剧毒、高残留或可能造成其它公害的药剂。中标人应按规定妥善收集和处理；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e.养护期间，中标人应遵守国家有关环境保护的政策、法规。养护范围内的垃圾应按规定清理、外运；绿化垃圾应集中清运至钟楼区指定绿化垃圾处置终端处理，如采购人有其他规定的从其规定执行。清理、外运及处置费用由中标人承担；</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f.中标人应按合同约定进行施肥、沤肥。施肥、沤肥不得造成绿化景观和周边环境污染；</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g.养护期间，若发生重大伤亡及其他安全事故，中标人应按有关规定立即上报有关部门并通知采购人代表</w:t>
      </w:r>
      <w:r>
        <w:rPr>
          <w:rFonts w:hint="eastAsia" w:ascii="宋体" w:hAnsi="宋体" w:cs="宋体"/>
          <w:bCs/>
          <w:sz w:val="24"/>
          <w:szCs w:val="24"/>
        </w:rPr>
        <w:t xml:space="preserve">，同时按政府有关部门要求处理，由事故责任方承担全部责任。</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4.房屋建筑共用部位、共用设施设备的维修养护、运行和管理</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房屋建筑共用部位、共用设施设备的维修、养护、运行和管理，附属配套建筑和设施的维修、养护和管理。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（1）房屋共用部位的维修、养护和管理，包括但不限于：主体结构（包括基础、墙体、柱、梁、楼板、屋顶）、楼梯间、电梯间、公用门厅、走廊通道、户外墙面等；</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（2）房屋共用设施设备的维修、养护、运行和管理，包括但不限于：公</w:t>
      </w:r>
      <w:r>
        <w:rPr>
          <w:rFonts w:hint="eastAsia" w:ascii="宋体" w:hAnsi="宋体" w:cs="宋体"/>
          <w:bCs/>
          <w:sz w:val="24"/>
          <w:szCs w:val="24"/>
        </w:rPr>
        <w:t xml:space="preserve">用的下水管道、落水管、电梯、公用照明、楼内消防设施设备、邮政信箱、避雷装置、天线、二次</w:t>
      </w:r>
      <w:r>
        <w:rPr>
          <w:rFonts w:hint="eastAsia" w:ascii="宋体" w:hAnsi="宋体" w:cs="宋体"/>
          <w:bCs/>
          <w:sz w:val="24"/>
          <w:szCs w:val="24"/>
        </w:rPr>
        <w:t xml:space="preserve">加压水泵及水箱等；</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（3）物业管理区域内共用设施和附属建筑物、构筑物的维修、养护和管理，包括但不限于：道路、化粪池、自行车棚、停车场等；物业管理区域内管道疏通由中标人负责疏通，所有费用由中标人承担；</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（4）所有公用绿地、水面、花木、建筑小品等的养护管理；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（5）所有公共环境卫生设施设备的管理、维修维护；</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（6）所有车辆停放车位设施设备的管理、维修维护；</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（7）垃圾分类房（亭、箱、桶等）的管理、维修维护及更新；</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（8）物业管理有关的文件、资料和业主情况的管理，包括物业工程图纸、竣工验收资料、产权资料、业主和物</w:t>
      </w:r>
      <w:r>
        <w:rPr>
          <w:rFonts w:hint="eastAsia" w:ascii="宋体" w:hAnsi="宋体" w:cs="宋体"/>
          <w:bCs/>
          <w:sz w:val="24"/>
          <w:szCs w:val="24"/>
        </w:rPr>
        <w:t xml:space="preserve">业使用人档案、维修档案；</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（9）应当公示特约服务的内容、标准及收费标准，当业主提出上述委托服务要求时，应当提供服务，业主应当按规定付费；</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（10）应当在接到电梯、消防维保等相关通知后，须在规定时间内尽快联系各维保单位，积极做好相应的配套服务工作。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（11）其他相关维修、养护和管理。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（12）日常维修</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房屋及共用设施设备的维修维护费用（单项维修材料费用500元以上）由采购人负责。停车管理设施的维保维修费用全部由中标人负责。</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日常零星维修：物业范围内的零星单项维修材料在500元及以下的（包含单项单个维修所需的材</w:t>
      </w:r>
      <w:r>
        <w:rPr>
          <w:rFonts w:hint="eastAsia" w:ascii="宋体" w:hAnsi="宋体" w:cs="宋体"/>
          <w:bCs/>
          <w:sz w:val="24"/>
          <w:szCs w:val="24"/>
        </w:rPr>
        <w:t xml:space="preserve">料费，不包含人工费）由中标人承担。500元及以下维修项目主要包括但不限于：小面积屋面防水，路灯维修，楼道内换感应开关、灯头灯泡、均分器、时控开关，公厕换水箱水龙头，窨井盖更换，雨污水管堵塞，公共绿地的养护等所有公共部位。如采购人与中标人对零星单项维修是否超过500元有争议，则由采购人委托第三方机构进行价格核定。列入采购人维修范围内的事项，由采购人结算支付，但中标人须做好相应的配套服务协助工作。</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5.消防维护</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（1）投标人应当确保消控室实现24小时不间断的专人值守监控。在人员选派方面，需挑选具备专业知识和技能</w:t>
      </w:r>
      <w:r>
        <w:rPr>
          <w:rFonts w:hint="eastAsia" w:ascii="宋体" w:hAnsi="宋体" w:cs="宋体"/>
          <w:bCs/>
          <w:sz w:val="24"/>
          <w:szCs w:val="24"/>
        </w:rPr>
        <w:t xml:space="preserve">、持有相关合格证书的人员担任值守工作。这些人员要熟悉消防设施设备的操作与维护，能够熟练运用各类监控系统，对火灾报警信号、消防设施运行状态等进行实时监测和分析。</w:t>
      </w:r>
      <w:r>
        <w:rPr>
          <w:rFonts w:hint="eastAsia" w:ascii="宋体" w:hAnsi="宋体" w:cs="宋体"/>
          <w:bCs/>
          <w:sz w:val="24"/>
          <w:szCs w:val="24"/>
        </w:rPr>
      </w:r>
      <w:r/>
    </w:p>
    <w:p>
      <w:pPr>
        <w:pStyle w:val="911"/>
        <w:ind w:firstLine="480"/>
        <w:spacing w:line="480" w:lineRule="exact"/>
      </w:pPr>
      <w:r>
        <w:rPr>
          <w:rFonts w:hint="eastAsia" w:ascii="宋体" w:hAnsi="宋体" w:cs="宋体"/>
          <w:bCs/>
          <w:sz w:val="24"/>
          <w:szCs w:val="24"/>
        </w:rPr>
        <w:t xml:space="preserve">（2）投标人应当每月对消防栓（箱）、水枪、水带、烟感头、喷淋头、消防水阀、消防标志、疏散指示灯、消防应急灯、灭火器、防火门、闭门器等消防设备展开巡检，有记录台账，无占用和堵塞消防通道现象，确保消防设施设备时刻处于良好运行状态。</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同时，投标人</w:t>
      </w:r>
      <w:r>
        <w:rPr>
          <w:rFonts w:hint="eastAsia" w:ascii="宋体" w:hAnsi="宋体" w:cs="宋体"/>
          <w:bCs/>
          <w:sz w:val="24"/>
          <w:szCs w:val="24"/>
        </w:rPr>
        <w:t xml:space="preserve">应当督促消防维保单位每季度对小区内消防设备、管网线路进行巡检，无压力不够现象。</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（3）巡检过程中一旦发现消防设施</w:t>
      </w:r>
      <w:r>
        <w:rPr>
          <w:rFonts w:hint="eastAsia" w:ascii="宋体" w:hAnsi="宋体" w:cs="宋体"/>
          <w:bCs/>
          <w:sz w:val="24"/>
          <w:szCs w:val="24"/>
        </w:rPr>
        <w:t xml:space="preserve">设备存在故障、损坏或运行异常等问题，投标人必须立即详细记录问题情况，包括设施设备名称、具体位置、故障现象等，同时第一时间通过电话、工作群等方式通知消防维保单位进行现场处理。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在消防维保单位到达现场前，投标人应安排专人保护现场，防止问题进一步恶化。维保单位到达后，投标人应积极配合其开展现场检查与维修工作，提供必要的协助与支持。维修过程中，全程跟进维修进度，详细记录维修措施、更换的零部件等信息。</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（4）在本项目的物业管理工作中，投标人全体工作人员均需肩负起义务消防队员的重要职责。日常工作里，每一位人员都必须严格</w:t>
      </w:r>
      <w:r>
        <w:rPr>
          <w:rFonts w:hint="eastAsia" w:ascii="宋体" w:hAnsi="宋体" w:cs="宋体"/>
          <w:bCs/>
          <w:sz w:val="24"/>
          <w:szCs w:val="24"/>
        </w:rPr>
        <w:t xml:space="preserve">依照消防操作规程开展各项工作，无论是消防设施的日常检查与维护，还是火灾预防措施的落实，都要做到严谨细致、一丝不苟。与此同时，为了切实提升应对火灾等突发情况的能力，投标人需对本项目全体人员定期开展系统且专业的消防演习，通过模拟真实的火灾场景，熟练掌握灭火技能、疏散流程以及应急救援方法，确保在关键时刻能够迅速、有效地采取行动，最大程度保障项目内人员的生命安全和财产安全。</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6.停车管理</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（1）车库、车位管理及停车秩序维护由中标人负责，并做好车库及车位的保洁、停车设施设备的维护、维修、更换、保养等工作。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（2）中标</w:t>
      </w:r>
      <w:r>
        <w:rPr>
          <w:rFonts w:hint="eastAsia" w:ascii="宋体" w:hAnsi="宋体" w:cs="宋体"/>
          <w:bCs/>
          <w:sz w:val="24"/>
          <w:szCs w:val="24"/>
        </w:rPr>
        <w:t xml:space="preserve">单位要做好地面及地下车位的收费和日常管理工作，将收缴的费用交至甲方指定账户。具体车位数量以社区核定为准，地面、地下固定车位、临时停车收费管理模式按街道党工委制定的政策执行。</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7.公共区域能耗</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安置小区物业管理区域内的公共能耗费用（包括公共区域照明、监控、消防、车辆道闸、地下车库、门岗物业用房等的用电费用，公共厕所、保洁、绿化用水费用及其他公共能耗费用等）由中标人负责。</w:t>
      </w:r>
      <w:r>
        <w:rPr>
          <w:rFonts w:hint="eastAsia" w:ascii="宋体" w:hAnsi="宋体" w:cs="宋体"/>
          <w:bCs/>
          <w:sz w:val="24"/>
          <w:szCs w:val="24"/>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8.智能化设备设施维保等</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highlight w:val="yellow"/>
        </w:rPr>
      </w:pPr>
      <w:r>
        <w:rPr>
          <w:rFonts w:hint="eastAsia" w:ascii="宋体" w:hAnsi="宋体" w:cs="宋体"/>
          <w:bCs/>
          <w:sz w:val="24"/>
          <w:szCs w:val="24"/>
        </w:rPr>
        <w:t xml:space="preserve">小区内所有智能化设备设施维保，包括但不限于监控、道闸、门禁、人脸识别等设备设施均纳入本项目，由中标单位负责维护保养</w:t>
      </w:r>
      <w:r>
        <w:rPr>
          <w:rFonts w:hint="eastAsia" w:ascii="宋体" w:hAnsi="宋体" w:cs="宋体"/>
          <w:bCs/>
          <w:sz w:val="24"/>
          <w:szCs w:val="24"/>
        </w:rPr>
        <w:t xml:space="preserve">，确保正常运行。日常维护、保养费用由中标单位承担。</w:t>
      </w:r>
      <w:r>
        <w:rPr>
          <w:rFonts w:hint="eastAsia" w:ascii="宋体" w:hAnsi="宋体" w:cs="宋体"/>
          <w:bCs/>
          <w:sz w:val="24"/>
          <w:szCs w:val="24"/>
          <w:highlight w:val="yellow"/>
        </w:rPr>
      </w:r>
      <w:r/>
    </w:p>
    <w:p>
      <w:pPr>
        <w:pStyle w:val="911"/>
        <w:ind w:firstLine="482"/>
        <w:spacing w:line="480" w:lineRule="exact"/>
        <w:rPr>
          <w:rFonts w:hint="eastAsia" w:ascii="宋体" w:hAnsi="宋体" w:cs="宋体"/>
          <w:b/>
          <w:sz w:val="24"/>
          <w:szCs w:val="24"/>
        </w:rPr>
      </w:pPr>
      <w:r>
        <w:rPr>
          <w:rFonts w:hint="eastAsia" w:ascii="宋体" w:hAnsi="宋体" w:cs="宋体"/>
          <w:b/>
          <w:sz w:val="24"/>
          <w:szCs w:val="24"/>
        </w:rPr>
        <w:t xml:space="preserve">9.其他相关服务内容</w:t>
      </w:r>
      <w:r>
        <w:rPr>
          <w:rFonts w:hint="eastAsia" w:ascii="宋体" w:hAnsi="宋体" w:cs="宋体"/>
          <w:b/>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（1）本项目为安置小区提供物业服务，居民矛盾较大，物业公司进驻后需采取积极措施，化解居民矛盾，顺利开展各项工作。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（2）接受并积极做好上级交代项目考核管理、城市长效管理考核、文明城市检查等各项检查考评工作，并做到不失分。</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（3）中标人必须根据市、区及街道等有关部门对建筑垃圾管理的规定，按要求将建筑垃圾清运至指定地点处置，相关费用由中标人承担。相关清运要求、收费规定及收费标准按相关主管部门政策执行。</w:t>
      </w:r>
      <w:r>
        <w:rPr>
          <w:rFonts w:hint="eastAsia" w:ascii="宋体" w:hAnsi="宋体" w:cs="宋体"/>
          <w:bCs/>
          <w:sz w:val="24"/>
          <w:szCs w:val="24"/>
        </w:rPr>
      </w:r>
      <w:r/>
    </w:p>
    <w:p>
      <w:pPr>
        <w:pStyle w:val="911"/>
        <w:ind w:firstLine="480"/>
        <w:spacing w:line="480" w:lineRule="exact"/>
        <w:rPr>
          <w:rFonts w:ascii="宋体" w:hAnsi="宋体" w:cs="宋体"/>
          <w:bCs/>
          <w:sz w:val="24"/>
          <w:szCs w:val="24"/>
        </w:rPr>
      </w:pPr>
      <w:r>
        <w:rPr>
          <w:rFonts w:hint="eastAsia" w:ascii="宋体" w:hAnsi="宋体" w:cs="宋体"/>
          <w:bCs/>
          <w:sz w:val="24"/>
          <w:szCs w:val="24"/>
        </w:rPr>
        <w:t xml:space="preserve">（4）对于外来户购买的已经完成过户手</w:t>
      </w:r>
      <w:r>
        <w:rPr>
          <w:rFonts w:hint="eastAsia" w:ascii="宋体" w:hAnsi="宋体" w:cs="宋体"/>
          <w:bCs/>
          <w:sz w:val="24"/>
          <w:szCs w:val="24"/>
        </w:rPr>
        <w:t xml:space="preserve">续、产权归属明确的安置房和处于物业公司保洁范围内的商铺，按照北港街道安置小区物业改革工作的要求，由中标单位合理合规地收取物业管理费用后，按照街道党工委制定的政策，在合同物业费结算时进行抵扣。</w:t>
      </w:r>
      <w:r>
        <w:rPr>
          <w:rFonts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（5）采购人视项目管理情况提出有关工作要求的，中标人有义务做好相关物业服务费等费用的收缴工作。</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6）中标人应按街道要求，协助并积极配合街道对安置房小区进行全面细致的摸排工作，具体涵盖车位数量及其租金水平、商铺数量与面积、二手房交易记录、小区公共部位收益等关键数据。与此同时，进一步梳理物业管理的各项支出成本，包括但不限</w:t>
      </w:r>
      <w:r>
        <w:rPr>
          <w:rFonts w:hint="eastAsia" w:ascii="宋体" w:hAnsi="宋体" w:cs="宋体"/>
          <w:bCs/>
          <w:sz w:val="24"/>
          <w:szCs w:val="24"/>
        </w:rPr>
        <w:t xml:space="preserve">于人员配置与工资福利、设施设备维护费用、保洁绿化、以及零星维修等必要费用。</w:t>
      </w:r>
      <w:r>
        <w:rPr>
          <w:rFonts w:hint="eastAsia" w:ascii="宋体" w:hAnsi="宋体" w:cs="宋体"/>
          <w:bCs/>
          <w:sz w:val="24"/>
          <w:szCs w:val="24"/>
        </w:rPr>
      </w:r>
      <w:r/>
    </w:p>
    <w:p>
      <w:pPr>
        <w:pStyle w:val="911"/>
        <w:ind w:firstLine="480"/>
        <w:spacing w:line="480" w:lineRule="exact"/>
        <w:rPr>
          <w:rFonts w:hint="eastAsia" w:ascii="宋体" w:hAnsi="宋体" w:cs="宋体"/>
          <w:bCs/>
          <w:sz w:val="24"/>
          <w:szCs w:val="24"/>
        </w:rPr>
      </w:pPr>
      <w:r>
        <w:rPr>
          <w:rFonts w:hint="eastAsia" w:ascii="宋体" w:hAnsi="宋体" w:cs="宋体"/>
          <w:bCs/>
          <w:sz w:val="24"/>
          <w:szCs w:val="24"/>
        </w:rPr>
        <w:t xml:space="preserve">（7）项目实施期间，中标人须确保小区设施设备完好，并维持绿植存活率及数量符合采购人要求。合同到期或终止时，如有设施设备损坏或绿植不完备的，在合同到期或终止后30日内，中标人应按采购人要求完成缺损设施修复及绿植补种工作，逾期未履行修复义务，采购人有权按第三方评估核定的实际损失金额，直接从服务费中予以扣除。</w:t>
      </w:r>
      <w:r>
        <w:rPr>
          <w:rFonts w:hint="eastAsia" w:ascii="宋体" w:hAnsi="宋体" w:cs="宋体"/>
          <w:bCs/>
          <w:sz w:val="24"/>
          <w:szCs w:val="24"/>
        </w:rPr>
      </w:r>
      <w:r/>
    </w:p>
    <w:p>
      <w:pPr>
        <w:pStyle w:val="911"/>
        <w:ind w:firstLine="480"/>
        <w:spacing w:line="480" w:lineRule="exact"/>
        <w:rPr>
          <w:rFonts w:hint="eastAsia" w:ascii="宋体" w:hAnsi="宋体" w:cs="宋体"/>
          <w:b/>
          <w:sz w:val="24"/>
          <w:szCs w:val="24"/>
        </w:rPr>
      </w:pPr>
      <w:r>
        <w:rPr>
          <w:rFonts w:hint="eastAsia" w:ascii="宋体" w:hAnsi="宋体" w:cs="宋体"/>
          <w:bCs/>
          <w:sz w:val="24"/>
          <w:szCs w:val="24"/>
        </w:rPr>
        <w:t xml:space="preserve">新老物业管理单位交接时，双方应在采购人全程监督下对设施设备运行状态、绿植数量等开展联合查验，形成包含现场影像资料、设备清单及验收结</w:t>
      </w:r>
      <w:r>
        <w:rPr>
          <w:rFonts w:hint="eastAsia" w:ascii="宋体" w:hAnsi="宋体" w:cs="宋体"/>
          <w:bCs/>
          <w:sz w:val="24"/>
          <w:szCs w:val="24"/>
        </w:rPr>
        <w:t xml:space="preserve">论的书面交接报告，签字确认后报采购人存档。存档文件作为后续物业交接时设施设备完整性、绿植完备性的状态核查基准。</w:t>
      </w:r>
      <w:r>
        <w:rPr>
          <w:rFonts w:hint="eastAsia" w:ascii="宋体" w:hAnsi="宋体" w:cs="宋体"/>
          <w:b/>
          <w:sz w:val="24"/>
          <w:szCs w:val="24"/>
        </w:rPr>
        <w:t xml:space="preserve">‌</w:t>
      </w:r>
      <w:r>
        <w:rPr>
          <w:rFonts w:hint="eastAsia" w:ascii="宋体" w:hAnsi="宋体" w:cs="宋体"/>
          <w:b/>
          <w:sz w:val="24"/>
          <w:szCs w:val="24"/>
        </w:rPr>
      </w:r>
      <w:r/>
    </w:p>
    <w:p>
      <w:pPr>
        <w:pStyle w:val="911"/>
        <w:ind w:firstLine="482"/>
        <w:spacing w:line="360" w:lineRule="auto"/>
        <w:rPr>
          <w:rFonts w:hint="eastAsia" w:ascii="宋体" w:hAnsi="宋体" w:cs="宋体"/>
          <w:b/>
          <w:sz w:val="24"/>
          <w:szCs w:val="24"/>
        </w:rPr>
      </w:pPr>
      <w:r>
        <w:rPr>
          <w:rFonts w:hint="eastAsia" w:ascii="宋体" w:hAnsi="宋体" w:cs="宋体"/>
          <w:b/>
          <w:sz w:val="24"/>
          <w:szCs w:val="24"/>
        </w:rPr>
        <w:t xml:space="preserve">（四）服务标准</w:t>
      </w:r>
      <w:r>
        <w:rPr>
          <w:rFonts w:hint="eastAsia" w:ascii="宋体" w:hAnsi="宋体" w:cs="宋体"/>
          <w:b/>
          <w:sz w:val="24"/>
          <w:szCs w:val="24"/>
        </w:rPr>
      </w:r>
      <w:r/>
    </w:p>
    <w:p>
      <w:pPr>
        <w:pStyle w:val="911"/>
        <w:ind w:firstLine="482"/>
        <w:spacing w:line="360" w:lineRule="auto"/>
        <w:rPr>
          <w:rFonts w:hint="eastAsia" w:ascii="宋体" w:hAnsi="宋体" w:cs="宋体"/>
          <w:sz w:val="24"/>
          <w:szCs w:val="24"/>
        </w:rPr>
      </w:pPr>
      <w:r>
        <w:rPr>
          <w:rFonts w:hint="eastAsia" w:ascii="宋体" w:hAnsi="宋体" w:cs="宋体"/>
          <w:b/>
          <w:bCs/>
          <w:sz w:val="24"/>
          <w:szCs w:val="24"/>
        </w:rPr>
        <w:t xml:space="preserve">1.公共事务管理服务标准</w:t>
      </w:r>
      <w:r>
        <w:rPr>
          <w:rFonts w:hint="eastAsia" w:ascii="宋体" w:hAnsi="宋体" w:cs="宋体"/>
          <w:sz w:val="24"/>
          <w:szCs w:val="24"/>
        </w:rPr>
      </w:r>
      <w:r/>
    </w:p>
    <w:tbl>
      <w:tblPr>
        <w:tblW w:w="5370" w:type="pct"/>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33"/>
        <w:gridCol w:w="4520"/>
      </w:tblGrid>
      <w:tr>
        <w:trPr>
          <w:trHeight w:val="514"/>
        </w:trPr>
        <w:tc>
          <w:tcPr>
            <w:tcW w:w="2530" w:type="pct"/>
            <w:vAlign w:val="center"/>
            <w:textDirection w:val="lrTb"/>
            <w:noWrap w:val="false"/>
          </w:tcPr>
          <w:p>
            <w:pPr>
              <w:pStyle w:val="911"/>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服务内容</w:t>
            </w:r>
            <w:r>
              <w:rPr>
                <w:rFonts w:hint="eastAsia" w:ascii="宋体" w:hAnsi="宋体" w:cs="宋体"/>
                <w:b/>
                <w:bCs/>
                <w:sz w:val="24"/>
                <w:szCs w:val="24"/>
              </w:rPr>
            </w:r>
            <w:r/>
          </w:p>
        </w:tc>
        <w:tc>
          <w:tcPr>
            <w:tcW w:w="2469" w:type="pct"/>
            <w:vAlign w:val="center"/>
            <w:textDirection w:val="lrTb"/>
            <w:noWrap w:val="false"/>
          </w:tcPr>
          <w:p>
            <w:pPr>
              <w:pStyle w:val="911"/>
              <w:jc w:val="center"/>
              <w:spacing w:line="360" w:lineRule="exact"/>
              <w:rPr>
                <w:rFonts w:hint="eastAsia" w:ascii="宋体" w:hAnsi="宋体" w:cs="宋体"/>
                <w:b/>
                <w:bCs/>
                <w:sz w:val="24"/>
                <w:szCs w:val="24"/>
              </w:rPr>
            </w:pPr>
            <w:r>
              <w:rPr>
                <w:rFonts w:hint="eastAsia" w:ascii="宋体" w:hAnsi="宋体" w:cs="宋体"/>
                <w:b/>
                <w:bCs/>
                <w:sz w:val="24"/>
                <w:szCs w:val="24"/>
              </w:rPr>
              <w:t xml:space="preserve">服务标准</w:t>
            </w:r>
            <w:r>
              <w:rPr>
                <w:rFonts w:hint="eastAsia" w:ascii="宋体" w:hAnsi="宋体" w:cs="宋体"/>
                <w:b/>
                <w:bCs/>
                <w:sz w:val="24"/>
                <w:szCs w:val="24"/>
              </w:rPr>
            </w:r>
            <w:r/>
          </w:p>
        </w:tc>
      </w:tr>
      <w:tr>
        <w:trPr>
          <w:trHeight w:val="615"/>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（1）负责制定物业管理服务工作计划，并组织实施</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（1）每半年向甲方报告一次计划实施情况</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（2）对房屋及设施设备进行安全普查，根据普查结果提出维修计划，报有关部门组织实施</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（2）普查每半年一次，并做好台帐</w:t>
            </w:r>
            <w:r>
              <w:rPr>
                <w:rFonts w:hint="eastAsia" w:ascii="宋体" w:hAnsi="宋体" w:cs="宋体"/>
                <w:sz w:val="24"/>
                <w:szCs w:val="24"/>
              </w:rPr>
            </w:r>
            <w:r/>
          </w:p>
        </w:tc>
      </w:tr>
      <w:tr>
        <w:trPr>
          <w:trHeight w:val="283"/>
        </w:trPr>
        <w:tc>
          <w:tcPr>
            <w:tcW w:w="2530" w:type="pct"/>
            <w:vAlign w:val="center"/>
            <w:textDirection w:val="lrTb"/>
            <w:noWrap w:val="false"/>
          </w:tcPr>
          <w:p>
            <w:pPr>
              <w:pStyle w:val="911"/>
              <w:numPr>
                <w:ilvl w:val="0"/>
                <w:numId w:val="6"/>
              </w:numPr>
              <w:spacing w:line="360" w:lineRule="exact"/>
              <w:rPr>
                <w:rFonts w:hint="eastAsia" w:ascii="宋体" w:hAnsi="宋体" w:cs="宋体"/>
                <w:sz w:val="24"/>
                <w:szCs w:val="24"/>
              </w:rPr>
            </w:pPr>
            <w:r>
              <w:rPr>
                <w:rFonts w:hint="eastAsia" w:ascii="宋体" w:hAnsi="宋体" w:cs="宋体"/>
                <w:sz w:val="24"/>
                <w:szCs w:val="24"/>
              </w:rPr>
              <w:t xml:space="preserve">受理住房咨询、投诉、报修、预约服务，为住户排忧解难，电、水、气、道路照明系统、小区技防监控保证正常使用</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（3）一般性投诉与服务</w:t>
            </w:r>
            <w:r>
              <w:rPr>
                <w:rFonts w:hint="eastAsia" w:ascii="宋体" w:hAnsi="宋体" w:cs="宋体"/>
                <w:sz w:val="24"/>
                <w:szCs w:val="24"/>
              </w:rPr>
              <w:t xml:space="preserve">当日解决，其他不能当日解决的，承诺或约定解决时限并作出合理解释，并做好台帐，并设立24小时投诉电话、意见箱。</w:t>
            </w:r>
            <w:r>
              <w:rPr>
                <w:rFonts w:hint="eastAsia" w:ascii="宋体" w:hAnsi="宋体" w:cs="宋体"/>
                <w:sz w:val="24"/>
                <w:szCs w:val="24"/>
              </w:rPr>
            </w:r>
            <w:r/>
          </w:p>
        </w:tc>
      </w:tr>
      <w:tr>
        <w:trPr>
          <w:trHeight w:val="464"/>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（4）完成社区及相关部门安排的工作</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（4）按政策、法规及有关部门要求</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（5）建立规章制度与服务标准</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（5）制度健全；服务标准符合合同约定,服务标准、内容上墙；档案资料齐全，保管良好。</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（6）应用计算机系统对业主及房产档案、物业管理服务及收费情况进行管理</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（6）有专人维护，内容完整、准确、有效、及时更新。</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（7）员工统一着装，持证上岗</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（7）分工种着装，配戴胸牌及文明城市红袖标；按规定要求持证</w:t>
            </w:r>
            <w:r>
              <w:rPr>
                <w:rFonts w:hint="eastAsia" w:ascii="宋体" w:hAnsi="宋体" w:cs="宋体"/>
                <w:sz w:val="24"/>
                <w:szCs w:val="24"/>
              </w:rPr>
              <w:t xml:space="preserve">上岗，特殊工种人员证书上墙。</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（8）进行物业管理服务满意率调查，促进管理服务工作的改进和提高</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（8）每半年进行一次，并作分析、评估且有改进措施</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（9）向业主宣传物业管理方面的法律法规</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（9）按照有关政策、法规、合同、公约的规定进行管理</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（10）将住宅装饰装修的禁止行为和注意事项告知装修人员</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（10）在入住装修前进行书面告知或签订装修管理协议</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（11）业主（使用人）装修期按规定审查业主（使用人）的装修方案</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（11）24小时内审结方案并签署审查意见交业主</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（12）装修与施工现场管理</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（12）建立装修、</w:t>
            </w:r>
            <w:r>
              <w:rPr>
                <w:rFonts w:hint="eastAsia" w:ascii="宋体" w:hAnsi="宋体" w:cs="宋体"/>
                <w:sz w:val="24"/>
                <w:szCs w:val="24"/>
              </w:rPr>
              <w:t xml:space="preserve">装饰服务制度，在装修前期巡查装修现场，发现违章，当即开具违章通知单告知业主。</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（13）对装修中的违法行为、违章建筑及时劝阻</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（13）经劝阻不改正，开具违章通知单或整改通知单，并及时向有关部门汇报，同时做好台帐，对于有明显搭建建筑行为的建筑材料，一律不能进入小区。</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（14）参与、配合社区举办的文体、宣传等活动</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（14）配合社区及有关部门开展文体、宣传等活动，并做好安保工作</w:t>
            </w:r>
            <w:r>
              <w:rPr>
                <w:rFonts w:hint="eastAsia" w:ascii="宋体" w:hAnsi="宋体" w:cs="宋体"/>
                <w:sz w:val="24"/>
                <w:szCs w:val="24"/>
              </w:rPr>
            </w:r>
            <w:r/>
          </w:p>
        </w:tc>
      </w:tr>
      <w:tr>
        <w:trPr>
          <w:trHeight w:val="283"/>
        </w:trPr>
        <w:tc>
          <w:tcPr>
            <w:tcW w:w="2530"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（15）电梯紧急呼叫电话接听服务</w:t>
            </w:r>
            <w:r>
              <w:rPr>
                <w:rFonts w:hint="eastAsia" w:ascii="宋体" w:hAnsi="宋体" w:cs="宋体"/>
                <w:sz w:val="24"/>
                <w:szCs w:val="24"/>
              </w:rPr>
            </w:r>
            <w:r/>
          </w:p>
        </w:tc>
        <w:tc>
          <w:tcPr>
            <w:tcW w:w="2469"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sz w:val="24"/>
                <w:szCs w:val="24"/>
              </w:rPr>
              <w:t xml:space="preserve">（15）24小时接听电梯乘客的紧急呼叫，并及时处理</w:t>
            </w:r>
            <w:r>
              <w:rPr>
                <w:rFonts w:hint="eastAsia" w:ascii="宋体" w:hAnsi="宋体" w:cs="宋体"/>
                <w:sz w:val="24"/>
                <w:szCs w:val="24"/>
              </w:rPr>
            </w:r>
            <w:r/>
          </w:p>
        </w:tc>
      </w:tr>
    </w:tbl>
    <w:p>
      <w:pPr>
        <w:pStyle w:val="911"/>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r>
      <w:r/>
    </w:p>
    <w:p>
      <w:pPr>
        <w:pStyle w:val="911"/>
        <w:rPr>
          <w:rFonts w:hint="eastAsia" w:ascii="宋体" w:hAnsi="宋体" w:cs="宋体"/>
          <w:b/>
          <w:bCs/>
          <w:sz w:val="24"/>
          <w:szCs w:val="24"/>
        </w:rPr>
      </w:pPr>
      <w:r>
        <w:rPr>
          <w:rFonts w:hint="eastAsia" w:ascii="宋体" w:hAnsi="宋体" w:cs="宋体"/>
          <w:b/>
          <w:bCs/>
          <w:sz w:val="24"/>
          <w:szCs w:val="24"/>
        </w:rPr>
        <w:t xml:space="preserve"> 2.秩序维护服务标准</w:t>
      </w:r>
      <w:r>
        <w:rPr>
          <w:rFonts w:hint="eastAsia" w:ascii="宋体" w:hAnsi="宋体" w:cs="宋体"/>
          <w:b/>
          <w:bCs/>
          <w:sz w:val="24"/>
          <w:szCs w:val="24"/>
        </w:rPr>
      </w:r>
      <w:r/>
    </w:p>
    <w:tbl>
      <w:tblPr>
        <w:tblW w:w="5335" w:type="pct"/>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2"/>
        <w:gridCol w:w="7491"/>
      </w:tblGrid>
      <w:tr>
        <w:trPr>
          <w:trHeight w:val="440"/>
        </w:trPr>
        <w:tc>
          <w:tcPr>
            <w:tcW w:w="881" w:type="pct"/>
            <w:vAlign w:val="center"/>
            <w:textDirection w:val="lrTb"/>
            <w:noWrap w:val="false"/>
          </w:tcPr>
          <w:p>
            <w:pPr>
              <w:pStyle w:val="911"/>
              <w:jc w:val="center"/>
              <w:spacing w:line="400" w:lineRule="exact"/>
              <w:rPr>
                <w:rFonts w:hint="eastAsia" w:ascii="宋体" w:hAnsi="宋体" w:cs="宋体"/>
                <w:b/>
                <w:bCs/>
                <w:sz w:val="24"/>
                <w:szCs w:val="24"/>
              </w:rPr>
            </w:pPr>
            <w:r>
              <w:rPr>
                <w:rFonts w:hint="eastAsia" w:ascii="宋体" w:hAnsi="宋体" w:cs="宋体"/>
                <w:b/>
                <w:bCs/>
                <w:sz w:val="24"/>
                <w:szCs w:val="24"/>
              </w:rPr>
              <w:t xml:space="preserve">服务内容</w:t>
            </w:r>
            <w:r>
              <w:rPr>
                <w:rFonts w:hint="eastAsia" w:ascii="宋体" w:hAnsi="宋体" w:cs="宋体"/>
                <w:b/>
                <w:bCs/>
                <w:sz w:val="24"/>
                <w:szCs w:val="24"/>
              </w:rPr>
            </w:r>
            <w:r/>
          </w:p>
        </w:tc>
        <w:tc>
          <w:tcPr>
            <w:tcW w:w="4118" w:type="pct"/>
            <w:vAlign w:val="center"/>
            <w:textDirection w:val="lrTb"/>
            <w:noWrap w:val="false"/>
          </w:tcPr>
          <w:p>
            <w:pPr>
              <w:pStyle w:val="911"/>
              <w:jc w:val="center"/>
              <w:spacing w:line="400" w:lineRule="exact"/>
              <w:rPr>
                <w:rFonts w:hint="eastAsia" w:ascii="宋体" w:hAnsi="宋体" w:cs="宋体"/>
                <w:b/>
                <w:bCs/>
                <w:sz w:val="24"/>
                <w:szCs w:val="24"/>
              </w:rPr>
            </w:pPr>
            <w:r>
              <w:rPr>
                <w:rFonts w:hint="eastAsia" w:ascii="宋体" w:hAnsi="宋体" w:cs="宋体"/>
                <w:b/>
                <w:bCs/>
                <w:sz w:val="24"/>
                <w:szCs w:val="24"/>
              </w:rPr>
              <w:t xml:space="preserve">服务</w:t>
            </w:r>
            <w:r>
              <w:rPr>
                <w:rFonts w:hint="eastAsia" w:ascii="宋体" w:hAnsi="宋体" w:cs="宋体"/>
                <w:b/>
                <w:bCs/>
                <w:sz w:val="24"/>
                <w:szCs w:val="24"/>
              </w:rPr>
              <w:t xml:space="preserve">标准</w:t>
            </w:r>
            <w:r>
              <w:rPr>
                <w:rFonts w:hint="eastAsia" w:ascii="宋体" w:hAnsi="宋体" w:cs="宋体"/>
                <w:b/>
                <w:bCs/>
                <w:sz w:val="24"/>
                <w:szCs w:val="24"/>
              </w:rPr>
            </w:r>
            <w:r/>
          </w:p>
        </w:tc>
      </w:tr>
      <w:tr>
        <w:trPr>
          <w:trHeight w:val="283"/>
        </w:trPr>
        <w:tc>
          <w:tcPr>
            <w:tcW w:w="881" w:type="pct"/>
            <w:vAlign w:val="center"/>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1、人员要求</w:t>
            </w:r>
            <w:r>
              <w:rPr>
                <w:rFonts w:hint="eastAsia" w:ascii="宋体" w:hAnsi="宋体" w:cs="宋体"/>
                <w:sz w:val="24"/>
                <w:szCs w:val="24"/>
              </w:rPr>
            </w:r>
            <w:r/>
          </w:p>
        </w:tc>
        <w:tc>
          <w:tcPr>
            <w:tcW w:w="4118" w:type="pct"/>
            <w:vAlign w:val="center"/>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（1）秩序维护人员，身体健康，工作认真负责；</w:t>
            </w:r>
            <w:r>
              <w:rPr>
                <w:rFonts w:hint="eastAsia" w:ascii="宋体" w:hAnsi="宋体" w:cs="宋体"/>
                <w:sz w:val="24"/>
                <w:szCs w:val="24"/>
              </w:rPr>
            </w:r>
            <w:r/>
          </w:p>
          <w:p>
            <w:pPr>
              <w:pStyle w:val="911"/>
              <w:spacing w:line="400" w:lineRule="exact"/>
              <w:rPr>
                <w:rFonts w:hint="eastAsia" w:ascii="宋体" w:hAnsi="宋体" w:cs="宋体"/>
                <w:sz w:val="24"/>
                <w:szCs w:val="24"/>
              </w:rPr>
            </w:pPr>
            <w:r>
              <w:rPr>
                <w:rFonts w:hint="eastAsia" w:ascii="宋体" w:hAnsi="宋体" w:cs="宋体"/>
                <w:sz w:val="24"/>
                <w:szCs w:val="24"/>
              </w:rPr>
              <w:t xml:space="preserve">（2）对小区日常护卫事项能做出正确反应，能正确使用消防器材，定期进行安全防范学习与培训；</w:t>
            </w:r>
            <w:r>
              <w:rPr>
                <w:rFonts w:hint="eastAsia" w:ascii="宋体" w:hAnsi="宋体" w:cs="宋体"/>
                <w:sz w:val="24"/>
                <w:szCs w:val="24"/>
              </w:rPr>
            </w:r>
            <w:r/>
          </w:p>
          <w:p>
            <w:pPr>
              <w:pStyle w:val="911"/>
              <w:spacing w:line="400" w:lineRule="exact"/>
              <w:rPr>
                <w:rFonts w:hint="eastAsia" w:ascii="宋体" w:hAnsi="宋体" w:cs="宋体"/>
                <w:sz w:val="24"/>
                <w:szCs w:val="24"/>
              </w:rPr>
            </w:pPr>
            <w:r>
              <w:rPr>
                <w:rFonts w:hint="eastAsia" w:ascii="宋体" w:hAnsi="宋体" w:cs="宋体"/>
                <w:sz w:val="24"/>
                <w:szCs w:val="24"/>
              </w:rPr>
              <w:t xml:space="preserve">（3）上岗时佩戴统一标志与红袖标，穿戴统一制服。</w:t>
            </w:r>
            <w:r>
              <w:rPr>
                <w:rFonts w:hint="eastAsia" w:ascii="宋体" w:hAnsi="宋体" w:cs="宋体"/>
                <w:sz w:val="24"/>
                <w:szCs w:val="24"/>
              </w:rPr>
            </w:r>
            <w:r/>
          </w:p>
        </w:tc>
      </w:tr>
      <w:tr>
        <w:trPr>
          <w:trHeight w:val="283"/>
        </w:trPr>
        <w:tc>
          <w:tcPr>
            <w:tcW w:w="881" w:type="pct"/>
            <w:vAlign w:val="center"/>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2、门岗值班</w:t>
            </w:r>
            <w:r>
              <w:rPr>
                <w:rFonts w:hint="eastAsia" w:ascii="宋体" w:hAnsi="宋体" w:cs="宋体"/>
                <w:sz w:val="24"/>
                <w:szCs w:val="24"/>
              </w:rPr>
            </w:r>
            <w:r/>
          </w:p>
        </w:tc>
        <w:tc>
          <w:tcPr>
            <w:tcW w:w="4118" w:type="pct"/>
            <w:vAlign w:val="top"/>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制定值班制度，门岗24小时有人值班看守；每天必须派一人于上午7时至下午7时在门岗站岗；对进出车辆进行管理和疏导，保持出入口畅通；阻止小商小贩进入小区，禁止卡车进入小区（除装修、搬运车辆等，需做好登记），禁止违章搭建材料进入，对外来陌生车辆（尤其面包车）要盘查并做好登记与台帐。及时处理突发</w:t>
            </w:r>
            <w:r>
              <w:rPr>
                <w:rFonts w:hint="eastAsia" w:ascii="宋体" w:hAnsi="宋体" w:cs="宋体"/>
                <w:sz w:val="24"/>
                <w:szCs w:val="24"/>
              </w:rPr>
              <w:t xml:space="preserve">情况。</w:t>
            </w:r>
            <w:r>
              <w:rPr>
                <w:rFonts w:hint="eastAsia" w:ascii="宋体" w:hAnsi="宋体" w:cs="宋体"/>
                <w:sz w:val="24"/>
                <w:szCs w:val="24"/>
              </w:rPr>
            </w:r>
            <w:r/>
          </w:p>
        </w:tc>
      </w:tr>
      <w:tr>
        <w:trPr>
          <w:trHeight w:val="283"/>
        </w:trPr>
        <w:tc>
          <w:tcPr>
            <w:tcW w:w="881" w:type="pct"/>
            <w:vAlign w:val="center"/>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3、区域巡逻</w:t>
            </w:r>
            <w:r>
              <w:rPr>
                <w:rFonts w:hint="eastAsia" w:ascii="宋体" w:hAnsi="宋体" w:cs="宋体"/>
                <w:sz w:val="24"/>
                <w:szCs w:val="24"/>
              </w:rPr>
            </w:r>
            <w:r/>
          </w:p>
        </w:tc>
        <w:tc>
          <w:tcPr>
            <w:tcW w:w="4118" w:type="pct"/>
            <w:vAlign w:val="top"/>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（1）按安保要求，不间断巡视，重点部位、重点时间以及特殊情况加强巡逻，协助公安机关做好安全防范工作，并有巡逻记录台帐。</w:t>
            </w:r>
            <w:r>
              <w:rPr>
                <w:rFonts w:hint="eastAsia" w:ascii="宋体" w:hAnsi="宋体" w:cs="宋体"/>
                <w:sz w:val="24"/>
                <w:szCs w:val="24"/>
              </w:rPr>
            </w:r>
            <w:r/>
          </w:p>
          <w:p>
            <w:pPr>
              <w:pStyle w:val="911"/>
              <w:spacing w:line="400" w:lineRule="exact"/>
              <w:rPr>
                <w:rFonts w:hint="eastAsia" w:ascii="宋体" w:hAnsi="宋体" w:cs="宋体"/>
                <w:sz w:val="24"/>
                <w:szCs w:val="24"/>
              </w:rPr>
            </w:pPr>
            <w:r>
              <w:rPr>
                <w:rFonts w:hint="eastAsia" w:ascii="宋体" w:hAnsi="宋体" w:cs="宋体"/>
                <w:sz w:val="24"/>
                <w:szCs w:val="24"/>
              </w:rPr>
              <w:t xml:space="preserve">（2）对小区主干道、组团道路进行巡视，指挥机动车辆按车位有序停放，对已经违章车辆发告示，处理小区交通堵塞事项，定期巡视消防状况。</w:t>
            </w:r>
            <w:r>
              <w:rPr>
                <w:rFonts w:hint="eastAsia" w:ascii="宋体" w:hAnsi="宋体" w:cs="宋体"/>
                <w:sz w:val="24"/>
                <w:szCs w:val="24"/>
              </w:rPr>
            </w:r>
            <w:r/>
          </w:p>
          <w:p>
            <w:pPr>
              <w:pStyle w:val="911"/>
              <w:spacing w:line="400" w:lineRule="exact"/>
              <w:rPr>
                <w:rFonts w:hint="eastAsia" w:ascii="宋体" w:hAnsi="宋体" w:cs="宋体"/>
                <w:sz w:val="24"/>
                <w:szCs w:val="24"/>
              </w:rPr>
            </w:pPr>
            <w:r>
              <w:rPr>
                <w:rFonts w:hint="eastAsia" w:ascii="宋体" w:hAnsi="宋体" w:cs="宋体"/>
                <w:sz w:val="24"/>
                <w:szCs w:val="24"/>
              </w:rPr>
              <w:t xml:space="preserve">（3）小区有火警、警情等突发事件应急处理预案。</w:t>
            </w:r>
            <w:r>
              <w:rPr>
                <w:rFonts w:hint="eastAsia" w:ascii="宋体" w:hAnsi="宋体" w:cs="宋体"/>
                <w:sz w:val="24"/>
                <w:szCs w:val="24"/>
              </w:rPr>
            </w:r>
            <w:r/>
          </w:p>
          <w:p>
            <w:pPr>
              <w:pStyle w:val="911"/>
              <w:spacing w:line="400" w:lineRule="exact"/>
              <w:rPr>
                <w:rFonts w:hint="eastAsia" w:ascii="宋体" w:hAnsi="宋体" w:cs="宋体"/>
                <w:sz w:val="24"/>
                <w:szCs w:val="24"/>
              </w:rPr>
            </w:pPr>
            <w:r>
              <w:rPr>
                <w:rFonts w:hint="eastAsia" w:ascii="宋体" w:hAnsi="宋体" w:cs="宋体"/>
                <w:sz w:val="24"/>
                <w:szCs w:val="24"/>
              </w:rPr>
              <w:t xml:space="preserve">（4）小区内禁止堆放易燃、易爆品。</w:t>
            </w:r>
            <w:r>
              <w:rPr>
                <w:rFonts w:hint="eastAsia" w:ascii="宋体" w:hAnsi="宋体" w:cs="宋体"/>
                <w:sz w:val="24"/>
                <w:szCs w:val="24"/>
              </w:rPr>
            </w:r>
            <w:r/>
          </w:p>
        </w:tc>
      </w:tr>
      <w:tr>
        <w:trPr>
          <w:trHeight w:val="283"/>
        </w:trPr>
        <w:tc>
          <w:tcPr>
            <w:tcW w:w="881" w:type="pct"/>
            <w:vAlign w:val="center"/>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4、车辆管理</w:t>
            </w:r>
            <w:r>
              <w:rPr>
                <w:rFonts w:hint="eastAsia" w:ascii="宋体" w:hAnsi="宋体" w:cs="宋体"/>
                <w:sz w:val="24"/>
                <w:szCs w:val="24"/>
              </w:rPr>
            </w:r>
            <w:r/>
          </w:p>
        </w:tc>
        <w:tc>
          <w:tcPr>
            <w:tcW w:w="4118" w:type="pct"/>
            <w:vAlign w:val="top"/>
            <w:textDirection w:val="lrTb"/>
            <w:noWrap w:val="false"/>
          </w:tcPr>
          <w:p>
            <w:pPr>
              <w:pStyle w:val="911"/>
              <w:spacing w:line="400" w:lineRule="exact"/>
              <w:rPr>
                <w:rFonts w:hint="eastAsia" w:ascii="宋体" w:hAnsi="宋体" w:cs="宋体"/>
                <w:sz w:val="24"/>
                <w:szCs w:val="24"/>
              </w:rPr>
            </w:pPr>
            <w:r>
              <w:rPr>
                <w:rFonts w:hint="eastAsia" w:ascii="宋体" w:hAnsi="宋体" w:cs="宋体"/>
                <w:sz w:val="24"/>
                <w:szCs w:val="24"/>
              </w:rPr>
              <w:t xml:space="preserve">制定车辆管理制度，小区内设有明显的交通标志，维持交通秩序，发现有偷盗车辆破坏交通设施等现象及时制止。</w:t>
            </w:r>
            <w:r>
              <w:rPr>
                <w:rFonts w:hint="eastAsia" w:ascii="宋体" w:hAnsi="宋体" w:cs="宋体"/>
                <w:sz w:val="24"/>
                <w:szCs w:val="24"/>
              </w:rPr>
            </w:r>
            <w:r/>
          </w:p>
        </w:tc>
      </w:tr>
    </w:tbl>
    <w:p>
      <w:pPr>
        <w:pStyle w:val="911"/>
        <w:ind w:firstLine="482"/>
        <w:spacing w:line="360" w:lineRule="auto"/>
        <w:rPr>
          <w:rFonts w:ascii="宋体" w:hAnsi="宋体" w:cs="宋体"/>
          <w:b/>
          <w:bCs/>
          <w:sz w:val="24"/>
          <w:szCs w:val="24"/>
        </w:rPr>
      </w:pPr>
      <w:r>
        <w:rPr>
          <w:rFonts w:hint="eastAsia" w:ascii="宋体" w:hAnsi="宋体" w:cs="宋体"/>
          <w:b/>
          <w:bCs/>
          <w:sz w:val="24"/>
          <w:szCs w:val="24"/>
        </w:rPr>
        <w:t xml:space="preserve">3.公共设施、设备维护保养服务标准</w:t>
      </w:r>
      <w:r>
        <w:rPr>
          <w:rFonts w:ascii="宋体" w:hAnsi="宋体" w:cs="宋体"/>
          <w:b/>
          <w:bCs/>
          <w:sz w:val="24"/>
          <w:szCs w:val="24"/>
        </w:rPr>
      </w:r>
      <w:r/>
    </w:p>
    <w:tbl>
      <w:tblPr>
        <w:tblW w:w="522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3298"/>
        <w:gridCol w:w="4132"/>
      </w:tblGrid>
      <w:tr>
        <w:trPr>
          <w:trHeight w:val="813"/>
        </w:trPr>
        <w:tc>
          <w:tcPr>
            <w:tcW w:w="826" w:type="pct"/>
            <w:vAlign w:val="top"/>
            <w:textDirection w:val="lrTb"/>
            <w:noWrap w:val="false"/>
          </w:tcPr>
          <w:p>
            <w:pPr>
              <w:pStyle w:val="911"/>
              <w:spacing w:line="360" w:lineRule="auto"/>
              <w:rPr>
                <w:rFonts w:hint="eastAsia" w:ascii="宋体" w:hAnsi="宋体" w:cs="宋体"/>
                <w:b/>
                <w:bCs/>
                <w:sz w:val="24"/>
                <w:szCs w:val="24"/>
              </w:rPr>
            </w:pPr>
            <w:r>
              <w:rPr>
                <w:rFonts w:hint="eastAsia" w:ascii="宋体" w:hAnsi="宋体" w:cs="宋体"/>
                <w:b/>
                <w:bCs/>
                <w:sz w:val="24"/>
                <w:szCs w:val="24"/>
              </w:rPr>
              <w:t xml:space="preserve">     内容</w:t>
            </w:r>
            <w:r>
              <w:rPr>
                <w:rFonts w:hint="eastAsia" w:ascii="宋体" w:hAnsi="宋体" w:cs="宋体"/>
                <w:b/>
                <w:bCs/>
                <w:sz w:val="24"/>
                <w:szCs w:val="24"/>
              </w:rPr>
            </w:r>
            <w:r/>
          </w:p>
          <w:p>
            <w:pPr>
              <w:pStyle w:val="911"/>
              <w:spacing w:line="360" w:lineRule="auto"/>
              <w:rPr>
                <w:rFonts w:hint="eastAsia" w:ascii="宋体" w:hAnsi="宋体" w:cs="宋体"/>
                <w:b/>
                <w:bCs/>
                <w:sz w:val="24"/>
                <w:szCs w:val="24"/>
              </w:rPr>
            </w:pPr>
            <w:r>
              <w:rPr>
                <w:rFonts w:hint="eastAsia" w:ascii="宋体" w:hAnsi="宋体" w:cs="宋体"/>
                <w:b/>
                <w:bCs/>
                <w:sz w:val="24"/>
                <w:szCs w:val="24"/>
              </w:rPr>
              <w:t xml:space="preserve">项目</w:t>
            </w:r>
            <w:r>
              <w:rPr>
                <w:rFonts w:hint="eastAsia" w:ascii="宋体" w:hAnsi="宋体" w:cs="宋体"/>
                <w:b/>
                <w:bCs/>
                <w:sz w:val="24"/>
                <w:szCs w:val="24"/>
              </w:rPr>
            </w:r>
            <w:r/>
          </w:p>
        </w:tc>
        <w:tc>
          <w:tcPr>
            <w:tcW w:w="1852" w:type="pct"/>
            <w:vAlign w:val="center"/>
            <w:textDirection w:val="lrTb"/>
            <w:noWrap w:val="false"/>
          </w:tcPr>
          <w:p>
            <w:pPr>
              <w:pStyle w:val="911"/>
              <w:jc w:val="center"/>
              <w:spacing w:line="360" w:lineRule="auto"/>
              <w:rPr>
                <w:rFonts w:hint="eastAsia" w:ascii="宋体" w:hAnsi="宋体" w:cs="宋体"/>
                <w:b/>
                <w:bCs/>
                <w:sz w:val="24"/>
                <w:szCs w:val="24"/>
              </w:rPr>
            </w:pPr>
            <w:r>
              <w:rPr>
                <w:rFonts w:hint="eastAsia" w:ascii="宋体" w:hAnsi="宋体" w:cs="宋体"/>
                <w:b/>
                <w:bCs/>
                <w:sz w:val="24"/>
                <w:szCs w:val="24"/>
              </w:rPr>
              <w:t xml:space="preserve">服务内容</w:t>
            </w:r>
            <w:r>
              <w:rPr>
                <w:rFonts w:hint="eastAsia" w:ascii="宋体" w:hAnsi="宋体" w:cs="宋体"/>
                <w:b/>
                <w:bCs/>
                <w:sz w:val="24"/>
                <w:szCs w:val="24"/>
              </w:rPr>
            </w:r>
            <w:r/>
          </w:p>
        </w:tc>
        <w:tc>
          <w:tcPr>
            <w:tcW w:w="2321" w:type="pct"/>
            <w:vAlign w:val="center"/>
            <w:textDirection w:val="lrTb"/>
            <w:noWrap w:val="false"/>
          </w:tcPr>
          <w:p>
            <w:pPr>
              <w:pStyle w:val="911"/>
              <w:jc w:val="center"/>
              <w:spacing w:line="360" w:lineRule="auto"/>
              <w:rPr>
                <w:rFonts w:hint="eastAsia" w:ascii="宋体" w:hAnsi="宋体" w:cs="宋体"/>
                <w:b/>
                <w:bCs/>
                <w:sz w:val="24"/>
                <w:szCs w:val="24"/>
              </w:rPr>
            </w:pPr>
            <w:r>
              <w:rPr>
                <w:rFonts w:hint="eastAsia" w:ascii="宋体" w:hAnsi="宋体" w:cs="宋体"/>
                <w:b/>
                <w:bCs/>
                <w:sz w:val="24"/>
                <w:szCs w:val="24"/>
              </w:rPr>
              <w:t xml:space="preserve">服务标准</w:t>
            </w:r>
            <w:r>
              <w:rPr>
                <w:rFonts w:hint="eastAsia" w:ascii="宋体" w:hAnsi="宋体" w:cs="宋体"/>
                <w:b/>
                <w:bCs/>
                <w:sz w:val="24"/>
                <w:szCs w:val="24"/>
              </w:rPr>
            </w:r>
            <w:r/>
          </w:p>
        </w:tc>
      </w:tr>
      <w:tr>
        <w:trPr>
          <w:cantSplit/>
          <w:trHeight w:val="283"/>
        </w:trPr>
        <w:tc>
          <w:tcPr>
            <w:tcW w:w="826" w:type="pct"/>
            <w:vAlign w:val="center"/>
            <w:vMerge w:val="restart"/>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t xml:space="preserve">1、道路系统</w:t>
            </w:r>
            <w:r>
              <w:rPr>
                <w:rFonts w:hint="eastAsia" w:ascii="宋体" w:hAnsi="宋体" w:cs="宋体"/>
                <w:sz w:val="24"/>
                <w:szCs w:val="24"/>
              </w:rPr>
            </w:r>
            <w:r/>
          </w:p>
        </w:tc>
        <w:tc>
          <w:tcPr>
            <w:tcW w:w="1852"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（1）小区路况检查与维修；</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每日巡检路面发现有明显坑洼、龟裂、破损、啃边，侧石明显破损，及时进行维修。</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（2）道板路面与人行通道检查与维修；</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每日巡查路面发现有明显坑洼、破损、道板缺失，及时进行维修。</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（3）交通标志的检查与维护；</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每日巡查交通标志、标线与交通设施齐全、完好；如有缺失，进行维护。</w:t>
            </w:r>
            <w:r>
              <w:rPr>
                <w:rFonts w:hint="eastAsia" w:ascii="宋体" w:hAnsi="宋体" w:cs="宋体"/>
                <w:sz w:val="24"/>
                <w:szCs w:val="24"/>
              </w:rPr>
            </w:r>
            <w:r/>
          </w:p>
        </w:tc>
      </w:tr>
      <w:tr>
        <w:trPr>
          <w:cantSplit/>
          <w:trHeight w:val="283"/>
        </w:trPr>
        <w:tc>
          <w:tcPr>
            <w:tcW w:w="826" w:type="pct"/>
            <w:vAlign w:val="center"/>
            <w:vMerge w:val="restart"/>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t xml:space="preserve">2、公共设施维护保养</w:t>
            </w: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（1）体育设施巡查、维护、保养</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每周巡查体育设施齐全、完好；如有问题，及时进行维护、保养，并做好台帐。</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（2）公共护栏</w:t>
            </w:r>
            <w:r>
              <w:rPr>
                <w:rFonts w:hint="eastAsia" w:ascii="宋体" w:hAnsi="宋体" w:cs="宋体"/>
                <w:sz w:val="24"/>
                <w:szCs w:val="24"/>
              </w:rPr>
              <w:t xml:space="preserve">、围栏与宣传标牌、宣传栏的巡查、维护、保养</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每日巡查公共护栏、围栏与宣传标牌、宣传栏设施是否齐全、完好；如有问题，进行维护，并做好台帐。</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（3）楼道公共门、窗巡查、维护、保养</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每日巡查楼道公共门、窗设施是否齐全、完好；如有问题，进行维护，并做好台帐。</w:t>
            </w:r>
            <w:r>
              <w:rPr>
                <w:rFonts w:hint="eastAsia" w:ascii="宋体" w:hAnsi="宋体" w:cs="宋体"/>
                <w:sz w:val="24"/>
                <w:szCs w:val="24"/>
              </w:rPr>
            </w:r>
            <w:r/>
          </w:p>
        </w:tc>
      </w:tr>
      <w:tr>
        <w:trPr>
          <w:trHeight w:val="283"/>
        </w:trPr>
        <w:tc>
          <w:tcPr>
            <w:tcW w:w="826" w:type="pct"/>
            <w:vAlign w:val="center"/>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t xml:space="preserve">3、排水系统</w:t>
            </w: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雨污水管网检查与维护（污水管网指房屋本体部位）</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楼顶每3个月检查清扫一次并清理雨水口杂物，落水斗、管如有损坏，及时更换；排水设施定期维护，阴井盖破损、缺失及时更换；每3个月清理一次排水明沟内的泥沙、纸屑等垃圾，并做好台帐。</w:t>
            </w:r>
            <w:r>
              <w:rPr>
                <w:rFonts w:hint="eastAsia" w:ascii="宋体" w:hAnsi="宋体" w:cs="宋体"/>
                <w:sz w:val="24"/>
                <w:szCs w:val="24"/>
              </w:rPr>
            </w:r>
            <w:r/>
          </w:p>
        </w:tc>
      </w:tr>
      <w:tr>
        <w:trPr>
          <w:trHeight w:val="283"/>
        </w:trPr>
        <w:tc>
          <w:tcPr>
            <w:tcW w:w="826" w:type="pct"/>
            <w:vAlign w:val="center"/>
            <w:textDirection w:val="lrTb"/>
            <w:noWrap w:val="false"/>
          </w:tcPr>
          <w:p>
            <w:pPr>
              <w:pStyle w:val="911"/>
              <w:numPr>
                <w:ilvl w:val="0"/>
                <w:numId w:val="7"/>
              </w:numPr>
              <w:jc w:val="center"/>
              <w:rPr>
                <w:rFonts w:hint="eastAsia" w:ascii="宋体" w:hAnsi="宋体" w:cs="宋体"/>
                <w:sz w:val="24"/>
                <w:szCs w:val="24"/>
              </w:rPr>
            </w:pPr>
            <w:r>
              <w:rPr>
                <w:rFonts w:hint="eastAsia" w:ascii="宋体" w:hAnsi="宋体" w:cs="宋体"/>
                <w:sz w:val="24"/>
                <w:szCs w:val="24"/>
              </w:rPr>
              <w:t xml:space="preserve">智能化</w:t>
            </w:r>
            <w:r>
              <w:rPr>
                <w:rFonts w:hint="eastAsia" w:ascii="宋体" w:hAnsi="宋体" w:cs="宋体"/>
                <w:sz w:val="24"/>
                <w:szCs w:val="24"/>
              </w:rPr>
            </w:r>
            <w:r/>
          </w:p>
          <w:p>
            <w:pPr>
              <w:pStyle w:val="911"/>
              <w:ind w:firstLine="240"/>
              <w:rPr>
                <w:rFonts w:hint="eastAsia" w:ascii="宋体" w:hAnsi="宋体" w:cs="宋体"/>
                <w:sz w:val="24"/>
                <w:szCs w:val="24"/>
              </w:rPr>
            </w:pPr>
            <w:r>
              <w:rPr>
                <w:rFonts w:hint="eastAsia" w:ascii="宋体" w:hAnsi="宋体" w:cs="宋体"/>
                <w:sz w:val="24"/>
                <w:szCs w:val="24"/>
              </w:rPr>
              <w:t xml:space="preserve">系统</w:t>
            </w: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单元对讲系统定期进行检查与维护</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每月1次，保持系统状态良好，工作正常。若单元对讲系统损坏，需及时上报社区，经同意后，及时更换。</w:t>
            </w:r>
            <w:r>
              <w:rPr>
                <w:rFonts w:hint="eastAsia" w:ascii="宋体" w:hAnsi="宋体" w:cs="宋体"/>
                <w:sz w:val="24"/>
                <w:szCs w:val="24"/>
              </w:rPr>
            </w:r>
            <w:r/>
          </w:p>
        </w:tc>
      </w:tr>
      <w:tr>
        <w:trPr>
          <w:cantSplit/>
          <w:trHeight w:val="283"/>
        </w:trPr>
        <w:tc>
          <w:tcPr>
            <w:tcW w:w="826" w:type="pct"/>
            <w:vAlign w:val="center"/>
            <w:vMerge w:val="restart"/>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t xml:space="preserve">5、消防系统</w:t>
            </w: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（1）检查与维护消防栓（箱）、烟感头、喷淋头、消防水阀、消防标志等消防设备</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每月1次检查与维护，同时检查楼道与架空层内消防安全设施是否齐全，并做好安全台帐。</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（2）检测消防管网水压</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每月检测1次，发现压力不够，马上检查排除故障。</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（3）进行消防演习，以检查消防监控设备工作状态</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每年消防演习一次，每半年举行消防知识讲座一次，并做好台帐。</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（4）电梯三方对讲</w:t>
            </w:r>
            <w:r>
              <w:rPr>
                <w:rFonts w:hint="eastAsia" w:ascii="宋体" w:hAnsi="宋体" w:cs="宋体"/>
                <w:sz w:val="24"/>
                <w:szCs w:val="24"/>
              </w:rPr>
              <w:t xml:space="preserve">保持畅通</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保持24小时接听电话，并及时联系电梯维保人员处置。</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（5）填写巡查工作记录，建档备查。</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每日填写工作记录。</w:t>
            </w:r>
            <w:r>
              <w:rPr>
                <w:rFonts w:hint="eastAsia" w:ascii="宋体" w:hAnsi="宋体" w:cs="宋体"/>
                <w:sz w:val="24"/>
                <w:szCs w:val="24"/>
              </w:rPr>
            </w:r>
            <w:r/>
          </w:p>
        </w:tc>
      </w:tr>
      <w:tr>
        <w:trPr>
          <w:cantSplit/>
          <w:trHeight w:val="506"/>
        </w:trPr>
        <w:tc>
          <w:tcPr>
            <w:tcW w:w="826" w:type="pct"/>
            <w:vAlign w:val="center"/>
            <w:vMerge w:val="continue"/>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（6）进退场交接</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配合采购人做好上下交接工作。</w:t>
            </w:r>
            <w:r>
              <w:rPr>
                <w:rFonts w:hint="eastAsia" w:ascii="宋体" w:hAnsi="宋体" w:cs="宋体"/>
                <w:sz w:val="24"/>
                <w:szCs w:val="24"/>
              </w:rPr>
            </w:r>
            <w:r/>
          </w:p>
        </w:tc>
      </w:tr>
      <w:tr>
        <w:trPr>
          <w:cantSplit/>
          <w:trHeight w:val="283"/>
        </w:trPr>
        <w:tc>
          <w:tcPr>
            <w:tcW w:w="826" w:type="pct"/>
            <w:vAlign w:val="center"/>
            <w:vMerge w:val="restart"/>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t xml:space="preserve">6、照明系统</w:t>
            </w:r>
            <w:r>
              <w:rPr>
                <w:rFonts w:hint="eastAsia" w:ascii="宋体" w:hAnsi="宋体" w:cs="宋体"/>
                <w:sz w:val="24"/>
                <w:szCs w:val="24"/>
              </w:rPr>
            </w:r>
            <w:r/>
          </w:p>
        </w:tc>
        <w:tc>
          <w:tcPr>
            <w:tcW w:w="1852"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（1）楼道照明灯与应急灯检查与维护</w:t>
            </w:r>
            <w:r>
              <w:rPr>
                <w:rFonts w:hint="eastAsia" w:ascii="宋体" w:hAnsi="宋体" w:cs="宋体"/>
                <w:sz w:val="24"/>
                <w:szCs w:val="24"/>
              </w:rPr>
            </w:r>
            <w:r/>
          </w:p>
        </w:tc>
        <w:tc>
          <w:tcPr>
            <w:tcW w:w="2321" w:type="pct"/>
            <w:vAlign w:val="top"/>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（1）灯随坏随换。</w:t>
            </w:r>
            <w:r>
              <w:rPr>
                <w:rFonts w:hint="eastAsia" w:ascii="宋体" w:hAnsi="宋体" w:cs="宋体"/>
                <w:sz w:val="24"/>
                <w:szCs w:val="24"/>
              </w:rPr>
            </w:r>
            <w:r/>
          </w:p>
          <w:p>
            <w:pPr>
              <w:pStyle w:val="911"/>
              <w:rPr>
                <w:rFonts w:hint="eastAsia" w:ascii="宋体" w:hAnsi="宋体" w:cs="宋体"/>
                <w:sz w:val="24"/>
                <w:szCs w:val="24"/>
              </w:rPr>
            </w:pPr>
            <w:r>
              <w:rPr>
                <w:rFonts w:hint="eastAsia" w:ascii="宋体" w:hAnsi="宋体" w:cs="宋体"/>
                <w:sz w:val="24"/>
                <w:szCs w:val="24"/>
              </w:rPr>
              <w:t xml:space="preserve">（2）楼道灯及开关每3个月全面检查与维护一次。</w:t>
            </w:r>
            <w:r>
              <w:rPr>
                <w:rFonts w:hint="eastAsia" w:ascii="宋体" w:hAnsi="宋体" w:cs="宋体"/>
                <w:sz w:val="24"/>
                <w:szCs w:val="24"/>
              </w:rPr>
            </w:r>
            <w:r/>
          </w:p>
          <w:p>
            <w:pPr>
              <w:pStyle w:val="911"/>
              <w:rPr>
                <w:rFonts w:hint="eastAsia" w:ascii="宋体" w:hAnsi="宋体" w:cs="宋体"/>
                <w:sz w:val="24"/>
                <w:szCs w:val="24"/>
              </w:rPr>
            </w:pPr>
            <w:r>
              <w:rPr>
                <w:rFonts w:hint="eastAsia" w:ascii="宋体" w:hAnsi="宋体" w:cs="宋体"/>
                <w:sz w:val="24"/>
                <w:szCs w:val="24"/>
              </w:rPr>
              <w:t xml:space="preserve">（3）做好台帐。</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numPr>
                <w:ilvl w:val="0"/>
                <w:numId w:val="8"/>
              </w:numPr>
              <w:rPr>
                <w:rFonts w:hint="eastAsia" w:ascii="宋体" w:hAnsi="宋体" w:cs="宋体"/>
                <w:sz w:val="24"/>
                <w:szCs w:val="24"/>
              </w:rPr>
            </w:pPr>
            <w:r>
              <w:rPr>
                <w:rFonts w:hint="eastAsia" w:ascii="宋体" w:hAnsi="宋体" w:cs="宋体"/>
                <w:sz w:val="24"/>
                <w:szCs w:val="24"/>
              </w:rPr>
              <w:t xml:space="preserve">景观灯检查及维护</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景观灯每3个月全面检查与维护一次，灯具随坏随换。</w:t>
            </w:r>
            <w:r>
              <w:rPr>
                <w:rFonts w:hint="eastAsia" w:ascii="宋体" w:hAnsi="宋体" w:cs="宋体"/>
                <w:sz w:val="24"/>
                <w:szCs w:val="24"/>
              </w:rPr>
            </w:r>
            <w:r/>
          </w:p>
        </w:tc>
      </w:tr>
      <w:tr>
        <w:trPr>
          <w:cantSplit/>
          <w:trHeight w:val="536"/>
        </w:trPr>
        <w:tc>
          <w:tcPr>
            <w:tcW w:w="826" w:type="pct"/>
            <w:vAlign w:val="center"/>
            <w:vMerge w:val="continue"/>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（3）路灯维护</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发现故障应及时与相关部门联系</w:t>
            </w:r>
            <w:r>
              <w:rPr>
                <w:rFonts w:hint="eastAsia" w:ascii="宋体" w:hAnsi="宋体" w:cs="宋体"/>
                <w:sz w:val="24"/>
                <w:szCs w:val="24"/>
              </w:rPr>
            </w:r>
            <w:r/>
          </w:p>
        </w:tc>
      </w:tr>
      <w:tr>
        <w:trPr>
          <w:cantSplit/>
          <w:trHeight w:val="283"/>
        </w:trPr>
        <w:tc>
          <w:tcPr>
            <w:tcW w:w="826" w:type="pct"/>
            <w:vAlign w:val="center"/>
            <w:vMerge w:val="restart"/>
            <w:textDirection w:val="lrTb"/>
            <w:noWrap w:val="false"/>
          </w:tcPr>
          <w:p>
            <w:pPr>
              <w:pStyle w:val="911"/>
              <w:jc w:val="center"/>
              <w:rPr>
                <w:rFonts w:hint="eastAsia" w:ascii="宋体" w:hAnsi="宋体" w:cs="宋体"/>
                <w:sz w:val="24"/>
                <w:szCs w:val="24"/>
              </w:rPr>
            </w:pPr>
            <w:r>
              <w:rPr>
                <w:rFonts w:hint="eastAsia" w:ascii="宋体" w:hAnsi="宋体" w:cs="宋体"/>
                <w:sz w:val="24"/>
                <w:szCs w:val="24"/>
              </w:rPr>
              <w:t xml:space="preserve">7、其他</w:t>
            </w: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（1）配合电梯维保单位做好电梯保养工作；</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（1）竭诚配合维保单位工</w:t>
            </w:r>
            <w:r>
              <w:rPr>
                <w:rFonts w:hint="eastAsia" w:ascii="宋体" w:hAnsi="宋体" w:cs="宋体"/>
                <w:sz w:val="24"/>
                <w:szCs w:val="24"/>
              </w:rPr>
              <w:t xml:space="preserve">作，做好台帐</w:t>
            </w:r>
            <w:r>
              <w:rPr>
                <w:rFonts w:hint="eastAsia" w:ascii="宋体" w:hAnsi="宋体" w:cs="宋体"/>
                <w:sz w:val="24"/>
                <w:szCs w:val="24"/>
              </w:rPr>
            </w:r>
            <w:r/>
          </w:p>
        </w:tc>
      </w:tr>
      <w:tr>
        <w:trPr>
          <w:cantSplit/>
          <w:trHeight w:val="283"/>
        </w:trPr>
        <w:tc>
          <w:tcPr>
            <w:tcW w:w="826" w:type="pct"/>
            <w:vAlign w:val="center"/>
            <w:vMerge w:val="continue"/>
            <w:textDirection w:val="lrTb"/>
            <w:noWrap w:val="false"/>
          </w:tcPr>
          <w:p>
            <w:pPr>
              <w:pStyle w:val="911"/>
              <w:rPr>
                <w:rFonts w:hint="eastAsia" w:ascii="宋体" w:hAnsi="宋体" w:cs="宋体"/>
                <w:sz w:val="24"/>
                <w:szCs w:val="24"/>
              </w:rPr>
            </w:pPr>
            <w:r>
              <w:rPr>
                <w:rFonts w:hint="eastAsia" w:ascii="宋体" w:hAnsi="宋体" w:cs="宋体"/>
                <w:sz w:val="24"/>
                <w:szCs w:val="24"/>
              </w:rPr>
            </w:r>
            <w:r/>
          </w:p>
        </w:tc>
        <w:tc>
          <w:tcPr>
            <w:tcW w:w="1852"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（2）核查小区内的外来施工，并予以监督</w:t>
            </w:r>
            <w:r>
              <w:rPr>
                <w:rFonts w:hint="eastAsia" w:ascii="宋体" w:hAnsi="宋体" w:cs="宋体"/>
                <w:sz w:val="24"/>
                <w:szCs w:val="24"/>
              </w:rPr>
            </w:r>
            <w:r/>
          </w:p>
        </w:tc>
        <w:tc>
          <w:tcPr>
            <w:tcW w:w="2321" w:type="pct"/>
            <w:vAlign w:val="center"/>
            <w:textDirection w:val="lrTb"/>
            <w:noWrap w:val="false"/>
          </w:tcPr>
          <w:p>
            <w:pPr>
              <w:pStyle w:val="911"/>
              <w:rPr>
                <w:rFonts w:hint="eastAsia" w:ascii="宋体" w:hAnsi="宋体" w:cs="宋体"/>
                <w:sz w:val="24"/>
                <w:szCs w:val="24"/>
              </w:rPr>
            </w:pPr>
            <w:r>
              <w:rPr>
                <w:rFonts w:hint="eastAsia" w:ascii="宋体" w:hAnsi="宋体" w:cs="宋体"/>
                <w:sz w:val="24"/>
                <w:szCs w:val="24"/>
              </w:rPr>
              <w:t xml:space="preserve">（1）核查外来施工手续是否齐全；</w:t>
            </w:r>
            <w:r>
              <w:rPr>
                <w:rFonts w:hint="eastAsia" w:ascii="宋体" w:hAnsi="宋体" w:cs="宋体"/>
                <w:sz w:val="24"/>
                <w:szCs w:val="24"/>
              </w:rPr>
            </w:r>
            <w:r/>
          </w:p>
          <w:p>
            <w:pPr>
              <w:pStyle w:val="911"/>
              <w:rPr>
                <w:rFonts w:hint="eastAsia" w:ascii="宋体" w:hAnsi="宋体" w:cs="宋体"/>
                <w:sz w:val="24"/>
                <w:szCs w:val="24"/>
              </w:rPr>
            </w:pPr>
            <w:r>
              <w:rPr>
                <w:rFonts w:hint="eastAsia" w:ascii="宋体" w:hAnsi="宋体" w:cs="宋体"/>
                <w:sz w:val="24"/>
                <w:szCs w:val="24"/>
              </w:rPr>
              <w:t xml:space="preserve">（2）监督施工方不得破坏小区的设施、环境；如施工需要，需督促施工方及时恢复；</w:t>
            </w:r>
            <w:r>
              <w:rPr>
                <w:rFonts w:hint="eastAsia" w:ascii="宋体" w:hAnsi="宋体" w:cs="宋体"/>
                <w:sz w:val="24"/>
                <w:szCs w:val="24"/>
              </w:rPr>
            </w:r>
            <w:r/>
          </w:p>
          <w:p>
            <w:pPr>
              <w:pStyle w:val="911"/>
              <w:rPr>
                <w:rFonts w:hint="eastAsia" w:ascii="宋体" w:hAnsi="宋体" w:cs="宋体"/>
                <w:sz w:val="24"/>
                <w:szCs w:val="24"/>
              </w:rPr>
            </w:pPr>
            <w:r>
              <w:rPr>
                <w:rFonts w:hint="eastAsia" w:ascii="宋体" w:hAnsi="宋体" w:cs="宋体"/>
                <w:sz w:val="24"/>
                <w:szCs w:val="24"/>
              </w:rPr>
              <w:t xml:space="preserve">（3）督促施工方做好现场及周边防护工作。并设立警示标志。</w:t>
            </w:r>
            <w:r>
              <w:rPr>
                <w:rFonts w:hint="eastAsia" w:ascii="宋体" w:hAnsi="宋体" w:cs="宋体"/>
                <w:sz w:val="24"/>
                <w:szCs w:val="24"/>
              </w:rPr>
            </w:r>
            <w:r/>
          </w:p>
        </w:tc>
      </w:tr>
    </w:tbl>
    <w:p>
      <w:pPr>
        <w:pStyle w:val="91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4.环境卫生保洁服务标准</w:t>
      </w:r>
      <w:r>
        <w:rPr>
          <w:rFonts w:hint="eastAsia" w:ascii="宋体" w:hAnsi="宋体" w:cs="宋体"/>
          <w:b/>
          <w:bCs/>
          <w:sz w:val="24"/>
          <w:szCs w:val="24"/>
        </w:rPr>
      </w:r>
      <w:r/>
    </w:p>
    <w:tbl>
      <w:tblPr>
        <w:tblW w:w="52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4"/>
        <w:gridCol w:w="2329"/>
        <w:gridCol w:w="4994"/>
      </w:tblGrid>
      <w:tr>
        <w:trPr>
          <w:trHeight w:val="283"/>
        </w:trPr>
        <w:tc>
          <w:tcPr>
            <w:tcW w:w="875" w:type="pct"/>
            <w:vAlign w:val="top"/>
            <w:textDirection w:val="lrTb"/>
            <w:noWrap w:val="false"/>
          </w:tcPr>
          <w:p>
            <w:pPr>
              <w:pStyle w:val="911"/>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       内容</w:t>
            </w:r>
            <w:r>
              <w:rPr>
                <w:rFonts w:hint="eastAsia" w:ascii="宋体" w:hAnsi="宋体" w:cs="宋体"/>
                <w:b/>
                <w:bCs/>
                <w:sz w:val="24"/>
                <w:szCs w:val="24"/>
              </w:rPr>
            </w:r>
            <w:r/>
          </w:p>
          <w:p>
            <w:pPr>
              <w:pStyle w:val="911"/>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项目</w:t>
            </w:r>
            <w:r>
              <w:rPr>
                <w:rFonts w:hint="eastAsia" w:ascii="宋体" w:hAnsi="宋体" w:cs="宋体"/>
                <w:b/>
                <w:bCs/>
                <w:sz w:val="24"/>
                <w:szCs w:val="24"/>
              </w:rPr>
            </w:r>
            <w:r/>
          </w:p>
        </w:tc>
        <w:tc>
          <w:tcPr>
            <w:tcW w:w="1312" w:type="pct"/>
            <w:vAlign w:val="center"/>
            <w:textDirection w:val="lrTb"/>
            <w:noWrap w:val="false"/>
          </w:tcPr>
          <w:p>
            <w:pPr>
              <w:pStyle w:val="911"/>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服务内容</w:t>
            </w:r>
            <w:r>
              <w:rPr>
                <w:rFonts w:hint="eastAsia" w:ascii="宋体" w:hAnsi="宋体" w:cs="宋体"/>
                <w:b/>
                <w:bCs/>
                <w:sz w:val="24"/>
                <w:szCs w:val="24"/>
              </w:rPr>
            </w:r>
            <w:r/>
          </w:p>
        </w:tc>
        <w:tc>
          <w:tcPr>
            <w:tcW w:w="2812" w:type="pct"/>
            <w:vAlign w:val="center"/>
            <w:textDirection w:val="lrTb"/>
            <w:noWrap w:val="false"/>
          </w:tcPr>
          <w:p>
            <w:pPr>
              <w:pStyle w:val="911"/>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服务标准</w:t>
            </w:r>
            <w:r>
              <w:rPr>
                <w:rFonts w:hint="eastAsia" w:ascii="宋体" w:hAnsi="宋体" w:cs="宋体"/>
                <w:b/>
                <w:bCs/>
                <w:sz w:val="24"/>
                <w:szCs w:val="24"/>
              </w:rPr>
            </w:r>
            <w:r/>
          </w:p>
        </w:tc>
      </w:tr>
      <w:tr>
        <w:trPr>
          <w:cantSplit/>
          <w:trHeight w:val="283"/>
        </w:trPr>
        <w:tc>
          <w:tcPr>
            <w:tcW w:w="875" w:type="pct"/>
            <w:vAlign w:val="center"/>
            <w:vMerge w:val="restart"/>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楼内</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公共区域</w:t>
            </w: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杂物收集与处理</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每天收集杂物1次，将收集的杂物运送至小区指定堆放点。 </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通道、楼梯台阶</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与电梯轿厢</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每天保洁1次，保洁后无明显垃圾与积灰，楼道内无杂物堆放，楼道内无乱贴广告。</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楼梯栏杆</w:t>
            </w:r>
            <w:r>
              <w:rPr>
                <w:rFonts w:hint="eastAsia" w:ascii="宋体" w:hAnsi="宋体" w:cs="宋体"/>
                <w:sz w:val="24"/>
                <w:szCs w:val="24"/>
              </w:rPr>
              <w:t xml:space="preserve">、开关盒、</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表箱盖、单元门等</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每周擦抹1次，保洁后无积尘。</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门、窗等玻璃</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每月擦拭1次，其中底层门厅玻璃每旬擦拭1次，无明显蜘蛛网与污迹。</w:t>
            </w:r>
            <w:r>
              <w:rPr>
                <w:rFonts w:hint="eastAsia" w:ascii="宋体" w:hAnsi="宋体" w:cs="宋体"/>
                <w:sz w:val="24"/>
                <w:szCs w:val="24"/>
              </w:rPr>
            </w:r>
            <w:r/>
          </w:p>
        </w:tc>
      </w:tr>
      <w:tr>
        <w:trPr>
          <w:cantSplit/>
          <w:trHeight w:val="55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天花板、公共灯具</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每半年除尘1次、保洁后无明显蜘蛛网与积尘。</w:t>
            </w:r>
            <w:r>
              <w:rPr>
                <w:rFonts w:hint="eastAsia" w:ascii="宋体" w:hAnsi="宋体" w:cs="宋体"/>
                <w:sz w:val="24"/>
                <w:szCs w:val="24"/>
              </w:rPr>
            </w:r>
            <w:r/>
          </w:p>
        </w:tc>
      </w:tr>
      <w:tr>
        <w:trPr>
          <w:cantSplit/>
          <w:trHeight w:val="505"/>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消火栓、信报箱</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每月保洁1次，保洁后无灰尘污迹。</w:t>
            </w:r>
            <w:r>
              <w:rPr>
                <w:rFonts w:hint="eastAsia" w:ascii="宋体" w:hAnsi="宋体" w:cs="宋体"/>
                <w:sz w:val="24"/>
                <w:szCs w:val="24"/>
              </w:rPr>
            </w:r>
            <w:r/>
          </w:p>
        </w:tc>
      </w:tr>
      <w:tr>
        <w:trPr>
          <w:cantSplit/>
          <w:trHeight w:val="283"/>
        </w:trPr>
        <w:tc>
          <w:tcPr>
            <w:tcW w:w="875" w:type="pct"/>
            <w:vAlign w:val="center"/>
            <w:vMerge w:val="restart"/>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楼外</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公共区域</w:t>
            </w: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道路地面</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（包括入水口）</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每天清扫1次，做好巡查，无白色垃圾，无果壳，无烟头，无痰渍，无地面广告，无明显杂物，道路侧石旁无杂草。</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绿化带保洁</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保持绿化带（草坪、花台等）内无白色垃圾，无果壳，无烟头，无明显杂物，无种菜，无乱堆放</w:t>
            </w:r>
            <w:r>
              <w:rPr>
                <w:rFonts w:hint="eastAsia" w:ascii="宋体" w:hAnsi="宋体" w:cs="宋体"/>
                <w:sz w:val="24"/>
                <w:szCs w:val="24"/>
              </w:rPr>
              <w:t xml:space="preserve">，无乱停车。</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消杀及灭鼠害蚊蝇</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每周对窨井、明沟喷洒药水1次（夏季每天1次），每半年灭鼠1次。维护灭鼠毒饵站的完好。</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公共灯具、宣传栏、</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标识、雕塑小品等</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公共灯具、宣传栏、标识每月擦抹1次，雕塑每年保洁2次，保洁后无污迹积灰。</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健身场地、广场保洁</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确保场地、设施干净，场内及其周围无果皮、纸屑等垃圾。</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保洁垃圾桶</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垃圾桶、果皮箱时刻保持清洁，周围地面无明显散落垃圾及污迹，有破损及时更换。</w:t>
            </w:r>
            <w:r>
              <w:rPr>
                <w:rFonts w:hint="eastAsia" w:ascii="宋体" w:hAnsi="宋体" w:cs="宋体"/>
                <w:sz w:val="24"/>
                <w:szCs w:val="24"/>
              </w:rPr>
            </w:r>
            <w:r/>
          </w:p>
        </w:tc>
      </w:tr>
      <w:tr>
        <w:trPr>
          <w:cantSplit/>
          <w:trHeight w:val="283"/>
        </w:trPr>
        <w:tc>
          <w:tcPr>
            <w:tcW w:w="875" w:type="pct"/>
            <w:vAlign w:val="top"/>
            <w:vMerge w:val="continue"/>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建筑垃圾及杂物的</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收集</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每天及时清理建筑垃圾及杂物，并将其收集运送至小区指定垃圾堆放点，并设立明显标</w:t>
            </w:r>
            <w:r>
              <w:rPr>
                <w:rFonts w:hint="eastAsia" w:ascii="宋体" w:hAnsi="宋体" w:cs="宋体"/>
                <w:sz w:val="24"/>
                <w:szCs w:val="24"/>
              </w:rPr>
              <w:t xml:space="preserve">志。 </w:t>
            </w:r>
            <w:r>
              <w:rPr>
                <w:rFonts w:hint="eastAsia" w:ascii="宋体" w:hAnsi="宋体" w:cs="宋体"/>
                <w:sz w:val="24"/>
                <w:szCs w:val="24"/>
              </w:rPr>
            </w:r>
            <w:r/>
          </w:p>
        </w:tc>
      </w:tr>
      <w:tr>
        <w:trPr>
          <w:trHeight w:val="283"/>
        </w:trPr>
        <w:tc>
          <w:tcPr>
            <w:tcW w:w="875"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商业街</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（商铺周围）</w:t>
            </w: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商业街（商铺周围）</w:t>
            </w:r>
            <w:r>
              <w:rPr>
                <w:rFonts w:hint="eastAsia" w:ascii="宋体" w:hAnsi="宋体" w:cs="宋体"/>
                <w:sz w:val="24"/>
                <w:szCs w:val="24"/>
              </w:rPr>
            </w:r>
            <w:r/>
          </w:p>
          <w:p>
            <w:pPr>
              <w:pStyle w:val="911"/>
              <w:jc w:val="center"/>
              <w:widowControl/>
              <w:rPr>
                <w:rFonts w:hint="eastAsia" w:ascii="宋体" w:hAnsi="宋体" w:cs="宋体"/>
                <w:sz w:val="24"/>
                <w:szCs w:val="24"/>
              </w:rPr>
            </w:pPr>
            <w:r>
              <w:rPr>
                <w:rFonts w:hint="eastAsia" w:ascii="宋体" w:hAnsi="宋体" w:cs="宋体"/>
                <w:sz w:val="24"/>
                <w:szCs w:val="24"/>
              </w:rPr>
              <w:t xml:space="preserve">保洁</w:t>
            </w:r>
            <w:r>
              <w:rPr>
                <w:rFonts w:hint="eastAsia" w:ascii="宋体" w:hAnsi="宋体" w:cs="宋体"/>
                <w:sz w:val="24"/>
                <w:szCs w:val="24"/>
              </w:rPr>
            </w:r>
            <w:r/>
          </w:p>
        </w:tc>
        <w:tc>
          <w:tcPr>
            <w:tcW w:w="2812" w:type="pct"/>
            <w:vAlign w:val="center"/>
            <w:textDirection w:val="lrTb"/>
            <w:noWrap w:val="false"/>
          </w:tcPr>
          <w:p>
            <w:pPr>
              <w:pStyle w:val="911"/>
              <w:jc w:val="left"/>
              <w:widowControl/>
              <w:rPr>
                <w:rFonts w:hint="eastAsia" w:ascii="宋体" w:hAnsi="宋体" w:cs="宋体"/>
                <w:sz w:val="24"/>
                <w:szCs w:val="24"/>
              </w:rPr>
            </w:pPr>
            <w:r>
              <w:rPr>
                <w:rFonts w:hint="eastAsia" w:ascii="宋体" w:hAnsi="宋体" w:cs="宋体"/>
                <w:sz w:val="24"/>
                <w:szCs w:val="24"/>
              </w:rPr>
              <w:t xml:space="preserve">确保场地、设施干净，场内及其周围无果皮、纸屑等垃圾。</w:t>
            </w:r>
            <w:r>
              <w:rPr>
                <w:rFonts w:hint="eastAsia" w:ascii="宋体" w:hAnsi="宋体" w:cs="宋体"/>
                <w:sz w:val="24"/>
                <w:szCs w:val="24"/>
              </w:rPr>
            </w:r>
            <w:r/>
          </w:p>
        </w:tc>
      </w:tr>
      <w:tr>
        <w:trPr>
          <w:trHeight w:val="283"/>
        </w:trPr>
        <w:tc>
          <w:tcPr>
            <w:tcW w:w="875"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垃圾清运</w:t>
            </w:r>
            <w:r>
              <w:rPr>
                <w:rFonts w:hint="eastAsia" w:ascii="宋体" w:hAnsi="宋体" w:cs="宋体"/>
                <w:sz w:val="24"/>
                <w:szCs w:val="24"/>
              </w:rPr>
            </w:r>
            <w:r/>
          </w:p>
        </w:tc>
        <w:tc>
          <w:tcPr>
            <w:tcW w:w="1312" w:type="pct"/>
            <w:vAlign w:val="center"/>
            <w:textDirection w:val="lrTb"/>
            <w:noWrap w:val="false"/>
          </w:tcPr>
          <w:p>
            <w:pPr>
              <w:pStyle w:val="911"/>
              <w:jc w:val="center"/>
              <w:widowControl/>
              <w:rPr>
                <w:rFonts w:hint="eastAsia" w:ascii="宋体" w:hAnsi="宋体" w:cs="宋体"/>
                <w:sz w:val="24"/>
                <w:szCs w:val="24"/>
              </w:rPr>
            </w:pPr>
            <w:r>
              <w:rPr>
                <w:rFonts w:hint="eastAsia" w:ascii="宋体" w:hAnsi="宋体" w:cs="宋体"/>
                <w:sz w:val="24"/>
                <w:szCs w:val="24"/>
              </w:rPr>
              <w:t xml:space="preserve">生活垃圾、建筑垃圾等</w:t>
            </w:r>
            <w:r>
              <w:rPr>
                <w:rFonts w:hint="eastAsia" w:ascii="宋体" w:hAnsi="宋体" w:cs="宋体"/>
                <w:sz w:val="24"/>
                <w:szCs w:val="24"/>
              </w:rPr>
            </w:r>
            <w:r/>
          </w:p>
        </w:tc>
        <w:tc>
          <w:tcPr>
            <w:tcW w:w="2812" w:type="pct"/>
            <w:vAlign w:val="center"/>
            <w:textDirection w:val="lrTb"/>
            <w:noWrap w:val="false"/>
          </w:tcPr>
          <w:p>
            <w:pPr>
              <w:pStyle w:val="911"/>
              <w:spacing w:line="360" w:lineRule="exact"/>
              <w:rPr>
                <w:rFonts w:hint="eastAsia" w:ascii="宋体" w:hAnsi="宋体" w:cs="宋体"/>
                <w:sz w:val="24"/>
                <w:szCs w:val="24"/>
              </w:rPr>
            </w:pPr>
            <w:r>
              <w:rPr>
                <w:rFonts w:hint="eastAsia" w:ascii="宋体" w:hAnsi="宋体" w:cs="宋体"/>
                <w:bCs/>
                <w:sz w:val="24"/>
                <w:szCs w:val="24"/>
              </w:rPr>
              <w:t xml:space="preserve">按照文明城市创建、城市长效管理的相关要求，做到日产日清，任何时间垃圾箱不能满溢，同时做好消杀工作。</w:t>
            </w:r>
            <w:r>
              <w:rPr>
                <w:rFonts w:hint="eastAsia" w:ascii="宋体" w:hAnsi="宋体" w:cs="宋体"/>
                <w:sz w:val="24"/>
                <w:szCs w:val="24"/>
              </w:rPr>
            </w:r>
            <w:r/>
          </w:p>
        </w:tc>
      </w:tr>
    </w:tbl>
    <w:p>
      <w:pPr>
        <w:pStyle w:val="911"/>
        <w:ind w:firstLine="482"/>
        <w:spacing w:line="440" w:lineRule="exact"/>
        <w:rPr>
          <w:rFonts w:hint="eastAsia" w:ascii="宋体" w:hAnsi="宋体" w:cs="宋体"/>
          <w:b/>
          <w:sz w:val="24"/>
          <w:szCs w:val="24"/>
        </w:rPr>
      </w:pPr>
      <w:r>
        <w:rPr>
          <w:rFonts w:hint="eastAsia" w:ascii="宋体" w:hAnsi="宋体" w:cs="宋体"/>
          <w:b/>
          <w:sz w:val="24"/>
          <w:szCs w:val="24"/>
        </w:rPr>
        <w:t xml:space="preserve">四、考核管理</w:t>
      </w:r>
      <w:r>
        <w:rPr>
          <w:rFonts w:hint="eastAsia" w:ascii="宋体" w:hAnsi="宋体" w:cs="宋体"/>
          <w:b/>
          <w:sz w:val="24"/>
          <w:szCs w:val="24"/>
        </w:rPr>
      </w:r>
      <w:r/>
    </w:p>
    <w:p>
      <w:pPr>
        <w:pStyle w:val="911"/>
        <w:jc w:val="center"/>
        <w:spacing w:line="360" w:lineRule="auto"/>
        <w:rPr>
          <w:rFonts w:hint="eastAsia" w:ascii="宋体" w:hAnsi="宋体" w:cs="宋体"/>
          <w:b/>
          <w:bCs/>
          <w:sz w:val="24"/>
          <w:szCs w:val="24"/>
        </w:rPr>
      </w:pPr>
      <w:r>
        <w:rPr>
          <w:rFonts w:hint="eastAsia" w:ascii="宋体" w:hAnsi="宋体" w:cs="宋体"/>
          <w:b/>
          <w:bCs/>
          <w:sz w:val="24"/>
          <w:szCs w:val="24"/>
        </w:rPr>
        <w:t xml:space="preserve">北港街道安置房小区物业管理考核办法</w:t>
      </w:r>
      <w:r>
        <w:rPr>
          <w:rFonts w:hint="eastAsia" w:ascii="宋体" w:hAnsi="宋体" w:cs="宋体"/>
          <w:b/>
          <w:bCs/>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为加强北港街道安置房小区的物业管理，提高物业公司服务水平、提升小区宜居品质，围绕品质北港常态化、精细化、制度化管理的要求，按照文明城市测评、城市长效管理考评工作的要求，结合安置房小区物业管理的实际，特制订北港街道安</w:t>
      </w:r>
      <w:r>
        <w:rPr>
          <w:rFonts w:hint="eastAsia" w:ascii="宋体" w:hAnsi="宋体" w:cs="宋体"/>
          <w:sz w:val="24"/>
          <w:szCs w:val="24"/>
        </w:rPr>
        <w:t xml:space="preserve">置房小区物业管理考核细则。</w:t>
      </w:r>
      <w:r>
        <w:rPr>
          <w:rFonts w:hint="eastAsia" w:ascii="宋体" w:hAnsi="宋体" w:cs="宋体"/>
          <w:sz w:val="24"/>
          <w:szCs w:val="24"/>
        </w:rPr>
      </w:r>
      <w:r/>
    </w:p>
    <w:p>
      <w:pPr>
        <w:pStyle w:val="911"/>
        <w:ind w:firstLine="482"/>
        <w:spacing w:line="360" w:lineRule="auto"/>
        <w:rPr>
          <w:rFonts w:hint="eastAsia" w:ascii="宋体" w:hAnsi="宋体" w:cs="宋体"/>
          <w:sz w:val="24"/>
          <w:szCs w:val="24"/>
        </w:rPr>
      </w:pPr>
      <w:r>
        <w:rPr>
          <w:rFonts w:hint="eastAsia" w:ascii="宋体" w:hAnsi="宋体" w:cs="宋体"/>
          <w:b/>
          <w:bCs/>
          <w:sz w:val="24"/>
          <w:szCs w:val="24"/>
        </w:rPr>
        <w:t xml:space="preserve">一、考核对象</w:t>
      </w:r>
      <w:r>
        <w:rPr>
          <w:rFonts w:hint="eastAsia" w:ascii="宋体" w:hAnsi="宋体" w:cs="宋体"/>
          <w:sz w:val="24"/>
          <w:szCs w:val="24"/>
        </w:rPr>
        <w:t xml:space="preserve">：北港街道7个安置房小区，相关物业公司。</w:t>
      </w:r>
      <w:r>
        <w:rPr>
          <w:rFonts w:hint="eastAsia" w:ascii="宋体" w:hAnsi="宋体" w:cs="宋体"/>
          <w:sz w:val="24"/>
          <w:szCs w:val="24"/>
        </w:rPr>
      </w:r>
      <w:r/>
    </w:p>
    <w:p>
      <w:pPr>
        <w:pStyle w:val="911"/>
        <w:ind w:firstLine="482"/>
        <w:spacing w:line="360" w:lineRule="auto"/>
        <w:rPr>
          <w:rFonts w:hint="eastAsia" w:ascii="宋体" w:hAnsi="宋体" w:cs="宋体"/>
          <w:sz w:val="24"/>
          <w:szCs w:val="24"/>
        </w:rPr>
      </w:pPr>
      <w:r>
        <w:rPr>
          <w:rFonts w:hint="eastAsia" w:ascii="宋体" w:hAnsi="宋体" w:cs="宋体"/>
          <w:b/>
          <w:bCs/>
          <w:sz w:val="24"/>
          <w:szCs w:val="24"/>
        </w:rPr>
        <w:t xml:space="preserve">二、考核内容</w:t>
      </w:r>
      <w:r>
        <w:rPr>
          <w:rFonts w:hint="eastAsia" w:ascii="宋体" w:hAnsi="宋体" w:cs="宋体"/>
          <w:sz w:val="24"/>
          <w:szCs w:val="24"/>
        </w:rPr>
        <w:t xml:space="preserve">：1、北港街道安置房小区物业管理工作考核细则；2、结合文明城市测评、城市长效管理考评等；</w:t>
      </w:r>
      <w:r>
        <w:rPr>
          <w:rFonts w:hint="eastAsia" w:ascii="宋体" w:hAnsi="宋体" w:cs="宋体"/>
          <w:sz w:val="24"/>
          <w:szCs w:val="24"/>
        </w:rPr>
      </w:r>
      <w:r/>
    </w:p>
    <w:p>
      <w:pPr>
        <w:pStyle w:val="911"/>
        <w:ind w:firstLine="482"/>
        <w:spacing w:line="360" w:lineRule="auto"/>
        <w:rPr>
          <w:rFonts w:hint="eastAsia" w:ascii="宋体" w:hAnsi="宋体" w:cs="宋体"/>
          <w:sz w:val="24"/>
          <w:szCs w:val="24"/>
        </w:rPr>
      </w:pPr>
      <w:r>
        <w:rPr>
          <w:rFonts w:hint="eastAsia" w:ascii="宋体" w:hAnsi="宋体" w:cs="宋体"/>
          <w:b/>
          <w:bCs/>
          <w:sz w:val="24"/>
          <w:szCs w:val="24"/>
        </w:rPr>
        <w:t xml:space="preserve">三、考核方式</w:t>
      </w:r>
      <w:r>
        <w:rPr>
          <w:rFonts w:hint="eastAsia" w:ascii="宋体" w:hAnsi="宋体" w:cs="宋体"/>
          <w:sz w:val="24"/>
          <w:szCs w:val="24"/>
        </w:rPr>
        <w:t xml:space="preserve">：</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1、社区考核常态化，定人定位定考核，具体做到：每天查、平时抽、全方位、全天候对物业管理工作进行考核，每月10号将上月考评结果（电子版、纸质版）报街道物管办，月度评分直接与季度结算费用挂钩；</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2、结合文明城市测评、城市长效管理考评、群众满意度调查等工作，社区配备志愿日常巡查员，对小区物业管理工作进行巡查评分；</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、针对安置房小区管理过程中存在的难点问题及薄弱环节，由街道物管办定期开展专项抽查工作。</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4、物业服务费和公共收益收缴专项考核：对街道和社区下达的外来购房户、商铺、合租房清单足额收取相应的物业管理服务费和清洁费，及广告、快递柜等公共收益，并于每年七月、十二月底缴纳至采购人指定账户。</w:t>
      </w:r>
      <w:r>
        <w:rPr>
          <w:rFonts w:hint="eastAsia" w:ascii="宋体" w:hAnsi="宋体" w:cs="宋体"/>
          <w:sz w:val="24"/>
          <w:szCs w:val="24"/>
        </w:rPr>
      </w:r>
      <w:r/>
    </w:p>
    <w:p>
      <w:pPr>
        <w:pStyle w:val="911"/>
        <w:ind w:firstLine="482"/>
        <w:spacing w:line="360" w:lineRule="auto"/>
        <w:rPr>
          <w:rFonts w:hint="eastAsia" w:ascii="宋体" w:hAnsi="宋体" w:cs="宋体"/>
          <w:sz w:val="24"/>
          <w:szCs w:val="24"/>
        </w:rPr>
      </w:pPr>
      <w:r>
        <w:rPr>
          <w:rFonts w:hint="eastAsia" w:ascii="宋体" w:hAnsi="宋体" w:cs="宋体"/>
          <w:b/>
          <w:bCs/>
          <w:sz w:val="24"/>
          <w:szCs w:val="24"/>
        </w:rPr>
        <w:t xml:space="preserve">四、结果运用</w:t>
      </w:r>
      <w:r>
        <w:rPr>
          <w:rFonts w:hint="eastAsia" w:ascii="宋体" w:hAnsi="宋体" w:cs="宋体"/>
          <w:sz w:val="24"/>
          <w:szCs w:val="24"/>
        </w:rPr>
        <w:t xml:space="preserve">：</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考核细则由相关单项组成，采用百分比考核的方式，考核结果与物业服务费直接挂钩。考虑到物业管理的复杂性、流动性，考核得分以</w:t>
      </w:r>
      <w:r>
        <w:rPr>
          <w:rFonts w:hint="eastAsia" w:ascii="宋体" w:hAnsi="宋体" w:cs="宋体"/>
          <w:sz w:val="24"/>
          <w:szCs w:val="24"/>
          <w:u w:val="single"/>
        </w:rPr>
        <w:t xml:space="preserve">90</w:t>
      </w:r>
      <w:r>
        <w:rPr>
          <w:rFonts w:hint="eastAsia" w:ascii="宋体" w:hAnsi="宋体" w:cs="宋体"/>
          <w:sz w:val="24"/>
          <w:szCs w:val="24"/>
        </w:rPr>
        <w:t xml:space="preserve">为合格，低于</w:t>
      </w:r>
      <w:r>
        <w:rPr>
          <w:rFonts w:hint="eastAsia" w:ascii="宋体" w:hAnsi="宋体" w:cs="宋体"/>
          <w:sz w:val="24"/>
          <w:szCs w:val="24"/>
          <w:u w:val="single"/>
        </w:rPr>
        <w:t xml:space="preserve">90</w:t>
      </w:r>
      <w:r>
        <w:rPr>
          <w:rFonts w:hint="eastAsia" w:ascii="宋体" w:hAnsi="宋体" w:cs="宋体"/>
          <w:sz w:val="24"/>
          <w:szCs w:val="24"/>
        </w:rPr>
        <w:t xml:space="preserve">分的，每少1分扣除单月物业费0.5%，以此类推。连续两个季度排名末位的，加入</w:t>
      </w:r>
      <w:r>
        <w:rPr>
          <w:rFonts w:hint="eastAsia" w:ascii="宋体" w:hAnsi="宋体" w:cs="宋体"/>
          <w:sz w:val="24"/>
          <w:szCs w:val="24"/>
        </w:rPr>
        <w:t xml:space="preserve">黑名单，不得参与本辖区内的所有物业招投标。</w:t>
      </w:r>
      <w:r>
        <w:rPr>
          <w:rFonts w:hint="eastAsia" w:ascii="宋体" w:hAnsi="宋体" w:cs="宋体"/>
          <w:sz w:val="24"/>
          <w:szCs w:val="24"/>
        </w:rPr>
      </w:r>
      <w:r/>
    </w:p>
    <w:p>
      <w:pPr>
        <w:pStyle w:val="91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存在下列问题，在扣分的同时直接进行扣款：</w:t>
      </w:r>
      <w:r>
        <w:rPr>
          <w:rFonts w:hint="eastAsia" w:ascii="宋体" w:hAnsi="宋体" w:cs="宋体"/>
          <w:b/>
          <w:bCs/>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1、严控违建材料进入小区，对违章搭建未能及时发现、未采取任何措施，造成违章搭建的，发现一起扣除物业费5000元；</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2、在文明城市考察中，每扣1分相应扣除物业费2000元；</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3、在市、区城市长效管理考评中，每扣1分相应扣除物业费1000元和500元；</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4、市、区、街道派单的整改未能在规定时间完成的，发生一起扣除物业费1000元；</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5、未遵守物业服务管理合同或履行职责不到位被媒体曝光，发生一起扣除物业费2000元。因管理服务不</w:t>
      </w:r>
      <w:r>
        <w:rPr>
          <w:rFonts w:hint="eastAsia" w:ascii="宋体" w:hAnsi="宋体" w:cs="宋体"/>
          <w:sz w:val="24"/>
          <w:szCs w:val="24"/>
        </w:rPr>
        <w:t xml:space="preserve">到位，引起上访、群访事件并造成一定的社会影响，发生一起扣除物业费3000元；</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6、配合公安部门做好辖区内合租房管理工作，加强巡查，降低小区内偷盗现象的发生率。如连续发生盗窃案件，由公安部门对物业公司作出相应处罚。</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7、由于物业公司管理不到位，小区内发生重特大刑事案件、重大火灾、安全事故，造成人员伤亡的，除上级主管部门对物业公司进行处罚，甲方有权单方面终止合同。</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8、未按清单内容足额及时收取上缴相关物业费、清洁费和公共收益的，在合同结算时扣除相应的费用；合法合规发现并收取上缴超清单范围的物业费、清洁费和公共收</w:t>
      </w:r>
      <w:r>
        <w:rPr>
          <w:rFonts w:hint="eastAsia" w:ascii="宋体" w:hAnsi="宋体" w:cs="宋体"/>
          <w:sz w:val="24"/>
          <w:szCs w:val="24"/>
        </w:rPr>
        <w:t xml:space="preserve">益的，按20%予以返还奖励。</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9、北港街道安置房小区物业管理工作考核表</w:t>
      </w:r>
      <w:r>
        <w:rPr>
          <w:rFonts w:hint="eastAsia" w:ascii="宋体" w:hAnsi="宋体" w:cs="宋体"/>
          <w:sz w:val="24"/>
          <w:szCs w:val="24"/>
        </w:rPr>
      </w:r>
      <w:r/>
    </w:p>
    <w:p>
      <w:pPr>
        <w:pStyle w:val="911"/>
        <w:jc w:val="center"/>
        <w:spacing w:line="360" w:lineRule="auto"/>
        <w:rPr>
          <w:rFonts w:hint="eastAsia" w:ascii="宋体" w:hAnsi="宋体" w:cs="宋体"/>
          <w:b/>
          <w:bCs/>
          <w:sz w:val="24"/>
          <w:szCs w:val="24"/>
        </w:rPr>
      </w:pPr>
      <w:r>
        <w:rPr>
          <w:rFonts w:hint="eastAsia" w:ascii="宋体" w:hAnsi="宋体" w:cs="宋体"/>
          <w:b/>
          <w:bCs/>
          <w:sz w:val="24"/>
          <w:szCs w:val="24"/>
        </w:rPr>
        <w:t xml:space="preserve">北港街道安置房小区物业管理工作考核表</w:t>
      </w:r>
      <w:r>
        <w:rPr>
          <w:rFonts w:hint="eastAsia" w:ascii="宋体" w:hAnsi="宋体" w:cs="宋体"/>
          <w:b/>
          <w:bCs/>
          <w:sz w:val="24"/>
          <w:szCs w:val="24"/>
        </w:rPr>
      </w:r>
      <w:r/>
    </w:p>
    <w:p>
      <w:pPr>
        <w:pStyle w:val="911"/>
        <w:spacing w:line="360" w:lineRule="auto"/>
        <w:rPr>
          <w:rFonts w:hint="eastAsia" w:ascii="宋体" w:hAnsi="宋体" w:cs="宋体"/>
          <w:sz w:val="24"/>
          <w:szCs w:val="24"/>
          <w:u w:val="single"/>
        </w:rPr>
      </w:pPr>
      <w:r>
        <w:rPr>
          <w:rFonts w:hint="eastAsia" w:ascii="宋体" w:hAnsi="宋体" w:cs="宋体"/>
          <w:sz w:val="24"/>
          <w:szCs w:val="24"/>
        </w:rPr>
        <w:t xml:space="preserve">考核小区：</w:t>
      </w:r>
      <w:r>
        <w:rPr>
          <w:rFonts w:hint="eastAsia" w:ascii="宋体" w:hAnsi="宋体" w:cs="宋体"/>
          <w:sz w:val="24"/>
          <w:szCs w:val="24"/>
          <w:u w:val="single"/>
        </w:rPr>
        <w:t xml:space="preserve">                        </w:t>
      </w:r>
      <w:r>
        <w:rPr>
          <w:rFonts w:hint="eastAsia" w:ascii="宋体" w:hAnsi="宋体" w:cs="宋体"/>
          <w:sz w:val="24"/>
          <w:szCs w:val="24"/>
        </w:rPr>
        <w:t xml:space="preserve">                 考核时间：</w:t>
      </w:r>
      <w:r>
        <w:rPr>
          <w:rFonts w:hint="eastAsia" w:ascii="宋体" w:hAnsi="宋体" w:cs="宋体"/>
          <w:sz w:val="24"/>
          <w:szCs w:val="24"/>
          <w:u w:val="single"/>
        </w:rPr>
        <w:t xml:space="preserve">                       </w:t>
      </w:r>
      <w:r>
        <w:rPr>
          <w:rFonts w:hint="eastAsia" w:ascii="宋体" w:hAnsi="宋体" w:cs="宋体"/>
          <w:sz w:val="24"/>
          <w:szCs w:val="24"/>
          <w:u w:val="single"/>
        </w:rPr>
      </w:r>
      <w:r/>
    </w:p>
    <w:tbl>
      <w:tblPr>
        <w:tblW w:w="101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566"/>
        <w:gridCol w:w="3236"/>
        <w:gridCol w:w="675"/>
        <w:gridCol w:w="2906"/>
        <w:gridCol w:w="736"/>
      </w:tblGrid>
      <w:tr>
        <w:trPr>
          <w:trHeight w:val="567"/>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911"/>
              <w:jc w:val="center"/>
              <w:spacing w:line="400" w:lineRule="exact"/>
              <w:rPr>
                <w:rFonts w:hint="eastAsia" w:ascii="宋体" w:hAnsi="宋体" w:cs="宋体"/>
                <w:b/>
                <w:bCs/>
                <w:sz w:val="18"/>
                <w:szCs w:val="18"/>
              </w:rPr>
            </w:pPr>
            <w:r>
              <w:rPr>
                <w:rFonts w:hint="eastAsia" w:ascii="宋体" w:hAnsi="宋体" w:cs="宋体"/>
                <w:b/>
                <w:bCs/>
                <w:sz w:val="18"/>
                <w:szCs w:val="18"/>
              </w:rPr>
              <w:t xml:space="preserve">项目服务</w:t>
            </w: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b/>
                <w:bCs/>
                <w:sz w:val="18"/>
                <w:szCs w:val="18"/>
              </w:rPr>
            </w:pPr>
            <w:r>
              <w:rPr>
                <w:rFonts w:hint="eastAsia" w:ascii="宋体" w:hAnsi="宋体" w:cs="宋体"/>
                <w:b/>
                <w:bCs/>
                <w:sz w:val="18"/>
                <w:szCs w:val="18"/>
              </w:rPr>
              <w:t xml:space="preserve">内容</w:t>
            </w: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3236" w:type="dxa"/>
            <w:vAlign w:val="center"/>
            <w:textDirection w:val="lrTb"/>
            <w:noWrap w:val="false"/>
          </w:tcPr>
          <w:p>
            <w:pPr>
              <w:pStyle w:val="911"/>
              <w:jc w:val="center"/>
              <w:spacing w:line="400" w:lineRule="exact"/>
              <w:rPr>
                <w:rFonts w:hint="eastAsia" w:ascii="宋体" w:hAnsi="宋体" w:cs="宋体"/>
                <w:b/>
                <w:bCs/>
                <w:sz w:val="18"/>
                <w:szCs w:val="18"/>
              </w:rPr>
            </w:pPr>
            <w:r>
              <w:rPr>
                <w:rFonts w:hint="eastAsia" w:ascii="宋体" w:hAnsi="宋体" w:cs="宋体"/>
                <w:b/>
                <w:bCs/>
                <w:sz w:val="18"/>
                <w:szCs w:val="18"/>
              </w:rPr>
              <w:t xml:space="preserve">服务标准</w:t>
            </w: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b/>
                <w:bCs/>
                <w:sz w:val="18"/>
                <w:szCs w:val="18"/>
              </w:rPr>
            </w:pPr>
            <w:r>
              <w:rPr>
                <w:rFonts w:hint="eastAsia" w:ascii="宋体" w:hAnsi="宋体" w:cs="宋体"/>
                <w:b/>
                <w:bCs/>
                <w:sz w:val="18"/>
                <w:szCs w:val="18"/>
              </w:rPr>
              <w:t xml:space="preserve">分值</w:t>
            </w: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pStyle w:val="911"/>
              <w:jc w:val="center"/>
              <w:spacing w:line="400" w:lineRule="exact"/>
              <w:rPr>
                <w:rFonts w:hint="eastAsia" w:ascii="宋体" w:hAnsi="宋体" w:cs="宋体"/>
                <w:b/>
                <w:bCs/>
                <w:sz w:val="18"/>
                <w:szCs w:val="18"/>
              </w:rPr>
            </w:pPr>
            <w:r>
              <w:rPr>
                <w:rFonts w:hint="eastAsia" w:ascii="宋体" w:hAnsi="宋体" w:cs="宋体"/>
                <w:b/>
                <w:bCs/>
                <w:sz w:val="18"/>
                <w:szCs w:val="18"/>
              </w:rPr>
              <w:t xml:space="preserve">扣分细则</w:t>
            </w: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911"/>
              <w:jc w:val="center"/>
              <w:spacing w:line="400" w:lineRule="exact"/>
              <w:rPr>
                <w:rFonts w:hint="eastAsia" w:ascii="宋体" w:hAnsi="宋体" w:cs="宋体"/>
                <w:b/>
                <w:bCs/>
                <w:sz w:val="18"/>
                <w:szCs w:val="18"/>
              </w:rPr>
            </w:pPr>
            <w:r>
              <w:rPr>
                <w:rFonts w:hint="eastAsia" w:ascii="宋体" w:hAnsi="宋体" w:cs="宋体"/>
                <w:b/>
                <w:bCs/>
                <w:sz w:val="18"/>
                <w:szCs w:val="18"/>
              </w:rPr>
              <w:t xml:space="preserve">考评</w:t>
            </w:r>
            <w:r>
              <w:rPr>
                <w:rFonts w:hint="eastAsia" w:ascii="宋体" w:hAnsi="宋体" w:cs="宋体"/>
                <w:b/>
                <w:bCs/>
                <w:sz w:val="18"/>
                <w:szCs w:val="18"/>
              </w:rPr>
            </w:r>
            <w:r/>
          </w:p>
        </w:tc>
      </w:tr>
      <w:tr>
        <w:trPr>
          <w:cantSplit/>
          <w:trHeight w:val="567"/>
        </w:trPr>
        <w:tc>
          <w:tcPr>
            <w:tcBorders>
              <w:left w:val="single" w:color="000000" w:sz="4" w:space="0"/>
              <w:right w:val="single" w:color="000000" w:sz="4" w:space="0"/>
            </w:tcBorders>
            <w:tcW w:w="1016" w:type="dxa"/>
            <w:vAlign w:val="center"/>
            <w:vMerge w:val="restart"/>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t xml:space="preserve">日常管理（10分）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管理制度</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建立基本的管理制度；收费标准、服务标准、服务时间、及各类机房管理制度上墙公示；建立档案管理制度，含电梯维保、绿化管养等台账档案。</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3分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相关制度未上墙公示的扣0.2分，台账</w:t>
            </w:r>
            <w:r>
              <w:rPr>
                <w:rFonts w:hint="eastAsia" w:ascii="宋体" w:hAnsi="宋体" w:cs="宋体"/>
                <w:sz w:val="18"/>
                <w:szCs w:val="18"/>
              </w:rPr>
              <w:t xml:space="preserve">资料不齐全的扣0.2分。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报修投诉受理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受理居民或网格群内的报修、投诉，急修2小时到场查看处理，不能及时修复的，约时修理；投诉在规定时间内答复。</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5分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未及时受理和维修而产生的升级投诉（12345工单、社区部门接待等）有一例扣0.2分。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装修事项</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告知居民或使用人装修须知，对违规装修、违章搭建应及时劝阻并告知相关部门，有记录。</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2分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因装修占用公共通道、违章搭建未及时制止造成影响的一次扣0.2，新增违章搭建扣分的同时进行扣款。</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top w:val="none" w:color="000000" w:sz="4" w:space="0"/>
              <w:left w:val="single" w:color="000000" w:sz="4" w:space="0"/>
              <w:right w:val="single" w:color="000000" w:sz="4" w:space="0"/>
            </w:tcBorders>
            <w:tcW w:w="1016" w:type="dxa"/>
            <w:vAlign w:val="center"/>
            <w:vMerge w:val="restart"/>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保洁服务（20分）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保洁员、工具配置</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32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按合同要求配备相应数量的保</w:t>
            </w:r>
            <w:r>
              <w:rPr>
                <w:rFonts w:hint="eastAsia" w:ascii="宋体" w:hAnsi="宋体" w:cs="宋体"/>
                <w:sz w:val="18"/>
                <w:szCs w:val="18"/>
              </w:rPr>
              <w:t xml:space="preserve">洁员，严格保证工作时间；配置冲洗油污的车辆，提升保洁质量。</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3分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290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人数未配备到位，每缺1人扣0.1分；道路、道板、过道存在较大面积的污迹一处（1平米以上）扣0.1分。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建筑垃圾  收集与处理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建筑垃圾临时堆放点实行封闭式管理，周边环境整洁、无混装和积尘；运输单位有合同及备案手续；台账、过磅单等资料齐全实现闭环管理。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4分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有一项未落实的扣0.2分。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生活垃圾</w:t>
            </w:r>
            <w:r>
              <w:rPr>
                <w:rFonts w:hint="eastAsia" w:ascii="宋体" w:hAnsi="宋体" w:cs="宋体"/>
                <w:sz w:val="18"/>
                <w:szCs w:val="18"/>
              </w:rPr>
            </w:r>
            <w:r/>
          </w:p>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分类与处理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设施完好、标识清楚、及时清运、周边环境整洁；“餐厨垃圾”与“其他垃圾”无混装；勤擦拭、定期消杀及灭鼠害蚊蝇；及时配合做好垃圾分</w:t>
            </w:r>
            <w:r>
              <w:rPr>
                <w:rFonts w:hint="eastAsia" w:ascii="宋体" w:hAnsi="宋体" w:cs="宋体"/>
                <w:sz w:val="18"/>
                <w:szCs w:val="18"/>
              </w:rPr>
              <w:t xml:space="preserve">类第三方测评工作。</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6分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分类箱破损达到0.25平米以上、无分类标志每一处扣0.2分，其余有一项未落实扣0.2分。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公共区域、</w:t>
            </w:r>
            <w:r>
              <w:rPr>
                <w:rFonts w:hint="eastAsia" w:ascii="宋体" w:hAnsi="宋体" w:cs="宋体"/>
                <w:sz w:val="18"/>
                <w:szCs w:val="18"/>
              </w:rPr>
            </w:r>
            <w:r/>
          </w:p>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楼道、商铺沿街路面</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墙体、走道、单元门、楼梯、电梯轿厢、地下室、地下车库及公共设施保持清洁，无乱涂乱贴乱堆放；商铺沿街路面整洁、无明显油污脏乱差；无不文明养犬现象；</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7分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1平米内出现的垃圾、纸屑、烟蒂、污物、痰迹、宠物粪便、乱涂写、小广告算1处，每处扣0.1分；宠物未牵绳每只扣0.1分。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top w:val="none" w:color="000000" w:sz="4" w:space="0"/>
              <w:left w:val="single" w:color="000000" w:sz="4" w:space="0"/>
              <w:right w:val="single" w:color="000000" w:sz="4" w:space="0"/>
            </w:tcBorders>
            <w:tcW w:w="1016" w:type="dxa"/>
            <w:vAlign w:val="center"/>
            <w:vMerge w:val="restart"/>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保安服务（20分）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人员要求</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32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按合同要求配备相应数量的保安员，持证上岗，严格保证工</w:t>
            </w:r>
            <w:r>
              <w:rPr>
                <w:rFonts w:hint="eastAsia" w:ascii="宋体" w:hAnsi="宋体" w:cs="宋体"/>
                <w:sz w:val="18"/>
                <w:szCs w:val="18"/>
              </w:rPr>
              <w:t xml:space="preserve">作时间；上岗时穿戴统一制服，切实履行职责。</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3分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290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人数未配备到位，每缺1人扣0.1分；未按规定着装扣0.1分。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门岗</w:t>
            </w:r>
            <w:r>
              <w:rPr>
                <w:rFonts w:hint="eastAsia" w:ascii="宋体" w:hAnsi="宋体" w:cs="宋体"/>
                <w:sz w:val="18"/>
                <w:szCs w:val="18"/>
              </w:rPr>
            </w:r>
            <w:r/>
          </w:p>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管理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岗亭内外环境整洁有序，主次出入口24小时值班看守，对进出的非本小区车辆、异常人员做好登记，有台账；严禁拾荒、流动摊贩进入小区；按规定开展亮警灯巡逻，突发情况第一时间到现场处置并上报社区。</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6分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脱岗、夜班睡岗发现一次扣1分，无外来车辆和异常人员登记台账扣0.2分，小区内有拾荒车辆和流动摊贩，发现一例扣0.2分。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机动车辆管理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引导机动车辆进小区规范停放，及时处理占位请求，定</w:t>
            </w:r>
            <w:r>
              <w:rPr>
                <w:rFonts w:hint="eastAsia" w:ascii="宋体" w:hAnsi="宋体" w:cs="宋体"/>
                <w:sz w:val="18"/>
                <w:szCs w:val="18"/>
              </w:rPr>
              <w:t xml:space="preserve">期排查清理僵尸车，小区内交通标识明显完整，停车位整洁、按规定收取停车费用。</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6分</w:t>
            </w:r>
            <w:r>
              <w:rPr>
                <w:rFonts w:hint="eastAsia" w:ascii="宋体" w:hAnsi="宋体" w:cs="宋体"/>
                <w:sz w:val="18"/>
                <w:szCs w:val="18"/>
              </w:rPr>
            </w:r>
            <w:r/>
          </w:p>
        </w:tc>
        <w:tc>
          <w:tcPr>
            <w:tcBorders>
              <w:top w:val="single" w:color="000000" w:sz="4" w:space="0"/>
              <w:left w:val="non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机动车辆停放堵塞消防通道或导致其他车辆无法通行，道板上停车、绿化带内停车未及时劝阻的，发现一辆扣0.5分。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cantSplit/>
          <w:trHeight w:val="567"/>
        </w:trPr>
        <w:tc>
          <w:tcPr>
            <w:tcBorders>
              <w:left w:val="single" w:color="000000" w:sz="4" w:space="0"/>
              <w:right w:val="single" w:color="000000" w:sz="4" w:space="0"/>
            </w:tcBorders>
            <w:tcW w:w="1016" w:type="dxa"/>
            <w:vAlign w:val="center"/>
            <w:vMerge w:val="continue"/>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架空层及非机动车管理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架空层无乱堆放乱停车、无私自分割圈地。规范电动自行车充电装置，电动车在指定位置停放，充电统一收费标准。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5分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架空层内乱堆放发现一处扣0.1分，非机动车乱停放乱充电发现一处扣0.1分。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trHeight w:val="567"/>
        </w:trPr>
        <w:tc>
          <w:tcPr>
            <w:tcBorders>
              <w:left w:val="single" w:color="000000" w:sz="4" w:space="0"/>
              <w:right w:val="single" w:color="000000" w:sz="4" w:space="0"/>
            </w:tcBorders>
            <w:tcW w:w="101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绿化养护</w:t>
            </w:r>
            <w:r>
              <w:rPr>
                <w:rFonts w:hint="eastAsia" w:ascii="宋体" w:hAnsi="宋体" w:cs="宋体"/>
                <w:sz w:val="18"/>
                <w:szCs w:val="18"/>
              </w:rPr>
            </w:r>
            <w:r/>
          </w:p>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（15分）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绿化环境</w:t>
            </w:r>
            <w:r>
              <w:rPr>
                <w:rFonts w:hint="eastAsia" w:ascii="宋体" w:hAnsi="宋体" w:cs="宋体"/>
                <w:sz w:val="18"/>
                <w:szCs w:val="18"/>
              </w:rPr>
            </w:r>
            <w:r/>
          </w:p>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日常养护</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绿化带目视无纸屑、果皮、烟头、枯枝败叶、罐类物品和堆放其他杂物</w:t>
            </w:r>
            <w:r>
              <w:rPr>
                <w:rFonts w:hint="eastAsia" w:ascii="宋体" w:hAnsi="宋体" w:cs="宋体"/>
                <w:sz w:val="18"/>
                <w:szCs w:val="18"/>
              </w:rPr>
              <w:t xml:space="preserve">等。乔、灌木长势良好，无空秃、死株，有补种计划。绿化带内无种菜，无散养家禽。</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15分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大面积空秃未及时补种的发现一处扣0.1分，堆放杂物发现一处扣0.1分，种菜发现一处扣0.2分，散养家禽发现一起扣0.2分。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trHeight w:val="567"/>
        </w:trPr>
        <w:tc>
          <w:tcPr>
            <w:tcW w:w="1016" w:type="dxa"/>
            <w:vAlign w:val="center"/>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t xml:space="preserve">设施设备维护（15分）</w:t>
            </w:r>
            <w:r>
              <w:rPr>
                <w:rFonts w:hint="eastAsia" w:ascii="宋体" w:hAnsi="宋体" w:cs="宋体"/>
                <w:sz w:val="18"/>
                <w:szCs w:val="18"/>
              </w:rPr>
            </w:r>
            <w:r/>
          </w:p>
        </w:tc>
        <w:tc>
          <w:tcPr>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基础设施设备日常维护管理</w:t>
            </w:r>
            <w:r>
              <w:rPr>
                <w:rFonts w:hint="eastAsia" w:ascii="宋体" w:hAnsi="宋体" w:cs="宋体"/>
                <w:sz w:val="18"/>
                <w:szCs w:val="18"/>
              </w:rPr>
            </w:r>
            <w:r/>
          </w:p>
        </w:tc>
        <w:tc>
          <w:tcPr>
            <w:tcW w:w="3236" w:type="dxa"/>
            <w:vAlign w:val="top"/>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对小区机房、照明、管网、给排水、道闸、监控探头、门禁等设施进行检查、维护和保养，无明显损坏公共设施现象；</w:t>
            </w:r>
            <w:r>
              <w:rPr>
                <w:rFonts w:hint="eastAsia" w:ascii="宋体" w:hAnsi="宋体" w:cs="宋体"/>
                <w:sz w:val="18"/>
                <w:szCs w:val="18"/>
              </w:rPr>
            </w:r>
            <w:r/>
          </w:p>
        </w:tc>
        <w:tc>
          <w:tcPr>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15分</w:t>
            </w:r>
            <w:r>
              <w:rPr>
                <w:rFonts w:hint="eastAsia" w:ascii="宋体" w:hAnsi="宋体" w:cs="宋体"/>
                <w:sz w:val="18"/>
                <w:szCs w:val="18"/>
              </w:rPr>
            </w:r>
            <w:r/>
          </w:p>
        </w:tc>
        <w:tc>
          <w:tcPr>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p>
            <w:pPr>
              <w:pStyle w:val="911"/>
              <w:spacing w:line="400" w:lineRule="exact"/>
              <w:rPr>
                <w:rFonts w:hint="eastAsia" w:ascii="宋体" w:hAnsi="宋体" w:cs="宋体"/>
                <w:sz w:val="18"/>
                <w:szCs w:val="18"/>
              </w:rPr>
            </w:pPr>
            <w:r>
              <w:rPr>
                <w:rFonts w:hint="eastAsia" w:ascii="宋体" w:hAnsi="宋体" w:cs="宋体"/>
                <w:sz w:val="18"/>
                <w:szCs w:val="18"/>
              </w:rPr>
              <w:t xml:space="preserve">无巡检保养记录扣2分，未及时修复或上报，发生一起扣0.5分。</w:t>
            </w:r>
            <w:r>
              <w:rPr>
                <w:rFonts w:hint="eastAsia" w:ascii="宋体" w:hAnsi="宋体" w:cs="宋体"/>
                <w:sz w:val="18"/>
                <w:szCs w:val="18"/>
              </w:rPr>
            </w:r>
            <w:r/>
          </w:p>
          <w:p>
            <w:pPr>
              <w:pStyle w:val="911"/>
              <w:spacing w:line="400" w:lineRule="exact"/>
              <w:rPr>
                <w:rFonts w:hint="eastAsia" w:ascii="宋体" w:hAnsi="宋体" w:cs="宋体"/>
                <w:sz w:val="18"/>
                <w:szCs w:val="18"/>
              </w:rPr>
            </w:pPr>
            <w:r>
              <w:rPr>
                <w:rFonts w:hint="eastAsia" w:ascii="宋体" w:hAnsi="宋体" w:cs="宋体"/>
                <w:sz w:val="18"/>
                <w:szCs w:val="18"/>
              </w:rPr>
            </w:r>
            <w:r/>
          </w:p>
        </w:tc>
        <w:tc>
          <w:tcPr>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r>
        <w:trPr>
          <w:trHeight w:val="567"/>
        </w:trPr>
        <w:tc>
          <w:tcPr>
            <w:tcW w:w="1016" w:type="dxa"/>
            <w:vAlign w:val="center"/>
            <w:textDirection w:val="lrTb"/>
            <w:noWrap w:val="false"/>
          </w:tcPr>
          <w:p>
            <w:pPr>
              <w:pStyle w:val="911"/>
              <w:jc w:val="left"/>
              <w:spacing w:line="400" w:lineRule="exact"/>
              <w:rPr>
                <w:rFonts w:hint="eastAsia" w:ascii="宋体" w:hAnsi="宋体" w:cs="宋体"/>
                <w:sz w:val="18"/>
                <w:szCs w:val="18"/>
              </w:rPr>
            </w:pPr>
            <w:r>
              <w:rPr>
                <w:rFonts w:hint="eastAsia" w:ascii="宋体" w:hAnsi="宋体" w:cs="宋体"/>
                <w:sz w:val="18"/>
                <w:szCs w:val="18"/>
              </w:rPr>
              <w:t xml:space="preserve">消防维护</w:t>
            </w:r>
            <w:r>
              <w:rPr>
                <w:rFonts w:hint="eastAsia" w:ascii="宋体" w:hAnsi="宋体" w:cs="宋体"/>
                <w:sz w:val="18"/>
                <w:szCs w:val="18"/>
              </w:rPr>
            </w:r>
            <w:r/>
          </w:p>
          <w:p>
            <w:pPr>
              <w:pStyle w:val="911"/>
              <w:jc w:val="left"/>
              <w:spacing w:line="400" w:lineRule="exact"/>
              <w:rPr>
                <w:rFonts w:hint="eastAsia" w:ascii="宋体" w:hAnsi="宋体" w:cs="宋体"/>
                <w:sz w:val="18"/>
                <w:szCs w:val="18"/>
              </w:rPr>
            </w:pPr>
            <w:r>
              <w:rPr>
                <w:rFonts w:hint="eastAsia" w:ascii="宋体" w:hAnsi="宋体" w:cs="宋体"/>
                <w:sz w:val="18"/>
                <w:szCs w:val="18"/>
              </w:rPr>
              <w:t xml:space="preserve">（20分）</w:t>
            </w:r>
            <w:r>
              <w:rPr>
                <w:rFonts w:hint="eastAsia" w:ascii="宋体" w:hAnsi="宋体" w:cs="宋体"/>
                <w:sz w:val="18"/>
                <w:szCs w:val="18"/>
              </w:rPr>
            </w:r>
            <w:r/>
          </w:p>
        </w:tc>
        <w:tc>
          <w:tcPr>
            <w:tcW w:w="1566"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消防设备管理</w:t>
            </w:r>
            <w:r>
              <w:rPr>
                <w:rFonts w:hint="eastAsia" w:ascii="宋体" w:hAnsi="宋体" w:cs="宋体"/>
                <w:sz w:val="18"/>
                <w:szCs w:val="18"/>
              </w:rPr>
            </w:r>
            <w:r/>
          </w:p>
        </w:tc>
        <w:tc>
          <w:tcPr>
            <w:tcW w:w="323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督促维保单位每季度对小区内消</w:t>
            </w:r>
            <w:r>
              <w:rPr>
                <w:rFonts w:hint="eastAsia" w:ascii="宋体" w:hAnsi="宋体" w:cs="宋体"/>
                <w:sz w:val="18"/>
                <w:szCs w:val="18"/>
              </w:rPr>
              <w:t xml:space="preserve">防设备、管网线路进行巡检，无压力不够现象。物业公司对消防栓（箱）、水枪、水带、烟感头、喷淋头、消防水阀、消防标志、疏散指示灯、消防应急灯、灭火器、防火门、闭门器等消防设备展开巡检，有记录台账，无占用和堵塞消防通道现象。</w:t>
            </w:r>
            <w:r>
              <w:rPr>
                <w:rFonts w:hint="eastAsia" w:ascii="宋体" w:hAnsi="宋体" w:cs="宋体"/>
                <w:sz w:val="18"/>
                <w:szCs w:val="18"/>
              </w:rPr>
            </w:r>
            <w:r/>
          </w:p>
        </w:tc>
        <w:tc>
          <w:tcPr>
            <w:tcW w:w="675" w:type="dxa"/>
            <w:vAlign w:val="center"/>
            <w:textDirection w:val="lrTb"/>
            <w:noWrap w:val="false"/>
          </w:tcPr>
          <w:p>
            <w:pPr>
              <w:pStyle w:val="911"/>
              <w:jc w:val="center"/>
              <w:spacing w:line="400" w:lineRule="exact"/>
              <w:rPr>
                <w:rFonts w:hint="eastAsia" w:ascii="宋体" w:hAnsi="宋体" w:cs="宋体"/>
                <w:sz w:val="18"/>
                <w:szCs w:val="18"/>
              </w:rPr>
            </w:pPr>
            <w:r>
              <w:rPr>
                <w:rFonts w:hint="eastAsia" w:ascii="宋体" w:hAnsi="宋体" w:cs="宋体"/>
                <w:sz w:val="18"/>
                <w:szCs w:val="18"/>
              </w:rPr>
              <w:t xml:space="preserve">20分</w:t>
            </w:r>
            <w:r>
              <w:rPr>
                <w:rFonts w:hint="eastAsia" w:ascii="宋体" w:hAnsi="宋体" w:cs="宋体"/>
                <w:sz w:val="18"/>
                <w:szCs w:val="18"/>
              </w:rPr>
            </w:r>
            <w:r/>
          </w:p>
        </w:tc>
        <w:tc>
          <w:tcPr>
            <w:tcW w:w="2906" w:type="dxa"/>
            <w:vAlign w:val="center"/>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t xml:space="preserve">未有检查记录台账的扣5分，消防栓内水带、水枪缺失的发现一处扣0.5分，消防设施损未及时更换的发现一处扣0.2分；占用和堵塞消防通道发现1处扣1分。</w:t>
            </w:r>
            <w:r>
              <w:rPr>
                <w:rFonts w:hint="eastAsia" w:ascii="宋体" w:hAnsi="宋体" w:cs="宋体"/>
                <w:sz w:val="18"/>
                <w:szCs w:val="18"/>
              </w:rPr>
            </w:r>
            <w:r/>
          </w:p>
        </w:tc>
        <w:tc>
          <w:tcPr>
            <w:tcW w:w="736" w:type="dxa"/>
            <w:vAlign w:val="top"/>
            <w:textDirection w:val="lrTb"/>
            <w:noWrap w:val="false"/>
          </w:tcPr>
          <w:p>
            <w:pPr>
              <w:pStyle w:val="911"/>
              <w:spacing w:line="400" w:lineRule="exact"/>
              <w:rPr>
                <w:rFonts w:hint="eastAsia" w:ascii="宋体" w:hAnsi="宋体" w:cs="宋体"/>
                <w:sz w:val="18"/>
                <w:szCs w:val="18"/>
              </w:rPr>
            </w:pPr>
            <w:r>
              <w:rPr>
                <w:rFonts w:hint="eastAsia" w:ascii="宋体" w:hAnsi="宋体" w:cs="宋体"/>
                <w:sz w:val="18"/>
                <w:szCs w:val="18"/>
              </w:rPr>
            </w:r>
            <w:r/>
          </w:p>
        </w:tc>
      </w:tr>
    </w:tbl>
    <w:p>
      <w:pPr>
        <w:pStyle w:val="911"/>
        <w:spacing w:line="360" w:lineRule="auto"/>
        <w:rPr>
          <w:rFonts w:hint="eastAsia" w:ascii="宋体" w:hAnsi="宋体" w:cs="宋体"/>
          <w:sz w:val="24"/>
          <w:szCs w:val="24"/>
          <w:u w:val="single"/>
        </w:rPr>
      </w:pPr>
      <w:r>
        <w:rPr>
          <w:rFonts w:hint="eastAsia" w:ascii="宋体" w:hAnsi="宋体" w:cs="宋体"/>
          <w:sz w:val="24"/>
          <w:szCs w:val="24"/>
        </w:rPr>
        <w:t xml:space="preserve">社区考核员：</w:t>
      </w:r>
      <w:r>
        <w:rPr>
          <w:rFonts w:hint="eastAsia" w:ascii="宋体" w:hAnsi="宋体" w:cs="宋体"/>
          <w:sz w:val="24"/>
          <w:szCs w:val="24"/>
          <w:u w:val="single"/>
        </w:rPr>
        <w:t xml:space="preserve">                 </w:t>
      </w:r>
      <w:r>
        <w:rPr>
          <w:rFonts w:hint="eastAsia" w:ascii="宋体" w:hAnsi="宋体" w:cs="宋体"/>
          <w:sz w:val="24"/>
          <w:szCs w:val="24"/>
        </w:rPr>
        <w:t xml:space="preserve">                 社区书记：</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11"/>
        <w:spacing w:line="360" w:lineRule="auto"/>
        <w:rPr>
          <w:rFonts w:hint="eastAsia" w:ascii="宋体" w:hAnsi="宋体" w:cs="宋体"/>
          <w:sz w:val="24"/>
          <w:szCs w:val="24"/>
          <w:u w:val="single"/>
        </w:rPr>
      </w:pPr>
      <w:r>
        <w:rPr>
          <w:rFonts w:hint="eastAsia" w:ascii="宋体" w:hAnsi="宋体" w:cs="宋体"/>
          <w:sz w:val="24"/>
          <w:szCs w:val="24"/>
        </w:rPr>
        <w:t xml:space="preserve">总  得  分：</w:t>
      </w:r>
      <w:r>
        <w:rPr>
          <w:rFonts w:hint="eastAsia" w:ascii="宋体" w:hAnsi="宋体" w:cs="宋体"/>
          <w:sz w:val="24"/>
          <w:szCs w:val="24"/>
          <w:u w:val="single"/>
        </w:rPr>
        <w:t xml:space="preserve">                 </w:t>
      </w:r>
      <w:r>
        <w:rPr>
          <w:rFonts w:hint="eastAsia" w:ascii="宋体" w:hAnsi="宋体" w:cs="宋体"/>
          <w:sz w:val="24"/>
          <w:szCs w:val="24"/>
        </w:rPr>
        <w:t xml:space="preserve">                 建 管 办：</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11"/>
        <w:ind w:firstLine="480"/>
        <w:jc w:val="left"/>
        <w:spacing w:line="360" w:lineRule="auto"/>
        <w:rPr>
          <w:rFonts w:hint="eastAsia" w:ascii="宋体" w:hAnsi="宋体" w:cs="宋体"/>
          <w:sz w:val="24"/>
          <w:szCs w:val="24"/>
        </w:rPr>
      </w:pPr>
      <w:r>
        <w:rPr>
          <w:rFonts w:hint="eastAsia" w:ascii="宋体" w:hAnsi="宋体" w:cs="宋体"/>
          <w:sz w:val="24"/>
          <w:szCs w:val="24"/>
        </w:rPr>
        <w:t xml:space="preserve">10、试用期内，月度考核成绩在90分（不含）以下情况发生时，即试用期考核不合格，合同终止，按实际服务时间及有关考核办法约定支付相应期间服务费用。</w:t>
      </w:r>
      <w:r>
        <w:rPr>
          <w:rFonts w:hint="eastAsia" w:ascii="宋体" w:hAnsi="宋体" w:cs="宋体"/>
          <w:sz w:val="24"/>
          <w:szCs w:val="24"/>
        </w:rPr>
      </w:r>
      <w:r/>
    </w:p>
    <w:p>
      <w:pPr>
        <w:pStyle w:val="911"/>
        <w:ind w:firstLine="480"/>
        <w:jc w:val="left"/>
        <w:spacing w:line="360" w:lineRule="auto"/>
        <w:rPr>
          <w:rFonts w:hint="eastAsia" w:ascii="宋体" w:hAnsi="宋体" w:cs="宋体"/>
          <w:sz w:val="24"/>
          <w:szCs w:val="24"/>
        </w:rPr>
      </w:pPr>
      <w:r>
        <w:rPr>
          <w:rFonts w:hint="eastAsia" w:ascii="宋体" w:hAnsi="宋体" w:cs="宋体"/>
          <w:sz w:val="24"/>
          <w:szCs w:val="24"/>
        </w:rPr>
        <w:t xml:space="preserve">11、单年合同期（含试用期）内的月度考核平均成绩在90分（含）以上的，即为合格，方可续签下一年服务合同；单年合同期（含试用期）内的月度考核平均成绩在90分以下的，即为不合格，采购人有权终止本项</w:t>
      </w:r>
      <w:r>
        <w:rPr>
          <w:rFonts w:hint="eastAsia" w:ascii="宋体" w:hAnsi="宋体" w:cs="宋体"/>
          <w:sz w:val="24"/>
          <w:szCs w:val="24"/>
        </w:rPr>
        <w:t xml:space="preserve">目合同续签且不承担任何责任。</w:t>
      </w:r>
      <w:r>
        <w:rPr>
          <w:rFonts w:hint="eastAsia" w:ascii="宋体" w:hAnsi="宋体" w:cs="宋体"/>
          <w:sz w:val="24"/>
          <w:szCs w:val="24"/>
        </w:rPr>
      </w:r>
      <w:r/>
    </w:p>
    <w:p>
      <w:pPr>
        <w:pStyle w:val="911"/>
        <w:ind w:firstLine="480"/>
        <w:spacing w:line="440" w:lineRule="exact"/>
        <w:rPr>
          <w:rFonts w:hint="eastAsia" w:ascii="宋体" w:hAnsi="宋体" w:cs="宋体"/>
          <w:b/>
          <w:sz w:val="24"/>
          <w:szCs w:val="24"/>
        </w:rPr>
      </w:pPr>
      <w:r>
        <w:rPr>
          <w:rFonts w:hint="eastAsia" w:ascii="宋体" w:hAnsi="宋体" w:cs="宋体"/>
          <w:sz w:val="24"/>
          <w:szCs w:val="24"/>
        </w:rPr>
        <w:t xml:space="preserve">12、项目合同实施期间，采购人有权根据项目实际情况及管理需求对考核管理（包括但不限于内容、方式、标准、细则等）进行细化、优化、调整等变动，物业公司对此必须无条件配合及响应、执行。</w:t>
      </w:r>
      <w:r>
        <w:rPr>
          <w:rFonts w:hint="eastAsia" w:ascii="宋体" w:hAnsi="宋体" w:cs="宋体"/>
          <w:b/>
          <w:sz w:val="24"/>
          <w:szCs w:val="24"/>
        </w:rPr>
      </w:r>
      <w:r/>
    </w:p>
    <w:p>
      <w:pPr>
        <w:pStyle w:val="911"/>
        <w:ind w:firstLine="482"/>
        <w:spacing w:line="440" w:lineRule="exact"/>
        <w:rPr>
          <w:rFonts w:hint="eastAsia" w:ascii="宋体" w:hAnsi="宋体" w:cs="宋体"/>
          <w:b/>
          <w:bCs/>
          <w:sz w:val="24"/>
        </w:rPr>
      </w:pPr>
      <w:r>
        <w:rPr>
          <w:rFonts w:hint="eastAsia" w:ascii="宋体" w:hAnsi="宋体" w:cs="宋体"/>
          <w:b/>
          <w:bCs/>
          <w:sz w:val="24"/>
        </w:rPr>
        <w:t xml:space="preserve">五、其他要求</w:t>
      </w:r>
      <w:r>
        <w:rPr>
          <w:rFonts w:hint="eastAsia" w:ascii="宋体" w:hAnsi="宋体" w:cs="宋体"/>
          <w:b/>
          <w:bCs/>
          <w:sz w:val="24"/>
        </w:rPr>
      </w:r>
      <w:r/>
    </w:p>
    <w:p>
      <w:pPr>
        <w:pStyle w:val="911"/>
        <w:ind w:firstLine="488"/>
        <w:spacing w:line="440" w:lineRule="exact"/>
        <w:rPr>
          <w:rFonts w:hint="eastAsia" w:ascii="宋体" w:hAnsi="宋体" w:cs="宋体"/>
          <w:spacing w:val="2"/>
          <w:sz w:val="24"/>
          <w:szCs w:val="24"/>
        </w:rPr>
      </w:pPr>
      <w:r>
        <w:rPr>
          <w:rFonts w:hint="eastAsia" w:ascii="宋体" w:hAnsi="宋体" w:cs="宋体"/>
          <w:spacing w:val="2"/>
          <w:sz w:val="24"/>
          <w:szCs w:val="24"/>
        </w:rPr>
        <w:t xml:space="preserve">1、资金财务管理办法：双方同意实行收支两条线，支付权属于采购人。中标人只能根据采购人批准的预算额度支取下月费用。</w:t>
      </w:r>
      <w:r>
        <w:rPr>
          <w:rFonts w:hint="eastAsia" w:ascii="宋体" w:hAnsi="宋体" w:cs="宋体"/>
          <w:spacing w:val="2"/>
          <w:sz w:val="24"/>
          <w:szCs w:val="24"/>
        </w:rPr>
      </w:r>
      <w:r/>
    </w:p>
    <w:p>
      <w:pPr>
        <w:pStyle w:val="911"/>
        <w:ind w:firstLine="488"/>
        <w:spacing w:line="440" w:lineRule="exact"/>
        <w:rPr>
          <w:rFonts w:hint="eastAsia" w:ascii="宋体" w:hAnsi="宋体" w:cs="宋体"/>
          <w:spacing w:val="2"/>
          <w:sz w:val="24"/>
          <w:szCs w:val="24"/>
        </w:rPr>
      </w:pPr>
      <w:r>
        <w:rPr>
          <w:rFonts w:hint="eastAsia" w:ascii="宋体" w:hAnsi="宋体" w:cs="宋体"/>
          <w:spacing w:val="2"/>
          <w:sz w:val="24"/>
          <w:szCs w:val="24"/>
        </w:rPr>
        <w:t xml:space="preserve">2、物业出租：管理区域内可供出租的房屋、场地、设施之产权属于业主，由采购人负责这些房屋、场地、设施的出租谈判签约。收入归采购人，中标人不得干涉。</w:t>
      </w:r>
      <w:r>
        <w:rPr>
          <w:rFonts w:hint="eastAsia" w:ascii="宋体" w:hAnsi="宋体" w:cs="宋体"/>
          <w:spacing w:val="2"/>
          <w:sz w:val="24"/>
          <w:szCs w:val="24"/>
        </w:rPr>
      </w:r>
      <w:r/>
    </w:p>
    <w:p>
      <w:pPr>
        <w:pStyle w:val="911"/>
        <w:ind w:firstLine="488"/>
        <w:spacing w:line="440" w:lineRule="exact"/>
        <w:rPr>
          <w:rFonts w:hint="eastAsia" w:ascii="宋体" w:hAnsi="宋体" w:cs="宋体"/>
          <w:spacing w:val="2"/>
          <w:sz w:val="24"/>
          <w:szCs w:val="24"/>
        </w:rPr>
      </w:pPr>
      <w:r>
        <w:rPr>
          <w:rFonts w:hint="eastAsia" w:ascii="宋体" w:hAnsi="宋体" w:cs="宋体"/>
          <w:spacing w:val="2"/>
          <w:sz w:val="24"/>
          <w:szCs w:val="24"/>
        </w:rPr>
        <w:t xml:space="preserve">3、其他事项：如后续有在建或</w:t>
      </w:r>
      <w:r>
        <w:rPr>
          <w:rFonts w:hint="eastAsia" w:ascii="宋体" w:hAnsi="宋体" w:cs="宋体"/>
          <w:spacing w:val="2"/>
          <w:sz w:val="24"/>
          <w:szCs w:val="24"/>
        </w:rPr>
        <w:t xml:space="preserve">拟建工程需要委托物业管理的，按照本次中标价折算面积的方式增加物管费用。</w:t>
      </w:r>
      <w:r>
        <w:rPr>
          <w:rFonts w:hint="eastAsia" w:ascii="宋体" w:hAnsi="宋体" w:cs="宋体"/>
          <w:spacing w:val="2"/>
          <w:sz w:val="24"/>
          <w:szCs w:val="24"/>
        </w:rPr>
      </w:r>
      <w:r/>
    </w:p>
    <w:p>
      <w:pPr>
        <w:pStyle w:val="911"/>
        <w:ind w:firstLine="480"/>
        <w:spacing w:line="440" w:lineRule="exact"/>
        <w:rPr>
          <w:rFonts w:hint="eastAsia" w:ascii="宋体" w:hAnsi="宋体" w:cs="宋体"/>
          <w:sz w:val="24"/>
          <w:szCs w:val="24"/>
        </w:rPr>
      </w:pPr>
      <w:r>
        <w:rPr>
          <w:rFonts w:hint="eastAsia" w:ascii="宋体" w:hAnsi="宋体" w:cs="宋体"/>
          <w:sz w:val="24"/>
          <w:szCs w:val="24"/>
        </w:rPr>
        <w:t xml:space="preserve">4、本项目采用总价包干制，投标人应当考虑项目实施的各项成本、收益、所有税费、市场价格波动风险因素、政策性文件规定及项目明示或暗示的所有风险、责任、义务等各项应有的费用；采购文件未列明，但投标人认为所需的其他费用也包含考虑在内，采购人不接受投标人任何因遗漏报价而发生的费用追加和调整，采购人不再向中标人支付其他额外任何费用。同时，除非合同条款中另有规定，否则，投标人所报价格在项目投标、合同实施期间不因市场变化等因素而变动。</w:t>
      </w:r>
      <w:r>
        <w:rPr>
          <w:rFonts w:hint="eastAsia" w:ascii="宋体" w:hAnsi="宋体" w:cs="宋体"/>
          <w:sz w:val="24"/>
          <w:szCs w:val="24"/>
        </w:rPr>
      </w:r>
      <w:r/>
    </w:p>
    <w:p>
      <w:pPr>
        <w:pStyle w:val="911"/>
        <w:ind w:firstLine="480"/>
        <w:spacing w:line="440" w:lineRule="exact"/>
        <w:rPr>
          <w:rFonts w:hint="eastAsia" w:ascii="宋体" w:hAnsi="宋体" w:cs="宋体"/>
          <w:sz w:val="24"/>
          <w:szCs w:val="24"/>
        </w:rPr>
      </w:pPr>
      <w:r>
        <w:rPr>
          <w:rFonts w:hint="eastAsia" w:ascii="宋体" w:hAnsi="宋体" w:cs="宋体"/>
          <w:sz w:val="24"/>
          <w:szCs w:val="24"/>
        </w:rPr>
        <w:t xml:space="preserve">5、中标人自行承</w:t>
      </w:r>
      <w:r>
        <w:rPr>
          <w:rFonts w:hint="eastAsia" w:ascii="宋体" w:hAnsi="宋体" w:cs="宋体"/>
          <w:sz w:val="24"/>
          <w:szCs w:val="24"/>
        </w:rPr>
        <w:t xml:space="preserve">担日常工作中产生的各项安全事故的责任。中标人对发生的突发性事件必须有相应的应对措施，相关费用须在投标报价中考虑。</w:t>
      </w:r>
      <w:r>
        <w:rPr>
          <w:rFonts w:hint="eastAsia" w:ascii="宋体" w:hAnsi="宋体" w:cs="宋体"/>
          <w:sz w:val="24"/>
          <w:szCs w:val="24"/>
        </w:rPr>
      </w:r>
      <w:r/>
    </w:p>
    <w:p>
      <w:pPr>
        <w:pStyle w:val="911"/>
        <w:ind w:firstLine="480"/>
        <w:spacing w:line="440" w:lineRule="exact"/>
        <w:rPr>
          <w:rFonts w:hint="eastAsia" w:ascii="宋体" w:hAnsi="宋体" w:cs="宋体"/>
          <w:sz w:val="24"/>
          <w:szCs w:val="24"/>
        </w:rPr>
      </w:pPr>
      <w:r>
        <w:rPr>
          <w:rFonts w:hint="eastAsia" w:ascii="宋体" w:hAnsi="宋体" w:cs="宋体"/>
          <w:sz w:val="24"/>
          <w:szCs w:val="24"/>
        </w:rPr>
        <w:t xml:space="preserve">6、按采购人需求全年365天24小时不间断提供物业服务，中标人应根据项目要求及工作情况合理安排好节假日其物业人员加班，其物业人员的加班费应严格按国家有关法律、法规要求的标准由中标人给付。</w:t>
      </w:r>
      <w:r>
        <w:rPr>
          <w:rFonts w:hint="eastAsia" w:ascii="宋体" w:hAnsi="宋体" w:cs="宋体"/>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7、对投标人中标后的其他要求</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（1）投标人中标后必须与采购人的管理人员和物业所在社区保持密切联系，共同研究，做好小区物业服务管理。并随时接受采购人的监督、检查，能如实提供检查时所需的情况和资料。项目实施期间，北</w:t>
      </w:r>
      <w:r>
        <w:rPr>
          <w:rFonts w:hint="eastAsia" w:ascii="宋体" w:hAnsi="宋体" w:cs="宋体"/>
          <w:bCs/>
          <w:sz w:val="24"/>
          <w:szCs w:val="24"/>
        </w:rPr>
        <w:t xml:space="preserve">港街道如有相关安置小区管理政策的新增、调整变动的，投标人应严格遵循并无条件响应及实施。</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（2）投标人中标后必须积极配合街道各部门、社区做好安置小区矛盾调解、长效管理、文明城市、防汛应急等方面的工作，不得以任何理由推诿、扯皮。</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（3）投标人中标后须做好物业服务管理年度计划、必须每月向采购人提供对物业服务管理项目工作计划和工作总结，并落实实施。</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（4）采购人有权每月组织至少一次由双方管理人员参加的服务质量联合检查，检查按物业管理各项服务标准进行考核评分，并按物业服务管理考核办法进行扣罚，物业管理服务必须按标准限</w:t>
      </w:r>
      <w:r>
        <w:rPr>
          <w:rFonts w:hint="eastAsia" w:ascii="宋体" w:hAnsi="宋体" w:cs="宋体"/>
          <w:bCs/>
          <w:sz w:val="24"/>
          <w:szCs w:val="24"/>
        </w:rPr>
        <w:t xml:space="preserve">期进行整改。</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（5）投标人中标后提供的材料及耗材，必须符合国家环保标准。</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（6）中标人员工进行物业服务时必须做好安全措施，有明显标识的安全标志。不得损坏所有设备。因中标人员工工作不到位或工作失误等原因导致发生意外事故，一切责任由中标人负责。</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（7）投标人中标后在服务期间，需开展某些活动时，应提前通知采购人，同意后方可实施。 </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（8）服务期内中标人在经营中的一切债权和债务均由中标人负责。</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（9）如投标人中标后有违法经营行为的，或有违法纵容、煽动工人怠工、罢工等过激行为的，或因中标人无视工人权益引致工人有怠工、</w:t>
      </w:r>
      <w:r>
        <w:rPr>
          <w:rFonts w:hint="eastAsia" w:ascii="宋体" w:hAnsi="宋体" w:cs="宋体"/>
          <w:bCs/>
          <w:sz w:val="24"/>
          <w:szCs w:val="24"/>
        </w:rPr>
        <w:t xml:space="preserve">罢工等过激行为的，采购人有权即时终止合同。</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10）如出现投标人自身管理或沟通不利使员工通过各类渠道或以其他方式对采购人的声誉造成不利影响，以及因投标人服务质量或员工素质等原因有损采购人的社会公众形象、口碑等情况，投标人必须第一时间负责将不利影响降到最低并及时妥善处理，同时承担由此造成的声誉损失后果。采购人保留从经济、法律或其他形式向投标人追究责任的权利。</w:t>
      </w:r>
      <w:r>
        <w:rPr>
          <w:rFonts w:hint="eastAsia" w:ascii="宋体" w:hAnsi="宋体" w:cs="宋体"/>
          <w:bCs/>
          <w:sz w:val="24"/>
          <w:szCs w:val="24"/>
        </w:rPr>
      </w:r>
      <w:r/>
    </w:p>
    <w:p>
      <w:pPr>
        <w:pStyle w:val="911"/>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（11）未经采购人同意，投标人擅自将服务合同转包、分包给第三人的或委托其他单位实施管理的，以及投标人违反法律法规、规章或其他相关规范性文件的规定，影响合</w:t>
      </w:r>
      <w:r>
        <w:rPr>
          <w:rFonts w:hint="eastAsia" w:ascii="宋体" w:hAnsi="宋体" w:cs="宋体"/>
          <w:bCs/>
          <w:sz w:val="24"/>
          <w:szCs w:val="24"/>
        </w:rPr>
        <w:t xml:space="preserve">同履行的，采购人有权无条件终止本项目合同而无须向投标人支付任何费用或承担其他任何责任，由此产生的经济损失和法律责任均由投标人承担。</w:t>
      </w:r>
      <w:r>
        <w:rPr>
          <w:rFonts w:hint="eastAsia" w:ascii="宋体" w:hAnsi="宋体" w:cs="宋体"/>
          <w:bCs/>
          <w:sz w:val="24"/>
          <w:szCs w:val="24"/>
        </w:rPr>
      </w:r>
      <w:r/>
    </w:p>
    <w:p>
      <w:pPr>
        <w:pStyle w:val="1005"/>
        <w:ind w:firstLine="425"/>
        <w:rPr>
          <w:rFonts w:ascii="Times New Roman" w:hAnsi="Times New Roman"/>
          <w:lang w:eastAsia="zh-CN"/>
        </w:rPr>
      </w:pPr>
      <w:r>
        <w:rPr>
          <w:rFonts w:ascii="Times New Roman" w:hAnsi="Times New Roman"/>
          <w:lang w:eastAsia="zh-CN"/>
        </w:rPr>
      </w:r>
      <w:r/>
    </w:p>
    <w:p>
      <w:pPr>
        <w:pStyle w:val="911"/>
        <w:ind w:firstLine="482"/>
        <w:rPr>
          <w:rFonts w:hint="eastAsia"/>
          <w:b/>
          <w:bCs/>
          <w:color w:val="ff0000"/>
          <w:sz w:val="24"/>
          <w:szCs w:val="24"/>
        </w:rPr>
      </w:pPr>
      <w:r>
        <w:rPr>
          <w:rFonts w:hint="eastAsia"/>
          <w:b/>
          <w:bCs/>
          <w:color w:val="ff0000"/>
          <w:sz w:val="24"/>
          <w:szCs w:val="24"/>
        </w:rPr>
        <w:t xml:space="preserve">六、实质性要求汇总表</w:t>
      </w:r>
      <w:r>
        <w:rPr>
          <w:rFonts w:hint="eastAsia"/>
          <w:b/>
          <w:bCs/>
          <w:color w:val="ff0000"/>
          <w:sz w:val="24"/>
          <w:szCs w:val="24"/>
        </w:rPr>
      </w:r>
      <w:r/>
    </w:p>
    <w:tbl>
      <w:tblPr>
        <w:tblW w:w="93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4949"/>
        <w:gridCol w:w="3364"/>
      </w:tblGrid>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911"/>
              <w:jc w:val="center"/>
              <w:spacing w:line="400" w:lineRule="exact"/>
              <w:rPr>
                <w:rFonts w:hint="eastAsia" w:ascii="宋体" w:hAnsi="宋体" w:cs="宋体"/>
                <w:b/>
                <w:bCs/>
                <w:sz w:val="24"/>
                <w:szCs w:val="24"/>
              </w:rPr>
              <w:outlineLvl w:val="1"/>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pStyle w:val="911"/>
              <w:jc w:val="center"/>
              <w:spacing w:line="400" w:lineRule="exact"/>
              <w:rPr>
                <w:rFonts w:hint="eastAsia" w:ascii="宋体" w:hAnsi="宋体" w:cs="宋体"/>
                <w:b/>
                <w:bCs/>
                <w:sz w:val="24"/>
                <w:szCs w:val="24"/>
              </w:rPr>
              <w:outlineLvl w:val="1"/>
            </w:pPr>
            <w:r>
              <w:rPr>
                <w:rFonts w:hint="eastAsia" w:ascii="宋体" w:hAnsi="宋体" w:cs="宋体"/>
                <w:b/>
                <w:bCs/>
                <w:sz w:val="24"/>
                <w:szCs w:val="24"/>
                <w:lang w:bidi="ar"/>
              </w:rPr>
              <w:t xml:space="preserve">要求内容</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pStyle w:val="911"/>
              <w:jc w:val="center"/>
              <w:spacing w:line="400" w:lineRule="exact"/>
              <w:rPr>
                <w:rFonts w:hint="eastAsia" w:ascii="宋体" w:hAnsi="宋体" w:cs="宋体"/>
                <w:b/>
                <w:bCs/>
                <w:sz w:val="24"/>
                <w:szCs w:val="24"/>
              </w:rPr>
              <w:outlineLvl w:val="1"/>
            </w:pPr>
            <w:r>
              <w:rPr>
                <w:rFonts w:hint="eastAsia" w:ascii="宋体" w:hAnsi="宋体" w:cs="宋体"/>
                <w:b/>
                <w:bCs/>
                <w:sz w:val="24"/>
                <w:szCs w:val="24"/>
                <w:lang w:bidi="ar"/>
              </w:rPr>
              <w:t xml:space="preserve">证明材料</w:t>
            </w:r>
            <w:r>
              <w:rPr>
                <w:rFonts w:hint="eastAsia"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911"/>
              <w:jc w:val="center"/>
              <w:spacing w:line="400" w:lineRule="exact"/>
              <w:rPr>
                <w:rFonts w:hint="eastAsia" w:ascii="宋体" w:hAnsi="宋体" w:cs="宋体"/>
                <w:sz w:val="24"/>
                <w:szCs w:val="24"/>
              </w:rPr>
              <w:outlineLvl w:val="1"/>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pStyle w:val="911"/>
              <w:spacing w:line="400" w:lineRule="exact"/>
              <w:rPr>
                <w:rFonts w:hint="eastAsia" w:ascii="宋体" w:hAnsi="宋体" w:cs="宋体"/>
                <w:sz w:val="24"/>
                <w:szCs w:val="24"/>
              </w:rPr>
              <w:outlineLvl w:val="1"/>
            </w:pPr>
            <w:r>
              <w:rPr>
                <w:rFonts w:hint="eastAsia" w:ascii="宋体" w:hAnsi="宋体" w:cs="宋体"/>
                <w:sz w:val="24"/>
                <w:szCs w:val="24"/>
                <w:lang w:bidi="ar"/>
              </w:rPr>
              <w:t xml:space="preserve">★根据项目岗位安排，拟配置的物业服务人员总数不得低于36人。其中项目经理（1人），客服（兼内勤、档案信息管理）（2人），维修主管（1人），维修员（1人），秩序维护主管（1人），秩序维护员（15人），保洁主管（1人），保洁员（13人），垃圾清运（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pStyle w:val="911"/>
              <w:spacing w:line="400" w:lineRule="exact"/>
              <w:rPr>
                <w:rFonts w:hint="eastAsia" w:ascii="宋体" w:hAnsi="宋体" w:cs="宋体"/>
                <w:sz w:val="24"/>
                <w:szCs w:val="24"/>
                <w:lang w:bidi="ar"/>
              </w:rPr>
              <w:outlineLvl w:val="1"/>
            </w:pPr>
            <w:r>
              <w:rPr>
                <w:rFonts w:hint="eastAsia" w:ascii="宋体" w:hAnsi="宋体" w:cs="宋体"/>
                <w:sz w:val="24"/>
                <w:szCs w:val="24"/>
                <w:lang w:bidi="ar"/>
              </w:rPr>
              <w:t xml:space="preserve">投标人提供承诺函，承诺函格式自拟，承诺函加盖投标人公章。未能响应该实质性</w:t>
            </w:r>
            <w:r>
              <w:rPr>
                <w:rFonts w:hint="eastAsia" w:ascii="宋体" w:hAnsi="宋体" w:cs="宋体"/>
                <w:sz w:val="24"/>
                <w:szCs w:val="24"/>
                <w:lang w:bidi="ar"/>
              </w:rPr>
              <w:t xml:space="preserve">条款的，投标无效。</w:t>
            </w:r>
            <w:r>
              <w:rPr>
                <w:rFonts w:hint="eastAsia" w:ascii="宋体" w:hAnsi="宋体"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911"/>
              <w:jc w:val="center"/>
              <w:spacing w:line="400" w:lineRule="exact"/>
              <w:rPr>
                <w:rFonts w:hint="eastAsia" w:ascii="宋体" w:hAnsi="宋体" w:cs="宋体"/>
                <w:sz w:val="24"/>
                <w:szCs w:val="24"/>
                <w:lang w:bidi="ar"/>
              </w:rPr>
              <w:outlineLvl w:val="1"/>
            </w:pPr>
            <w:r>
              <w:rPr>
                <w:rFonts w:hint="eastAsia" w:ascii="宋体" w:hAnsi="宋体" w:cs="宋体"/>
                <w:sz w:val="24"/>
                <w:szCs w:val="24"/>
                <w:lang w:bidi="ar"/>
              </w:rPr>
              <w:t xml:space="preserve">2</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pStyle w:val="911"/>
              <w:spacing w:line="400" w:lineRule="exact"/>
              <w:rPr>
                <w:rFonts w:hint="eastAsia" w:ascii="宋体" w:hAnsi="宋体" w:cs="宋体"/>
                <w:sz w:val="24"/>
                <w:szCs w:val="24"/>
                <w:lang w:bidi="ar"/>
              </w:rPr>
              <w:outlineLvl w:val="1"/>
            </w:pPr>
            <w:r>
              <w:rPr>
                <w:rFonts w:hint="eastAsia" w:ascii="宋体" w:hAnsi="宋体" w:cs="宋体"/>
                <w:sz w:val="24"/>
                <w:szCs w:val="24"/>
                <w:lang w:bidi="ar"/>
              </w:rPr>
              <w:t xml:space="preserve">★投标人须承诺中标后为本项目全员购买意外伤害险。</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3364" w:type="dxa"/>
            <w:vAlign w:val="center"/>
            <w:textDirection w:val="lrTb"/>
            <w:noWrap w:val="false"/>
          </w:tcPr>
          <w:p>
            <w:pPr>
              <w:pStyle w:val="911"/>
              <w:spacing w:line="400" w:lineRule="exact"/>
              <w:rPr>
                <w:rFonts w:hint="eastAsia" w:ascii="宋体" w:hAnsi="宋体" w:cs="宋体"/>
                <w:sz w:val="24"/>
                <w:szCs w:val="24"/>
                <w:lang w:bidi="ar"/>
              </w:rPr>
              <w:outlineLvl w:val="1"/>
            </w:pPr>
            <w:r>
              <w:rPr>
                <w:rFonts w:hint="eastAsia" w:ascii="宋体" w:hAnsi="宋体" w:cs="宋体"/>
                <w:sz w:val="24"/>
                <w:szCs w:val="24"/>
                <w:lang w:bidi="ar"/>
              </w:rPr>
              <w:t xml:space="preserve">投标人提供承诺函，承诺函格式自拟，承诺函加盖投标人公章。未能响应该实质性条款的，投标无效。</w:t>
            </w:r>
            <w:r>
              <w:rPr>
                <w:rFonts w:hint="eastAsia" w:ascii="宋体" w:hAnsi="宋体" w:cs="宋体"/>
                <w:sz w:val="24"/>
                <w:szCs w:val="24"/>
                <w:lang w:bidi="ar"/>
              </w:rPr>
            </w:r>
            <w:r/>
          </w:p>
        </w:tc>
      </w:tr>
    </w:tbl>
    <w:p>
      <w:pPr>
        <w:pStyle w:val="911"/>
        <w:spacing w:line="440" w:lineRule="exact"/>
        <w:rPr>
          <w:rFonts w:hint="eastAsia" w:ascii="宋体" w:hAnsi="宋体"/>
          <w:b/>
          <w:bCs/>
          <w:sz w:val="24"/>
        </w:rPr>
      </w:pPr>
      <w:r>
        <w:rPr>
          <w:rFonts w:hint="eastAsia" w:ascii="宋体" w:hAnsi="宋体"/>
          <w:b/>
          <w:bCs/>
          <w:sz w:val="24"/>
        </w:rPr>
        <w:t xml:space="preserve">七、采购标的对应的中小企业划分标准所属行业一览表</w:t>
      </w:r>
      <w:r>
        <w:rPr>
          <w:rFonts w:hint="eastAsia" w:ascii="宋体" w:hAnsi="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3593"/>
        <w:gridCol w:w="4110"/>
      </w:tblGrid>
      <w:tr>
        <w:trPr>
          <w:cantSplit/>
          <w:trHeight w:val="571"/>
        </w:trPr>
        <w:tc>
          <w:tcPr>
            <w:tcW w:w="1190" w:type="dxa"/>
            <w:vAlign w:val="center"/>
            <w:textDirection w:val="lrTb"/>
            <w:noWrap w:val="false"/>
          </w:tcPr>
          <w:p>
            <w:pPr>
              <w:pStyle w:val="911"/>
              <w:jc w:val="center"/>
              <w:spacing w:line="440" w:lineRule="exact"/>
              <w:rPr>
                <w:rFonts w:ascii="宋体" w:hAnsi="宋体"/>
                <w:sz w:val="24"/>
              </w:rPr>
            </w:pPr>
            <w:r>
              <w:rPr>
                <w:rFonts w:hint="eastAsia" w:ascii="宋体" w:hAnsi="宋体"/>
                <w:sz w:val="24"/>
              </w:rPr>
              <w:t xml:space="preserve">序号</w:t>
            </w:r>
            <w:r>
              <w:rPr>
                <w:rFonts w:ascii="宋体" w:hAnsi="宋体"/>
                <w:sz w:val="24"/>
              </w:rPr>
            </w:r>
            <w:r/>
          </w:p>
        </w:tc>
        <w:tc>
          <w:tcPr>
            <w:tcW w:w="3593" w:type="dxa"/>
            <w:vAlign w:val="center"/>
            <w:textDirection w:val="lrTb"/>
            <w:noWrap w:val="false"/>
          </w:tcPr>
          <w:p>
            <w:pPr>
              <w:pStyle w:val="911"/>
              <w:jc w:val="center"/>
              <w:spacing w:line="440" w:lineRule="exact"/>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4110" w:type="dxa"/>
            <w:vAlign w:val="center"/>
            <w:textDirection w:val="lrTb"/>
            <w:noWrap w:val="false"/>
          </w:tcPr>
          <w:p>
            <w:pPr>
              <w:pStyle w:val="911"/>
              <w:jc w:val="center"/>
              <w:spacing w:line="440" w:lineRule="exac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956"/>
        </w:trPr>
        <w:tc>
          <w:tcPr>
            <w:tcW w:w="1190" w:type="dxa"/>
            <w:vAlign w:val="center"/>
            <w:textDirection w:val="lrTb"/>
            <w:noWrap w:val="false"/>
          </w:tcPr>
          <w:p>
            <w:pPr>
              <w:pStyle w:val="911"/>
              <w:jc w:val="center"/>
              <w:spacing w:line="440" w:lineRule="exact"/>
              <w:rPr>
                <w:rFonts w:ascii="宋体" w:hAnsi="宋体"/>
                <w:sz w:val="24"/>
              </w:rPr>
            </w:pPr>
            <w:r>
              <w:rPr>
                <w:rFonts w:hint="eastAsia" w:ascii="宋体" w:hAnsi="宋体"/>
                <w:sz w:val="24"/>
              </w:rPr>
              <w:t xml:space="preserve">1</w:t>
            </w:r>
            <w:r>
              <w:rPr>
                <w:rFonts w:ascii="宋体" w:hAnsi="宋体"/>
                <w:sz w:val="24"/>
              </w:rPr>
            </w:r>
            <w:r/>
          </w:p>
        </w:tc>
        <w:tc>
          <w:tcPr>
            <w:tcW w:w="3593" w:type="dxa"/>
            <w:vAlign w:val="center"/>
            <w:textDirection w:val="lrTb"/>
            <w:noWrap w:val="false"/>
          </w:tcPr>
          <w:p>
            <w:pPr>
              <w:pStyle w:val="911"/>
              <w:jc w:val="center"/>
              <w:spacing w:line="440" w:lineRule="exact"/>
              <w:rPr>
                <w:rFonts w:ascii="宋体" w:hAnsi="宋体"/>
                <w:sz w:val="24"/>
              </w:rPr>
            </w:pPr>
            <w:r>
              <w:rPr>
                <w:rFonts w:hint="eastAsia" w:ascii="宋体" w:hAnsi="宋体"/>
                <w:sz w:val="24"/>
              </w:rPr>
              <w:t xml:space="preserve">瑞富苑安置小区物业服务项目</w:t>
            </w:r>
            <w:r>
              <w:rPr>
                <w:rFonts w:ascii="宋体" w:hAnsi="宋体"/>
                <w:sz w:val="24"/>
              </w:rPr>
            </w:r>
            <w:r/>
          </w:p>
        </w:tc>
        <w:tc>
          <w:tcPr>
            <w:tcW w:w="4110" w:type="dxa"/>
            <w:vAlign w:val="center"/>
            <w:textDirection w:val="lrTb"/>
            <w:noWrap w:val="false"/>
          </w:tcPr>
          <w:p>
            <w:pPr>
              <w:pStyle w:val="911"/>
              <w:jc w:val="center"/>
              <w:spacing w:line="440" w:lineRule="exact"/>
              <w:rPr>
                <w:rFonts w:hint="eastAsia" w:ascii="宋体" w:hAnsi="宋体"/>
                <w:sz w:val="24"/>
              </w:rPr>
            </w:pPr>
            <w:r>
              <w:rPr>
                <w:rFonts w:hint="eastAsia" w:ascii="宋体" w:hAnsi="宋体"/>
                <w:sz w:val="24"/>
              </w:rPr>
              <w:t xml:space="preserve">物业管理</w:t>
            </w:r>
            <w:r>
              <w:rPr>
                <w:rFonts w:hint="eastAsia" w:ascii="宋体" w:hAnsi="宋体"/>
                <w:sz w:val="24"/>
              </w:rPr>
            </w:r>
            <w:r/>
          </w:p>
        </w:tc>
      </w:tr>
    </w:tbl>
    <w:p>
      <w:pPr>
        <w:pStyle w:val="911"/>
        <w:rPr>
          <w:rFonts w:hint="eastAsia" w:ascii="黑体" w:hAnsi="黑体" w:eastAsia="黑体"/>
          <w:b/>
          <w:i/>
          <w:sz w:val="32"/>
          <w:szCs w:val="32"/>
          <w:highlight w:val="green"/>
          <w:u w:val="single"/>
        </w:rPr>
      </w:pPr>
      <w:r>
        <w:rPr>
          <w:rFonts w:hint="eastAsia" w:ascii="宋体" w:hAnsi="宋体"/>
          <w:b/>
          <w:bCs/>
          <w:color w:val="000000"/>
          <w:sz w:val="24"/>
          <w:highlight w:val="green"/>
        </w:rPr>
        <w:t xml:space="preserve">八、</w:t>
      </w:r>
      <w:r>
        <w:rPr>
          <w:rFonts w:hint="eastAsia" w:ascii="宋体" w:hAnsi="宋体"/>
          <w:b/>
          <w:bCs/>
          <w:sz w:val="24"/>
          <w:highlight w:val="green"/>
        </w:rPr>
        <w:t xml:space="preserve">投标分项报价表</w:t>
      </w:r>
      <w:r>
        <w:rPr>
          <w:rFonts w:hint="eastAsia" w:ascii="黑体" w:hAnsi="黑体" w:eastAsia="黑体"/>
          <w:b/>
          <w:i/>
          <w:sz w:val="32"/>
          <w:szCs w:val="32"/>
          <w:highlight w:val="green"/>
          <w:u w:val="single"/>
        </w:rPr>
      </w:r>
      <w:r/>
    </w:p>
    <w:p>
      <w:pPr>
        <w:pStyle w:val="911"/>
        <w:rPr>
          <w:rFonts w:ascii="宋体" w:hAnsi="宋体" w:cs="宋体"/>
          <w:bCs/>
          <w:iCs/>
          <w:sz w:val="24"/>
          <w:szCs w:val="24"/>
        </w:rPr>
      </w:pPr>
      <w:r>
        <w:rPr>
          <w:rFonts w:hint="eastAsia" w:ascii="宋体" w:hAnsi="宋体" w:cs="宋体"/>
          <w:bCs/>
          <w:iCs/>
          <w:sz w:val="24"/>
          <w:szCs w:val="24"/>
        </w:rPr>
        <w:t xml:space="preserve">项目名称：                                         单位：元</w:t>
      </w:r>
      <w:r>
        <w:rPr>
          <w:rFonts w:ascii="宋体" w:hAnsi="宋体" w:cs="宋体"/>
          <w:bCs/>
          <w:iCs/>
          <w:sz w:val="24"/>
          <w:szCs w:val="24"/>
        </w:rPr>
      </w:r>
      <w:r/>
    </w:p>
    <w:tbl>
      <w:tblPr>
        <w:tblW w:w="108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1537"/>
        <w:gridCol w:w="1755"/>
        <w:gridCol w:w="1485"/>
        <w:gridCol w:w="975"/>
        <w:gridCol w:w="1395"/>
        <w:gridCol w:w="690"/>
        <w:gridCol w:w="2563"/>
      </w:tblGrid>
      <w:tr>
        <w:trPr>
          <w:trHeight w:val="698"/>
        </w:trPr>
        <w:tc>
          <w:tcPr>
            <w:tcW w:w="494"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537"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名称</w:t>
            </w:r>
            <w:r>
              <w:rPr>
                <w:rFonts w:hint="eastAsia" w:ascii="宋体" w:hAnsi="宋体" w:cs="宋体"/>
                <w:b/>
                <w:bCs/>
              </w:rPr>
            </w:r>
            <w:r/>
          </w:p>
        </w:tc>
        <w:tc>
          <w:tcPr>
            <w:tcW w:w="175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服务范围</w:t>
            </w:r>
            <w:r>
              <w:rPr>
                <w:rFonts w:hint="eastAsia" w:ascii="宋体" w:hAnsi="宋体" w:cs="宋体"/>
                <w:b/>
                <w:bCs/>
              </w:rPr>
            </w:r>
            <w:r/>
          </w:p>
        </w:tc>
        <w:tc>
          <w:tcPr>
            <w:tcW w:w="148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服务要求</w:t>
            </w:r>
            <w:r>
              <w:rPr>
                <w:rFonts w:hint="eastAsia" w:ascii="宋体" w:hAnsi="宋体" w:cs="宋体"/>
                <w:b/>
                <w:bCs/>
              </w:rPr>
            </w:r>
            <w:r/>
          </w:p>
        </w:tc>
        <w:tc>
          <w:tcPr>
            <w:tcW w:w="97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w:t>
            </w:r>
            <w:r>
              <w:rPr>
                <w:rFonts w:hint="eastAsia" w:ascii="宋体" w:hAnsi="宋体" w:cs="宋体"/>
                <w:b/>
                <w:bCs/>
              </w:rPr>
            </w:r>
            <w:r/>
          </w:p>
          <w:p>
            <w:pPr>
              <w:pStyle w:val="911"/>
              <w:jc w:val="center"/>
              <w:spacing w:line="360" w:lineRule="exact"/>
              <w:rPr>
                <w:rFonts w:hint="eastAsia" w:ascii="宋体" w:hAnsi="宋体" w:cs="宋体"/>
                <w:b/>
                <w:bCs/>
              </w:rPr>
            </w:pPr>
            <w:r>
              <w:rPr>
                <w:rFonts w:hint="eastAsia" w:ascii="宋体" w:hAnsi="宋体" w:cs="宋体"/>
                <w:b/>
                <w:bCs/>
              </w:rPr>
              <w:t xml:space="preserve">时间</w:t>
            </w:r>
            <w:r>
              <w:rPr>
                <w:rFonts w:hint="eastAsia" w:ascii="宋体" w:hAnsi="宋体" w:cs="宋体"/>
                <w:b/>
                <w:bCs/>
              </w:rPr>
            </w:r>
            <w:r/>
          </w:p>
        </w:tc>
        <w:tc>
          <w:tcPr>
            <w:tcW w:w="139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服务标准</w:t>
            </w:r>
            <w:r>
              <w:rPr>
                <w:rFonts w:hint="eastAsia" w:ascii="宋体" w:hAnsi="宋体" w:cs="宋体"/>
                <w:b/>
                <w:bCs/>
              </w:rPr>
            </w:r>
            <w:r/>
          </w:p>
        </w:tc>
        <w:tc>
          <w:tcPr>
            <w:tcW w:w="690"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服务人数</w:t>
            </w:r>
            <w:r>
              <w:rPr>
                <w:rFonts w:hint="eastAsia" w:ascii="宋体" w:hAnsi="宋体" w:cs="宋体"/>
                <w:b/>
                <w:bCs/>
              </w:rPr>
            </w:r>
            <w:r/>
          </w:p>
        </w:tc>
        <w:tc>
          <w:tcPr>
            <w:tcW w:w="2563"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备注（如果有）</w:t>
            </w:r>
            <w:r>
              <w:rPr>
                <w:rFonts w:hint="eastAsia" w:ascii="宋体" w:hAnsi="宋体" w:cs="宋体"/>
                <w:b/>
                <w:bCs/>
              </w:rPr>
            </w:r>
            <w:r/>
          </w:p>
        </w:tc>
      </w:tr>
      <w:tr>
        <w:trPr>
          <w:cantSplit/>
          <w:trHeight w:val="690"/>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物业项目经理</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right w:val="single" w:color="000000" w:sz="4" w:space="0"/>
            </w:tcBorders>
            <w:tcW w:w="2563" w:type="dxa"/>
            <w:vAlign w:val="center"/>
            <w:vMerge w:val="restart"/>
            <w:textDirection w:val="lrTb"/>
            <w:noWrap w:val="false"/>
          </w:tcPr>
          <w:p>
            <w:pPr>
              <w:pStyle w:val="911"/>
              <w:spacing w:line="340" w:lineRule="exact"/>
              <w:rPr>
                <w:rFonts w:hint="eastAsia" w:ascii="宋体" w:hAnsi="宋体" w:cs="宋体"/>
              </w:rPr>
            </w:pPr>
            <w:r>
              <w:rPr>
                <w:rFonts w:hint="eastAsia" w:ascii="宋体" w:hAnsi="宋体" w:cs="宋体"/>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w:t>
            </w:r>
            <w:r>
              <w:rPr>
                <w:rFonts w:hint="eastAsia" w:ascii="宋体" w:hAnsi="宋体" w:cs="宋体"/>
              </w:rPr>
              <w:t xml:space="preserve">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cs="宋体"/>
              </w:rPr>
            </w:r>
            <w:r/>
          </w:p>
        </w:tc>
      </w:tr>
      <w:tr>
        <w:trPr>
          <w:cantSplit/>
          <w:trHeight w:val="704"/>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客服</w:t>
            </w:r>
            <w:r>
              <w:rPr>
                <w:rFonts w:hint="eastAsia" w:ascii="宋体" w:hAnsi="宋体" w:cs="宋体"/>
              </w:rPr>
            </w:r>
            <w:r/>
          </w:p>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（兼内勤、档案信息管理）</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hint="eastAsia"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秩序维护主管</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秩序维护员</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w:t>
            </w:r>
            <w:r>
              <w:rPr>
                <w:rFonts w:hint="eastAsia" w:ascii="宋体" w:hAnsi="宋体" w:cs="宋体"/>
              </w:rPr>
              <w:t xml:space="preserve">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15</w:t>
            </w:r>
            <w:r>
              <w:rPr>
                <w:rFonts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5</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保洁主管</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保洁员</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14</w:t>
            </w:r>
            <w:r>
              <w:rPr>
                <w:rFonts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1160"/>
        </w:trPr>
        <w:tc>
          <w:tcPr>
            <w:tcBorders>
              <w:bottom w:val="single" w:color="000000" w:sz="4" w:space="0"/>
            </w:tcBorders>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7</w:t>
            </w:r>
            <w:r>
              <w:rPr>
                <w:rFonts w:hint="eastAsia" w:ascii="宋体" w:hAnsi="宋体" w:cs="宋体"/>
              </w:rPr>
            </w:r>
            <w:r/>
          </w:p>
        </w:tc>
        <w:tc>
          <w:tcPr>
            <w:tcBorders>
              <w:bottom w:val="single" w:color="000000" w:sz="4" w:space="0"/>
            </w:tcBorders>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维修主管</w:t>
            </w:r>
            <w:r>
              <w:rPr>
                <w:rFonts w:hint="eastAsia" w:ascii="宋体" w:hAnsi="宋体" w:cs="宋体"/>
              </w:rPr>
            </w:r>
            <w:r/>
          </w:p>
        </w:tc>
        <w:tc>
          <w:tcPr>
            <w:tcBorders>
              <w:bottom w:val="single" w:color="000000" w:sz="4" w:space="0"/>
            </w:tcBorders>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Borders>
              <w:bottom w:val="single" w:color="000000" w:sz="4" w:space="0"/>
            </w:tcBorders>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bottom w:val="single" w:color="000000" w:sz="4" w:space="0"/>
            </w:tcBorders>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Borders>
              <w:bottom w:val="single" w:color="000000" w:sz="4" w:space="0"/>
            </w:tcBorders>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bottom w:val="single" w:color="000000" w:sz="4" w:space="0"/>
            </w:tcBorders>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bottom w:val="single" w:color="000000" w:sz="4" w:space="0"/>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维修员</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63" w:type="dxa"/>
            <w:vAlign w:val="center"/>
            <w:vMerge w:val="continue"/>
            <w:textDirection w:val="lrTb"/>
            <w:noWrap w:val="false"/>
          </w:tcPr>
          <w:p>
            <w:pPr>
              <w:pStyle w:val="911"/>
              <w:jc w:val="center"/>
              <w:spacing w:line="400" w:lineRule="exact"/>
              <w:rPr>
                <w:rFonts w:hint="eastAsia" w:ascii="宋体" w:hAnsi="宋体" w:cs="宋体"/>
              </w:rPr>
            </w:pPr>
            <w:r>
              <w:rPr>
                <w:rFonts w:hint="eastAsia" w:ascii="宋体" w:hAnsi="宋体" w:cs="宋体"/>
              </w:rPr>
            </w:r>
            <w:r/>
          </w:p>
        </w:tc>
      </w:tr>
      <w:tr>
        <w:trPr>
          <w:cantSplit/>
          <w:trHeight w:val="422"/>
        </w:trPr>
        <w:tc>
          <w:tcPr>
            <w:gridSpan w:val="3"/>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spacing w:val="20"/>
              </w:rPr>
              <w:t xml:space="preserve">每月投标单价</w:t>
            </w:r>
            <w:r>
              <w:rPr>
                <w:rFonts w:hint="eastAsia" w:ascii="宋体" w:hAnsi="宋体" w:cs="宋体"/>
                <w:b/>
                <w:bCs/>
                <w:spacing w:val="20"/>
              </w:rPr>
              <w:t xml:space="preserve">（</w:t>
            </w:r>
            <w:r>
              <w:rPr>
                <w:rFonts w:hint="eastAsia" w:ascii="宋体" w:hAnsi="宋体" w:cs="宋体"/>
                <w:b/>
                <w:bCs/>
              </w:rPr>
              <w:t xml:space="preserve">小写</w:t>
            </w:r>
            <w:r>
              <w:rPr>
                <w:rFonts w:hint="eastAsia" w:ascii="宋体" w:hAnsi="宋体" w:cs="宋体"/>
                <w:b/>
                <w:bCs/>
              </w:rPr>
              <w:t xml:space="preserve">）</w:t>
            </w:r>
            <w:r>
              <w:rPr>
                <w:rFonts w:hint="eastAsia" w:ascii="宋体" w:hAnsi="宋体" w:cs="宋体"/>
                <w:b/>
                <w:bCs/>
              </w:rPr>
            </w:r>
            <w:r/>
          </w:p>
        </w:tc>
        <w:tc>
          <w:tcPr>
            <w:gridSpan w:val="5"/>
            <w:tcBorders>
              <w:top w:val="single" w:color="000000" w:sz="4" w:space="0"/>
              <w:left w:val="single" w:color="000000" w:sz="4" w:space="0"/>
              <w:bottom w:val="single" w:color="000000" w:sz="4" w:space="0"/>
              <w:right w:val="single" w:color="000000" w:sz="4" w:space="0"/>
            </w:tcBorders>
            <w:tcW w:w="7108" w:type="dxa"/>
            <w:vAlign w:val="center"/>
            <w:textDirection w:val="lrTb"/>
            <w:noWrap w:val="false"/>
          </w:tcPr>
          <w:p>
            <w:pPr>
              <w:pStyle w:val="911"/>
              <w:jc w:val="left"/>
              <w:spacing w:line="400" w:lineRule="exact"/>
              <w:rPr>
                <w:rFonts w:hint="eastAsia" w:ascii="宋体" w:hAnsi="宋体" w:cs="宋体"/>
                <w:b/>
                <w:bCs/>
                <w:color w:val="ff0000"/>
              </w:rPr>
            </w:pPr>
            <w:r>
              <w:rPr>
                <w:rFonts w:hint="eastAsia" w:ascii="宋体" w:hAnsi="宋体" w:cs="宋体"/>
                <w:b/>
                <w:bCs/>
                <w:color w:val="ff0000"/>
              </w:rPr>
            </w:r>
            <w:r/>
          </w:p>
        </w:tc>
      </w:tr>
      <w:tr>
        <w:trPr>
          <w:trHeight w:val="417"/>
        </w:trPr>
        <w:tc>
          <w:tcPr>
            <w:gridSpan w:val="3"/>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rPr>
              <w:t xml:space="preserve">投标总价</w:t>
            </w:r>
            <w:r>
              <w:rPr>
                <w:rFonts w:hint="eastAsia" w:ascii="宋体" w:hAnsi="宋体" w:cs="宋体"/>
                <w:b/>
                <w:bCs/>
              </w:rPr>
              <w:t xml:space="preserve">（</w:t>
            </w:r>
            <w:r>
              <w:rPr>
                <w:rFonts w:hint="eastAsia" w:ascii="宋体" w:hAnsi="宋体" w:cs="宋体"/>
                <w:b/>
                <w:bCs/>
              </w:rPr>
              <w:t xml:space="preserve">小写</w:t>
            </w:r>
            <w:r>
              <w:rPr>
                <w:rFonts w:hint="eastAsia" w:ascii="宋体" w:hAnsi="宋体" w:cs="宋体"/>
                <w:b/>
                <w:bCs/>
              </w:rPr>
              <w:t xml:space="preserve">）</w:t>
            </w:r>
            <w:r>
              <w:rPr>
                <w:rFonts w:hint="eastAsia" w:ascii="宋体" w:hAnsi="宋体" w:cs="宋体"/>
                <w:b/>
                <w:bCs/>
              </w:rPr>
            </w:r>
            <w:r/>
          </w:p>
        </w:tc>
        <w:tc>
          <w:tcPr>
            <w:gridSpan w:val="5"/>
            <w:tcBorders>
              <w:top w:val="single" w:color="000000" w:sz="4" w:space="0"/>
              <w:left w:val="single" w:color="000000" w:sz="4" w:space="0"/>
              <w:bottom w:val="single" w:color="000000" w:sz="4" w:space="0"/>
              <w:right w:val="single" w:color="000000" w:sz="4" w:space="0"/>
            </w:tcBorders>
            <w:tcW w:w="7108" w:type="dxa"/>
            <w:vAlign w:val="center"/>
            <w:textDirection w:val="lrTb"/>
            <w:noWrap w:val="false"/>
          </w:tcPr>
          <w:p>
            <w:pPr>
              <w:pStyle w:val="911"/>
              <w:jc w:val="left"/>
              <w:spacing w:line="400" w:lineRule="exact"/>
              <w:rPr>
                <w:rFonts w:hint="eastAsia" w:ascii="宋体" w:hAnsi="宋体" w:cs="宋体"/>
                <w:b/>
                <w:bCs/>
                <w:color w:val="ff0000"/>
              </w:rPr>
            </w:pPr>
            <w:r>
              <w:rPr>
                <w:rFonts w:hint="eastAsia" w:ascii="宋体" w:hAnsi="宋体" w:cs="宋体"/>
                <w:b/>
                <w:bCs/>
                <w:color w:val="ff0000"/>
              </w:rPr>
            </w:r>
            <w:r/>
          </w:p>
        </w:tc>
      </w:tr>
    </w:tbl>
    <w:p>
      <w:pPr>
        <w:pStyle w:val="911"/>
        <w:ind w:firstLine="480"/>
        <w:jc w:val="left"/>
        <w:widowControl/>
        <w:rPr>
          <w:rFonts w:hint="eastAsia" w:ascii="宋体" w:hAnsi="宋体" w:cs="宋体"/>
          <w:color w:val="000000"/>
        </w:rPr>
      </w:pPr>
      <w:r>
        <w:rPr>
          <w:rFonts w:hint="eastAsia" w:ascii="宋体" w:hAnsi="宋体" w:cs="宋体"/>
          <w:color w:val="000000"/>
        </w:rPr>
        <w:t xml:space="preserve">1.本表应按包分别填写。</w:t>
      </w:r>
      <w:r>
        <w:rPr>
          <w:rFonts w:hint="eastAsia" w:ascii="宋体" w:hAnsi="宋体" w:cs="宋体"/>
          <w:color w:val="000000"/>
        </w:rPr>
      </w:r>
      <w:r/>
    </w:p>
    <w:p>
      <w:pPr>
        <w:pStyle w:val="911"/>
        <w:ind w:firstLine="480"/>
        <w:jc w:val="left"/>
        <w:widowControl/>
        <w:rPr>
          <w:rFonts w:hint="eastAsia" w:ascii="宋体" w:hAnsi="宋体" w:cs="宋体"/>
        </w:rPr>
      </w:pPr>
      <w:r>
        <w:rPr>
          <w:rFonts w:hint="eastAsia" w:ascii="宋体" w:hAnsi="宋体" w:cs="宋体"/>
          <w:color w:val="000000"/>
        </w:rPr>
        <w:t xml:space="preserve">2.如果不提供分项报价将视为没有实质性响应采购文件</w:t>
      </w:r>
      <w:r>
        <w:rPr>
          <w:rFonts w:hint="eastAsia" w:ascii="宋体" w:hAnsi="宋体" w:cs="宋体"/>
        </w:rPr>
      </w:r>
      <w:r/>
    </w:p>
    <w:p>
      <w:pPr>
        <w:pStyle w:val="911"/>
        <w:ind w:firstLine="480"/>
        <w:jc w:val="left"/>
        <w:widowControl/>
        <w:rPr>
          <w:rFonts w:hint="eastAsia" w:ascii="宋体" w:hAnsi="宋体" w:cs="宋体"/>
        </w:rPr>
      </w:pPr>
      <w:r>
        <w:rPr>
          <w:rFonts w:hint="eastAsia" w:ascii="宋体" w:hAnsi="宋体" w:cs="宋体"/>
          <w:color w:val="000000"/>
        </w:rPr>
        <w:t xml:space="preserve">3.本表行数可以按照项目分项情况增加。</w:t>
      </w:r>
      <w:r>
        <w:rPr>
          <w:rFonts w:hint="eastAsia" w:ascii="宋体" w:hAnsi="宋体" w:cs="宋体"/>
        </w:rPr>
      </w:r>
      <w:r/>
    </w:p>
    <w:p>
      <w:pPr>
        <w:pStyle w:val="911"/>
        <w:ind w:firstLine="480"/>
        <w:jc w:val="left"/>
        <w:widowControl/>
        <w:rPr>
          <w:rFonts w:hint="eastAsia" w:ascii="宋体" w:hAnsi="宋体" w:cs="宋体"/>
          <w:color w:val="000000"/>
        </w:rPr>
      </w:pPr>
      <w:r>
        <w:rPr>
          <w:rFonts w:hint="eastAsia" w:ascii="宋体" w:hAnsi="宋体" w:cs="宋体"/>
          <w:color w:val="000000"/>
        </w:rPr>
        <w:t xml:space="preserve">4.上述各项的服务内容如表格中填写不下的，可以逐项另页描述。</w:t>
      </w:r>
      <w:r>
        <w:rPr>
          <w:rFonts w:hint="eastAsia" w:ascii="宋体" w:hAnsi="宋体" w:cs="宋体"/>
          <w:color w:val="000000"/>
        </w:rPr>
      </w:r>
      <w:r/>
    </w:p>
    <w:p>
      <w:pPr>
        <w:pStyle w:val="911"/>
        <w:ind w:firstLine="480"/>
        <w:jc w:val="left"/>
        <w:widowControl/>
        <w:rPr>
          <w:rFonts w:hint="eastAsia" w:ascii="宋体" w:hAnsi="宋体" w:cs="宋体"/>
          <w:color w:val="000000"/>
        </w:rPr>
      </w:pPr>
      <w:r>
        <w:rPr>
          <w:rFonts w:hint="eastAsia" w:ascii="宋体" w:hAnsi="宋体" w:cs="宋体"/>
          <w:color w:val="000000"/>
        </w:rPr>
        <w:t xml:space="preserve">5.投标人的投标总价应包括为完成本项目所发生的一切相关费用和税费等，招标人将不再支付投标总价以外的任何费用。</w:t>
      </w:r>
      <w:r>
        <w:rPr>
          <w:rFonts w:hint="eastAsia" w:ascii="宋体" w:hAnsi="宋体" w:cs="宋体"/>
          <w:color w:val="000000"/>
        </w:rPr>
      </w:r>
      <w:r/>
    </w:p>
    <w:p>
      <w:pPr>
        <w:pStyle w:val="911"/>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11"/>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11"/>
        <w:jc w:val="center"/>
        <w:rPr>
          <w:rFonts w:hint="eastAsia" w:ascii="黑体" w:hAnsi="黑体" w:eastAsia="黑体"/>
          <w:b/>
          <w:i/>
          <w:sz w:val="32"/>
          <w:szCs w:val="32"/>
          <w:u w:val="single"/>
        </w:rPr>
      </w:pPr>
      <w:r>
        <w:rPr>
          <w:rFonts w:hint="eastAsia" w:ascii="黑体" w:hAnsi="黑体" w:eastAsia="黑体"/>
          <w:b/>
          <w:i/>
          <w:sz w:val="32"/>
          <w:szCs w:val="32"/>
          <w:u w:val="single"/>
        </w:rPr>
      </w:r>
      <w:r/>
    </w:p>
    <w:p>
      <w:pPr>
        <w:pStyle w:val="911"/>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11"/>
        <w:rPr>
          <w:rFonts w:hint="eastAsia" w:ascii="宋体" w:hAnsi="宋体"/>
          <w:sz w:val="24"/>
          <w:szCs w:val="24"/>
          <w:u w:val="single"/>
        </w:rPr>
      </w:pPr>
      <w:r>
        <w:rPr>
          <w:rFonts w:hint="eastAsia" w:ascii="宋体" w:hAnsi="宋体"/>
          <w:sz w:val="24"/>
          <w:szCs w:val="24"/>
          <w:u w:val="single"/>
        </w:rPr>
      </w:r>
      <w:r/>
    </w:p>
    <w:p>
      <w:pPr>
        <w:pStyle w:val="911"/>
        <w:rPr>
          <w:rFonts w:hint="eastAsia" w:ascii="宋体" w:hAnsi="宋体"/>
          <w:sz w:val="24"/>
          <w:szCs w:val="24"/>
        </w:rPr>
      </w:pPr>
      <w:r>
        <w:rPr>
          <w:rFonts w:hint="eastAsia" w:ascii="宋体" w:hAnsi="宋体"/>
          <w:sz w:val="24"/>
          <w:szCs w:val="24"/>
        </w:rPr>
        <w:t xml:space="preserve">备注：1.投</w:t>
      </w:r>
      <w:r>
        <w:rPr>
          <w:rFonts w:hint="eastAsia" w:ascii="宋体" w:hAnsi="宋体"/>
          <w:sz w:val="24"/>
          <w:szCs w:val="24"/>
        </w:rPr>
        <w:t xml:space="preserve">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11"/>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2"/>
        <w:jc w:val="both"/>
        <w:rPr>
          <w:rFonts w:hint="eastAsia" w:ascii="黑体" w:eastAsia="黑体"/>
          <w:bCs/>
          <w:sz w:val="44"/>
        </w:rPr>
      </w:pPr>
      <w:r>
        <w:rPr>
          <w:rFonts w:hint="eastAsia" w:ascii="黑体" w:eastAsia="黑体"/>
          <w:bCs/>
          <w:sz w:val="44"/>
        </w:rPr>
      </w:r>
      <w:r/>
    </w:p>
    <w:p>
      <w:pPr>
        <w:pStyle w:val="91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1"/>
        <w:rPr>
          <w:rFonts w:hint="eastAsia"/>
        </w:rPr>
      </w:pPr>
      <w:r>
        <w:rPr>
          <w:rFonts w:hint="eastAsia"/>
        </w:rPr>
      </w:r>
      <w:r/>
    </w:p>
    <w:p>
      <w:pPr>
        <w:pStyle w:val="1000"/>
        <w:ind w:firstLine="439"/>
        <w:rPr>
          <w:rFonts w:hint="eastAsia" w:cs="Arial"/>
        </w:rPr>
      </w:pPr>
      <w:r>
        <w:rPr>
          <w:rFonts w:cs="Arial"/>
        </w:rPr>
        <w:t xml:space="preserve">采用综合评分法的，评标结果按评审后得分由高到低顺序排列。得分相同的，按投标报价由低到高顺序排列。得分且投标报价相同</w:t>
      </w:r>
      <w:r>
        <w:rPr>
          <w:rFonts w:cs="Arial"/>
        </w:rPr>
        <w:t xml:space="preserve">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0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0"/>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00"/>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1000"/>
        <w:spacing w:line="0" w:lineRule="atLeast"/>
        <w:rPr>
          <w:rFonts w:hint="eastAsia" w:ascii="宋体" w:hAnsi="宋体"/>
        </w:rPr>
      </w:pPr>
      <w:r>
        <w:rPr>
          <w:rFonts w:hint="eastAsia" w:ascii="宋体" w:hAnsi="宋体"/>
        </w:rPr>
      </w:r>
      <w:r/>
    </w:p>
    <w:p>
      <w:pPr>
        <w:pStyle w:val="1000"/>
        <w:ind w:firstLine="482"/>
        <w:spacing w:line="0" w:lineRule="atLeast"/>
        <w:rPr>
          <w:rFonts w:hint="eastAsia" w:ascii="宋体" w:hAnsi="宋体"/>
          <w:b/>
          <w:color w:val="ff0000"/>
        </w:rPr>
      </w:pPr>
      <w:r>
        <w:rPr>
          <w:rFonts w:hint="eastAsia" w:ascii="宋体" w:hAnsi="宋体"/>
          <w:b/>
          <w:color w:val="ff0000"/>
        </w:rPr>
        <w:t xml:space="preserve">评标方法与评标标准</w:t>
      </w:r>
      <w:r>
        <w:rPr>
          <w:rFonts w:hint="eastAsia" w:ascii="宋体" w:hAnsi="宋体"/>
          <w:b/>
          <w:color w:val="ff0000"/>
        </w:rPr>
      </w:r>
      <w:r/>
    </w:p>
    <w:tbl>
      <w:tblPr>
        <w:tblW w:w="11248" w:type="dxa"/>
        <w:tblInd w:w="-1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9"/>
        <w:gridCol w:w="2292"/>
        <w:gridCol w:w="5282"/>
        <w:gridCol w:w="722"/>
        <w:gridCol w:w="608"/>
        <w:gridCol w:w="837"/>
        <w:gridCol w:w="778"/>
      </w:tblGrid>
      <w:tr>
        <w:trPr>
          <w:trHeight w:val="567"/>
        </w:trPr>
        <w:tc>
          <w:tcPr>
            <w:tcW w:w="729" w:type="dxa"/>
            <w:vAlign w:val="center"/>
            <w:textDirection w:val="lrTb"/>
            <w:noWrap w:val="false"/>
          </w:tcPr>
          <w:p>
            <w:pPr>
              <w:pStyle w:val="911"/>
              <w:jc w:val="center"/>
              <w:spacing w:line="400" w:lineRule="exact"/>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Mar>
              <w:left w:w="108" w:type="dxa"/>
              <w:top w:w="0" w:type="dxa"/>
              <w:right w:w="108" w:type="dxa"/>
              <w:bottom w:w="0" w:type="dxa"/>
            </w:tcMar>
            <w:tcW w:w="2292" w:type="dxa"/>
            <w:vAlign w:val="center"/>
            <w:textDirection w:val="lrTb"/>
            <w:noWrap w:val="false"/>
          </w:tcPr>
          <w:p>
            <w:pPr>
              <w:pStyle w:val="911"/>
              <w:jc w:val="center"/>
              <w:spacing w:line="400" w:lineRule="exact"/>
              <w:rPr>
                <w:rFonts w:hint="eastAsia" w:ascii="宋体" w:hAnsi="宋体" w:cs="宋体"/>
                <w:b/>
              </w:rPr>
            </w:pPr>
            <w:r>
              <w:rPr>
                <w:rFonts w:hint="eastAsia" w:ascii="宋体" w:hAnsi="宋体" w:cs="宋体"/>
                <w:b/>
              </w:rPr>
              <w:t xml:space="preserve">评分因素</w:t>
            </w:r>
            <w:r>
              <w:rPr>
                <w:rFonts w:hint="eastAsia" w:ascii="宋体" w:hAnsi="宋体" w:cs="宋体"/>
                <w:b/>
              </w:rPr>
            </w:r>
            <w:r/>
          </w:p>
        </w:tc>
        <w:tc>
          <w:tcPr>
            <w:tcMar>
              <w:left w:w="108" w:type="dxa"/>
              <w:top w:w="0" w:type="dxa"/>
              <w:right w:w="108" w:type="dxa"/>
              <w:bottom w:w="0" w:type="dxa"/>
            </w:tcMar>
            <w:tcW w:w="5282" w:type="dxa"/>
            <w:vAlign w:val="center"/>
            <w:textDirection w:val="lrTb"/>
            <w:noWrap w:val="false"/>
          </w:tcPr>
          <w:p>
            <w:pPr>
              <w:pStyle w:val="911"/>
              <w:jc w:val="center"/>
              <w:spacing w:line="400" w:lineRule="exact"/>
              <w:rPr>
                <w:rFonts w:hint="eastAsia" w:ascii="宋体" w:hAnsi="宋体" w:cs="宋体"/>
                <w:b/>
              </w:rPr>
            </w:pPr>
            <w:r>
              <w:rPr>
                <w:rFonts w:hint="eastAsia" w:ascii="宋体" w:hAnsi="宋体" w:cs="宋体"/>
                <w:b/>
              </w:rPr>
              <w:t xml:space="preserve">评分标准和评审材料</w:t>
            </w:r>
            <w:r>
              <w:rPr>
                <w:rFonts w:hint="eastAsia" w:ascii="宋体" w:hAnsi="宋体" w:cs="宋体"/>
                <w:b/>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W w:w="608" w:type="dxa"/>
            <w:vAlign w:val="center"/>
            <w:textDirection w:val="lrTb"/>
            <w:noWrap w:val="false"/>
          </w:tcPr>
          <w:p>
            <w:pPr>
              <w:pStyle w:val="911"/>
              <w:jc w:val="center"/>
              <w:spacing w:line="400" w:lineRule="exact"/>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W w:w="837" w:type="dxa"/>
            <w:vAlign w:val="center"/>
            <w:textDirection w:val="lrTb"/>
            <w:noWrap w:val="false"/>
          </w:tcPr>
          <w:p>
            <w:pPr>
              <w:pStyle w:val="911"/>
              <w:jc w:val="center"/>
              <w:spacing w:line="400" w:lineRule="exact"/>
              <w:rPr>
                <w:rFonts w:hint="eastAsia" w:ascii="宋体" w:hAnsi="宋体" w:cs="宋体"/>
                <w:b/>
              </w:rPr>
            </w:pPr>
            <w:r>
              <w:rPr>
                <w:rFonts w:hint="eastAsia" w:ascii="宋体" w:hAnsi="宋体" w:cs="宋体"/>
                <w:b/>
              </w:rPr>
            </w:r>
            <w:r/>
          </w:p>
        </w:tc>
        <w:tc>
          <w:tcPr>
            <w:tcW w:w="778" w:type="dxa"/>
            <w:vAlign w:val="center"/>
            <w:textDirection w:val="lrTb"/>
            <w:noWrap w:val="false"/>
          </w:tcPr>
          <w:p>
            <w:pPr>
              <w:pStyle w:val="911"/>
              <w:jc w:val="center"/>
              <w:spacing w:line="400" w:lineRule="exact"/>
              <w:rPr>
                <w:rFonts w:hint="eastAsia" w:ascii="宋体" w:hAnsi="宋体" w:cs="宋体"/>
                <w:b/>
              </w:rPr>
            </w:pPr>
            <w:r>
              <w:rPr>
                <w:rFonts w:hint="eastAsia" w:ascii="宋体" w:hAnsi="宋体" w:cs="宋体"/>
                <w:b/>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价格分</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400" w:lineRule="exact"/>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w:t>
            </w:r>
            <w:r>
              <w:rPr>
                <w:rFonts w:hint="eastAsia" w:ascii="宋体" w:hAnsi="宋体" w:cs="宋体"/>
              </w:rPr>
              <w:t xml:space="preserve">照下列公式计算： 投标报价得分=(评标基准价／投标报价)×价格权值×100。</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ascii="宋体" w:hAnsi="宋体" w:cs="宋体"/>
              </w:rPr>
            </w:pPr>
            <w:r>
              <w:rPr>
                <w:rFonts w:hint="eastAsia" w:ascii="宋体" w:hAnsi="宋体" w:cs="宋体"/>
              </w:rPr>
              <w:t xml:space="preserve">10</w:t>
            </w:r>
            <w:r>
              <w:rPr>
                <w:rFonts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序号</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评分因素</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评分标准和评审材料</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最低分值</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最高分值</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是否暗标评审</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是否客观分</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rPr>
              <w:t xml:space="preserve">2</w:t>
            </w:r>
            <w:r>
              <w:rPr>
                <w:rFonts w:hint="eastAsia" w:ascii="宋体" w:hAnsi="宋体" w:cs="宋体"/>
                <w:b/>
                <w:bCs/>
              </w:rPr>
            </w:r>
            <w:r/>
          </w:p>
        </w:tc>
        <w:tc>
          <w:tcPr>
            <w:tcMar>
              <w:left w:w="108" w:type="dxa"/>
              <w:top w:w="0" w:type="dxa"/>
              <w:right w:w="108" w:type="dxa"/>
              <w:bottom w:w="0" w:type="dxa"/>
            </w:tcMar>
            <w:tcW w:w="2292"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rPr>
              <w:t xml:space="preserve">技术分</w:t>
            </w:r>
            <w:r>
              <w:rPr>
                <w:rFonts w:hint="eastAsia" w:ascii="宋体" w:hAnsi="宋体" w:cs="宋体"/>
                <w:b/>
                <w:bCs/>
              </w:rPr>
            </w:r>
            <w:r/>
          </w:p>
          <w:p>
            <w:pPr>
              <w:pStyle w:val="911"/>
              <w:jc w:val="center"/>
              <w:spacing w:line="400" w:lineRule="exact"/>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Mar>
              <w:left w:w="108" w:type="dxa"/>
              <w:top w:w="0" w:type="dxa"/>
              <w:right w:w="108" w:type="dxa"/>
              <w:bottom w:w="0" w:type="dxa"/>
            </w:tcMar>
            <w:tcW w:w="5282" w:type="dxa"/>
            <w:vAlign w:val="center"/>
            <w:textDirection w:val="lrTb"/>
            <w:noWrap w:val="false"/>
          </w:tcPr>
          <w:p>
            <w:pPr>
              <w:pStyle w:val="911"/>
              <w:jc w:val="left"/>
              <w:spacing w:line="400" w:lineRule="exact"/>
              <w:rPr>
                <w:rFonts w:hint="eastAsia" w:ascii="宋体" w:hAnsi="宋体" w:cs="宋体"/>
                <w:b/>
                <w:bCs/>
              </w:rPr>
            </w:pPr>
            <w:r>
              <w:rPr>
                <w:rFonts w:hint="eastAsia" w:ascii="宋体" w:hAnsi="宋体" w:cs="宋体"/>
                <w:b/>
                <w:bCs/>
              </w:rPr>
              <w:t xml:space="preserve">下列（2.1-2.8）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W w:w="608"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rPr>
              <w:t xml:space="preserve">43</w:t>
            </w:r>
            <w:r>
              <w:rPr>
                <w:rFonts w:hint="eastAsia" w:ascii="宋体" w:hAnsi="宋体" w:cs="宋体"/>
                <w:b/>
                <w:bCs/>
              </w:rPr>
            </w:r>
            <w:r/>
          </w:p>
        </w:tc>
        <w:tc>
          <w:tcPr>
            <w:tcW w:w="837" w:type="dxa"/>
            <w:vAlign w:val="center"/>
            <w:textDirection w:val="lrTb"/>
            <w:noWrap w:val="false"/>
          </w:tcPr>
          <w:p>
            <w:pPr>
              <w:pStyle w:val="911"/>
              <w:jc w:val="center"/>
              <w:spacing w:line="400" w:lineRule="exac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是</w:t>
            </w:r>
            <w:r>
              <w:rPr>
                <w:rFonts w:hint="eastAsia" w:ascii="宋体" w:hAnsi="宋体" w:cs="宋体"/>
                <w:b/>
                <w:bCs/>
              </w:rPr>
            </w:r>
            <w:r/>
          </w:p>
        </w:tc>
        <w:tc>
          <w:tcPr>
            <w:tcW w:w="778" w:type="dxa"/>
            <w:vAlign w:val="center"/>
            <w:textDirection w:val="lrTb"/>
            <w:noWrap w:val="false"/>
          </w:tcPr>
          <w:p>
            <w:pPr>
              <w:pStyle w:val="911"/>
              <w:jc w:val="center"/>
              <w:spacing w:line="400" w:lineRule="exac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否</w:t>
            </w:r>
            <w:r>
              <w:rPr>
                <w:rFonts w:hint="eastAsia" w:ascii="宋体" w:hAnsi="宋体" w:cs="宋体"/>
                <w:b/>
                <w:bCs/>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2.1</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组织方案</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highlight w:val="none"/>
              </w:rPr>
            </w:pPr>
            <w:r>
              <w:rPr>
                <w:rFonts w:hint="eastAsia" w:ascii="宋体" w:hAnsi="宋体" w:cs="宋体"/>
                <w:highlight w:val="none"/>
              </w:rPr>
              <w:t xml:space="preserve">提供</w:t>
            </w:r>
            <w:r>
              <w:rPr>
                <w:rFonts w:hint="eastAsia" w:ascii="宋体" w:hAnsi="宋体" w:cs="宋体"/>
                <w:highlight w:val="none"/>
              </w:rPr>
              <w:t xml:space="preserve">针对本项目的</w:t>
            </w:r>
            <w:r>
              <w:rPr>
                <w:rFonts w:hint="eastAsia" w:ascii="宋体" w:hAnsi="宋体" w:cs="宋体"/>
                <w:highlight w:val="none"/>
              </w:rPr>
              <w:t xml:space="preserve">组织方案，包含但不限于</w:t>
            </w:r>
            <w:r>
              <w:rPr>
                <w:rFonts w:hint="eastAsia" w:ascii="宋体" w:hAnsi="宋体" w:cs="宋体"/>
                <w:highlight w:val="none"/>
              </w:rPr>
              <w:t xml:space="preserve">项目组织架构、项目组织规章制度、各</w:t>
            </w:r>
            <w:r>
              <w:rPr>
                <w:rFonts w:hint="eastAsia" w:ascii="宋体" w:hAnsi="宋体" w:cs="宋体"/>
                <w:highlight w:val="none"/>
              </w:rPr>
              <w:t xml:space="preserve">岗位分工及岗位职责等</w:t>
            </w:r>
            <w:r>
              <w:rPr>
                <w:rFonts w:hint="eastAsia" w:ascii="宋体" w:hAnsi="宋体" w:cs="宋体"/>
                <w:highlight w:val="none"/>
              </w:rPr>
              <w:t xml:space="preserve">内容。</w:t>
            </w:r>
            <w:r>
              <w:rPr>
                <w:highlight w:val="none"/>
              </w:rPr>
            </w:r>
            <w:r/>
          </w:p>
          <w:p>
            <w:pPr>
              <w:pStyle w:val="911"/>
              <w:jc w:val="left"/>
              <w:spacing w:line="380" w:lineRule="exact"/>
              <w:rPr>
                <w:rFonts w:hint="eastAsia" w:ascii="宋体" w:hAnsi="宋体" w:cs="宋体"/>
              </w:rPr>
            </w:pPr>
            <w:r>
              <w:rPr>
                <w:rFonts w:hint="eastAsia" w:ascii="宋体" w:hAnsi="宋体" w:cs="宋体"/>
              </w:rPr>
              <w:t xml:space="preserve">方案全面，操作性强，科学合理的得4分；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方案较全面，操作性较强，较科学合理的得3分；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方案简单、欠缺，不太符合要求的得2分。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2.2</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环境保洁方案</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rPr>
            </w:pPr>
            <w:r>
              <w:rPr>
                <w:rFonts w:hint="eastAsia" w:ascii="宋体" w:hAnsi="宋体" w:cs="宋体"/>
              </w:rPr>
              <w:t xml:space="preserve">提供针对本项目的环境保洁服务方案，包含但不限于小区楼内保洁、室外公共区域保洁、消杀、生活垃圾收集与处理等方面。</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方案详尽、精细，环境保洁工作操作性强、作业覆盖区域全面的得6分；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方案基本全面，环境保洁工作只具有基本操作性、作业覆盖区域基本全面的得4分；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方案简单，环境保洁工作操作性欠缺，工作覆盖区域遗</w:t>
            </w:r>
            <w:r>
              <w:rPr>
                <w:rFonts w:hint="eastAsia" w:ascii="宋体" w:hAnsi="宋体" w:cs="宋体"/>
              </w:rPr>
              <w:t xml:space="preserve">漏有欠缺的得2分。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未提供不得分。 </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2.3</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秩序维护管理方案</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rPr>
            </w:pPr>
            <w:r>
              <w:rPr>
                <w:rFonts w:hint="eastAsia" w:ascii="宋体" w:hAnsi="宋体" w:cs="宋体"/>
              </w:rPr>
              <w:t xml:space="preserve">提供针对本项目的秩序维护管理方案，包含但不限于安全防范和昼夜巡逻工作、门岗值班、出入管理、车辆秩序管理等方面。</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方案详尽、精细，秩序管理科学性强，操作性强、规范合理的得6分；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方案基本全面，秩序管理只具有基本科学性、操作性、规范性的得4分；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方案简单，秩序管理操作性欠缺，规范欠缺的得2分。未提供不得分。 </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2.4</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公共设施设备维护维修方案</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rPr>
            </w:pPr>
            <w:r>
              <w:rPr>
                <w:rFonts w:hint="eastAsia" w:ascii="宋体" w:hAnsi="宋体" w:cs="宋体"/>
              </w:rPr>
              <w:t xml:space="preserve">提供针对本项目的公共设施设备维护维修方案，包含但不限于日常巡检工作、维</w:t>
            </w:r>
            <w:r>
              <w:rPr>
                <w:rFonts w:hint="eastAsia" w:ascii="宋体" w:hAnsi="宋体" w:cs="宋体"/>
              </w:rPr>
              <w:t xml:space="preserve">修作业流程以及智能化设备设施维保等方面。</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方案详尽、精细，维护维修、维保工作操作性强、作业流程规范合理的得6分；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方案基本全面，维护维修、维保工作只具有基本操作性、作业流程基本规范的得4分；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方案简单，维护维修、维保工作操作性欠缺，工作流程规范欠缺的得2分。未提供不得分。 </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2.5</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绿化养护方案</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rPr>
            </w:pPr>
            <w:r>
              <w:rPr>
                <w:rFonts w:hint="eastAsia" w:ascii="宋体" w:hAnsi="宋体" w:cs="宋体"/>
              </w:rPr>
              <w:t xml:space="preserve">提供针对本项目的绿化养护方案，包含但不限于日常树木修剪、草坪施肥等方面。</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方案详尽、精细，日常养护方案操作性强、作业流程规范合理的得6分；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方案基本全面，日常养护方案只具有基本操作性、作业流程基本</w:t>
            </w:r>
            <w:r>
              <w:rPr>
                <w:rFonts w:hint="eastAsia" w:ascii="宋体" w:hAnsi="宋体" w:cs="宋体"/>
              </w:rPr>
              <w:t xml:space="preserve">规范的得4分；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方案简单，日常养护方案操作性欠缺，工作流程规范欠缺的得2分。未提供不得分。 </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2.6</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停车管理方案</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rPr>
            </w:pPr>
            <w:r>
              <w:rPr>
                <w:rFonts w:hint="eastAsia" w:ascii="宋体" w:hAnsi="宋体" w:cs="宋体"/>
              </w:rPr>
              <w:t xml:space="preserve">提供针对本项目的停车管理方案，包含但不限于日常停车秩序管理、停车收费管理、停车相关设备设施管理等方面。</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方案详尽、精细，管理方案操作性强、作业流程规范合理的得6分；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方案基本全面，管理方案只具有基本操作性、作业流程基本规范的得4分；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方案简单，管理方案操作性欠缺，工作流程规范欠缺的得2分。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未提供不得分。 </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2.7</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应急预案</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rPr>
            </w:pPr>
            <w:r>
              <w:rPr>
                <w:rFonts w:hint="eastAsia" w:ascii="宋体" w:hAnsi="宋体" w:cs="宋体"/>
              </w:rPr>
              <w:t xml:space="preserve">根据本项目服务特点、性质和可能发</w:t>
            </w:r>
            <w:r>
              <w:rPr>
                <w:rFonts w:hint="eastAsia" w:ascii="宋体" w:hAnsi="宋体" w:cs="宋体"/>
              </w:rPr>
              <w:t xml:space="preserve">生的突发事件、安全管控或特殊状况下等方面，提出应急预案。</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方案详尽、精细，科学性强，操作性强、规范合理的得5分；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方案基本全面，只具有基本科学性、操作性、规范性的得3分；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方案简单，操作性欠缺，规范欠缺的得1分。</w:t>
            </w:r>
            <w:r>
              <w:rPr>
                <w:rFonts w:hint="eastAsia" w:ascii="宋体" w:hAnsi="宋体" w:cs="宋体"/>
              </w:rPr>
            </w:r>
            <w:r/>
          </w:p>
          <w:p>
            <w:pPr>
              <w:pStyle w:val="911"/>
              <w:jc w:val="left"/>
              <w:spacing w:line="380" w:lineRule="exact"/>
              <w:rPr>
                <w:rFonts w:hint="eastAsia" w:ascii="宋体" w:hAnsi="宋体" w:cs="宋体"/>
              </w:rPr>
            </w:pPr>
            <w:r>
              <w:rPr>
                <w:rFonts w:hint="eastAsia" w:ascii="宋体" w:hAnsi="宋体" w:cs="宋体"/>
              </w:rPr>
              <w:t xml:space="preserve">未提供不得分。 </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5</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2.8</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培训计划及标准</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spacing w:line="3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提供针对本项目的培训计划及标准，包含但不限于人员岗位培训、安全文明生产培训、应急救援培训及其他各项培训计划安排、培训标准等方面。</w:t>
            </w:r>
            <w:r>
              <w:rPr>
                <w:rFonts w:hint="eastAsia" w:ascii="宋体" w:hAnsi="宋体" w:cs="宋体"/>
              </w:rPr>
            </w:r>
            <w:r/>
          </w:p>
          <w:p>
            <w:pPr>
              <w:pStyle w:val="911"/>
              <w:spacing w:line="3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方案详尽、精细，培训内容合理的得4分；</w:t>
            </w:r>
            <w:r>
              <w:rPr>
                <w:rFonts w:hint="eastAsia" w:ascii="宋体" w:hAnsi="宋体" w:cs="宋体"/>
              </w:rPr>
            </w:r>
            <w:r/>
          </w:p>
          <w:p>
            <w:pPr>
              <w:pStyle w:val="911"/>
              <w:spacing w:line="3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方案基本全面，培训内容只具有基本操作性的得3分；</w:t>
            </w:r>
            <w:r>
              <w:rPr>
                <w:rFonts w:hint="eastAsia" w:ascii="宋体" w:hAnsi="宋体" w:cs="宋体"/>
              </w:rPr>
            </w:r>
            <w:r/>
          </w:p>
          <w:p>
            <w:pPr>
              <w:pStyle w:val="911"/>
              <w:spacing w:line="3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方案简单，培训内容</w:t>
            </w:r>
            <w:r>
              <w:rPr>
                <w:rFonts w:hint="eastAsia" w:ascii="宋体" w:hAnsi="宋体" w:cs="宋体"/>
              </w:rPr>
              <w:t xml:space="preserve">欠缺的得2分。</w:t>
            </w:r>
            <w:r>
              <w:rPr>
                <w:rFonts w:hint="eastAsia" w:ascii="宋体" w:hAnsi="宋体" w:cs="宋体"/>
              </w:rPr>
            </w:r>
            <w:r/>
          </w:p>
          <w:p>
            <w:pPr>
              <w:pStyle w:val="911"/>
              <w:spacing w:line="38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未提供不得分。 </w:t>
            </w:r>
            <w:r>
              <w:rPr>
                <w:rFonts w:hint="eastAsia" w:ascii="宋体" w:hAnsi="宋体" w:cs="宋体"/>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837"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是</w:t>
            </w:r>
            <w:r>
              <w:rPr>
                <w:rFonts w:hint="eastAsia" w:ascii="宋体" w:hAnsi="宋体" w:cs="宋体"/>
              </w:rPr>
            </w:r>
            <w:r/>
          </w:p>
        </w:tc>
        <w:tc>
          <w:tcPr>
            <w:tcW w:w="778" w:type="dxa"/>
            <w:vAlign w:val="center"/>
            <w:textDirection w:val="lrTb"/>
            <w:noWrap w:val="false"/>
          </w:tcPr>
          <w:p>
            <w:pPr>
              <w:pStyle w:val="911"/>
              <w:jc w:val="center"/>
              <w:spacing w:line="400" w:lineRule="exact"/>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序号</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评分因素</w:t>
            </w:r>
            <w:r>
              <w:rPr>
                <w:rFonts w:hint="eastAsia" w:ascii="宋体" w:hAnsi="宋体" w:cs="宋体"/>
                <w:b/>
              </w:rPr>
            </w:r>
            <w:r/>
          </w:p>
        </w:tc>
        <w:tc>
          <w:tcPr>
            <w:tcMar>
              <w:left w:w="108" w:type="dxa"/>
              <w:top w:w="0" w:type="dxa"/>
              <w:right w:w="108" w:type="dxa"/>
              <w:bottom w:w="0" w:type="dxa"/>
            </w:tcMar>
            <w:tcW w:w="5282"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评分标准和评审材料</w:t>
            </w:r>
            <w:r>
              <w:rPr>
                <w:rFonts w:hint="eastAsia" w:ascii="宋体" w:hAnsi="宋体" w:cs="宋体"/>
                <w:b/>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最低分值</w:t>
            </w:r>
            <w:r>
              <w:rPr>
                <w:rFonts w:hint="eastAsia" w:ascii="宋体" w:hAnsi="宋体" w:cs="宋体"/>
                <w:b/>
              </w:rPr>
            </w:r>
            <w:r/>
          </w:p>
        </w:tc>
        <w:tc>
          <w:tcPr>
            <w:tcW w:w="608"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最高分值</w:t>
            </w:r>
            <w:r>
              <w:rPr>
                <w:rFonts w:hint="eastAsia" w:ascii="宋体" w:hAnsi="宋体" w:cs="宋体"/>
                <w:b/>
              </w:rPr>
            </w:r>
            <w:r/>
          </w:p>
        </w:tc>
        <w:tc>
          <w:tcPr>
            <w:tcW w:w="837"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是否暗标评审</w:t>
            </w:r>
            <w:r>
              <w:rPr>
                <w:rFonts w:hint="eastAsia" w:ascii="宋体" w:hAnsi="宋体" w:cs="宋体"/>
                <w:b/>
              </w:rPr>
            </w:r>
            <w:r/>
          </w:p>
        </w:tc>
        <w:tc>
          <w:tcPr>
            <w:tcW w:w="778"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是否客观分</w:t>
            </w:r>
            <w:r>
              <w:rPr>
                <w:rFonts w:hint="eastAsia" w:ascii="宋体" w:hAnsi="宋体" w:cs="宋体"/>
                <w:b/>
              </w:rPr>
            </w:r>
            <w:r/>
          </w:p>
        </w:tc>
      </w:tr>
      <w:tr>
        <w:trPr>
          <w:trHeight w:val="567"/>
        </w:trPr>
        <w:tc>
          <w:tcPr>
            <w:tcW w:w="729" w:type="dxa"/>
            <w:vAlign w:val="center"/>
            <w:textDirection w:val="lrTb"/>
            <w:noWrap w:val="false"/>
          </w:tcPr>
          <w:p>
            <w:pPr>
              <w:pStyle w:val="911"/>
              <w:jc w:val="center"/>
              <w:spacing w:line="400" w:lineRule="exac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w:t>
            </w:r>
            <w:r>
              <w:rPr>
                <w:rFonts w:hint="eastAsia" w:ascii="宋体" w:hAnsi="宋体" w:cs="宋体"/>
                <w:b/>
                <w:bCs/>
              </w:rPr>
            </w:r>
            <w:r/>
          </w:p>
        </w:tc>
        <w:tc>
          <w:tcPr>
            <w:tcMar>
              <w:left w:w="108" w:type="dxa"/>
              <w:top w:w="0" w:type="dxa"/>
              <w:right w:w="108" w:type="dxa"/>
              <w:bottom w:w="0" w:type="dxa"/>
            </w:tcMar>
            <w:tcW w:w="2292"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商务分</w:t>
            </w:r>
            <w:r>
              <w:rPr>
                <w:rFonts w:hint="eastAsia" w:ascii="宋体" w:hAnsi="宋体" w:cs="宋体"/>
                <w:b/>
              </w:rPr>
            </w:r>
            <w:r/>
          </w:p>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（客观分）</w:t>
            </w:r>
            <w:r>
              <w:rPr>
                <w:rFonts w:hint="eastAsia" w:ascii="宋体" w:hAnsi="宋体" w:cs="宋体"/>
                <w:b/>
              </w:rPr>
            </w:r>
            <w:r/>
          </w:p>
        </w:tc>
        <w:tc>
          <w:tcPr>
            <w:tcMar>
              <w:left w:w="108" w:type="dxa"/>
              <w:top w:w="0" w:type="dxa"/>
              <w:right w:w="108" w:type="dxa"/>
              <w:bottom w:w="0" w:type="dxa"/>
            </w:tcMar>
            <w:tcW w:w="5282"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r>
            <w:r/>
          </w:p>
        </w:tc>
        <w:tc>
          <w:tcPr>
            <w:tcMar>
              <w:left w:w="108" w:type="dxa"/>
              <w:top w:w="0" w:type="dxa"/>
              <w:right w:w="108" w:type="dxa"/>
              <w:bottom w:w="0" w:type="dxa"/>
            </w:tcMar>
            <w:tcW w:w="722"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0</w:t>
            </w:r>
            <w:r>
              <w:rPr>
                <w:rFonts w:hint="eastAsia" w:ascii="宋体" w:hAnsi="宋体" w:cs="宋体"/>
                <w:b/>
              </w:rPr>
            </w:r>
            <w:r/>
          </w:p>
        </w:tc>
        <w:tc>
          <w:tcPr>
            <w:tcW w:w="608"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47</w:t>
            </w:r>
            <w:r>
              <w:rPr>
                <w:rFonts w:hint="eastAsia" w:ascii="宋体" w:hAnsi="宋体" w:cs="宋体"/>
                <w:b/>
              </w:rPr>
            </w:r>
            <w:r/>
          </w:p>
        </w:tc>
        <w:tc>
          <w:tcPr>
            <w:tcW w:w="837"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否</w:t>
            </w:r>
            <w:r>
              <w:rPr>
                <w:rFonts w:hint="eastAsia" w:ascii="宋体" w:hAnsi="宋体" w:cs="宋体"/>
                <w:b/>
              </w:rPr>
            </w:r>
            <w:r/>
          </w:p>
        </w:tc>
        <w:tc>
          <w:tcPr>
            <w:tcW w:w="778" w:type="dxa"/>
            <w:vAlign w:val="center"/>
            <w:textDirection w:val="lrTb"/>
            <w:noWrap w:val="false"/>
          </w:tcPr>
          <w:p>
            <w:pPr>
              <w:pStyle w:val="911"/>
              <w:jc w:val="center"/>
              <w:spacing w:line="400" w:lineRule="exact"/>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是</w:t>
            </w:r>
            <w:r>
              <w:rPr>
                <w:rFonts w:hint="eastAsia" w:ascii="宋体" w:hAnsi="宋体" w:cs="宋体"/>
                <w:b/>
              </w:rPr>
            </w:r>
            <w:r/>
          </w:p>
        </w:tc>
      </w:tr>
      <w:tr>
        <w:trPr>
          <w:trHeight w:val="567"/>
        </w:trPr>
        <w:tc>
          <w:tcPr>
            <w:tcW w:w="729"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3.1</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类似项目业绩</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highlight w:val="none"/>
              </w:rPr>
            </w:pPr>
            <w:r>
              <w:rPr>
                <w:rFonts w:hint="eastAsia" w:ascii="宋体" w:hAnsi="宋体" w:cs="宋体"/>
                <w:highlight w:val="none"/>
              </w:rPr>
              <w:t xml:space="preserve">2023年1月1日以来（以合同签订时间为准）具有住宅类物业服务业绩（同一项目需同时包含安保、保洁、维修服务内容）。每有一个项目得4分，本小项最高得16分。同一项目不同时期的有效合同仅按一个计分。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注：投标文件中提供</w:t>
            </w:r>
            <w:r>
              <w:rPr>
                <w:rFonts w:hint="eastAsia" w:ascii="宋体" w:hAnsi="宋体" w:cs="宋体"/>
                <w:highlight w:val="none"/>
              </w:rPr>
              <w:t xml:space="preserve">合同</w:t>
            </w:r>
            <w:r>
              <w:rPr>
                <w:rFonts w:hint="eastAsia" w:ascii="宋体" w:hAnsi="宋体" w:cs="宋体"/>
                <w:highlight w:val="none"/>
              </w:rPr>
              <w:t xml:space="preserve">扫描</w:t>
            </w:r>
            <w:r>
              <w:rPr>
                <w:rFonts w:hint="eastAsia" w:ascii="宋体" w:hAnsi="宋体" w:cs="宋体"/>
                <w:highlight w:val="none"/>
              </w:rPr>
              <w:t xml:space="preserve">件</w:t>
            </w:r>
            <w:r>
              <w:rPr>
                <w:rFonts w:hint="eastAsia" w:ascii="宋体" w:hAnsi="宋体" w:cs="宋体"/>
                <w:b/>
                <w:bCs/>
                <w:highlight w:val="none"/>
              </w:rPr>
              <w:t xml:space="preserve">（以物业、保安、保洁等公司为甲方的合同或分包挂靠类合同不予认可）</w:t>
            </w:r>
            <w:r>
              <w:rPr>
                <w:rFonts w:hint="eastAsia" w:ascii="宋体" w:hAnsi="宋体" w:cs="宋体"/>
                <w:highlight w:val="none"/>
              </w:rPr>
              <w:t xml:space="preserve">，并加盖投标人公章，</w:t>
            </w:r>
            <w:r>
              <w:rPr>
                <w:rFonts w:hint="eastAsia" w:ascii="宋体" w:hAnsi="宋体" w:cs="宋体"/>
                <w:highlight w:val="none"/>
              </w:rPr>
              <w:t xml:space="preserve">未提供</w:t>
            </w:r>
            <w:r>
              <w:rPr>
                <w:rFonts w:hint="eastAsia" w:ascii="宋体" w:hAnsi="宋体" w:cs="宋体"/>
                <w:highlight w:val="none"/>
              </w:rPr>
              <w:t xml:space="preserve">或未按要求提供</w:t>
            </w:r>
            <w:r>
              <w:rPr>
                <w:rFonts w:hint="eastAsia" w:ascii="宋体" w:hAnsi="宋体" w:cs="宋体"/>
                <w:highlight w:val="none"/>
              </w:rPr>
              <w:t xml:space="preserve">的不得分。</w:t>
            </w:r>
            <w:r>
              <w:rPr>
                <w:highlight w:val="none"/>
              </w:rPr>
            </w:r>
            <w:r/>
          </w:p>
        </w:tc>
        <w:tc>
          <w:tcPr>
            <w:tcMar>
              <w:left w:w="108" w:type="dxa"/>
              <w:top w:w="0" w:type="dxa"/>
              <w:right w:w="108" w:type="dxa"/>
              <w:bottom w:w="0" w:type="dxa"/>
            </w:tcMar>
            <w:tcW w:w="72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380" w:lineRule="exact"/>
              <w:rPr>
                <w:rFonts w:ascii="宋体" w:hAnsi="宋体" w:cs="宋体"/>
              </w:rPr>
            </w:pPr>
            <w:r>
              <w:rPr>
                <w:rFonts w:hint="eastAsia" w:ascii="宋体" w:hAnsi="宋体" w:cs="宋体"/>
              </w:rPr>
              <w:t xml:space="preserve">16</w:t>
            </w:r>
            <w:r>
              <w:rPr>
                <w:rFonts w:ascii="宋体" w:hAnsi="宋体" w:cs="宋体"/>
              </w:rPr>
            </w:r>
            <w:r/>
          </w:p>
        </w:tc>
        <w:tc>
          <w:tcPr>
            <w:tcW w:w="837"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否</w:t>
            </w:r>
            <w:r>
              <w:rPr>
                <w:rFonts w:hint="eastAsia" w:ascii="宋体" w:hAnsi="宋体" w:cs="宋体"/>
              </w:rPr>
            </w:r>
            <w:r/>
          </w:p>
        </w:tc>
        <w:tc>
          <w:tcPr>
            <w:tcW w:w="77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67"/>
        </w:trPr>
        <w:tc>
          <w:tcPr>
            <w:tcW w:w="729"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3.2</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企业认证</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highlight w:val="none"/>
              </w:rPr>
            </w:pPr>
            <w:r>
              <w:rPr>
                <w:rFonts w:hint="eastAsia" w:ascii="宋体" w:hAnsi="宋体" w:cs="宋体"/>
                <w:highlight w:val="none"/>
              </w:rPr>
              <w:t xml:space="preserve">投标人具有有效的质量管理体系认证、环境管理体系认证、职业健康安全管理体系认证的，每有一个得2分，最高得6分。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注：投标文件中</w:t>
            </w:r>
            <w:r>
              <w:rPr>
                <w:rFonts w:hint="eastAsia" w:ascii="宋体" w:hAnsi="宋体" w:cs="宋体"/>
                <w:highlight w:val="none"/>
              </w:rPr>
              <w:t xml:space="preserve">提供</w:t>
            </w:r>
            <w:r>
              <w:rPr>
                <w:rFonts w:hint="eastAsia" w:ascii="宋体" w:hAnsi="宋体" w:cs="宋体"/>
                <w:highlight w:val="none"/>
              </w:rPr>
              <w:t xml:space="preserve">有效</w:t>
            </w:r>
            <w:r>
              <w:rPr>
                <w:rFonts w:hint="eastAsia" w:ascii="宋体" w:hAnsi="宋体" w:cs="宋体"/>
                <w:highlight w:val="none"/>
              </w:rPr>
              <w:t xml:space="preserve">证书</w:t>
            </w:r>
            <w:r>
              <w:rPr>
                <w:rFonts w:hint="eastAsia" w:ascii="宋体" w:hAnsi="宋体" w:cs="宋体"/>
                <w:highlight w:val="none"/>
              </w:rPr>
              <w:t xml:space="preserve">扫描</w:t>
            </w:r>
            <w:r>
              <w:rPr>
                <w:rFonts w:hint="eastAsia" w:ascii="宋体" w:hAnsi="宋体" w:cs="宋体"/>
                <w:highlight w:val="none"/>
              </w:rPr>
              <w:t xml:space="preserve">件</w:t>
            </w:r>
            <w:r>
              <w:rPr>
                <w:rFonts w:hint="eastAsia" w:ascii="宋体" w:hAnsi="宋体" w:cs="宋体"/>
                <w:highlight w:val="none"/>
              </w:rPr>
              <w:t xml:space="preserve">，并加盖投标人公章。未提供的或</w:t>
            </w:r>
            <w:r>
              <w:rPr>
                <w:rFonts w:hint="eastAsia"/>
                <w:highlight w:val="none"/>
              </w:rPr>
              <w:t xml:space="preserve">未</w:t>
            </w:r>
            <w:r>
              <w:rPr>
                <w:rFonts w:hint="eastAsia"/>
                <w:highlight w:val="none"/>
              </w:rPr>
              <w:t xml:space="preserve">按要求提供</w:t>
            </w:r>
            <w:r>
              <w:rPr>
                <w:rFonts w:hint="eastAsia" w:ascii="宋体" w:hAnsi="宋体" w:cs="宋体"/>
                <w:highlight w:val="none"/>
              </w:rPr>
              <w:t xml:space="preserve">的不得分。</w:t>
            </w:r>
            <w:r>
              <w:rPr>
                <w:highlight w:val="none"/>
              </w:rPr>
            </w:r>
            <w:r/>
          </w:p>
        </w:tc>
        <w:tc>
          <w:tcPr>
            <w:tcMar>
              <w:left w:w="108" w:type="dxa"/>
              <w:top w:w="0" w:type="dxa"/>
              <w:right w:w="108" w:type="dxa"/>
              <w:bottom w:w="0" w:type="dxa"/>
            </w:tcMar>
            <w:tcW w:w="72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837"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否</w:t>
            </w:r>
            <w:r>
              <w:rPr>
                <w:rFonts w:hint="eastAsia" w:ascii="宋体" w:hAnsi="宋体" w:cs="宋体"/>
              </w:rPr>
            </w:r>
            <w:r/>
          </w:p>
        </w:tc>
        <w:tc>
          <w:tcPr>
            <w:tcW w:w="77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67"/>
        </w:trPr>
        <w:tc>
          <w:tcPr>
            <w:tcW w:w="729"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3.3</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物业项目经理实力</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highlight w:val="none"/>
              </w:rPr>
            </w:pPr>
            <w:r>
              <w:rPr>
                <w:rFonts w:hint="eastAsia" w:ascii="宋体" w:hAnsi="宋体" w:cs="宋体"/>
                <w:highlight w:val="none"/>
              </w:rPr>
              <w:t xml:space="preserve">物业项目经理（须为本单位正式员工），本项最高得9分：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（1）具有本科及以上学历证书的得1分；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t xml:space="preserve">）具有保安员（三级/高级工）及以上证书的得2分；</w:t>
            </w:r>
            <w:r>
              <w:rPr>
                <w:rFonts w:hint="eastAsia" w:ascii="宋体" w:hAnsi="宋体" w:cs="宋体"/>
                <w:highlight w:val="none"/>
              </w:rPr>
              <w:t xml:space="preserve">（3）具有四级及以上建（构）筑物消防员或消防设施操作员证</w:t>
            </w:r>
            <w:r>
              <w:rPr>
                <w:rFonts w:hint="eastAsia" w:ascii="宋体" w:hAnsi="宋体" w:cs="宋体"/>
                <w:highlight w:val="none"/>
              </w:rPr>
              <w:t xml:space="preserve">书的得2</w:t>
            </w:r>
            <w:r>
              <w:rPr>
                <w:rFonts w:hint="eastAsia" w:ascii="宋体" w:hAnsi="宋体" w:cs="宋体"/>
                <w:highlight w:val="none"/>
              </w:rPr>
              <w:t xml:space="preserve">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（4）具有应急救援员（五级）及以上证书的得2分；</w:t>
            </w:r>
            <w:r>
              <w:rPr>
                <w:highlight w:val="none"/>
              </w:rPr>
            </w:r>
            <w:r/>
          </w:p>
          <w:p>
            <w:pPr>
              <w:pStyle w:val="911"/>
              <w:jc w:val="left"/>
              <w:spacing w:line="380" w:lineRule="exact"/>
              <w:rPr>
                <w:rFonts w:ascii="宋体" w:hAnsi="宋体" w:cs="宋体"/>
                <w:highlight w:val="none"/>
              </w:rPr>
            </w:pPr>
            <w:r>
              <w:rPr>
                <w:rFonts w:hint="eastAsia" w:ascii="宋体" w:hAnsi="宋体" w:cs="宋体"/>
                <w:highlight w:val="none"/>
              </w:rPr>
              <w:t xml:space="preserve">（5）</w:t>
            </w:r>
            <w:r>
              <w:rPr>
                <w:rFonts w:ascii="SimSun" w:hAnsi="SimSun" w:eastAsia="SimSun" w:cs="SimSun"/>
                <w:color w:val="000000"/>
                <w:sz w:val="20"/>
                <w:szCs w:val="20"/>
              </w:rPr>
              <w:t xml:space="preserve">获得党政机关颁发的物业管理或相关荣誉表彰的得2分</w:t>
            </w:r>
            <w:r>
              <w:rPr>
                <w:rFonts w:hint="eastAsia" w:ascii="宋体" w:hAnsi="宋体" w:cs="宋体"/>
                <w:highlight w:val="none"/>
              </w:rPr>
              <w:t xml:space="preserve">。</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注：投标文件中提供相应有效证书</w:t>
            </w:r>
            <w:r>
              <w:rPr>
                <w:rFonts w:hint="eastAsia" w:ascii="宋体" w:hAnsi="宋体" w:cs="宋体"/>
                <w:highlight w:val="none"/>
              </w:rPr>
              <w:t xml:space="preserve">扫描</w:t>
            </w:r>
            <w:r>
              <w:rPr>
                <w:rFonts w:hint="eastAsia" w:ascii="宋体" w:hAnsi="宋体" w:cs="宋体"/>
                <w:highlight w:val="none"/>
              </w:rPr>
              <w:t xml:space="preserve">件</w:t>
            </w:r>
            <w:r>
              <w:rPr>
                <w:rFonts w:hint="eastAsia" w:ascii="宋体" w:hAnsi="宋体" w:cs="宋体"/>
                <w:highlight w:val="none"/>
              </w:rPr>
              <w:t xml:space="preserve">及投标截止日前投标人为其缴纳的近三个月任意一个月的社保缴纳证明材料复印件，并加盖投标人公章。未提供的或无效的不得分。3.3与3.4、3.5、3.6中不得为同一人。</w:t>
            </w:r>
            <w:r>
              <w:rPr>
                <w:highlight w:val="none"/>
              </w:rPr>
            </w:r>
            <w:r/>
          </w:p>
        </w:tc>
        <w:tc>
          <w:tcPr>
            <w:tcMar>
              <w:left w:w="108" w:type="dxa"/>
              <w:top w:w="0" w:type="dxa"/>
              <w:right w:w="108" w:type="dxa"/>
              <w:bottom w:w="0" w:type="dxa"/>
            </w:tcMar>
            <w:tcW w:w="72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380" w:lineRule="exact"/>
              <w:rPr>
                <w:rFonts w:ascii="宋体" w:hAnsi="宋体" w:cs="宋体"/>
              </w:rPr>
            </w:pPr>
            <w:r>
              <w:rPr>
                <w:rFonts w:hint="eastAsia" w:ascii="宋体" w:hAnsi="宋体" w:cs="宋体"/>
              </w:rPr>
              <w:t xml:space="preserve">9</w:t>
            </w:r>
            <w:r>
              <w:rPr>
                <w:rFonts w:ascii="宋体" w:hAnsi="宋体" w:cs="宋体"/>
              </w:rPr>
            </w:r>
            <w:r/>
          </w:p>
        </w:tc>
        <w:tc>
          <w:tcPr>
            <w:tcW w:w="837"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否</w:t>
            </w:r>
            <w:r>
              <w:rPr>
                <w:rFonts w:hint="eastAsia" w:ascii="宋体" w:hAnsi="宋体" w:cs="宋体"/>
              </w:rPr>
            </w:r>
            <w:r/>
          </w:p>
        </w:tc>
        <w:tc>
          <w:tcPr>
            <w:tcW w:w="77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67"/>
        </w:trPr>
        <w:tc>
          <w:tcPr>
            <w:tcW w:w="729"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3.4</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秩序维护主管实力</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highlight w:val="none"/>
              </w:rPr>
            </w:pPr>
            <w:r>
              <w:rPr>
                <w:rFonts w:hint="eastAsia" w:ascii="宋体" w:hAnsi="宋体" w:cs="宋体"/>
                <w:highlight w:val="none"/>
              </w:rPr>
              <w:t xml:space="preserve">秩序维护主管（须为本单位正式员工），本项最高得3分：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（1）具有本科及以上学历证书的得1分；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（3）具有四级及以上建（构）筑物消防员或消防设施操作员证书的得2</w:t>
            </w:r>
            <w:r>
              <w:rPr>
                <w:rFonts w:hint="eastAsia" w:ascii="宋体" w:hAnsi="宋体" w:cs="宋体"/>
                <w:highlight w:val="none"/>
              </w:rPr>
              <w:t xml:space="preserve">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rPr>
              <w:t xml:space="preserve">：投标文件中提供相应证书</w:t>
            </w:r>
            <w:r>
              <w:rPr>
                <w:rFonts w:hint="eastAsia" w:ascii="宋体" w:hAnsi="宋体" w:cs="宋体"/>
                <w:highlight w:val="none"/>
              </w:rPr>
              <w:t xml:space="preserve">扫描</w:t>
            </w:r>
            <w:r>
              <w:rPr>
                <w:rFonts w:hint="eastAsia" w:ascii="宋体" w:hAnsi="宋体" w:cs="宋体"/>
                <w:highlight w:val="none"/>
              </w:rPr>
              <w:t xml:space="preserve">件</w:t>
            </w:r>
            <w:r>
              <w:rPr>
                <w:rFonts w:hint="eastAsia" w:ascii="宋体" w:hAnsi="宋体" w:cs="宋体"/>
                <w:highlight w:val="none"/>
              </w:rPr>
              <w:t xml:space="preserve">及投标截止日前投标人为其缴纳的近三个月任意一个月的社保缴纳证明材料复印件，并加盖投标人公章。未提供的或无效的不得分。3.4与3.3、3.5、3.6中不得为同一人。</w:t>
            </w:r>
            <w:r>
              <w:rPr>
                <w:highlight w:val="none"/>
              </w:rPr>
            </w:r>
            <w:r/>
          </w:p>
        </w:tc>
        <w:tc>
          <w:tcPr>
            <w:tcMar>
              <w:left w:w="108" w:type="dxa"/>
              <w:top w:w="0" w:type="dxa"/>
              <w:right w:w="108" w:type="dxa"/>
              <w:bottom w:w="0" w:type="dxa"/>
            </w:tcMar>
            <w:tcW w:w="72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837"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否</w:t>
            </w:r>
            <w:r>
              <w:rPr>
                <w:rFonts w:hint="eastAsia" w:ascii="宋体" w:hAnsi="宋体" w:cs="宋体"/>
              </w:rPr>
            </w:r>
            <w:r/>
          </w:p>
        </w:tc>
        <w:tc>
          <w:tcPr>
            <w:tcW w:w="77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67"/>
        </w:trPr>
        <w:tc>
          <w:tcPr>
            <w:tcW w:w="729"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3.5</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保洁主管实力</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highlight w:val="none"/>
              </w:rPr>
            </w:pPr>
            <w:r>
              <w:rPr>
                <w:rFonts w:hint="eastAsia" w:ascii="宋体" w:hAnsi="宋体" w:cs="宋体"/>
                <w:highlight w:val="none"/>
              </w:rPr>
              <w:t xml:space="preserve">保洁主管（须为本单位正式员工），本项最高得7分：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（1）具有本科及以上学历证书的得1分；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（2）具有人社部门颁发的中级及以上职称证书的得2分；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t xml:space="preserve">具有保洁员</w:t>
            </w:r>
            <w:r>
              <w:rPr>
                <w:rStyle w:val="989"/>
                <w:rFonts w:hint="eastAsia"/>
                <w:highlight w:val="none"/>
              </w:rPr>
              <w:t xml:space="preserve">职业技能等级</w:t>
            </w:r>
            <w:r>
              <w:rPr>
                <w:rFonts w:hint="eastAsia" w:ascii="宋体" w:hAnsi="宋体" w:cs="宋体"/>
                <w:highlight w:val="none"/>
              </w:rPr>
              <w:t xml:space="preserve">（四级/中级工）证书的得2分；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t xml:space="preserve">具有国家认可的救护员类证书或应急救护类职业能力证书得2分；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注：投标</w:t>
            </w:r>
            <w:r>
              <w:rPr>
                <w:rFonts w:hint="eastAsia" w:ascii="宋体" w:hAnsi="宋体" w:cs="宋体"/>
                <w:highlight w:val="none"/>
              </w:rPr>
              <w:t xml:space="preserve">文件中提供相应证书</w:t>
            </w:r>
            <w:r>
              <w:rPr>
                <w:rFonts w:hint="eastAsia" w:ascii="宋体" w:hAnsi="宋体" w:cs="宋体"/>
                <w:highlight w:val="none"/>
              </w:rPr>
              <w:t xml:space="preserve">扫描</w:t>
            </w:r>
            <w:r>
              <w:rPr>
                <w:rFonts w:hint="eastAsia" w:ascii="宋体" w:hAnsi="宋体" w:cs="宋体"/>
                <w:highlight w:val="none"/>
              </w:rPr>
              <w:t xml:space="preserve">件及投标截止日前投标人为其缴纳的近三个月任意一个月的社保缴纳证明材料复印件，并加盖投标人公章。未提供的或无效的不得分。3.5与3.3、3.4、3.6中不得为同一人。</w:t>
            </w:r>
            <w:r>
              <w:rPr>
                <w:highlight w:val="none"/>
              </w:rPr>
            </w:r>
            <w:r/>
          </w:p>
        </w:tc>
        <w:tc>
          <w:tcPr>
            <w:tcMar>
              <w:left w:w="108" w:type="dxa"/>
              <w:top w:w="0" w:type="dxa"/>
              <w:right w:w="108" w:type="dxa"/>
              <w:bottom w:w="0" w:type="dxa"/>
            </w:tcMar>
            <w:tcW w:w="72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7</w:t>
            </w:r>
            <w:r>
              <w:rPr>
                <w:rFonts w:hint="eastAsia" w:ascii="宋体" w:hAnsi="宋体" w:cs="宋体"/>
              </w:rPr>
            </w:r>
            <w:r/>
          </w:p>
        </w:tc>
        <w:tc>
          <w:tcPr>
            <w:tcW w:w="837"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否</w:t>
            </w:r>
            <w:r>
              <w:rPr>
                <w:rFonts w:hint="eastAsia" w:ascii="宋体" w:hAnsi="宋体" w:cs="宋体"/>
              </w:rPr>
            </w:r>
            <w:r/>
          </w:p>
        </w:tc>
        <w:tc>
          <w:tcPr>
            <w:tcW w:w="77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67"/>
        </w:trPr>
        <w:tc>
          <w:tcPr>
            <w:tcW w:w="729"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3.6</w:t>
            </w:r>
            <w:r>
              <w:rPr>
                <w:rFonts w:hint="eastAsia" w:ascii="宋体" w:hAnsi="宋体" w:cs="宋体"/>
              </w:rPr>
            </w:r>
            <w:r/>
          </w:p>
        </w:tc>
        <w:tc>
          <w:tcPr>
            <w:tcMar>
              <w:left w:w="108" w:type="dxa"/>
              <w:top w:w="0" w:type="dxa"/>
              <w:right w:w="108" w:type="dxa"/>
              <w:bottom w:w="0" w:type="dxa"/>
            </w:tcMar>
            <w:tcW w:w="229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维修主管实力</w:t>
            </w:r>
            <w:r>
              <w:rPr>
                <w:rFonts w:hint="eastAsia" w:ascii="宋体" w:hAnsi="宋体" w:cs="宋体"/>
              </w:rPr>
            </w:r>
            <w:r/>
          </w:p>
        </w:tc>
        <w:tc>
          <w:tcPr>
            <w:tcMar>
              <w:left w:w="108" w:type="dxa"/>
              <w:top w:w="0" w:type="dxa"/>
              <w:right w:w="108" w:type="dxa"/>
              <w:bottom w:w="0" w:type="dxa"/>
            </w:tcMar>
            <w:tcW w:w="5282" w:type="dxa"/>
            <w:vAlign w:val="center"/>
            <w:textDirection w:val="lrTb"/>
            <w:noWrap w:val="false"/>
          </w:tcPr>
          <w:p>
            <w:pPr>
              <w:pStyle w:val="911"/>
              <w:jc w:val="left"/>
              <w:spacing w:line="380" w:lineRule="exact"/>
              <w:rPr>
                <w:rFonts w:hint="eastAsia" w:ascii="宋体" w:hAnsi="宋体" w:cs="宋体"/>
                <w:highlight w:val="none"/>
              </w:rPr>
            </w:pPr>
            <w:r>
              <w:rPr>
                <w:rFonts w:hint="eastAsia" w:ascii="宋体" w:hAnsi="宋体" w:cs="宋体"/>
                <w:highlight w:val="none"/>
              </w:rPr>
              <w:t xml:space="preserve">维修主管（须为本单位正式员工），本项最高得6分：</w:t>
            </w:r>
            <w:r>
              <w:rPr>
                <w:highlight w:val="none"/>
              </w:rPr>
            </w:r>
            <w:r/>
          </w:p>
          <w:p>
            <w:pPr>
              <w:pStyle w:val="911"/>
              <w:jc w:val="left"/>
              <w:spacing w:line="380" w:lineRule="exact"/>
              <w:rPr>
                <w:rFonts w:ascii="宋体" w:hAnsi="宋体" w:cs="宋体"/>
                <w:highlight w:val="none"/>
              </w:rPr>
            </w:pPr>
            <w:r>
              <w:rPr>
                <w:rFonts w:hint="eastAsia" w:ascii="宋体" w:hAnsi="宋体" w:cs="宋体"/>
                <w:highlight w:val="none"/>
              </w:rPr>
              <w:t xml:space="preserve">（1）</w:t>
            </w:r>
            <w:r>
              <w:rPr>
                <w:rFonts w:hint="eastAsia" w:ascii="宋体" w:hAnsi="宋体" w:cs="宋体"/>
                <w:highlight w:val="none"/>
              </w:rPr>
              <w:t xml:space="preserve">具</w:t>
            </w:r>
            <w:r>
              <w:rPr>
                <w:rFonts w:hint="eastAsia" w:ascii="宋体" w:hAnsi="宋体" w:cs="宋体"/>
                <w:highlight w:val="none"/>
              </w:rPr>
              <w:t xml:space="preserve">有特种设备安全管理</w:t>
            </w:r>
            <w:r>
              <w:rPr>
                <w:rFonts w:hint="eastAsia" w:ascii="宋体" w:hAnsi="宋体" w:cs="宋体"/>
                <w:highlight w:val="none"/>
              </w:rPr>
              <w:t xml:space="preserve">和作业</w:t>
            </w:r>
            <w:r>
              <w:rPr>
                <w:rFonts w:hint="eastAsia" w:ascii="宋体" w:hAnsi="宋体" w:cs="宋体"/>
                <w:highlight w:val="none"/>
              </w:rPr>
              <w:t xml:space="preserve">人员证</w:t>
            </w:r>
            <w:r>
              <w:rPr>
                <w:rFonts w:hint="eastAsia" w:ascii="宋体" w:hAnsi="宋体" w:cs="宋体"/>
                <w:highlight w:val="none"/>
              </w:rPr>
              <w:t xml:space="preserve">的得2分</w:t>
            </w:r>
            <w:r>
              <w:rPr>
                <w:rFonts w:hint="eastAsia" w:ascii="宋体" w:hAnsi="宋体" w:cs="宋体"/>
                <w:highlight w:val="none"/>
              </w:rPr>
              <w:t xml:space="preserve">；</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（2）具有高压电工证书的得2分；</w:t>
            </w:r>
            <w:r>
              <w:rPr>
                <w:highlight w:val="none"/>
              </w:rPr>
            </w:r>
            <w:r/>
          </w:p>
          <w:p>
            <w:pPr>
              <w:pStyle w:val="911"/>
              <w:jc w:val="left"/>
              <w:spacing w:line="380" w:lineRule="exact"/>
              <w:rPr>
                <w:rFonts w:ascii="宋体" w:hAnsi="宋体" w:cs="宋体"/>
                <w:highlight w:val="none"/>
              </w:rPr>
            </w:pPr>
            <w:r>
              <w:rPr>
                <w:rFonts w:hint="eastAsia" w:ascii="宋体" w:hAnsi="宋体" w:cs="宋体"/>
                <w:highlight w:val="none"/>
              </w:rPr>
              <w:t xml:space="preserve">（3）具有低压电工证书的得2分；</w:t>
            </w:r>
            <w:r>
              <w:rPr>
                <w:highlight w:val="none"/>
              </w:rPr>
            </w:r>
            <w:r/>
          </w:p>
          <w:p>
            <w:pPr>
              <w:pStyle w:val="911"/>
              <w:jc w:val="left"/>
              <w:spacing w:line="380" w:lineRule="exact"/>
              <w:rPr>
                <w:rFonts w:hint="eastAsia" w:ascii="宋体" w:hAnsi="宋体" w:cs="宋体"/>
                <w:highlight w:val="none"/>
              </w:rPr>
            </w:pPr>
            <w:r>
              <w:rPr>
                <w:rFonts w:hint="eastAsia" w:ascii="宋体" w:hAnsi="宋体" w:cs="宋体"/>
                <w:highlight w:val="none"/>
              </w:rPr>
              <w:t xml:space="preserve">注：投标文件中提供相应证书</w:t>
            </w:r>
            <w:r>
              <w:rPr>
                <w:rFonts w:hint="eastAsia" w:ascii="宋体" w:hAnsi="宋体" w:cs="宋体"/>
                <w:highlight w:val="none"/>
              </w:rPr>
              <w:t xml:space="preserve">扫描</w:t>
            </w:r>
            <w:r>
              <w:rPr>
                <w:rFonts w:hint="eastAsia" w:ascii="宋体" w:hAnsi="宋体" w:cs="宋体"/>
                <w:highlight w:val="none"/>
              </w:rPr>
              <w:t xml:space="preserve">件</w:t>
            </w:r>
            <w:r>
              <w:rPr>
                <w:rFonts w:hint="eastAsia" w:ascii="宋体" w:hAnsi="宋体" w:cs="宋体"/>
                <w:highlight w:val="none"/>
              </w:rPr>
              <w:t xml:space="preserve">及投标截止日前投标人为其缴纳的近三个月任意一个月的社保缴纳证明材料复印件，并</w:t>
            </w:r>
            <w:r>
              <w:rPr>
                <w:rFonts w:hint="eastAsia" w:ascii="宋体" w:hAnsi="宋体" w:cs="宋体"/>
                <w:highlight w:val="none"/>
              </w:rPr>
              <w:t xml:space="preserve">加盖投标</w:t>
            </w:r>
            <w:r>
              <w:rPr>
                <w:rFonts w:hint="eastAsia" w:ascii="宋体" w:hAnsi="宋体" w:cs="宋体"/>
                <w:highlight w:val="none"/>
              </w:rPr>
              <w:t xml:space="preserve">人公章。未提供的或无效的不得分。3.6与3.3、3.4、3.5中不得为同一人。</w:t>
            </w:r>
            <w:r>
              <w:rPr>
                <w:highlight w:val="none"/>
              </w:rPr>
            </w:r>
            <w:r/>
          </w:p>
        </w:tc>
        <w:tc>
          <w:tcPr>
            <w:tcMar>
              <w:left w:w="108" w:type="dxa"/>
              <w:top w:w="0" w:type="dxa"/>
              <w:right w:w="108" w:type="dxa"/>
              <w:bottom w:w="0" w:type="dxa"/>
            </w:tcMar>
            <w:tcW w:w="722"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0</w:t>
            </w:r>
            <w:r>
              <w:rPr>
                <w:rFonts w:hint="eastAsia" w:ascii="宋体" w:hAnsi="宋体" w:cs="宋体"/>
              </w:rPr>
            </w:r>
            <w:r/>
          </w:p>
        </w:tc>
        <w:tc>
          <w:tcPr>
            <w:tcW w:w="60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837"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否</w:t>
            </w:r>
            <w:r>
              <w:rPr>
                <w:rFonts w:hint="eastAsia" w:ascii="宋体" w:hAnsi="宋体" w:cs="宋体"/>
              </w:rPr>
            </w:r>
            <w:r/>
          </w:p>
        </w:tc>
        <w:tc>
          <w:tcPr>
            <w:tcW w:w="778" w:type="dxa"/>
            <w:vAlign w:val="center"/>
            <w:textDirection w:val="lrTb"/>
            <w:noWrap w:val="false"/>
          </w:tcPr>
          <w:p>
            <w:pPr>
              <w:pStyle w:val="911"/>
              <w:jc w:val="center"/>
              <w:spacing w:line="380" w:lineRule="exact"/>
              <w:rPr>
                <w:rFonts w:hint="eastAsia" w:ascii="宋体" w:hAnsi="宋体" w:cs="宋体"/>
              </w:rPr>
            </w:pPr>
            <w:r>
              <w:rPr>
                <w:rFonts w:hint="eastAsia" w:ascii="宋体" w:hAnsi="宋体" w:cs="宋体"/>
              </w:rPr>
              <w:t xml:space="preserve">是</w:t>
            </w:r>
            <w:r>
              <w:rPr>
                <w:rFonts w:hint="eastAsia" w:ascii="宋体" w:hAnsi="宋体" w:cs="宋体"/>
              </w:rPr>
            </w:r>
            <w:r/>
          </w:p>
        </w:tc>
      </w:tr>
    </w:tbl>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911"/>
        <w:jc w:val="center"/>
        <w:rPr>
          <w:rFonts w:hint="eastAsia" w:ascii="宋体" w:hAnsi="宋体"/>
          <w:b/>
          <w:sz w:val="72"/>
        </w:rPr>
      </w:pPr>
      <w:r/>
      <w:bookmarkStart w:id="194" w:name="_Toc120614282"/>
      <w:r/>
      <w:bookmarkStart w:id="195" w:name="_Toc26554094"/>
      <w:r/>
      <w:bookmarkStart w:id="196" w:name="_Toc49090576"/>
      <w:r/>
      <w:bookmarkStart w:id="197" w:name="_Hlt26955039"/>
      <w:r/>
      <w:bookmarkEnd w:id="197"/>
      <w:r/>
      <w:bookmarkStart w:id="198" w:name="_Hlt26671244"/>
      <w:r/>
      <w:bookmarkEnd w:id="198"/>
      <w:r>
        <w:rPr>
          <w:rFonts w:hint="eastAsia" w:ascii="宋体" w:hAnsi="宋体"/>
          <w:b/>
          <w:sz w:val="72"/>
        </w:rPr>
      </w:r>
      <w:r/>
    </w:p>
    <w:p>
      <w:pPr>
        <w:pStyle w:val="91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spacing w:line="440" w:lineRule="exact"/>
        <w:rPr>
          <w:rFonts w:ascii="宋体" w:hAnsi="宋体"/>
        </w:rPr>
      </w:pPr>
      <w:r>
        <w:rPr>
          <w:rFonts w:ascii="宋体" w:hAnsi="宋体"/>
        </w:rPr>
      </w:r>
      <w:r/>
    </w:p>
    <w:p>
      <w:pPr>
        <w:pStyle w:val="91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w:t>
      </w:r>
      <w:r>
        <w:rPr>
          <w:rFonts w:hint="eastAsia" w:ascii="宋体" w:hAnsi="宋体"/>
          <w:i/>
          <w:sz w:val="24"/>
          <w:u w:val="single"/>
        </w:rPr>
        <w:t xml:space="preserve">明文件（</w:t>
      </w:r>
      <w:r>
        <w:rPr>
          <w:rFonts w:hint="eastAsia" w:ascii="宋体" w:hAnsi="宋体"/>
          <w:i/>
          <w:sz w:val="24"/>
          <w:u w:val="single"/>
        </w:rPr>
        <w:t xml:space="preserve">如果本项目设置特定资格要求，则需要提供）</w:t>
      </w:r>
      <w:r>
        <w:rPr>
          <w:rFonts w:hint="eastAsia" w:ascii="宋体" w:hAnsi="宋体"/>
          <w:i/>
          <w:sz w:val="24"/>
          <w:u w:val="single"/>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11"/>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11"/>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1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6"/>
        <w:ind w:firstLine="480"/>
        <w:spacing w:line="460" w:lineRule="exact"/>
      </w:pPr>
      <w:r/>
      <w:r/>
    </w:p>
    <w:p>
      <w:pPr>
        <w:pStyle w:val="926"/>
        <w:ind w:firstLine="480"/>
        <w:spacing w:line="460" w:lineRule="exact"/>
      </w:pPr>
      <w:r>
        <w:rPr>
          <w:rFonts w:hint="eastAsia"/>
        </w:rPr>
        <w:t xml:space="preserve">致：常州市政府采购中心</w:t>
      </w:r>
      <w:r/>
    </w:p>
    <w:p>
      <w:pPr>
        <w:pStyle w:val="926"/>
        <w:ind w:firstLine="840"/>
        <w:spacing w:line="460" w:lineRule="exact"/>
        <w:rPr>
          <w:u w:val="single"/>
        </w:rPr>
      </w:pPr>
      <w:r>
        <w:rPr>
          <w:rFonts w:hint="eastAsia"/>
          <w:u w:val="single"/>
        </w:rPr>
        <w:t xml:space="preserve">（采购人名称）</w:t>
      </w:r>
      <w:r>
        <w:rPr>
          <w:u w:val="single"/>
        </w:rPr>
      </w:r>
      <w:r/>
    </w:p>
    <w:p>
      <w:pPr>
        <w:pStyle w:val="926"/>
        <w:ind w:firstLine="480"/>
        <w:spacing w:line="460" w:lineRule="exact"/>
      </w:pPr>
      <w:r/>
      <w:r/>
    </w:p>
    <w:p>
      <w:pPr>
        <w:pStyle w:val="926"/>
        <w:ind w:firstLine="480"/>
        <w:spacing w:line="460" w:lineRule="exact"/>
      </w:pPr>
      <w:r>
        <w:rPr>
          <w:rFonts w:hint="eastAsia"/>
        </w:rPr>
        <w:t xml:space="preserve">按照《中华人民共和国政府采购法》第二十二条和招标文件的规定，我单位郑重声明如下：</w:t>
      </w:r>
      <w:r/>
    </w:p>
    <w:p>
      <w:pPr>
        <w:pStyle w:val="9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6"/>
        <w:ind w:firstLine="480"/>
        <w:spacing w:line="460" w:lineRule="exact"/>
      </w:pPr>
      <w:r>
        <w:rPr>
          <w:rFonts w:hint="eastAsia"/>
        </w:rPr>
        <w:t xml:space="preserve">二、我单位具有良好的商业信誉（指投标人经营状况良好，无本资格声明第十条情形）和健全的财务会计制度。</w:t>
      </w:r>
      <w:r/>
    </w:p>
    <w:p>
      <w:pPr>
        <w:pStyle w:val="926"/>
        <w:ind w:firstLine="480"/>
        <w:spacing w:line="460" w:lineRule="exact"/>
      </w:pPr>
      <w:r>
        <w:rPr>
          <w:rFonts w:hint="eastAsia"/>
        </w:rPr>
        <w:t xml:space="preserve">三、我单位依法进行纳税和社会保险申报并实际履行了义务。</w:t>
      </w:r>
      <w:r/>
    </w:p>
    <w:p>
      <w:pPr>
        <w:pStyle w:val="9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w:t>
      </w:r>
      <w:r>
        <w:rPr>
          <w:rFonts w:hint="eastAsia"/>
        </w:rPr>
        <w:t xml:space="preserve">备如下主</w:t>
      </w:r>
      <w:r>
        <w:rPr>
          <w:rFonts w:hint="eastAsia"/>
        </w:rPr>
        <w:t xml:space="preserve">要设备和主要专业技术能力:</w:t>
      </w:r>
      <w:r/>
    </w:p>
    <w:p>
      <w:pPr>
        <w:pStyle w:val="926"/>
        <w:ind w:firstLine="480"/>
        <w:spacing w:line="460" w:lineRule="exact"/>
      </w:pPr>
      <w:r>
        <w:rPr>
          <w:rFonts w:hint="eastAsia"/>
        </w:rPr>
        <w:t xml:space="preserve">主要设备有：</w:t>
      </w:r>
      <w:r>
        <w:rPr>
          <w:u w:val="single"/>
        </w:rPr>
        <w:t xml:space="preserve">            </w:t>
      </w:r>
      <w:r/>
    </w:p>
    <w:p>
      <w:pPr>
        <w:pStyle w:val="926"/>
        <w:ind w:firstLine="480"/>
        <w:spacing w:line="460" w:lineRule="exact"/>
      </w:pPr>
      <w:r>
        <w:rPr>
          <w:rFonts w:hint="eastAsia"/>
        </w:rPr>
        <w:t xml:space="preserve">主要专业技术能力有</w:t>
      </w:r>
      <w:r>
        <w:rPr>
          <w:rFonts w:hint="eastAsia"/>
          <w:u w:val="single"/>
        </w:rPr>
        <w:t xml:space="preserve">                 </w:t>
      </w:r>
      <w:r/>
    </w:p>
    <w:p>
      <w:pPr>
        <w:pStyle w:val="9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w:t>
      </w:r>
      <w:r>
        <w:rPr>
          <w:rFonts w:hint="eastAsia"/>
        </w:rPr>
        <w:t xml:space="preserve">，期限届</w:t>
      </w:r>
      <w:r>
        <w:rPr>
          <w:rFonts w:hint="eastAsia"/>
        </w:rPr>
        <w:t xml:space="preserve">满的，可以参加政府采购活动。）</w:t>
      </w:r>
      <w:r/>
    </w:p>
    <w:p>
      <w:pPr>
        <w:pStyle w:val="926"/>
        <w:ind w:firstLine="480"/>
        <w:spacing w:line="460" w:lineRule="exact"/>
      </w:pPr>
      <w:r>
        <w:rPr>
          <w:rFonts w:hint="eastAsia"/>
        </w:rPr>
        <w:t xml:space="preserve">六、我单位具备法律、行政法规规定的其他条件。</w:t>
      </w:r>
      <w:r/>
    </w:p>
    <w:p>
      <w:pPr>
        <w:pStyle w:val="92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w:t>
      </w:r>
      <w:r>
        <w:t xml:space="preserve">测等服务</w:t>
      </w:r>
      <w:r>
        <w:t xml:space="preserve">的投标人。</w:t>
      </w:r>
      <w:r/>
    </w:p>
    <w:p>
      <w:pPr>
        <w:pStyle w:val="926"/>
        <w:ind w:firstLine="480"/>
        <w:spacing w:line="460" w:lineRule="exact"/>
      </w:pPr>
      <w:r>
        <w:rPr>
          <w:rFonts w:hint="eastAsia"/>
        </w:rPr>
        <w:t xml:space="preserve">九、</w:t>
      </w:r>
      <w:r>
        <w:t xml:space="preserve">我单位无以下不良信用记录情形：</w:t>
      </w:r>
      <w:r/>
    </w:p>
    <w:p>
      <w:pPr>
        <w:pStyle w:val="926"/>
        <w:ind w:firstLine="480"/>
        <w:spacing w:line="460" w:lineRule="exact"/>
      </w:pPr>
      <w:r>
        <w:t xml:space="preserve">1</w:t>
      </w:r>
      <w:r>
        <w:rPr>
          <w:rFonts w:hint="eastAsia"/>
        </w:rPr>
        <w:t xml:space="preserve">、在“信用中国”网站被列入失信被执行人和重大税收违法案件当事人名单；</w:t>
      </w:r>
      <w:r/>
    </w:p>
    <w:p>
      <w:pPr>
        <w:pStyle w:val="926"/>
        <w:ind w:firstLine="480"/>
        <w:spacing w:line="460" w:lineRule="exact"/>
      </w:pPr>
      <w:r>
        <w:t xml:space="preserve">2</w:t>
      </w:r>
      <w:r>
        <w:rPr>
          <w:rFonts w:hint="eastAsia"/>
        </w:rPr>
        <w:t xml:space="preserve">、在“中国政府采购网”网站被列入政府采购严重违法失信行为记录名单；</w:t>
      </w:r>
      <w:r/>
    </w:p>
    <w:p>
      <w:pPr>
        <w:pStyle w:val="926"/>
        <w:ind w:firstLine="480"/>
        <w:spacing w:line="460" w:lineRule="exact"/>
      </w:pPr>
      <w:r>
        <w:t xml:space="preserve">3</w:t>
      </w:r>
      <w:r>
        <w:rPr>
          <w:rFonts w:hint="eastAsia"/>
        </w:rPr>
        <w:t xml:space="preserve">、</w:t>
      </w:r>
      <w:r>
        <w:t xml:space="preserve">不符合《政府采购法》第二十二条规定的条件。</w:t>
      </w:r>
      <w:r/>
    </w:p>
    <w:p>
      <w:pPr>
        <w:pStyle w:val="926"/>
        <w:ind w:firstLine="480"/>
        <w:spacing w:line="460" w:lineRule="exact"/>
      </w:pPr>
      <w:r/>
      <w:r/>
    </w:p>
    <w:p>
      <w:pPr>
        <w:pStyle w:val="9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6"/>
        <w:ind w:firstLine="480"/>
        <w:spacing w:line="460" w:lineRule="exact"/>
      </w:pPr>
      <w:r/>
      <w:r/>
    </w:p>
    <w:p>
      <w:pPr>
        <w:pStyle w:val="926"/>
        <w:ind w:firstLine="480"/>
        <w:spacing w:line="460" w:lineRule="exact"/>
      </w:pPr>
      <w:r/>
      <w:r/>
    </w:p>
    <w:p>
      <w:pPr>
        <w:pStyle w:val="926"/>
        <w:ind w:firstLine="480"/>
        <w:spacing w:line="460" w:lineRule="exact"/>
      </w:pPr>
      <w:r>
        <w:rPr>
          <w:rFonts w:hint="eastAsia"/>
        </w:rPr>
        <w:t xml:space="preserve">                                            投标人：（加盖公章）</w:t>
      </w:r>
      <w:r/>
    </w:p>
    <w:p>
      <w:pPr>
        <w:pStyle w:val="926"/>
        <w:ind w:firstLine="480"/>
        <w:spacing w:line="460" w:lineRule="exact"/>
      </w:pPr>
      <w:r>
        <w:rPr>
          <w:rFonts w:hint="eastAsia"/>
        </w:rPr>
        <w:t xml:space="preserve">                      </w:t>
      </w:r>
      <w:r>
        <w:rPr>
          <w:rFonts w:hint="eastAsia"/>
        </w:rPr>
        <w:t xml:space="preserve">    </w:t>
      </w:r>
      <w:r>
        <w:rPr>
          <w:rFonts w:hint="eastAsia"/>
        </w:rPr>
        <w:t xml:space="preserve">                 法定代表人（或单位负责人）签字或盖章：</w:t>
      </w:r>
      <w:r/>
    </w:p>
    <w:p>
      <w:pPr>
        <w:pStyle w:val="926"/>
        <w:ind w:firstLine="4305"/>
        <w:spacing w:line="460" w:lineRule="exact"/>
        <w:rPr>
          <w:rFonts w:hint="eastAsia"/>
        </w:rPr>
      </w:pPr>
      <w:r>
        <w:rPr>
          <w:rFonts w:hint="eastAsia"/>
        </w:rPr>
        <w:t xml:space="preserve">日期：    年    月    日</w:t>
      </w:r>
      <w:r>
        <w:rPr>
          <w:rFonts w:hint="eastAsia"/>
        </w:rPr>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99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w:t>
      </w:r>
      <w:r>
        <w:rPr>
          <w:rFonts w:hint="eastAsia"/>
          <w:sz w:val="24"/>
          <w:szCs w:val="24"/>
        </w:rPr>
        <w:t xml:space="preserve">，以本单</w:t>
      </w:r>
      <w:r>
        <w:rPr>
          <w:rFonts w:hint="eastAsia"/>
          <w:sz w:val="24"/>
          <w:szCs w:val="24"/>
        </w:rPr>
        <w:t xml:space="preserve">位名义全权处理一切与该项目采购有关的事务。</w:t>
      </w:r>
      <w:r>
        <w:rPr>
          <w:rFonts w:hint="eastAsia"/>
          <w:sz w:val="24"/>
          <w:szCs w:val="24"/>
        </w:rPr>
      </w:r>
      <w:r/>
    </w:p>
    <w:p>
      <w:pPr>
        <w:pStyle w:val="998"/>
        <w:ind w:firstLine="480"/>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9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9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9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98"/>
        <w:ind w:firstLine="480"/>
        <w:rPr>
          <w:rFonts w:hint="eastAsia"/>
          <w:sz w:val="24"/>
          <w:szCs w:val="24"/>
        </w:rPr>
      </w:pPr>
      <w:r>
        <w:rPr>
          <w:rFonts w:hint="eastAsia"/>
          <w:sz w:val="24"/>
          <w:szCs w:val="24"/>
        </w:rPr>
        <w:t xml:space="preserve">      日期：</w:t>
      </w:r>
      <w:bookmarkStart w:id="200" w:name="_Hlt26671380"/>
      <w:r/>
      <w:bookmarkEnd w:id="200"/>
      <w:r/>
      <w:bookmarkStart w:id="201" w:name="_格式3__银行出具的资信证明"/>
      <w:r/>
      <w:bookmarkEnd w:id="201"/>
      <w:r/>
      <w:bookmarkStart w:id="202" w:name="_Hlt26955070"/>
      <w:r/>
      <w:bookmarkEnd w:id="202"/>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926"/>
        <w:rPr>
          <w:rFonts w:hint="eastAsia"/>
          <w:i/>
          <w:sz w:val="24"/>
          <w:szCs w:val="24"/>
          <w:u w:val="single"/>
        </w:rPr>
      </w:pPr>
      <w:r>
        <w:rPr>
          <w:rFonts w:hint="eastAsia"/>
          <w:i/>
          <w:sz w:val="24"/>
          <w:szCs w:val="24"/>
          <w:u w:val="single"/>
        </w:rPr>
      </w:r>
      <w:r/>
    </w:p>
    <w:p>
      <w:pPr>
        <w:pStyle w:val="926"/>
        <w:ind w:firstLine="0"/>
        <w:rPr>
          <w:rFonts w:hint="eastAsia"/>
        </w:rPr>
      </w:pPr>
      <w:r>
        <w:rPr>
          <w:rFonts w:hint="eastAsia"/>
        </w:rPr>
      </w:r>
      <w:r/>
    </w:p>
    <w:p>
      <w:pPr>
        <w:pStyle w:val="911"/>
        <w:spacing w:line="460" w:lineRule="exact"/>
        <w:rPr>
          <w:rFonts w:hint="eastAsia" w:ascii="楷体" w:hAnsi="楷体" w:eastAsia="楷体"/>
          <w:bCs/>
          <w:sz w:val="24"/>
          <w:szCs w:val="24"/>
        </w:rPr>
      </w:pPr>
      <w:r>
        <w:rPr>
          <w:rFonts w:hint="eastAsia" w:ascii="楷体" w:hAnsi="楷体" w:eastAsia="楷体"/>
          <w:bCs/>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0"/>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w:t>
      </w:r>
      <w:r>
        <w:rPr>
          <w:rFonts w:hint="eastAsia" w:ascii="宋体" w:hAnsi="宋体"/>
          <w:szCs w:val="21"/>
        </w:rPr>
        <w:t xml:space="preserve">提出含糊</w:t>
      </w:r>
      <w:r>
        <w:rPr>
          <w:rFonts w:hint="eastAsia" w:ascii="宋体" w:hAnsi="宋体"/>
          <w:szCs w:val="21"/>
        </w:rPr>
        <w:t xml:space="preserve">不清或误解问题的权利。</w:t>
      </w:r>
      <w:r>
        <w:rPr>
          <w:rFonts w:hint="eastAsia" w:ascii="宋体" w:hAnsi="宋体"/>
          <w:szCs w:val="21"/>
        </w:rPr>
      </w:r>
      <w:r/>
    </w:p>
    <w:p>
      <w:pPr>
        <w:pStyle w:val="100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投标人</w:t>
      </w:r>
      <w:r>
        <w:rPr>
          <w:rFonts w:hint="eastAsia" w:ascii="宋体" w:hAnsi="宋体"/>
          <w:szCs w:val="21"/>
        </w:rPr>
        <w:t xml:space="preserve">开户行：</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0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jc w:val="center"/>
        <w:spacing w:line="460" w:lineRule="exact"/>
        <w:rPr>
          <w:rFonts w:ascii="黑体" w:hAnsi="黑体" w:eastAsia="黑体"/>
          <w:b/>
          <w:sz w:val="32"/>
          <w:szCs w:val="32"/>
        </w:rPr>
      </w:pPr>
      <w:r>
        <w:rPr>
          <w:rFonts w:ascii="黑体" w:hAnsi="黑体" w:eastAsia="黑体"/>
          <w:b/>
          <w:sz w:val="32"/>
          <w:szCs w:val="32"/>
        </w:rPr>
      </w:r>
      <w:r/>
    </w:p>
    <w:p>
      <w:pPr>
        <w:pStyle w:val="913"/>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w:t>
      </w:r>
      <w:r>
        <w:rPr>
          <w:rFonts w:hint="eastAsia" w:ascii="宋体" w:hAnsi="宋体"/>
          <w:sz w:val="24"/>
          <w:szCs w:val="24"/>
        </w:rPr>
        <w:t xml:space="preserve">的通知》</w:t>
      </w:r>
      <w:r>
        <w:rPr>
          <w:rFonts w:hint="eastAsia" w:ascii="宋体" w:hAnsi="宋体"/>
          <w:sz w:val="24"/>
          <w:szCs w:val="24"/>
        </w:rPr>
        <w:t xml:space="preserve">(工信部联企业[2011]300号)的规定，相关企业（含联合体中的中小企业、签订分包意向协议的中小企业）的具体情况如下：</w:t>
      </w:r>
      <w:r>
        <w:rPr>
          <w:rFonts w:hint="eastAsia" w:ascii="宋体" w:hAnsi="宋体"/>
          <w:sz w:val="24"/>
          <w:szCs w:val="24"/>
        </w:rPr>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u w:val="single"/>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以</w:t>
      </w:r>
      <w:r>
        <w:rPr>
          <w:rFonts w:hint="eastAsia" w:ascii="宋体" w:hAnsi="宋体"/>
          <w:sz w:val="24"/>
          <w:szCs w:val="24"/>
        </w:rPr>
        <w:t xml:space="preserve">上企业，</w:t>
      </w:r>
      <w:r>
        <w:rPr>
          <w:rFonts w:hint="eastAsia" w:ascii="宋体" w:hAnsi="宋体"/>
          <w:sz w:val="24"/>
          <w:szCs w:val="24"/>
        </w:rPr>
        <w:t xml:space="preserve">不属于大企业的分支机构，不存在控股股东为大企业的情形，也不存在与大企业的负责人为同一人的情形。</w:t>
      </w:r>
      <w:r>
        <w:rPr>
          <w:rFonts w:hint="eastAsia" w:ascii="宋体" w:hAnsi="宋体"/>
          <w:sz w:val="24"/>
          <w:szCs w:val="24"/>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1"/>
        <w:ind w:right="720"/>
        <w:spacing w:line="560" w:lineRule="exact"/>
        <w:rPr>
          <w:rFonts w:hint="eastAsia" w:ascii="宋体" w:hAnsi="宋体"/>
          <w:sz w:val="24"/>
          <w:szCs w:val="24"/>
        </w:rPr>
      </w:pPr>
      <w:r>
        <w:rPr>
          <w:rFonts w:hint="eastAsia" w:ascii="宋体" w:hAnsi="宋体"/>
          <w:sz w:val="24"/>
          <w:szCs w:val="24"/>
        </w:rPr>
      </w:r>
      <w:r/>
    </w:p>
    <w:p>
      <w:pPr>
        <w:pStyle w:val="91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1"/>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1"/>
        <w:ind w:firstLine="240"/>
        <w:spacing w:line="560" w:lineRule="exact"/>
        <w:rPr>
          <w:rFonts w:hint="eastAsia" w:ascii="宋体" w:hAnsi="宋体"/>
          <w:sz w:val="24"/>
          <w:szCs w:val="24"/>
        </w:rPr>
      </w:pP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w:t>
      </w:r>
      <w:r>
        <w:rPr>
          <w:rFonts w:hint="eastAsia" w:ascii="宋体" w:hAnsi="宋体"/>
          <w:sz w:val="24"/>
        </w:rPr>
        <w:t xml:space="preserve">联合会关</w:t>
      </w:r>
      <w:r>
        <w:rPr>
          <w:rFonts w:hint="eastAsia" w:ascii="宋体" w:hAnsi="宋体"/>
          <w:sz w:val="24"/>
        </w:rPr>
        <w:t xml:space="preserve">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line="588" w:lineRule="exact"/>
        <w:rPr>
          <w:rFonts w:hint="eastAsia" w:ascii="宋体" w:hAnsi="宋体"/>
          <w:sz w:val="24"/>
        </w:rPr>
      </w:pPr>
      <w:r>
        <w:rPr>
          <w:rFonts w:hint="eastAsia" w:ascii="宋体" w:hAnsi="宋体"/>
          <w:sz w:val="24"/>
        </w:rPr>
      </w:r>
      <w:r/>
    </w:p>
    <w:p>
      <w:pPr>
        <w:pStyle w:val="91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hint="eastAsia" w:ascii="宋体" w:hAnsi="宋体"/>
          <w:sz w:val="24"/>
        </w:rPr>
        <w:t xml:space="preserve">：</w:t>
      </w:r>
      <w:r>
        <w:rPr>
          <w:rFonts w:ascii="宋体" w:hAnsi="宋体"/>
          <w:sz w:val="24"/>
        </w:rPr>
      </w:r>
      <w:r/>
    </w:p>
    <w:p>
      <w:pPr>
        <w:pStyle w:val="911"/>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      日  期：</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w:t>
      </w:r>
      <w:r>
        <w:rPr>
          <w:rFonts w:hint="eastAsia" w:ascii="宋体" w:hAnsi="宋体"/>
          <w:sz w:val="24"/>
        </w:rPr>
        <w:t xml:space="preserve">头单位（</w:t>
      </w:r>
      <w:r>
        <w:rPr>
          <w:rFonts w:hint="eastAsia" w:ascii="宋体" w:hAnsi="宋体"/>
          <w:sz w:val="24"/>
        </w:rPr>
        <w:t xml:space="preserve">牵头单位必须为联合体成员）。</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ind w:firstLine="645"/>
        <w:spacing w:line="560" w:lineRule="exact"/>
        <w:rPr>
          <w:rFonts w:ascii="宋体" w:hAnsi="宋体"/>
          <w:sz w:val="24"/>
        </w:rPr>
      </w:pPr>
      <w:r>
        <w:rPr>
          <w:rFonts w:hint="eastAsia" w:ascii="宋体" w:hAnsi="宋体"/>
          <w:sz w:val="24"/>
        </w:rPr>
        <w:t xml:space="preserve">备注：本招标文件中要求加盖CA电子签章</w:t>
      </w:r>
      <w:r>
        <w:rPr>
          <w:rFonts w:hint="eastAsia" w:ascii="宋体" w:hAnsi="宋体"/>
          <w:sz w:val="24"/>
        </w:rPr>
        <w:t xml:space="preserve">的地方，</w:t>
      </w:r>
      <w:r>
        <w:rPr>
          <w:rFonts w:hint="eastAsia" w:ascii="宋体" w:hAnsi="宋体"/>
          <w:sz w:val="24"/>
        </w:rPr>
        <w:t xml:space="preserve">仅需加盖牵头单位的CA电子签章。</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rPr>
          <w:rFonts w:hint="eastAsia"/>
        </w:rPr>
      </w:pPr>
      <w:r>
        <w:rPr>
          <w:rFonts w:hint="eastAsia"/>
        </w:rPr>
      </w:r>
      <w:r/>
    </w:p>
    <w:p>
      <w:pPr>
        <w:pStyle w:val="911"/>
        <w:numPr>
          <w:ilvl w:val="0"/>
          <w:numId w:val="9"/>
        </w:num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11"/>
        <w:rPr>
          <w:rFonts w:ascii="宋体" w:hAnsi="宋体" w:cs="宋体"/>
          <w:bCs/>
          <w:iCs/>
          <w:sz w:val="24"/>
          <w:szCs w:val="24"/>
          <w:highlight w:val="green"/>
        </w:rPr>
      </w:pPr>
      <w:r>
        <w:rPr>
          <w:rFonts w:hint="eastAsia" w:ascii="宋体" w:hAnsi="宋体" w:cs="宋体"/>
          <w:bCs/>
          <w:iCs/>
          <w:sz w:val="24"/>
          <w:szCs w:val="24"/>
          <w:highlight w:val="green"/>
        </w:rPr>
        <w:t xml:space="preserve">项目名称：  </w:t>
      </w:r>
      <w:r>
        <w:rPr>
          <w:rFonts w:hint="eastAsia" w:ascii="宋体" w:hAnsi="宋体" w:cs="宋体"/>
          <w:bCs/>
          <w:iCs/>
          <w:sz w:val="24"/>
          <w:szCs w:val="24"/>
        </w:rPr>
        <w:t xml:space="preserve">                                 </w:t>
      </w:r>
      <w:r>
        <w:rPr>
          <w:rFonts w:hint="eastAsia" w:ascii="宋体" w:hAnsi="宋体" w:cs="宋体"/>
          <w:bCs/>
          <w:iCs/>
          <w:sz w:val="24"/>
          <w:szCs w:val="24"/>
          <w:highlight w:val="green"/>
        </w:rPr>
        <w:t xml:space="preserve">      单位：元</w:t>
      </w:r>
      <w:r>
        <w:rPr>
          <w:rFonts w:ascii="宋体" w:hAnsi="宋体" w:cs="宋体"/>
          <w:bCs/>
          <w:iCs/>
          <w:sz w:val="24"/>
          <w:szCs w:val="24"/>
          <w:highlight w:val="green"/>
        </w:rPr>
      </w:r>
      <w:r/>
    </w:p>
    <w:tbl>
      <w:tblPr>
        <w:tblW w:w="108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1537"/>
        <w:gridCol w:w="1755"/>
        <w:gridCol w:w="1485"/>
        <w:gridCol w:w="975"/>
        <w:gridCol w:w="1395"/>
        <w:gridCol w:w="690"/>
        <w:gridCol w:w="2563"/>
      </w:tblGrid>
      <w:tr>
        <w:trPr>
          <w:trHeight w:val="698"/>
        </w:trPr>
        <w:tc>
          <w:tcPr>
            <w:tcW w:w="494"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537"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名称</w:t>
            </w:r>
            <w:r>
              <w:rPr>
                <w:rFonts w:hint="eastAsia" w:ascii="宋体" w:hAnsi="宋体" w:cs="宋体"/>
                <w:b/>
                <w:bCs/>
              </w:rPr>
            </w:r>
            <w:r/>
          </w:p>
        </w:tc>
        <w:tc>
          <w:tcPr>
            <w:tcW w:w="175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服务范围</w:t>
            </w:r>
            <w:r>
              <w:rPr>
                <w:rFonts w:hint="eastAsia" w:ascii="宋体" w:hAnsi="宋体" w:cs="宋体"/>
                <w:b/>
                <w:bCs/>
              </w:rPr>
            </w:r>
            <w:r/>
          </w:p>
        </w:tc>
        <w:tc>
          <w:tcPr>
            <w:tcW w:w="148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服务要求</w:t>
            </w:r>
            <w:r>
              <w:rPr>
                <w:rFonts w:hint="eastAsia" w:ascii="宋体" w:hAnsi="宋体" w:cs="宋体"/>
                <w:b/>
                <w:bCs/>
              </w:rPr>
            </w:r>
            <w:r/>
          </w:p>
        </w:tc>
        <w:tc>
          <w:tcPr>
            <w:tcW w:w="97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w:t>
            </w:r>
            <w:r>
              <w:rPr>
                <w:rFonts w:hint="eastAsia" w:ascii="宋体" w:hAnsi="宋体" w:cs="宋体"/>
                <w:b/>
                <w:bCs/>
              </w:rPr>
            </w:r>
            <w:r/>
          </w:p>
          <w:p>
            <w:pPr>
              <w:pStyle w:val="911"/>
              <w:jc w:val="center"/>
              <w:spacing w:line="360" w:lineRule="exact"/>
              <w:rPr>
                <w:rFonts w:hint="eastAsia" w:ascii="宋体" w:hAnsi="宋体" w:cs="宋体"/>
                <w:b/>
                <w:bCs/>
              </w:rPr>
            </w:pPr>
            <w:r>
              <w:rPr>
                <w:rFonts w:hint="eastAsia" w:ascii="宋体" w:hAnsi="宋体" w:cs="宋体"/>
                <w:b/>
                <w:bCs/>
              </w:rPr>
              <w:t xml:space="preserve">时间</w:t>
            </w:r>
            <w:r>
              <w:rPr>
                <w:rFonts w:hint="eastAsia" w:ascii="宋体" w:hAnsi="宋体" w:cs="宋体"/>
                <w:b/>
                <w:bCs/>
              </w:rPr>
            </w:r>
            <w:r/>
          </w:p>
        </w:tc>
        <w:tc>
          <w:tcPr>
            <w:tcW w:w="1395"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服务标准</w:t>
            </w:r>
            <w:r>
              <w:rPr>
                <w:rFonts w:hint="eastAsia" w:ascii="宋体" w:hAnsi="宋体" w:cs="宋体"/>
                <w:b/>
                <w:bCs/>
              </w:rPr>
            </w:r>
            <w:r/>
          </w:p>
        </w:tc>
        <w:tc>
          <w:tcPr>
            <w:tcW w:w="690"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服务人数</w:t>
            </w:r>
            <w:r>
              <w:rPr>
                <w:rFonts w:hint="eastAsia" w:ascii="宋体" w:hAnsi="宋体" w:cs="宋体"/>
                <w:b/>
                <w:bCs/>
              </w:rPr>
            </w:r>
            <w:r/>
          </w:p>
        </w:tc>
        <w:tc>
          <w:tcPr>
            <w:tcW w:w="2563" w:type="dxa"/>
            <w:vAlign w:val="center"/>
            <w:textDirection w:val="lrTb"/>
            <w:noWrap w:val="false"/>
          </w:tcPr>
          <w:p>
            <w:pPr>
              <w:pStyle w:val="911"/>
              <w:jc w:val="center"/>
              <w:spacing w:line="360" w:lineRule="exact"/>
              <w:rPr>
                <w:rFonts w:hint="eastAsia" w:ascii="宋体" w:hAnsi="宋体" w:cs="宋体"/>
                <w:b/>
                <w:bCs/>
              </w:rPr>
            </w:pPr>
            <w:r>
              <w:rPr>
                <w:rFonts w:hint="eastAsia" w:ascii="宋体" w:hAnsi="宋体" w:cs="宋体"/>
                <w:b/>
                <w:bCs/>
              </w:rPr>
              <w:t xml:space="preserve">备注（如果有）</w:t>
            </w:r>
            <w:r>
              <w:rPr>
                <w:rFonts w:hint="eastAsia" w:ascii="宋体" w:hAnsi="宋体" w:cs="宋体"/>
                <w:b/>
                <w:bCs/>
              </w:rPr>
            </w:r>
            <w:r/>
          </w:p>
        </w:tc>
      </w:tr>
      <w:tr>
        <w:trPr>
          <w:cantSplit/>
          <w:trHeight w:val="690"/>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物业项目经理</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w:t>
            </w:r>
            <w:r>
              <w:rPr>
                <w:rFonts w:hint="eastAsia" w:ascii="宋体" w:hAnsi="宋体" w:cs="宋体"/>
              </w:rPr>
              <w:t xml:space="preserve">苑安置小</w:t>
            </w:r>
            <w:r>
              <w:rPr>
                <w:rFonts w:hint="eastAsia" w:ascii="宋体" w:hAnsi="宋体" w:cs="宋体"/>
              </w:rPr>
              <w:t xml:space="preserve">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right w:val="single" w:color="000000" w:sz="4" w:space="0"/>
            </w:tcBorders>
            <w:tcW w:w="2563" w:type="dxa"/>
            <w:vAlign w:val="center"/>
            <w:vMerge w:val="restart"/>
            <w:textDirection w:val="lrTb"/>
            <w:noWrap w:val="false"/>
          </w:tcPr>
          <w:p>
            <w:pPr>
              <w:pStyle w:val="911"/>
              <w:spacing w:line="340" w:lineRule="exact"/>
              <w:rPr>
                <w:rFonts w:hint="eastAsia" w:ascii="宋体" w:hAnsi="宋体" w:cs="宋体"/>
              </w:rPr>
            </w:pPr>
            <w:r>
              <w:rPr>
                <w:rFonts w:hint="eastAsia" w:ascii="宋体" w:hAnsi="宋体" w:cs="宋体"/>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w:t>
            </w:r>
            <w:r>
              <w:rPr>
                <w:rFonts w:hint="eastAsia" w:ascii="宋体" w:hAnsi="宋体" w:cs="宋体"/>
              </w:rPr>
              <w:t xml:space="preserve">自行预测</w:t>
            </w:r>
            <w:r>
              <w:rPr>
                <w:rFonts w:hint="eastAsia" w:ascii="宋体" w:hAnsi="宋体" w:cs="宋体"/>
              </w:rPr>
              <w:t xml:space="preserve">并纳入投标总价中。合同期内若涉及本地区最低工资、社保缴费基数等上调，涉及到工资差额、固定岗位工资差额、假日工资差额、社保差额部分等均由投标人承担。</w:t>
            </w:r>
            <w:r>
              <w:rPr>
                <w:rFonts w:hint="eastAsia" w:ascii="宋体" w:hAnsi="宋体" w:cs="宋体"/>
              </w:rPr>
            </w:r>
            <w:r/>
          </w:p>
        </w:tc>
      </w:tr>
      <w:tr>
        <w:trPr>
          <w:cantSplit/>
          <w:trHeight w:val="704"/>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客服</w:t>
            </w:r>
            <w:r>
              <w:rPr>
                <w:rFonts w:hint="eastAsia" w:ascii="宋体" w:hAnsi="宋体" w:cs="宋体"/>
              </w:rPr>
            </w:r>
            <w:r/>
          </w:p>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（兼内勤、档案信息管理）</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hint="eastAsia"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秩序维护主管</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秩序维护员</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w:t>
            </w:r>
            <w:r>
              <w:rPr>
                <w:rFonts w:hint="eastAsia" w:ascii="宋体" w:hAnsi="宋体" w:cs="宋体"/>
              </w:rPr>
              <w:t xml:space="preserve">求”</w:t>
            </w:r>
            <w:r>
              <w:rPr>
                <w:rFonts w:hint="eastAsia" w:ascii="宋体" w:hAnsi="宋体" w:cs="宋体"/>
              </w:rPr>
            </w:r>
            <w:r/>
          </w:p>
        </w:tc>
        <w:tc>
          <w:tcPr>
            <w:tcW w:w="690" w:type="dxa"/>
            <w:vAlign w:val="center"/>
            <w:textDirection w:val="lrTb"/>
            <w:noWrap w:val="false"/>
          </w:tcPr>
          <w:p>
            <w:pPr>
              <w:pStyle w:val="911"/>
              <w:jc w:val="center"/>
              <w:spacing w:line="34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5</w:t>
            </w:r>
            <w:r>
              <w:rPr>
                <w:rFonts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5</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保洁主管</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保洁员</w:t>
            </w:r>
            <w:r>
              <w:rPr>
                <w:rFonts w:hint="eastAsia" w:ascii="宋体" w:hAnsi="宋体" w:cs="宋体"/>
              </w:rPr>
            </w:r>
            <w:r/>
          </w:p>
        </w:tc>
        <w:tc>
          <w:tcPr>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W w:w="690" w:type="dxa"/>
            <w:vAlign w:val="center"/>
            <w:textDirection w:val="lrTb"/>
            <w:noWrap w:val="false"/>
          </w:tcPr>
          <w:p>
            <w:pPr>
              <w:pStyle w:val="911"/>
              <w:jc w:val="center"/>
              <w:spacing w:line="34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14</w:t>
            </w:r>
            <w:r>
              <w:rPr>
                <w:rFonts w:ascii="宋体" w:hAnsi="宋体" w:cs="宋体"/>
              </w:rPr>
            </w:r>
            <w:r/>
          </w:p>
        </w:tc>
        <w:tc>
          <w:tcPr>
            <w:tcBorders>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1160"/>
        </w:trPr>
        <w:tc>
          <w:tcPr>
            <w:tcBorders>
              <w:bottom w:val="single" w:color="000000" w:sz="4" w:space="0"/>
            </w:tcBorders>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7</w:t>
            </w:r>
            <w:r>
              <w:rPr>
                <w:rFonts w:hint="eastAsia" w:ascii="宋体" w:hAnsi="宋体" w:cs="宋体"/>
              </w:rPr>
            </w:r>
            <w:r/>
          </w:p>
        </w:tc>
        <w:tc>
          <w:tcPr>
            <w:tcBorders>
              <w:bottom w:val="single" w:color="000000" w:sz="4" w:space="0"/>
            </w:tcBorders>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维修主管</w:t>
            </w:r>
            <w:r>
              <w:rPr>
                <w:rFonts w:hint="eastAsia" w:ascii="宋体" w:hAnsi="宋体" w:cs="宋体"/>
              </w:rPr>
            </w:r>
            <w:r/>
          </w:p>
        </w:tc>
        <w:tc>
          <w:tcPr>
            <w:tcBorders>
              <w:bottom w:val="single" w:color="000000" w:sz="4" w:space="0"/>
            </w:tcBorders>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Borders>
              <w:bottom w:val="single" w:color="000000" w:sz="4" w:space="0"/>
            </w:tcBorders>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bottom w:val="single" w:color="000000" w:sz="4" w:space="0"/>
            </w:tcBorders>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Borders>
              <w:bottom w:val="single" w:color="000000" w:sz="4" w:space="0"/>
            </w:tcBorders>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bottom w:val="single" w:color="000000" w:sz="4" w:space="0"/>
            </w:tcBorders>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bottom w:val="single" w:color="000000" w:sz="4" w:space="0"/>
              <w:right w:val="single" w:color="000000" w:sz="4" w:space="0"/>
            </w:tcBorders>
            <w:tcW w:w="2563" w:type="dxa"/>
            <w:vAlign w:val="center"/>
            <w:vMerge w:val="continue"/>
            <w:textDirection w:val="lrTb"/>
            <w:noWrap w:val="false"/>
          </w:tcPr>
          <w:p>
            <w:pPr>
              <w:pStyle w:val="911"/>
              <w:jc w:val="center"/>
              <w:spacing w:line="360" w:lineRule="exact"/>
              <w:rPr>
                <w:rFonts w:hint="eastAsia" w:ascii="宋体" w:hAnsi="宋体" w:cs="宋体"/>
              </w:rPr>
            </w:pPr>
            <w:r>
              <w:rPr>
                <w:rFonts w:hint="eastAsia" w:ascii="宋体" w:hAnsi="宋体" w:cs="宋体"/>
              </w:rPr>
            </w:r>
            <w:r/>
          </w:p>
        </w:tc>
      </w:tr>
      <w:tr>
        <w:trPr>
          <w:cantSplit/>
          <w:trHeight w:val="846"/>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维修员</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瑞富苑安置小区</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911"/>
              <w:jc w:val="center"/>
              <w:spacing w:line="340" w:lineRule="exact"/>
              <w:rPr>
                <w:rFonts w:hint="eastAsia" w:ascii="宋体" w:hAnsi="宋体" w:cs="宋体"/>
              </w:rPr>
            </w:pPr>
            <w:r>
              <w:rPr>
                <w:rFonts w:hint="eastAsia" w:ascii="宋体" w:hAnsi="宋体" w:cs="宋体"/>
              </w:rPr>
              <w:t xml:space="preserve">24个月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11"/>
              <w:jc w:val="left"/>
              <w:spacing w:line="340" w:lineRule="exact"/>
              <w:rPr>
                <w:rFonts w:hint="eastAsia" w:ascii="宋体" w:hAnsi="宋体" w:cs="宋体"/>
              </w:rPr>
            </w:pPr>
            <w:r>
              <w:rPr>
                <w:rFonts w:hint="eastAsia" w:ascii="宋体" w:hAnsi="宋体" w:cs="宋体"/>
              </w:rPr>
              <w:t xml:space="preserve">详见招标文件 “第四章 采购需求”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11"/>
              <w:jc w:val="center"/>
              <w:spacing w:line="3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63" w:type="dxa"/>
            <w:vAlign w:val="center"/>
            <w:vMerge w:val="continue"/>
            <w:textDirection w:val="lrTb"/>
            <w:noWrap w:val="false"/>
          </w:tcPr>
          <w:p>
            <w:pPr>
              <w:pStyle w:val="911"/>
              <w:jc w:val="center"/>
              <w:spacing w:line="400" w:lineRule="exact"/>
              <w:rPr>
                <w:rFonts w:hint="eastAsia" w:ascii="宋体" w:hAnsi="宋体" w:cs="宋体"/>
              </w:rPr>
            </w:pPr>
            <w:r>
              <w:rPr>
                <w:rFonts w:hint="eastAsia" w:ascii="宋体" w:hAnsi="宋体" w:cs="宋体"/>
              </w:rPr>
            </w:r>
            <w:r/>
          </w:p>
        </w:tc>
      </w:tr>
      <w:tr>
        <w:trPr>
          <w:cantSplit/>
          <w:trHeight w:val="422"/>
        </w:trPr>
        <w:tc>
          <w:tcPr>
            <w:gridSpan w:val="3"/>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spacing w:val="20"/>
              </w:rPr>
              <w:t xml:space="preserve">每月投标单价</w:t>
            </w:r>
            <w:r>
              <w:rPr>
                <w:rFonts w:hint="eastAsia" w:ascii="宋体" w:hAnsi="宋体" w:cs="宋体"/>
                <w:b/>
                <w:bCs/>
                <w:spacing w:val="20"/>
              </w:rPr>
              <w:t xml:space="preserve">（</w:t>
            </w:r>
            <w:r>
              <w:rPr>
                <w:rFonts w:hint="eastAsia" w:ascii="宋体" w:hAnsi="宋体" w:cs="宋体"/>
                <w:b/>
                <w:bCs/>
              </w:rPr>
              <w:t xml:space="preserve">小写</w:t>
            </w:r>
            <w:r>
              <w:rPr>
                <w:rFonts w:hint="eastAsia" w:ascii="宋体" w:hAnsi="宋体" w:cs="宋体"/>
                <w:b/>
                <w:bCs/>
              </w:rPr>
              <w:t xml:space="preserve">）</w:t>
            </w:r>
            <w:r>
              <w:rPr>
                <w:rFonts w:hint="eastAsia" w:ascii="宋体" w:hAnsi="宋体" w:cs="宋体"/>
                <w:b/>
                <w:bCs/>
              </w:rPr>
            </w:r>
            <w:r/>
          </w:p>
        </w:tc>
        <w:tc>
          <w:tcPr>
            <w:gridSpan w:val="5"/>
            <w:tcBorders>
              <w:top w:val="single" w:color="000000" w:sz="4" w:space="0"/>
              <w:left w:val="single" w:color="000000" w:sz="4" w:space="0"/>
              <w:bottom w:val="single" w:color="000000" w:sz="4" w:space="0"/>
              <w:right w:val="single" w:color="000000" w:sz="4" w:space="0"/>
            </w:tcBorders>
            <w:tcW w:w="7108" w:type="dxa"/>
            <w:vAlign w:val="center"/>
            <w:textDirection w:val="lrTb"/>
            <w:noWrap w:val="false"/>
          </w:tcPr>
          <w:p>
            <w:pPr>
              <w:pStyle w:val="911"/>
              <w:jc w:val="left"/>
              <w:spacing w:line="400" w:lineRule="exact"/>
              <w:rPr>
                <w:rFonts w:hint="eastAsia" w:ascii="宋体" w:hAnsi="宋体" w:cs="宋体"/>
                <w:b/>
                <w:bCs/>
                <w:color w:val="ff0000"/>
              </w:rPr>
            </w:pPr>
            <w:r>
              <w:rPr>
                <w:rFonts w:hint="eastAsia" w:ascii="宋体" w:hAnsi="宋体" w:cs="宋体"/>
                <w:b/>
                <w:bCs/>
                <w:color w:val="ff0000"/>
              </w:rPr>
            </w:r>
            <w:r/>
          </w:p>
        </w:tc>
      </w:tr>
      <w:tr>
        <w:trPr>
          <w:trHeight w:val="417"/>
        </w:trPr>
        <w:tc>
          <w:tcPr>
            <w:gridSpan w:val="3"/>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911"/>
              <w:jc w:val="center"/>
              <w:spacing w:line="400" w:lineRule="exact"/>
              <w:rPr>
                <w:rFonts w:hint="eastAsia" w:ascii="宋体" w:hAnsi="宋体" w:cs="宋体"/>
                <w:b/>
                <w:bCs/>
              </w:rPr>
            </w:pPr>
            <w:r>
              <w:rPr>
                <w:rFonts w:hint="eastAsia" w:ascii="宋体" w:hAnsi="宋体" w:cs="宋体"/>
                <w:b/>
                <w:bCs/>
              </w:rPr>
              <w:t xml:space="preserve">投标总价</w:t>
            </w:r>
            <w:r>
              <w:rPr>
                <w:rFonts w:hint="eastAsia" w:ascii="宋体" w:hAnsi="宋体" w:cs="宋体"/>
                <w:b/>
                <w:bCs/>
              </w:rPr>
              <w:t xml:space="preserve">（</w:t>
            </w:r>
            <w:r>
              <w:rPr>
                <w:rFonts w:hint="eastAsia" w:ascii="宋体" w:hAnsi="宋体" w:cs="宋体"/>
                <w:b/>
                <w:bCs/>
              </w:rPr>
              <w:t xml:space="preserve">小写</w:t>
            </w:r>
            <w:r>
              <w:rPr>
                <w:rFonts w:hint="eastAsia" w:ascii="宋体" w:hAnsi="宋体" w:cs="宋体"/>
                <w:b/>
                <w:bCs/>
              </w:rPr>
              <w:t xml:space="preserve">）</w:t>
            </w:r>
            <w:r>
              <w:rPr>
                <w:rFonts w:hint="eastAsia" w:ascii="宋体" w:hAnsi="宋体" w:cs="宋体"/>
                <w:b/>
                <w:bCs/>
              </w:rPr>
            </w:r>
            <w:r/>
          </w:p>
        </w:tc>
        <w:tc>
          <w:tcPr>
            <w:gridSpan w:val="5"/>
            <w:tcBorders>
              <w:top w:val="single" w:color="000000" w:sz="4" w:space="0"/>
              <w:left w:val="single" w:color="000000" w:sz="4" w:space="0"/>
              <w:bottom w:val="single" w:color="000000" w:sz="4" w:space="0"/>
              <w:right w:val="single" w:color="000000" w:sz="4" w:space="0"/>
            </w:tcBorders>
            <w:tcW w:w="7108" w:type="dxa"/>
            <w:vAlign w:val="center"/>
            <w:textDirection w:val="lrTb"/>
            <w:noWrap w:val="false"/>
          </w:tcPr>
          <w:p>
            <w:pPr>
              <w:pStyle w:val="911"/>
              <w:jc w:val="left"/>
              <w:spacing w:line="400" w:lineRule="exact"/>
              <w:rPr>
                <w:rFonts w:hint="eastAsia" w:ascii="宋体" w:hAnsi="宋体" w:cs="宋体"/>
                <w:b/>
                <w:bCs/>
                <w:color w:val="ff0000"/>
              </w:rPr>
            </w:pPr>
            <w:r>
              <w:rPr>
                <w:rFonts w:hint="eastAsia" w:ascii="宋体" w:hAnsi="宋体" w:cs="宋体"/>
                <w:b/>
                <w:bCs/>
                <w:color w:val="ff0000"/>
              </w:rPr>
            </w:r>
            <w:r/>
          </w:p>
        </w:tc>
      </w:tr>
    </w:tbl>
    <w:p>
      <w:pPr>
        <w:pStyle w:val="911"/>
        <w:ind w:firstLine="480"/>
        <w:jc w:val="left"/>
        <w:widowControl/>
        <w:rPr>
          <w:color w:val="000000"/>
        </w:rPr>
      </w:pPr>
      <w:r>
        <w:rPr>
          <w:rFonts w:hint="eastAsia"/>
          <w:color w:val="000000"/>
        </w:rPr>
        <w:t xml:space="preserve">1.本表应按包分别填写。</w:t>
      </w:r>
      <w:r>
        <w:rPr>
          <w:color w:val="000000"/>
        </w:rPr>
      </w:r>
      <w:r/>
    </w:p>
    <w:p>
      <w:pPr>
        <w:pStyle w:val="911"/>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911"/>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911"/>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911"/>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rPr>
          <w:rFonts w:ascii="宋体" w:hAnsi="宋体"/>
          <w:color w:val="000000"/>
        </w:rPr>
      </w:r>
      <w:r/>
    </w:p>
    <w:p>
      <w:pPr>
        <w:pStyle w:val="911"/>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11"/>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11"/>
        <w:jc w:val="center"/>
        <w:rPr>
          <w:rFonts w:hint="eastAsia" w:ascii="黑体" w:hAnsi="黑体" w:eastAsia="黑体"/>
          <w:b/>
          <w:i/>
          <w:sz w:val="32"/>
          <w:szCs w:val="32"/>
          <w:u w:val="single"/>
        </w:rPr>
      </w:pPr>
      <w:r>
        <w:rPr>
          <w:rFonts w:hint="eastAsia" w:ascii="黑体" w:hAnsi="黑体" w:eastAsia="黑体"/>
          <w:b/>
          <w:i/>
          <w:sz w:val="32"/>
          <w:szCs w:val="32"/>
          <w:u w:val="single"/>
        </w:rPr>
      </w:r>
      <w:r/>
    </w:p>
    <w:p>
      <w:pPr>
        <w:pStyle w:val="911"/>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11"/>
        <w:rPr>
          <w:rFonts w:hint="eastAsia" w:ascii="宋体" w:hAnsi="宋体"/>
          <w:sz w:val="24"/>
          <w:szCs w:val="24"/>
          <w:u w:val="single"/>
        </w:rPr>
      </w:pPr>
      <w:r>
        <w:rPr>
          <w:rFonts w:hint="eastAsia" w:ascii="宋体" w:hAnsi="宋体"/>
          <w:sz w:val="24"/>
          <w:szCs w:val="24"/>
          <w:u w:val="single"/>
        </w:rPr>
      </w:r>
      <w:r/>
    </w:p>
    <w:p>
      <w:pPr>
        <w:pStyle w:val="911"/>
        <w:rPr>
          <w:rFonts w:hint="eastAsia" w:ascii="宋体" w:hAnsi="宋体"/>
          <w:sz w:val="24"/>
          <w:szCs w:val="24"/>
        </w:rPr>
      </w:pPr>
      <w:r>
        <w:rPr>
          <w:rFonts w:hint="eastAsia" w:ascii="宋体" w:hAnsi="宋体"/>
          <w:sz w:val="24"/>
          <w:szCs w:val="24"/>
        </w:rPr>
        <w:t xml:space="preserve">备注：1.投标报价采用总承包方式，“投</w:t>
      </w:r>
      <w:r>
        <w:rPr>
          <w:rFonts w:hint="eastAsia" w:ascii="宋体" w:hAnsi="宋体"/>
          <w:sz w:val="24"/>
          <w:szCs w:val="24"/>
        </w:rPr>
        <w:t xml:space="preserve">标总报价</w:t>
      </w:r>
      <w:r>
        <w:rPr>
          <w:rFonts w:hint="eastAsia" w:ascii="宋体" w:hAnsi="宋体"/>
          <w:sz w:val="24"/>
          <w:szCs w:val="24"/>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w:t>
            </w:r>
            <w:r>
              <w:rPr>
                <w:color w:val="000000"/>
                <w:sz w:val="24"/>
              </w:rPr>
              <w:t xml:space="preserve">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bookmarkStart w:id="204" w:name="_Hlt26955064"/>
            <w:r/>
            <w:bookmarkEnd w:id="204"/>
            <w:r/>
            <w:bookmarkStart w:id="205" w:name="_Hlt26580838"/>
            <w:r/>
            <w:bookmarkEnd w:id="205"/>
            <w:r/>
            <w:bookmarkStart w:id="206" w:name="_Hlt26955056"/>
            <w:r/>
            <w:bookmarkEnd w:id="206"/>
            <w:r/>
            <w:bookmarkStart w:id="207" w:name="_Hlt26609391"/>
            <w:r/>
            <w:bookmarkEnd w:id="207"/>
            <w:r/>
            <w:bookmarkStart w:id="208" w:name="_Hlt26782999"/>
            <w:r/>
            <w:bookmarkEnd w:id="208"/>
            <w:r/>
            <w:bookmarkStart w:id="209" w:name="_Hlt26671372"/>
            <w:r/>
            <w:bookmarkEnd w:id="209"/>
            <w:r/>
            <w:bookmarkStart w:id="210" w:name="_Hlt26671343"/>
            <w:r/>
            <w:bookmarkEnd w:id="210"/>
            <w:r/>
            <w:bookmarkStart w:id="211" w:name="_Hlt24879081"/>
            <w:r/>
            <w:bookmarkEnd w:id="211"/>
            <w:r>
              <w:rPr>
                <w:rFonts w:hint="eastAsia"/>
                <w:b/>
                <w:color w:val="000000"/>
                <w:sz w:val="24"/>
              </w:rPr>
              <w:t xml:space="preserve">对本项目商务要求条款的偏离情况（请进行勾选）：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1"/>
        <w:spacing w:line="480" w:lineRule="auto"/>
        <w:rPr>
          <w:rFonts w:hint="eastAsia" w:ascii="宋体" w:hAnsi="宋体"/>
          <w:sz w:val="24"/>
        </w:rPr>
      </w:pPr>
      <w:r>
        <w:rPr>
          <w:rFonts w:hint="eastAsia" w:ascii="宋体" w:hAnsi="宋体"/>
          <w:sz w:val="24"/>
        </w:rPr>
      </w:r>
      <w:r/>
    </w:p>
    <w:p>
      <w:pPr>
        <w:pStyle w:val="911"/>
        <w:spacing w:line="480" w:lineRule="auto"/>
        <w:rPr>
          <w:rFonts w:hint="eastAsia" w:ascii="仿宋_GB2312" w:hAnsi="Arial"/>
          <w:sz w:val="30"/>
        </w:rPr>
      </w:pPr>
      <w:r>
        <w:rPr>
          <w:rFonts w:hint="eastAsia" w:ascii="仿宋_GB2312" w:hAnsi="Arial"/>
          <w:sz w:val="30"/>
        </w:rPr>
      </w:r>
      <w:r/>
    </w:p>
    <w:p>
      <w:pPr>
        <w:pStyle w:val="926"/>
        <w:ind w:firstLine="0"/>
        <w:rPr>
          <w:rFonts w:hint="eastAsia" w:ascii="宋体" w:hAnsi="宋体"/>
          <w:sz w:val="24"/>
        </w:rPr>
      </w:pPr>
      <w:r/>
      <w:bookmarkStart w:id="212" w:name="_Hlt26671374"/>
      <w:r/>
      <w:bookmarkEnd w:id="212"/>
      <w:r/>
      <w:bookmarkStart w:id="213" w:name="_Hlt26609389"/>
      <w:r/>
      <w:bookmarkEnd w:id="213"/>
      <w:r/>
      <w:bookmarkStart w:id="214" w:name="_Hlt26955066"/>
      <w:r/>
      <w:bookmarkEnd w:id="214"/>
      <w:r/>
      <w:bookmarkStart w:id="215" w:name="_Toc462564146"/>
      <w:r>
        <w:rPr>
          <w:rFonts w:hint="eastAsia" w:ascii="宋体" w:hAnsi="宋体"/>
          <w:sz w:val="24"/>
        </w:rPr>
      </w:r>
      <w:r/>
    </w:p>
    <w:p>
      <w:pPr>
        <w:pStyle w:val="911"/>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1"/>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1"/>
        <w:ind w:firstLine="480"/>
        <w:rPr>
          <w:sz w:val="24"/>
          <w:szCs w:val="24"/>
        </w:rPr>
      </w:pPr>
      <w:r>
        <w:rPr>
          <w:rFonts w:hint="eastAsia" w:ascii="宋体" w:hAnsi="宋体"/>
          <w:sz w:val="24"/>
          <w:szCs w:val="24"/>
        </w:rPr>
        <w:t xml:space="preserve">项目名称：</w:t>
      </w:r>
      <w:r>
        <w:rPr>
          <w:sz w:val="24"/>
          <w:szCs w:val="24"/>
        </w:rPr>
      </w:r>
      <w:r/>
    </w:p>
    <w:p>
      <w:pPr>
        <w:pStyle w:val="91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1"/>
        <w:rPr>
          <w:rFonts w:ascii="宋体" w:hAnsi="宋体"/>
          <w:sz w:val="24"/>
          <w:szCs w:val="24"/>
        </w:rPr>
      </w:pPr>
      <w:r>
        <w:rPr>
          <w:rFonts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911"/>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b/>
                <w:bCs/>
                <w:color w:val="000000"/>
              </w:rPr>
            </w:pPr>
            <w:r>
              <w:rPr>
                <w:rFonts w:hint="eastAsia" w:ascii="宋体" w:hAnsi="宋体" w:cs="宋体"/>
                <w:b/>
                <w:bCs/>
                <w:color w:val="000000"/>
              </w:rPr>
              <w:t xml:space="preserve">类型</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b/>
                <w:bCs/>
                <w:color w:val="000000"/>
              </w:rPr>
            </w:pPr>
            <w:r>
              <w:rPr>
                <w:rFonts w:hint="eastAsia" w:ascii="宋体" w:hAnsi="宋体" w:cs="宋体"/>
                <w:b/>
                <w:bCs/>
                <w:color w:val="000000"/>
              </w:rPr>
              <w:t xml:space="preserve">栏目名称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b/>
                <w:bCs/>
                <w:color w:val="000000"/>
              </w:rPr>
            </w:pPr>
            <w:r>
              <w:rPr>
                <w:rFonts w:hint="eastAsia" w:ascii="宋体" w:hAnsi="宋体" w:cs="宋体"/>
                <w:b/>
                <w:bCs/>
                <w:color w:val="000000"/>
              </w:rPr>
              <w:t xml:space="preserve">编制和评审要求</w:t>
            </w:r>
            <w:r>
              <w:rPr>
                <w:rFonts w:hint="eastAsia" w:ascii="宋体" w:hAnsi="宋体" w:cs="宋体"/>
                <w:b/>
                <w:bCs/>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投标（响应）文件封面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开标一览表（响应一览表）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技术要求响应及偏离表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按照招标（采购</w:t>
            </w:r>
            <w:r>
              <w:rPr>
                <w:rFonts w:hint="eastAsia" w:ascii="宋体" w:hAnsi="宋体" w:cs="宋体"/>
                <w:color w:val="000000"/>
              </w:rPr>
              <w:t xml:space="preserve">）文件的</w:t>
            </w:r>
            <w:r>
              <w:rPr>
                <w:rFonts w:hint="eastAsia" w:ascii="宋体" w:hAnsi="宋体" w:cs="宋体"/>
                <w:color w:val="000000"/>
              </w:rPr>
              <w:t xml:space="preserve">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商务要求响应及偏离表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基本目录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项目完整技术和实施方案</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hint="eastAsia"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投标人（供应商）资格声明函</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w:t>
            </w:r>
            <w:r>
              <w:rPr>
                <w:rFonts w:hint="eastAsia" w:ascii="宋体" w:hAnsi="宋体" w:cs="宋体"/>
                <w:b/>
                <w:bCs/>
                <w:color w:val="000000"/>
              </w:rPr>
              <w:t xml:space="preserve">（供应商</w:t>
            </w:r>
            <w:r>
              <w:rPr>
                <w:rFonts w:hint="eastAsia" w:ascii="宋体" w:hAnsi="宋体" w:cs="宋体"/>
                <w:b/>
                <w:bCs/>
                <w:color w:val="000000"/>
              </w:rPr>
              <w:t xml:space="preserve">）资格声明函》</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w:t>
            </w:r>
            <w:r>
              <w:rPr>
                <w:rFonts w:hint="eastAsia" w:ascii="宋体" w:hAnsi="宋体" w:cs="宋体"/>
                <w:color w:val="000000"/>
              </w:rPr>
              <w:t xml:space="preserve">息查询记</w:t>
            </w:r>
            <w:r>
              <w:rPr>
                <w:rFonts w:hint="eastAsia" w:ascii="宋体" w:hAnsi="宋体" w:cs="宋体"/>
                <w:color w:val="000000"/>
              </w:rPr>
              <w:t xml:space="preserve">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hint="eastAsia" w:ascii="宋体" w:hAnsi="宋体" w:cs="宋体"/>
                <w:color w:val="000000"/>
              </w:rPr>
            </w:r>
            <w:r/>
          </w:p>
        </w:tc>
      </w:tr>
      <w:tr>
        <w:trPr>
          <w:trHeight w:val="108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rPr>
                <w:rFonts w:hint="eastAsia" w:ascii="宋体" w:hAnsi="宋体" w:cs="宋体"/>
                <w:sz w:val="24"/>
                <w:szCs w:val="24"/>
              </w:rPr>
            </w:pPr>
            <w:r>
              <w:rPr>
                <w:rFonts w:hint="eastAsia" w:ascii="宋体" w:hAnsi="宋体" w:cs="宋体"/>
                <w:color w:val="000000"/>
              </w:rPr>
              <w:t xml:space="preserve">中小企业声明函等</w:t>
            </w:r>
            <w:r>
              <w:rPr>
                <w:rFonts w:hint="eastAsia" w:ascii="宋体" w:hAnsi="宋体" w:cs="宋体"/>
                <w:sz w:val="24"/>
                <w:szCs w:val="24"/>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11"/>
              <w:jc w:val="center"/>
              <w:widowControl/>
              <w:rPr>
                <w:rFonts w:hint="eastAsia" w:ascii="宋体" w:hAnsi="宋体" w:cs="宋体"/>
                <w:color w:val="000000"/>
              </w:rPr>
            </w:pPr>
            <w:r>
              <w:rPr>
                <w:rFonts w:hint="eastAsia" w:ascii="宋体" w:hAnsi="宋体" w:cs="宋体"/>
                <w:color w:val="000000"/>
              </w:rPr>
              <w:t xml:space="preserve">（专门面向中小企业的项目需要） </w:t>
            </w: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其他落实政</w:t>
            </w:r>
            <w:r>
              <w:rPr>
                <w:rFonts w:hint="eastAsia" w:ascii="宋体" w:hAnsi="宋体" w:cs="宋体"/>
                <w:color w:val="000000"/>
              </w:rPr>
              <w:t xml:space="preserve">府采购政</w:t>
            </w:r>
            <w:r>
              <w:rPr>
                <w:rFonts w:hint="eastAsia" w:ascii="宋体" w:hAnsi="宋体" w:cs="宋体"/>
                <w:color w:val="000000"/>
              </w:rPr>
              <w:t xml:space="preserve">策的资格要求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hint="eastAsia" w:ascii="宋体" w:hAnsi="宋体" w:cs="宋体"/>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是否接受联合体投标（响应）</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资格审查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本项目的特定资格要求</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hint="eastAsia"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法人授权书、投标（</w:t>
            </w:r>
            <w:r>
              <w:rPr>
                <w:rFonts w:hint="eastAsia" w:ascii="宋体" w:hAnsi="宋体" w:cs="宋体"/>
                <w:color w:val="000000"/>
              </w:rPr>
              <w:t xml:space="preserve">响应）函</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投标（响应）报价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报价唯一性</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hint="eastAsia" w:ascii="宋体" w:hAnsi="宋体" w:cs="宋体"/>
                <w:color w:val="000000"/>
              </w:rPr>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ff0000"/>
              </w:rPr>
            </w:pPr>
            <w:r>
              <w:rPr>
                <w:rFonts w:hint="eastAsia" w:ascii="宋体" w:hAnsi="宋体" w:cs="宋体"/>
                <w:color w:val="ff0000"/>
              </w:rPr>
              <w:t xml:space="preserve">符合性审查</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ff0000"/>
              </w:rPr>
            </w:pPr>
            <w:r>
              <w:rPr>
                <w:rFonts w:hint="eastAsia" w:ascii="宋体" w:hAnsi="宋体" w:cs="宋体"/>
                <w:color w:val="ff0000"/>
              </w:rPr>
              <w:t xml:space="preserve">报价符合性审查</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ff0000"/>
              </w:rPr>
            </w:pPr>
            <w:r>
              <w:rPr>
                <w:rFonts w:hint="eastAsia" w:ascii="宋体" w:hAnsi="宋体" w:cs="宋体"/>
                <w:color w:val="ff0000"/>
              </w:rPr>
              <w:t xml:space="preserve">属于投标（响应）报价低于采</w:t>
            </w:r>
            <w:r>
              <w:rPr>
                <w:rFonts w:hint="eastAsia" w:ascii="宋体" w:hAnsi="宋体" w:cs="宋体"/>
                <w:color w:val="ff0000"/>
              </w:rPr>
              <w:t xml:space="preserve">购项目最</w:t>
            </w:r>
            <w:r>
              <w:rPr>
                <w:rFonts w:hint="eastAsia" w:ascii="宋体" w:hAnsi="宋体" w:cs="宋体"/>
                <w:color w:val="ff0000"/>
              </w:rPr>
              <w:t xml:space="preserve">高限价招标文件规定比例的，即投标（响应）报价＜采购项目最高限价 × 招标文件预设比例，供应商可随投标（响应）文件一并提交相关书面说明及必要的证明材料。</w:t>
            </w:r>
            <w:r>
              <w:rPr>
                <w:rFonts w:hint="eastAsia" w:ascii="宋体" w:hAnsi="宋体" w:cs="宋体"/>
                <w:color w:val="ff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报价的修正（如有）</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签署、加盖公章</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进口产品（如有）</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w:t>
            </w:r>
            <w:r>
              <w:rPr>
                <w:rFonts w:hint="eastAsia" w:ascii="宋体" w:hAnsi="宋体" w:cs="宋体"/>
                <w:color w:val="000000"/>
              </w:rPr>
              <w:t xml:space="preserve">接受进口</w:t>
            </w:r>
            <w:r>
              <w:rPr>
                <w:rFonts w:hint="eastAsia" w:ascii="宋体" w:hAnsi="宋体" w:cs="宋体"/>
                <w:color w:val="000000"/>
              </w:rPr>
              <w:t xml:space="preserve">产品投标的内容时，投标人（供应商）所投产品均为非进口产品。</w:t>
            </w:r>
            <w:r>
              <w:rPr>
                <w:rFonts w:hint="eastAsia"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投标完整性</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hint="eastAsia" w:ascii="宋体" w:hAnsi="宋体" w:cs="宋体"/>
                <w:color w:val="000000"/>
              </w:rPr>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公平竞争</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hint="eastAsia" w:ascii="宋体" w:hAnsi="宋体" w:cs="宋体"/>
                <w:color w:val="000000"/>
              </w:rPr>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国家有关部门对投标产品有强制性规</w:t>
            </w:r>
            <w:r>
              <w:rPr>
                <w:rFonts w:hint="eastAsia" w:ascii="宋体" w:hAnsi="宋体" w:cs="宋体"/>
                <w:color w:val="000000"/>
              </w:rPr>
              <w:t xml:space="preserve">定或要求</w:t>
            </w:r>
            <w:r>
              <w:rPr>
                <w:rFonts w:hint="eastAsia" w:ascii="宋体" w:hAnsi="宋体" w:cs="宋体"/>
                <w:color w:val="000000"/>
              </w:rPr>
              <w:t xml:space="preserve">的</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w:t>
            </w:r>
            <w:r>
              <w:rPr>
                <w:rFonts w:hint="eastAsia" w:ascii="宋体" w:hAnsi="宋体" w:cs="宋体"/>
                <w:color w:val="000000"/>
              </w:rPr>
              <w:t xml:space="preserve">证的产品</w:t>
            </w:r>
            <w:r>
              <w:rPr>
                <w:rFonts w:hint="eastAsia" w:ascii="宋体" w:hAnsi="宋体" w:cs="宋体"/>
                <w:color w:val="000000"/>
              </w:rPr>
              <w:t xml:space="preserve">；</w:t>
            </w:r>
            <w:r>
              <w:rPr>
                <w:rFonts w:hint="eastAsia" w:ascii="宋体" w:hAnsi="宋体" w:cs="宋体"/>
                <w:color w:val="000000"/>
              </w:rPr>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附加条件</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其他无效情形</w:t>
            </w:r>
            <w:r>
              <w:rPr>
                <w:rFonts w:hint="eastAsia" w:ascii="宋体" w:hAnsi="宋体" w:cs="宋体"/>
                <w:color w:val="000000"/>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hint="eastAsia" w:ascii="宋体" w:hAnsi="宋体" w:cs="宋体"/>
                <w:color w:val="000000"/>
              </w:rPr>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符合性审查</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实质性条款响应</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hint="eastAsia" w:ascii="宋体" w:hAnsi="宋体" w:cs="宋体"/>
                <w:color w:val="000000"/>
              </w:rPr>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符合性审查</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实质性</w:t>
            </w:r>
            <w:r>
              <w:rPr>
                <w:rFonts w:hint="eastAsia" w:ascii="宋体" w:hAnsi="宋体" w:cs="宋体"/>
              </w:rPr>
              <w:t xml:space="preserve">条款响应</w:t>
            </w:r>
            <w:r>
              <w:rPr>
                <w:rFonts w:hint="eastAsia" w:ascii="宋体" w:hAnsi="宋体" w:cs="宋体"/>
              </w:rPr>
              <w:t xml:space="preserve">1</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符合性审查</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实质性条款响应2</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符合性审查</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w:t>
            </w:r>
            <w:r>
              <w:rPr>
                <w:rFonts w:hint="eastAsia" w:ascii="宋体" w:hAnsi="宋体" w:cs="宋体"/>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ff0000"/>
              </w:rPr>
            </w:pPr>
            <w:r>
              <w:rPr>
                <w:rFonts w:hint="eastAsia" w:ascii="宋体" w:hAnsi="宋体" w:cs="宋体"/>
                <w:color w:val="ff0000"/>
              </w:rPr>
              <w:t xml:space="preserve">报价</w:t>
            </w:r>
            <w:r>
              <w:rPr>
                <w:rFonts w:hint="eastAsia" w:ascii="宋体" w:hAnsi="宋体" w:cs="宋体"/>
                <w:color w:val="ff0000"/>
              </w:rPr>
            </w:r>
            <w:r/>
          </w:p>
          <w:p>
            <w:pPr>
              <w:pStyle w:val="911"/>
              <w:jc w:val="center"/>
              <w:widowControl/>
              <w:rPr>
                <w:rFonts w:hint="eastAsia" w:ascii="宋体" w:hAnsi="宋体" w:cs="宋体"/>
                <w:color w:val="ff0000"/>
              </w:rPr>
            </w:pPr>
            <w:r>
              <w:rPr>
                <w:rFonts w:hint="eastAsia" w:ascii="宋体" w:hAnsi="宋体" w:cs="宋体"/>
                <w:color w:val="ff0000"/>
              </w:rPr>
              <w:t xml:space="preserve">审查　</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ff0000"/>
              </w:rPr>
            </w:pPr>
            <w:r>
              <w:rPr>
                <w:rFonts w:hint="eastAsia" w:ascii="宋体" w:hAnsi="宋体" w:cs="宋体"/>
                <w:color w:val="ff0000"/>
              </w:rPr>
              <w:t xml:space="preserve">报价审查　</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ind w:firstLine="640"/>
              <w:shd w:val="clear" w:color="auto" w:fill="ffffff"/>
              <w:rPr>
                <w:rFonts w:hint="eastAsia" w:cs="宋体"/>
                <w:color w:val="ff0000"/>
              </w:rPr>
            </w:pPr>
            <w:r>
              <w:rPr>
                <w:rFonts w:hint="eastAsia" w:cs="宋体"/>
                <w:color w:val="ff0000"/>
              </w:rPr>
              <w:t xml:space="preserve">由评委审查，报价合理的予以通过。</w:t>
            </w:r>
            <w:r>
              <w:rPr>
                <w:rFonts w:hint="eastAsia" w:cs="宋体"/>
                <w:color w:val="ff0000"/>
              </w:rPr>
            </w:r>
            <w:r/>
          </w:p>
          <w:p>
            <w:pPr>
              <w:pStyle w:val="911"/>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w:t>
            </w:r>
            <w:r>
              <w:rPr>
                <w:rFonts w:hint="eastAsia" w:cs="宋体"/>
                <w:color w:val="ff0000"/>
              </w:rPr>
              <w:t xml:space="preserve">供应商投</w:t>
            </w:r>
            <w:r>
              <w:rPr>
                <w:rFonts w:hint="eastAsia" w:cs="宋体"/>
                <w:color w:val="ff0000"/>
              </w:rPr>
              <w:t xml:space="preserve">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rPr>
                <w:rFonts w:cs="宋体"/>
                <w:color w:val="ff0000"/>
              </w:rPr>
            </w:r>
            <w:r/>
          </w:p>
          <w:p>
            <w:pPr>
              <w:pStyle w:val="911"/>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w:t>
            </w:r>
            <w:r>
              <w:rPr>
                <w:rFonts w:hint="eastAsia" w:cs="宋体"/>
                <w:color w:val="ff0000"/>
              </w:rPr>
              <w:t xml:space="preserve">合理性相</w:t>
            </w:r>
            <w:r>
              <w:rPr>
                <w:rFonts w:hint="eastAsia" w:cs="宋体"/>
                <w:color w:val="ff0000"/>
              </w:rPr>
              <w:t xml:space="preserve">关的书面说明及必要的证明材料，包括但不限于原材料成本、人工成本、制造费用等，给予相关供应商的合理时间一般不少于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hint="eastAsia" w:cs="宋体"/>
                <w:color w:val="ff0000"/>
              </w:rPr>
              <w:t xml:space="preserve">员会应当</w:t>
            </w:r>
            <w:r>
              <w:rPr>
                <w:rFonts w:hint="eastAsia" w:cs="宋体"/>
                <w:color w:val="ff0000"/>
              </w:rPr>
              <w:t xml:space="preserve">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rPr>
            </w:pPr>
            <w:r>
              <w:rPr>
                <w:rFonts w:hint="eastAsia" w:ascii="宋体" w:hAnsi="宋体" w:cs="宋体"/>
              </w:rPr>
              <w:t xml:space="preserve">逐项提供相关证明材料</w:t>
            </w: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w:t>
            </w:r>
            <w:r>
              <w:rPr>
                <w:rFonts w:hint="eastAsia" w:ascii="宋体" w:hAnsi="宋体" w:cs="宋体"/>
                <w:highlight w:val="yellow"/>
              </w:rPr>
              <w:t xml:space="preserve">式》)</w:t>
            </w:r>
            <w:r>
              <w:rPr>
                <w:rFonts w:hint="eastAsia" w:ascii="宋体" w:hAnsi="宋体" w:cs="宋体"/>
              </w:rPr>
            </w:r>
            <w:r/>
          </w:p>
          <w:p>
            <w:pPr>
              <w:pStyle w:val="911"/>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w:t>
      </w:r>
      <w:r>
        <w:rPr>
          <w:rFonts w:hint="eastAsia" w:ascii="宋体" w:hAnsi="宋体"/>
          <w:sz w:val="24"/>
          <w:szCs w:val="24"/>
        </w:rPr>
        <w:t xml:space="preserve">某一分包进行质疑，质疑函中应列明具体分包号。</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w:t>
      </w:r>
      <w:r>
        <w:rPr>
          <w:rFonts w:hint="eastAsia" w:ascii="宋体" w:hAnsi="宋体"/>
          <w:sz w:val="24"/>
          <w:szCs w:val="24"/>
        </w:rPr>
        <w:t xml:space="preserve">或者其他组织的，质疑函应由法定代表人、主要负责人，或者其授权代表签字或者盖章，并加盖公章。</w:t>
      </w:r>
      <w:r>
        <w:rPr>
          <w:rFonts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959"/>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59"/>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w:instrText>
    </w:r>
    <w:r>
      <w:instrText xml:space="preserve">FORMAT</w:instrText>
    </w:r>
    <w:r>
      <w:fldChar w:fldCharType="separate"/>
    </w:r>
    <w:r>
      <w:rPr>
        <w:lang w:val="zh-CN"/>
      </w:rPr>
      <w:t xml:space="preserve">-</w:t>
    </w:r>
    <w:r>
      <w:t xml:space="preserve"> 47 -</w:t>
    </w:r>
    <w:r>
      <w:fldChar w:fldCharType="end"/>
    </w:r>
    <w:r/>
  </w:p>
  <w:p>
    <w:pPr>
      <w:pStyle w:val="95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rPr>
        <w:rStyle w:val="986"/>
      </w:rPr>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2"/>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11"/>
        <w:ind w:left="500" w:hanging="50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4">
    <w:multiLevelType w:val="hybridMultilevel"/>
    <w:lvl w:ilvl="0">
      <w:start w:val="1"/>
      <w:numFmt w:val="decimal"/>
      <w:pStyle w:val="1010"/>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5">
    <w:multiLevelType w:val="hybridMultilevel"/>
    <w:lvl w:ilvl="0">
      <w:start w:val="3"/>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7"/>
  </w:num>
  <w:num w:numId="5">
    <w:abstractNumId w:val="3"/>
  </w:num>
  <w:num w:numId="6">
    <w:abstractNumId w:val="5"/>
  </w:num>
  <w:num w:numId="7">
    <w:abstractNumId w:val="8"/>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1"/>
    <w:next w:val="911"/>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1"/>
    <w:next w:val="911"/>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1"/>
    <w:next w:val="911"/>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1"/>
    <w:next w:val="911"/>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11"/>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1"/>
    <w:next w:val="911"/>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11"/>
    <w:next w:val="911"/>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11"/>
    <w:next w:val="911"/>
    <w:link w:val="767"/>
    <w:uiPriority w:val="29"/>
    <w:qFormat/>
    <w:pPr>
      <w:ind w:left="720" w:right="720"/>
    </w:pPr>
    <w:rPr>
      <w:i/>
    </w:rPr>
  </w:style>
  <w:style w:type="character" w:styleId="767">
    <w:name w:val="Quote Char"/>
    <w:link w:val="766"/>
    <w:uiPriority w:val="29"/>
    <w:rPr>
      <w:i/>
    </w:rPr>
  </w:style>
  <w:style w:type="paragraph" w:styleId="768">
    <w:name w:val="Intense Quote"/>
    <w:basedOn w:val="911"/>
    <w:next w:val="91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11"/>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11"/>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11"/>
    <w:next w:val="911"/>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11"/>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11"/>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4"/>
    <w:qFormat/>
    <w:pPr>
      <w:jc w:val="center"/>
      <w:keepNext/>
      <w:outlineLvl w:val="0"/>
    </w:pPr>
    <w:rPr>
      <w:rFonts w:ascii="楷体_GB2312" w:eastAsia="楷体_GB2312"/>
      <w:sz w:val="28"/>
      <w:szCs w:val="28"/>
    </w:rPr>
  </w:style>
  <w:style w:type="paragraph" w:styleId="913">
    <w:name w:val="标题 2"/>
    <w:basedOn w:val="911"/>
    <w:next w:val="926"/>
    <w:link w:val="925"/>
    <w:qFormat/>
    <w:pPr>
      <w:jc w:val="center"/>
      <w:keepLines/>
      <w:keepNext/>
      <w:spacing w:before="260" w:after="260" w:line="416" w:lineRule="auto"/>
      <w:outlineLvl w:val="1"/>
    </w:pPr>
    <w:rPr>
      <w:rFonts w:ascii="Arial" w:hAnsi="Arial" w:eastAsia="幼圆" w:cs="Arial"/>
      <w:b/>
      <w:bCs/>
      <w:sz w:val="44"/>
      <w:szCs w:val="44"/>
    </w:rPr>
  </w:style>
  <w:style w:type="paragraph" w:styleId="914">
    <w:name w:val="标题 3"/>
    <w:basedOn w:val="911"/>
    <w:next w:val="926"/>
    <w:link w:val="928"/>
    <w:qFormat/>
    <w:pPr>
      <w:keepLines/>
      <w:keepNext/>
      <w:spacing w:before="260" w:after="260" w:line="416" w:lineRule="auto"/>
      <w:outlineLvl w:val="2"/>
    </w:pPr>
    <w:rPr>
      <w:b/>
      <w:bCs/>
      <w:sz w:val="32"/>
      <w:szCs w:val="32"/>
    </w:rPr>
  </w:style>
  <w:style w:type="paragraph" w:styleId="915">
    <w:name w:val="标题 4"/>
    <w:basedOn w:val="911"/>
    <w:next w:val="926"/>
    <w:link w:val="929"/>
    <w:qFormat/>
    <w:pPr>
      <w:keepLines/>
      <w:keepNext/>
      <w:spacing w:before="280" w:after="290" w:line="376" w:lineRule="auto"/>
      <w:outlineLvl w:val="3"/>
    </w:pPr>
    <w:rPr>
      <w:rFonts w:ascii="Arial" w:hAnsi="Arial" w:eastAsia="黑体" w:cs="Arial"/>
      <w:b/>
      <w:bCs/>
      <w:sz w:val="28"/>
      <w:szCs w:val="28"/>
    </w:rPr>
  </w:style>
  <w:style w:type="paragraph" w:styleId="916">
    <w:name w:val="标题 5"/>
    <w:basedOn w:val="911"/>
    <w:next w:val="926"/>
    <w:link w:val="930"/>
    <w:qFormat/>
    <w:pPr>
      <w:keepNext/>
      <w:outlineLvl w:val="4"/>
    </w:pPr>
    <w:rPr>
      <w:rFonts w:ascii="宋体"/>
      <w:color w:val="000000"/>
      <w:sz w:val="28"/>
      <w:szCs w:val="28"/>
    </w:rPr>
  </w:style>
  <w:style w:type="paragraph" w:styleId="917">
    <w:name w:val="标题 6"/>
    <w:basedOn w:val="911"/>
    <w:next w:val="911"/>
    <w:link w:val="931"/>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2"/>
    <w:qFormat/>
    <w:pPr>
      <w:numPr>
        <w:ilvl w:val="6"/>
        <w:numId w:val="1"/>
      </w:numPr>
      <w:keepLines/>
      <w:keepNext/>
      <w:spacing w:before="240" w:after="64" w:line="320" w:lineRule="auto"/>
      <w:outlineLvl w:val="6"/>
    </w:pPr>
    <w:rPr>
      <w:b/>
      <w:bCs/>
      <w:sz w:val="24"/>
      <w:szCs w:val="24"/>
    </w:rPr>
  </w:style>
  <w:style w:type="paragraph" w:styleId="919">
    <w:name w:val="标题 8"/>
    <w:basedOn w:val="911"/>
    <w:next w:val="911"/>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4"/>
    <w:qFormat/>
    <w:pPr>
      <w:numPr>
        <w:ilvl w:val="8"/>
        <w:numId w:val="1"/>
      </w:numPr>
      <w:keepLines/>
      <w:keepNext/>
      <w:spacing w:before="240" w:after="64" w:line="320" w:lineRule="auto"/>
      <w:outlineLvl w:val="8"/>
    </w:pPr>
    <w:rPr>
      <w:rFonts w:ascii="Arial" w:hAnsi="Arial" w:eastAsia="黑体"/>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character" w:styleId="924">
    <w:name w:val="标题 1 字符"/>
    <w:next w:val="924"/>
    <w:link w:val="912"/>
    <w:rPr>
      <w:rFonts w:ascii="楷体_GB2312" w:hAnsi="Times New Roman" w:eastAsia="楷体_GB2312" w:cs="Times New Roman"/>
      <w:sz w:val="28"/>
      <w:szCs w:val="28"/>
    </w:rPr>
  </w:style>
  <w:style w:type="character" w:styleId="925">
    <w:name w:val="标题 2 字符"/>
    <w:next w:val="925"/>
    <w:link w:val="913"/>
    <w:rPr>
      <w:rFonts w:ascii="Arial" w:hAnsi="Arial" w:eastAsia="幼圆" w:cs="Arial"/>
      <w:b/>
      <w:bCs/>
      <w:sz w:val="44"/>
      <w:szCs w:val="44"/>
    </w:rPr>
  </w:style>
  <w:style w:type="paragraph" w:styleId="926">
    <w:name w:val="正文缩进"/>
    <w:basedOn w:val="911"/>
    <w:next w:val="926"/>
    <w:link w:val="927"/>
    <w:uiPriority w:val="99"/>
    <w:pPr>
      <w:ind w:firstLine="420"/>
    </w:pPr>
  </w:style>
  <w:style w:type="character" w:styleId="927">
    <w:name w:val="正文缩进 字符"/>
    <w:next w:val="927"/>
    <w:link w:val="926"/>
    <w:qFormat/>
    <w:rPr>
      <w:rFonts w:ascii="Times New Roman" w:hAnsi="Times New Roman" w:eastAsia="宋体" w:cs="Times New Roman"/>
      <w:szCs w:val="21"/>
    </w:rPr>
  </w:style>
  <w:style w:type="character" w:styleId="928">
    <w:name w:val="标题 3 字符"/>
    <w:next w:val="928"/>
    <w:link w:val="914"/>
    <w:rPr>
      <w:rFonts w:ascii="Times New Roman" w:hAnsi="Times New Roman" w:eastAsia="宋体" w:cs="Times New Roman"/>
      <w:b/>
      <w:bCs/>
      <w:sz w:val="32"/>
      <w:szCs w:val="32"/>
    </w:rPr>
  </w:style>
  <w:style w:type="character" w:styleId="929">
    <w:name w:val="标题 4 字符"/>
    <w:next w:val="929"/>
    <w:link w:val="915"/>
    <w:rPr>
      <w:rFonts w:ascii="Arial" w:hAnsi="Arial" w:eastAsia="黑体" w:cs="Arial"/>
      <w:b/>
      <w:bCs/>
      <w:sz w:val="28"/>
      <w:szCs w:val="28"/>
    </w:rPr>
  </w:style>
  <w:style w:type="character" w:styleId="930">
    <w:name w:val="标题 5 字符"/>
    <w:next w:val="930"/>
    <w:link w:val="916"/>
    <w:rPr>
      <w:rFonts w:ascii="宋体" w:hAnsi="Times New Roman" w:eastAsia="宋体" w:cs="Times New Roman"/>
      <w:color w:val="000000"/>
      <w:sz w:val="28"/>
      <w:szCs w:val="28"/>
    </w:rPr>
  </w:style>
  <w:style w:type="character" w:styleId="931">
    <w:name w:val="标题 6 字符"/>
    <w:next w:val="931"/>
    <w:link w:val="917"/>
    <w:rPr>
      <w:rFonts w:ascii="Arial" w:hAnsi="Arial" w:eastAsia="黑体" w:cs="Times New Roman"/>
      <w:b/>
      <w:bCs/>
      <w:sz w:val="24"/>
      <w:szCs w:val="24"/>
    </w:rPr>
  </w:style>
  <w:style w:type="character" w:styleId="932">
    <w:name w:val="标题 7 字符"/>
    <w:next w:val="932"/>
    <w:link w:val="918"/>
    <w:rPr>
      <w:rFonts w:ascii="Times New Roman" w:hAnsi="Times New Roman" w:eastAsia="宋体" w:cs="Times New Roman"/>
      <w:b/>
      <w:bCs/>
      <w:sz w:val="24"/>
      <w:szCs w:val="24"/>
    </w:rPr>
  </w:style>
  <w:style w:type="character" w:styleId="933">
    <w:name w:val="标题 8 字符"/>
    <w:next w:val="933"/>
    <w:link w:val="919"/>
    <w:rPr>
      <w:rFonts w:ascii="Arial" w:hAnsi="Arial" w:eastAsia="黑体" w:cs="Times New Roman"/>
      <w:sz w:val="24"/>
      <w:szCs w:val="24"/>
    </w:rPr>
  </w:style>
  <w:style w:type="character" w:styleId="934">
    <w:name w:val="标题 9 字符"/>
    <w:next w:val="934"/>
    <w:link w:val="920"/>
    <w:rPr>
      <w:rFonts w:ascii="Arial" w:hAnsi="Arial" w:eastAsia="黑体" w:cs="Times New Roman"/>
      <w:szCs w:val="21"/>
    </w:rPr>
  </w:style>
  <w:style w:type="paragraph" w:styleId="935">
    <w:name w:val="列表 3"/>
    <w:basedOn w:val="911"/>
    <w:next w:val="935"/>
    <w:link w:val="911"/>
    <w:pPr>
      <w:ind w:left="100" w:hanging="200"/>
    </w:pPr>
  </w:style>
  <w:style w:type="paragraph" w:styleId="936">
    <w:name w:val="toc 7"/>
    <w:basedOn w:val="911"/>
    <w:next w:val="911"/>
    <w:link w:val="911"/>
    <w:semiHidden/>
    <w:pPr>
      <w:ind w:left="1260"/>
      <w:jc w:val="left"/>
    </w:pPr>
  </w:style>
  <w:style w:type="paragraph" w:styleId="937">
    <w:name w:val="文档结构图"/>
    <w:basedOn w:val="911"/>
    <w:next w:val="937"/>
    <w:link w:val="938"/>
    <w:semiHidden/>
    <w:pPr>
      <w:shd w:val="clear" w:color="auto" w:fill="000080"/>
    </w:pPr>
  </w:style>
  <w:style w:type="character" w:styleId="938">
    <w:name w:val="文档结构图 字符"/>
    <w:next w:val="938"/>
    <w:link w:val="937"/>
    <w:semiHidden/>
    <w:rPr>
      <w:rFonts w:ascii="Times New Roman" w:hAnsi="Times New Roman" w:eastAsia="宋体" w:cs="Times New Roman"/>
      <w:szCs w:val="21"/>
      <w:shd w:val="clear" w:color="auto" w:fill="000080"/>
    </w:rPr>
  </w:style>
  <w:style w:type="paragraph" w:styleId="939">
    <w:name w:val="批注文字"/>
    <w:basedOn w:val="911"/>
    <w:next w:val="939"/>
    <w:link w:val="940"/>
    <w:qFormat/>
    <w:pPr>
      <w:jc w:val="left"/>
    </w:pPr>
  </w:style>
  <w:style w:type="character" w:styleId="940">
    <w:name w:val="批注文字 字符"/>
    <w:next w:val="940"/>
    <w:link w:val="939"/>
    <w:rPr>
      <w:rFonts w:ascii="Times New Roman" w:hAnsi="Times New Roman" w:eastAsia="宋体" w:cs="Times New Roman"/>
      <w:szCs w:val="21"/>
    </w:rPr>
  </w:style>
  <w:style w:type="paragraph" w:styleId="941">
    <w:name w:val="正文文本 3"/>
    <w:basedOn w:val="911"/>
    <w:next w:val="941"/>
    <w:link w:val="942"/>
    <w:rPr>
      <w:rFonts w:ascii="仿宋_GB2312" w:hAnsi="Arial" w:eastAsia="仿宋_GB2312"/>
      <w:sz w:val="32"/>
      <w:szCs w:val="32"/>
    </w:rPr>
  </w:style>
  <w:style w:type="character" w:styleId="942">
    <w:name w:val="正文文本 3 字符"/>
    <w:next w:val="942"/>
    <w:link w:val="941"/>
    <w:rPr>
      <w:rFonts w:ascii="仿宋_GB2312" w:hAnsi="Arial" w:eastAsia="仿宋_GB2312" w:cs="Times New Roman"/>
      <w:sz w:val="32"/>
      <w:szCs w:val="32"/>
    </w:rPr>
  </w:style>
  <w:style w:type="paragraph" w:styleId="943">
    <w:name w:val="正文文本"/>
    <w:basedOn w:val="911"/>
    <w:next w:val="943"/>
    <w:link w:val="944"/>
    <w:rPr>
      <w:rFonts w:ascii="楷体_GB2312" w:hAnsi="Arial" w:eastAsia="楷体_GB2312"/>
      <w:sz w:val="28"/>
      <w:szCs w:val="28"/>
    </w:rPr>
  </w:style>
  <w:style w:type="character" w:styleId="944">
    <w:name w:val="正文文本 字符"/>
    <w:next w:val="944"/>
    <w:link w:val="943"/>
    <w:rPr>
      <w:rFonts w:ascii="楷体_GB2312" w:hAnsi="Arial" w:eastAsia="楷体_GB2312" w:cs="Times New Roman"/>
      <w:sz w:val="28"/>
      <w:szCs w:val="28"/>
    </w:rPr>
  </w:style>
  <w:style w:type="paragraph" w:styleId="945">
    <w:name w:val="正文文本缩进"/>
    <w:basedOn w:val="911"/>
    <w:next w:val="945"/>
    <w:link w:val="946"/>
    <w:pPr>
      <w:ind w:firstLine="645"/>
    </w:pPr>
    <w:rPr>
      <w:rFonts w:ascii="楷体_GB2312" w:eastAsia="楷体_GB2312"/>
      <w:sz w:val="32"/>
      <w:szCs w:val="32"/>
    </w:rPr>
  </w:style>
  <w:style w:type="character" w:styleId="946">
    <w:name w:val="正文文本缩进 字符"/>
    <w:next w:val="946"/>
    <w:link w:val="945"/>
    <w:rPr>
      <w:rFonts w:ascii="楷体_GB2312" w:hAnsi="Times New Roman" w:eastAsia="楷体_GB2312" w:cs="Times New Roman"/>
      <w:sz w:val="32"/>
      <w:szCs w:val="32"/>
    </w:rPr>
  </w:style>
  <w:style w:type="paragraph" w:styleId="947">
    <w:name w:val="列表 2"/>
    <w:basedOn w:val="911"/>
    <w:next w:val="947"/>
    <w:link w:val="911"/>
    <w:pPr>
      <w:ind w:left="100" w:hanging="200"/>
    </w:pPr>
  </w:style>
  <w:style w:type="paragraph" w:styleId="948">
    <w:name w:val="toc 5"/>
    <w:basedOn w:val="911"/>
    <w:next w:val="911"/>
    <w:link w:val="911"/>
    <w:semiHidden/>
    <w:pPr>
      <w:ind w:left="840"/>
      <w:jc w:val="left"/>
    </w:pPr>
  </w:style>
  <w:style w:type="paragraph" w:styleId="949">
    <w:name w:val="toc 3"/>
    <w:basedOn w:val="911"/>
    <w:next w:val="911"/>
    <w:link w:val="911"/>
    <w:semiHidden/>
    <w:pPr>
      <w:ind w:left="420"/>
      <w:jc w:val="left"/>
    </w:pPr>
    <w:rPr>
      <w:i/>
      <w:iCs/>
      <w:szCs w:val="24"/>
    </w:rPr>
  </w:style>
  <w:style w:type="paragraph" w:styleId="950">
    <w:name w:val="纯文本"/>
    <w:basedOn w:val="911"/>
    <w:next w:val="950"/>
    <w:link w:val="951"/>
    <w:qFormat/>
    <w:rPr>
      <w:rFonts w:ascii="宋体" w:hAnsi="Courier New" w:cs="Courier New"/>
    </w:rPr>
  </w:style>
  <w:style w:type="character" w:styleId="951">
    <w:name w:val="纯文本 字符"/>
    <w:next w:val="951"/>
    <w:link w:val="950"/>
    <w:rPr>
      <w:rFonts w:ascii="宋体" w:hAnsi="Courier New" w:eastAsia="宋体" w:cs="Courier New"/>
      <w:szCs w:val="21"/>
    </w:rPr>
  </w:style>
  <w:style w:type="paragraph" w:styleId="952">
    <w:name w:val="toc 8"/>
    <w:basedOn w:val="911"/>
    <w:next w:val="911"/>
    <w:link w:val="911"/>
    <w:semiHidden/>
    <w:pPr>
      <w:ind w:left="1470"/>
      <w:jc w:val="left"/>
    </w:pPr>
  </w:style>
  <w:style w:type="paragraph" w:styleId="953">
    <w:name w:val="日期"/>
    <w:basedOn w:val="911"/>
    <w:next w:val="911"/>
    <w:link w:val="954"/>
    <w:rPr>
      <w:sz w:val="24"/>
      <w:szCs w:val="24"/>
    </w:rPr>
  </w:style>
  <w:style w:type="character" w:styleId="954">
    <w:name w:val="日期 字符"/>
    <w:next w:val="954"/>
    <w:link w:val="953"/>
    <w:rPr>
      <w:rFonts w:ascii="Times New Roman" w:hAnsi="Times New Roman" w:eastAsia="宋体" w:cs="Times New Roman"/>
      <w:sz w:val="24"/>
      <w:szCs w:val="24"/>
    </w:rPr>
  </w:style>
  <w:style w:type="paragraph" w:styleId="955">
    <w:name w:val="正文文本缩进 2"/>
    <w:basedOn w:val="911"/>
    <w:next w:val="955"/>
    <w:link w:val="956"/>
    <w:pPr>
      <w:ind w:left="630" w:firstLine="645"/>
    </w:pPr>
    <w:rPr>
      <w:rFonts w:ascii="Arial" w:hAnsi="Arial" w:eastAsia="仿宋_GB2312" w:cs="Arial"/>
      <w:sz w:val="32"/>
      <w:szCs w:val="32"/>
    </w:rPr>
  </w:style>
  <w:style w:type="character" w:styleId="956">
    <w:name w:val="正文文本缩进 2 字符"/>
    <w:next w:val="956"/>
    <w:link w:val="955"/>
    <w:rPr>
      <w:rFonts w:ascii="Arial" w:hAnsi="Arial" w:eastAsia="仿宋_GB2312" w:cs="Arial"/>
      <w:sz w:val="32"/>
      <w:szCs w:val="32"/>
    </w:rPr>
  </w:style>
  <w:style w:type="paragraph" w:styleId="957">
    <w:name w:val="批注框文本"/>
    <w:basedOn w:val="911"/>
    <w:next w:val="957"/>
    <w:link w:val="958"/>
    <w:semiHidden/>
    <w:rPr>
      <w:sz w:val="18"/>
      <w:szCs w:val="18"/>
    </w:rPr>
  </w:style>
  <w:style w:type="character" w:styleId="958">
    <w:name w:val="批注框文本 字符"/>
    <w:next w:val="958"/>
    <w:link w:val="957"/>
    <w:semiHidden/>
    <w:rPr>
      <w:rFonts w:ascii="Times New Roman" w:hAnsi="Times New Roman" w:eastAsia="宋体" w:cs="Times New Roman"/>
      <w:sz w:val="18"/>
      <w:szCs w:val="18"/>
    </w:rPr>
  </w:style>
  <w:style w:type="paragraph" w:styleId="959">
    <w:name w:val="页脚"/>
    <w:basedOn w:val="911"/>
    <w:next w:val="959"/>
    <w:link w:val="960"/>
    <w:uiPriority w:val="99"/>
    <w:pPr>
      <w:jc w:val="left"/>
      <w:tabs>
        <w:tab w:val="center" w:pos="4153" w:leader="none"/>
        <w:tab w:val="right" w:pos="8306" w:leader="none"/>
      </w:tabs>
    </w:pPr>
    <w:rPr>
      <w:sz w:val="18"/>
      <w:szCs w:val="18"/>
    </w:rPr>
  </w:style>
  <w:style w:type="character" w:styleId="960">
    <w:name w:val="页脚 字符"/>
    <w:next w:val="960"/>
    <w:link w:val="959"/>
    <w:uiPriority w:val="99"/>
    <w:rPr>
      <w:rFonts w:ascii="Times New Roman" w:hAnsi="Times New Roman" w:eastAsia="宋体" w:cs="Times New Roman"/>
      <w:sz w:val="18"/>
      <w:szCs w:val="18"/>
    </w:rPr>
  </w:style>
  <w:style w:type="paragraph" w:styleId="961">
    <w:name w:val="页眉"/>
    <w:basedOn w:val="911"/>
    <w:next w:val="961"/>
    <w:link w:val="962"/>
    <w:pPr>
      <w:jc w:val="center"/>
      <w:tabs>
        <w:tab w:val="center" w:pos="4153" w:leader="none"/>
        <w:tab w:val="right" w:pos="8306" w:leader="none"/>
      </w:tabs>
      <w:pBdr>
        <w:bottom w:val="single" w:color="000000" w:sz="6" w:space="1"/>
      </w:pBdr>
    </w:pPr>
    <w:rPr>
      <w:sz w:val="18"/>
      <w:szCs w:val="18"/>
    </w:rPr>
  </w:style>
  <w:style w:type="character" w:styleId="962">
    <w:name w:val="页眉 字符"/>
    <w:next w:val="962"/>
    <w:link w:val="961"/>
    <w:rPr>
      <w:rFonts w:ascii="Times New Roman" w:hAnsi="Times New Roman" w:eastAsia="宋体" w:cs="Times New Roman"/>
      <w:sz w:val="18"/>
      <w:szCs w:val="18"/>
    </w:rPr>
  </w:style>
  <w:style w:type="paragraph" w:styleId="963">
    <w:name w:val="toc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4">
    <w:name w:val="toc 4"/>
    <w:basedOn w:val="911"/>
    <w:next w:val="911"/>
    <w:link w:val="911"/>
    <w:semiHidden/>
    <w:pPr>
      <w:ind w:left="630"/>
      <w:jc w:val="left"/>
    </w:pPr>
  </w:style>
  <w:style w:type="paragraph" w:styleId="965">
    <w:name w:val="列表"/>
    <w:basedOn w:val="911"/>
    <w:next w:val="965"/>
    <w:link w:val="911"/>
    <w:pPr>
      <w:ind w:left="200" w:hanging="200"/>
    </w:pPr>
  </w:style>
  <w:style w:type="paragraph" w:styleId="966">
    <w:name w:val="toc 6"/>
    <w:basedOn w:val="911"/>
    <w:next w:val="911"/>
    <w:link w:val="911"/>
    <w:semiHidden/>
    <w:pPr>
      <w:ind w:left="1050"/>
      <w:jc w:val="left"/>
    </w:pPr>
  </w:style>
  <w:style w:type="paragraph" w:styleId="967">
    <w:name w:val="正文文本缩进 3"/>
    <w:basedOn w:val="911"/>
    <w:next w:val="967"/>
    <w:link w:val="968"/>
    <w:pPr>
      <w:ind w:left="645" w:firstLine="645"/>
    </w:pPr>
    <w:rPr>
      <w:rFonts w:ascii="Arial" w:hAnsi="Arial" w:eastAsia="仿宋_GB2312" w:cs="Arial"/>
      <w:color w:val="ffff00"/>
      <w:sz w:val="32"/>
      <w:szCs w:val="32"/>
    </w:rPr>
  </w:style>
  <w:style w:type="character" w:styleId="968">
    <w:name w:val="正文文本缩进 3 字符"/>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style>
  <w:style w:type="paragraph" w:styleId="970">
    <w:name w:val="toc 2"/>
    <w:basedOn w:val="911"/>
    <w:next w:val="911"/>
    <w:link w:val="911"/>
    <w:semiHidden/>
    <w:pPr>
      <w:ind w:left="210"/>
      <w:jc w:val="left"/>
    </w:pPr>
    <w:rPr>
      <w:smallCaps/>
      <w:szCs w:val="24"/>
    </w:rPr>
  </w:style>
  <w:style w:type="paragraph" w:styleId="971">
    <w:name w:val="toc 9"/>
    <w:basedOn w:val="911"/>
    <w:next w:val="911"/>
    <w:link w:val="911"/>
    <w:semiHidden/>
    <w:pPr>
      <w:ind w:left="1680"/>
      <w:jc w:val="left"/>
    </w:pPr>
  </w:style>
  <w:style w:type="paragraph" w:styleId="972">
    <w:name w:val="正文文本 2"/>
    <w:basedOn w:val="911"/>
    <w:next w:val="972"/>
    <w:link w:val="973"/>
    <w:pPr>
      <w:jc w:val="center"/>
      <w:widowControl/>
    </w:pPr>
    <w:rPr>
      <w:rFonts w:ascii="楷体_GB2312" w:eastAsia="楷体_GB2312"/>
      <w:sz w:val="28"/>
      <w:szCs w:val="28"/>
    </w:rPr>
  </w:style>
  <w:style w:type="character" w:styleId="973">
    <w:name w:val="正文文本 2 字符"/>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cs="宋体"/>
      <w:sz w:val="24"/>
      <w:szCs w:val="24"/>
    </w:rPr>
  </w:style>
  <w:style w:type="paragraph" w:styleId="975">
    <w:name w:val="索引 1"/>
    <w:basedOn w:val="911"/>
    <w:next w:val="911"/>
    <w:link w:val="911"/>
    <w:semiHidden/>
    <w:pPr>
      <w:spacing w:line="240" w:lineRule="atLeast"/>
    </w:pPr>
    <w:rPr>
      <w:b/>
      <w:bCs/>
    </w:rPr>
  </w:style>
  <w:style w:type="paragraph" w:styleId="976">
    <w:name w:val="标题"/>
    <w:basedOn w:val="911"/>
    <w:next w:val="911"/>
    <w:link w:val="977"/>
    <w:uiPriority w:val="10"/>
    <w:qFormat/>
    <w:pPr>
      <w:jc w:val="center"/>
      <w:spacing w:before="240" w:after="60"/>
      <w:outlineLvl w:val="0"/>
    </w:pPr>
    <w:rPr>
      <w:rFonts w:ascii="Cambria" w:hAnsi="Cambria" w:cs="Times New Roman"/>
      <w:b/>
      <w:bCs/>
      <w:sz w:val="32"/>
      <w:szCs w:val="32"/>
    </w:rPr>
  </w:style>
  <w:style w:type="character" w:styleId="977">
    <w:name w:val="标题 字符"/>
    <w:next w:val="977"/>
    <w:link w:val="976"/>
    <w:uiPriority w:val="10"/>
    <w:rPr>
      <w:rFonts w:ascii="Cambria" w:hAnsi="Cambria" w:cs="Times New Roman"/>
      <w:b/>
      <w:bCs/>
      <w:sz w:val="32"/>
      <w:szCs w:val="32"/>
    </w:rPr>
  </w:style>
  <w:style w:type="paragraph" w:styleId="978">
    <w:name w:val="批注主题"/>
    <w:basedOn w:val="939"/>
    <w:next w:val="939"/>
    <w:link w:val="979"/>
    <w:semiHidden/>
    <w:rPr>
      <w:b/>
      <w:bCs/>
    </w:rPr>
  </w:style>
  <w:style w:type="character" w:styleId="979">
    <w:name w:val="批注主题 字符"/>
    <w:next w:val="979"/>
    <w:link w:val="978"/>
    <w:semiHidden/>
    <w:rPr>
      <w:rFonts w:ascii="Times New Roman" w:hAnsi="Times New Roman" w:eastAsia="宋体" w:cs="Times New Roman"/>
      <w:b/>
      <w:bCs/>
      <w:szCs w:val="21"/>
    </w:rPr>
  </w:style>
  <w:style w:type="paragraph" w:styleId="980">
    <w:name w:val="正文文本首行缩进"/>
    <w:basedOn w:val="911"/>
    <w:next w:val="980"/>
    <w:link w:val="981"/>
    <w:pPr>
      <w:ind w:firstLine="200"/>
      <w:spacing w:line="360" w:lineRule="auto"/>
    </w:pPr>
    <w:rPr>
      <w:rFonts w:ascii="仿宋_GB2312" w:eastAsia="仿宋_GB2312"/>
      <w:sz w:val="30"/>
      <w:szCs w:val="30"/>
    </w:rPr>
  </w:style>
  <w:style w:type="character" w:styleId="981">
    <w:name w:val="正文文本首行缩进 字符"/>
    <w:next w:val="981"/>
    <w:link w:val="980"/>
    <w:rPr>
      <w:rFonts w:ascii="仿宋_GB2312" w:hAnsi="Times New Roman" w:eastAsia="仿宋_GB2312" w:cs="Times New Roman"/>
      <w:sz w:val="30"/>
      <w:szCs w:val="30"/>
    </w:rPr>
  </w:style>
  <w:style w:type="paragraph" w:styleId="982">
    <w:name w:val="正文文本首行缩进 2"/>
    <w:basedOn w:val="945"/>
    <w:next w:val="982"/>
    <w:link w:val="983"/>
    <w:pPr>
      <w:ind w:firstLine="420"/>
      <w:spacing w:line="360" w:lineRule="auto"/>
    </w:pPr>
    <w:rPr>
      <w:rFonts w:ascii="宋体" w:hAnsi="宋体" w:eastAsia="宋体"/>
      <w:sz w:val="21"/>
      <w:szCs w:val="20"/>
    </w:rPr>
  </w:style>
  <w:style w:type="character" w:styleId="983">
    <w:name w:val="正文文本首行缩进 2 字符"/>
    <w:next w:val="983"/>
    <w:link w:val="982"/>
    <w:rPr>
      <w:rFonts w:ascii="宋体" w:hAnsi="宋体" w:eastAsia="宋体" w:cs="Times New Roman"/>
      <w:sz w:val="32"/>
      <w:szCs w:val="20"/>
    </w:rPr>
  </w:style>
  <w:style w:type="table" w:styleId="984">
    <w:name w:val="网格型"/>
    <w:basedOn w:val="922"/>
    <w:next w:val="984"/>
    <w:link w:val="911"/>
    <w:pPr>
      <w:jc w:val="both"/>
      <w:widowControl w:val="off"/>
    </w:pPr>
    <w:rPr>
      <w:rFonts w:ascii="Times New Roman" w:hAnsi="Times New Roman" w:eastAsia="宋体" w:cs="Times New Roman"/>
      <w:sz w:val="20"/>
      <w:szCs w:val="20"/>
    </w:rPr>
    <w:tblPr/>
  </w:style>
  <w:style w:type="character" w:styleId="985">
    <w:name w:val="要点"/>
    <w:next w:val="985"/>
    <w:link w:val="911"/>
    <w:qFormat/>
    <w:rPr>
      <w:b/>
      <w:bCs/>
    </w:rPr>
  </w:style>
  <w:style w:type="character" w:styleId="986">
    <w:name w:val="页码"/>
    <w:next w:val="986"/>
    <w:link w:val="911"/>
  </w:style>
  <w:style w:type="character" w:styleId="987">
    <w:name w:val="访问过的超链接"/>
    <w:next w:val="987"/>
    <w:link w:val="911"/>
    <w:rPr>
      <w:color w:val="800080"/>
      <w:u w:val="single"/>
    </w:rPr>
  </w:style>
  <w:style w:type="character" w:styleId="988">
    <w:name w:val="超链接"/>
    <w:next w:val="988"/>
    <w:link w:val="911"/>
    <w:rPr>
      <w:color w:val="0000ff"/>
      <w:u w:val="single"/>
    </w:rPr>
  </w:style>
  <w:style w:type="character" w:styleId="989">
    <w:name w:val="批注引用"/>
    <w:next w:val="989"/>
    <w:link w:val="911"/>
    <w:qFormat/>
    <w:rPr>
      <w:sz w:val="21"/>
      <w:szCs w:val="21"/>
    </w:rPr>
  </w:style>
  <w:style w:type="character" w:styleId="990">
    <w:name w:val="font5 Char"/>
    <w:next w:val="990"/>
    <w:link w:val="911"/>
    <w:rPr>
      <w:rFonts w:ascii="宋体" w:hAnsi="宋体" w:eastAsia="宋体"/>
      <w:sz w:val="28"/>
      <w:szCs w:val="28"/>
      <w:lang w:val="en-US" w:eastAsia="zh-CN" w:bidi="ar-SA"/>
    </w:rPr>
  </w:style>
  <w:style w:type="character" w:styleId="991">
    <w:name w:val="二级目录 Char"/>
    <w:next w:val="991"/>
    <w:link w:val="992"/>
    <w:rPr>
      <w:b/>
      <w:sz w:val="30"/>
      <w:szCs w:val="28"/>
    </w:rPr>
  </w:style>
  <w:style w:type="paragraph" w:styleId="992">
    <w:name w:val="二级目录"/>
    <w:next w:val="911"/>
    <w:link w:val="991"/>
    <w:pPr>
      <w:numPr>
        <w:ilvl w:val="0"/>
        <w:numId w:val="2"/>
      </w:numPr>
      <w:tabs>
        <w:tab w:val="left" w:pos="907" w:leader="none"/>
        <w:tab w:val="left" w:pos="1145" w:leader="none"/>
      </w:tabs>
      <w:outlineLvl w:val="1"/>
    </w:pPr>
    <w:rPr>
      <w:b/>
      <w:sz w:val="30"/>
      <w:szCs w:val="28"/>
      <w:lang w:val="en-US" w:eastAsia="zh-CN" w:bidi="ar-SA"/>
    </w:rPr>
  </w:style>
  <w:style w:type="character" w:styleId="993">
    <w:name w:val="列出段落 Char,Bullet List Char,numbered Char,FooterText Char,List Paragraph1 Char,Paragraphe de liste1 Char"/>
    <w:next w:val="993"/>
    <w:link w:val="994"/>
    <w:rPr>
      <w:rFonts w:ascii="Calibri" w:hAnsi="Calibri"/>
      <w:sz w:val="24"/>
      <w:szCs w:val="24"/>
      <w:lang w:eastAsia="en-US" w:bidi="en-US"/>
    </w:rPr>
  </w:style>
  <w:style w:type="paragraph" w:styleId="994">
    <w:name w:val="列出段落1"/>
    <w:basedOn w:val="911"/>
    <w:next w:val="994"/>
    <w:link w:val="993"/>
    <w:qFormat/>
    <w:pPr>
      <w:contextualSpacing/>
      <w:ind w:left="720"/>
      <w:jc w:val="left"/>
      <w:widowControl/>
    </w:pPr>
    <w:rPr>
      <w:rFonts w:ascii="Calibri" w:hAnsi="Calibri" w:eastAsia="宋体" w:cs="Times New Roman"/>
      <w:sz w:val="24"/>
      <w:szCs w:val="24"/>
      <w:lang w:eastAsia="en-US" w:bidi="en-US"/>
    </w:rPr>
  </w:style>
  <w:style w:type="paragraph" w:styleId="995">
    <w:name w:val="Body Text(ch)"/>
    <w:basedOn w:val="911"/>
    <w:next w:val="943"/>
    <w:link w:val="911"/>
    <w:pPr>
      <w:spacing w:after="120"/>
    </w:pPr>
    <w:rPr>
      <w:rFonts w:ascii="宋体" w:hAnsi="Arial"/>
      <w:bCs/>
      <w:iCs/>
      <w:szCs w:val="24"/>
    </w:rPr>
  </w:style>
  <w:style w:type="paragraph" w:styleId="996">
    <w:name w:val="xl27"/>
    <w:basedOn w:val="911"/>
    <w:next w:val="996"/>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26"/>
    <w:basedOn w:val="911"/>
    <w:next w:val="997"/>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name w:val="Char"/>
    <w:basedOn w:val="911"/>
    <w:next w:val="998"/>
    <w:link w:val="911"/>
    <w:pPr>
      <w:ind w:firstLine="200"/>
      <w:tabs>
        <w:tab w:val="left" w:pos="360" w:leader="none"/>
      </w:tabs>
    </w:pPr>
    <w:rPr>
      <w:sz w:val="28"/>
      <w:szCs w:val="30"/>
    </w:rPr>
  </w:style>
  <w:style w:type="paragraph" w:styleId="999">
    <w:name w:val=" Char"/>
    <w:basedOn w:val="937"/>
    <w:next w:val="999"/>
    <w:link w:val="911"/>
    <w:rPr>
      <w:rFonts w:ascii="Tahoma" w:hAnsi="Tahoma"/>
      <w:sz w:val="24"/>
      <w:szCs w:val="24"/>
    </w:rPr>
  </w:style>
  <w:style w:type="paragraph" w:styleId="1000">
    <w:name w:val="普通正文"/>
    <w:basedOn w:val="911"/>
    <w:next w:val="1000"/>
    <w:link w:val="911"/>
    <w:pPr>
      <w:ind w:firstLine="480"/>
      <w:jc w:val="left"/>
      <w:spacing w:before="120" w:after="120" w:line="360" w:lineRule="auto"/>
    </w:pPr>
    <w:rPr>
      <w:rFonts w:ascii="Arial" w:hAnsi="Arial"/>
      <w:sz w:val="24"/>
      <w:szCs w:val="24"/>
    </w:rPr>
  </w:style>
  <w:style w:type="paragraph" w:styleId="1001">
    <w:name w:val="table_lines"/>
    <w:basedOn w:val="911"/>
    <w:next w:val="1001"/>
    <w:link w:val="911"/>
    <w:pPr>
      <w:jc w:val="left"/>
      <w:widowControl/>
    </w:pPr>
    <w:rPr>
      <w:sz w:val="20"/>
      <w:szCs w:val="20"/>
      <w:lang w:val="de-DE" w:eastAsia="de-DE"/>
    </w:rPr>
  </w:style>
  <w:style w:type="paragraph" w:styleId="1002">
    <w:name w:val="附录1"/>
    <w:next w:val="1002"/>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3">
    <w:name w:val="font7"/>
    <w:basedOn w:val="911"/>
    <w:next w:val="1003"/>
    <w:link w:val="911"/>
    <w:pPr>
      <w:jc w:val="left"/>
      <w:spacing w:before="100" w:beforeAutospacing="1" w:after="100" w:afterAutospacing="1"/>
      <w:widowControl/>
    </w:pPr>
    <w:rPr>
      <w:rFonts w:hint="eastAsia" w:ascii="宋体" w:hAnsi="宋体"/>
      <w:sz w:val="18"/>
      <w:szCs w:val="18"/>
    </w:rPr>
  </w:style>
  <w:style w:type="paragraph" w:styleId="1004">
    <w:name w:val=" Char Char Char Char"/>
    <w:basedOn w:val="937"/>
    <w:next w:val="1004"/>
    <w:link w:val="911"/>
    <w:pPr>
      <w:spacing w:line="360" w:lineRule="auto"/>
    </w:pPr>
    <w:rPr>
      <w:rFonts w:ascii="Tahoma" w:hAnsi="Tahoma"/>
      <w:sz w:val="24"/>
      <w:szCs w:val="24"/>
    </w:rPr>
  </w:style>
  <w:style w:type="paragraph" w:styleId="1005">
    <w:name w:val="列表段落"/>
    <w:basedOn w:val="911"/>
    <w:next w:val="1005"/>
    <w:link w:val="1006"/>
    <w:uiPriority w:val="34"/>
    <w:qFormat/>
    <w:pPr>
      <w:contextualSpacing/>
      <w:ind w:left="720"/>
      <w:jc w:val="left"/>
      <w:widowControl/>
    </w:pPr>
    <w:rPr>
      <w:rFonts w:ascii="Calibri" w:hAnsi="Calibri"/>
      <w:sz w:val="24"/>
      <w:szCs w:val="24"/>
      <w:lang w:eastAsia="en-US" w:bidi="en-US"/>
    </w:rPr>
  </w:style>
  <w:style w:type="character" w:styleId="1006">
    <w:name w:val="列表段落 字符"/>
    <w:next w:val="1006"/>
    <w:link w:val="1005"/>
    <w:uiPriority w:val="34"/>
    <w:qFormat/>
    <w:rPr>
      <w:sz w:val="24"/>
      <w:szCs w:val="24"/>
      <w:lang w:eastAsia="en-US" w:bidi="en-US"/>
    </w:rPr>
  </w:style>
  <w:style w:type="paragraph" w:styleId="1007">
    <w:name w:val="4"/>
    <w:basedOn w:val="911"/>
    <w:next w:val="967"/>
    <w:link w:val="911"/>
    <w:pPr>
      <w:ind w:firstLine="420"/>
      <w:spacing w:line="360" w:lineRule="auto"/>
    </w:pPr>
    <w:rPr>
      <w:color w:val="ff0000"/>
      <w:sz w:val="24"/>
      <w:szCs w:val="24"/>
    </w:rPr>
  </w:style>
  <w:style w:type="paragraph" w:styleId="1008">
    <w:name w:val="普通 (Web)"/>
    <w:basedOn w:val="911"/>
    <w:next w:val="1008"/>
    <w:link w:val="911"/>
    <w:pPr>
      <w:jc w:val="left"/>
      <w:spacing w:before="100" w:beforeAutospacing="1" w:after="100" w:afterAutospacing="1"/>
      <w:widowControl/>
    </w:pPr>
    <w:rPr>
      <w:rFonts w:ascii="宋体" w:hAnsi="宋体"/>
      <w:sz w:val="24"/>
      <w:szCs w:val="24"/>
    </w:rPr>
  </w:style>
  <w:style w:type="paragraph" w:styleId="1009">
    <w:name w:val=" Char Char Char Char Char Char Char Char Char Char"/>
    <w:basedOn w:val="911"/>
    <w:next w:val="1009"/>
    <w:link w:val="911"/>
    <w:pPr>
      <w:spacing w:line="360" w:lineRule="auto"/>
    </w:pPr>
    <w:rPr>
      <w:sz w:val="24"/>
      <w:szCs w:val="20"/>
    </w:rPr>
  </w:style>
  <w:style w:type="paragraph" w:styleId="1010">
    <w:name w:val="样式1"/>
    <w:basedOn w:val="911"/>
    <w:next w:val="1010"/>
    <w:link w:val="911"/>
    <w:pPr>
      <w:numPr>
        <w:ilvl w:val="0"/>
        <w:numId w:val="3"/>
      </w:numPr>
      <w:tabs>
        <w:tab w:val="left" w:pos="709" w:leader="none"/>
      </w:tabs>
    </w:pPr>
    <w:rPr>
      <w:rFonts w:ascii="宋体" w:hAnsi="宋体"/>
    </w:rPr>
  </w:style>
  <w:style w:type="paragraph" w:styleId="1011">
    <w:name w:val="font6"/>
    <w:basedOn w:val="911"/>
    <w:next w:val="1011"/>
    <w:link w:val="911"/>
    <w:pPr>
      <w:jc w:val="left"/>
      <w:spacing w:before="100" w:beforeAutospacing="1" w:after="100" w:afterAutospacing="1"/>
      <w:widowControl/>
    </w:pPr>
    <w:rPr>
      <w:rFonts w:hint="eastAsia" w:ascii="宋体" w:hAnsi="宋体"/>
      <w:sz w:val="28"/>
      <w:szCs w:val="28"/>
      <w:u w:val="single"/>
    </w:rPr>
  </w:style>
  <w:style w:type="paragraph" w:styleId="1012">
    <w:name w:val="xl25"/>
    <w:basedOn w:val="911"/>
    <w:next w:val="1012"/>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name w:val="标题3"/>
    <w:basedOn w:val="911"/>
    <w:next w:val="911"/>
    <w:link w:val="911"/>
    <w:pPr>
      <w:ind w:firstLine="624"/>
      <w:spacing w:line="590" w:lineRule="atLeast"/>
    </w:pPr>
    <w:rPr>
      <w:rFonts w:ascii="方正黑体_GBK" w:eastAsia="方正黑体_GBK"/>
      <w:sz w:val="32"/>
      <w:szCs w:val="32"/>
    </w:rPr>
  </w:style>
  <w:style w:type="paragraph" w:styleId="1015">
    <w:name w:val="xl24"/>
    <w:basedOn w:val="911"/>
    <w:next w:val="101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name w:val="xl29"/>
    <w:basedOn w:val="911"/>
    <w:next w:val="1016"/>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name w:val="Char Char Char Char Char Char Char Char"/>
    <w:basedOn w:val="911"/>
    <w:next w:val="1017"/>
    <w:link w:val="911"/>
    <w:pPr>
      <w:jc w:val="left"/>
      <w:spacing w:after="160" w:line="240" w:lineRule="exact"/>
      <w:widowControl/>
    </w:pPr>
    <w:rPr>
      <w:rFonts w:ascii="Verdana" w:hAnsi="Verdana"/>
      <w:sz w:val="20"/>
      <w:szCs w:val="20"/>
      <w:lang w:eastAsia="en-US"/>
    </w:rPr>
  </w:style>
  <w:style w:type="paragraph" w:styleId="1018">
    <w:name w:val="xl28"/>
    <w:basedOn w:val="911"/>
    <w:next w:val="1018"/>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name w:val=" Char Char Char Char Char Char Char Char"/>
    <w:basedOn w:val="911"/>
    <w:next w:val="1019"/>
    <w:link w:val="911"/>
    <w:pPr>
      <w:jc w:val="left"/>
      <w:spacing w:after="160" w:line="240" w:lineRule="exact"/>
      <w:widowControl/>
    </w:pPr>
    <w:rPr>
      <w:rFonts w:ascii="Verdana" w:hAnsi="Verdana"/>
      <w:sz w:val="20"/>
      <w:szCs w:val="20"/>
      <w:lang w:eastAsia="en-US"/>
    </w:rPr>
  </w:style>
  <w:style w:type="paragraph" w:styleId="1020">
    <w:name w:val="xl30"/>
    <w:basedOn w:val="911"/>
    <w:next w:val="1020"/>
    <w:link w:val="911"/>
    <w:pPr>
      <w:jc w:val="center"/>
      <w:spacing w:before="100" w:beforeAutospacing="1" w:after="100" w:afterAutospacing="1"/>
      <w:widowControl/>
    </w:pPr>
    <w:rPr>
      <w:rFonts w:ascii="宋体" w:hAnsi="宋体"/>
      <w:b/>
      <w:bCs/>
      <w:sz w:val="36"/>
      <w:szCs w:val="36"/>
    </w:rPr>
  </w:style>
  <w:style w:type="paragraph" w:styleId="1021">
    <w:name w:val="Char Char Char Char"/>
    <w:basedOn w:val="937"/>
    <w:next w:val="1021"/>
    <w:link w:val="911"/>
    <w:pPr>
      <w:spacing w:line="360" w:lineRule="auto"/>
    </w:pPr>
    <w:rPr>
      <w:rFonts w:ascii="Tahoma" w:hAnsi="Tahoma"/>
      <w:sz w:val="24"/>
      <w:szCs w:val="24"/>
    </w:rPr>
  </w:style>
  <w:style w:type="paragraph" w:styleId="1022">
    <w:name w:val="table_1stline"/>
    <w:basedOn w:val="911"/>
    <w:next w:val="1022"/>
    <w:link w:val="911"/>
    <w:pPr>
      <w:jc w:val="left"/>
      <w:spacing w:before="120"/>
      <w:widowControl/>
    </w:pPr>
    <w:rPr>
      <w:bCs/>
      <w:sz w:val="20"/>
      <w:szCs w:val="20"/>
      <w:lang w:val="de-DE" w:eastAsia="de-DE"/>
    </w:rPr>
  </w:style>
  <w:style w:type="paragraph" w:styleId="1023">
    <w:name w:val="font5"/>
    <w:basedOn w:val="911"/>
    <w:next w:val="1023"/>
    <w:link w:val="911"/>
    <w:pPr>
      <w:jc w:val="left"/>
      <w:spacing w:before="100" w:beforeAutospacing="1" w:after="100" w:afterAutospacing="1"/>
      <w:widowControl/>
    </w:pPr>
    <w:rPr>
      <w:rFonts w:hint="eastAsia" w:ascii="宋体" w:hAnsi="宋体"/>
      <w:sz w:val="28"/>
      <w:szCs w:val="28"/>
    </w:rPr>
  </w:style>
  <w:style w:type="paragraph" w:styleId="1024">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name w:val="修订"/>
    <w:next w:val="1025"/>
    <w:link w:val="911"/>
    <w:uiPriority w:val="99"/>
    <w:semiHidden/>
    <w:rPr>
      <w:rFonts w:ascii="Times New Roman" w:hAnsi="Times New Roman"/>
      <w:sz w:val="21"/>
      <w:szCs w:val="21"/>
      <w:lang w:val="en-US" w:eastAsia="zh-CN" w:bidi="ar-SA"/>
    </w:rPr>
  </w:style>
  <w:style w:type="paragraph" w:styleId="1026">
    <w:name w:val="无间隔"/>
    <w:next w:val="1026"/>
    <w:link w:val="911"/>
    <w:uiPriority w:val="99"/>
    <w:qFormat/>
    <w:pPr>
      <w:jc w:val="both"/>
      <w:widowControl w:val="off"/>
    </w:pPr>
    <w:rPr>
      <w:rFonts w:ascii="Times New Roman" w:hAnsi="Times New Roman"/>
      <w:sz w:val="21"/>
      <w:szCs w:val="21"/>
      <w:lang w:val="en-US" w:eastAsia="zh-CN" w:bidi="ar-SA"/>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7</cp:revision>
  <dcterms:created xsi:type="dcterms:W3CDTF">2026-07-01T17:17:00Z</dcterms:created>
  <dcterms:modified xsi:type="dcterms:W3CDTF">2026-07-08T04:35:56Z</dcterms:modified>
  <cp:version>1048576</cp:version>
</cp:coreProperties>
</file>