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A6C7DC">
      <w:pPr>
        <w:jc w:val="left"/>
        <w:rPr>
          <w:rFonts w:hint="eastAsia" w:ascii="宋体" w:hAnsi="宋体" w:eastAsia="宋体" w:cs="宋体"/>
          <w:color w:val="auto"/>
          <w:highlight w:val="none"/>
        </w:rPr>
      </w:pPr>
    </w:p>
    <w:p w14:paraId="514310AD">
      <w:pPr>
        <w:rPr>
          <w:rFonts w:hint="eastAsia" w:ascii="宋体" w:hAnsi="宋体" w:eastAsia="宋体" w:cs="宋体"/>
          <w:color w:val="auto"/>
          <w:highlight w:val="none"/>
        </w:rPr>
      </w:pPr>
      <w:r>
        <w:rPr>
          <w:rFonts w:hint="eastAsia" w:ascii="宋体" w:hAnsi="宋体" w:eastAsia="宋体" w:cs="宋体"/>
          <w:color w:val="auto"/>
          <w:sz w:val="20"/>
          <w:highlight w:val="none"/>
        </w:rPr>
        <w:t xml:space="preserve">  </w:t>
      </w:r>
    </w:p>
    <w:p w14:paraId="67409826">
      <w:pPr>
        <w:rPr>
          <w:rFonts w:hint="eastAsia" w:ascii="宋体" w:hAnsi="宋体" w:eastAsia="宋体" w:cs="宋体"/>
          <w:color w:val="auto"/>
          <w:highlight w:val="none"/>
        </w:rPr>
      </w:pPr>
    </w:p>
    <w:p w14:paraId="788C019F">
      <w:pPr>
        <w:spacing w:before="120" w:after="120" w:line="360" w:lineRule="auto"/>
        <w:jc w:val="center"/>
        <w:rPr>
          <w:rFonts w:hint="eastAsia" w:ascii="宋体" w:hAnsi="宋体" w:eastAsia="宋体" w:cs="宋体"/>
          <w:b/>
          <w:bCs/>
          <w:color w:val="auto"/>
          <w:sz w:val="84"/>
          <w:szCs w:val="24"/>
          <w:highlight w:val="none"/>
          <w:lang w:val="en-US"/>
        </w:rPr>
      </w:pPr>
      <w:bookmarkStart w:id="0" w:name="EB085ed691969141c385004605eceb82c4"/>
      <w:r>
        <w:rPr>
          <w:rFonts w:hint="eastAsia" w:ascii="宋体" w:hAnsi="宋体" w:eastAsia="宋体" w:cs="宋体"/>
          <w:b/>
          <w:bCs/>
          <w:color w:val="auto"/>
          <w:sz w:val="84"/>
          <w:szCs w:val="24"/>
          <w:highlight w:val="none"/>
          <w:lang w:val="en-US" w:eastAsia="zh-CN"/>
        </w:rPr>
        <w:t>询 价 通 知 书</w:t>
      </w:r>
    </w:p>
    <w:p w14:paraId="15E849E4">
      <w:pPr>
        <w:spacing w:before="120" w:after="120" w:line="360" w:lineRule="auto"/>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项目名称：</w:t>
      </w:r>
      <w:r>
        <w:rPr>
          <w:rFonts w:hint="eastAsia" w:ascii="宋体" w:hAnsi="宋体" w:cs="宋体"/>
          <w:b/>
          <w:bCs/>
          <w:color w:val="auto"/>
          <w:sz w:val="32"/>
          <w:szCs w:val="24"/>
          <w:highlight w:val="none"/>
          <w:lang w:eastAsia="zh-CN"/>
        </w:rPr>
        <w:t>2026年中央农业防灾减灾和水利救灾资金（第二批）水稻药剂采购项目</w:t>
      </w:r>
    </w:p>
    <w:p w14:paraId="0A8804D8">
      <w:pPr>
        <w:spacing w:before="120" w:after="120" w:line="360" w:lineRule="auto"/>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highlight w:val="none"/>
        </w:rPr>
        <w:t>项目编号：JSZC-321324-SQJD-X2026-0005</w:t>
      </w:r>
    </w:p>
    <w:p w14:paraId="3E6B4882">
      <w:pPr>
        <w:spacing w:line="360" w:lineRule="auto"/>
        <w:jc w:val="center"/>
        <w:outlineLvl w:val="0"/>
        <w:rPr>
          <w:rFonts w:hint="eastAsia" w:ascii="宋体" w:hAnsi="宋体" w:eastAsia="宋体" w:cs="宋体"/>
          <w:color w:val="auto"/>
          <w:sz w:val="24"/>
          <w:szCs w:val="24"/>
          <w:highlight w:val="none"/>
        </w:rPr>
      </w:pPr>
      <w:bookmarkStart w:id="1" w:name="_Toc12950"/>
      <w:r>
        <w:rPr>
          <w:rFonts w:hint="eastAsia" w:ascii="宋体" w:hAnsi="宋体" w:eastAsia="宋体" w:cs="宋体"/>
          <w:b/>
          <w:bCs/>
          <w:color w:val="auto"/>
          <w:sz w:val="32"/>
          <w:szCs w:val="24"/>
          <w:highlight w:val="none"/>
        </w:rPr>
        <w:t>（</w:t>
      </w:r>
      <w:r>
        <w:rPr>
          <w:rFonts w:hint="eastAsia" w:ascii="宋体" w:hAnsi="宋体" w:eastAsia="宋体" w:cs="宋体"/>
          <w:b/>
          <w:bCs/>
          <w:color w:val="auto"/>
          <w:sz w:val="32"/>
          <w:szCs w:val="24"/>
          <w:highlight w:val="none"/>
          <w:u w:val="none"/>
        </w:rPr>
        <w:t xml:space="preserve"> </w:t>
      </w:r>
      <w:r>
        <w:rPr>
          <w:rFonts w:hint="eastAsia" w:ascii="宋体" w:hAnsi="宋体" w:eastAsia="宋体" w:cs="宋体"/>
          <w:b/>
          <w:bCs/>
          <w:color w:val="auto"/>
          <w:sz w:val="32"/>
          <w:szCs w:val="24"/>
          <w:highlight w:val="none"/>
          <w:u w:val="none"/>
          <w:lang w:val="en-US" w:eastAsia="zh-CN"/>
        </w:rPr>
        <w:t>货物</w:t>
      </w:r>
      <w:r>
        <w:rPr>
          <w:rFonts w:hint="eastAsia" w:ascii="宋体" w:hAnsi="宋体" w:eastAsia="宋体" w:cs="宋体"/>
          <w:b/>
          <w:bCs/>
          <w:color w:val="auto"/>
          <w:sz w:val="32"/>
          <w:szCs w:val="24"/>
          <w:highlight w:val="none"/>
          <w:u w:val="none"/>
        </w:rPr>
        <w:t>类</w:t>
      </w:r>
      <w:r>
        <w:rPr>
          <w:rFonts w:hint="eastAsia" w:ascii="宋体" w:hAnsi="宋体" w:eastAsia="宋体" w:cs="宋体"/>
          <w:b/>
          <w:bCs/>
          <w:color w:val="auto"/>
          <w:sz w:val="32"/>
          <w:szCs w:val="24"/>
          <w:highlight w:val="none"/>
        </w:rPr>
        <w:t>项目</w:t>
      </w:r>
      <w:r>
        <w:rPr>
          <w:rFonts w:hint="eastAsia" w:ascii="宋体" w:hAnsi="宋体" w:eastAsia="宋体" w:cs="宋体"/>
          <w:b/>
          <w:bCs/>
          <w:color w:val="auto"/>
          <w:sz w:val="32"/>
          <w:szCs w:val="24"/>
          <w:highlight w:val="none"/>
          <w:lang w:eastAsia="zh-CN"/>
        </w:rPr>
        <w:t>，</w:t>
      </w:r>
      <w:r>
        <w:rPr>
          <w:rFonts w:hint="eastAsia" w:ascii="宋体" w:hAnsi="宋体" w:eastAsia="宋体" w:cs="宋体"/>
          <w:b/>
          <w:bCs/>
          <w:color w:val="auto"/>
          <w:sz w:val="32"/>
          <w:szCs w:val="24"/>
          <w:highlight w:val="none"/>
          <w:lang w:val="en-US" w:eastAsia="zh-CN"/>
        </w:rPr>
        <w:t>本项目</w:t>
      </w:r>
      <w:r>
        <w:rPr>
          <w:rFonts w:hint="eastAsia" w:ascii="宋体" w:hAnsi="宋体" w:eastAsia="宋体" w:cs="宋体"/>
          <w:b/>
          <w:bCs/>
          <w:color w:val="auto"/>
          <w:sz w:val="32"/>
          <w:szCs w:val="24"/>
          <w:highlight w:val="none"/>
          <w:u w:val="none"/>
          <w:lang w:val="en-US" w:eastAsia="zh-CN"/>
        </w:rPr>
        <w:t>是</w:t>
      </w:r>
      <w:r>
        <w:rPr>
          <w:rFonts w:hint="eastAsia" w:ascii="宋体" w:hAnsi="宋体" w:eastAsia="宋体" w:cs="宋体"/>
          <w:b/>
          <w:bCs/>
          <w:color w:val="auto"/>
          <w:sz w:val="32"/>
          <w:szCs w:val="24"/>
          <w:highlight w:val="none"/>
          <w:u w:val="single"/>
          <w:lang w:val="en-US" w:eastAsia="zh-CN"/>
        </w:rPr>
        <w:t xml:space="preserve"> </w:t>
      </w:r>
      <w:r>
        <w:rPr>
          <w:rFonts w:hint="eastAsia" w:ascii="宋体" w:hAnsi="宋体" w:eastAsia="宋体" w:cs="宋体"/>
          <w:b/>
          <w:bCs/>
          <w:color w:val="auto"/>
          <w:sz w:val="32"/>
          <w:szCs w:val="24"/>
          <w:highlight w:val="none"/>
          <w:u w:val="single"/>
        </w:rPr>
        <w:t>专</w:t>
      </w:r>
      <w:r>
        <w:rPr>
          <w:rFonts w:hint="eastAsia" w:ascii="宋体" w:hAnsi="宋体" w:eastAsia="宋体" w:cs="宋体"/>
          <w:b/>
          <w:bCs/>
          <w:color w:val="auto"/>
          <w:sz w:val="32"/>
          <w:szCs w:val="24"/>
          <w:highlight w:val="none"/>
          <w:u w:val="single"/>
          <w:lang w:val="en-US" w:eastAsia="zh-CN"/>
        </w:rPr>
        <w:t xml:space="preserve"> </w:t>
      </w:r>
      <w:r>
        <w:rPr>
          <w:rFonts w:hint="eastAsia" w:ascii="宋体" w:hAnsi="宋体" w:eastAsia="宋体" w:cs="宋体"/>
          <w:b/>
          <w:bCs/>
          <w:color w:val="auto"/>
          <w:sz w:val="32"/>
          <w:szCs w:val="24"/>
          <w:highlight w:val="none"/>
        </w:rPr>
        <w:t>门面向中小企业</w:t>
      </w:r>
      <w:r>
        <w:rPr>
          <w:rFonts w:hint="eastAsia" w:ascii="宋体" w:hAnsi="宋体" w:eastAsia="宋体" w:cs="宋体"/>
          <w:b/>
          <w:bCs/>
          <w:color w:val="auto"/>
          <w:sz w:val="32"/>
          <w:szCs w:val="24"/>
          <w:highlight w:val="none"/>
          <w:lang w:val="en-US" w:eastAsia="zh-CN"/>
        </w:rPr>
        <w:t>采购</w:t>
      </w:r>
      <w:r>
        <w:rPr>
          <w:rFonts w:hint="eastAsia" w:ascii="宋体" w:hAnsi="宋体" w:eastAsia="宋体" w:cs="宋体"/>
          <w:b/>
          <w:bCs/>
          <w:color w:val="auto"/>
          <w:sz w:val="32"/>
          <w:szCs w:val="24"/>
          <w:highlight w:val="none"/>
        </w:rPr>
        <w:t>）</w:t>
      </w:r>
      <w:bookmarkEnd w:id="1"/>
    </w:p>
    <w:p w14:paraId="3FF26F64">
      <w:pPr>
        <w:spacing w:line="360" w:lineRule="auto"/>
        <w:jc w:val="left"/>
        <w:rPr>
          <w:rFonts w:hint="eastAsia" w:ascii="宋体" w:hAnsi="宋体" w:eastAsia="宋体" w:cs="宋体"/>
          <w:color w:val="auto"/>
          <w:sz w:val="24"/>
          <w:szCs w:val="24"/>
          <w:highlight w:val="none"/>
        </w:rPr>
      </w:pPr>
    </w:p>
    <w:p w14:paraId="36FA477E">
      <w:pPr>
        <w:spacing w:line="360" w:lineRule="auto"/>
        <w:jc w:val="left"/>
        <w:rPr>
          <w:rFonts w:hint="eastAsia" w:ascii="宋体" w:hAnsi="宋体" w:eastAsia="宋体" w:cs="宋体"/>
          <w:color w:val="auto"/>
          <w:sz w:val="24"/>
          <w:szCs w:val="24"/>
          <w:highlight w:val="none"/>
        </w:rPr>
      </w:pPr>
    </w:p>
    <w:p w14:paraId="4C96B8D8">
      <w:pPr>
        <w:spacing w:line="360" w:lineRule="auto"/>
        <w:ind w:firstLine="1606"/>
        <w:jc w:val="left"/>
        <w:rPr>
          <w:rFonts w:hint="eastAsia" w:ascii="宋体" w:hAnsi="宋体" w:eastAsia="宋体" w:cs="宋体"/>
          <w:b/>
          <w:bCs/>
          <w:color w:val="auto"/>
          <w:sz w:val="32"/>
          <w:szCs w:val="24"/>
          <w:highlight w:val="none"/>
          <w:u w:val="none"/>
          <w:lang w:val="en-US" w:eastAsia="zh-CN"/>
        </w:rPr>
      </w:pPr>
    </w:p>
    <w:p w14:paraId="4A5CB71A">
      <w:pPr>
        <w:spacing w:line="360" w:lineRule="auto"/>
        <w:ind w:firstLine="1606"/>
        <w:jc w:val="left"/>
        <w:rPr>
          <w:rFonts w:hint="eastAsia" w:ascii="宋体" w:hAnsi="宋体" w:eastAsia="宋体" w:cs="宋体"/>
          <w:b/>
          <w:bCs/>
          <w:color w:val="auto"/>
          <w:sz w:val="32"/>
          <w:szCs w:val="24"/>
          <w:highlight w:val="none"/>
          <w:u w:val="none"/>
          <w:lang w:val="en-US" w:eastAsia="zh-CN"/>
        </w:rPr>
      </w:pPr>
    </w:p>
    <w:p w14:paraId="53893055">
      <w:pPr>
        <w:spacing w:line="360" w:lineRule="auto"/>
        <w:ind w:firstLine="1606"/>
        <w:jc w:val="left"/>
        <w:rPr>
          <w:rFonts w:hint="eastAsia" w:ascii="宋体" w:hAnsi="宋体" w:eastAsia="宋体" w:cs="宋体"/>
          <w:b/>
          <w:bCs/>
          <w:color w:val="auto"/>
          <w:sz w:val="32"/>
          <w:szCs w:val="24"/>
          <w:highlight w:val="none"/>
          <w:u w:val="none"/>
          <w:lang w:val="en-US" w:eastAsia="zh-CN"/>
        </w:rPr>
      </w:pPr>
    </w:p>
    <w:p w14:paraId="2AF3FA90">
      <w:pPr>
        <w:spacing w:line="360" w:lineRule="auto"/>
        <w:ind w:firstLine="1606"/>
        <w:jc w:val="left"/>
        <w:rPr>
          <w:rFonts w:hint="eastAsia" w:ascii="宋体" w:hAnsi="宋体" w:eastAsia="宋体" w:cs="宋体"/>
          <w:b/>
          <w:bCs/>
          <w:color w:val="auto"/>
          <w:sz w:val="32"/>
          <w:szCs w:val="24"/>
          <w:highlight w:val="none"/>
          <w:u w:val="none"/>
          <w:lang w:val="en-US" w:eastAsia="zh-CN"/>
        </w:rPr>
      </w:pPr>
    </w:p>
    <w:p w14:paraId="3C6199F5">
      <w:pPr>
        <w:spacing w:line="360" w:lineRule="auto"/>
        <w:ind w:firstLine="1606"/>
        <w:jc w:val="left"/>
        <w:rPr>
          <w:rFonts w:hint="eastAsia" w:ascii="宋体" w:hAnsi="宋体" w:eastAsia="宋体" w:cs="宋体"/>
          <w:b/>
          <w:bCs/>
          <w:color w:val="auto"/>
          <w:sz w:val="32"/>
          <w:szCs w:val="24"/>
          <w:highlight w:val="none"/>
          <w:u w:val="none"/>
          <w:lang w:val="en-US" w:eastAsia="zh-CN"/>
        </w:rPr>
      </w:pPr>
    </w:p>
    <w:p w14:paraId="1FFCEF17">
      <w:pPr>
        <w:pStyle w:val="275"/>
        <w:jc w:val="center"/>
        <w:outlineLvl w:val="0"/>
        <w:rPr>
          <w:rFonts w:hint="eastAsia" w:ascii="宋体" w:hAnsi="宋体" w:eastAsia="宋体" w:cs="宋体"/>
          <w:b/>
          <w:bCs/>
          <w:color w:val="auto"/>
          <w:sz w:val="32"/>
          <w:highlight w:val="none"/>
          <w:u w:val="single"/>
          <w:lang w:val="en-US" w:eastAsia="zh-CN"/>
        </w:rPr>
      </w:pPr>
      <w:bookmarkStart w:id="2" w:name="_Toc15873"/>
      <w:r>
        <w:rPr>
          <w:rFonts w:hint="eastAsia" w:ascii="宋体" w:hAnsi="宋体" w:eastAsia="宋体" w:cs="宋体"/>
          <w:b/>
          <w:bCs/>
          <w:color w:val="auto"/>
          <w:sz w:val="32"/>
          <w:highlight w:val="none"/>
          <w:lang w:val="en-US" w:eastAsia="zh-CN"/>
        </w:rPr>
        <w:t>采购人：</w:t>
      </w:r>
      <w:r>
        <w:rPr>
          <w:rFonts w:hint="eastAsia" w:ascii="宋体" w:hAnsi="宋体" w:eastAsia="宋体" w:cs="宋体"/>
          <w:b/>
          <w:bCs/>
          <w:color w:val="auto"/>
          <w:sz w:val="32"/>
          <w:highlight w:val="none"/>
          <w:u w:val="single"/>
          <w:lang w:val="en-US" w:eastAsia="zh-CN"/>
        </w:rPr>
        <w:t>泗洪县农业农村局</w:t>
      </w:r>
      <w:bookmarkEnd w:id="2"/>
    </w:p>
    <w:p w14:paraId="0D47628A">
      <w:pPr>
        <w:pStyle w:val="275"/>
        <w:jc w:val="center"/>
        <w:outlineLvl w:val="0"/>
        <w:rPr>
          <w:rFonts w:hint="eastAsia" w:ascii="宋体" w:hAnsi="宋体" w:eastAsia="宋体" w:cs="宋体"/>
          <w:b/>
          <w:bCs/>
          <w:color w:val="auto"/>
          <w:sz w:val="32"/>
          <w:highlight w:val="none"/>
          <w:u w:val="single"/>
          <w:lang w:val="en-US" w:eastAsia="zh-CN"/>
        </w:rPr>
      </w:pPr>
      <w:bookmarkStart w:id="3" w:name="_Toc26856"/>
      <w:r>
        <w:rPr>
          <w:rFonts w:hint="eastAsia" w:ascii="宋体" w:hAnsi="宋体" w:eastAsia="宋体" w:cs="宋体"/>
          <w:b/>
          <w:bCs/>
          <w:color w:val="auto"/>
          <w:sz w:val="32"/>
          <w:highlight w:val="none"/>
          <w:lang w:val="en-US" w:eastAsia="zh-CN"/>
        </w:rPr>
        <w:t>采购代理机构：</w:t>
      </w:r>
      <w:bookmarkEnd w:id="3"/>
      <w:r>
        <w:rPr>
          <w:rFonts w:hint="eastAsia" w:ascii="宋体" w:hAnsi="宋体" w:cs="宋体"/>
          <w:b/>
          <w:bCs/>
          <w:color w:val="auto"/>
          <w:sz w:val="32"/>
          <w:highlight w:val="none"/>
          <w:u w:val="single"/>
          <w:lang w:val="en-US" w:eastAsia="zh-CN"/>
        </w:rPr>
        <w:t>宿迁锦德工程项目咨询有限公司</w:t>
      </w:r>
    </w:p>
    <w:p w14:paraId="41A6D740">
      <w:pPr>
        <w:pStyle w:val="275"/>
        <w:ind w:firstLine="257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202</w:t>
      </w:r>
      <w:r>
        <w:rPr>
          <w:rFonts w:hint="eastAsia" w:ascii="宋体" w:hAnsi="宋体" w:cs="宋体"/>
          <w:b/>
          <w:bCs/>
          <w:color w:val="auto"/>
          <w:sz w:val="32"/>
          <w:highlight w:val="none"/>
          <w:u w:val="single"/>
          <w:lang w:val="en-US" w:eastAsia="zh-CN"/>
        </w:rPr>
        <w:t>6</w:t>
      </w:r>
      <w:r>
        <w:rPr>
          <w:rFonts w:hint="eastAsia" w:ascii="宋体" w:hAnsi="宋体" w:eastAsia="宋体" w:cs="宋体"/>
          <w:b/>
          <w:bCs/>
          <w:color w:val="auto"/>
          <w:sz w:val="32"/>
          <w:highlight w:val="none"/>
        </w:rPr>
        <w:t>年</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07</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u w:val="single"/>
          <w:lang w:val="en-US" w:eastAsia="zh-CN"/>
        </w:rPr>
        <w:t xml:space="preserve">16 </w:t>
      </w:r>
      <w:r>
        <w:rPr>
          <w:rFonts w:hint="eastAsia" w:ascii="宋体" w:hAnsi="宋体" w:eastAsia="宋体" w:cs="宋体"/>
          <w:b/>
          <w:bCs/>
          <w:color w:val="auto"/>
          <w:sz w:val="32"/>
          <w:highlight w:val="none"/>
        </w:rPr>
        <w:t>日</w:t>
      </w:r>
    </w:p>
    <w:p w14:paraId="4089F4D9">
      <w:pPr>
        <w:rPr>
          <w:rFonts w:hint="eastAsia" w:ascii="宋体" w:hAnsi="宋体" w:eastAsia="宋体" w:cs="宋体"/>
          <w:color w:val="auto"/>
          <w:highlight w:val="none"/>
        </w:rPr>
      </w:pPr>
    </w:p>
    <w:p w14:paraId="0BABE42C">
      <w:pPr>
        <w:rPr>
          <w:rFonts w:hint="eastAsia" w:ascii="宋体" w:hAnsi="宋体" w:eastAsia="宋体" w:cs="宋体"/>
          <w:color w:val="auto"/>
          <w:highlight w:val="none"/>
        </w:rPr>
      </w:pPr>
    </w:p>
    <w:p w14:paraId="2CA94DBA">
      <w:pPr>
        <w:rPr>
          <w:rFonts w:hint="eastAsia" w:ascii="宋体" w:hAnsi="宋体" w:eastAsia="宋体" w:cs="宋体"/>
          <w:color w:val="auto"/>
          <w:highlight w:val="none"/>
        </w:rPr>
      </w:pPr>
    </w:p>
    <w:p w14:paraId="7F23E185">
      <w:pPr>
        <w:rPr>
          <w:rFonts w:hint="eastAsia" w:ascii="宋体" w:hAnsi="宋体" w:eastAsia="宋体" w:cs="宋体"/>
          <w:color w:val="auto"/>
          <w:highlight w:val="none"/>
        </w:rPr>
      </w:pPr>
    </w:p>
    <w:p w14:paraId="135711EA">
      <w:pPr>
        <w:rPr>
          <w:rFonts w:hint="eastAsia" w:ascii="宋体" w:hAnsi="宋体" w:eastAsia="宋体" w:cs="宋体"/>
          <w:color w:val="auto"/>
          <w:highlight w:val="none"/>
        </w:rPr>
      </w:pPr>
    </w:p>
    <w:p w14:paraId="1976FEF2">
      <w:pPr>
        <w:rPr>
          <w:rFonts w:hint="eastAsia" w:ascii="宋体" w:hAnsi="宋体" w:eastAsia="宋体" w:cs="宋体"/>
          <w:color w:val="auto"/>
          <w:highlight w:val="none"/>
        </w:rPr>
      </w:pPr>
    </w:p>
    <w:p w14:paraId="0C339EA4">
      <w:pPr>
        <w:rPr>
          <w:rFonts w:hint="eastAsia" w:ascii="宋体" w:hAnsi="宋体" w:eastAsia="宋体" w:cs="宋体"/>
          <w:color w:val="auto"/>
          <w:highlight w:val="none"/>
        </w:rPr>
      </w:pPr>
      <w:bookmarkStart w:id="4" w:name="EBe09ef42960a04601a03480cf076bdbce"/>
      <w:r>
        <w:rPr>
          <w:rFonts w:hint="eastAsia" w:ascii="宋体" w:hAnsi="宋体" w:eastAsia="宋体" w:cs="宋体"/>
          <w:color w:val="auto"/>
          <w:sz w:val="20"/>
          <w:highlight w:val="none"/>
        </w:rPr>
        <w:t xml:space="preserve"> </w:t>
      </w:r>
      <w:bookmarkEnd w:id="4"/>
    </w:p>
    <w:p w14:paraId="7ECABEEA">
      <w:pPr>
        <w:spacing w:line="480" w:lineRule="auto"/>
        <w:jc w:val="center"/>
        <w:outlineLvl w:val="0"/>
        <w:rPr>
          <w:rFonts w:hint="eastAsia" w:ascii="宋体" w:hAnsi="宋体" w:eastAsia="宋体" w:cs="宋体"/>
          <w:b/>
          <w:color w:val="auto"/>
          <w:sz w:val="4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 </w:t>
      </w:r>
      <w:bookmarkStart w:id="5" w:name="_Toc5679"/>
      <w:r>
        <w:rPr>
          <w:rFonts w:hint="eastAsia" w:ascii="宋体" w:hAnsi="宋体" w:eastAsia="宋体" w:cs="宋体"/>
          <w:b/>
          <w:bCs/>
          <w:color w:val="auto"/>
          <w:sz w:val="44"/>
          <w:highlight w:val="none"/>
        </w:rPr>
        <w:t>总  目  录</w:t>
      </w:r>
      <w:bookmarkEnd w:id="5"/>
    </w:p>
    <w:p w14:paraId="79168709">
      <w:pPr>
        <w:spacing w:line="480" w:lineRule="auto"/>
        <w:rPr>
          <w:rFonts w:hint="eastAsia" w:ascii="宋体" w:hAnsi="宋体" w:eastAsia="宋体" w:cs="宋体"/>
          <w:b/>
          <w:color w:val="auto"/>
          <w:sz w:val="28"/>
          <w:highlight w:val="none"/>
        </w:rPr>
      </w:pPr>
    </w:p>
    <w:bookmarkEnd w:id="0"/>
    <w:sdt>
      <w:sdtPr>
        <w:rPr>
          <w:rFonts w:hint="eastAsia" w:ascii="宋体" w:hAnsi="宋体" w:eastAsia="宋体" w:cs="宋体"/>
          <w:color w:val="auto"/>
          <w:sz w:val="21"/>
          <w:szCs w:val="21"/>
          <w:highlight w:val="none"/>
          <w:lang w:val="en-US" w:eastAsia="zh-CN" w:bidi="ar-SA"/>
        </w:rPr>
        <w:id w:val="147474804"/>
        <w15:color w:val="DBDBDB"/>
        <w:docPartObj>
          <w:docPartGallery w:val="Table of Contents"/>
          <w:docPartUnique/>
        </w:docPartObj>
      </w:sdtPr>
      <w:sdtEndPr>
        <w:rPr>
          <w:rFonts w:hint="eastAsia" w:ascii="宋体" w:hAnsi="宋体" w:eastAsia="宋体" w:cs="宋体"/>
          <w:color w:val="auto"/>
          <w:sz w:val="21"/>
          <w:szCs w:val="21"/>
          <w:highlight w:val="none"/>
          <w:lang w:val="en-US" w:eastAsia="zh-CN" w:bidi="ar-SA"/>
        </w:rPr>
      </w:sdtEndPr>
      <w:sdtContent>
        <w:p w14:paraId="07EDB80C">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p>
        <w:p w14:paraId="2F7E90DF">
          <w:pPr>
            <w:pStyle w:val="371"/>
            <w:tabs>
              <w:tab w:val="right" w:leader="dot" w:pos="830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14:paraId="7E5C4B72">
          <w:pPr>
            <w:pStyle w:val="371"/>
            <w:tabs>
              <w:tab w:val="right" w:leader="dot" w:pos="8306"/>
            </w:tabs>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_Toc1046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112"/>
              <w:highlight w:val="none"/>
            </w:rPr>
            <w:t>第一</w:t>
          </w:r>
          <w:r>
            <w:rPr>
              <w:rFonts w:hint="eastAsia" w:ascii="宋体" w:hAnsi="宋体" w:eastAsia="宋体" w:cs="宋体"/>
              <w:color w:val="auto"/>
              <w:sz w:val="40"/>
              <w:szCs w:val="112"/>
              <w:highlight w:val="none"/>
              <w:lang w:val="en-US" w:eastAsia="zh-CN"/>
            </w:rPr>
            <w:t>章</w:t>
          </w:r>
          <w:r>
            <w:rPr>
              <w:rFonts w:hint="eastAsia" w:ascii="宋体" w:hAnsi="宋体" w:eastAsia="宋体" w:cs="宋体"/>
              <w:color w:val="auto"/>
              <w:sz w:val="40"/>
              <w:szCs w:val="112"/>
              <w:highlight w:val="none"/>
            </w:rPr>
            <w:t xml:space="preserve">  询价邀请</w:t>
          </w:r>
          <w:r>
            <w:rPr>
              <w:rFonts w:hint="eastAsia" w:ascii="宋体" w:hAnsi="宋体" w:eastAsia="宋体" w:cs="宋体"/>
              <w:color w:val="auto"/>
              <w:sz w:val="40"/>
              <w:szCs w:val="112"/>
              <w:highlight w:val="none"/>
              <w:lang w:val="en-US" w:eastAsia="zh-CN"/>
            </w:rPr>
            <w:t>函</w:t>
          </w:r>
          <w:r>
            <w:rPr>
              <w:rFonts w:hint="eastAsia" w:ascii="宋体" w:hAnsi="宋体" w:eastAsia="宋体" w:cs="宋体"/>
              <w:color w:val="auto"/>
              <w:sz w:val="40"/>
              <w:szCs w:val="40"/>
              <w:highlight w:val="none"/>
            </w:rPr>
            <w:tab/>
          </w: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PAGEREF _Toc1046 \h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40"/>
              <w:highlight w:val="none"/>
            </w:rPr>
            <w:t>3</w:t>
          </w:r>
          <w:r>
            <w:rPr>
              <w:rFonts w:hint="eastAsia" w:ascii="宋体" w:hAnsi="宋体" w:eastAsia="宋体" w:cs="宋体"/>
              <w:color w:val="auto"/>
              <w:sz w:val="40"/>
              <w:szCs w:val="40"/>
              <w:highlight w:val="none"/>
            </w:rPr>
            <w:fldChar w:fldCharType="end"/>
          </w:r>
          <w:r>
            <w:rPr>
              <w:rFonts w:hint="eastAsia" w:ascii="宋体" w:hAnsi="宋体" w:eastAsia="宋体" w:cs="宋体"/>
              <w:color w:val="auto"/>
              <w:sz w:val="40"/>
              <w:szCs w:val="40"/>
              <w:highlight w:val="none"/>
            </w:rPr>
            <w:fldChar w:fldCharType="end"/>
          </w:r>
        </w:p>
        <w:p w14:paraId="2BA9C4E3">
          <w:pPr>
            <w:pStyle w:val="371"/>
            <w:tabs>
              <w:tab w:val="right" w:leader="dot" w:pos="8306"/>
            </w:tabs>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_Toc6687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112"/>
              <w:highlight w:val="none"/>
            </w:rPr>
            <w:t>第二</w:t>
          </w:r>
          <w:r>
            <w:rPr>
              <w:rFonts w:hint="eastAsia" w:ascii="宋体" w:hAnsi="宋体" w:eastAsia="宋体" w:cs="宋体"/>
              <w:color w:val="auto"/>
              <w:sz w:val="40"/>
              <w:szCs w:val="112"/>
              <w:highlight w:val="none"/>
              <w:lang w:val="en-US" w:eastAsia="zh-CN"/>
            </w:rPr>
            <w:t>章</w:t>
          </w:r>
          <w:r>
            <w:rPr>
              <w:rFonts w:hint="eastAsia" w:ascii="宋体" w:hAnsi="宋体" w:eastAsia="宋体" w:cs="宋体"/>
              <w:color w:val="auto"/>
              <w:sz w:val="40"/>
              <w:szCs w:val="112"/>
              <w:highlight w:val="none"/>
            </w:rPr>
            <w:t xml:space="preserve">  供应商须知</w:t>
          </w:r>
          <w:r>
            <w:rPr>
              <w:rFonts w:hint="eastAsia" w:ascii="宋体" w:hAnsi="宋体" w:eastAsia="宋体" w:cs="宋体"/>
              <w:color w:val="auto"/>
              <w:sz w:val="40"/>
              <w:szCs w:val="40"/>
              <w:highlight w:val="none"/>
            </w:rPr>
            <w:tab/>
          </w: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PAGEREF _Toc6687 \h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40"/>
              <w:highlight w:val="none"/>
            </w:rPr>
            <w:t>11</w:t>
          </w:r>
          <w:r>
            <w:rPr>
              <w:rFonts w:hint="eastAsia" w:ascii="宋体" w:hAnsi="宋体" w:eastAsia="宋体" w:cs="宋体"/>
              <w:color w:val="auto"/>
              <w:sz w:val="40"/>
              <w:szCs w:val="40"/>
              <w:highlight w:val="none"/>
            </w:rPr>
            <w:fldChar w:fldCharType="end"/>
          </w:r>
          <w:r>
            <w:rPr>
              <w:rFonts w:hint="eastAsia" w:ascii="宋体" w:hAnsi="宋体" w:eastAsia="宋体" w:cs="宋体"/>
              <w:color w:val="auto"/>
              <w:sz w:val="40"/>
              <w:szCs w:val="40"/>
              <w:highlight w:val="none"/>
            </w:rPr>
            <w:fldChar w:fldCharType="end"/>
          </w:r>
        </w:p>
        <w:p w14:paraId="052B0F9B">
          <w:pPr>
            <w:pStyle w:val="371"/>
            <w:tabs>
              <w:tab w:val="right" w:leader="dot" w:pos="8306"/>
            </w:tabs>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_Toc4336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56"/>
              <w:highlight w:val="none"/>
            </w:rPr>
            <w:t>第三章  合同文本</w:t>
          </w:r>
          <w:r>
            <w:rPr>
              <w:rFonts w:hint="eastAsia" w:ascii="宋体" w:hAnsi="宋体" w:eastAsia="宋体" w:cs="宋体"/>
              <w:color w:val="auto"/>
              <w:sz w:val="40"/>
              <w:szCs w:val="40"/>
              <w:highlight w:val="none"/>
            </w:rPr>
            <w:tab/>
          </w: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PAGEREF _Toc4336 \h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40"/>
              <w:highlight w:val="none"/>
            </w:rPr>
            <w:t>32</w:t>
          </w:r>
          <w:r>
            <w:rPr>
              <w:rFonts w:hint="eastAsia" w:ascii="宋体" w:hAnsi="宋体" w:eastAsia="宋体" w:cs="宋体"/>
              <w:color w:val="auto"/>
              <w:sz w:val="40"/>
              <w:szCs w:val="40"/>
              <w:highlight w:val="none"/>
            </w:rPr>
            <w:fldChar w:fldCharType="end"/>
          </w:r>
          <w:r>
            <w:rPr>
              <w:rFonts w:hint="eastAsia" w:ascii="宋体" w:hAnsi="宋体" w:eastAsia="宋体" w:cs="宋体"/>
              <w:color w:val="auto"/>
              <w:sz w:val="40"/>
              <w:szCs w:val="40"/>
              <w:highlight w:val="none"/>
            </w:rPr>
            <w:fldChar w:fldCharType="end"/>
          </w:r>
        </w:p>
        <w:p w14:paraId="0C698A0F">
          <w:pPr>
            <w:pStyle w:val="371"/>
            <w:tabs>
              <w:tab w:val="right" w:leader="dot" w:pos="8306"/>
            </w:tabs>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_Toc30529 </w:instrText>
          </w:r>
          <w:r>
            <w:rPr>
              <w:rFonts w:hint="eastAsia" w:ascii="宋体" w:hAnsi="宋体" w:eastAsia="宋体" w:cs="宋体"/>
              <w:color w:val="auto"/>
              <w:sz w:val="40"/>
              <w:szCs w:val="40"/>
              <w:highlight w:val="none"/>
            </w:rPr>
            <w:fldChar w:fldCharType="separate"/>
          </w:r>
          <w:r>
            <w:rPr>
              <w:rFonts w:hint="eastAsia" w:ascii="宋体" w:hAnsi="宋体" w:eastAsia="宋体" w:cs="宋体"/>
              <w:bCs w:val="0"/>
              <w:caps w:val="0"/>
              <w:color w:val="auto"/>
              <w:sz w:val="40"/>
              <w:szCs w:val="40"/>
              <w:highlight w:val="none"/>
            </w:rPr>
            <w:t>第四章 采购需求</w:t>
          </w:r>
          <w:r>
            <w:rPr>
              <w:rFonts w:hint="eastAsia" w:ascii="宋体" w:hAnsi="宋体" w:eastAsia="宋体" w:cs="宋体"/>
              <w:color w:val="auto"/>
              <w:sz w:val="40"/>
              <w:szCs w:val="40"/>
              <w:highlight w:val="none"/>
            </w:rPr>
            <w:tab/>
          </w:r>
          <w:r>
            <w:rPr>
              <w:rFonts w:hint="eastAsia" w:ascii="宋体" w:hAnsi="宋体" w:cs="宋体"/>
              <w:color w:val="auto"/>
              <w:sz w:val="40"/>
              <w:szCs w:val="40"/>
              <w:highlight w:val="none"/>
              <w:lang w:val="en-US" w:eastAsia="zh-CN"/>
            </w:rPr>
            <w:t>5</w:t>
          </w:r>
          <w:r>
            <w:rPr>
              <w:rFonts w:hint="eastAsia" w:ascii="宋体" w:hAnsi="宋体" w:eastAsia="宋体" w:cs="宋体"/>
              <w:color w:val="auto"/>
              <w:sz w:val="40"/>
              <w:szCs w:val="40"/>
              <w:highlight w:val="none"/>
            </w:rPr>
            <w:fldChar w:fldCharType="end"/>
          </w:r>
          <w:r>
            <w:rPr>
              <w:rFonts w:hint="eastAsia" w:ascii="宋体" w:hAnsi="宋体" w:cs="宋体"/>
              <w:color w:val="auto"/>
              <w:sz w:val="40"/>
              <w:szCs w:val="40"/>
              <w:highlight w:val="none"/>
              <w:lang w:val="en-US" w:eastAsia="zh-CN"/>
            </w:rPr>
            <w:t>2</w:t>
          </w:r>
        </w:p>
        <w:p w14:paraId="117F2676">
          <w:pPr>
            <w:pStyle w:val="371"/>
            <w:tabs>
              <w:tab w:val="right" w:leader="dot" w:pos="8306"/>
            </w:tabs>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_Toc20205 </w:instrText>
          </w:r>
          <w:r>
            <w:rPr>
              <w:rFonts w:hint="eastAsia" w:ascii="宋体" w:hAnsi="宋体" w:eastAsia="宋体" w:cs="宋体"/>
              <w:color w:val="auto"/>
              <w:sz w:val="40"/>
              <w:szCs w:val="40"/>
              <w:highlight w:val="none"/>
            </w:rPr>
            <w:fldChar w:fldCharType="separate"/>
          </w:r>
          <w:r>
            <w:rPr>
              <w:rFonts w:hint="eastAsia" w:ascii="宋体" w:hAnsi="宋体" w:eastAsia="宋体" w:cs="宋体"/>
              <w:bCs w:val="0"/>
              <w:caps w:val="0"/>
              <w:color w:val="auto"/>
              <w:sz w:val="40"/>
              <w:szCs w:val="40"/>
              <w:highlight w:val="none"/>
            </w:rPr>
            <w:t>第五章  评标方法与评标标准</w:t>
          </w:r>
          <w:r>
            <w:rPr>
              <w:rFonts w:hint="eastAsia" w:ascii="宋体" w:hAnsi="宋体" w:eastAsia="宋体" w:cs="宋体"/>
              <w:color w:val="auto"/>
              <w:sz w:val="40"/>
              <w:szCs w:val="40"/>
              <w:highlight w:val="none"/>
            </w:rPr>
            <w:tab/>
          </w: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PAGEREF _Toc20205 \h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40"/>
              <w:szCs w:val="40"/>
              <w:highlight w:val="none"/>
            </w:rPr>
            <w:t>59</w:t>
          </w:r>
          <w:r>
            <w:rPr>
              <w:rFonts w:hint="eastAsia" w:ascii="宋体" w:hAnsi="宋体" w:eastAsia="宋体" w:cs="宋体"/>
              <w:color w:val="auto"/>
              <w:sz w:val="40"/>
              <w:szCs w:val="40"/>
              <w:highlight w:val="none"/>
            </w:rPr>
            <w:fldChar w:fldCharType="end"/>
          </w:r>
          <w:r>
            <w:rPr>
              <w:rFonts w:hint="eastAsia" w:ascii="宋体" w:hAnsi="宋体" w:eastAsia="宋体" w:cs="宋体"/>
              <w:color w:val="auto"/>
              <w:sz w:val="40"/>
              <w:szCs w:val="40"/>
              <w:highlight w:val="none"/>
            </w:rPr>
            <w:fldChar w:fldCharType="end"/>
          </w:r>
        </w:p>
        <w:p w14:paraId="309AC6CC">
          <w:pPr>
            <w:pStyle w:val="371"/>
            <w:tabs>
              <w:tab w:val="right" w:leader="dot" w:pos="8306"/>
            </w:tabs>
            <w:rPr>
              <w:rFonts w:hint="eastAsia"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 HYPERLINK \l _Toc12110 </w:instrText>
          </w:r>
          <w:r>
            <w:rPr>
              <w:rFonts w:hint="eastAsia" w:ascii="宋体" w:hAnsi="宋体" w:eastAsia="宋体" w:cs="宋体"/>
              <w:color w:val="auto"/>
              <w:sz w:val="40"/>
              <w:szCs w:val="40"/>
              <w:highlight w:val="none"/>
            </w:rPr>
            <w:fldChar w:fldCharType="separate"/>
          </w:r>
          <w:r>
            <w:rPr>
              <w:rFonts w:hint="eastAsia" w:ascii="宋体" w:hAnsi="宋体" w:eastAsia="宋体" w:cs="宋体"/>
              <w:bCs w:val="0"/>
              <w:caps w:val="0"/>
              <w:color w:val="auto"/>
              <w:sz w:val="40"/>
              <w:szCs w:val="40"/>
              <w:highlight w:val="none"/>
            </w:rPr>
            <w:t xml:space="preserve">第六章  </w:t>
          </w:r>
          <w:r>
            <w:rPr>
              <w:rFonts w:hint="eastAsia" w:ascii="宋体" w:hAnsi="宋体" w:eastAsia="宋体" w:cs="宋体"/>
              <w:bCs w:val="0"/>
              <w:caps w:val="0"/>
              <w:color w:val="auto"/>
              <w:sz w:val="40"/>
              <w:szCs w:val="40"/>
              <w:highlight w:val="none"/>
              <w:lang w:val="en-US" w:eastAsia="zh-CN"/>
            </w:rPr>
            <w:t>响应</w:t>
          </w:r>
          <w:r>
            <w:rPr>
              <w:rFonts w:hint="eastAsia" w:ascii="宋体" w:hAnsi="宋体" w:eastAsia="宋体" w:cs="宋体"/>
              <w:bCs w:val="0"/>
              <w:caps w:val="0"/>
              <w:color w:val="auto"/>
              <w:sz w:val="40"/>
              <w:szCs w:val="40"/>
              <w:highlight w:val="none"/>
            </w:rPr>
            <w:t>文件格式</w:t>
          </w:r>
          <w:r>
            <w:rPr>
              <w:rFonts w:hint="eastAsia" w:ascii="宋体" w:hAnsi="宋体" w:eastAsia="宋体" w:cs="宋体"/>
              <w:color w:val="auto"/>
              <w:sz w:val="40"/>
              <w:szCs w:val="40"/>
              <w:highlight w:val="none"/>
            </w:rPr>
            <w:tab/>
          </w:r>
          <w:r>
            <w:rPr>
              <w:rFonts w:hint="eastAsia" w:ascii="宋体" w:hAnsi="宋体" w:cs="宋体"/>
              <w:color w:val="auto"/>
              <w:sz w:val="40"/>
              <w:szCs w:val="40"/>
              <w:highlight w:val="none"/>
              <w:lang w:val="en-US" w:eastAsia="zh-CN"/>
            </w:rPr>
            <w:t>6</w:t>
          </w:r>
          <w:r>
            <w:rPr>
              <w:rFonts w:hint="eastAsia" w:ascii="宋体" w:hAnsi="宋体" w:eastAsia="宋体" w:cs="宋体"/>
              <w:color w:val="auto"/>
              <w:sz w:val="40"/>
              <w:szCs w:val="40"/>
              <w:highlight w:val="none"/>
            </w:rPr>
            <w:fldChar w:fldCharType="end"/>
          </w:r>
          <w:r>
            <w:rPr>
              <w:rFonts w:hint="eastAsia" w:ascii="宋体" w:hAnsi="宋体" w:cs="宋体"/>
              <w:color w:val="auto"/>
              <w:sz w:val="40"/>
              <w:szCs w:val="40"/>
              <w:highlight w:val="none"/>
              <w:lang w:val="en-US" w:eastAsia="zh-CN"/>
            </w:rPr>
            <w:t>3</w:t>
          </w:r>
        </w:p>
        <w:p w14:paraId="20D53E5C">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14:paraId="1AA184F6">
      <w:pPr>
        <w:rPr>
          <w:rFonts w:hint="eastAsia" w:ascii="宋体" w:hAnsi="宋体" w:eastAsia="宋体" w:cs="宋体"/>
          <w:color w:val="auto"/>
          <w:highlight w:val="none"/>
        </w:rPr>
      </w:pPr>
    </w:p>
    <w:p w14:paraId="061DAC62">
      <w:pPr>
        <w:keepNext/>
        <w:keepLines/>
        <w:pageBreakBefore/>
        <w:jc w:val="center"/>
        <w:outlineLvl w:val="0"/>
        <w:rPr>
          <w:rFonts w:hint="eastAsia" w:ascii="宋体" w:hAnsi="宋体" w:eastAsia="宋体" w:cs="宋体"/>
          <w:b/>
          <w:color w:val="auto"/>
          <w:sz w:val="44"/>
          <w:szCs w:val="44"/>
          <w:highlight w:val="none"/>
          <w:lang w:val="en-US" w:eastAsia="zh-CN"/>
        </w:rPr>
      </w:pPr>
      <w:bookmarkStart w:id="6" w:name="_Toc1046"/>
      <w:r>
        <w:rPr>
          <w:rFonts w:hint="eastAsia" w:ascii="宋体" w:hAnsi="宋体" w:eastAsia="宋体" w:cs="宋体"/>
          <w:b/>
          <w:color w:val="auto"/>
          <w:sz w:val="44"/>
          <w:szCs w:val="44"/>
          <w:highlight w:val="none"/>
        </w:rPr>
        <w:t>第一</w:t>
      </w:r>
      <w:r>
        <w:rPr>
          <w:rFonts w:hint="eastAsia" w:ascii="宋体" w:hAnsi="宋体" w:eastAsia="宋体" w:cs="宋体"/>
          <w:b/>
          <w:color w:val="auto"/>
          <w:sz w:val="44"/>
          <w:szCs w:val="44"/>
          <w:highlight w:val="none"/>
          <w:lang w:val="en-US" w:eastAsia="zh-CN"/>
        </w:rPr>
        <w:t>章</w:t>
      </w:r>
      <w:r>
        <w:rPr>
          <w:rFonts w:hint="eastAsia" w:ascii="宋体" w:hAnsi="宋体" w:eastAsia="宋体" w:cs="宋体"/>
          <w:b/>
          <w:color w:val="auto"/>
          <w:sz w:val="44"/>
          <w:szCs w:val="44"/>
          <w:highlight w:val="none"/>
        </w:rPr>
        <w:t xml:space="preserve">  询价邀请</w:t>
      </w:r>
      <w:r>
        <w:rPr>
          <w:rFonts w:hint="eastAsia" w:ascii="宋体" w:hAnsi="宋体" w:eastAsia="宋体" w:cs="宋体"/>
          <w:b/>
          <w:color w:val="auto"/>
          <w:sz w:val="44"/>
          <w:szCs w:val="44"/>
          <w:highlight w:val="none"/>
          <w:lang w:val="en-US" w:eastAsia="zh-CN"/>
        </w:rPr>
        <w:t>函</w:t>
      </w:r>
      <w:bookmarkEnd w:id="6"/>
    </w:p>
    <w:p w14:paraId="1D13B046">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6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45839AA">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60" w:lineRule="exact"/>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2026年中央农业防灾减灾和水利救灾资金（第二批）水稻药剂采购项目 JSZC-321324-SQJD-X2026-0005</w:t>
      </w:r>
      <w:r>
        <w:rPr>
          <w:rFonts w:hint="eastAsia" w:ascii="宋体" w:hAnsi="宋体" w:eastAsia="宋体" w:cs="宋体"/>
          <w:color w:val="auto"/>
          <w:sz w:val="24"/>
          <w:szCs w:val="24"/>
          <w:highlight w:val="none"/>
        </w:rPr>
        <w:t>采购项目的潜在供应商应在</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提供的时间内，通过“苏采云”系统（网址：http://jszfcg.jsczt.cn/）或宿迁市政府采购网点击“政府采购管理交易系统（苏采云）”，使用CA锁进入系统从“项目参与”--“采购项目”菜单中，找到本项目获取</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（后缀名为“.kedt”）。获取</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6年07月23日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09: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0（北京时间）前提交响应文件。</w:t>
      </w:r>
    </w:p>
    <w:p w14:paraId="38C1D326">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bookmarkStart w:id="7" w:name="_Hlk24379207"/>
      <w:bookmarkStart w:id="8" w:name="_Toc28359002"/>
      <w:bookmarkStart w:id="9" w:name="_Toc35393790"/>
      <w:bookmarkStart w:id="10" w:name="_Toc38985263"/>
      <w:bookmarkStart w:id="11" w:name="_Toc35393621"/>
      <w:bookmarkStart w:id="12" w:name="_Toc28359079"/>
    </w:p>
    <w:p w14:paraId="0CFDACF1">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一、项目基本情况</w:t>
      </w:r>
      <w:bookmarkEnd w:id="7"/>
      <w:bookmarkEnd w:id="8"/>
      <w:bookmarkEnd w:id="9"/>
      <w:bookmarkEnd w:id="10"/>
      <w:bookmarkEnd w:id="11"/>
      <w:bookmarkEnd w:id="12"/>
    </w:p>
    <w:p w14:paraId="499B693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1.项目编号：JSZC-321324-SQJD-X2026-0005</w:t>
      </w:r>
    </w:p>
    <w:p w14:paraId="4E7E110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2.项目名称：</w:t>
      </w:r>
      <w:r>
        <w:rPr>
          <w:rFonts w:hint="eastAsia" w:ascii="宋体" w:hAnsi="宋体" w:cs="宋体"/>
          <w:b w:val="0"/>
          <w:bCs w:val="0"/>
          <w:color w:val="auto"/>
          <w:sz w:val="24"/>
          <w:szCs w:val="24"/>
          <w:highlight w:val="none"/>
          <w:lang w:val="en-US" w:eastAsia="zh-CN"/>
        </w:rPr>
        <w:t>2026年中央农业防灾减灾和水利救灾资金（第二批）水稻药剂采购项目</w:t>
      </w:r>
    </w:p>
    <w:p w14:paraId="020B1F15">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3.预算金额：3</w:t>
      </w:r>
      <w:r>
        <w:rPr>
          <w:rFonts w:hint="eastAsia" w:ascii="宋体" w:hAnsi="宋体" w:cs="宋体"/>
          <w:b w:val="0"/>
          <w:bCs w:val="0"/>
          <w:color w:val="auto"/>
          <w:sz w:val="24"/>
          <w:szCs w:val="24"/>
          <w:highlight w:val="none"/>
          <w:lang w:val="en-US" w:eastAsia="zh-CN"/>
        </w:rPr>
        <w:t>91</w:t>
      </w:r>
      <w:r>
        <w:rPr>
          <w:rFonts w:hint="eastAsia" w:ascii="宋体" w:hAnsi="宋体" w:eastAsia="宋体" w:cs="宋体"/>
          <w:b w:val="0"/>
          <w:bCs w:val="0"/>
          <w:color w:val="auto"/>
          <w:sz w:val="24"/>
          <w:szCs w:val="24"/>
          <w:highlight w:val="none"/>
          <w:lang w:val="en-US" w:eastAsia="zh-CN"/>
        </w:rPr>
        <w:t>.00万元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采购包1：</w:t>
      </w:r>
      <w:r>
        <w:rPr>
          <w:rFonts w:hint="eastAsia" w:ascii="宋体" w:hAnsi="宋体" w:cs="宋体"/>
          <w:b w:val="0"/>
          <w:bCs w:val="0"/>
          <w:color w:val="auto"/>
          <w:sz w:val="24"/>
          <w:szCs w:val="24"/>
          <w:highlight w:val="none"/>
          <w:lang w:val="en-US" w:eastAsia="zh-CN"/>
        </w:rPr>
        <w:t>55.00</w:t>
      </w:r>
      <w:r>
        <w:rPr>
          <w:rFonts w:hint="eastAsia" w:ascii="宋体" w:hAnsi="宋体" w:eastAsia="宋体" w:cs="宋体"/>
          <w:b w:val="0"/>
          <w:bCs w:val="0"/>
          <w:color w:val="auto"/>
          <w:sz w:val="24"/>
          <w:szCs w:val="24"/>
          <w:highlight w:val="none"/>
          <w:lang w:val="en-US" w:eastAsia="zh-CN"/>
        </w:rPr>
        <w:t>万元；采购包2：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.00</w:t>
      </w:r>
      <w:r>
        <w:rPr>
          <w:rFonts w:hint="eastAsia" w:ascii="宋体" w:hAnsi="宋体" w:eastAsia="宋体" w:cs="宋体"/>
          <w:b w:val="0"/>
          <w:bCs w:val="0"/>
          <w:color w:val="auto"/>
          <w:sz w:val="24"/>
          <w:szCs w:val="24"/>
          <w:highlight w:val="none"/>
          <w:lang w:val="en-US" w:eastAsia="zh-CN"/>
        </w:rPr>
        <w:t>万元；采购包3：</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.00</w:t>
      </w:r>
      <w:r>
        <w:rPr>
          <w:rFonts w:hint="eastAsia" w:ascii="宋体" w:hAnsi="宋体" w:eastAsia="宋体" w:cs="宋体"/>
          <w:b w:val="0"/>
          <w:bCs w:val="0"/>
          <w:color w:val="auto"/>
          <w:sz w:val="24"/>
          <w:szCs w:val="24"/>
          <w:highlight w:val="none"/>
          <w:lang w:val="en-US" w:eastAsia="zh-CN"/>
        </w:rPr>
        <w:t>万元；采购包4：</w:t>
      </w:r>
      <w:r>
        <w:rPr>
          <w:rFonts w:hint="eastAsia" w:ascii="宋体" w:hAnsi="宋体" w:cs="宋体"/>
          <w:b w:val="0"/>
          <w:bCs w:val="0"/>
          <w:color w:val="auto"/>
          <w:sz w:val="24"/>
          <w:szCs w:val="24"/>
          <w:highlight w:val="none"/>
          <w:lang w:val="en-US" w:eastAsia="zh-CN"/>
        </w:rPr>
        <w:t>48.00</w:t>
      </w:r>
      <w:r>
        <w:rPr>
          <w:rFonts w:hint="eastAsia" w:ascii="宋体" w:hAnsi="宋体" w:eastAsia="宋体" w:cs="宋体"/>
          <w:b w:val="0"/>
          <w:bCs w:val="0"/>
          <w:color w:val="auto"/>
          <w:sz w:val="24"/>
          <w:szCs w:val="24"/>
          <w:highlight w:val="none"/>
          <w:lang w:val="en-US" w:eastAsia="zh-CN"/>
        </w:rPr>
        <w:t>万元；采购包5：</w:t>
      </w:r>
      <w:r>
        <w:rPr>
          <w:rFonts w:hint="eastAsia" w:ascii="宋体" w:hAnsi="宋体" w:cs="宋体"/>
          <w:b w:val="0"/>
          <w:bCs w:val="0"/>
          <w:color w:val="auto"/>
          <w:sz w:val="24"/>
          <w:szCs w:val="24"/>
          <w:highlight w:val="none"/>
          <w:lang w:val="en-US" w:eastAsia="zh-CN"/>
        </w:rPr>
        <w:t>48.00</w:t>
      </w:r>
      <w:r>
        <w:rPr>
          <w:rFonts w:hint="eastAsia" w:ascii="宋体" w:hAnsi="宋体" w:eastAsia="宋体" w:cs="宋体"/>
          <w:b w:val="0"/>
          <w:bCs w:val="0"/>
          <w:color w:val="auto"/>
          <w:sz w:val="24"/>
          <w:szCs w:val="24"/>
          <w:highlight w:val="none"/>
          <w:lang w:val="en-US" w:eastAsia="zh-CN"/>
        </w:rPr>
        <w:t>万元；采购包6：</w:t>
      </w:r>
      <w:r>
        <w:rPr>
          <w:rFonts w:hint="eastAsia" w:ascii="宋体" w:hAnsi="宋体" w:cs="宋体"/>
          <w:b w:val="0"/>
          <w:bCs w:val="0"/>
          <w:color w:val="auto"/>
          <w:sz w:val="24"/>
          <w:szCs w:val="24"/>
          <w:highlight w:val="none"/>
          <w:lang w:val="en-US" w:eastAsia="zh-CN"/>
        </w:rPr>
        <w:t>48.00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；采购包7：41.00万元；采购包8：41.00万元）</w:t>
      </w:r>
      <w:r>
        <w:rPr>
          <w:rFonts w:hint="eastAsia" w:ascii="宋体" w:hAnsi="宋体" w:eastAsia="宋体" w:cs="宋体"/>
          <w:b w:val="0"/>
          <w:bCs w:val="0"/>
          <w:color w:val="auto"/>
          <w:sz w:val="24"/>
          <w:szCs w:val="24"/>
          <w:highlight w:val="none"/>
          <w:lang w:val="en-US" w:eastAsia="zh-CN"/>
        </w:rPr>
        <w:t>。</w:t>
      </w:r>
    </w:p>
    <w:p w14:paraId="665C4EBE">
      <w:pPr>
        <w:keepNext w:val="0"/>
        <w:keepLines w:val="0"/>
        <w:pageBreakBefore w:val="0"/>
        <w:widowControl w:val="0"/>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4.本项目设定最高限价，其中：</w:t>
      </w:r>
    </w:p>
    <w:p w14:paraId="3DED745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采购包1</w:t>
      </w:r>
      <w:r>
        <w:rPr>
          <w:rFonts w:hint="eastAsia" w:ascii="宋体" w:hAnsi="宋体" w:cs="宋体"/>
          <w:b w:val="0"/>
          <w:bCs w:val="0"/>
          <w:color w:val="auto"/>
          <w:sz w:val="24"/>
          <w:szCs w:val="24"/>
          <w:highlight w:val="none"/>
          <w:lang w:val="en-US" w:eastAsia="zh-CN"/>
        </w:rPr>
        <w:t>：</w:t>
      </w:r>
      <w:r>
        <w:rPr>
          <w:rFonts w:hint="default" w:ascii="Times New Roman" w:hAnsi="Times New Roman" w:cs="Times New Roman"/>
          <w:bCs/>
          <w:iCs/>
          <w:color w:val="auto"/>
          <w:sz w:val="24"/>
          <w:szCs w:val="24"/>
          <w:highlight w:val="none"/>
          <w:lang w:eastAsia="zh-CN"/>
        </w:rPr>
        <w:t>525g/L三环·丙环唑</w:t>
      </w:r>
      <w:r>
        <w:rPr>
          <w:rFonts w:hint="eastAsia" w:ascii="Times New Roman" w:hAnsi="Times New Roman" w:cs="Times New Roman"/>
          <w:bCs/>
          <w:iCs/>
          <w:color w:val="auto"/>
          <w:sz w:val="24"/>
          <w:szCs w:val="24"/>
          <w:highlight w:val="none"/>
          <w:lang w:eastAsia="zh-CN"/>
        </w:rPr>
        <w:t>，悬</w:t>
      </w:r>
      <w:r>
        <w:rPr>
          <w:rFonts w:hint="eastAsia" w:cs="Times New Roman"/>
          <w:bCs/>
          <w:iCs/>
          <w:color w:val="auto"/>
          <w:sz w:val="24"/>
          <w:szCs w:val="24"/>
          <w:highlight w:val="none"/>
          <w:lang w:eastAsia="zh-CN"/>
        </w:rPr>
        <w:t>乳</w:t>
      </w:r>
      <w:r>
        <w:rPr>
          <w:rFonts w:hint="eastAsia" w:ascii="Times New Roman" w:hAnsi="Times New Roman" w:cs="Times New Roman"/>
          <w:bCs/>
          <w:iCs/>
          <w:color w:val="auto"/>
          <w:sz w:val="24"/>
          <w:szCs w:val="24"/>
          <w:highlight w:val="none"/>
          <w:lang w:eastAsia="zh-CN"/>
        </w:rPr>
        <w:t>剂</w:t>
      </w:r>
      <w:r>
        <w:rPr>
          <w:rFonts w:hint="eastAsia"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eastAsia="zh-CN"/>
        </w:rPr>
        <w:t>40ml/瓶</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400ml/瓶</w:t>
      </w:r>
      <w:r>
        <w:rPr>
          <w:rFonts w:hint="eastAsia" w:ascii="宋体" w:hAnsi="宋体" w:cs="宋体"/>
          <w:b w:val="0"/>
          <w:bCs w:val="0"/>
          <w:color w:val="auto"/>
          <w:sz w:val="24"/>
          <w:szCs w:val="24"/>
          <w:highlight w:val="none"/>
          <w:lang w:val="en-US" w:eastAsia="zh-CN"/>
        </w:rPr>
        <w:t>；预算总价55.00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最高单价限价为1</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.5万元/</w:t>
      </w:r>
      <w:r>
        <w:rPr>
          <w:rFonts w:hint="eastAsia" w:ascii="宋体" w:hAnsi="宋体" w:cs="宋体"/>
          <w:b w:val="0"/>
          <w:bCs w:val="0"/>
          <w:color w:val="auto"/>
          <w:sz w:val="24"/>
          <w:szCs w:val="24"/>
          <w:highlight w:val="none"/>
          <w:lang w:val="en-US" w:eastAsia="zh-CN"/>
        </w:rPr>
        <w:t>吨</w:t>
      </w:r>
      <w:r>
        <w:rPr>
          <w:rFonts w:hint="eastAsia" w:ascii="宋体" w:hAnsi="宋体" w:eastAsia="宋体" w:cs="宋体"/>
          <w:b w:val="0"/>
          <w:bCs w:val="0"/>
          <w:color w:val="auto"/>
          <w:sz w:val="24"/>
          <w:szCs w:val="24"/>
          <w:highlight w:val="none"/>
          <w:lang w:val="en-US" w:eastAsia="zh-CN"/>
        </w:rPr>
        <w:t>；</w:t>
      </w:r>
    </w:p>
    <w:p w14:paraId="6237B4E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采购包2</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30%稻瘟·戊唑醇</w:t>
      </w:r>
      <w:r>
        <w:rPr>
          <w:rFonts w:hint="eastAsia" w:ascii="宋体" w:hAnsi="宋体" w:cs="宋体"/>
          <w:b w:val="0"/>
          <w:bCs w:val="0"/>
          <w:color w:val="auto"/>
          <w:sz w:val="24"/>
          <w:szCs w:val="24"/>
          <w:highlight w:val="none"/>
          <w:lang w:val="en-US" w:eastAsia="zh-CN"/>
        </w:rPr>
        <w:t>，</w:t>
      </w:r>
      <w:r>
        <w:rPr>
          <w:rFonts w:hint="eastAsia" w:ascii="Times New Roman" w:hAnsi="Times New Roman" w:cs="Times New Roman"/>
          <w:bCs/>
          <w:iCs/>
          <w:color w:val="auto"/>
          <w:sz w:val="24"/>
          <w:szCs w:val="24"/>
          <w:highlight w:val="none"/>
          <w:lang w:eastAsia="zh-CN"/>
        </w:rPr>
        <w:t>悬浮剂</w:t>
      </w:r>
      <w:r>
        <w:rPr>
          <w:rFonts w:hint="eastAsia"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eastAsia="zh-CN"/>
        </w:rPr>
        <w:t>50ml/瓶</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1000ml/瓶</w:t>
      </w:r>
      <w:r>
        <w:rPr>
          <w:rFonts w:hint="eastAsia" w:ascii="宋体" w:hAnsi="宋体" w:cs="宋体"/>
          <w:b w:val="0"/>
          <w:bCs w:val="0"/>
          <w:color w:val="auto"/>
          <w:sz w:val="24"/>
          <w:szCs w:val="24"/>
          <w:highlight w:val="none"/>
          <w:lang w:val="en-US" w:eastAsia="zh-CN"/>
        </w:rPr>
        <w:t>；预算总价55.00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13</w:t>
      </w:r>
      <w:r>
        <w:rPr>
          <w:rFonts w:hint="eastAsia" w:ascii="宋体" w:hAnsi="宋体" w:eastAsia="宋体" w:cs="宋体"/>
          <w:b w:val="0"/>
          <w:bCs w:val="0"/>
          <w:color w:val="auto"/>
          <w:sz w:val="24"/>
          <w:szCs w:val="24"/>
          <w:highlight w:val="none"/>
          <w:lang w:val="en-US" w:eastAsia="zh-CN"/>
        </w:rPr>
        <w:t>.2万元/吨；</w:t>
      </w:r>
    </w:p>
    <w:p w14:paraId="1B949592">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采购包3</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春雷·氨基寡糖素</w:t>
      </w:r>
      <w:r>
        <w:rPr>
          <w:rFonts w:hint="eastAsia" w:ascii="宋体" w:hAnsi="宋体" w:cs="宋体"/>
          <w:b w:val="0"/>
          <w:bCs w:val="0"/>
          <w:color w:val="auto"/>
          <w:sz w:val="24"/>
          <w:szCs w:val="24"/>
          <w:highlight w:val="none"/>
          <w:lang w:val="en-US" w:eastAsia="zh-CN"/>
        </w:rPr>
        <w:t>，</w:t>
      </w:r>
      <w:r>
        <w:rPr>
          <w:rFonts w:hint="eastAsia" w:ascii="Times New Roman" w:hAnsi="Times New Roman" w:cs="Times New Roman"/>
          <w:bCs/>
          <w:iCs/>
          <w:color w:val="auto"/>
          <w:sz w:val="24"/>
          <w:szCs w:val="24"/>
          <w:highlight w:val="none"/>
          <w:lang w:val="en-US" w:eastAsia="zh-CN"/>
        </w:rPr>
        <w:t>不限</w:t>
      </w:r>
      <w:r>
        <w:rPr>
          <w:rFonts w:hint="eastAsia" w:cs="Times New Roman"/>
          <w:bCs/>
          <w:iCs/>
          <w:color w:val="auto"/>
          <w:sz w:val="24"/>
          <w:szCs w:val="24"/>
          <w:highlight w:val="none"/>
          <w:lang w:val="en-US" w:eastAsia="zh-CN"/>
        </w:rPr>
        <w:t>；</w:t>
      </w:r>
      <w:r>
        <w:rPr>
          <w:rFonts w:hint="eastAsia" w:ascii="Times New Roman" w:hAnsi="Times New Roman" w:cs="Times New Roman"/>
          <w:bCs/>
          <w:iCs/>
          <w:color w:val="auto"/>
          <w:sz w:val="24"/>
          <w:szCs w:val="24"/>
          <w:highlight w:val="none"/>
          <w:lang w:val="en-US" w:eastAsia="zh-CN"/>
        </w:rPr>
        <w:t>40g/瓶</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val="en-US" w:eastAsia="zh-CN"/>
        </w:rPr>
        <w:t>1000g/瓶</w:t>
      </w:r>
      <w:r>
        <w:rPr>
          <w:rFonts w:hint="eastAsia" w:ascii="宋体" w:hAnsi="宋体" w:cs="宋体"/>
          <w:b w:val="0"/>
          <w:bCs w:val="0"/>
          <w:color w:val="auto"/>
          <w:sz w:val="24"/>
          <w:szCs w:val="24"/>
          <w:highlight w:val="none"/>
          <w:lang w:val="en-US" w:eastAsia="zh-CN"/>
        </w:rPr>
        <w:t>；预算总价55.00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bCs/>
          <w:color w:val="auto"/>
          <w:sz w:val="24"/>
          <w:szCs w:val="24"/>
          <w:highlight w:val="none"/>
          <w:lang w:val="en-US" w:eastAsia="zh-CN"/>
        </w:rPr>
        <w:t>1850</w:t>
      </w:r>
      <w:r>
        <w:rPr>
          <w:rFonts w:hint="eastAsia" w:ascii="宋体" w:hAnsi="宋体" w:eastAsia="宋体" w:cs="宋体"/>
          <w:b/>
          <w:bCs/>
          <w:color w:val="auto"/>
          <w:sz w:val="24"/>
          <w:szCs w:val="24"/>
          <w:highlight w:val="none"/>
          <w:lang w:val="en-US" w:eastAsia="zh-CN"/>
        </w:rPr>
        <w:t>元/</w:t>
      </w:r>
      <w:r>
        <w:rPr>
          <w:rFonts w:hint="eastAsia" w:ascii="宋体" w:hAnsi="宋体" w:cs="宋体"/>
          <w:b/>
          <w:bCs/>
          <w:color w:val="auto"/>
          <w:sz w:val="24"/>
          <w:szCs w:val="24"/>
          <w:highlight w:val="none"/>
          <w:lang w:val="en-US" w:eastAsia="zh-CN"/>
        </w:rPr>
        <w:t>千克</w:t>
      </w:r>
      <w:r>
        <w:rPr>
          <w:rFonts w:hint="eastAsia" w:ascii="宋体" w:hAnsi="宋体" w:eastAsia="宋体" w:cs="宋体"/>
          <w:b w:val="0"/>
          <w:bCs w:val="0"/>
          <w:color w:val="auto"/>
          <w:sz w:val="24"/>
          <w:szCs w:val="24"/>
          <w:highlight w:val="none"/>
          <w:lang w:val="en-US" w:eastAsia="zh-CN"/>
        </w:rPr>
        <w:t>；</w:t>
      </w:r>
    </w:p>
    <w:p w14:paraId="16AC494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采购包4</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9.6%甲维·氯虫苯</w:t>
      </w:r>
      <w:r>
        <w:rPr>
          <w:rFonts w:hint="eastAsia" w:ascii="宋体" w:hAnsi="宋体" w:cs="宋体"/>
          <w:b w:val="0"/>
          <w:bCs w:val="0"/>
          <w:color w:val="auto"/>
          <w:sz w:val="24"/>
          <w:szCs w:val="24"/>
          <w:highlight w:val="none"/>
          <w:lang w:val="en-US" w:eastAsia="zh-CN"/>
        </w:rPr>
        <w:t>，</w:t>
      </w:r>
      <w:r>
        <w:rPr>
          <w:rFonts w:hint="eastAsia" w:ascii="宋体" w:hAnsi="宋体" w:cs="宋体"/>
          <w:bCs/>
          <w:iCs/>
          <w:color w:val="auto"/>
          <w:sz w:val="24"/>
          <w:szCs w:val="24"/>
          <w:highlight w:val="none"/>
          <w:lang w:val="en-US" w:eastAsia="zh-CN"/>
        </w:rPr>
        <w:t>水分散粒剂</w:t>
      </w:r>
      <w:r>
        <w:rPr>
          <w:rFonts w:hint="eastAsia"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eastAsia="zh-CN"/>
        </w:rPr>
        <w:t>20g/袋</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200g/袋</w:t>
      </w:r>
      <w:r>
        <w:rPr>
          <w:rFonts w:hint="eastAsia" w:ascii="宋体" w:hAnsi="宋体" w:cs="宋体"/>
          <w:b w:val="0"/>
          <w:bCs w:val="0"/>
          <w:color w:val="auto"/>
          <w:sz w:val="24"/>
          <w:szCs w:val="24"/>
          <w:highlight w:val="none"/>
          <w:lang w:val="en-US" w:eastAsia="zh-CN"/>
        </w:rPr>
        <w:t>；预算总价48.00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17.5</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吨</w:t>
      </w:r>
      <w:r>
        <w:rPr>
          <w:rFonts w:hint="eastAsia" w:ascii="宋体" w:hAnsi="宋体" w:eastAsia="宋体" w:cs="宋体"/>
          <w:b w:val="0"/>
          <w:bCs w:val="0"/>
          <w:color w:val="auto"/>
          <w:sz w:val="24"/>
          <w:szCs w:val="24"/>
          <w:highlight w:val="none"/>
          <w:lang w:val="en-US" w:eastAsia="zh-CN"/>
        </w:rPr>
        <w:t>；</w:t>
      </w:r>
    </w:p>
    <w:p w14:paraId="499CCE5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采购包5</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12.5%多杀素·氯虫苯</w:t>
      </w:r>
      <w:r>
        <w:rPr>
          <w:rFonts w:hint="eastAsia" w:ascii="宋体" w:hAnsi="宋体" w:cs="宋体"/>
          <w:b w:val="0"/>
          <w:bCs w:val="0"/>
          <w:color w:val="auto"/>
          <w:sz w:val="24"/>
          <w:szCs w:val="24"/>
          <w:highlight w:val="none"/>
          <w:lang w:val="en-US" w:eastAsia="zh-CN"/>
        </w:rPr>
        <w:t>，</w:t>
      </w:r>
      <w:r>
        <w:rPr>
          <w:rFonts w:hint="eastAsia" w:ascii="Times New Roman" w:hAnsi="Times New Roman" w:cs="Times New Roman"/>
          <w:bCs/>
          <w:iCs/>
          <w:color w:val="auto"/>
          <w:sz w:val="24"/>
          <w:szCs w:val="24"/>
          <w:highlight w:val="none"/>
          <w:lang w:eastAsia="zh-CN"/>
        </w:rPr>
        <w:t>悬浮剂</w:t>
      </w:r>
      <w:r>
        <w:rPr>
          <w:rFonts w:hint="eastAsia"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eastAsia="zh-CN"/>
        </w:rPr>
        <w:t>15g/袋</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150g/</w:t>
      </w:r>
      <w:r>
        <w:rPr>
          <w:rFonts w:hint="eastAsia" w:cs="Times New Roman"/>
          <w:bCs/>
          <w:iCs/>
          <w:color w:val="auto"/>
          <w:sz w:val="24"/>
          <w:szCs w:val="24"/>
          <w:highlight w:val="none"/>
          <w:lang w:eastAsia="zh-CN"/>
        </w:rPr>
        <w:t>瓶</w:t>
      </w:r>
      <w:r>
        <w:rPr>
          <w:rFonts w:hint="eastAsia" w:ascii="宋体" w:hAnsi="宋体" w:cs="宋体"/>
          <w:b w:val="0"/>
          <w:bCs w:val="0"/>
          <w:color w:val="auto"/>
          <w:sz w:val="24"/>
          <w:szCs w:val="24"/>
          <w:highlight w:val="none"/>
          <w:lang w:val="en-US" w:eastAsia="zh-CN"/>
        </w:rPr>
        <w:t>；预算总价48.00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36</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吨</w:t>
      </w:r>
      <w:r>
        <w:rPr>
          <w:rFonts w:hint="eastAsia" w:ascii="宋体" w:hAnsi="宋体" w:eastAsia="宋体" w:cs="宋体"/>
          <w:b w:val="0"/>
          <w:bCs w:val="0"/>
          <w:color w:val="auto"/>
          <w:sz w:val="24"/>
          <w:szCs w:val="24"/>
          <w:highlight w:val="none"/>
          <w:lang w:val="en-US" w:eastAsia="zh-CN"/>
        </w:rPr>
        <w:t>；</w:t>
      </w:r>
    </w:p>
    <w:p w14:paraId="0A28717A">
      <w:pPr>
        <w:keepNext w:val="0"/>
        <w:keepLines w:val="0"/>
        <w:pageBreakBefore w:val="0"/>
        <w:widowControl w:val="0"/>
        <w:shd w:val="clear" w:color="auto" w:fill="auto"/>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采购包6</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40%甲氧·茚虫威</w:t>
      </w:r>
      <w:r>
        <w:rPr>
          <w:rFonts w:hint="eastAsia" w:ascii="宋体" w:hAnsi="宋体" w:cs="宋体"/>
          <w:b w:val="0"/>
          <w:bCs w:val="0"/>
          <w:color w:val="auto"/>
          <w:sz w:val="24"/>
          <w:szCs w:val="24"/>
          <w:highlight w:val="none"/>
          <w:lang w:val="en-US" w:eastAsia="zh-CN"/>
        </w:rPr>
        <w:t>，</w:t>
      </w:r>
      <w:r>
        <w:rPr>
          <w:rFonts w:hint="eastAsia" w:ascii="Times New Roman" w:hAnsi="Times New Roman" w:cs="Times New Roman"/>
          <w:bCs/>
          <w:iCs/>
          <w:color w:val="auto"/>
          <w:sz w:val="24"/>
          <w:szCs w:val="24"/>
          <w:highlight w:val="none"/>
          <w:lang w:eastAsia="zh-CN"/>
        </w:rPr>
        <w:t>悬浮剂</w:t>
      </w:r>
      <w:r>
        <w:rPr>
          <w:rFonts w:hint="eastAsia"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eastAsia="zh-CN"/>
        </w:rPr>
        <w:t>20g/瓶</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200g/瓶</w:t>
      </w:r>
      <w:r>
        <w:rPr>
          <w:rFonts w:hint="eastAsia" w:ascii="宋体" w:hAnsi="宋体" w:cs="宋体"/>
          <w:b w:val="0"/>
          <w:bCs w:val="0"/>
          <w:color w:val="auto"/>
          <w:sz w:val="24"/>
          <w:szCs w:val="24"/>
          <w:highlight w:val="none"/>
          <w:lang w:val="en-US" w:eastAsia="zh-CN"/>
        </w:rPr>
        <w:t>；预算总价48.00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33.5</w:t>
      </w:r>
      <w:r>
        <w:rPr>
          <w:rFonts w:hint="eastAsia" w:ascii="宋体" w:hAnsi="宋体" w:eastAsia="宋体" w:cs="宋体"/>
          <w:b w:val="0"/>
          <w:bCs w:val="0"/>
          <w:color w:val="auto"/>
          <w:sz w:val="24"/>
          <w:szCs w:val="24"/>
          <w:highlight w:val="none"/>
          <w:lang w:val="en-US" w:eastAsia="zh-CN"/>
        </w:rPr>
        <w:t>万元/吨</w:t>
      </w:r>
      <w:r>
        <w:rPr>
          <w:rFonts w:hint="eastAsia" w:ascii="宋体" w:hAnsi="宋体" w:cs="宋体"/>
          <w:b w:val="0"/>
          <w:bCs w:val="0"/>
          <w:color w:val="auto"/>
          <w:sz w:val="24"/>
          <w:szCs w:val="24"/>
          <w:highlight w:val="none"/>
          <w:lang w:val="en-US" w:eastAsia="zh-CN"/>
        </w:rPr>
        <w:t>；</w:t>
      </w:r>
    </w:p>
    <w:p w14:paraId="261845C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7：</w:t>
      </w:r>
      <w:r>
        <w:rPr>
          <w:rFonts w:hint="default" w:ascii="宋体" w:hAnsi="宋体" w:eastAsia="宋体" w:cs="宋体"/>
          <w:b w:val="0"/>
          <w:bCs w:val="0"/>
          <w:color w:val="auto"/>
          <w:sz w:val="24"/>
          <w:szCs w:val="24"/>
          <w:highlight w:val="none"/>
          <w:lang w:val="en-US" w:eastAsia="zh-CN"/>
        </w:rPr>
        <w:t>30%吡蚜·噻虫胺</w:t>
      </w:r>
      <w:r>
        <w:rPr>
          <w:rFonts w:hint="eastAsia" w:ascii="宋体" w:hAnsi="宋体" w:cs="宋体"/>
          <w:b w:val="0"/>
          <w:bCs w:val="0"/>
          <w:color w:val="auto"/>
          <w:sz w:val="24"/>
          <w:szCs w:val="24"/>
          <w:highlight w:val="none"/>
          <w:lang w:val="en-US" w:eastAsia="zh-CN"/>
        </w:rPr>
        <w:t>，</w:t>
      </w:r>
      <w:r>
        <w:rPr>
          <w:rFonts w:hint="eastAsia" w:cs="Times New Roman"/>
          <w:bCs/>
          <w:iCs/>
          <w:color w:val="auto"/>
          <w:sz w:val="24"/>
          <w:szCs w:val="24"/>
          <w:highlight w:val="none"/>
          <w:lang w:eastAsia="zh-CN"/>
        </w:rPr>
        <w:t>不限；</w:t>
      </w:r>
      <w:r>
        <w:rPr>
          <w:rFonts w:hint="eastAsia" w:ascii="Times New Roman" w:hAnsi="Times New Roman" w:cs="Times New Roman"/>
          <w:bCs/>
          <w:iCs/>
          <w:color w:val="auto"/>
          <w:sz w:val="24"/>
          <w:szCs w:val="24"/>
          <w:highlight w:val="none"/>
          <w:lang w:eastAsia="zh-CN"/>
        </w:rPr>
        <w:t>20g/</w:t>
      </w:r>
      <w:r>
        <w:rPr>
          <w:rFonts w:hint="eastAsia" w:cs="Times New Roman"/>
          <w:bCs/>
          <w:iCs/>
          <w:color w:val="auto"/>
          <w:sz w:val="24"/>
          <w:szCs w:val="24"/>
          <w:highlight w:val="none"/>
          <w:lang w:eastAsia="zh-CN"/>
        </w:rPr>
        <w:t>袋</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eastAsia="zh-CN"/>
        </w:rPr>
        <w:t>240g/瓶</w:t>
      </w:r>
      <w:r>
        <w:rPr>
          <w:rFonts w:hint="eastAsia" w:ascii="宋体" w:hAnsi="宋体" w:cs="宋体"/>
          <w:b w:val="0"/>
          <w:bCs w:val="0"/>
          <w:color w:val="auto"/>
          <w:sz w:val="24"/>
          <w:szCs w:val="24"/>
          <w:highlight w:val="none"/>
          <w:lang w:val="en-US" w:eastAsia="zh-CN"/>
        </w:rPr>
        <w:t>；预算总价41.00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17</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吨</w:t>
      </w:r>
      <w:r>
        <w:rPr>
          <w:rFonts w:hint="eastAsia" w:ascii="宋体" w:hAnsi="宋体" w:eastAsia="宋体" w:cs="宋体"/>
          <w:b w:val="0"/>
          <w:bCs w:val="0"/>
          <w:color w:val="auto"/>
          <w:sz w:val="24"/>
          <w:szCs w:val="24"/>
          <w:highlight w:val="none"/>
          <w:lang w:val="en-US" w:eastAsia="zh-CN"/>
        </w:rPr>
        <w:t>；</w:t>
      </w:r>
    </w:p>
    <w:p w14:paraId="493B35DB">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8：</w:t>
      </w:r>
      <w:r>
        <w:rPr>
          <w:rFonts w:hint="default" w:ascii="宋体" w:hAnsi="宋体" w:eastAsia="宋体" w:cs="宋体"/>
          <w:b w:val="0"/>
          <w:bCs w:val="0"/>
          <w:color w:val="auto"/>
          <w:sz w:val="24"/>
          <w:szCs w:val="24"/>
          <w:highlight w:val="none"/>
          <w:lang w:val="en-US" w:eastAsia="zh-CN"/>
        </w:rPr>
        <w:t>50%呋虫胺</w:t>
      </w:r>
      <w:r>
        <w:rPr>
          <w:rFonts w:hint="eastAsia" w:ascii="宋体" w:hAnsi="宋体" w:cs="宋体"/>
          <w:b w:val="0"/>
          <w:bCs w:val="0"/>
          <w:color w:val="auto"/>
          <w:sz w:val="24"/>
          <w:szCs w:val="24"/>
          <w:highlight w:val="none"/>
          <w:lang w:val="en-US" w:eastAsia="zh-CN"/>
        </w:rPr>
        <w:t>，</w:t>
      </w:r>
      <w:r>
        <w:rPr>
          <w:rFonts w:hint="eastAsia" w:ascii="Times New Roman" w:hAnsi="Times New Roman" w:cs="Times New Roman"/>
          <w:bCs/>
          <w:iCs/>
          <w:color w:val="auto"/>
          <w:sz w:val="24"/>
          <w:szCs w:val="24"/>
          <w:highlight w:val="none"/>
          <w:lang w:val="en-US" w:eastAsia="zh-CN"/>
        </w:rPr>
        <w:t>可溶粒剂</w:t>
      </w:r>
      <w:r>
        <w:rPr>
          <w:rFonts w:hint="eastAsia" w:cs="Times New Roman"/>
          <w:bCs/>
          <w:iCs/>
          <w:color w:val="auto"/>
          <w:sz w:val="24"/>
          <w:szCs w:val="24"/>
          <w:highlight w:val="none"/>
          <w:lang w:val="en-US" w:eastAsia="zh-CN"/>
        </w:rPr>
        <w:t>；</w:t>
      </w:r>
      <w:r>
        <w:rPr>
          <w:rFonts w:hint="eastAsia" w:ascii="Times New Roman" w:hAnsi="Times New Roman" w:cs="Times New Roman"/>
          <w:bCs/>
          <w:iCs/>
          <w:color w:val="auto"/>
          <w:sz w:val="24"/>
          <w:szCs w:val="24"/>
          <w:highlight w:val="none"/>
          <w:lang w:val="en-US" w:eastAsia="zh-CN"/>
        </w:rPr>
        <w:t>15g/袋</w:t>
      </w:r>
      <w:r>
        <w:rPr>
          <w:rFonts w:hint="eastAsia" w:cs="Times New Roman"/>
          <w:bCs/>
          <w:iCs/>
          <w:color w:val="auto"/>
          <w:sz w:val="24"/>
          <w:szCs w:val="24"/>
          <w:highlight w:val="none"/>
          <w:lang w:val="en-US" w:eastAsia="zh-CN"/>
        </w:rPr>
        <w:t>和</w:t>
      </w:r>
      <w:r>
        <w:rPr>
          <w:rFonts w:hint="eastAsia" w:ascii="Times New Roman" w:hAnsi="Times New Roman" w:cs="Times New Roman"/>
          <w:bCs/>
          <w:iCs/>
          <w:color w:val="auto"/>
          <w:sz w:val="24"/>
          <w:szCs w:val="24"/>
          <w:highlight w:val="none"/>
          <w:lang w:val="en-US" w:eastAsia="zh-CN"/>
        </w:rPr>
        <w:t>150g/袋</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；预算总价41.00</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最高单价限价为</w:t>
      </w:r>
      <w:r>
        <w:rPr>
          <w:rFonts w:hint="eastAsia" w:ascii="宋体" w:hAnsi="宋体" w:cs="宋体"/>
          <w:b w:val="0"/>
          <w:bCs w:val="0"/>
          <w:color w:val="auto"/>
          <w:sz w:val="24"/>
          <w:szCs w:val="24"/>
          <w:highlight w:val="none"/>
          <w:lang w:val="en-US" w:eastAsia="zh-CN"/>
        </w:rPr>
        <w:t>19.5</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吨</w:t>
      </w:r>
      <w:r>
        <w:rPr>
          <w:rFonts w:hint="eastAsia" w:ascii="宋体" w:hAnsi="宋体" w:eastAsia="宋体" w:cs="宋体"/>
          <w:b w:val="0"/>
          <w:bCs w:val="0"/>
          <w:color w:val="auto"/>
          <w:sz w:val="24"/>
          <w:szCs w:val="24"/>
          <w:highlight w:val="none"/>
          <w:lang w:val="en-US" w:eastAsia="zh-CN"/>
        </w:rPr>
        <w:t>。</w:t>
      </w:r>
    </w:p>
    <w:p w14:paraId="01F8ACA4">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注：采购包1、采购包2、采购包3、采购包4、采购包5、采购包6</w:t>
      </w:r>
      <w:r>
        <w:rPr>
          <w:rFonts w:hint="eastAsia" w:ascii="宋体" w:hAnsi="宋体" w:cs="宋体"/>
          <w:b/>
          <w:bCs/>
          <w:color w:val="auto"/>
          <w:sz w:val="24"/>
          <w:szCs w:val="24"/>
          <w:highlight w:val="none"/>
          <w:lang w:val="en-US" w:eastAsia="zh-CN"/>
        </w:rPr>
        <w:t>、采购包7、采购包8</w:t>
      </w:r>
      <w:r>
        <w:rPr>
          <w:rFonts w:hint="eastAsia" w:ascii="宋体" w:hAnsi="宋体" w:eastAsia="宋体" w:cs="宋体"/>
          <w:b/>
          <w:bCs/>
          <w:color w:val="auto"/>
          <w:sz w:val="24"/>
          <w:szCs w:val="24"/>
          <w:highlight w:val="none"/>
          <w:lang w:val="en-US" w:eastAsia="zh-CN"/>
        </w:rPr>
        <w:t>的预算金额不变，报单价，以最低单价成交。供应商报价高于最高单价限价的，按无效投标处理。</w:t>
      </w:r>
    </w:p>
    <w:p w14:paraId="70B21FB2">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5.采购需求：</w:t>
      </w:r>
    </w:p>
    <w:p w14:paraId="373C0CA5">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2026年中央农业防灾减灾和水利救灾资金（第二批）水稻药剂采购项目</w:t>
      </w:r>
      <w:r>
        <w:rPr>
          <w:rFonts w:hint="eastAsia" w:ascii="宋体" w:hAnsi="宋体" w:eastAsia="宋体" w:cs="宋体"/>
          <w:b w:val="0"/>
          <w:bCs w:val="0"/>
          <w:color w:val="auto"/>
          <w:sz w:val="24"/>
          <w:szCs w:val="24"/>
          <w:highlight w:val="none"/>
          <w:lang w:val="en-US" w:eastAsia="zh-CN"/>
        </w:rPr>
        <w:t>，其中：</w:t>
      </w:r>
    </w:p>
    <w:p w14:paraId="1BF5B813">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采购包1</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525g/L三环·丙环唑</w:t>
      </w:r>
      <w:r>
        <w:rPr>
          <w:rFonts w:hint="eastAsia" w:ascii="宋体" w:hAnsi="宋体" w:cs="宋体"/>
          <w:b w:val="0"/>
          <w:bCs w:val="0"/>
          <w:color w:val="auto"/>
          <w:sz w:val="24"/>
          <w:szCs w:val="24"/>
          <w:highlight w:val="none"/>
          <w:lang w:val="en-US" w:eastAsia="zh-CN"/>
        </w:rPr>
        <w:t>，</w:t>
      </w:r>
      <w:r>
        <w:rPr>
          <w:rFonts w:hint="eastAsia" w:ascii="宋体" w:hAnsi="宋体" w:eastAsia="宋体" w:cs="宋体"/>
          <w:bCs/>
          <w:iCs/>
          <w:color w:val="auto"/>
          <w:sz w:val="24"/>
          <w:szCs w:val="24"/>
          <w:highlight w:val="none"/>
          <w:lang w:val="en-US" w:eastAsia="zh-CN"/>
        </w:rPr>
        <w:t>悬</w:t>
      </w:r>
      <w:r>
        <w:rPr>
          <w:rFonts w:hint="eastAsia" w:ascii="宋体" w:hAnsi="宋体" w:cs="宋体"/>
          <w:bCs/>
          <w:iCs/>
          <w:color w:val="auto"/>
          <w:sz w:val="24"/>
          <w:szCs w:val="24"/>
          <w:highlight w:val="none"/>
          <w:lang w:val="en-US" w:eastAsia="zh-CN"/>
        </w:rPr>
        <w:t>乳</w:t>
      </w:r>
      <w:r>
        <w:rPr>
          <w:rFonts w:hint="eastAsia" w:ascii="宋体" w:hAnsi="宋体" w:eastAsia="宋体" w:cs="宋体"/>
          <w:bCs/>
          <w:iCs/>
          <w:color w:val="auto"/>
          <w:sz w:val="24"/>
          <w:szCs w:val="24"/>
          <w:highlight w:val="none"/>
          <w:lang w:val="en-US" w:eastAsia="zh-CN"/>
        </w:rPr>
        <w:t>剂</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0ml/瓶</w:t>
      </w:r>
      <w:r>
        <w:rPr>
          <w:rFonts w:hint="eastAsia" w:ascii="宋体" w:hAnsi="宋体" w:cs="宋体"/>
          <w:b w:val="0"/>
          <w:bCs w:val="0"/>
          <w:color w:val="auto"/>
          <w:sz w:val="24"/>
          <w:szCs w:val="24"/>
          <w:highlight w:val="none"/>
          <w:lang w:val="en-US" w:eastAsia="zh-CN"/>
        </w:rPr>
        <w:t>和400</w:t>
      </w:r>
      <w:r>
        <w:rPr>
          <w:rFonts w:hint="eastAsia" w:ascii="宋体" w:hAnsi="宋体" w:eastAsia="宋体" w:cs="宋体"/>
          <w:b w:val="0"/>
          <w:bCs w:val="0"/>
          <w:color w:val="auto"/>
          <w:sz w:val="24"/>
          <w:szCs w:val="24"/>
          <w:highlight w:val="none"/>
          <w:lang w:val="en-US" w:eastAsia="zh-CN"/>
        </w:rPr>
        <w:t>ml/</w:t>
      </w:r>
      <w:r>
        <w:rPr>
          <w:rFonts w:hint="eastAsia" w:ascii="宋体" w:hAnsi="宋体" w:cs="宋体"/>
          <w:b w:val="0"/>
          <w:bCs w:val="0"/>
          <w:color w:val="auto"/>
          <w:sz w:val="24"/>
          <w:szCs w:val="24"/>
          <w:highlight w:val="none"/>
          <w:lang w:val="en-US" w:eastAsia="zh-CN"/>
        </w:rPr>
        <w:t>瓶</w:t>
      </w:r>
      <w:r>
        <w:rPr>
          <w:rFonts w:hint="eastAsia" w:ascii="宋体" w:hAnsi="宋体" w:eastAsia="宋体" w:cs="宋体"/>
          <w:b w:val="0"/>
          <w:bCs w:val="0"/>
          <w:color w:val="auto"/>
          <w:sz w:val="24"/>
          <w:szCs w:val="24"/>
          <w:highlight w:val="none"/>
          <w:lang w:val="en-US" w:eastAsia="zh-CN"/>
        </w:rPr>
        <w:t>；</w:t>
      </w:r>
    </w:p>
    <w:p w14:paraId="1EC152E6">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采购包2</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30%稻瘟·戊唑醇</w:t>
      </w:r>
      <w:r>
        <w:rPr>
          <w:rFonts w:hint="eastAsia" w:ascii="宋体" w:hAnsi="宋体" w:cs="宋体"/>
          <w:b w:val="0"/>
          <w:bCs w:val="0"/>
          <w:color w:val="auto"/>
          <w:sz w:val="24"/>
          <w:szCs w:val="24"/>
          <w:highlight w:val="none"/>
          <w:lang w:val="en-US" w:eastAsia="zh-CN"/>
        </w:rPr>
        <w:t>，</w:t>
      </w:r>
      <w:r>
        <w:rPr>
          <w:rFonts w:hint="eastAsia" w:ascii="宋体" w:hAnsi="宋体" w:eastAsia="宋体" w:cs="宋体"/>
          <w:bCs/>
          <w:iCs/>
          <w:color w:val="auto"/>
          <w:sz w:val="24"/>
          <w:szCs w:val="24"/>
          <w:highlight w:val="none"/>
          <w:lang w:val="en-US" w:eastAsia="zh-CN"/>
        </w:rPr>
        <w:t>悬浮剂</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0ml/瓶</w:t>
      </w:r>
      <w:r>
        <w:rPr>
          <w:rFonts w:hint="eastAsia" w:ascii="宋体" w:hAnsi="宋体" w:cs="宋体"/>
          <w:b w:val="0"/>
          <w:bCs w:val="0"/>
          <w:color w:val="auto"/>
          <w:sz w:val="24"/>
          <w:szCs w:val="24"/>
          <w:highlight w:val="none"/>
          <w:lang w:val="en-US" w:eastAsia="zh-CN"/>
        </w:rPr>
        <w:t>和10</w:t>
      </w:r>
      <w:r>
        <w:rPr>
          <w:rFonts w:hint="eastAsia" w:ascii="宋体" w:hAnsi="宋体" w:eastAsia="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en-US" w:eastAsia="zh-CN"/>
        </w:rPr>
        <w:t>ml/瓶；</w:t>
      </w:r>
    </w:p>
    <w:p w14:paraId="43D0E1D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采购包3</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春雷·氨基寡糖素</w:t>
      </w:r>
      <w:r>
        <w:rPr>
          <w:rFonts w:hint="eastAsia" w:ascii="宋体" w:hAnsi="宋体" w:cs="宋体"/>
          <w:b w:val="0"/>
          <w:bCs w:val="0"/>
          <w:color w:val="auto"/>
          <w:sz w:val="24"/>
          <w:szCs w:val="24"/>
          <w:highlight w:val="none"/>
          <w:lang w:val="en-US" w:eastAsia="zh-CN"/>
        </w:rPr>
        <w:t>，不限；4</w:t>
      </w:r>
      <w:r>
        <w:rPr>
          <w:rFonts w:hint="eastAsia" w:ascii="宋体" w:hAnsi="宋体" w:eastAsia="宋体" w:cs="宋体"/>
          <w:b w:val="0"/>
          <w:bCs w:val="0"/>
          <w:color w:val="auto"/>
          <w:sz w:val="24"/>
          <w:szCs w:val="24"/>
          <w:highlight w:val="none"/>
          <w:lang w:val="en-US" w:eastAsia="zh-CN"/>
        </w:rPr>
        <w:t>0g/瓶</w:t>
      </w:r>
      <w:r>
        <w:rPr>
          <w:rFonts w:hint="eastAsia" w:ascii="宋体" w:hAnsi="宋体" w:cs="宋体"/>
          <w:b w:val="0"/>
          <w:bCs w:val="0"/>
          <w:color w:val="auto"/>
          <w:sz w:val="24"/>
          <w:szCs w:val="24"/>
          <w:highlight w:val="none"/>
          <w:lang w:val="en-US" w:eastAsia="zh-CN"/>
        </w:rPr>
        <w:t>和1000</w:t>
      </w:r>
      <w:r>
        <w:rPr>
          <w:rFonts w:hint="eastAsia" w:ascii="宋体" w:hAnsi="宋体" w:eastAsia="宋体" w:cs="宋体"/>
          <w:b w:val="0"/>
          <w:bCs w:val="0"/>
          <w:color w:val="auto"/>
          <w:sz w:val="24"/>
          <w:szCs w:val="24"/>
          <w:highlight w:val="none"/>
          <w:lang w:val="en-US" w:eastAsia="zh-CN"/>
        </w:rPr>
        <w:t>g/瓶；</w:t>
      </w:r>
    </w:p>
    <w:p w14:paraId="26E174DC">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采购包4</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9.6%甲维·氯虫苯</w:t>
      </w:r>
      <w:r>
        <w:rPr>
          <w:rFonts w:hint="eastAsia" w:ascii="宋体" w:hAnsi="宋体" w:cs="宋体"/>
          <w:b w:val="0"/>
          <w:bCs w:val="0"/>
          <w:color w:val="auto"/>
          <w:sz w:val="24"/>
          <w:szCs w:val="24"/>
          <w:highlight w:val="none"/>
          <w:lang w:val="en-US" w:eastAsia="zh-CN"/>
        </w:rPr>
        <w:t>，</w:t>
      </w:r>
      <w:r>
        <w:rPr>
          <w:rFonts w:hint="eastAsia" w:ascii="宋体" w:hAnsi="宋体" w:cs="宋体"/>
          <w:bCs/>
          <w:iCs/>
          <w:color w:val="auto"/>
          <w:sz w:val="24"/>
          <w:szCs w:val="24"/>
          <w:highlight w:val="none"/>
          <w:lang w:val="en-US" w:eastAsia="zh-CN"/>
        </w:rPr>
        <w:t>水分散粒剂</w:t>
      </w:r>
      <w:r>
        <w:rPr>
          <w:rFonts w:hint="eastAsia" w:ascii="宋体" w:hAnsi="宋体" w:eastAsia="宋体" w:cs="宋体"/>
          <w:b w:val="0"/>
          <w:bCs w:val="0"/>
          <w:color w:val="auto"/>
          <w:sz w:val="24"/>
          <w:szCs w:val="24"/>
          <w:highlight w:val="none"/>
          <w:lang w:val="en-US" w:eastAsia="zh-CN"/>
        </w:rPr>
        <w:t>；20g/袋</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20</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en-US" w:eastAsia="zh-CN"/>
        </w:rPr>
        <w:t>g/袋；</w:t>
      </w:r>
    </w:p>
    <w:p w14:paraId="5C8436CC">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采购包5</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12.5%多杀素·氯虫苯</w:t>
      </w:r>
      <w:r>
        <w:rPr>
          <w:rFonts w:hint="eastAsia" w:ascii="宋体" w:hAnsi="宋体" w:cs="宋体"/>
          <w:b w:val="0"/>
          <w:bCs w:val="0"/>
          <w:color w:val="auto"/>
          <w:sz w:val="24"/>
          <w:szCs w:val="24"/>
          <w:highlight w:val="none"/>
          <w:lang w:val="en-US" w:eastAsia="zh-CN"/>
        </w:rPr>
        <w:t>，</w:t>
      </w:r>
      <w:r>
        <w:rPr>
          <w:rFonts w:hint="eastAsia" w:ascii="宋体" w:hAnsi="宋体" w:eastAsia="宋体" w:cs="宋体"/>
          <w:bCs/>
          <w:iCs/>
          <w:color w:val="auto"/>
          <w:sz w:val="24"/>
          <w:szCs w:val="24"/>
          <w:highlight w:val="none"/>
          <w:lang w:val="en-US" w:eastAsia="zh-CN"/>
        </w:rPr>
        <w:t>悬浮剂</w:t>
      </w:r>
      <w:r>
        <w:rPr>
          <w:rFonts w:hint="eastAsia" w:ascii="宋体" w:hAnsi="宋体" w:eastAsia="宋体" w:cs="宋体"/>
          <w:b w:val="0"/>
          <w:bCs w:val="0"/>
          <w:color w:val="auto"/>
          <w:sz w:val="24"/>
          <w:szCs w:val="24"/>
          <w:highlight w:val="none"/>
          <w:lang w:val="en-US" w:eastAsia="zh-CN"/>
        </w:rPr>
        <w:t>；15g/袋</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15</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en-US" w:eastAsia="zh-CN"/>
        </w:rPr>
        <w:t>g/</w:t>
      </w:r>
      <w:r>
        <w:rPr>
          <w:rFonts w:hint="eastAsia" w:ascii="宋体" w:hAnsi="宋体" w:cs="宋体"/>
          <w:b w:val="0"/>
          <w:bCs w:val="0"/>
          <w:color w:val="auto"/>
          <w:sz w:val="24"/>
          <w:szCs w:val="24"/>
          <w:highlight w:val="none"/>
          <w:lang w:val="en-US" w:eastAsia="zh-CN"/>
        </w:rPr>
        <w:t>瓶</w:t>
      </w:r>
      <w:r>
        <w:rPr>
          <w:rFonts w:hint="eastAsia" w:ascii="宋体" w:hAnsi="宋体" w:eastAsia="宋体" w:cs="宋体"/>
          <w:b w:val="0"/>
          <w:bCs w:val="0"/>
          <w:color w:val="auto"/>
          <w:sz w:val="24"/>
          <w:szCs w:val="24"/>
          <w:highlight w:val="none"/>
          <w:lang w:val="en-US" w:eastAsia="zh-CN"/>
        </w:rPr>
        <w:t>；</w:t>
      </w:r>
    </w:p>
    <w:p w14:paraId="11A37EB5">
      <w:pPr>
        <w:keepNext w:val="0"/>
        <w:keepLines w:val="0"/>
        <w:pageBreakBefore w:val="0"/>
        <w:widowControl w:val="0"/>
        <w:shd w:val="clear" w:color="auto" w:fill="auto"/>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采购包6</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40%甲氧·茚虫威</w:t>
      </w:r>
      <w:r>
        <w:rPr>
          <w:rFonts w:hint="eastAsia" w:ascii="宋体" w:hAnsi="宋体" w:cs="宋体"/>
          <w:b w:val="0"/>
          <w:bCs w:val="0"/>
          <w:color w:val="auto"/>
          <w:sz w:val="24"/>
          <w:szCs w:val="24"/>
          <w:highlight w:val="none"/>
          <w:lang w:val="en-US" w:eastAsia="zh-CN"/>
        </w:rPr>
        <w:t>，</w:t>
      </w:r>
      <w:r>
        <w:rPr>
          <w:rFonts w:hint="eastAsia" w:ascii="宋体" w:hAnsi="宋体" w:eastAsia="宋体" w:cs="宋体"/>
          <w:bCs/>
          <w:iCs/>
          <w:color w:val="auto"/>
          <w:sz w:val="24"/>
          <w:szCs w:val="24"/>
          <w:highlight w:val="none"/>
          <w:lang w:val="en-US" w:eastAsia="zh-CN"/>
        </w:rPr>
        <w:t>悬浮剂</w:t>
      </w:r>
      <w:r>
        <w:rPr>
          <w:rFonts w:hint="eastAsia" w:ascii="宋体" w:hAnsi="宋体" w:eastAsia="宋体" w:cs="宋体"/>
          <w:b w:val="0"/>
          <w:bCs w:val="0"/>
          <w:color w:val="auto"/>
          <w:sz w:val="24"/>
          <w:szCs w:val="24"/>
          <w:highlight w:val="none"/>
          <w:lang w:val="en-US" w:eastAsia="zh-CN"/>
        </w:rPr>
        <w:t>；20g/瓶</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20</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en-US" w:eastAsia="zh-CN"/>
        </w:rPr>
        <w:t>g/瓶</w:t>
      </w:r>
      <w:r>
        <w:rPr>
          <w:rFonts w:hint="eastAsia" w:ascii="宋体" w:hAnsi="宋体" w:cs="宋体"/>
          <w:b w:val="0"/>
          <w:bCs w:val="0"/>
          <w:color w:val="auto"/>
          <w:sz w:val="24"/>
          <w:szCs w:val="24"/>
          <w:highlight w:val="none"/>
          <w:lang w:val="en-US" w:eastAsia="zh-CN"/>
        </w:rPr>
        <w:t>；</w:t>
      </w:r>
    </w:p>
    <w:p w14:paraId="3B02D0DA">
      <w:pPr>
        <w:keepNext w:val="0"/>
        <w:keepLines w:val="0"/>
        <w:pageBreakBefore w:val="0"/>
        <w:widowControl w:val="0"/>
        <w:shd w:val="clear" w:color="auto" w:fill="auto"/>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7：</w:t>
      </w:r>
      <w:r>
        <w:rPr>
          <w:rFonts w:hint="default" w:ascii="宋体" w:hAnsi="宋体" w:eastAsia="宋体" w:cs="宋体"/>
          <w:b w:val="0"/>
          <w:bCs w:val="0"/>
          <w:color w:val="auto"/>
          <w:sz w:val="24"/>
          <w:szCs w:val="24"/>
          <w:highlight w:val="none"/>
          <w:lang w:val="en-US" w:eastAsia="zh-CN"/>
        </w:rPr>
        <w:t>30%吡蚜·噻虫胺</w:t>
      </w:r>
      <w:r>
        <w:rPr>
          <w:rFonts w:hint="eastAsia" w:ascii="宋体" w:hAnsi="宋体" w:cs="宋体"/>
          <w:b w:val="0"/>
          <w:bCs w:val="0"/>
          <w:color w:val="auto"/>
          <w:sz w:val="24"/>
          <w:szCs w:val="24"/>
          <w:highlight w:val="none"/>
          <w:lang w:val="en-US" w:eastAsia="zh-CN"/>
        </w:rPr>
        <w:t>，</w:t>
      </w:r>
      <w:r>
        <w:rPr>
          <w:rFonts w:hint="eastAsia" w:ascii="宋体" w:hAnsi="宋体" w:cs="宋体"/>
          <w:bCs/>
          <w:iCs/>
          <w:color w:val="auto"/>
          <w:sz w:val="24"/>
          <w:szCs w:val="24"/>
          <w:highlight w:val="none"/>
          <w:lang w:val="en-US" w:eastAsia="zh-CN"/>
        </w:rPr>
        <w:t>不限</w:t>
      </w:r>
      <w:r>
        <w:rPr>
          <w:rFonts w:hint="eastAsia" w:ascii="宋体" w:hAnsi="宋体" w:eastAsia="宋体" w:cs="宋体"/>
          <w:b w:val="0"/>
          <w:bCs w:val="0"/>
          <w:color w:val="auto"/>
          <w:sz w:val="24"/>
          <w:szCs w:val="24"/>
          <w:highlight w:val="none"/>
          <w:lang w:val="en-US" w:eastAsia="zh-CN"/>
        </w:rPr>
        <w:t>；20g/</w:t>
      </w:r>
      <w:r>
        <w:rPr>
          <w:rFonts w:hint="eastAsia" w:ascii="宋体" w:hAnsi="宋体" w:cs="宋体"/>
          <w:b w:val="0"/>
          <w:bCs w:val="0"/>
          <w:color w:val="auto"/>
          <w:sz w:val="24"/>
          <w:szCs w:val="24"/>
          <w:highlight w:val="none"/>
          <w:lang w:val="en-US" w:eastAsia="zh-CN"/>
        </w:rPr>
        <w:t>袋和</w:t>
      </w: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lang w:val="en-US" w:eastAsia="zh-CN"/>
        </w:rPr>
        <w:t>g/瓶</w:t>
      </w:r>
      <w:r>
        <w:rPr>
          <w:rFonts w:hint="eastAsia" w:ascii="宋体" w:hAnsi="宋体" w:cs="宋体"/>
          <w:b w:val="0"/>
          <w:bCs w:val="0"/>
          <w:color w:val="auto"/>
          <w:sz w:val="24"/>
          <w:szCs w:val="24"/>
          <w:highlight w:val="none"/>
          <w:lang w:val="en-US" w:eastAsia="zh-CN"/>
        </w:rPr>
        <w:t>；</w:t>
      </w:r>
    </w:p>
    <w:p w14:paraId="56348EC9">
      <w:pPr>
        <w:keepNext w:val="0"/>
        <w:keepLines w:val="0"/>
        <w:pageBreakBefore w:val="0"/>
        <w:widowControl w:val="0"/>
        <w:shd w:val="clear" w:color="auto" w:fill="auto"/>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8：</w:t>
      </w:r>
      <w:r>
        <w:rPr>
          <w:rFonts w:hint="default" w:ascii="宋体" w:hAnsi="宋体" w:eastAsia="宋体" w:cs="宋体"/>
          <w:b w:val="0"/>
          <w:bCs w:val="0"/>
          <w:color w:val="auto"/>
          <w:sz w:val="24"/>
          <w:szCs w:val="24"/>
          <w:highlight w:val="none"/>
          <w:lang w:val="en-US" w:eastAsia="zh-CN"/>
        </w:rPr>
        <w:t>50%呋虫胺</w:t>
      </w:r>
      <w:r>
        <w:rPr>
          <w:rFonts w:hint="eastAsia" w:ascii="宋体" w:hAnsi="宋体" w:cs="宋体"/>
          <w:b w:val="0"/>
          <w:bCs w:val="0"/>
          <w:color w:val="auto"/>
          <w:sz w:val="24"/>
          <w:szCs w:val="24"/>
          <w:highlight w:val="none"/>
          <w:lang w:val="en-US" w:eastAsia="zh-CN"/>
        </w:rPr>
        <w:t>，可溶粒剂</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lang w:val="en-US" w:eastAsia="zh-CN"/>
        </w:rPr>
        <w:t>g/</w:t>
      </w:r>
      <w:r>
        <w:rPr>
          <w:rFonts w:hint="eastAsia" w:ascii="宋体" w:hAnsi="宋体" w:cs="宋体"/>
          <w:b w:val="0"/>
          <w:bCs w:val="0"/>
          <w:color w:val="auto"/>
          <w:sz w:val="24"/>
          <w:szCs w:val="24"/>
          <w:highlight w:val="none"/>
          <w:lang w:val="en-US" w:eastAsia="zh-CN"/>
        </w:rPr>
        <w:t>袋和150</w:t>
      </w:r>
      <w:r>
        <w:rPr>
          <w:rFonts w:hint="eastAsia" w:ascii="宋体" w:hAnsi="宋体" w:eastAsia="宋体" w:cs="宋体"/>
          <w:b w:val="0"/>
          <w:bCs w:val="0"/>
          <w:color w:val="auto"/>
          <w:sz w:val="24"/>
          <w:szCs w:val="24"/>
          <w:highlight w:val="none"/>
          <w:lang w:val="en-US" w:eastAsia="zh-CN"/>
        </w:rPr>
        <w:t>g/</w:t>
      </w:r>
      <w:r>
        <w:rPr>
          <w:rFonts w:hint="eastAsia" w:ascii="宋体" w:hAnsi="宋体" w:cs="宋体"/>
          <w:b w:val="0"/>
          <w:bCs w:val="0"/>
          <w:color w:val="auto"/>
          <w:sz w:val="24"/>
          <w:szCs w:val="24"/>
          <w:highlight w:val="none"/>
          <w:lang w:val="en-US" w:eastAsia="zh-CN"/>
        </w:rPr>
        <w:t>袋。</w:t>
      </w:r>
    </w:p>
    <w:p w14:paraId="06829AC7">
      <w:pPr>
        <w:keepNext w:val="0"/>
        <w:keepLines w:val="0"/>
        <w:pageBreakBefore w:val="0"/>
        <w:widowControl w:val="0"/>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详细内容见本询价通知书第四章。</w:t>
      </w:r>
    </w:p>
    <w:p w14:paraId="761D177B">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注：按采购包1、采购包2、采购包3、采购包4、采购包5、采购包6</w:t>
      </w:r>
      <w:r>
        <w:rPr>
          <w:rFonts w:hint="eastAsia" w:ascii="宋体" w:hAnsi="宋体" w:cs="宋体"/>
          <w:b/>
          <w:bCs/>
          <w:color w:val="auto"/>
          <w:sz w:val="24"/>
          <w:szCs w:val="24"/>
          <w:highlight w:val="none"/>
          <w:lang w:val="en-US" w:eastAsia="zh-CN"/>
        </w:rPr>
        <w:t>、采购包7、采购包8</w:t>
      </w:r>
      <w:r>
        <w:rPr>
          <w:rFonts w:hint="eastAsia" w:ascii="宋体" w:hAnsi="宋体" w:eastAsia="宋体" w:cs="宋体"/>
          <w:b/>
          <w:bCs/>
          <w:color w:val="auto"/>
          <w:sz w:val="24"/>
          <w:szCs w:val="24"/>
          <w:highlight w:val="none"/>
          <w:lang w:val="en-US" w:eastAsia="zh-CN"/>
        </w:rPr>
        <w:t>的顺序依次开标、评标、定标，评审结束后，若其中一个采购包受到质疑投诉等原因，导致本采购包评审结果改变，但不影响其他采购包的评审。</w:t>
      </w:r>
    </w:p>
    <w:p w14:paraId="4F8FCDCB">
      <w:pPr>
        <w:keepNext w:val="0"/>
        <w:keepLines w:val="0"/>
        <w:pageBreakBefore w:val="0"/>
        <w:widowControl w:val="0"/>
        <w:numPr>
          <w:ilvl w:val="0"/>
          <w:numId w:val="4"/>
        </w:numPr>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合同履行期限：</w:t>
      </w:r>
    </w:p>
    <w:p w14:paraId="690FDD96">
      <w:pPr>
        <w:keepNext w:val="0"/>
        <w:keepLines w:val="0"/>
        <w:pageBreakBefore w:val="0"/>
        <w:widowControl w:val="0"/>
        <w:numPr>
          <w:ilvl w:val="0"/>
          <w:numId w:val="0"/>
        </w:numPr>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采购合同签订后</w:t>
      </w:r>
      <w:r>
        <w:rPr>
          <w:rFonts w:hint="eastAsia" w:ascii="宋体" w:hAnsi="宋体" w:eastAsia="宋体" w:cs="宋体"/>
          <w:b w:val="0"/>
          <w:bCs w:val="0"/>
          <w:color w:val="auto"/>
          <w:sz w:val="24"/>
          <w:szCs w:val="24"/>
          <w:highlight w:val="none"/>
          <w:u w:val="single"/>
          <w:lang w:val="en-US" w:eastAsia="zh-CN"/>
        </w:rPr>
        <w:t xml:space="preserve">  3 </w:t>
      </w:r>
      <w:r>
        <w:rPr>
          <w:rFonts w:hint="eastAsia" w:ascii="宋体" w:hAnsi="宋体" w:eastAsia="宋体" w:cs="宋体"/>
          <w:b w:val="0"/>
          <w:bCs w:val="0"/>
          <w:color w:val="auto"/>
          <w:sz w:val="24"/>
          <w:szCs w:val="24"/>
          <w:highlight w:val="none"/>
          <w:lang w:val="en-US" w:eastAsia="zh-CN"/>
        </w:rPr>
        <w:t>日内供货完毕并交付使用；</w:t>
      </w:r>
    </w:p>
    <w:p w14:paraId="1F9D5FD1">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售后服务期：</w:t>
      </w:r>
      <w:r>
        <w:rPr>
          <w:rFonts w:hint="eastAsia" w:ascii="宋体" w:hAnsi="宋体" w:eastAsia="宋体" w:cs="宋体"/>
          <w:b w:val="0"/>
          <w:bCs w:val="0"/>
          <w:color w:val="auto"/>
          <w:sz w:val="24"/>
          <w:szCs w:val="24"/>
          <w:highlight w:val="none"/>
          <w:u w:val="single"/>
          <w:lang w:val="en-US" w:eastAsia="zh-CN"/>
        </w:rPr>
        <w:t xml:space="preserve"> 两 </w:t>
      </w:r>
      <w:r>
        <w:rPr>
          <w:rFonts w:hint="eastAsia" w:ascii="宋体" w:hAnsi="宋体" w:eastAsia="宋体" w:cs="宋体"/>
          <w:b w:val="0"/>
          <w:bCs w:val="0"/>
          <w:color w:val="auto"/>
          <w:sz w:val="24"/>
          <w:szCs w:val="24"/>
          <w:highlight w:val="none"/>
          <w:lang w:val="en-US" w:eastAsia="zh-CN"/>
        </w:rPr>
        <w:t xml:space="preserve">年（自货物最终交付验收合格之日起计算）。   </w:t>
      </w:r>
    </w:p>
    <w:p w14:paraId="106F2466">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二、申请人资格要求</w:t>
      </w:r>
    </w:p>
    <w:p w14:paraId="274F33D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（一）通用资格要求</w:t>
      </w:r>
    </w:p>
    <w:p w14:paraId="5F65D60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1.具备《中华人民共和国政府采购法》第二十二条第一款规定的6项条件（按要求提供响应声明及承诺函）。</w:t>
      </w:r>
    </w:p>
    <w:p w14:paraId="2FE0BC5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2.信用信息。</w:t>
      </w:r>
    </w:p>
    <w:p w14:paraId="659465B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001E2E3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3.投标代理人(授权委托人)必须为本单位正式员工，并在投标文件中提供投标截止日前6个月内由本单位为其缴纳的任意1个月社会养老保险证明。</w:t>
      </w:r>
    </w:p>
    <w:p w14:paraId="304B94D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4.不接受联合体参与。</w:t>
      </w:r>
    </w:p>
    <w:p w14:paraId="565D101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（二）落实政府采购政策需满足的资格要求：</w:t>
      </w:r>
    </w:p>
    <w:p w14:paraId="30B7793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1、采购包1落实政府采购政策需满足的资格要求：</w:t>
      </w:r>
    </w:p>
    <w:p w14:paraId="1143167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6913376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2、采购包2落实政府采购政策需满足的资格要求：</w:t>
      </w:r>
    </w:p>
    <w:p w14:paraId="5415F81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444265C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3、采购包3落实政府采购政策需满足的资格要求：</w:t>
      </w:r>
    </w:p>
    <w:p w14:paraId="1D7ADF4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6468D93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4、采购包4落实政府采购政策需满足的资格要求：</w:t>
      </w:r>
    </w:p>
    <w:p w14:paraId="7C187EC2">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25AACE33">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5、采购包5落实政府采购政策需满足的资格要求：</w:t>
      </w:r>
    </w:p>
    <w:p w14:paraId="6C4B8742">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484B0F4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6、采购包6落实政府采购政策需满足的资格要求：</w:t>
      </w:r>
    </w:p>
    <w:p w14:paraId="3680CEE6">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1801B912">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落实政府采购政策需满足的资格要求：</w:t>
      </w:r>
    </w:p>
    <w:p w14:paraId="0F3F738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33040851">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落实政府采购政策需满足的资格要求：</w:t>
      </w:r>
    </w:p>
    <w:p w14:paraId="75CF8BA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p>
    <w:p w14:paraId="66A7D5C5">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p>
    <w:p w14:paraId="1A13E271">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（三）本项目的特定资格要求： </w:t>
      </w:r>
    </w:p>
    <w:p w14:paraId="6A9DF0B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1、采购包1的特定资格要求：</w:t>
      </w:r>
    </w:p>
    <w:p w14:paraId="7BE6079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bookmarkStart w:id="13" w:name="OLE_LINK1"/>
      <w:r>
        <w:rPr>
          <w:rFonts w:hint="eastAsia" w:ascii="宋体" w:hAnsi="宋体" w:cs="宋体"/>
          <w:b w:val="0"/>
          <w:bCs w:val="0"/>
          <w:color w:val="auto"/>
          <w:sz w:val="24"/>
          <w:szCs w:val="24"/>
          <w:highlight w:val="none"/>
          <w:lang w:val="en-US" w:eastAsia="zh-CN"/>
        </w:rPr>
        <w:t>登记防治范围须包含水稻稻瘟病</w:t>
      </w:r>
      <w:bookmarkEnd w:id="13"/>
      <w:r>
        <w:rPr>
          <w:rFonts w:hint="eastAsia" w:ascii="宋体" w:hAnsi="宋体" w:eastAsia="宋体" w:cs="宋体"/>
          <w:b w:val="0"/>
          <w:bCs w:val="0"/>
          <w:color w:val="auto"/>
          <w:sz w:val="24"/>
          <w:szCs w:val="24"/>
          <w:highlight w:val="none"/>
          <w:lang w:val="en-US" w:eastAsia="zh-CN"/>
        </w:rPr>
        <w:t>。</w:t>
      </w:r>
    </w:p>
    <w:p w14:paraId="2D2CD3A6">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登记防治范围须包含水稻稻瘟病</w:t>
      </w:r>
      <w:r>
        <w:rPr>
          <w:rFonts w:hint="eastAsia" w:ascii="宋体" w:hAnsi="宋体" w:eastAsia="宋体" w:cs="宋体"/>
          <w:b w:val="0"/>
          <w:bCs w:val="0"/>
          <w:color w:val="auto"/>
          <w:sz w:val="24"/>
          <w:szCs w:val="24"/>
          <w:highlight w:val="none"/>
          <w:lang w:val="en-US" w:eastAsia="zh-CN"/>
        </w:rPr>
        <w:t>。</w:t>
      </w:r>
    </w:p>
    <w:p w14:paraId="4FF52EB5">
      <w:pPr>
        <w:keepNext w:val="0"/>
        <w:keepLines w:val="0"/>
        <w:pageBreakBefore w:val="0"/>
        <w:widowControl w:val="0"/>
        <w:numPr>
          <w:ilvl w:val="0"/>
          <w:numId w:val="5"/>
        </w:numPr>
        <w:shd w:val="clear" w:color="auto" w:fill="auto"/>
        <w:spacing w:line="360" w:lineRule="auto"/>
        <w:ind w:left="150" w:leftChars="0" w:firstLine="480" w:firstLine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采购包2的特定资格要求：</w:t>
      </w:r>
    </w:p>
    <w:p w14:paraId="2D225BA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登记防治范围须包含水稻稻瘟病</w:t>
      </w:r>
      <w:r>
        <w:rPr>
          <w:rFonts w:hint="eastAsia" w:ascii="宋体" w:hAnsi="宋体" w:eastAsia="宋体" w:cs="宋体"/>
          <w:b w:val="0"/>
          <w:bCs w:val="0"/>
          <w:color w:val="auto"/>
          <w:sz w:val="24"/>
          <w:szCs w:val="24"/>
          <w:highlight w:val="none"/>
          <w:lang w:val="en-US" w:eastAsia="zh-CN"/>
        </w:rPr>
        <w:t>。</w:t>
      </w:r>
    </w:p>
    <w:p w14:paraId="52990135">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登记防治范围须包含水稻稻瘟病</w:t>
      </w:r>
      <w:r>
        <w:rPr>
          <w:rFonts w:hint="eastAsia" w:ascii="宋体" w:hAnsi="宋体" w:eastAsia="宋体" w:cs="宋体"/>
          <w:b w:val="0"/>
          <w:bCs w:val="0"/>
          <w:color w:val="auto"/>
          <w:sz w:val="24"/>
          <w:szCs w:val="24"/>
          <w:highlight w:val="none"/>
          <w:lang w:val="en-US" w:eastAsia="zh-CN"/>
        </w:rPr>
        <w:t>。</w:t>
      </w:r>
    </w:p>
    <w:p w14:paraId="264FB12B">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3、采购包3的特定资格要求：</w:t>
      </w:r>
    </w:p>
    <w:p w14:paraId="139582C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登记防治范围须包含水稻稻瘟病</w:t>
      </w:r>
      <w:r>
        <w:rPr>
          <w:rFonts w:hint="eastAsia" w:ascii="宋体" w:hAnsi="宋体" w:eastAsia="宋体" w:cs="宋体"/>
          <w:b w:val="0"/>
          <w:bCs w:val="0"/>
          <w:color w:val="auto"/>
          <w:sz w:val="24"/>
          <w:szCs w:val="24"/>
          <w:highlight w:val="none"/>
          <w:lang w:val="en-US" w:eastAsia="zh-CN"/>
        </w:rPr>
        <w:t>。</w:t>
      </w:r>
    </w:p>
    <w:p w14:paraId="5EC82E9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登记防治范围须包含水稻稻瘟病</w:t>
      </w:r>
      <w:r>
        <w:rPr>
          <w:rFonts w:hint="eastAsia" w:ascii="宋体" w:hAnsi="宋体" w:eastAsia="宋体" w:cs="宋体"/>
          <w:b w:val="0"/>
          <w:bCs w:val="0"/>
          <w:color w:val="auto"/>
          <w:sz w:val="24"/>
          <w:szCs w:val="24"/>
          <w:highlight w:val="none"/>
          <w:lang w:val="en-US" w:eastAsia="zh-CN"/>
        </w:rPr>
        <w:t>。</w:t>
      </w:r>
    </w:p>
    <w:p w14:paraId="1EA4967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4、采购包4的特定资格要求：</w:t>
      </w:r>
    </w:p>
    <w:p w14:paraId="22743577">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2918365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4F2211C0">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5、采购包5的特定资格要求：</w:t>
      </w:r>
    </w:p>
    <w:p w14:paraId="0BDD20C4">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6D6AF3B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297E669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6、采购包6的特定资格要求：</w:t>
      </w:r>
    </w:p>
    <w:p w14:paraId="2D0E5A6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1B4F64D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登记防治范围须包含水稻稻纵卷叶螟</w:t>
      </w:r>
      <w:r>
        <w:rPr>
          <w:rFonts w:hint="eastAsia" w:ascii="宋体" w:hAnsi="宋体" w:eastAsia="宋体" w:cs="宋体"/>
          <w:b w:val="0"/>
          <w:bCs w:val="0"/>
          <w:color w:val="auto"/>
          <w:sz w:val="24"/>
          <w:szCs w:val="24"/>
          <w:highlight w:val="none"/>
          <w:lang w:val="en-US" w:eastAsia="zh-CN"/>
        </w:rPr>
        <w:t>。</w:t>
      </w:r>
    </w:p>
    <w:p w14:paraId="175B3141">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的特定资格要求：</w:t>
      </w:r>
    </w:p>
    <w:p w14:paraId="5EC72CC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登记防治范围须包含水稻稻飞虱</w:t>
      </w:r>
      <w:r>
        <w:rPr>
          <w:rFonts w:hint="eastAsia" w:ascii="宋体" w:hAnsi="宋体" w:eastAsia="宋体" w:cs="宋体"/>
          <w:b w:val="0"/>
          <w:bCs w:val="0"/>
          <w:color w:val="auto"/>
          <w:sz w:val="24"/>
          <w:szCs w:val="24"/>
          <w:highlight w:val="none"/>
          <w:lang w:val="en-US" w:eastAsia="zh-CN"/>
        </w:rPr>
        <w:t>。</w:t>
      </w:r>
    </w:p>
    <w:p w14:paraId="7942C8A0">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登记防治范围须包含水稻稻飞虱</w:t>
      </w:r>
      <w:r>
        <w:rPr>
          <w:rFonts w:hint="eastAsia" w:ascii="宋体" w:hAnsi="宋体" w:eastAsia="宋体" w:cs="宋体"/>
          <w:b w:val="0"/>
          <w:bCs w:val="0"/>
          <w:color w:val="auto"/>
          <w:sz w:val="24"/>
          <w:szCs w:val="24"/>
          <w:highlight w:val="none"/>
          <w:lang w:val="en-US" w:eastAsia="zh-CN"/>
        </w:rPr>
        <w:t>。</w:t>
      </w:r>
    </w:p>
    <w:p w14:paraId="6C04347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的特定资格要求：</w:t>
      </w:r>
    </w:p>
    <w:p w14:paraId="7DE3EA0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投标供应商若是农药生产制造商，须提供有效期内的《农药生产许可证》及《农药登记证》且《农药登记证》</w:t>
      </w:r>
      <w:r>
        <w:rPr>
          <w:rFonts w:hint="eastAsia" w:ascii="宋体" w:hAnsi="宋体" w:cs="宋体"/>
          <w:b w:val="0"/>
          <w:bCs w:val="0"/>
          <w:color w:val="auto"/>
          <w:sz w:val="24"/>
          <w:szCs w:val="24"/>
          <w:highlight w:val="none"/>
          <w:lang w:val="en-US" w:eastAsia="zh-CN"/>
        </w:rPr>
        <w:t>登记防治范围须包含水稻稻飞虱</w:t>
      </w:r>
      <w:r>
        <w:rPr>
          <w:rFonts w:hint="eastAsia" w:ascii="宋体" w:hAnsi="宋体" w:eastAsia="宋体" w:cs="宋体"/>
          <w:b w:val="0"/>
          <w:bCs w:val="0"/>
          <w:color w:val="auto"/>
          <w:sz w:val="24"/>
          <w:szCs w:val="24"/>
          <w:highlight w:val="none"/>
          <w:lang w:val="en-US" w:eastAsia="zh-CN"/>
        </w:rPr>
        <w:t>。</w:t>
      </w:r>
    </w:p>
    <w:p w14:paraId="49EBBBB6">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有效期内</w:t>
      </w:r>
      <w:r>
        <w:rPr>
          <w:rFonts w:hint="eastAsia" w:ascii="宋体" w:hAnsi="宋体" w:eastAsia="宋体" w:cs="宋体"/>
          <w:b w:val="0"/>
          <w:bCs w:val="0"/>
          <w:color w:val="auto"/>
          <w:sz w:val="24"/>
          <w:szCs w:val="24"/>
          <w:highlight w:val="none"/>
          <w:lang w:val="en-US" w:eastAsia="zh-CN"/>
        </w:rPr>
        <w:t>的《农药生产许可证》</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en-US" w:eastAsia="zh-CN"/>
        </w:rPr>
        <w:t>《农药登记证》</w:t>
      </w:r>
      <w:r>
        <w:rPr>
          <w:rFonts w:hint="eastAsia" w:ascii="宋体" w:hAnsi="宋体" w:cs="宋体"/>
          <w:b w:val="0"/>
          <w:bCs w:val="0"/>
          <w:color w:val="auto"/>
          <w:sz w:val="24"/>
          <w:szCs w:val="24"/>
          <w:highlight w:val="none"/>
          <w:lang w:val="en-US" w:eastAsia="zh-CN"/>
        </w:rPr>
        <w:t>登记防治范围须包含水稻稻飞虱</w:t>
      </w:r>
      <w:r>
        <w:rPr>
          <w:rFonts w:hint="eastAsia" w:ascii="宋体" w:hAnsi="宋体" w:eastAsia="宋体" w:cs="宋体"/>
          <w:b w:val="0"/>
          <w:bCs w:val="0"/>
          <w:color w:val="auto"/>
          <w:sz w:val="24"/>
          <w:szCs w:val="24"/>
          <w:highlight w:val="none"/>
          <w:lang w:val="en-US" w:eastAsia="zh-CN"/>
        </w:rPr>
        <w:t>。</w:t>
      </w:r>
    </w:p>
    <w:p w14:paraId="751AA2CF">
      <w:pPr>
        <w:pageBreakBefore w:val="0"/>
        <w:shd w:val="clear" w:color="auto"/>
        <w:spacing w:line="560" w:lineRule="exact"/>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注：采购包1、采购包2、采购包3、采购包4、采购包5、采购包6</w:t>
      </w:r>
      <w:r>
        <w:rPr>
          <w:rFonts w:hint="eastAsia" w:ascii="宋体" w:hAnsi="宋体" w:cs="宋体"/>
          <w:b/>
          <w:bCs/>
          <w:color w:val="auto"/>
          <w:sz w:val="24"/>
          <w:szCs w:val="24"/>
          <w:highlight w:val="none"/>
          <w:lang w:val="en-US" w:eastAsia="zh-CN"/>
        </w:rPr>
        <w:t>、采购包7、采购包8</w:t>
      </w:r>
      <w:r>
        <w:rPr>
          <w:rFonts w:hint="eastAsia" w:ascii="宋体" w:hAnsi="宋体" w:eastAsia="宋体" w:cs="宋体"/>
          <w:b/>
          <w:bCs/>
          <w:color w:val="auto"/>
          <w:sz w:val="24"/>
          <w:szCs w:val="24"/>
          <w:highlight w:val="none"/>
          <w:lang w:val="en-US" w:eastAsia="zh-CN"/>
        </w:rPr>
        <w:t>的特定资格要求证明材料提供原件彩色扫描件或复印件</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bidi="ar-SA"/>
        </w:rPr>
        <w:t>否则按无效投标处理。</w:t>
      </w:r>
    </w:p>
    <w:p w14:paraId="1B77D54F">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三、获取询价通知书</w:t>
      </w:r>
    </w:p>
    <w:p w14:paraId="0D09C987">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1.时间：自本公告发布之日起3个工作日。</w:t>
      </w:r>
    </w:p>
    <w:p w14:paraId="41AB8FA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2.地点：供应商应在询价通知书提供的时间内，通过“苏采云”系统（网址： http://jszfcg.jsczt.cn/）或宿迁市政府采购网点击“政府采购管理交易系统（苏采云）”，使用CA锁进入系统从“项目参与”--“采购项目”菜单中，找到本项目获取询价通知书（后缀名为“.kedt”）。</w:t>
      </w:r>
    </w:p>
    <w:p w14:paraId="31951115">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3.方式：供应商应在询价通知书提供的时间内，通过“苏采云”系统（网址： http://jszfcg.jsczt.cn/）或宿迁市政府采购网点击“政府采购管理交易系统（苏采云）”，使用CA锁进入系统从“项目参与”--“采购项目”菜单中，找到本项目获取询价通知书（后缀名为“.kedt”）。</w:t>
      </w:r>
    </w:p>
    <w:p w14:paraId="24A8C04E">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bookmarkStart w:id="14" w:name="EB0c44ff4da61f4af989d119fe214be450"/>
      <w:r>
        <w:rPr>
          <w:rFonts w:hint="eastAsia" w:ascii="宋体" w:hAnsi="宋体" w:eastAsia="宋体" w:cs="宋体"/>
          <w:b w:val="0"/>
          <w:bCs w:val="0"/>
          <w:color w:val="auto"/>
          <w:sz w:val="24"/>
          <w:szCs w:val="24"/>
          <w:highlight w:val="none"/>
          <w:lang w:val="en-US" w:eastAsia="zh-CN"/>
        </w:rPr>
        <w:t>本项目共分</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个采购包。供应商未按要求获取询价通知书导致无法投标的，后果自负（其响应文件不予接受）。</w:t>
      </w:r>
      <w:bookmarkEnd w:id="14"/>
    </w:p>
    <w:p w14:paraId="606A9F6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4.售价：0.00元。</w:t>
      </w:r>
    </w:p>
    <w:p w14:paraId="4D515A30">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四、提交响应文件截止时间、开标时间和地点</w:t>
      </w:r>
    </w:p>
    <w:p w14:paraId="32524E1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w:t>
      </w:r>
      <w:r>
        <w:rPr>
          <w:rFonts w:hint="eastAsia" w:ascii="宋体" w:hAnsi="宋体" w:cs="宋体"/>
          <w:b w:val="0"/>
          <w:bCs w:val="0"/>
          <w:color w:val="auto"/>
          <w:sz w:val="24"/>
          <w:szCs w:val="24"/>
          <w:highlight w:val="none"/>
          <w:lang w:val="en-US" w:eastAsia="zh-CN"/>
        </w:rPr>
        <w:t>07</w:t>
      </w:r>
      <w:r>
        <w:rPr>
          <w:rFonts w:hint="eastAsia" w:ascii="宋体" w:hAnsi="宋体" w:eastAsia="宋体" w:cs="宋体"/>
          <w:b w:val="0"/>
          <w:bCs w:val="0"/>
          <w:color w:val="auto"/>
          <w:sz w:val="24"/>
          <w:szCs w:val="24"/>
          <w:highlight w:val="none"/>
          <w:lang w:val="en-US" w:eastAsia="zh-CN"/>
        </w:rPr>
        <w:t>月</w:t>
      </w:r>
      <w:r>
        <w:rPr>
          <w:rFonts w:hint="eastAsia" w:ascii="宋体" w:hAnsi="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lang w:val="en-US" w:eastAsia="zh-CN"/>
        </w:rPr>
        <w:t>日 09:00（北京时间）</w:t>
      </w:r>
    </w:p>
    <w:p w14:paraId="344212A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地点：“苏采云”政府采购交易系统网上开标大厅 </w:t>
      </w:r>
    </w:p>
    <w:p w14:paraId="31E29FEE">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五、公告期限</w:t>
      </w:r>
    </w:p>
    <w:p w14:paraId="79AF9A3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自本公告发布之日起3个工作日。</w:t>
      </w:r>
    </w:p>
    <w:p w14:paraId="474F134B">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六、其他补充事宜</w:t>
      </w:r>
    </w:p>
    <w:p w14:paraId="26610EA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财政部门监督电话：0527-88359233。</w:t>
      </w:r>
    </w:p>
    <w:p w14:paraId="40EA0CF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“CA”数字证书办理：“苏采云”系统目前仅支持“苏采云”系统下的意源CA。省内各地区办理的“苏采云”系统下的意源CA全省通用。宿迁地区CA数字证书办理联系方式：18762803891。</w:t>
      </w:r>
    </w:p>
    <w:p w14:paraId="61DEE35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宿迁地区“苏采云”技术支持客服电话：0527-84363067、0519-86722806。</w:t>
      </w:r>
    </w:p>
    <w:p w14:paraId="16C68D4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如果投标人通过苏采云系统参与政府采购项目，相关操作手册详见链接：http://www.ccgp-jiangsu.gov.cn/jiangsu/zlxz/ee/ee3a4bc5a3454aa2b0d9312230633ce9.html。</w:t>
      </w:r>
    </w:p>
    <w:p w14:paraId="09C9DB3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现场勘察及答疑：本项目不组织集中勘察及答疑，投标人如对采购需求有疑问，请咨询采购单位联系人。 </w:t>
      </w:r>
    </w:p>
    <w:p w14:paraId="3140FD29">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p>
    <w:p w14:paraId="6BC7FCEF">
      <w:pPr>
        <w:keepNext w:val="0"/>
        <w:keepLines w:val="0"/>
        <w:pageBreakBefore w:val="0"/>
        <w:widowControl w:val="0"/>
        <w:shd w:val="clear" w:color="auto" w:fill="auto"/>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七、对本次招标提出询问，请按以下方式联系</w:t>
      </w:r>
    </w:p>
    <w:p w14:paraId="17298FC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1.采购人信息</w:t>
      </w:r>
    </w:p>
    <w:p w14:paraId="7715C7AC">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采购包1、采购包2、采购包3、采购包4、采购包5、采购包6</w:t>
      </w:r>
      <w:r>
        <w:rPr>
          <w:rFonts w:hint="eastAsia" w:ascii="宋体" w:hAnsi="宋体" w:cs="宋体"/>
          <w:b w:val="0"/>
          <w:bCs w:val="0"/>
          <w:color w:val="auto"/>
          <w:sz w:val="24"/>
          <w:szCs w:val="24"/>
          <w:highlight w:val="none"/>
          <w:lang w:val="en-US" w:eastAsia="zh-CN"/>
        </w:rPr>
        <w:t>、采购包7、采购包8</w:t>
      </w:r>
    </w:p>
    <w:p w14:paraId="625D5AFC">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名 称：泗洪县农业农村局</w:t>
      </w:r>
    </w:p>
    <w:p w14:paraId="71B85D1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地址：泗洪县人民北路10号</w:t>
      </w:r>
    </w:p>
    <w:p w14:paraId="4DEF1EDF">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w:t>
      </w:r>
      <w:r>
        <w:rPr>
          <w:rFonts w:hint="eastAsia" w:ascii="宋体" w:hAnsi="宋体" w:cs="宋体"/>
          <w:b w:val="0"/>
          <w:bCs w:val="0"/>
          <w:color w:val="auto"/>
          <w:sz w:val="24"/>
          <w:szCs w:val="24"/>
          <w:highlight w:val="none"/>
          <w:lang w:val="en-US" w:eastAsia="zh-CN"/>
        </w:rPr>
        <w:t>杨主任</w:t>
      </w:r>
    </w:p>
    <w:p w14:paraId="502D3BCD">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联系方式：</w:t>
      </w:r>
      <w:r>
        <w:rPr>
          <w:rFonts w:hint="eastAsia" w:ascii="宋体" w:hAnsi="宋体" w:cs="宋体"/>
          <w:i w:val="0"/>
          <w:color w:val="auto"/>
          <w:kern w:val="0"/>
          <w:sz w:val="24"/>
          <w:szCs w:val="24"/>
          <w:highlight w:val="none"/>
          <w:u w:val="none"/>
          <w:lang w:val="en-US" w:eastAsia="zh-CN" w:bidi="ar"/>
        </w:rPr>
        <w:t>0527-80618752</w:t>
      </w:r>
    </w:p>
    <w:p w14:paraId="3A79807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2.采购代理机构信息</w:t>
      </w:r>
    </w:p>
    <w:p w14:paraId="04D6981F">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名 称：</w:t>
      </w:r>
      <w:r>
        <w:rPr>
          <w:rFonts w:hint="eastAsia" w:ascii="宋体" w:hAnsi="宋体" w:cs="宋体"/>
          <w:b w:val="0"/>
          <w:bCs w:val="0"/>
          <w:color w:val="auto"/>
          <w:sz w:val="24"/>
          <w:szCs w:val="24"/>
          <w:highlight w:val="none"/>
          <w:lang w:val="en-US" w:eastAsia="zh-CN"/>
        </w:rPr>
        <w:t>宿迁锦德工程项目咨询有限公司</w:t>
      </w:r>
    </w:p>
    <w:p w14:paraId="6253EB54">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地　址：</w:t>
      </w:r>
      <w:r>
        <w:rPr>
          <w:rFonts w:ascii="宋体" w:hAnsi="宋体" w:eastAsia="宋体" w:cs="宋体"/>
          <w:color w:val="333333"/>
          <w:sz w:val="21"/>
          <w:szCs w:val="21"/>
        </w:rPr>
        <w:t>泗洪县瑞丰翡翠城西南角三楼</w:t>
      </w:r>
    </w:p>
    <w:p w14:paraId="14135425">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w:t>
      </w:r>
      <w:r>
        <w:rPr>
          <w:rFonts w:hint="eastAsia" w:ascii="宋体" w:hAnsi="宋体" w:cs="宋体"/>
          <w:b w:val="0"/>
          <w:bCs w:val="0"/>
          <w:color w:val="auto"/>
          <w:sz w:val="24"/>
          <w:szCs w:val="24"/>
          <w:highlight w:val="none"/>
          <w:lang w:val="en-US" w:eastAsia="zh-CN"/>
        </w:rPr>
        <w:t>曹工</w:t>
      </w:r>
    </w:p>
    <w:p w14:paraId="632646DA">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联系方式：</w:t>
      </w:r>
      <w:r>
        <w:rPr>
          <w:rFonts w:hint="eastAsia" w:ascii="宋体" w:hAnsi="宋体" w:cs="宋体"/>
          <w:b w:val="0"/>
          <w:bCs w:val="0"/>
          <w:color w:val="auto"/>
          <w:sz w:val="24"/>
          <w:szCs w:val="24"/>
          <w:highlight w:val="none"/>
          <w:lang w:val="en-US" w:eastAsia="zh-CN"/>
        </w:rPr>
        <w:t>15261244895</w:t>
      </w:r>
    </w:p>
    <w:p w14:paraId="2E7F2A39">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3.项目联系方式</w:t>
      </w:r>
    </w:p>
    <w:p w14:paraId="6303BCB3">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项目联系人：</w:t>
      </w:r>
      <w:r>
        <w:rPr>
          <w:rFonts w:hint="eastAsia" w:ascii="宋体" w:hAnsi="宋体" w:cs="宋体"/>
          <w:b w:val="0"/>
          <w:bCs w:val="0"/>
          <w:color w:val="auto"/>
          <w:sz w:val="24"/>
          <w:szCs w:val="24"/>
          <w:highlight w:val="none"/>
          <w:lang w:val="en-US" w:eastAsia="zh-CN"/>
        </w:rPr>
        <w:t>曹</w:t>
      </w:r>
      <w:r>
        <w:rPr>
          <w:rFonts w:hint="eastAsia" w:ascii="宋体" w:hAnsi="宋体" w:eastAsia="宋体" w:cs="宋体"/>
          <w:b w:val="0"/>
          <w:bCs w:val="0"/>
          <w:color w:val="auto"/>
          <w:sz w:val="24"/>
          <w:szCs w:val="24"/>
          <w:highlight w:val="none"/>
          <w:lang w:val="en-US" w:eastAsia="zh-CN"/>
        </w:rPr>
        <w:t>工</w:t>
      </w:r>
    </w:p>
    <w:p w14:paraId="0A0423F2">
      <w:pPr>
        <w:keepNext w:val="0"/>
        <w:keepLines w:val="0"/>
        <w:pageBreakBefore w:val="0"/>
        <w:widowControl w:val="0"/>
        <w:shd w:val="clear" w:color="auto" w:fill="auto"/>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电话：</w:t>
      </w:r>
      <w:r>
        <w:rPr>
          <w:rFonts w:hint="eastAsia" w:ascii="宋体" w:hAnsi="宋体" w:cs="宋体"/>
          <w:b w:val="0"/>
          <w:bCs w:val="0"/>
          <w:color w:val="auto"/>
          <w:sz w:val="24"/>
          <w:szCs w:val="24"/>
          <w:highlight w:val="none"/>
          <w:lang w:val="en-US" w:eastAsia="zh-CN"/>
        </w:rPr>
        <w:t>15261244895</w:t>
      </w:r>
    </w:p>
    <w:p w14:paraId="3DDEF1A7">
      <w:pPr>
        <w:spacing w:line="560" w:lineRule="exact"/>
        <w:rPr>
          <w:rFonts w:ascii="Times New Roman" w:hAnsi="Times New Roman"/>
          <w:b/>
          <w:bCs/>
          <w:szCs w:val="21"/>
        </w:rPr>
      </w:pPr>
      <w:bookmarkStart w:id="15" w:name="_Toc19475"/>
      <w:bookmarkStart w:id="16" w:name="_Toc23868"/>
      <w:r>
        <w:rPr>
          <w:rFonts w:hint="eastAsia" w:ascii="Times New Roman" w:hAnsi="Times New Roman"/>
          <w:b/>
          <w:bCs/>
          <w:szCs w:val="21"/>
        </w:rPr>
        <w:t>八、其他</w:t>
      </w:r>
      <w:bookmarkEnd w:id="15"/>
      <w:bookmarkEnd w:id="16"/>
    </w:p>
    <w:p w14:paraId="7FB67B93">
      <w:pPr>
        <w:spacing w:line="560" w:lineRule="exact"/>
        <w:rPr>
          <w:rFonts w:hint="eastAsia" w:ascii="Times New Roman" w:hAnsi="Times New Roman"/>
          <w:szCs w:val="21"/>
        </w:rPr>
      </w:pPr>
      <w:r>
        <w:rPr>
          <w:rFonts w:hint="eastAsia" w:ascii="Times New Roman" w:hAnsi="Times New Roman"/>
          <w:szCs w:val="21"/>
        </w:rPr>
        <w:t>1.有关本次招标的事项若存在变动或修改，敬请及时关注“宿迁市政府采购网”等平台更正公告。</w:t>
      </w:r>
    </w:p>
    <w:p w14:paraId="48422488">
      <w:pPr>
        <w:spacing w:line="560" w:lineRule="exact"/>
        <w:rPr>
          <w:rFonts w:hint="eastAsia" w:ascii="Times New Roman" w:hAnsi="Times New Roman"/>
          <w:szCs w:val="21"/>
        </w:rPr>
      </w:pPr>
      <w:r>
        <w:rPr>
          <w:rFonts w:hint="eastAsia" w:ascii="Times New Roman" w:hAnsi="Times New Roman"/>
          <w:szCs w:val="21"/>
        </w:rPr>
        <w:t>2.本次招标不收取投标保证金。</w:t>
      </w:r>
    </w:p>
    <w:p w14:paraId="7DC0E92C">
      <w:pPr>
        <w:keepNext w:val="0"/>
        <w:keepLines w:val="0"/>
        <w:pageBreakBefore w:val="0"/>
        <w:widowControl w:val="0"/>
        <w:shd w:val="clear" w:color="auto" w:fill="auto"/>
        <w:spacing w:line="360" w:lineRule="auto"/>
        <w:ind w:firstLine="480"/>
        <w:rPr>
          <w:rFonts w:hint="default" w:ascii="宋体" w:hAnsi="宋体" w:cs="宋体"/>
          <w:b w:val="0"/>
          <w:bCs w:val="0"/>
          <w:color w:val="auto"/>
          <w:sz w:val="24"/>
          <w:szCs w:val="24"/>
          <w:highlight w:val="none"/>
          <w:lang w:val="en-US" w:eastAsia="zh-CN"/>
        </w:rPr>
      </w:pPr>
    </w:p>
    <w:p w14:paraId="65882DB2">
      <w:pPr>
        <w:keepNext/>
        <w:keepLines/>
        <w:pageBreakBefore/>
        <w:jc w:val="center"/>
        <w:outlineLvl w:val="0"/>
        <w:rPr>
          <w:rFonts w:hint="eastAsia" w:ascii="宋体" w:hAnsi="宋体" w:eastAsia="宋体" w:cs="宋体"/>
          <w:b/>
          <w:color w:val="auto"/>
          <w:sz w:val="44"/>
          <w:szCs w:val="44"/>
          <w:highlight w:val="none"/>
        </w:rPr>
      </w:pPr>
      <w:bookmarkStart w:id="17" w:name="_Toc26351"/>
      <w:bookmarkStart w:id="18" w:name="_Toc6687"/>
      <w:bookmarkStart w:id="19" w:name="_Toc43210398"/>
      <w:r>
        <w:rPr>
          <w:rFonts w:hint="eastAsia" w:ascii="宋体" w:hAnsi="宋体" w:eastAsia="宋体" w:cs="宋体"/>
          <w:b/>
          <w:color w:val="auto"/>
          <w:sz w:val="44"/>
          <w:szCs w:val="44"/>
          <w:highlight w:val="none"/>
        </w:rPr>
        <w:t>第二</w:t>
      </w:r>
      <w:r>
        <w:rPr>
          <w:rFonts w:hint="eastAsia" w:ascii="宋体" w:hAnsi="宋体" w:eastAsia="宋体" w:cs="宋体"/>
          <w:b/>
          <w:color w:val="auto"/>
          <w:sz w:val="44"/>
          <w:szCs w:val="44"/>
          <w:highlight w:val="none"/>
          <w:lang w:val="en-US" w:eastAsia="zh-CN"/>
        </w:rPr>
        <w:t>章</w:t>
      </w:r>
      <w:r>
        <w:rPr>
          <w:rFonts w:hint="eastAsia" w:ascii="宋体" w:hAnsi="宋体" w:eastAsia="宋体" w:cs="宋体"/>
          <w:b/>
          <w:color w:val="auto"/>
          <w:sz w:val="44"/>
          <w:szCs w:val="44"/>
          <w:highlight w:val="none"/>
        </w:rPr>
        <w:t xml:space="preserve">  供应商须知</w:t>
      </w:r>
      <w:bookmarkEnd w:id="17"/>
      <w:bookmarkEnd w:id="18"/>
      <w:bookmarkEnd w:id="19"/>
    </w:p>
    <w:p w14:paraId="2F8E0412">
      <w:pPr>
        <w:pStyle w:val="5"/>
        <w:spacing w:before="0" w:after="120" w:line="520" w:lineRule="exact"/>
        <w:jc w:val="both"/>
        <w:rPr>
          <w:rFonts w:hint="eastAsia" w:ascii="宋体" w:hAnsi="宋体" w:eastAsia="宋体" w:cs="宋体"/>
          <w:bCs/>
          <w:color w:val="auto"/>
          <w:szCs w:val="22"/>
          <w:highlight w:val="none"/>
        </w:rPr>
      </w:pPr>
      <w:bookmarkStart w:id="20" w:name="EB2e47d49856f84c4eb11107c6b5a2eca9"/>
      <w:r>
        <w:rPr>
          <w:rFonts w:hint="eastAsia" w:ascii="宋体" w:hAnsi="宋体" w:eastAsia="宋体" w:cs="宋体"/>
          <w:color w:val="auto"/>
          <w:sz w:val="20"/>
          <w:highlight w:val="none"/>
        </w:rPr>
        <w:t xml:space="preserve"> </w:t>
      </w:r>
      <w:bookmarkEnd w:id="20"/>
      <w:bookmarkStart w:id="21" w:name="EBbef759e5d3874124a57d0890ab4e9372"/>
      <w:r>
        <w:rPr>
          <w:rFonts w:hint="eastAsia" w:ascii="宋体" w:hAnsi="宋体" w:eastAsia="宋体" w:cs="宋体"/>
          <w:color w:val="auto"/>
          <w:sz w:val="20"/>
          <w:highlight w:val="none"/>
        </w:rPr>
        <w:t xml:space="preserve"> </w:t>
      </w:r>
      <w:bookmarkEnd w:id="21"/>
      <w:bookmarkStart w:id="22" w:name="_Toc4529"/>
      <w:bookmarkStart w:id="23" w:name="_Toc20823275"/>
      <w:bookmarkStart w:id="24" w:name="_Toc120614214"/>
      <w:bookmarkStart w:id="25" w:name="_Toc513029203"/>
      <w:bookmarkStart w:id="26" w:name="_Toc16938519"/>
      <w:r>
        <w:rPr>
          <w:rFonts w:hint="eastAsia" w:ascii="宋体" w:hAnsi="宋体" w:eastAsia="宋体" w:cs="宋体"/>
          <w:bCs/>
          <w:color w:val="auto"/>
          <w:szCs w:val="22"/>
          <w:highlight w:val="none"/>
        </w:rPr>
        <w:t>投标人须知前附表：</w:t>
      </w:r>
      <w:bookmarkEnd w:id="22"/>
    </w:p>
    <w:tbl>
      <w:tblPr>
        <w:tblStyle w:val="36"/>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694"/>
        <w:gridCol w:w="6657"/>
      </w:tblGrid>
      <w:tr w14:paraId="2CB4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180FA689">
            <w:pPr>
              <w:jc w:val="center"/>
              <w:rPr>
                <w:rFonts w:hint="eastAsia" w:ascii="宋体" w:hAnsi="宋体" w:eastAsia="宋体" w:cs="宋体"/>
                <w:b/>
                <w:color w:val="auto"/>
                <w:sz w:val="24"/>
                <w:szCs w:val="24"/>
                <w:highlight w:val="none"/>
              </w:rPr>
            </w:pPr>
            <w:bookmarkStart w:id="27" w:name="_Toc81575154"/>
            <w:bookmarkStart w:id="28" w:name="_Toc29262"/>
            <w:bookmarkStart w:id="29" w:name="_Toc81575191"/>
            <w:r>
              <w:rPr>
                <w:rFonts w:hint="eastAsia" w:ascii="宋体" w:hAnsi="宋体" w:eastAsia="宋体" w:cs="宋体"/>
                <w:b/>
                <w:color w:val="auto"/>
                <w:sz w:val="24"/>
                <w:szCs w:val="24"/>
                <w:highlight w:val="none"/>
              </w:rPr>
              <w:t>序号</w:t>
            </w:r>
          </w:p>
        </w:tc>
        <w:tc>
          <w:tcPr>
            <w:tcW w:w="1694" w:type="dxa"/>
            <w:tcBorders>
              <w:top w:val="single" w:color="auto" w:sz="4" w:space="0"/>
              <w:left w:val="nil"/>
              <w:bottom w:val="single" w:color="auto" w:sz="4" w:space="0"/>
              <w:right w:val="single" w:color="auto" w:sz="4" w:space="0"/>
            </w:tcBorders>
            <w:noWrap w:val="0"/>
            <w:vAlign w:val="center"/>
          </w:tcPr>
          <w:p w14:paraId="4D5A829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c>
          <w:tcPr>
            <w:tcW w:w="6657" w:type="dxa"/>
            <w:tcBorders>
              <w:top w:val="single" w:color="auto" w:sz="4" w:space="0"/>
              <w:left w:val="nil"/>
              <w:bottom w:val="single" w:color="auto" w:sz="4" w:space="0"/>
              <w:right w:val="single" w:color="auto" w:sz="4" w:space="0"/>
            </w:tcBorders>
            <w:noWrap w:val="0"/>
            <w:vAlign w:val="center"/>
          </w:tcPr>
          <w:p w14:paraId="6965E31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说明及要求</w:t>
            </w:r>
          </w:p>
        </w:tc>
      </w:tr>
      <w:tr w14:paraId="026E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F323C7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94" w:type="dxa"/>
            <w:tcBorders>
              <w:top w:val="single" w:color="auto" w:sz="4" w:space="0"/>
              <w:left w:val="nil"/>
              <w:bottom w:val="single" w:color="auto" w:sz="4" w:space="0"/>
              <w:right w:val="single" w:color="auto" w:sz="4" w:space="0"/>
            </w:tcBorders>
            <w:noWrap w:val="0"/>
            <w:vAlign w:val="center"/>
          </w:tcPr>
          <w:p w14:paraId="36DD35C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657" w:type="dxa"/>
            <w:tcBorders>
              <w:top w:val="single" w:color="auto" w:sz="4" w:space="0"/>
              <w:left w:val="nil"/>
              <w:bottom w:val="single" w:color="auto" w:sz="4" w:space="0"/>
              <w:right w:val="single" w:color="auto" w:sz="4" w:space="0"/>
            </w:tcBorders>
            <w:noWrap w:val="0"/>
            <w:vAlign w:val="center"/>
          </w:tcPr>
          <w:p w14:paraId="7B2B00CD">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30" w:name="EB9a5853ee094f4f0ea6ec3169265f6f2c"/>
            <w:r>
              <w:rPr>
                <w:rFonts w:hint="eastAsia" w:ascii="宋体" w:hAnsi="宋体" w:eastAsia="宋体" w:cs="宋体"/>
                <w:color w:val="auto"/>
                <w:sz w:val="24"/>
                <w:szCs w:val="24"/>
                <w:highlight w:val="none"/>
              </w:rPr>
              <w:t>属性按以下第</w:t>
            </w:r>
            <w:bookmarkEnd w:id="30"/>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种确定：</w:t>
            </w:r>
          </w:p>
          <w:p w14:paraId="57A17E3C">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w:t>
            </w:r>
            <w:bookmarkStart w:id="31" w:name="EBd5c6c026f9674c39b21b31ecd0c1e7fa"/>
            <w:r>
              <w:rPr>
                <w:rFonts w:hint="eastAsia" w:ascii="宋体" w:hAnsi="宋体" w:eastAsia="宋体" w:cs="宋体"/>
                <w:color w:val="auto"/>
                <w:sz w:val="24"/>
                <w:szCs w:val="24"/>
                <w:highlight w:val="none"/>
              </w:rPr>
              <w:t>采购；2.</w:t>
            </w:r>
            <w:bookmarkEnd w:id="31"/>
            <w:r>
              <w:rPr>
                <w:rFonts w:hint="eastAsia" w:ascii="宋体" w:hAnsi="宋体" w:eastAsia="宋体" w:cs="宋体"/>
                <w:color w:val="auto"/>
                <w:sz w:val="24"/>
                <w:szCs w:val="24"/>
                <w:highlight w:val="none"/>
              </w:rPr>
              <w:t>服务</w:t>
            </w:r>
            <w:bookmarkStart w:id="32" w:name="EBf7d2a4f44ecb4166a93ea852e73be69f"/>
            <w:r>
              <w:rPr>
                <w:rFonts w:hint="eastAsia" w:ascii="宋体" w:hAnsi="宋体" w:eastAsia="宋体" w:cs="宋体"/>
                <w:color w:val="auto"/>
                <w:sz w:val="24"/>
                <w:szCs w:val="24"/>
                <w:highlight w:val="none"/>
              </w:rPr>
              <w:t>采购；3.</w:t>
            </w:r>
            <w:bookmarkEnd w:id="32"/>
            <w:r>
              <w:rPr>
                <w:rFonts w:hint="eastAsia" w:ascii="宋体" w:hAnsi="宋体" w:eastAsia="宋体" w:cs="宋体"/>
                <w:color w:val="auto"/>
                <w:sz w:val="24"/>
                <w:szCs w:val="24"/>
                <w:highlight w:val="none"/>
              </w:rPr>
              <w:t>工程采购。</w:t>
            </w:r>
          </w:p>
        </w:tc>
      </w:tr>
      <w:tr w14:paraId="6522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DD818B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94" w:type="dxa"/>
            <w:tcBorders>
              <w:top w:val="single" w:color="auto" w:sz="4" w:space="0"/>
              <w:left w:val="nil"/>
              <w:bottom w:val="single" w:color="auto" w:sz="4" w:space="0"/>
              <w:right w:val="single" w:color="auto" w:sz="4" w:space="0"/>
            </w:tcBorders>
            <w:noWrap w:val="0"/>
            <w:vAlign w:val="center"/>
          </w:tcPr>
          <w:p w14:paraId="60D667B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657" w:type="dxa"/>
            <w:tcBorders>
              <w:top w:val="single" w:color="auto" w:sz="4" w:space="0"/>
              <w:left w:val="nil"/>
              <w:bottom w:val="single" w:color="auto" w:sz="4" w:space="0"/>
              <w:right w:val="single" w:color="auto" w:sz="4" w:space="0"/>
            </w:tcBorders>
            <w:noWrap w:val="0"/>
            <w:vAlign w:val="center"/>
          </w:tcPr>
          <w:p w14:paraId="4BE13D3E">
            <w:pPr>
              <w:spacing w:line="400" w:lineRule="exact"/>
              <w:jc w:val="left"/>
              <w:rPr>
                <w:rFonts w:hint="eastAsia" w:ascii="宋体" w:hAnsi="宋体" w:eastAsia="宋体" w:cs="宋体"/>
                <w:color w:val="auto"/>
                <w:sz w:val="24"/>
                <w:szCs w:val="24"/>
                <w:highlight w:val="none"/>
              </w:rPr>
            </w:pPr>
            <w:bookmarkStart w:id="33" w:name="EBd40b5fb42f2944a3b45e579ce3941f02"/>
            <w:bookmarkEnd w:id="33"/>
            <w:r>
              <w:rPr>
                <w:rFonts w:hint="eastAsia" w:ascii="宋体" w:hAnsi="宋体" w:eastAsia="宋体" w:cs="宋体"/>
                <w:color w:val="auto"/>
                <w:sz w:val="24"/>
                <w:szCs w:val="24"/>
                <w:highlight w:val="none"/>
              </w:rPr>
              <w:t>60日（从提交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截止之日起算）</w:t>
            </w:r>
          </w:p>
        </w:tc>
      </w:tr>
      <w:tr w14:paraId="5F249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4C7913B">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94" w:type="dxa"/>
            <w:tcBorders>
              <w:top w:val="single" w:color="auto" w:sz="4" w:space="0"/>
              <w:left w:val="nil"/>
              <w:bottom w:val="single" w:color="auto" w:sz="4" w:space="0"/>
              <w:right w:val="single" w:color="auto" w:sz="4" w:space="0"/>
            </w:tcBorders>
            <w:noWrap w:val="0"/>
            <w:vAlign w:val="center"/>
          </w:tcPr>
          <w:p w14:paraId="267DDE2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份数</w:t>
            </w:r>
          </w:p>
        </w:tc>
        <w:tc>
          <w:tcPr>
            <w:tcW w:w="6657" w:type="dxa"/>
            <w:tcBorders>
              <w:top w:val="single" w:color="auto" w:sz="4" w:space="0"/>
              <w:left w:val="nil"/>
              <w:bottom w:val="single" w:color="auto" w:sz="4" w:space="0"/>
              <w:right w:val="single" w:color="auto" w:sz="4" w:space="0"/>
            </w:tcBorders>
            <w:noWrap w:val="0"/>
            <w:vAlign w:val="center"/>
          </w:tcPr>
          <w:p w14:paraId="366AB1FA">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提交加密电子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份。</w:t>
            </w:r>
          </w:p>
        </w:tc>
      </w:tr>
      <w:tr w14:paraId="5DC0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0E809B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94" w:type="dxa"/>
            <w:tcBorders>
              <w:top w:val="single" w:color="auto" w:sz="4" w:space="0"/>
              <w:left w:val="nil"/>
              <w:bottom w:val="single" w:color="auto" w:sz="4" w:space="0"/>
              <w:right w:val="single" w:color="auto" w:sz="4" w:space="0"/>
            </w:tcBorders>
            <w:noWrap w:val="0"/>
            <w:vAlign w:val="center"/>
          </w:tcPr>
          <w:p w14:paraId="436D3A3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tc>
        <w:tc>
          <w:tcPr>
            <w:tcW w:w="6657" w:type="dxa"/>
            <w:tcBorders>
              <w:top w:val="single" w:color="auto" w:sz="4" w:space="0"/>
              <w:left w:val="nil"/>
              <w:bottom w:val="single" w:color="auto" w:sz="4" w:space="0"/>
              <w:right w:val="single" w:color="auto" w:sz="4" w:space="0"/>
            </w:tcBorders>
            <w:noWrap w:val="0"/>
            <w:vAlign w:val="center"/>
          </w:tcPr>
          <w:p w14:paraId="1E255004">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“苏采云”政府采购交易系统网上开标大厅进行不见面开标。</w:t>
            </w:r>
          </w:p>
        </w:tc>
      </w:tr>
      <w:tr w14:paraId="790C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5EF5EA8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94" w:type="dxa"/>
            <w:tcBorders>
              <w:top w:val="single" w:color="auto" w:sz="4" w:space="0"/>
              <w:left w:val="nil"/>
              <w:bottom w:val="single" w:color="auto" w:sz="4" w:space="0"/>
              <w:right w:val="single" w:color="auto" w:sz="4" w:space="0"/>
            </w:tcBorders>
            <w:noWrap w:val="0"/>
            <w:vAlign w:val="center"/>
          </w:tcPr>
          <w:p w14:paraId="2A03D6F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p>
        </w:tc>
        <w:tc>
          <w:tcPr>
            <w:tcW w:w="6657" w:type="dxa"/>
            <w:tcBorders>
              <w:top w:val="single" w:color="auto" w:sz="4" w:space="0"/>
              <w:left w:val="nil"/>
              <w:bottom w:val="single" w:color="auto" w:sz="4" w:space="0"/>
              <w:right w:val="single" w:color="auto" w:sz="4" w:space="0"/>
            </w:tcBorders>
            <w:noWrap w:val="0"/>
            <w:vAlign w:val="center"/>
          </w:tcPr>
          <w:p w14:paraId="3FD59075">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种方式确定：</w:t>
            </w:r>
          </w:p>
          <w:p w14:paraId="786207B9">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1.接受进口产品。</w:t>
            </w:r>
            <w:r>
              <w:rPr>
                <w:rFonts w:hint="eastAsia" w:ascii="宋体" w:hAnsi="宋体" w:eastAsia="宋体" w:cs="宋体"/>
                <w:color w:val="auto"/>
                <w:sz w:val="24"/>
                <w:highlight w:val="none"/>
              </w:rPr>
              <w:t>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w:t>
            </w:r>
          </w:p>
          <w:p w14:paraId="243A8432">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2.不接受进口产品。</w:t>
            </w:r>
          </w:p>
        </w:tc>
      </w:tr>
      <w:tr w14:paraId="25E90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A9752D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694" w:type="dxa"/>
            <w:tcBorders>
              <w:top w:val="single" w:color="auto" w:sz="4" w:space="0"/>
              <w:left w:val="nil"/>
              <w:bottom w:val="single" w:color="auto" w:sz="4" w:space="0"/>
              <w:right w:val="single" w:color="auto" w:sz="4" w:space="0"/>
            </w:tcBorders>
            <w:noWrap w:val="0"/>
            <w:vAlign w:val="center"/>
          </w:tcPr>
          <w:p w14:paraId="09A045E8">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6657" w:type="dxa"/>
            <w:tcBorders>
              <w:top w:val="single" w:color="auto" w:sz="4" w:space="0"/>
              <w:left w:val="nil"/>
              <w:bottom w:val="single" w:color="auto" w:sz="4" w:space="0"/>
              <w:right w:val="single" w:color="auto" w:sz="4" w:space="0"/>
            </w:tcBorders>
            <w:noWrap w:val="0"/>
            <w:vAlign w:val="center"/>
          </w:tcPr>
          <w:p w14:paraId="0CD5653F">
            <w:pPr>
              <w:pStyle w:val="201"/>
              <w:jc w:val="both"/>
              <w:rPr>
                <w:rFonts w:hint="eastAsia" w:ascii="宋体" w:hAnsi="宋体" w:eastAsia="宋体" w:cs="宋体"/>
                <w:color w:val="auto"/>
                <w:sz w:val="24"/>
                <w:szCs w:val="21"/>
                <w:highlight w:val="none"/>
                <w:lang w:val="en-US" w:eastAsia="zh-CN" w:bidi="ar-SA"/>
              </w:rPr>
            </w:pPr>
            <w:bookmarkStart w:id="34" w:name="_Toc13819"/>
            <w:r>
              <w:rPr>
                <w:rFonts w:hint="eastAsia" w:ascii="宋体" w:hAnsi="宋体" w:eastAsia="宋体" w:cs="宋体"/>
                <w:color w:val="auto"/>
                <w:sz w:val="24"/>
                <w:szCs w:val="21"/>
                <w:highlight w:val="none"/>
                <w:lang w:val="en-US" w:eastAsia="zh-CN" w:bidi="ar-SA"/>
              </w:rPr>
              <w:t>具体评标办法详见询价通知书第五章评标方法与评标标准。</w:t>
            </w:r>
            <w:bookmarkEnd w:id="34"/>
          </w:p>
          <w:p w14:paraId="71C07657">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bidi="ar-SA"/>
              </w:rPr>
              <w:t>评标委员会依据询价通知书规定的评标办法和标准推荐 3 名</w:t>
            </w:r>
            <w:r>
              <w:rPr>
                <w:rFonts w:hint="eastAsia" w:ascii="宋体" w:hAnsi="宋体" w:cs="宋体"/>
                <w:color w:val="auto"/>
                <w:sz w:val="24"/>
                <w:szCs w:val="21"/>
                <w:highlight w:val="none"/>
                <w:lang w:val="en-US" w:eastAsia="zh-CN" w:bidi="ar-SA"/>
              </w:rPr>
              <w:t>成交</w:t>
            </w:r>
            <w:r>
              <w:rPr>
                <w:rFonts w:hint="eastAsia" w:ascii="宋体" w:hAnsi="宋体" w:eastAsia="宋体" w:cs="宋体"/>
                <w:color w:val="auto"/>
                <w:sz w:val="24"/>
                <w:szCs w:val="21"/>
                <w:highlight w:val="none"/>
                <w:lang w:val="en-US" w:eastAsia="zh-CN" w:bidi="ar-SA"/>
              </w:rPr>
              <w:t>候选人。</w:t>
            </w:r>
          </w:p>
        </w:tc>
      </w:tr>
      <w:tr w14:paraId="54AD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80C43E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694" w:type="dxa"/>
            <w:tcBorders>
              <w:top w:val="single" w:color="auto" w:sz="4" w:space="0"/>
              <w:left w:val="nil"/>
              <w:bottom w:val="single" w:color="auto" w:sz="4" w:space="0"/>
              <w:right w:val="single" w:color="auto" w:sz="4" w:space="0"/>
            </w:tcBorders>
            <w:noWrap w:val="0"/>
            <w:vAlign w:val="center"/>
          </w:tcPr>
          <w:p w14:paraId="133DB8E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确定成交人</w:t>
            </w:r>
          </w:p>
        </w:tc>
        <w:tc>
          <w:tcPr>
            <w:tcW w:w="6657" w:type="dxa"/>
            <w:tcBorders>
              <w:top w:val="single" w:color="auto" w:sz="4" w:space="0"/>
              <w:left w:val="nil"/>
              <w:bottom w:val="single" w:color="auto" w:sz="4" w:space="0"/>
              <w:right w:val="single" w:color="auto" w:sz="4" w:space="0"/>
            </w:tcBorders>
            <w:noWrap w:val="0"/>
            <w:vAlign w:val="center"/>
          </w:tcPr>
          <w:p w14:paraId="5B5269D4">
            <w:pPr>
              <w:pStyle w:val="201"/>
              <w:jc w:val="both"/>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按以下第</w:t>
            </w:r>
            <w:r>
              <w:rPr>
                <w:rFonts w:hint="eastAsia" w:ascii="宋体" w:hAnsi="宋体" w:eastAsia="宋体" w:cs="宋体"/>
                <w:color w:val="auto"/>
                <w:sz w:val="24"/>
                <w:szCs w:val="21"/>
                <w:highlight w:val="none"/>
                <w:u w:val="single"/>
                <w:lang w:val="en-US" w:eastAsia="zh-CN" w:bidi="ar-SA"/>
              </w:rPr>
              <w:t xml:space="preserve"> （2） </w:t>
            </w:r>
            <w:r>
              <w:rPr>
                <w:rFonts w:hint="eastAsia" w:ascii="宋体" w:hAnsi="宋体" w:eastAsia="宋体" w:cs="宋体"/>
                <w:color w:val="auto"/>
                <w:sz w:val="24"/>
                <w:szCs w:val="21"/>
                <w:highlight w:val="none"/>
                <w:lang w:val="en-US" w:eastAsia="zh-CN" w:bidi="ar-SA"/>
              </w:rPr>
              <w:t>种方式确定成交人：</w:t>
            </w:r>
          </w:p>
          <w:p w14:paraId="44C04FA2">
            <w:pPr>
              <w:pStyle w:val="201"/>
              <w:jc w:val="both"/>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（1）评委会直接确定排名第一的成交候选人为成交人；</w:t>
            </w:r>
          </w:p>
          <w:p w14:paraId="1824DD93">
            <w:pPr>
              <w:pStyle w:val="2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bidi="ar-SA"/>
              </w:rPr>
              <w:t>（2）采购人按规定在评委会推荐的成交候选人中按顺序确定成交人。</w:t>
            </w:r>
          </w:p>
        </w:tc>
      </w:tr>
      <w:tr w14:paraId="32A6B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25E37616">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694" w:type="dxa"/>
            <w:tcBorders>
              <w:top w:val="single" w:color="auto" w:sz="4" w:space="0"/>
              <w:left w:val="nil"/>
              <w:bottom w:val="single" w:color="auto" w:sz="4" w:space="0"/>
              <w:right w:val="single" w:color="auto" w:sz="4" w:space="0"/>
            </w:tcBorders>
            <w:noWrap w:val="0"/>
            <w:vAlign w:val="center"/>
          </w:tcPr>
          <w:p w14:paraId="58789B9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分包要求</w:t>
            </w:r>
          </w:p>
        </w:tc>
        <w:tc>
          <w:tcPr>
            <w:tcW w:w="6657" w:type="dxa"/>
            <w:tcBorders>
              <w:top w:val="single" w:color="auto" w:sz="4" w:space="0"/>
              <w:left w:val="nil"/>
              <w:bottom w:val="single" w:color="auto" w:sz="4" w:space="0"/>
              <w:right w:val="single" w:color="auto" w:sz="4" w:space="0"/>
            </w:tcBorders>
            <w:noWrap w:val="0"/>
            <w:vAlign w:val="center"/>
          </w:tcPr>
          <w:p w14:paraId="4107B081">
            <w:pPr>
              <w:spacing w:line="400" w:lineRule="exact"/>
              <w:jc w:val="left"/>
              <w:rPr>
                <w:rFonts w:hint="eastAsia" w:ascii="宋体" w:hAnsi="宋体" w:eastAsia="宋体" w:cs="宋体"/>
                <w:color w:val="auto"/>
                <w:sz w:val="24"/>
                <w:szCs w:val="24"/>
                <w:highlight w:val="none"/>
              </w:rPr>
            </w:pPr>
            <w:bookmarkStart w:id="35" w:name="EBebac1462c5d9459fbda8a75065c2455d"/>
            <w:r>
              <w:rPr>
                <w:rFonts w:hint="eastAsia" w:ascii="宋体" w:hAnsi="宋体" w:eastAsia="宋体" w:cs="宋体"/>
                <w:color w:val="auto"/>
                <w:sz w:val="24"/>
                <w:szCs w:val="24"/>
                <w:highlight w:val="none"/>
              </w:rPr>
              <w:t>本项目的非主体、非关键性工作是否允许分包</w:t>
            </w:r>
            <w:bookmarkEnd w:id="35"/>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 2 </w:t>
            </w:r>
            <w:r>
              <w:rPr>
                <w:rFonts w:hint="eastAsia" w:ascii="宋体" w:hAnsi="宋体" w:eastAsia="宋体" w:cs="宋体"/>
                <w:color w:val="auto"/>
                <w:sz w:val="24"/>
                <w:szCs w:val="24"/>
                <w:highlight w:val="none"/>
              </w:rPr>
              <w:t>种方式确定：</w:t>
            </w:r>
          </w:p>
          <w:p w14:paraId="3755086F">
            <w:pPr>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1.允许分包，</w:t>
            </w:r>
            <w:bookmarkStart w:id="36" w:name="EB512ba06683724173802e2aae54a26079"/>
            <w:r>
              <w:rPr>
                <w:rFonts w:hint="eastAsia" w:ascii="宋体" w:hAnsi="宋体" w:eastAsia="宋体" w:cs="宋体"/>
                <w:color w:val="auto"/>
                <w:sz w:val="24"/>
                <w:szCs w:val="24"/>
                <w:highlight w:val="none"/>
              </w:rPr>
              <w:t>允许大中型企业向一家或者多家小微企业分包，分包具体内容、金额或比例：</w:t>
            </w:r>
            <w:bookmarkEnd w:id="36"/>
            <w:r>
              <w:rPr>
                <w:rFonts w:hint="eastAsia" w:ascii="宋体" w:hAnsi="宋体" w:eastAsia="宋体" w:cs="宋体"/>
                <w:color w:val="auto"/>
                <w:sz w:val="24"/>
                <w:szCs w:val="24"/>
                <w:highlight w:val="none"/>
              </w:rPr>
              <w:t>无。</w:t>
            </w:r>
          </w:p>
          <w:p w14:paraId="4D129858">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2.不允许分包。</w:t>
            </w:r>
          </w:p>
        </w:tc>
      </w:tr>
      <w:tr w14:paraId="330ED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01CD282">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694" w:type="dxa"/>
            <w:tcBorders>
              <w:top w:val="single" w:color="auto" w:sz="4" w:space="0"/>
              <w:left w:val="nil"/>
              <w:bottom w:val="single" w:color="auto" w:sz="4" w:space="0"/>
              <w:right w:val="single" w:color="auto" w:sz="4" w:space="0"/>
            </w:tcBorders>
            <w:shd w:val="clear" w:color="auto" w:fill="auto"/>
            <w:noWrap w:val="0"/>
            <w:vAlign w:val="center"/>
          </w:tcPr>
          <w:p w14:paraId="362AC5F3">
            <w:pPr>
              <w:widowControl/>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专家评审劳务报酬支付标准、方式及周期</w:t>
            </w:r>
          </w:p>
        </w:tc>
        <w:tc>
          <w:tcPr>
            <w:tcW w:w="6657" w:type="dxa"/>
            <w:tcBorders>
              <w:top w:val="single" w:color="auto" w:sz="4" w:space="0"/>
              <w:left w:val="nil"/>
              <w:bottom w:val="single" w:color="auto" w:sz="4" w:space="0"/>
              <w:right w:val="single" w:color="auto" w:sz="4" w:space="0"/>
            </w:tcBorders>
            <w:shd w:val="clear" w:color="auto" w:fill="auto"/>
            <w:noWrap w:val="0"/>
            <w:vAlign w:val="center"/>
          </w:tcPr>
          <w:p w14:paraId="34738322">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支付标准:参照《宿迁市政府采购专家评审费发放标准》宿财购[2018]32号支付，(2小时以内200元/人;超过2小时不足8小时的，按100元/人·小时计算;连续评审超过8小时，超出部分按200元/人·小时计算。)</w:t>
            </w:r>
          </w:p>
          <w:p w14:paraId="4008C9AC">
            <w:pPr>
              <w:widowControl/>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支付方式及周期:费用由采购人通过预算一体化系统支付评审费，支付周期不超过评审结束后25个工作日。</w:t>
            </w:r>
          </w:p>
        </w:tc>
      </w:tr>
      <w:tr w14:paraId="07FD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3927EC34">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694" w:type="dxa"/>
            <w:tcBorders>
              <w:top w:val="single" w:color="auto" w:sz="4" w:space="0"/>
              <w:left w:val="nil"/>
              <w:bottom w:val="single" w:color="auto" w:sz="4" w:space="0"/>
              <w:right w:val="single" w:color="auto" w:sz="4" w:space="0"/>
            </w:tcBorders>
            <w:noWrap w:val="0"/>
            <w:vAlign w:val="center"/>
          </w:tcPr>
          <w:p w14:paraId="0E4BE04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bookmarkEnd w:id="27"/>
            <w:bookmarkEnd w:id="28"/>
            <w:bookmarkEnd w:id="29"/>
          </w:p>
        </w:tc>
        <w:tc>
          <w:tcPr>
            <w:tcW w:w="6657" w:type="dxa"/>
            <w:tcBorders>
              <w:top w:val="single" w:color="auto" w:sz="4" w:space="0"/>
              <w:left w:val="nil"/>
              <w:bottom w:val="single" w:color="auto" w:sz="4" w:space="0"/>
              <w:right w:val="single" w:color="auto" w:sz="4" w:space="0"/>
            </w:tcBorders>
            <w:noWrap w:val="0"/>
            <w:vAlign w:val="center"/>
          </w:tcPr>
          <w:p w14:paraId="65BD69DE">
            <w:pPr>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bl>
    <w:p w14:paraId="057484AE">
      <w:pPr>
        <w:pageBreakBefore w:val="0"/>
        <w:widowControl w:val="0"/>
        <w:spacing w:line="560" w:lineRule="exact"/>
        <w:rPr>
          <w:rFonts w:hint="eastAsia" w:ascii="宋体" w:hAnsi="宋体" w:eastAsia="宋体" w:cs="宋体"/>
          <w:color w:val="auto"/>
          <w:sz w:val="20"/>
          <w:highlight w:val="none"/>
        </w:rPr>
      </w:pPr>
    </w:p>
    <w:p w14:paraId="07DF13F3">
      <w:pPr>
        <w:pageBreakBefore w:val="0"/>
        <w:widowControl w:val="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一、总则</w:t>
      </w:r>
      <w:bookmarkEnd w:id="23"/>
      <w:bookmarkEnd w:id="24"/>
      <w:bookmarkEnd w:id="25"/>
      <w:bookmarkEnd w:id="26"/>
    </w:p>
    <w:p w14:paraId="353C8FA0">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37" w:name="_Hlt16619475"/>
      <w:bookmarkEnd w:id="37"/>
      <w:bookmarkStart w:id="38" w:name="_Toc458694821"/>
      <w:bookmarkStart w:id="39" w:name="_Toc16938520"/>
      <w:bookmarkStart w:id="40" w:name="_Toc513029204"/>
      <w:bookmarkStart w:id="41" w:name="_Toc20823276"/>
      <w:r>
        <w:rPr>
          <w:rFonts w:hint="eastAsia" w:ascii="宋体" w:hAnsi="宋体" w:eastAsia="宋体" w:cs="宋体"/>
          <w:color w:val="auto"/>
          <w:sz w:val="28"/>
          <w:szCs w:val="28"/>
          <w:highlight w:val="none"/>
        </w:rPr>
        <w:t>1</w:t>
      </w:r>
      <w:bookmarkEnd w:id="38"/>
      <w:r>
        <w:rPr>
          <w:rFonts w:hint="eastAsia" w:ascii="宋体" w:hAnsi="宋体" w:eastAsia="宋体" w:cs="宋体"/>
          <w:color w:val="auto"/>
          <w:sz w:val="28"/>
          <w:szCs w:val="28"/>
          <w:highlight w:val="none"/>
        </w:rPr>
        <w:t>、采购方式</w:t>
      </w:r>
      <w:bookmarkEnd w:id="39"/>
      <w:bookmarkEnd w:id="40"/>
      <w:bookmarkEnd w:id="41"/>
    </w:p>
    <w:p w14:paraId="4B7B2214">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1.1 本次政府采购活动采取询价采购(以下简称</w:t>
      </w:r>
      <w:r>
        <w:rPr>
          <w:rFonts w:hint="eastAsia" w:ascii="宋体" w:hAnsi="宋体" w:eastAsia="宋体" w:cs="宋体"/>
          <w:color w:val="auto"/>
          <w:sz w:val="24"/>
          <w:szCs w:val="21"/>
          <w:highlight w:val="none"/>
          <w:lang w:val="en-US" w:eastAsia="zh-CN"/>
        </w:rPr>
        <w:t>询价</w:t>
      </w:r>
      <w:r>
        <w:rPr>
          <w:rFonts w:hint="eastAsia" w:ascii="宋体" w:hAnsi="宋体" w:eastAsia="宋体" w:cs="宋体"/>
          <w:color w:val="auto"/>
          <w:sz w:val="24"/>
          <w:szCs w:val="21"/>
          <w:highlight w:val="none"/>
        </w:rPr>
        <w:t>)方式，本</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仅适用于</w:t>
      </w:r>
      <w:r>
        <w:rPr>
          <w:rFonts w:hint="eastAsia" w:ascii="宋体" w:hAnsi="宋体" w:eastAsia="宋体" w:cs="宋体"/>
          <w:color w:val="auto"/>
          <w:sz w:val="24"/>
          <w:szCs w:val="21"/>
          <w:highlight w:val="none"/>
          <w:lang w:eastAsia="zh-CN"/>
        </w:rPr>
        <w:t>询价邀请函</w:t>
      </w:r>
      <w:r>
        <w:rPr>
          <w:rFonts w:hint="eastAsia" w:ascii="宋体" w:hAnsi="宋体" w:eastAsia="宋体" w:cs="宋体"/>
          <w:color w:val="auto"/>
          <w:sz w:val="24"/>
          <w:szCs w:val="21"/>
          <w:highlight w:val="none"/>
        </w:rPr>
        <w:t>中所述项目。</w:t>
      </w:r>
    </w:p>
    <w:p w14:paraId="3C35754F">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42" w:name="_Toc513029205"/>
      <w:bookmarkStart w:id="43" w:name="_Toc20823277"/>
      <w:bookmarkStart w:id="44" w:name="_Toc16938521"/>
      <w:r>
        <w:rPr>
          <w:rFonts w:hint="eastAsia" w:ascii="宋体" w:hAnsi="宋体" w:eastAsia="宋体" w:cs="宋体"/>
          <w:color w:val="auto"/>
          <w:sz w:val="28"/>
          <w:szCs w:val="28"/>
          <w:highlight w:val="none"/>
        </w:rPr>
        <w:t>2、合格的</w:t>
      </w:r>
      <w:bookmarkEnd w:id="42"/>
      <w:bookmarkEnd w:id="43"/>
      <w:bookmarkEnd w:id="44"/>
      <w:r>
        <w:rPr>
          <w:rFonts w:hint="eastAsia" w:ascii="宋体" w:hAnsi="宋体" w:eastAsia="宋体" w:cs="宋体"/>
          <w:color w:val="auto"/>
          <w:sz w:val="28"/>
          <w:szCs w:val="28"/>
          <w:highlight w:val="none"/>
        </w:rPr>
        <w:t>供应商</w:t>
      </w:r>
    </w:p>
    <w:p w14:paraId="41E58800">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w:t>
      </w:r>
      <w:r>
        <w:rPr>
          <w:rFonts w:hint="eastAsia" w:ascii="宋体" w:hAnsi="宋体" w:eastAsia="宋体" w:cs="宋体"/>
          <w:color w:val="auto"/>
          <w:sz w:val="24"/>
          <w:szCs w:val="24"/>
          <w:highlight w:val="none"/>
          <w:lang w:val="en-US" w:eastAsia="zh-CN"/>
        </w:rPr>
        <w:t>询价邀请函</w:t>
      </w:r>
      <w:r>
        <w:rPr>
          <w:rFonts w:hint="eastAsia" w:ascii="宋体" w:hAnsi="宋体" w:eastAsia="宋体" w:cs="宋体"/>
          <w:color w:val="auto"/>
          <w:sz w:val="24"/>
          <w:szCs w:val="24"/>
          <w:highlight w:val="none"/>
        </w:rPr>
        <w:t>中供应商资格要求的规定。</w:t>
      </w:r>
    </w:p>
    <w:p w14:paraId="2E1B9680">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实质性要求和条件的规定。</w:t>
      </w:r>
    </w:p>
    <w:p w14:paraId="35C8C6D5">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45" w:name="_Toc20823278"/>
      <w:bookmarkStart w:id="46" w:name="_Toc16938522"/>
      <w:bookmarkStart w:id="47" w:name="_Toc513029206"/>
      <w:r>
        <w:rPr>
          <w:rFonts w:hint="eastAsia" w:ascii="宋体" w:hAnsi="宋体" w:eastAsia="宋体" w:cs="宋体"/>
          <w:color w:val="auto"/>
          <w:sz w:val="28"/>
          <w:szCs w:val="28"/>
          <w:highlight w:val="none"/>
        </w:rPr>
        <w:t>3、适用法律</w:t>
      </w:r>
      <w:bookmarkEnd w:id="45"/>
      <w:bookmarkEnd w:id="46"/>
      <w:bookmarkEnd w:id="47"/>
    </w:p>
    <w:p w14:paraId="52778761">
      <w:pPr>
        <w:pageBreakBefore w:val="0"/>
        <w:widowControl w:val="0"/>
        <w:spacing w:line="560" w:lineRule="exact"/>
        <w:ind w:firstLine="42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3.1本次询价采购由此产生的合同受中华人民共和国有关的法律法规制约和保护。</w:t>
      </w:r>
    </w:p>
    <w:p w14:paraId="44C9E994">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48" w:name="_Toc16938523"/>
      <w:bookmarkStart w:id="49" w:name="_Toc462564067"/>
      <w:bookmarkStart w:id="50" w:name="_Toc20823279"/>
      <w:bookmarkStart w:id="51" w:name="_Toc513029207"/>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询价</w:t>
      </w:r>
      <w:r>
        <w:rPr>
          <w:rFonts w:hint="eastAsia" w:ascii="宋体" w:hAnsi="宋体" w:eastAsia="宋体" w:cs="宋体"/>
          <w:color w:val="auto"/>
          <w:sz w:val="28"/>
          <w:szCs w:val="28"/>
          <w:highlight w:val="none"/>
        </w:rPr>
        <w:t>费用</w:t>
      </w:r>
      <w:bookmarkEnd w:id="48"/>
      <w:bookmarkEnd w:id="49"/>
      <w:bookmarkEnd w:id="50"/>
      <w:bookmarkEnd w:id="51"/>
    </w:p>
    <w:p w14:paraId="1076F081">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4.1供应商应自行承担所有与参加本次</w:t>
      </w:r>
      <w:r>
        <w:rPr>
          <w:rFonts w:hint="eastAsia" w:ascii="宋体" w:hAnsi="宋体" w:eastAsia="宋体" w:cs="宋体"/>
          <w:color w:val="auto"/>
          <w:sz w:val="24"/>
          <w:szCs w:val="21"/>
          <w:highlight w:val="none"/>
          <w:lang w:val="en-US" w:eastAsia="zh-CN"/>
        </w:rPr>
        <w:t>询价</w:t>
      </w:r>
      <w:r>
        <w:rPr>
          <w:rFonts w:hint="eastAsia" w:ascii="宋体" w:hAnsi="宋体" w:eastAsia="宋体" w:cs="宋体"/>
          <w:color w:val="auto"/>
          <w:sz w:val="24"/>
          <w:szCs w:val="21"/>
          <w:highlight w:val="none"/>
        </w:rPr>
        <w:t>有关的费用，无论</w:t>
      </w:r>
      <w:r>
        <w:rPr>
          <w:rFonts w:hint="eastAsia" w:ascii="宋体" w:hAnsi="宋体" w:eastAsia="宋体" w:cs="宋体"/>
          <w:color w:val="auto"/>
          <w:sz w:val="24"/>
          <w:szCs w:val="21"/>
          <w:highlight w:val="none"/>
          <w:lang w:val="en-US" w:eastAsia="zh-CN"/>
        </w:rPr>
        <w:t>询价</w:t>
      </w:r>
      <w:r>
        <w:rPr>
          <w:rFonts w:hint="eastAsia" w:ascii="宋体" w:hAnsi="宋体" w:eastAsia="宋体" w:cs="宋体"/>
          <w:color w:val="auto"/>
          <w:sz w:val="24"/>
          <w:szCs w:val="21"/>
          <w:highlight w:val="none"/>
        </w:rPr>
        <w:t>过程中的做法和结果如何，采购代理机构在任何情况下均无义务和责任承担这些费用。</w:t>
      </w:r>
    </w:p>
    <w:p w14:paraId="2989C9F6">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种方式执行</w:t>
      </w:r>
    </w:p>
    <w:p w14:paraId="396B76AF">
      <w:pPr>
        <w:pageBreakBefore w:val="0"/>
        <w:widowControl w:val="0"/>
        <w:spacing w:line="56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4.2.1无需支付；</w:t>
      </w:r>
    </w:p>
    <w:p w14:paraId="45D8D75C">
      <w:pPr>
        <w:shd w:val="clear" w:color="auto"/>
        <w:spacing w:line="560" w:lineRule="exact"/>
        <w:ind w:firstLine="480"/>
        <w:rPr>
          <w:rFonts w:hint="eastAsia" w:ascii="宋体" w:hAnsi="宋体" w:eastAsia="宋体" w:cs="宋体"/>
          <w:color w:val="auto"/>
          <w:sz w:val="24"/>
          <w:highlight w:val="none"/>
          <w:u w:val="none"/>
          <w:lang w:eastAsia="zh-CN"/>
        </w:rPr>
      </w:pPr>
      <w:r>
        <w:rPr>
          <w:rFonts w:hint="eastAsia" w:ascii="宋体" w:hAnsi="宋体" w:eastAsia="宋体" w:cs="宋体"/>
          <w:color w:val="auto"/>
          <w:sz w:val="24"/>
          <w:szCs w:val="21"/>
          <w:highlight w:val="none"/>
          <w:lang w:val="zh-CN"/>
        </w:rPr>
        <w:t>4.2.2具体方式及标准为：</w:t>
      </w:r>
      <w:r>
        <w:rPr>
          <w:rFonts w:hint="eastAsia" w:ascii="宋体" w:hAnsi="宋体" w:cs="宋体"/>
          <w:color w:val="auto"/>
          <w:sz w:val="24"/>
          <w:szCs w:val="21"/>
          <w:highlight w:val="none"/>
          <w:lang w:val="en-US" w:eastAsia="zh-CN"/>
        </w:rPr>
        <w:t>由采购人支付代理费5000元，</w:t>
      </w:r>
      <w:r>
        <w:rPr>
          <w:rFonts w:hint="eastAsia" w:ascii="宋体" w:hAnsi="宋体" w:eastAsia="宋体" w:cs="宋体"/>
          <w:color w:val="auto"/>
          <w:sz w:val="24"/>
          <w:szCs w:val="21"/>
          <w:highlight w:val="none"/>
          <w:lang w:val="zh-CN"/>
        </w:rPr>
        <w:t>可使用数字人民币支付</w:t>
      </w:r>
      <w:r>
        <w:rPr>
          <w:rFonts w:hint="eastAsia" w:ascii="宋体" w:hAnsi="宋体" w:eastAsia="宋体" w:cs="宋体"/>
          <w:caps w:val="0"/>
          <w:color w:val="auto"/>
          <w:sz w:val="24"/>
          <w:szCs w:val="21"/>
          <w:highlight w:val="none"/>
          <w:u w:val="none"/>
          <w:lang w:val="en-US" w:eastAsia="zh-CN"/>
        </w:rPr>
        <w:t>。</w:t>
      </w:r>
    </w:p>
    <w:p w14:paraId="22A1BD10">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询价通知书</w:t>
      </w:r>
      <w:r>
        <w:rPr>
          <w:rFonts w:hint="eastAsia" w:ascii="宋体" w:hAnsi="宋体" w:eastAsia="宋体" w:cs="宋体"/>
          <w:color w:val="auto"/>
          <w:sz w:val="28"/>
          <w:szCs w:val="28"/>
          <w:highlight w:val="none"/>
        </w:rPr>
        <w:t>的约束力</w:t>
      </w:r>
    </w:p>
    <w:p w14:paraId="7E5A2783">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的规定和约束。</w:t>
      </w:r>
    </w:p>
    <w:p w14:paraId="445D75E6">
      <w:pPr>
        <w:keepNext/>
        <w:keepLines/>
        <w:pageBreakBefore w:val="0"/>
        <w:widowControl w:val="0"/>
        <w:spacing w:line="560" w:lineRule="exact"/>
        <w:ind w:firstLine="321"/>
        <w:outlineLvl w:val="2"/>
        <w:rPr>
          <w:rFonts w:hint="eastAsia" w:ascii="宋体" w:hAnsi="宋体" w:eastAsia="宋体" w:cs="宋体"/>
          <w:b/>
          <w:bCs/>
          <w:color w:val="auto"/>
          <w:sz w:val="32"/>
          <w:szCs w:val="32"/>
          <w:highlight w:val="none"/>
          <w:lang w:eastAsia="zh-CN"/>
        </w:rPr>
      </w:pPr>
      <w:bookmarkStart w:id="52" w:name="_Toc120614215"/>
      <w:bookmarkStart w:id="53" w:name="_Toc513029209"/>
      <w:bookmarkStart w:id="54" w:name="_Toc16938525"/>
      <w:bookmarkStart w:id="55" w:name="_Toc20823281"/>
      <w:r>
        <w:rPr>
          <w:rFonts w:hint="eastAsia" w:ascii="宋体" w:hAnsi="宋体" w:eastAsia="宋体" w:cs="宋体"/>
          <w:b/>
          <w:bCs/>
          <w:color w:val="auto"/>
          <w:sz w:val="32"/>
          <w:szCs w:val="32"/>
          <w:highlight w:val="none"/>
        </w:rPr>
        <w:t>二、</w:t>
      </w:r>
      <w:bookmarkEnd w:id="52"/>
      <w:bookmarkEnd w:id="53"/>
      <w:bookmarkEnd w:id="54"/>
      <w:bookmarkEnd w:id="55"/>
      <w:r>
        <w:rPr>
          <w:rFonts w:hint="eastAsia" w:ascii="宋体" w:hAnsi="宋体" w:eastAsia="宋体" w:cs="宋体"/>
          <w:b/>
          <w:bCs/>
          <w:color w:val="auto"/>
          <w:sz w:val="32"/>
          <w:szCs w:val="32"/>
          <w:highlight w:val="none"/>
          <w:lang w:eastAsia="zh-CN"/>
        </w:rPr>
        <w:t>询价通知书</w:t>
      </w:r>
    </w:p>
    <w:p w14:paraId="0E485F2F">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56" w:name="_Toc513029210"/>
      <w:bookmarkStart w:id="57" w:name="_Toc20823282"/>
      <w:bookmarkStart w:id="58" w:name="_Toc16938526"/>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eastAsia="zh-CN"/>
        </w:rPr>
        <w:t>询价通知书</w:t>
      </w:r>
      <w:r>
        <w:rPr>
          <w:rFonts w:hint="eastAsia" w:ascii="宋体" w:hAnsi="宋体" w:eastAsia="宋体" w:cs="宋体"/>
          <w:color w:val="auto"/>
          <w:sz w:val="28"/>
          <w:szCs w:val="28"/>
          <w:highlight w:val="none"/>
        </w:rPr>
        <w:t>构成</w:t>
      </w:r>
      <w:bookmarkEnd w:id="56"/>
      <w:bookmarkEnd w:id="57"/>
      <w:bookmarkEnd w:id="58"/>
    </w:p>
    <w:p w14:paraId="60F77869">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6.1</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由以下部分组成：</w:t>
      </w:r>
    </w:p>
    <w:p w14:paraId="528E2278">
      <w:pPr>
        <w:pageBreakBefore w:val="0"/>
        <w:widowControl w:val="0"/>
        <w:spacing w:line="560" w:lineRule="exact"/>
        <w:ind w:firstLine="3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邀请</w:t>
      </w:r>
      <w:r>
        <w:rPr>
          <w:rFonts w:hint="eastAsia" w:ascii="宋体" w:hAnsi="宋体" w:eastAsia="宋体" w:cs="宋体"/>
          <w:color w:val="auto"/>
          <w:sz w:val="24"/>
          <w:szCs w:val="24"/>
          <w:highlight w:val="none"/>
          <w:lang w:val="en-US" w:eastAsia="zh-CN"/>
        </w:rPr>
        <w:t>函</w:t>
      </w:r>
    </w:p>
    <w:p w14:paraId="268AEF9A">
      <w:pPr>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27A8D1F8">
      <w:pPr>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（3）评审方法与评审标准</w:t>
      </w:r>
    </w:p>
    <w:p w14:paraId="02916566">
      <w:pPr>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6719767C">
      <w:pPr>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（5）合同文本</w:t>
      </w:r>
    </w:p>
    <w:p w14:paraId="349F693E">
      <w:pPr>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4ACCC15">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请仔细检查</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是否齐全，如有缺漏请立即与采购代理机构联系解决。</w:t>
      </w:r>
    </w:p>
    <w:p w14:paraId="6652F7FD">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6.2</w:t>
      </w:r>
      <w:r>
        <w:rPr>
          <w:rFonts w:hint="eastAsia" w:ascii="宋体" w:hAnsi="宋体" w:eastAsia="宋体" w:cs="宋体"/>
          <w:color w:val="auto"/>
          <w:sz w:val="24"/>
          <w:szCs w:val="21"/>
          <w:highlight w:val="none"/>
        </w:rPr>
        <w:t>供应商应认真阅读</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中所有的事项、格式、条款和规范等要求。按</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要求和规定编制响应文件，并保证所提供的全部资料的真实性，以使其响应文件对</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作出实质性响应，否则其风险由供应商自行承担。</w:t>
      </w:r>
    </w:p>
    <w:p w14:paraId="1C2862BF">
      <w:pPr>
        <w:keepNext/>
        <w:keepLines/>
        <w:pageBreakBefore w:val="0"/>
        <w:widowControl w:val="0"/>
        <w:spacing w:line="560" w:lineRule="exact"/>
        <w:ind w:firstLine="560"/>
        <w:outlineLvl w:val="3"/>
        <w:rPr>
          <w:rFonts w:hint="eastAsia" w:ascii="宋体" w:hAnsi="宋体" w:eastAsia="宋体" w:cs="宋体"/>
          <w:color w:val="auto"/>
          <w:sz w:val="28"/>
          <w:szCs w:val="28"/>
          <w:highlight w:val="none"/>
        </w:rPr>
      </w:pPr>
      <w:bookmarkStart w:id="59" w:name="_Toc462564070"/>
      <w:bookmarkStart w:id="60" w:name="_Toc16938527"/>
      <w:bookmarkStart w:id="61" w:name="_Toc513029211"/>
      <w:bookmarkStart w:id="62" w:name="_Toc20823283"/>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eastAsia="zh-CN"/>
        </w:rPr>
        <w:t>询价通知书</w:t>
      </w:r>
      <w:r>
        <w:rPr>
          <w:rFonts w:hint="eastAsia" w:ascii="宋体" w:hAnsi="宋体" w:eastAsia="宋体" w:cs="宋体"/>
          <w:color w:val="auto"/>
          <w:sz w:val="28"/>
          <w:szCs w:val="28"/>
          <w:highlight w:val="none"/>
        </w:rPr>
        <w:t>的澄清</w:t>
      </w:r>
      <w:bookmarkEnd w:id="59"/>
      <w:bookmarkEnd w:id="60"/>
      <w:bookmarkEnd w:id="61"/>
      <w:bookmarkEnd w:id="62"/>
    </w:p>
    <w:p w14:paraId="509C2966">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7.1</w:t>
      </w:r>
      <w:r>
        <w:rPr>
          <w:rFonts w:hint="eastAsia" w:ascii="宋体" w:hAnsi="宋体" w:eastAsia="宋体" w:cs="宋体"/>
          <w:color w:val="auto"/>
          <w:sz w:val="24"/>
          <w:szCs w:val="21"/>
          <w:highlight w:val="none"/>
        </w:rPr>
        <w:t xml:space="preserve"> 任何要求对</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进行澄清的供应商，应在</w:t>
      </w:r>
      <w:r>
        <w:rPr>
          <w:rFonts w:hint="eastAsia" w:ascii="宋体" w:hAnsi="宋体" w:eastAsia="宋体" w:cs="宋体"/>
          <w:color w:val="auto"/>
          <w:sz w:val="24"/>
          <w:szCs w:val="21"/>
          <w:highlight w:val="none"/>
          <w:lang w:val="en-US" w:eastAsia="zh-CN"/>
        </w:rPr>
        <w:t>询价</w:t>
      </w:r>
      <w:r>
        <w:rPr>
          <w:rFonts w:hint="eastAsia" w:ascii="宋体" w:hAnsi="宋体" w:eastAsia="宋体" w:cs="宋体"/>
          <w:color w:val="auto"/>
          <w:sz w:val="24"/>
          <w:szCs w:val="21"/>
          <w:highlight w:val="none"/>
        </w:rPr>
        <w:t>截止期</w:t>
      </w:r>
      <w:r>
        <w:rPr>
          <w:rFonts w:hint="eastAsia" w:ascii="宋体" w:hAnsi="宋体" w:eastAsia="宋体" w:cs="宋体"/>
          <w:color w:val="auto"/>
          <w:sz w:val="24"/>
          <w:szCs w:val="21"/>
          <w:highlight w:val="none"/>
          <w:u w:val="single"/>
          <w:lang w:val="en-US" w:eastAsia="zh-CN"/>
        </w:rPr>
        <w:t xml:space="preserve"> 3 </w:t>
      </w:r>
      <w:r>
        <w:rPr>
          <w:rFonts w:hint="eastAsia" w:ascii="宋体" w:hAnsi="宋体" w:eastAsia="宋体" w:cs="宋体"/>
          <w:color w:val="auto"/>
          <w:sz w:val="24"/>
          <w:szCs w:val="21"/>
          <w:highlight w:val="none"/>
        </w:rPr>
        <w:t>日</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1"/>
          <w:highlight w:val="none"/>
        </w:rPr>
        <w:t>按</w:t>
      </w:r>
      <w:r>
        <w:rPr>
          <w:rFonts w:hint="eastAsia" w:ascii="宋体" w:hAnsi="宋体" w:eastAsia="宋体" w:cs="宋体"/>
          <w:color w:val="auto"/>
          <w:sz w:val="24"/>
          <w:szCs w:val="21"/>
          <w:highlight w:val="none"/>
          <w:lang w:eastAsia="zh-CN"/>
        </w:rPr>
        <w:t>询价邀请函</w:t>
      </w:r>
      <w:r>
        <w:rPr>
          <w:rFonts w:hint="eastAsia" w:ascii="宋体" w:hAnsi="宋体" w:eastAsia="宋体" w:cs="宋体"/>
          <w:color w:val="auto"/>
          <w:sz w:val="24"/>
          <w:szCs w:val="21"/>
          <w:highlight w:val="none"/>
        </w:rPr>
        <w:t>中的通讯地址，以书面形式通知采购代理机构。</w:t>
      </w:r>
    </w:p>
    <w:p w14:paraId="4989B78D">
      <w:pPr>
        <w:keepNext/>
        <w:keepLines/>
        <w:pageBreakBefore w:val="0"/>
        <w:widowControl w:val="0"/>
        <w:spacing w:line="560" w:lineRule="exact"/>
        <w:ind w:firstLine="560"/>
        <w:outlineLvl w:val="3"/>
        <w:rPr>
          <w:rFonts w:hint="eastAsia" w:ascii="宋体" w:hAnsi="宋体" w:eastAsia="宋体" w:cs="宋体"/>
          <w:color w:val="auto"/>
          <w:sz w:val="28"/>
          <w:szCs w:val="28"/>
          <w:highlight w:val="none"/>
        </w:rPr>
      </w:pPr>
      <w:bookmarkStart w:id="63" w:name="_Toc16938528"/>
      <w:bookmarkStart w:id="64" w:name="_Toc20823284"/>
      <w:bookmarkStart w:id="65" w:name="_Toc513029212"/>
      <w:bookmarkStart w:id="66" w:name="_Toc462564071"/>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eastAsia="zh-CN"/>
        </w:rPr>
        <w:t>询价通知书</w:t>
      </w:r>
      <w:r>
        <w:rPr>
          <w:rFonts w:hint="eastAsia" w:ascii="宋体" w:hAnsi="宋体" w:eastAsia="宋体" w:cs="宋体"/>
          <w:color w:val="auto"/>
          <w:sz w:val="28"/>
          <w:szCs w:val="28"/>
          <w:highlight w:val="none"/>
        </w:rPr>
        <w:t>的澄清和修改</w:t>
      </w:r>
      <w:bookmarkEnd w:id="63"/>
      <w:bookmarkEnd w:id="64"/>
      <w:bookmarkEnd w:id="65"/>
      <w:bookmarkEnd w:id="66"/>
    </w:p>
    <w:p w14:paraId="538BE293">
      <w:pPr>
        <w:pageBreakBefore w:val="0"/>
        <w:widowControl w:val="0"/>
        <w:spacing w:line="560" w:lineRule="exact"/>
        <w:ind w:firstLine="480"/>
        <w:rPr>
          <w:rFonts w:hint="eastAsia" w:ascii="宋体" w:hAnsi="宋体" w:eastAsia="宋体" w:cs="宋体"/>
          <w:bCs/>
          <w:color w:val="auto"/>
          <w:sz w:val="24"/>
          <w:highlight w:val="none"/>
        </w:rPr>
      </w:pPr>
      <w:bookmarkStart w:id="67" w:name="_Toc16938529"/>
      <w:bookmarkStart w:id="68" w:name="_Toc20823285"/>
      <w:bookmarkStart w:id="69" w:name="_Toc462564072"/>
      <w:bookmarkStart w:id="70" w:name="_Toc513029213"/>
      <w:bookmarkStart w:id="71" w:name="_Toc120614216"/>
      <w:r>
        <w:rPr>
          <w:rFonts w:hint="eastAsia" w:ascii="宋体" w:hAnsi="宋体" w:eastAsia="宋体" w:cs="宋体"/>
          <w:bCs/>
          <w:color w:val="auto"/>
          <w:sz w:val="24"/>
          <w:highlight w:val="none"/>
        </w:rPr>
        <w:t>8.1采购代理机构可以以更正公告的形式，对已发出的</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rPr>
        <w:t>进行必要的澄清或者修改。澄清或者修改的内容可能影响</w:t>
      </w:r>
      <w:r>
        <w:rPr>
          <w:rFonts w:hint="eastAsia" w:ascii="宋体" w:hAnsi="宋体" w:eastAsia="宋体" w:cs="宋体"/>
          <w:bCs/>
          <w:color w:val="auto"/>
          <w:sz w:val="24"/>
          <w:highlight w:val="none"/>
          <w:lang w:val="en-US" w:eastAsia="zh-CN"/>
        </w:rPr>
        <w:t>响应文件</w:t>
      </w:r>
      <w:r>
        <w:rPr>
          <w:rFonts w:hint="eastAsia" w:ascii="宋体" w:hAnsi="宋体" w:eastAsia="宋体" w:cs="宋体"/>
          <w:bCs/>
          <w:color w:val="auto"/>
          <w:sz w:val="24"/>
          <w:highlight w:val="none"/>
        </w:rPr>
        <w:t>编制的，更正公告</w:t>
      </w:r>
      <w:r>
        <w:rPr>
          <w:rFonts w:hint="eastAsia" w:ascii="宋体" w:hAnsi="宋体" w:eastAsia="宋体" w:cs="宋体"/>
          <w:bCs/>
          <w:color w:val="auto"/>
          <w:sz w:val="24"/>
          <w:highlight w:val="none"/>
          <w:lang w:val="en-US" w:eastAsia="zh-CN"/>
        </w:rPr>
        <w:t>应</w:t>
      </w:r>
      <w:r>
        <w:rPr>
          <w:rFonts w:hint="eastAsia" w:ascii="宋体" w:hAnsi="宋体" w:eastAsia="宋体" w:cs="宋体"/>
          <w:bCs/>
          <w:color w:val="auto"/>
          <w:sz w:val="24"/>
          <w:highlight w:val="none"/>
        </w:rPr>
        <w:t>在投标截止时间至少</w:t>
      </w:r>
      <w:r>
        <w:rPr>
          <w:rFonts w:hint="eastAsia" w:ascii="宋体" w:hAnsi="宋体" w:eastAsia="宋体" w:cs="宋体"/>
          <w:bCs/>
          <w:color w:val="auto"/>
          <w:sz w:val="24"/>
          <w:highlight w:val="none"/>
          <w:lang w:val="en-US" w:eastAsia="zh-CN"/>
        </w:rPr>
        <w:t>3个工作</w:t>
      </w:r>
      <w:r>
        <w:rPr>
          <w:rFonts w:hint="eastAsia" w:ascii="宋体" w:hAnsi="宋体" w:eastAsia="宋体" w:cs="宋体"/>
          <w:bCs/>
          <w:color w:val="auto"/>
          <w:sz w:val="24"/>
          <w:highlight w:val="none"/>
        </w:rPr>
        <w:t>日前发出；不足</w:t>
      </w:r>
      <w:r>
        <w:rPr>
          <w:rFonts w:hint="eastAsia" w:ascii="宋体" w:hAnsi="宋体" w:eastAsia="宋体" w:cs="宋体"/>
          <w:bCs/>
          <w:color w:val="auto"/>
          <w:sz w:val="24"/>
          <w:highlight w:val="none"/>
          <w:lang w:val="en-US" w:eastAsia="zh-CN"/>
        </w:rPr>
        <w:t>3个工作</w:t>
      </w:r>
      <w:r>
        <w:rPr>
          <w:rFonts w:hint="eastAsia" w:ascii="宋体" w:hAnsi="宋体" w:eastAsia="宋体" w:cs="宋体"/>
          <w:bCs/>
          <w:color w:val="auto"/>
          <w:sz w:val="24"/>
          <w:highlight w:val="none"/>
        </w:rPr>
        <w:t>日的，采购代理机构应当顺延提交</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的截止时间。</w:t>
      </w:r>
    </w:p>
    <w:p w14:paraId="4C585B59">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8.2</w:t>
      </w:r>
      <w:r>
        <w:rPr>
          <w:rFonts w:hint="eastAsia" w:ascii="宋体" w:hAnsi="宋体" w:eastAsia="宋体" w:cs="宋体"/>
          <w:bCs/>
          <w:color w:val="auto"/>
          <w:sz w:val="24"/>
          <w:highlight w:val="none"/>
        </w:rPr>
        <w:t xml:space="preserve"> 在投标截止时间前，</w:t>
      </w:r>
      <w:r>
        <w:rPr>
          <w:rFonts w:hint="eastAsia" w:ascii="宋体" w:hAnsi="宋体" w:eastAsia="宋体" w:cs="宋体"/>
          <w:bCs/>
          <w:color w:val="auto"/>
          <w:sz w:val="24"/>
          <w:highlight w:val="none"/>
          <w:lang w:eastAsia="zh-CN"/>
        </w:rPr>
        <w:t>采购代理机构</w:t>
      </w:r>
      <w:r>
        <w:rPr>
          <w:rFonts w:hint="eastAsia" w:ascii="宋体" w:hAnsi="宋体" w:eastAsia="宋体" w:cs="宋体"/>
          <w:bCs/>
          <w:color w:val="auto"/>
          <w:sz w:val="24"/>
          <w:highlight w:val="none"/>
        </w:rPr>
        <w:t>可以对</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rPr>
        <w:t>进行修改。</w:t>
      </w:r>
    </w:p>
    <w:p w14:paraId="1064349E">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采购代理机构</w:t>
      </w:r>
      <w:r>
        <w:rPr>
          <w:rFonts w:hint="eastAsia" w:ascii="宋体" w:hAnsi="宋体" w:eastAsia="宋体" w:cs="宋体"/>
          <w:bCs/>
          <w:color w:val="auto"/>
          <w:sz w:val="24"/>
          <w:highlight w:val="none"/>
        </w:rPr>
        <w:t>有权按照法定的要求推迟投标截止日期和开标日期。</w:t>
      </w:r>
    </w:p>
    <w:p w14:paraId="33F1117F">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w:t>
      </w:r>
      <w:r>
        <w:rPr>
          <w:rFonts w:hint="eastAsia" w:ascii="宋体" w:hAnsi="宋体" w:eastAsia="宋体" w:cs="宋体"/>
          <w:bCs/>
          <w:color w:val="auto"/>
          <w:sz w:val="24"/>
          <w:highlight w:val="none"/>
          <w:lang w:val="en-US" w:eastAsia="zh-CN"/>
        </w:rPr>
        <w:t>4询价通知书</w:t>
      </w:r>
      <w:r>
        <w:rPr>
          <w:rFonts w:hint="eastAsia" w:ascii="宋体" w:hAnsi="宋体" w:eastAsia="宋体" w:cs="宋体"/>
          <w:bCs/>
          <w:color w:val="auto"/>
          <w:sz w:val="24"/>
          <w:highlight w:val="none"/>
        </w:rPr>
        <w:t>的修改将在将在原公告媒体上发布更正公告，补充文件将作为</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rPr>
        <w:t>的组成部分，并对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具有约束力</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发布的更正公告视同为以书面形式通知所有获取询价通知书的潜在供应商</w:t>
      </w:r>
      <w:r>
        <w:rPr>
          <w:rFonts w:hint="eastAsia" w:ascii="宋体" w:hAnsi="宋体" w:eastAsia="宋体" w:cs="宋体"/>
          <w:bCs/>
          <w:color w:val="auto"/>
          <w:sz w:val="24"/>
          <w:highlight w:val="none"/>
        </w:rPr>
        <w:t>。</w:t>
      </w:r>
    </w:p>
    <w:p w14:paraId="4F6E8AEE">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8.5</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应及时登录“苏采云”系统获取澄清答疑文件（修改后</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rPr>
        <w:t>），如因</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原因未能及时下载澄清和修改后的</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rPr>
        <w:t>，由此造成的相关责任，由</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 xml:space="preserve">承担。 </w:t>
      </w:r>
    </w:p>
    <w:p w14:paraId="20D0BF29">
      <w:pPr>
        <w:keepNext/>
        <w:keepLines/>
        <w:pageBreakBefore w:val="0"/>
        <w:widowControl w:val="0"/>
        <w:spacing w:line="560" w:lineRule="exact"/>
        <w:ind w:firstLine="482"/>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三、响应文件的编制</w:t>
      </w:r>
      <w:bookmarkEnd w:id="67"/>
      <w:bookmarkEnd w:id="68"/>
      <w:bookmarkEnd w:id="69"/>
      <w:bookmarkEnd w:id="70"/>
      <w:bookmarkEnd w:id="71"/>
    </w:p>
    <w:p w14:paraId="66F8D39E">
      <w:pPr>
        <w:keepNext/>
        <w:keepLines/>
        <w:pageBreakBefore w:val="0"/>
        <w:widowControl w:val="0"/>
        <w:spacing w:line="560" w:lineRule="exact"/>
        <w:ind w:firstLine="560"/>
        <w:outlineLvl w:val="3"/>
        <w:rPr>
          <w:rFonts w:hint="eastAsia" w:ascii="宋体" w:hAnsi="宋体" w:eastAsia="宋体" w:cs="宋体"/>
          <w:b/>
          <w:color w:val="auto"/>
          <w:sz w:val="28"/>
          <w:szCs w:val="28"/>
          <w:highlight w:val="none"/>
        </w:rPr>
      </w:pPr>
      <w:bookmarkStart w:id="72" w:name="_Toc462564073"/>
      <w:bookmarkStart w:id="73" w:name="_Toc20823286"/>
      <w:bookmarkStart w:id="74" w:name="_Toc16938530"/>
      <w:bookmarkStart w:id="75" w:name="_Toc513029214"/>
      <w:r>
        <w:rPr>
          <w:rFonts w:hint="eastAsia" w:ascii="宋体" w:hAnsi="宋体" w:eastAsia="宋体" w:cs="宋体"/>
          <w:color w:val="auto"/>
          <w:sz w:val="28"/>
          <w:szCs w:val="28"/>
          <w:highlight w:val="none"/>
        </w:rPr>
        <w:t>9、响应文件的语言及度量衡单位</w:t>
      </w:r>
      <w:bookmarkEnd w:id="72"/>
      <w:bookmarkEnd w:id="73"/>
      <w:bookmarkEnd w:id="74"/>
      <w:bookmarkEnd w:id="75"/>
    </w:p>
    <w:p w14:paraId="63D3F9D7">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9.1</w:t>
      </w:r>
      <w:r>
        <w:rPr>
          <w:rFonts w:hint="eastAsia" w:ascii="宋体" w:hAnsi="宋体" w:eastAsia="宋体" w:cs="宋体"/>
          <w:color w:val="auto"/>
          <w:sz w:val="24"/>
          <w:szCs w:val="21"/>
          <w:highlight w:val="none"/>
        </w:rPr>
        <w:t>供应商提交的响应文件以及供应商与采购代理机构就有关</w:t>
      </w:r>
      <w:r>
        <w:rPr>
          <w:rFonts w:hint="eastAsia" w:ascii="宋体" w:hAnsi="宋体" w:eastAsia="宋体" w:cs="宋体"/>
          <w:color w:val="auto"/>
          <w:sz w:val="24"/>
          <w:szCs w:val="21"/>
          <w:highlight w:val="none"/>
          <w:lang w:val="en-US" w:eastAsia="zh-CN"/>
        </w:rPr>
        <w:t>询价</w:t>
      </w:r>
      <w:r>
        <w:rPr>
          <w:rFonts w:hint="eastAsia" w:ascii="宋体" w:hAnsi="宋体" w:eastAsia="宋体" w:cs="宋体"/>
          <w:color w:val="auto"/>
          <w:sz w:val="24"/>
          <w:szCs w:val="21"/>
          <w:highlight w:val="none"/>
        </w:rPr>
        <w:t>的所有来往通知、函件和文件均应使用</w:t>
      </w:r>
      <w:r>
        <w:rPr>
          <w:rFonts w:hint="eastAsia" w:ascii="宋体" w:hAnsi="宋体" w:eastAsia="宋体" w:cs="宋体"/>
          <w:b/>
          <w:bCs/>
          <w:color w:val="auto"/>
          <w:sz w:val="24"/>
          <w:szCs w:val="21"/>
          <w:highlight w:val="none"/>
        </w:rPr>
        <w:t>简体中文</w:t>
      </w:r>
      <w:r>
        <w:rPr>
          <w:rFonts w:hint="eastAsia" w:ascii="宋体" w:hAnsi="宋体" w:eastAsia="宋体" w:cs="宋体"/>
          <w:color w:val="auto"/>
          <w:sz w:val="24"/>
          <w:szCs w:val="21"/>
          <w:highlight w:val="none"/>
        </w:rPr>
        <w:t>。</w:t>
      </w:r>
    </w:p>
    <w:p w14:paraId="41978C68">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9.2</w:t>
      </w:r>
      <w:r>
        <w:rPr>
          <w:rFonts w:hint="eastAsia" w:ascii="宋体" w:hAnsi="宋体" w:eastAsia="宋体" w:cs="宋体"/>
          <w:color w:val="auto"/>
          <w:sz w:val="24"/>
          <w:szCs w:val="21"/>
          <w:highlight w:val="none"/>
        </w:rPr>
        <w:t>除技术性能另有规定外，响应文件所使用的度量衡单位，均须采用国家法定计量单位。</w:t>
      </w:r>
    </w:p>
    <w:p w14:paraId="1AEE2342">
      <w:pPr>
        <w:pageBreakBefore w:val="0"/>
        <w:widowControl w:val="0"/>
        <w:spacing w:line="560" w:lineRule="exact"/>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文件构成</w:t>
      </w:r>
    </w:p>
    <w:p w14:paraId="55AD47D2">
      <w:pPr>
        <w:pageBreakBefore w:val="0"/>
        <w:widowControl w:val="0"/>
        <w:spacing w:line="560" w:lineRule="exact"/>
        <w:ind w:firstLine="480"/>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10.1</w:t>
      </w:r>
      <w:r>
        <w:rPr>
          <w:rFonts w:hint="eastAsia" w:ascii="宋体" w:hAnsi="宋体" w:eastAsia="宋体" w:cs="宋体"/>
          <w:bCs/>
          <w:color w:val="auto"/>
          <w:sz w:val="24"/>
          <w:highlight w:val="none"/>
          <w:lang w:val="zh-CN" w:eastAsia="zh-CN"/>
        </w:rPr>
        <w:t>供应商应仔细阅读“询价通知书”的所有内容，按“询价通知书”的</w:t>
      </w:r>
      <w:r>
        <w:rPr>
          <w:rFonts w:hint="eastAsia" w:ascii="宋体" w:hAnsi="宋体" w:eastAsia="宋体" w:cs="宋体"/>
          <w:bCs/>
          <w:color w:val="auto"/>
          <w:sz w:val="24"/>
          <w:highlight w:val="none"/>
          <w:lang w:val="en-US" w:eastAsia="zh-CN"/>
        </w:rPr>
        <w:t>第六章</w:t>
      </w:r>
      <w:r>
        <w:rPr>
          <w:rFonts w:hint="eastAsia" w:ascii="宋体" w:hAnsi="宋体" w:eastAsia="宋体" w:cs="宋体"/>
          <w:bCs/>
          <w:color w:val="auto"/>
          <w:sz w:val="24"/>
          <w:highlight w:val="none"/>
          <w:lang w:val="zh-CN" w:eastAsia="zh-CN"/>
        </w:rPr>
        <w:t>“响应文件格式”编制“电子响应文件”（简称“响应文件”），如有必要，可以增加附页，作为响应文件的组成部分。本次</w:t>
      </w:r>
      <w:r>
        <w:rPr>
          <w:rFonts w:hint="eastAsia" w:ascii="宋体" w:hAnsi="宋体" w:eastAsia="宋体" w:cs="宋体"/>
          <w:bCs/>
          <w:color w:val="auto"/>
          <w:sz w:val="24"/>
          <w:highlight w:val="none"/>
          <w:lang w:val="en-US" w:eastAsia="zh-CN"/>
        </w:rPr>
        <w:t>询价</w:t>
      </w:r>
      <w:r>
        <w:rPr>
          <w:rFonts w:hint="eastAsia" w:ascii="宋体" w:hAnsi="宋体" w:eastAsia="宋体" w:cs="宋体"/>
          <w:bCs/>
          <w:color w:val="auto"/>
          <w:sz w:val="24"/>
          <w:highlight w:val="none"/>
          <w:lang w:val="zh-CN" w:eastAsia="zh-CN"/>
        </w:rPr>
        <w:t>不接受纸质响应文件。供应商须保证所提供的全部资料的真实性、完整性及有效性，以使其响应文件对“询价通知书”作出实质性响应。否则，可能被拒绝。</w:t>
      </w:r>
    </w:p>
    <w:p w14:paraId="20E906DE">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zh-CN" w:eastAsia="zh-CN"/>
        </w:rPr>
        <w:t>各</w:t>
      </w: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lang w:val="zh-CN" w:eastAsia="zh-CN"/>
        </w:rPr>
        <w:t>在编制</w:t>
      </w:r>
      <w:r>
        <w:rPr>
          <w:rFonts w:hint="eastAsia" w:ascii="宋体" w:hAnsi="宋体" w:eastAsia="宋体" w:cs="宋体"/>
          <w:bCs/>
          <w:color w:val="auto"/>
          <w:sz w:val="24"/>
          <w:highlight w:val="none"/>
          <w:lang w:val="en-US" w:eastAsia="zh-CN"/>
        </w:rPr>
        <w:t>响应文件</w:t>
      </w:r>
      <w:r>
        <w:rPr>
          <w:rFonts w:hint="eastAsia" w:ascii="宋体" w:hAnsi="宋体" w:eastAsia="宋体" w:cs="宋体"/>
          <w:bCs/>
          <w:color w:val="auto"/>
          <w:sz w:val="24"/>
          <w:highlight w:val="none"/>
          <w:lang w:val="zh-CN" w:eastAsia="zh-CN"/>
        </w:rPr>
        <w:t>时请按照</w:t>
      </w:r>
      <w:r>
        <w:rPr>
          <w:rFonts w:hint="eastAsia" w:ascii="宋体" w:hAnsi="宋体" w:eastAsia="宋体" w:cs="宋体"/>
          <w:bCs/>
          <w:color w:val="auto"/>
          <w:sz w:val="24"/>
          <w:highlight w:val="none"/>
          <w:lang w:val="en-US" w:eastAsia="zh-CN"/>
        </w:rPr>
        <w:t>询价通知书</w:t>
      </w:r>
      <w:r>
        <w:rPr>
          <w:rFonts w:hint="eastAsia" w:ascii="宋体" w:hAnsi="宋体" w:eastAsia="宋体" w:cs="宋体"/>
          <w:bCs/>
          <w:color w:val="auto"/>
          <w:sz w:val="24"/>
          <w:highlight w:val="none"/>
          <w:lang w:val="zh-CN" w:eastAsia="zh-CN"/>
        </w:rPr>
        <w:t>第六</w:t>
      </w:r>
      <w:r>
        <w:rPr>
          <w:rFonts w:hint="eastAsia" w:ascii="宋体" w:hAnsi="宋体" w:eastAsia="宋体" w:cs="宋体"/>
          <w:bCs/>
          <w:color w:val="auto"/>
          <w:sz w:val="24"/>
          <w:highlight w:val="none"/>
          <w:lang w:val="en-US" w:eastAsia="zh-CN"/>
        </w:rPr>
        <w:t>章</w:t>
      </w:r>
      <w:r>
        <w:rPr>
          <w:rFonts w:hint="eastAsia" w:ascii="宋体" w:hAnsi="宋体" w:eastAsia="宋体" w:cs="宋体"/>
          <w:bCs/>
          <w:color w:val="auto"/>
          <w:sz w:val="24"/>
          <w:highlight w:val="none"/>
          <w:lang w:val="zh-CN" w:eastAsia="zh-CN"/>
        </w:rPr>
        <w:t>规定的格式进行，混乱的编排导致</w:t>
      </w:r>
      <w:r>
        <w:rPr>
          <w:rFonts w:hint="eastAsia" w:ascii="宋体" w:hAnsi="宋体" w:eastAsia="宋体" w:cs="宋体"/>
          <w:bCs/>
          <w:color w:val="auto"/>
          <w:sz w:val="24"/>
          <w:highlight w:val="none"/>
          <w:lang w:val="en-US" w:eastAsia="zh-CN"/>
        </w:rPr>
        <w:t>响应文件</w:t>
      </w:r>
      <w:r>
        <w:rPr>
          <w:rFonts w:hint="eastAsia" w:ascii="宋体" w:hAnsi="宋体" w:eastAsia="宋体" w:cs="宋体"/>
          <w:bCs/>
          <w:color w:val="auto"/>
          <w:sz w:val="24"/>
          <w:highlight w:val="none"/>
          <w:lang w:val="zh-CN" w:eastAsia="zh-CN"/>
        </w:rPr>
        <w:t>被误读或评委会查找不到有效文件是供应商的风险。</w:t>
      </w:r>
    </w:p>
    <w:p w14:paraId="2C919B8E">
      <w:pPr>
        <w:pageBreakBefore w:val="0"/>
        <w:widowControl w:val="0"/>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10.2供应商</w:t>
      </w:r>
      <w:r>
        <w:rPr>
          <w:rFonts w:hint="eastAsia" w:ascii="宋体" w:hAnsi="宋体" w:eastAsia="宋体" w:cs="宋体"/>
          <w:color w:val="auto"/>
          <w:sz w:val="24"/>
          <w:highlight w:val="none"/>
        </w:rPr>
        <w:t>编写的</w:t>
      </w:r>
      <w:r>
        <w:rPr>
          <w:rFonts w:hint="eastAsia" w:ascii="宋体" w:hAnsi="宋体" w:eastAsia="宋体" w:cs="宋体"/>
          <w:color w:val="auto"/>
          <w:sz w:val="24"/>
          <w:highlight w:val="none"/>
          <w:lang w:val="en-US" w:eastAsia="zh-CN"/>
        </w:rPr>
        <w:t>响应文件</w:t>
      </w:r>
      <w:r>
        <w:rPr>
          <w:rFonts w:hint="eastAsia" w:ascii="宋体" w:hAnsi="宋体" w:eastAsia="宋体" w:cs="宋体"/>
          <w:color w:val="auto"/>
          <w:sz w:val="24"/>
          <w:highlight w:val="none"/>
        </w:rPr>
        <w:t>应包括资格证明文件、符合性证明文件、投标分项报价表、响应及偏离表、其他证明文件、响应声明及承诺函、开标一览表等部分。</w:t>
      </w:r>
    </w:p>
    <w:p w14:paraId="13090665">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p>
    <w:p w14:paraId="1C6A9F26">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205A507D">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10.5如标书制作工具中格式和内容与“宿迁市政府采购网”发布的询价通知书不一致，请以“宿迁市政府采购网”发布的询价通知书为准。</w:t>
      </w:r>
    </w:p>
    <w:p w14:paraId="13034682">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10.6成交后按相关要求提供与电子响应文件一致的纸质打印响应文件2份。 </w:t>
      </w:r>
    </w:p>
    <w:p w14:paraId="6D149EF9">
      <w:pPr>
        <w:pageBreakBefore w:val="0"/>
        <w:widowControl w:val="0"/>
        <w:spacing w:line="560" w:lineRule="exact"/>
        <w:ind w:firstLine="480"/>
        <w:rPr>
          <w:rFonts w:hint="eastAsia" w:ascii="宋体" w:hAnsi="宋体" w:eastAsia="宋体" w:cs="宋体"/>
          <w:bCs/>
          <w:color w:val="auto"/>
          <w:sz w:val="24"/>
          <w:highlight w:val="none"/>
          <w:lang w:val="en-US" w:eastAsia="zh-CN"/>
        </w:rPr>
      </w:pPr>
      <w:bookmarkStart w:id="76" w:name="EBc50e2bb832bb43068403b10c1cce6141"/>
      <w:r>
        <w:rPr>
          <w:rFonts w:hint="eastAsia" w:ascii="宋体" w:hAnsi="宋体" w:eastAsia="宋体" w:cs="宋体"/>
          <w:bCs/>
          <w:color w:val="auto"/>
          <w:sz w:val="24"/>
          <w:highlight w:val="none"/>
          <w:lang w:val="en-US" w:eastAsia="zh-CN"/>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76"/>
    </w:p>
    <w:p w14:paraId="7F1290C8">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77" w:name="_Hlt26668975"/>
      <w:bookmarkEnd w:id="77"/>
      <w:bookmarkStart w:id="78" w:name="_Hlt26954838"/>
      <w:bookmarkEnd w:id="78"/>
      <w:bookmarkStart w:id="79" w:name="_Hlt26670360"/>
      <w:bookmarkEnd w:id="79"/>
      <w:bookmarkStart w:id="80" w:name="_Toc513029219"/>
      <w:bookmarkStart w:id="81" w:name="_Toc49090509"/>
      <w:bookmarkStart w:id="82" w:name="_Toc49090507"/>
      <w:bookmarkStart w:id="83" w:name="_Toc513029216"/>
      <w:bookmarkStart w:id="84" w:name="_Toc14577354"/>
      <w:bookmarkStart w:id="85" w:name="_Toc14577357"/>
      <w:bookmarkStart w:id="86" w:name="_Toc14577355"/>
      <w:bookmarkStart w:id="87" w:name="_Toc49090508"/>
      <w:r>
        <w:rPr>
          <w:rFonts w:hint="eastAsia" w:ascii="宋体" w:hAnsi="宋体" w:eastAsia="宋体" w:cs="宋体"/>
          <w:color w:val="auto"/>
          <w:sz w:val="28"/>
          <w:szCs w:val="28"/>
          <w:highlight w:val="none"/>
        </w:rPr>
        <w:t>11、证明</w:t>
      </w:r>
      <w:r>
        <w:rPr>
          <w:rFonts w:hint="eastAsia" w:ascii="宋体" w:hAnsi="宋体" w:eastAsia="宋体" w:cs="宋体"/>
          <w:color w:val="auto"/>
          <w:sz w:val="28"/>
          <w:szCs w:val="28"/>
          <w:highlight w:val="none"/>
          <w:lang w:val="en-US" w:eastAsia="zh-CN"/>
        </w:rPr>
        <w:t>询价</w:t>
      </w:r>
      <w:r>
        <w:rPr>
          <w:rFonts w:hint="eastAsia" w:ascii="宋体" w:hAnsi="宋体" w:eastAsia="宋体" w:cs="宋体"/>
          <w:color w:val="auto"/>
          <w:sz w:val="28"/>
          <w:szCs w:val="28"/>
          <w:highlight w:val="none"/>
        </w:rPr>
        <w:t>响应标的符合</w:t>
      </w:r>
      <w:r>
        <w:rPr>
          <w:rFonts w:hint="eastAsia" w:ascii="宋体" w:hAnsi="宋体" w:eastAsia="宋体" w:cs="宋体"/>
          <w:color w:val="auto"/>
          <w:sz w:val="28"/>
          <w:szCs w:val="28"/>
          <w:highlight w:val="none"/>
          <w:lang w:eastAsia="zh-CN"/>
        </w:rPr>
        <w:t>询价通知书</w:t>
      </w:r>
      <w:r>
        <w:rPr>
          <w:rFonts w:hint="eastAsia" w:ascii="宋体" w:hAnsi="宋体" w:eastAsia="宋体" w:cs="宋体"/>
          <w:color w:val="auto"/>
          <w:sz w:val="28"/>
          <w:szCs w:val="28"/>
          <w:highlight w:val="none"/>
        </w:rPr>
        <w:t>规定的文件</w:t>
      </w:r>
      <w:bookmarkEnd w:id="80"/>
      <w:bookmarkEnd w:id="81"/>
      <w:bookmarkEnd w:id="82"/>
      <w:bookmarkEnd w:id="83"/>
      <w:bookmarkEnd w:id="84"/>
      <w:bookmarkEnd w:id="85"/>
    </w:p>
    <w:p w14:paraId="521F69F5">
      <w:pPr>
        <w:pageBreakBefore w:val="0"/>
        <w:widowControl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要求提交证明文件，证明其及</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响应标的符合</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规定。</w:t>
      </w:r>
    </w:p>
    <w:p w14:paraId="0EEBD6E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对证明文件无明确形式要求的，证明文件可以以文字资料、图纸和数据等形式提交。</w:t>
      </w:r>
      <w:bookmarkEnd w:id="86"/>
      <w:bookmarkEnd w:id="87"/>
    </w:p>
    <w:p w14:paraId="746D69B8">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12、投标分项报价表</w:t>
      </w:r>
    </w:p>
    <w:p w14:paraId="4D9E85BC">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12.1</w:t>
      </w:r>
      <w:r>
        <w:rPr>
          <w:rFonts w:hint="eastAsia" w:ascii="宋体" w:hAnsi="宋体" w:eastAsia="宋体" w:cs="宋体"/>
          <w:color w:val="auto"/>
          <w:sz w:val="24"/>
          <w:szCs w:val="21"/>
          <w:highlight w:val="none"/>
        </w:rPr>
        <w:t>供应商应按照</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规定格式填报分项报价表。</w:t>
      </w:r>
    </w:p>
    <w:p w14:paraId="3B43A7B4">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12.2</w:t>
      </w:r>
      <w:r>
        <w:rPr>
          <w:rFonts w:hint="eastAsia" w:ascii="宋体" w:hAnsi="宋体" w:eastAsia="宋体" w:cs="宋体"/>
          <w:bCs/>
          <w:color w:val="auto"/>
          <w:sz w:val="24"/>
          <w:szCs w:val="21"/>
          <w:highlight w:val="none"/>
          <w:lang w:val="en-US" w:eastAsia="zh-CN"/>
        </w:rPr>
        <w:t>询价</w:t>
      </w:r>
      <w:r>
        <w:rPr>
          <w:rFonts w:hint="eastAsia" w:ascii="宋体" w:hAnsi="宋体" w:eastAsia="宋体" w:cs="宋体"/>
          <w:bCs/>
          <w:color w:val="auto"/>
          <w:sz w:val="24"/>
          <w:szCs w:val="21"/>
          <w:highlight w:val="none"/>
        </w:rPr>
        <w:t>货币。响应文件中的单价和总价无特殊规定的采用人民币报价，以元为单位标注。</w:t>
      </w:r>
      <w:r>
        <w:rPr>
          <w:rFonts w:hint="eastAsia" w:ascii="宋体" w:hAnsi="宋体" w:eastAsia="宋体" w:cs="宋体"/>
          <w:color w:val="auto"/>
          <w:sz w:val="24"/>
          <w:szCs w:val="21"/>
          <w:highlight w:val="none"/>
          <w:lang w:eastAsia="zh-CN"/>
        </w:rPr>
        <w:t>询价通知书</w:t>
      </w:r>
      <w:r>
        <w:rPr>
          <w:rFonts w:hint="eastAsia" w:ascii="宋体" w:hAnsi="宋体" w:eastAsia="宋体" w:cs="宋体"/>
          <w:color w:val="auto"/>
          <w:sz w:val="24"/>
          <w:szCs w:val="21"/>
          <w:highlight w:val="none"/>
        </w:rPr>
        <w:t>中另有规定的按规定执行。</w:t>
      </w:r>
    </w:p>
    <w:p w14:paraId="310FE28B">
      <w:pPr>
        <w:pageBreakBefore w:val="0"/>
        <w:widowControl w:val="0"/>
        <w:spacing w:line="56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12.3本项目不接受备选的投标方案或有选择的报价，只允许有一个报价。</w:t>
      </w:r>
      <w:r>
        <w:rPr>
          <w:rFonts w:hint="eastAsia" w:ascii="宋体" w:hAnsi="宋体" w:eastAsia="宋体" w:cs="宋体"/>
          <w:color w:val="auto"/>
          <w:sz w:val="24"/>
          <w:szCs w:val="21"/>
          <w:highlight w:val="none"/>
          <w:lang w:eastAsia="zh-CN"/>
        </w:rPr>
        <w:t>投标报价采用总承包方式，“投标总报价”应包括所投货物（包含与货物相关的服务）费用、安装调试费、测试验收费、</w:t>
      </w:r>
      <w:r>
        <w:rPr>
          <w:rFonts w:hint="eastAsia" w:ascii="宋体" w:hAnsi="宋体" w:eastAsia="宋体" w:cs="宋体"/>
          <w:color w:val="auto"/>
          <w:sz w:val="24"/>
          <w:szCs w:val="21"/>
          <w:highlight w:val="none"/>
          <w:lang w:val="en-US" w:eastAsia="zh-CN"/>
        </w:rPr>
        <w:t>售后服务费、</w:t>
      </w:r>
      <w:r>
        <w:rPr>
          <w:rFonts w:hint="eastAsia" w:ascii="宋体" w:hAnsi="宋体" w:eastAsia="宋体" w:cs="宋体"/>
          <w:color w:val="auto"/>
          <w:sz w:val="24"/>
          <w:szCs w:val="21"/>
          <w:highlight w:val="none"/>
          <w:lang w:eastAsia="zh-CN"/>
        </w:rPr>
        <w:t>税金、国内运输保险、</w:t>
      </w:r>
      <w:r>
        <w:rPr>
          <w:rFonts w:hint="eastAsia" w:ascii="宋体" w:hAnsi="宋体" w:eastAsia="宋体" w:cs="宋体"/>
          <w:color w:val="auto"/>
          <w:sz w:val="24"/>
          <w:szCs w:val="21"/>
          <w:highlight w:val="none"/>
          <w:lang w:val="en-US" w:eastAsia="zh-CN"/>
        </w:rPr>
        <w:t>报关清关</w:t>
      </w:r>
      <w:r>
        <w:rPr>
          <w:rFonts w:hint="eastAsia" w:ascii="宋体" w:hAnsi="宋体" w:eastAsia="宋体" w:cs="宋体"/>
          <w:color w:val="auto"/>
          <w:sz w:val="24"/>
          <w:szCs w:val="21"/>
          <w:highlight w:val="none"/>
          <w:lang w:eastAsia="zh-CN"/>
        </w:rPr>
        <w:t>（如果有）、开证（如果有）、</w:t>
      </w:r>
      <w:r>
        <w:rPr>
          <w:rFonts w:hint="eastAsia" w:ascii="宋体" w:hAnsi="宋体" w:eastAsia="宋体" w:cs="宋体"/>
          <w:color w:val="auto"/>
          <w:sz w:val="24"/>
          <w:szCs w:val="21"/>
          <w:highlight w:val="none"/>
          <w:lang w:val="en-US" w:eastAsia="zh-CN"/>
        </w:rPr>
        <w:t>办理全套免税手续费用</w:t>
      </w:r>
      <w:r>
        <w:rPr>
          <w:rFonts w:hint="eastAsia" w:ascii="宋体" w:hAnsi="宋体" w:eastAsia="宋体" w:cs="宋体"/>
          <w:color w:val="auto"/>
          <w:sz w:val="24"/>
          <w:szCs w:val="21"/>
          <w:highlight w:val="none"/>
          <w:lang w:eastAsia="zh-CN"/>
        </w:rPr>
        <w:t>及其他有关的为完成本项目发生的所有费用，招标文件中另有规定的除外。</w:t>
      </w:r>
    </w:p>
    <w:p w14:paraId="723F5664">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88" w:name="_Hlt26670482"/>
      <w:bookmarkEnd w:id="88"/>
      <w:bookmarkStart w:id="89" w:name="_Hlt26954848"/>
      <w:bookmarkEnd w:id="89"/>
      <w:bookmarkStart w:id="90" w:name="_Hlt26954846"/>
      <w:bookmarkEnd w:id="90"/>
      <w:bookmarkStart w:id="91" w:name="_Hlt26670486"/>
      <w:bookmarkEnd w:id="91"/>
      <w:bookmarkStart w:id="92" w:name="_Hlt26954731"/>
      <w:bookmarkEnd w:id="92"/>
      <w:r>
        <w:rPr>
          <w:rFonts w:hint="eastAsia" w:ascii="宋体" w:hAnsi="宋体" w:eastAsia="宋体" w:cs="宋体"/>
          <w:color w:val="auto"/>
          <w:sz w:val="28"/>
          <w:szCs w:val="28"/>
          <w:highlight w:val="none"/>
        </w:rPr>
        <w:t>13、响应及偏离表</w:t>
      </w:r>
    </w:p>
    <w:p w14:paraId="71825F40">
      <w:pPr>
        <w:pageBreakBefore w:val="0"/>
        <w:widowControl w:val="0"/>
        <w:spacing w:line="56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13.1</w:t>
      </w:r>
      <w:r>
        <w:rPr>
          <w:rFonts w:hint="eastAsia" w:ascii="宋体" w:hAnsi="宋体" w:eastAsia="宋体" w:cs="宋体"/>
          <w:color w:val="auto"/>
          <w:sz w:val="24"/>
          <w:szCs w:val="21"/>
          <w:highlight w:val="none"/>
          <w:lang w:val="zh-CN"/>
        </w:rPr>
        <w:t>供应商需对询价通知书中的技术要求与商务要求逐项作出响应或偏离，并说明原因。</w:t>
      </w:r>
    </w:p>
    <w:p w14:paraId="4C2DE650">
      <w:pPr>
        <w:pageBreakBefore w:val="0"/>
        <w:widowControl w:val="0"/>
        <w:spacing w:line="56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13.2供应商可在响应文件中提供认为需要的其他技术文件或说明。</w:t>
      </w:r>
    </w:p>
    <w:p w14:paraId="0F41A3E8">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93" w:name="_Toc49090510"/>
      <w:bookmarkStart w:id="94" w:name="_Toc14577359"/>
      <w:r>
        <w:rPr>
          <w:rFonts w:hint="eastAsia" w:ascii="宋体" w:hAnsi="宋体" w:eastAsia="宋体" w:cs="宋体"/>
          <w:color w:val="auto"/>
          <w:sz w:val="28"/>
          <w:szCs w:val="28"/>
          <w:highlight w:val="none"/>
        </w:rPr>
        <w:t>14、响应声明及承诺函和开标一览表</w:t>
      </w:r>
    </w:p>
    <w:p w14:paraId="58E08A04">
      <w:pPr>
        <w:pageBreakBefore w:val="0"/>
        <w:widowControl w:val="0"/>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14.1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应按照</w:t>
      </w:r>
      <w:r>
        <w:rPr>
          <w:rFonts w:hint="eastAsia" w:ascii="宋体" w:hAnsi="宋体" w:eastAsia="宋体" w:cs="宋体"/>
          <w:color w:val="auto"/>
          <w:sz w:val="24"/>
          <w:highlight w:val="none"/>
          <w:lang w:eastAsia="zh-CN"/>
        </w:rPr>
        <w:t>询价通知书</w:t>
      </w:r>
      <w:r>
        <w:rPr>
          <w:rFonts w:hint="eastAsia" w:ascii="宋体" w:hAnsi="宋体" w:eastAsia="宋体" w:cs="宋体"/>
          <w:color w:val="auto"/>
          <w:sz w:val="24"/>
          <w:highlight w:val="none"/>
        </w:rPr>
        <w:t>中提供的格式完整、正确填写响应声明及承诺函、开标一览表。</w:t>
      </w:r>
    </w:p>
    <w:p w14:paraId="3D76C8F8">
      <w:pPr>
        <w:pageBreakBefore w:val="0"/>
        <w:widowControl w:val="0"/>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14.2</w:t>
      </w:r>
      <w:r>
        <w:rPr>
          <w:rFonts w:hint="eastAsia" w:ascii="宋体" w:hAnsi="宋体" w:eastAsia="宋体" w:cs="宋体"/>
          <w:color w:val="auto"/>
          <w:sz w:val="24"/>
          <w:highlight w:val="none"/>
        </w:rPr>
        <w:t>对于采用货币报价的项目，</w:t>
      </w:r>
      <w:r>
        <w:rPr>
          <w:rFonts w:hint="eastAsia" w:ascii="宋体" w:hAnsi="宋体" w:eastAsia="宋体" w:cs="宋体"/>
          <w:bCs/>
          <w:color w:val="auto"/>
          <w:sz w:val="24"/>
          <w:highlight w:val="none"/>
        </w:rPr>
        <w:t>开标一览表中的投标总报价应与投标分项报价表中的投标总报价一致，如不一致，</w:t>
      </w:r>
      <w:r>
        <w:rPr>
          <w:rFonts w:hint="eastAsia" w:ascii="宋体" w:hAnsi="宋体" w:eastAsia="宋体" w:cs="宋体"/>
          <w:color w:val="auto"/>
          <w:sz w:val="24"/>
          <w:szCs w:val="24"/>
          <w:highlight w:val="none"/>
        </w:rPr>
        <w:t>不作为无效投标处理</w:t>
      </w:r>
      <w:r>
        <w:rPr>
          <w:rFonts w:hint="eastAsia" w:ascii="宋体" w:hAnsi="宋体" w:eastAsia="宋体" w:cs="宋体"/>
          <w:bCs/>
          <w:color w:val="auto"/>
          <w:sz w:val="24"/>
          <w:highlight w:val="none"/>
        </w:rPr>
        <w:t>，但评标时按开标一览表中价格为准</w:t>
      </w:r>
      <w:r>
        <w:rPr>
          <w:rFonts w:hint="eastAsia" w:ascii="宋体" w:hAnsi="宋体" w:eastAsia="宋体" w:cs="宋体"/>
          <w:b/>
          <w:bCs/>
          <w:color w:val="auto"/>
          <w:sz w:val="24"/>
          <w:highlight w:val="none"/>
        </w:rPr>
        <w:t>。</w:t>
      </w:r>
      <w:bookmarkEnd w:id="93"/>
      <w:bookmarkEnd w:id="94"/>
    </w:p>
    <w:p w14:paraId="247F653B">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95" w:name="_Toc14577360"/>
      <w:bookmarkStart w:id="96" w:name="_Toc49090511"/>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有效期</w:t>
      </w:r>
      <w:bookmarkEnd w:id="95"/>
      <w:bookmarkEnd w:id="96"/>
    </w:p>
    <w:p w14:paraId="71958519">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eastAsia="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有效期为</w:t>
      </w:r>
      <w:r>
        <w:rPr>
          <w:rFonts w:hint="eastAsia" w:ascii="宋体" w:hAnsi="宋体" w:eastAsia="宋体" w:cs="宋体"/>
          <w:bCs/>
          <w:color w:val="auto"/>
          <w:sz w:val="24"/>
          <w:szCs w:val="21"/>
          <w:highlight w:val="none"/>
          <w:lang w:val="en-US" w:eastAsia="zh-CN"/>
        </w:rPr>
        <w:t>采购代理机构</w:t>
      </w:r>
      <w:r>
        <w:rPr>
          <w:rFonts w:hint="eastAsia" w:ascii="宋体" w:hAnsi="宋体" w:eastAsia="宋体" w:cs="宋体"/>
          <w:bCs/>
          <w:color w:val="auto"/>
          <w:sz w:val="24"/>
          <w:szCs w:val="21"/>
          <w:highlight w:val="none"/>
        </w:rPr>
        <w:t>规定的提交响应文件截止之日后</w:t>
      </w:r>
      <w:r>
        <w:rPr>
          <w:rFonts w:hint="eastAsia" w:ascii="宋体" w:hAnsi="宋体" w:eastAsia="宋体" w:cs="宋体"/>
          <w:b/>
          <w:color w:val="auto"/>
          <w:sz w:val="24"/>
          <w:szCs w:val="21"/>
          <w:highlight w:val="none"/>
          <w:u w:val="single"/>
        </w:rPr>
        <w:t>六十（60）天</w:t>
      </w:r>
      <w:r>
        <w:rPr>
          <w:rFonts w:hint="eastAsia" w:ascii="宋体" w:hAnsi="宋体" w:eastAsia="宋体" w:cs="宋体"/>
          <w:bCs/>
          <w:color w:val="auto"/>
          <w:sz w:val="24"/>
          <w:szCs w:val="21"/>
          <w:highlight w:val="none"/>
        </w:rPr>
        <w:t>。</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有效期比规定短的将被视为非实质性响应</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而予以拒绝。</w:t>
      </w:r>
    </w:p>
    <w:p w14:paraId="73D81EFE">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有效期的延长</w:t>
      </w:r>
    </w:p>
    <w:p w14:paraId="58DA725A">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eastAsia="宋体" w:cs="宋体"/>
          <w:bCs/>
          <w:color w:val="auto"/>
          <w:sz w:val="24"/>
          <w:szCs w:val="21"/>
          <w:highlight w:val="none"/>
          <w:lang w:val="en-US" w:eastAsia="zh-CN"/>
        </w:rPr>
        <w:t>6</w:t>
      </w:r>
      <w:r>
        <w:rPr>
          <w:rFonts w:hint="eastAsia" w:ascii="宋体" w:hAnsi="宋体" w:eastAsia="宋体" w:cs="宋体"/>
          <w:bCs/>
          <w:color w:val="auto"/>
          <w:sz w:val="24"/>
          <w:szCs w:val="21"/>
          <w:highlight w:val="none"/>
        </w:rPr>
        <w:t>.1在特殊情况下，采购代理机构于原</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有效期满之前，可向供应商提出延长</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有效期的要求。这种要求与答复均应采用书面形式。供应商可以拒绝</w:t>
      </w:r>
      <w:r>
        <w:rPr>
          <w:rFonts w:hint="eastAsia" w:ascii="宋体" w:hAnsi="宋体" w:eastAsia="宋体" w:cs="宋体"/>
          <w:bCs/>
          <w:color w:val="auto"/>
          <w:sz w:val="24"/>
          <w:szCs w:val="21"/>
          <w:highlight w:val="none"/>
          <w:lang w:val="en-US" w:eastAsia="zh-CN"/>
        </w:rPr>
        <w:t>采购代理机构</w:t>
      </w:r>
      <w:r>
        <w:rPr>
          <w:rFonts w:hint="eastAsia" w:ascii="宋体" w:hAnsi="宋体" w:eastAsia="宋体" w:cs="宋体"/>
          <w:bCs/>
          <w:color w:val="auto"/>
          <w:sz w:val="24"/>
          <w:szCs w:val="21"/>
          <w:highlight w:val="none"/>
        </w:rPr>
        <w:t>的这一要求而放弃</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，同意延长</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有效期的供应商既不能要求也不允许修改其响应文件。</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有效期约束的所有权利与义务均延长至新的有效期</w:t>
      </w:r>
      <w:r>
        <w:rPr>
          <w:rFonts w:hint="eastAsia" w:ascii="宋体" w:hAnsi="宋体" w:eastAsia="宋体" w:cs="宋体"/>
          <w:bCs/>
          <w:color w:val="auto"/>
          <w:sz w:val="24"/>
          <w:szCs w:val="21"/>
          <w:highlight w:val="none"/>
        </w:rPr>
        <w:t>。</w:t>
      </w:r>
    </w:p>
    <w:p w14:paraId="3F5959C1">
      <w:pPr>
        <w:pageBreakBefore w:val="0"/>
        <w:widowControl w:val="0"/>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16.2成交人的响应文件作为项目服务合同的附件，其有效期至成交人全部合同义务履行完毕为止。 </w:t>
      </w:r>
    </w:p>
    <w:p w14:paraId="2482255A">
      <w:pPr>
        <w:keepNext/>
        <w:keepLines/>
        <w:pageBreakBefore w:val="0"/>
        <w:widowControl w:val="0"/>
        <w:spacing w:line="560" w:lineRule="exact"/>
        <w:ind w:firstLine="482"/>
        <w:outlineLvl w:val="2"/>
        <w:rPr>
          <w:rFonts w:hint="eastAsia" w:ascii="宋体" w:hAnsi="宋体" w:eastAsia="宋体" w:cs="宋体"/>
          <w:b/>
          <w:bCs/>
          <w:color w:val="auto"/>
          <w:sz w:val="32"/>
          <w:szCs w:val="32"/>
          <w:highlight w:val="none"/>
        </w:rPr>
      </w:pPr>
      <w:bookmarkStart w:id="97" w:name="_Hlt26954852"/>
      <w:bookmarkEnd w:id="97"/>
      <w:bookmarkStart w:id="98" w:name="_Hlt26954739"/>
      <w:bookmarkEnd w:id="98"/>
      <w:bookmarkStart w:id="99" w:name="_Toc513029224"/>
      <w:bookmarkStart w:id="100" w:name="_Toc120614217"/>
      <w:bookmarkStart w:id="101" w:name="_Toc20823296"/>
      <w:bookmarkStart w:id="102" w:name="_Toc16938540"/>
      <w:r>
        <w:rPr>
          <w:rFonts w:hint="eastAsia" w:ascii="宋体" w:hAnsi="宋体" w:eastAsia="宋体" w:cs="宋体"/>
          <w:b/>
          <w:bCs/>
          <w:color w:val="auto"/>
          <w:sz w:val="32"/>
          <w:szCs w:val="32"/>
          <w:highlight w:val="none"/>
        </w:rPr>
        <w:t>四、响应文件的递交</w:t>
      </w:r>
      <w:bookmarkEnd w:id="99"/>
      <w:bookmarkEnd w:id="100"/>
      <w:bookmarkEnd w:id="101"/>
      <w:bookmarkEnd w:id="102"/>
    </w:p>
    <w:p w14:paraId="1CF12C5B">
      <w:pPr>
        <w:keepNext/>
        <w:keepLines/>
        <w:pageBreakBefore w:val="0"/>
        <w:widowControl w:val="0"/>
        <w:spacing w:line="560" w:lineRule="exact"/>
        <w:ind w:firstLine="560"/>
        <w:outlineLvl w:val="3"/>
        <w:rPr>
          <w:rFonts w:hint="eastAsia" w:ascii="宋体" w:hAnsi="宋体" w:eastAsia="宋体" w:cs="宋体"/>
          <w:color w:val="auto"/>
          <w:sz w:val="28"/>
          <w:szCs w:val="28"/>
          <w:highlight w:val="none"/>
        </w:rPr>
      </w:pPr>
      <w:bookmarkStart w:id="103" w:name="_Toc513029225"/>
      <w:bookmarkStart w:id="104" w:name="_Toc16938541"/>
      <w:bookmarkStart w:id="105" w:name="_Toc20823297"/>
      <w:bookmarkStart w:id="106" w:name="_Toc462564084"/>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w:t>
      </w:r>
      <w:bookmarkEnd w:id="103"/>
      <w:bookmarkEnd w:id="104"/>
      <w:bookmarkEnd w:id="105"/>
      <w:bookmarkEnd w:id="106"/>
      <w:r>
        <w:rPr>
          <w:rFonts w:hint="eastAsia" w:ascii="宋体" w:hAnsi="宋体" w:eastAsia="宋体" w:cs="宋体"/>
          <w:color w:val="auto"/>
          <w:sz w:val="28"/>
          <w:szCs w:val="28"/>
          <w:highlight w:val="none"/>
        </w:rPr>
        <w:t>响应文件的递交</w:t>
      </w:r>
    </w:p>
    <w:p w14:paraId="579EB258">
      <w:pPr>
        <w:pageBreakBefore w:val="0"/>
        <w:widowControl w:val="0"/>
        <w:spacing w:line="560" w:lineRule="exact"/>
        <w:ind w:firstLine="480"/>
        <w:rPr>
          <w:rFonts w:hint="eastAsia" w:ascii="宋体" w:hAnsi="宋体" w:eastAsia="宋体" w:cs="宋体"/>
          <w:color w:val="auto"/>
          <w:sz w:val="24"/>
          <w:highlight w:val="none"/>
          <w:lang w:val="en-US" w:eastAsia="zh-CN"/>
        </w:rPr>
      </w:pPr>
      <w:bookmarkStart w:id="107" w:name="_Toc16938542"/>
      <w:bookmarkStart w:id="108" w:name="_Toc20823298"/>
      <w:bookmarkStart w:id="109" w:name="_Toc513029226"/>
      <w:r>
        <w:rPr>
          <w:rFonts w:hint="eastAsia" w:ascii="宋体" w:hAnsi="宋体" w:eastAsia="宋体" w:cs="宋体"/>
          <w:color w:val="auto"/>
          <w:sz w:val="24"/>
          <w:highlight w:val="none"/>
          <w:lang w:val="en-US" w:eastAsia="zh-CN"/>
        </w:rPr>
        <w:t>17.1供应商应当按照《操作手册》规定，在投标截止时间前制作并上传电子响应文件。</w:t>
      </w:r>
    </w:p>
    <w:p w14:paraId="41C1F800">
      <w:pPr>
        <w:pageBreakBefore w:val="0"/>
        <w:widowControl w:val="0"/>
        <w:spacing w:line="560" w:lineRule="exact"/>
        <w:ind w:firstLine="48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highlight w:val="none"/>
          <w:lang w:val="en-US" w:eastAsia="zh-CN"/>
        </w:rPr>
        <w:t>17.2供应商通过“苏采云”系统不见面开标大厅在线参与开标活动。（具体操作详见《“苏采云”系统供应商操作手册》，网址链接</w:t>
      </w:r>
      <w:r>
        <w:rPr>
          <w:rFonts w:hint="eastAsia" w:ascii="宋体" w:hAnsi="宋体" w:eastAsia="宋体" w:cs="宋体"/>
          <w:color w:val="auto"/>
          <w:sz w:val="22"/>
          <w:szCs w:val="20"/>
          <w:highlight w:val="none"/>
          <w:lang w:val="en-US" w:eastAsia="zh-CN"/>
        </w:rPr>
        <w:t xml:space="preserve">http://www.ccgp-jiangsu.gov.cn//webfile/jiangsu/202311/1699268553318052447.pdf） </w:t>
      </w:r>
    </w:p>
    <w:p w14:paraId="4BBBDF9B">
      <w:pPr>
        <w:pageBreakBefore w:val="0"/>
        <w:widowControl w:val="0"/>
        <w:spacing w:line="560" w:lineRule="exact"/>
        <w:ind w:firstLine="48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18、投标</w:t>
      </w:r>
      <w:r>
        <w:rPr>
          <w:rFonts w:hint="eastAsia" w:ascii="宋体" w:hAnsi="宋体" w:eastAsia="宋体" w:cs="宋体"/>
          <w:bCs/>
          <w:color w:val="auto"/>
          <w:sz w:val="28"/>
          <w:szCs w:val="28"/>
          <w:highlight w:val="none"/>
        </w:rPr>
        <w:t>截止时间</w:t>
      </w:r>
      <w:bookmarkEnd w:id="107"/>
      <w:bookmarkEnd w:id="108"/>
      <w:bookmarkEnd w:id="109"/>
    </w:p>
    <w:p w14:paraId="7E3231C7">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eastAsia="宋体" w:cs="宋体"/>
          <w:bCs/>
          <w:color w:val="auto"/>
          <w:sz w:val="24"/>
          <w:szCs w:val="21"/>
          <w:highlight w:val="none"/>
          <w:lang w:val="en-US" w:eastAsia="zh-CN"/>
        </w:rPr>
        <w:t>8</w:t>
      </w:r>
      <w:r>
        <w:rPr>
          <w:rFonts w:hint="eastAsia" w:ascii="宋体" w:hAnsi="宋体" w:eastAsia="宋体" w:cs="宋体"/>
          <w:bCs/>
          <w:color w:val="auto"/>
          <w:sz w:val="24"/>
          <w:szCs w:val="21"/>
          <w:highlight w:val="none"/>
        </w:rPr>
        <w:t>.1供应商上传电子响应文件的时间不得迟于</w:t>
      </w:r>
      <w:r>
        <w:rPr>
          <w:rFonts w:hint="eastAsia" w:ascii="宋体" w:hAnsi="宋体" w:eastAsia="宋体" w:cs="宋体"/>
          <w:bCs/>
          <w:color w:val="auto"/>
          <w:sz w:val="24"/>
          <w:szCs w:val="21"/>
          <w:highlight w:val="none"/>
          <w:lang w:eastAsia="zh-CN"/>
        </w:rPr>
        <w:t>询价邀请函</w:t>
      </w:r>
      <w:r>
        <w:rPr>
          <w:rFonts w:hint="eastAsia" w:ascii="宋体" w:hAnsi="宋体" w:eastAsia="宋体" w:cs="宋体"/>
          <w:bCs/>
          <w:color w:val="auto"/>
          <w:sz w:val="24"/>
          <w:szCs w:val="21"/>
          <w:highlight w:val="none"/>
        </w:rPr>
        <w:t>中规定的提交响应文件截止时间。</w:t>
      </w:r>
    </w:p>
    <w:p w14:paraId="0DB09EF1">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供应商应充分考虑到网络环境、网络带宽等风险因素，如因供应商自身原因造成的电子响应文件上传不成功的按照本</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第二章第</w:t>
      </w:r>
      <w:r>
        <w:rPr>
          <w:rFonts w:hint="eastAsia" w:ascii="宋体" w:hAnsi="宋体" w:eastAsia="宋体" w:cs="宋体"/>
          <w:bCs/>
          <w:color w:val="auto"/>
          <w:sz w:val="24"/>
          <w:highlight w:val="none"/>
        </w:rPr>
        <w:t>26.1.2条</w:t>
      </w:r>
      <w:r>
        <w:rPr>
          <w:rFonts w:hint="eastAsia" w:ascii="宋体" w:hAnsi="宋体" w:eastAsia="宋体" w:cs="宋体"/>
          <w:bCs/>
          <w:color w:val="auto"/>
          <w:sz w:val="24"/>
          <w:szCs w:val="21"/>
          <w:highlight w:val="none"/>
        </w:rPr>
        <w:t>规定做无效响应处理。</w:t>
      </w:r>
    </w:p>
    <w:p w14:paraId="00CBF3BD">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lang w:val="en-US" w:eastAsia="zh-CN"/>
        </w:rPr>
        <w:t>8</w:t>
      </w:r>
      <w:r>
        <w:rPr>
          <w:rFonts w:hint="eastAsia" w:ascii="宋体" w:hAnsi="宋体" w:eastAsia="宋体" w:cs="宋体"/>
          <w:color w:val="auto"/>
          <w:sz w:val="24"/>
          <w:szCs w:val="21"/>
          <w:highlight w:val="none"/>
        </w:rPr>
        <w:t>.2</w:t>
      </w:r>
      <w:r>
        <w:rPr>
          <w:rFonts w:hint="eastAsia" w:ascii="宋体" w:hAnsi="宋体" w:eastAsia="宋体" w:cs="宋体"/>
          <w:bCs/>
          <w:color w:val="auto"/>
          <w:sz w:val="24"/>
          <w:szCs w:val="21"/>
          <w:highlight w:val="none"/>
          <w:lang w:val="en-US" w:eastAsia="zh-CN"/>
        </w:rPr>
        <w:t>采购代理机构</w:t>
      </w:r>
      <w:r>
        <w:rPr>
          <w:rFonts w:hint="eastAsia" w:ascii="宋体" w:hAnsi="宋体" w:eastAsia="宋体" w:cs="宋体"/>
          <w:bCs/>
          <w:color w:val="auto"/>
          <w:sz w:val="24"/>
          <w:szCs w:val="21"/>
          <w:highlight w:val="none"/>
        </w:rPr>
        <w:t>可以按照规定，通过修改</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酌情延长提交响应文件截止日期，在此情况下，供应商的所有权利和义务以及供应商受制的截止日期均应以延长后新的截止日期为准。</w:t>
      </w:r>
    </w:p>
    <w:p w14:paraId="4E0AA8DD">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110" w:name="_Toc20823299"/>
      <w:bookmarkStart w:id="111" w:name="_Toc513029227"/>
      <w:bookmarkStart w:id="112" w:name="_Toc16938543"/>
      <w:r>
        <w:rPr>
          <w:rFonts w:hint="eastAsia" w:ascii="宋体" w:hAnsi="宋体" w:eastAsia="宋体" w:cs="宋体"/>
          <w:color w:val="auto"/>
          <w:sz w:val="28"/>
          <w:szCs w:val="28"/>
          <w:highlight w:val="none"/>
          <w:lang w:val="en-US" w:eastAsia="zh-CN"/>
        </w:rPr>
        <w:t>19</w:t>
      </w:r>
      <w:r>
        <w:rPr>
          <w:rFonts w:hint="eastAsia" w:ascii="宋体" w:hAnsi="宋体" w:eastAsia="宋体" w:cs="宋体"/>
          <w:color w:val="auto"/>
          <w:sz w:val="28"/>
          <w:szCs w:val="28"/>
          <w:highlight w:val="none"/>
        </w:rPr>
        <w:t>、响应文件</w:t>
      </w:r>
      <w:bookmarkEnd w:id="110"/>
      <w:bookmarkEnd w:id="111"/>
      <w:bookmarkEnd w:id="112"/>
      <w:r>
        <w:rPr>
          <w:rFonts w:hint="eastAsia" w:ascii="宋体" w:hAnsi="宋体" w:eastAsia="宋体" w:cs="宋体"/>
          <w:color w:val="auto"/>
          <w:sz w:val="28"/>
          <w:szCs w:val="28"/>
          <w:highlight w:val="none"/>
        </w:rPr>
        <w:t>的拒收</w:t>
      </w:r>
    </w:p>
    <w:p w14:paraId="397F0E78">
      <w:pPr>
        <w:pageBreakBefore w:val="0"/>
        <w:widowControl w:val="0"/>
        <w:spacing w:line="560" w:lineRule="exact"/>
        <w:ind w:firstLine="480"/>
        <w:rPr>
          <w:rFonts w:hint="eastAsia" w:ascii="宋体" w:hAnsi="宋体" w:eastAsia="宋体" w:cs="宋体"/>
          <w:bCs/>
          <w:color w:val="auto"/>
          <w:sz w:val="24"/>
          <w:highlight w:val="none"/>
        </w:rPr>
      </w:pPr>
      <w:bookmarkStart w:id="113" w:name="_Toc16938544"/>
      <w:bookmarkStart w:id="114" w:name="_Toc513029228"/>
      <w:bookmarkStart w:id="115" w:name="_Toc20823300"/>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lang w:eastAsia="zh-CN"/>
        </w:rPr>
        <w:t>采购代理机构</w:t>
      </w:r>
      <w:r>
        <w:rPr>
          <w:rFonts w:hint="eastAsia" w:ascii="宋体" w:hAnsi="宋体" w:eastAsia="宋体" w:cs="宋体"/>
          <w:bCs/>
          <w:color w:val="auto"/>
          <w:sz w:val="24"/>
          <w:highlight w:val="none"/>
        </w:rPr>
        <w:t>拒绝接收在其规定的投标截止时间后上传的任何</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应将电子</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上传至“苏采云”系统对应的本次开标分包中，未及时上传的，招标人不予受理。</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提交截止时间后，</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对投标报价或其他实质性内容修正的函件和增加的任何优惠条件，一律拒绝接收。</w:t>
      </w:r>
    </w:p>
    <w:p w14:paraId="2EF8B875">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rPr>
        <w:t>、响应文件的撤回和修改</w:t>
      </w:r>
      <w:bookmarkEnd w:id="113"/>
      <w:bookmarkEnd w:id="114"/>
      <w:bookmarkEnd w:id="115"/>
    </w:p>
    <w:p w14:paraId="143CC13A">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0</w:t>
      </w:r>
      <w:r>
        <w:rPr>
          <w:rFonts w:hint="eastAsia" w:ascii="宋体" w:hAnsi="宋体" w:eastAsia="宋体" w:cs="宋体"/>
          <w:color w:val="auto"/>
          <w:sz w:val="24"/>
          <w:szCs w:val="21"/>
          <w:highlight w:val="none"/>
        </w:rPr>
        <w:t>.1响应文件的撤回</w:t>
      </w:r>
    </w:p>
    <w:p w14:paraId="6D2283AE">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0</w:t>
      </w:r>
      <w:r>
        <w:rPr>
          <w:rFonts w:hint="eastAsia" w:ascii="宋体" w:hAnsi="宋体" w:eastAsia="宋体" w:cs="宋体"/>
          <w:color w:val="auto"/>
          <w:sz w:val="24"/>
          <w:szCs w:val="21"/>
          <w:highlight w:val="none"/>
        </w:rPr>
        <w:t>.1.1 电子响应文件的撤回</w:t>
      </w:r>
    </w:p>
    <w:p w14:paraId="4ECFF4BA">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供应商可在</w:t>
      </w:r>
      <w:r>
        <w:rPr>
          <w:rFonts w:hint="eastAsia" w:ascii="宋体" w:hAnsi="宋体" w:eastAsia="宋体" w:cs="宋体"/>
          <w:bCs/>
          <w:color w:val="auto"/>
          <w:sz w:val="24"/>
          <w:szCs w:val="21"/>
          <w:highlight w:val="none"/>
        </w:rPr>
        <w:t>提交响应文件</w:t>
      </w:r>
      <w:r>
        <w:rPr>
          <w:rFonts w:hint="eastAsia" w:ascii="宋体" w:hAnsi="宋体" w:eastAsia="宋体" w:cs="宋体"/>
          <w:color w:val="auto"/>
          <w:sz w:val="24"/>
          <w:szCs w:val="21"/>
          <w:highlight w:val="none"/>
        </w:rPr>
        <w:t>截止时间前，撤回其电子响应文件，具体操作方法见《操作手册》。</w:t>
      </w:r>
    </w:p>
    <w:p w14:paraId="3D920520">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.1.2供应商撤回电子响应文件，则认为其不再参与本项目</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活动。</w:t>
      </w:r>
    </w:p>
    <w:p w14:paraId="3FF733F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.2响应文件的修改</w:t>
      </w:r>
    </w:p>
    <w:p w14:paraId="10B89E05">
      <w:pPr>
        <w:pageBreakBefore w:val="0"/>
        <w:widowControl w:val="0"/>
        <w:spacing w:line="56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20.2.1</w:t>
      </w:r>
      <w:r>
        <w:rPr>
          <w:rFonts w:hint="eastAsia" w:ascii="宋体" w:hAnsi="宋体" w:eastAsia="宋体" w:cs="宋体"/>
          <w:color w:val="auto"/>
          <w:sz w:val="24"/>
          <w:szCs w:val="21"/>
          <w:highlight w:val="none"/>
        </w:rPr>
        <w:t>供应商可在</w:t>
      </w:r>
      <w:r>
        <w:rPr>
          <w:rFonts w:hint="eastAsia" w:ascii="宋体" w:hAnsi="宋体" w:eastAsia="宋体" w:cs="宋体"/>
          <w:bCs/>
          <w:color w:val="auto"/>
          <w:sz w:val="24"/>
          <w:szCs w:val="21"/>
          <w:highlight w:val="none"/>
        </w:rPr>
        <w:t>提交响应文件</w:t>
      </w:r>
      <w:r>
        <w:rPr>
          <w:rFonts w:hint="eastAsia" w:ascii="宋体" w:hAnsi="宋体" w:eastAsia="宋体" w:cs="宋体"/>
          <w:color w:val="auto"/>
          <w:sz w:val="24"/>
          <w:szCs w:val="21"/>
          <w:highlight w:val="none"/>
        </w:rPr>
        <w:t>截止时间前，对其电子响应文件进行修改，具体操作方法见《操作手册》。</w:t>
      </w:r>
    </w:p>
    <w:p w14:paraId="6B680BAB">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0</w:t>
      </w:r>
      <w:r>
        <w:rPr>
          <w:rFonts w:hint="eastAsia" w:ascii="宋体" w:hAnsi="宋体" w:eastAsia="宋体" w:cs="宋体"/>
          <w:color w:val="auto"/>
          <w:sz w:val="24"/>
          <w:szCs w:val="21"/>
          <w:highlight w:val="none"/>
        </w:rPr>
        <w:t>.</w:t>
      </w:r>
      <w:r>
        <w:rPr>
          <w:rFonts w:hint="eastAsia" w:ascii="宋体" w:hAnsi="宋体" w:eastAsia="宋体" w:cs="宋体"/>
          <w:color w:val="auto"/>
          <w:sz w:val="24"/>
          <w:szCs w:val="21"/>
          <w:highlight w:val="none"/>
          <w:lang w:val="en-US" w:eastAsia="zh-CN"/>
        </w:rPr>
        <w:t>2.2</w:t>
      </w:r>
      <w:r>
        <w:rPr>
          <w:rFonts w:hint="eastAsia" w:ascii="宋体" w:hAnsi="宋体" w:eastAsia="宋体" w:cs="宋体"/>
          <w:bCs/>
          <w:color w:val="auto"/>
          <w:sz w:val="24"/>
          <w:szCs w:val="21"/>
          <w:highlight w:val="none"/>
        </w:rPr>
        <w:t>在提交响应文件截止时间之后，供应商不得对其电子响应文件作任何修改。</w:t>
      </w:r>
    </w:p>
    <w:p w14:paraId="2CAE5AC6">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0</w:t>
      </w:r>
      <w:r>
        <w:rPr>
          <w:rFonts w:hint="eastAsia" w:ascii="宋体" w:hAnsi="宋体" w:eastAsia="宋体" w:cs="宋体"/>
          <w:color w:val="auto"/>
          <w:sz w:val="24"/>
          <w:szCs w:val="21"/>
          <w:highlight w:val="none"/>
        </w:rPr>
        <w:t>.</w:t>
      </w:r>
      <w:r>
        <w:rPr>
          <w:rFonts w:hint="eastAsia" w:ascii="宋体" w:hAnsi="宋体" w:eastAsia="宋体" w:cs="宋体"/>
          <w:color w:val="auto"/>
          <w:sz w:val="24"/>
          <w:szCs w:val="21"/>
          <w:highlight w:val="none"/>
          <w:lang w:val="en-US" w:eastAsia="zh-CN"/>
        </w:rPr>
        <w:t>3</w:t>
      </w:r>
      <w:r>
        <w:rPr>
          <w:rFonts w:hint="eastAsia" w:ascii="宋体" w:hAnsi="宋体" w:eastAsia="宋体" w:cs="宋体"/>
          <w:bCs/>
          <w:color w:val="auto"/>
          <w:sz w:val="24"/>
          <w:szCs w:val="21"/>
          <w:highlight w:val="none"/>
        </w:rPr>
        <w:t>在提交响应文件截止时间至</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中规定的</w:t>
      </w:r>
      <w:r>
        <w:rPr>
          <w:rFonts w:hint="eastAsia" w:ascii="宋体" w:hAnsi="宋体" w:eastAsia="宋体" w:cs="宋体"/>
          <w:bCs/>
          <w:color w:val="auto"/>
          <w:sz w:val="24"/>
          <w:szCs w:val="21"/>
          <w:highlight w:val="none"/>
          <w:lang w:val="en-US" w:eastAsia="zh-CN"/>
        </w:rPr>
        <w:t>响应</w:t>
      </w:r>
      <w:r>
        <w:rPr>
          <w:rFonts w:hint="eastAsia" w:ascii="宋体" w:hAnsi="宋体" w:eastAsia="宋体" w:cs="宋体"/>
          <w:bCs/>
          <w:color w:val="auto"/>
          <w:sz w:val="24"/>
          <w:szCs w:val="21"/>
          <w:highlight w:val="none"/>
        </w:rPr>
        <w:t>有效期满之间的这段时间内，供应商不得撤回其响应文件。</w:t>
      </w:r>
    </w:p>
    <w:p w14:paraId="2871898F">
      <w:pPr>
        <w:keepNext/>
        <w:keepLines/>
        <w:pageBreakBefore w:val="0"/>
        <w:widowControl w:val="0"/>
        <w:spacing w:line="560" w:lineRule="exact"/>
        <w:ind w:firstLine="482"/>
        <w:outlineLvl w:val="2"/>
        <w:rPr>
          <w:rFonts w:hint="eastAsia" w:ascii="宋体" w:hAnsi="宋体" w:eastAsia="宋体" w:cs="宋体"/>
          <w:b/>
          <w:bCs/>
          <w:color w:val="auto"/>
          <w:sz w:val="32"/>
          <w:szCs w:val="32"/>
          <w:highlight w:val="none"/>
        </w:rPr>
      </w:pPr>
      <w:bookmarkStart w:id="116" w:name="_Toc120614218"/>
      <w:bookmarkStart w:id="117" w:name="_Toc16938545"/>
      <w:bookmarkStart w:id="118" w:name="_Toc20823301"/>
      <w:bookmarkStart w:id="119" w:name="_Toc513029229"/>
      <w:r>
        <w:rPr>
          <w:rFonts w:hint="eastAsia" w:ascii="宋体" w:hAnsi="宋体" w:eastAsia="宋体" w:cs="宋体"/>
          <w:b/>
          <w:bCs/>
          <w:color w:val="auto"/>
          <w:sz w:val="32"/>
          <w:szCs w:val="32"/>
          <w:highlight w:val="none"/>
        </w:rPr>
        <w:t>五、</w:t>
      </w:r>
      <w:bookmarkEnd w:id="116"/>
      <w:bookmarkEnd w:id="117"/>
      <w:bookmarkEnd w:id="118"/>
      <w:bookmarkEnd w:id="119"/>
      <w:r>
        <w:rPr>
          <w:rFonts w:hint="eastAsia" w:ascii="宋体" w:hAnsi="宋体" w:eastAsia="宋体" w:cs="宋体"/>
          <w:b/>
          <w:bCs/>
          <w:color w:val="auto"/>
          <w:sz w:val="32"/>
          <w:szCs w:val="32"/>
          <w:highlight w:val="none"/>
        </w:rPr>
        <w:t>开标与评标</w:t>
      </w:r>
      <w:bookmarkStart w:id="120" w:name="_Toc513029231"/>
      <w:bookmarkStart w:id="121" w:name="_Toc20823303"/>
      <w:bookmarkStart w:id="122" w:name="_Toc16938547"/>
    </w:p>
    <w:p w14:paraId="7E6EF46A">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21、开标</w:t>
      </w:r>
    </w:p>
    <w:p w14:paraId="149599A5">
      <w:pPr>
        <w:pStyle w:val="348"/>
        <w:pageBreakBefore w:val="0"/>
        <w:widowControl w:val="0"/>
        <w:spacing w:line="560" w:lineRule="exact"/>
        <w:ind w:left="0" w:firstLine="42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lang w:eastAsia="zh-CN"/>
        </w:rPr>
        <w:t>采购代理机构</w:t>
      </w:r>
      <w:r>
        <w:rPr>
          <w:rFonts w:hint="eastAsia" w:ascii="宋体" w:hAnsi="宋体" w:eastAsia="宋体" w:cs="宋体"/>
          <w:bCs/>
          <w:color w:val="auto"/>
          <w:sz w:val="24"/>
          <w:highlight w:val="none"/>
        </w:rPr>
        <w:t>将在</w:t>
      </w:r>
      <w:r>
        <w:rPr>
          <w:rFonts w:hint="eastAsia" w:ascii="宋体" w:hAnsi="宋体" w:eastAsia="宋体" w:cs="宋体"/>
          <w:bCs/>
          <w:color w:val="auto"/>
          <w:sz w:val="24"/>
          <w:highlight w:val="none"/>
          <w:lang w:eastAsia="zh-CN"/>
        </w:rPr>
        <w:t>询价邀请函</w:t>
      </w:r>
      <w:r>
        <w:rPr>
          <w:rFonts w:hint="eastAsia" w:ascii="宋体" w:hAnsi="宋体" w:eastAsia="宋体" w:cs="宋体"/>
          <w:bCs/>
          <w:color w:val="auto"/>
          <w:sz w:val="24"/>
          <w:highlight w:val="none"/>
        </w:rPr>
        <w:t>中规定的时间和地点组织公开开标</w:t>
      </w:r>
      <w:r>
        <w:rPr>
          <w:rFonts w:hint="eastAsia" w:ascii="宋体" w:hAnsi="宋体" w:eastAsia="宋体" w:cs="宋体"/>
          <w:color w:val="auto"/>
          <w:sz w:val="24"/>
          <w:szCs w:val="21"/>
          <w:highlight w:val="none"/>
          <w:lang w:val="en-US" w:eastAsia="zh-CN" w:bidi="ar-SA"/>
        </w:rPr>
        <w:t>。供应商应当按照《“苏采云”系统供应商操作手册》规定，参加开标活动和在“苏采云”系统规定的时间内对响应文件进行解密。</w:t>
      </w:r>
    </w:p>
    <w:p w14:paraId="19AC3C45">
      <w:pPr>
        <w:pStyle w:val="348"/>
        <w:pageBreakBefore w:val="0"/>
        <w:widowControl w:val="0"/>
        <w:spacing w:line="56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bidi="ar-SA"/>
        </w:rPr>
        <w:t>21.2开标时，由采购代理机构通过“苏采云”系统在线宣布供应商名称、投标价格和询价通知书规定的需要宣布的其他内容。</w:t>
      </w:r>
    </w:p>
    <w:p w14:paraId="0FFDF202">
      <w:pPr>
        <w:pageBreakBefore w:val="0"/>
        <w:widowControl w:val="0"/>
        <w:spacing w:line="560" w:lineRule="exact"/>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21.3</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在开标过程中涉及到的</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解密、开标结果确认等工作，应按照《操作手册》规定执行。</w:t>
      </w:r>
    </w:p>
    <w:p w14:paraId="05417A55">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如果对开标过程和开标记录有疑义，应当根据《操作手册》规定提出，如</w:t>
      </w:r>
      <w:r>
        <w:rPr>
          <w:rFonts w:hint="eastAsia" w:ascii="宋体" w:hAnsi="宋体" w:eastAsia="宋体" w:cs="宋体"/>
          <w:color w:val="auto"/>
          <w:sz w:val="24"/>
          <w:szCs w:val="24"/>
          <w:highlight w:val="none"/>
          <w:lang w:eastAsia="zh-CN"/>
        </w:rPr>
        <w:t>“苏采云”系统</w:t>
      </w:r>
      <w:r>
        <w:rPr>
          <w:rFonts w:hint="eastAsia" w:ascii="宋体" w:hAnsi="宋体" w:eastAsia="宋体" w:cs="宋体"/>
          <w:color w:val="auto"/>
          <w:sz w:val="24"/>
          <w:szCs w:val="24"/>
          <w:highlight w:val="none"/>
        </w:rPr>
        <w:t>中《开标记录表》宣布后5分钟内未提出的，视同认可开标结果。</w:t>
      </w:r>
    </w:p>
    <w:p w14:paraId="2B45DEF0">
      <w:pPr>
        <w:pStyle w:val="348"/>
        <w:pageBreakBefore w:val="0"/>
        <w:widowControl w:val="0"/>
        <w:spacing w:line="560" w:lineRule="exact"/>
        <w:ind w:left="0" w:firstLine="42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21.5资格审查</w:t>
      </w:r>
    </w:p>
    <w:p w14:paraId="451BAA77">
      <w:pPr>
        <w:pStyle w:val="348"/>
        <w:pageBreakBefore w:val="0"/>
        <w:widowControl w:val="0"/>
        <w:spacing w:line="560" w:lineRule="exact"/>
        <w:ind w:left="0" w:firstLine="420"/>
        <w:rPr>
          <w:rFonts w:hint="eastAsia" w:ascii="宋体" w:hAnsi="宋体" w:eastAsia="宋体" w:cs="宋体"/>
          <w:color w:val="auto"/>
          <w:highlight w:val="none"/>
        </w:rPr>
      </w:pPr>
      <w:r>
        <w:rPr>
          <w:rFonts w:hint="eastAsia" w:ascii="宋体" w:hAnsi="宋体" w:eastAsia="宋体" w:cs="宋体"/>
          <w:color w:val="auto"/>
          <w:sz w:val="24"/>
          <w:szCs w:val="21"/>
          <w:highlight w:val="none"/>
          <w:lang w:val="en-US" w:eastAsia="zh-CN" w:bidi="ar-SA"/>
        </w:rPr>
        <w:t>21.5询价小组应当依法对供应商的资格进行审查，未通过资格审查的视为无效投标。</w:t>
      </w:r>
    </w:p>
    <w:p w14:paraId="1EBF7F9B">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询价</w:t>
      </w:r>
      <w:r>
        <w:rPr>
          <w:rFonts w:hint="eastAsia" w:ascii="宋体" w:hAnsi="宋体" w:eastAsia="宋体" w:cs="宋体"/>
          <w:color w:val="auto"/>
          <w:sz w:val="28"/>
          <w:szCs w:val="28"/>
          <w:highlight w:val="none"/>
        </w:rPr>
        <w:t>小组</w:t>
      </w:r>
    </w:p>
    <w:p w14:paraId="29E6E55E">
      <w:pPr>
        <w:pageBreakBefore w:val="0"/>
        <w:widowControl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22.1开标后，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将立即组织询价小组（以下简称评委会）进行评标。</w:t>
      </w:r>
    </w:p>
    <w:p w14:paraId="64502D89">
      <w:pPr>
        <w:pageBreakBefore w:val="0"/>
        <w:widowControl w:val="0"/>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22.2询价小组由采购人代表和有关技术、经济等方面的专家组成，且人员构成符合政府采购有关规定。</w:t>
      </w:r>
    </w:p>
    <w:p w14:paraId="796140E8">
      <w:pPr>
        <w:pageBreakBefore w:val="0"/>
        <w:widowControl w:val="0"/>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22.3询价小组独立工作，负责评审所有</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并确定</w:t>
      </w:r>
      <w:r>
        <w:rPr>
          <w:rFonts w:hint="eastAsia" w:ascii="宋体" w:hAnsi="宋体" w:eastAsia="宋体" w:cs="宋体"/>
          <w:color w:val="auto"/>
          <w:sz w:val="24"/>
          <w:szCs w:val="24"/>
          <w:highlight w:val="none"/>
          <w:lang w:eastAsia="zh-CN"/>
        </w:rPr>
        <w:t>成交</w:t>
      </w:r>
      <w:r>
        <w:rPr>
          <w:rFonts w:hint="eastAsia" w:ascii="宋体" w:hAnsi="宋体" w:cs="宋体"/>
          <w:color w:val="auto"/>
          <w:sz w:val="24"/>
          <w:szCs w:val="24"/>
          <w:highlight w:val="none"/>
          <w:lang w:eastAsia="zh-CN"/>
        </w:rPr>
        <w:t>候</w:t>
      </w:r>
      <w:r>
        <w:rPr>
          <w:rFonts w:hint="eastAsia" w:ascii="宋体" w:hAnsi="宋体" w:eastAsia="宋体" w:cs="宋体"/>
          <w:color w:val="auto"/>
          <w:sz w:val="24"/>
          <w:szCs w:val="24"/>
          <w:highlight w:val="none"/>
        </w:rPr>
        <w:t>选人。</w:t>
      </w:r>
    </w:p>
    <w:p w14:paraId="1E84E2D9">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、评审过程的保密与公正</w:t>
      </w:r>
      <w:bookmarkEnd w:id="120"/>
      <w:bookmarkEnd w:id="121"/>
      <w:bookmarkEnd w:id="122"/>
    </w:p>
    <w:p w14:paraId="24E298DA">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lang w:val="en-US" w:eastAsia="zh-CN"/>
        </w:rPr>
        <w:t>询价</w:t>
      </w:r>
      <w:r>
        <w:rPr>
          <w:rFonts w:hint="eastAsia" w:ascii="宋体" w:hAnsi="宋体" w:eastAsia="宋体" w:cs="宋体"/>
          <w:bCs/>
          <w:color w:val="auto"/>
          <w:sz w:val="24"/>
          <w:szCs w:val="21"/>
          <w:highlight w:val="none"/>
        </w:rPr>
        <w:t>小组、采购人或采购代理机构工作人员、相关监督人员等与评审工作有关的人员，对评审情况以及在评审过程中获悉的国家秘密、商业秘密负有保密责任。</w:t>
      </w:r>
    </w:p>
    <w:p w14:paraId="6364A8AD">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.2</w:t>
      </w:r>
      <w:r>
        <w:rPr>
          <w:rFonts w:hint="eastAsia" w:ascii="宋体" w:hAnsi="宋体" w:eastAsia="宋体" w:cs="宋体"/>
          <w:color w:val="auto"/>
          <w:sz w:val="24"/>
          <w:szCs w:val="24"/>
          <w:highlight w:val="none"/>
        </w:rPr>
        <w:t>在评审过程中，供应商不得以任何行为影响</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评审过程，否则其响应文件将被作为无效响应文件。</w:t>
      </w:r>
    </w:p>
    <w:p w14:paraId="68577262">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.3</w:t>
      </w:r>
      <w:r>
        <w:rPr>
          <w:rFonts w:hint="eastAsia" w:ascii="宋体" w:hAnsi="宋体" w:eastAsia="宋体" w:cs="宋体"/>
          <w:color w:val="auto"/>
          <w:sz w:val="24"/>
          <w:szCs w:val="24"/>
          <w:highlight w:val="none"/>
        </w:rPr>
        <w:t>在项目评审期间，</w:t>
      </w:r>
      <w:r>
        <w:rPr>
          <w:rFonts w:hint="eastAsia" w:ascii="宋体" w:hAnsi="宋体" w:eastAsia="宋体" w:cs="宋体"/>
          <w:bCs/>
          <w:color w:val="auto"/>
          <w:sz w:val="24"/>
          <w:szCs w:val="21"/>
          <w:highlight w:val="none"/>
          <w:lang w:val="en-US" w:eastAsia="zh-CN"/>
        </w:rPr>
        <w:t>采购代理机构</w:t>
      </w:r>
      <w:r>
        <w:rPr>
          <w:rFonts w:hint="eastAsia" w:ascii="宋体" w:hAnsi="宋体" w:eastAsia="宋体" w:cs="宋体"/>
          <w:color w:val="auto"/>
          <w:sz w:val="24"/>
          <w:szCs w:val="24"/>
          <w:highlight w:val="none"/>
        </w:rPr>
        <w:t>将设专门人员与供应商联系。</w:t>
      </w:r>
    </w:p>
    <w:p w14:paraId="70C52E25">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w:t>
      </w:r>
      <w:r>
        <w:rPr>
          <w:rFonts w:hint="eastAsia" w:ascii="宋体" w:hAnsi="宋体" w:eastAsia="宋体" w:cs="宋体"/>
          <w:bCs/>
          <w:color w:val="auto"/>
          <w:sz w:val="24"/>
          <w:szCs w:val="21"/>
          <w:highlight w:val="none"/>
          <w:lang w:val="en-US" w:eastAsia="zh-CN"/>
        </w:rPr>
        <w:t>采购代理机构</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小组不向未成交的供应商解释未成交原因，也不公布评审过程中的相关细节。</w:t>
      </w:r>
    </w:p>
    <w:p w14:paraId="6FBC69DA">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123" w:name="_Toc513029232"/>
      <w:bookmarkStart w:id="124" w:name="_Toc20823304"/>
      <w:bookmarkStart w:id="125" w:name="_Toc16938548"/>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w:t>
      </w:r>
      <w:bookmarkEnd w:id="123"/>
      <w:bookmarkEnd w:id="124"/>
      <w:bookmarkEnd w:id="125"/>
      <w:r>
        <w:rPr>
          <w:rFonts w:hint="eastAsia" w:ascii="宋体" w:hAnsi="宋体" w:eastAsia="宋体" w:cs="宋体"/>
          <w:color w:val="auto"/>
          <w:sz w:val="28"/>
          <w:szCs w:val="28"/>
          <w:highlight w:val="none"/>
        </w:rPr>
        <w:t>响应文件的澄清</w:t>
      </w:r>
    </w:p>
    <w:p w14:paraId="643D643A">
      <w:pPr>
        <w:pageBreakBefore w:val="0"/>
        <w:widowControl w:val="0"/>
        <w:spacing w:line="560" w:lineRule="exact"/>
        <w:ind w:firstLine="480"/>
        <w:rPr>
          <w:rFonts w:hint="eastAsia" w:ascii="宋体" w:hAnsi="宋体" w:eastAsia="宋体" w:cs="宋体"/>
          <w:color w:val="auto"/>
          <w:sz w:val="24"/>
          <w:szCs w:val="24"/>
          <w:highlight w:val="none"/>
        </w:rPr>
      </w:pPr>
      <w:bookmarkStart w:id="126" w:name="_Toc513029233"/>
      <w:bookmarkStart w:id="127" w:name="_Toc20823305"/>
      <w:bookmarkStart w:id="128" w:name="_Toc16938549"/>
      <w:r>
        <w:rPr>
          <w:rFonts w:hint="eastAsia" w:ascii="宋体" w:hAnsi="宋体" w:eastAsia="宋体" w:cs="宋体"/>
          <w:color w:val="auto"/>
          <w:sz w:val="24"/>
          <w:szCs w:val="24"/>
          <w:highlight w:val="none"/>
        </w:rPr>
        <w:t>24.1评标期间，评委会对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中含义不明确、同类问题表述不一致或者有明显文字和计算错误的内容，有权要求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作出必要的澄清、说明或者补正。</w:t>
      </w:r>
    </w:p>
    <w:p w14:paraId="3162C29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的澄清、说明或者补正不得超出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的范围或者改变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w:t>
      </w:r>
    </w:p>
    <w:p w14:paraId="1C67F43D">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评委会</w:t>
      </w:r>
      <w:r>
        <w:rPr>
          <w:rFonts w:hint="eastAsia" w:ascii="宋体" w:hAnsi="宋体" w:eastAsia="宋体" w:cs="宋体"/>
          <w:color w:val="auto"/>
          <w:sz w:val="24"/>
          <w:szCs w:val="24"/>
          <w:highlight w:val="none"/>
        </w:rPr>
        <w:t>并非对每个</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都做澄清要求。</w:t>
      </w:r>
    </w:p>
    <w:p w14:paraId="0DD0C066">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进行澄清、说明和补正的，</w:t>
      </w:r>
      <w:r>
        <w:rPr>
          <w:rFonts w:hint="eastAsia" w:ascii="宋体" w:hAnsi="宋体" w:eastAsia="宋体" w:cs="宋体"/>
          <w:color w:val="auto"/>
          <w:sz w:val="24"/>
          <w:szCs w:val="24"/>
          <w:highlight w:val="none"/>
          <w:lang w:val="en-US" w:eastAsia="zh-CN"/>
        </w:rPr>
        <w:t>本项目供应商的澄清、说明或者补正采用线上澄清，</w:t>
      </w:r>
      <w:r>
        <w:rPr>
          <w:rFonts w:hint="eastAsia" w:ascii="宋体" w:hAnsi="宋体" w:eastAsia="宋体" w:cs="宋体"/>
          <w:color w:val="auto"/>
          <w:sz w:val="24"/>
          <w:szCs w:val="24"/>
          <w:highlight w:val="none"/>
        </w:rPr>
        <w:t>评委会将通过</w:t>
      </w:r>
      <w:r>
        <w:rPr>
          <w:rFonts w:hint="eastAsia" w:ascii="宋体" w:hAnsi="宋体" w:eastAsia="宋体" w:cs="宋体"/>
          <w:color w:val="auto"/>
          <w:sz w:val="24"/>
          <w:szCs w:val="24"/>
          <w:highlight w:val="none"/>
          <w:lang w:val="en-US" w:eastAsia="zh-CN"/>
        </w:rPr>
        <w:t>“苏采云”系统</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发出“澄清要求函”，接到“澄清要求函”的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应当按照要求</w:t>
      </w:r>
      <w:r>
        <w:rPr>
          <w:rFonts w:hint="eastAsia" w:ascii="宋体" w:hAnsi="宋体" w:eastAsia="宋体" w:cs="宋体"/>
          <w:color w:val="auto"/>
          <w:sz w:val="24"/>
          <w:szCs w:val="24"/>
          <w:highlight w:val="none"/>
          <w:lang w:val="en-US" w:eastAsia="zh-CN"/>
        </w:rPr>
        <w:t>在规定时间内通过“苏采云”系统</w:t>
      </w:r>
      <w:r>
        <w:rPr>
          <w:rFonts w:hint="eastAsia" w:ascii="宋体" w:hAnsi="宋体" w:eastAsia="宋体" w:cs="宋体"/>
          <w:color w:val="auto"/>
          <w:sz w:val="24"/>
          <w:szCs w:val="24"/>
          <w:highlight w:val="none"/>
        </w:rPr>
        <w:t>中提交“澄清响应函”并加盖CA电子公章。澄清、说明和补正的内容作为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的补充部分，具体操作方式见《操作手册》。</w:t>
      </w:r>
    </w:p>
    <w:p w14:paraId="53782B9A">
      <w:pPr>
        <w:pageBreakBefore w:val="0"/>
        <w:widowControl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如未按规定做出澄清、说明和补正，其风险由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356CC120">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、对响应文件的</w:t>
      </w:r>
      <w:bookmarkEnd w:id="126"/>
      <w:bookmarkEnd w:id="127"/>
      <w:bookmarkEnd w:id="128"/>
      <w:r>
        <w:rPr>
          <w:rFonts w:hint="eastAsia" w:ascii="宋体" w:hAnsi="宋体" w:eastAsia="宋体" w:cs="宋体"/>
          <w:color w:val="auto"/>
          <w:sz w:val="28"/>
          <w:szCs w:val="28"/>
          <w:highlight w:val="none"/>
          <w:lang w:val="en-US" w:eastAsia="zh-CN"/>
        </w:rPr>
        <w:t>初审</w:t>
      </w:r>
    </w:p>
    <w:p w14:paraId="6E7D8DC8">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lang w:val="en-US" w:eastAsia="zh-CN"/>
        </w:rPr>
        <w:t>5</w:t>
      </w:r>
      <w:r>
        <w:rPr>
          <w:rFonts w:hint="eastAsia" w:ascii="宋体" w:hAnsi="宋体" w:eastAsia="宋体" w:cs="宋体"/>
          <w:color w:val="auto"/>
          <w:sz w:val="24"/>
          <w:szCs w:val="21"/>
          <w:highlight w:val="none"/>
        </w:rPr>
        <w:t>.1</w:t>
      </w:r>
      <w:r>
        <w:rPr>
          <w:rFonts w:hint="eastAsia" w:ascii="宋体" w:hAnsi="宋体" w:eastAsia="宋体" w:cs="宋体"/>
          <w:bCs/>
          <w:color w:val="auto"/>
          <w:sz w:val="24"/>
          <w:szCs w:val="21"/>
          <w:highlight w:val="none"/>
        </w:rPr>
        <w:t>响应文件审查分为资格审查和符合性审查。</w:t>
      </w:r>
    </w:p>
    <w:p w14:paraId="428E6D9F">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eastAsia="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.1.1资格审查：由</w:t>
      </w:r>
      <w:r>
        <w:rPr>
          <w:rFonts w:hint="eastAsia" w:ascii="宋体" w:hAnsi="宋体" w:eastAsia="宋体" w:cs="宋体"/>
          <w:bCs/>
          <w:color w:val="auto"/>
          <w:sz w:val="24"/>
          <w:szCs w:val="21"/>
          <w:highlight w:val="none"/>
          <w:lang w:val="en-US" w:eastAsia="zh-CN"/>
        </w:rPr>
        <w:t>询价</w:t>
      </w:r>
      <w:r>
        <w:rPr>
          <w:rFonts w:hint="eastAsia" w:ascii="宋体" w:hAnsi="宋体" w:eastAsia="宋体" w:cs="宋体"/>
          <w:bCs/>
          <w:color w:val="auto"/>
          <w:sz w:val="24"/>
          <w:szCs w:val="21"/>
          <w:highlight w:val="none"/>
        </w:rPr>
        <w:t>小组依据法律法规和</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的规定，询价小组对响应文件中的资格证明文件进行审查，以确定供应商是否具备参加</w:t>
      </w:r>
      <w:r>
        <w:rPr>
          <w:rFonts w:hint="eastAsia" w:ascii="宋体" w:hAnsi="宋体" w:eastAsia="宋体" w:cs="宋体"/>
          <w:bCs/>
          <w:color w:val="auto"/>
          <w:sz w:val="24"/>
          <w:szCs w:val="21"/>
          <w:highlight w:val="none"/>
          <w:lang w:val="en-US" w:eastAsia="zh-CN"/>
        </w:rPr>
        <w:t>询价</w:t>
      </w:r>
      <w:r>
        <w:rPr>
          <w:rFonts w:hint="eastAsia" w:ascii="宋体" w:hAnsi="宋体" w:eastAsia="宋体" w:cs="宋体"/>
          <w:bCs/>
          <w:color w:val="auto"/>
          <w:sz w:val="24"/>
          <w:szCs w:val="21"/>
          <w:highlight w:val="none"/>
        </w:rPr>
        <w:t>的资格。</w:t>
      </w:r>
    </w:p>
    <w:p w14:paraId="2BFCA411">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采购人在进行资格性审查的同时，将在“信用中国”网站（www.creditchina.gov.cn）查询供应商的信用记录，以确定供应商是否具备投标资格,查询结果留存并归档。</w:t>
      </w:r>
    </w:p>
    <w:p w14:paraId="737D4919">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FFD50FB">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eastAsia="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.1.2符合性审查：依据</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的规定，由</w:t>
      </w:r>
      <w:r>
        <w:rPr>
          <w:rFonts w:hint="eastAsia" w:ascii="宋体" w:hAnsi="宋体" w:eastAsia="宋体" w:cs="宋体"/>
          <w:bCs/>
          <w:color w:val="auto"/>
          <w:sz w:val="24"/>
          <w:szCs w:val="21"/>
          <w:highlight w:val="none"/>
          <w:lang w:val="en-US" w:eastAsia="zh-CN"/>
        </w:rPr>
        <w:t>询价</w:t>
      </w:r>
      <w:r>
        <w:rPr>
          <w:rFonts w:hint="eastAsia" w:ascii="宋体" w:hAnsi="宋体" w:eastAsia="宋体" w:cs="宋体"/>
          <w:bCs/>
          <w:color w:val="auto"/>
          <w:sz w:val="24"/>
          <w:szCs w:val="21"/>
          <w:highlight w:val="none"/>
        </w:rPr>
        <w:t>小组从响应文件的有效性、完整性和对</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的响应程度进行审查，以确定是否对</w:t>
      </w:r>
      <w:r>
        <w:rPr>
          <w:rFonts w:hint="eastAsia" w:ascii="宋体" w:hAnsi="宋体" w:eastAsia="宋体" w:cs="宋体"/>
          <w:bCs/>
          <w:color w:val="auto"/>
          <w:sz w:val="24"/>
          <w:szCs w:val="21"/>
          <w:highlight w:val="none"/>
          <w:lang w:eastAsia="zh-CN"/>
        </w:rPr>
        <w:t>询价通知书</w:t>
      </w:r>
      <w:r>
        <w:rPr>
          <w:rFonts w:hint="eastAsia" w:ascii="宋体" w:hAnsi="宋体" w:eastAsia="宋体" w:cs="宋体"/>
          <w:bCs/>
          <w:color w:val="auto"/>
          <w:sz w:val="24"/>
          <w:szCs w:val="21"/>
          <w:highlight w:val="none"/>
        </w:rPr>
        <w:t>的实质性要求作出响应。</w:t>
      </w:r>
    </w:p>
    <w:p w14:paraId="3710F18F">
      <w:pPr>
        <w:pageBreakBefore w:val="0"/>
        <w:widowControl w:val="0"/>
        <w:spacing w:line="5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25.1.3</w:t>
      </w:r>
      <w:r>
        <w:rPr>
          <w:rFonts w:hint="eastAsia" w:ascii="宋体" w:hAnsi="宋体" w:eastAsia="宋体" w:cs="宋体"/>
          <w:bCs/>
          <w:color w:val="auto"/>
          <w:sz w:val="24"/>
          <w:szCs w:val="21"/>
          <w:highlight w:val="none"/>
        </w:rPr>
        <w:t>对各</w:t>
      </w:r>
      <w:r>
        <w:rPr>
          <w:rFonts w:hint="eastAsia" w:ascii="宋体" w:hAnsi="宋体" w:eastAsia="宋体" w:cs="宋体"/>
          <w:bCs/>
          <w:color w:val="auto"/>
          <w:sz w:val="24"/>
          <w:szCs w:val="21"/>
          <w:highlight w:val="none"/>
          <w:lang w:eastAsia="zh-CN"/>
        </w:rPr>
        <w:t>供应商</w:t>
      </w:r>
      <w:r>
        <w:rPr>
          <w:rFonts w:hint="eastAsia" w:ascii="宋体" w:hAnsi="宋体" w:eastAsia="宋体" w:cs="宋体"/>
          <w:bCs/>
          <w:color w:val="auto"/>
          <w:sz w:val="24"/>
          <w:szCs w:val="21"/>
          <w:highlight w:val="none"/>
        </w:rPr>
        <w:t>符合性审查过程中，对初步被认定为无效投标者，由</w:t>
      </w:r>
      <w:r>
        <w:rPr>
          <w:rFonts w:hint="eastAsia" w:ascii="宋体" w:hAnsi="宋体" w:eastAsia="宋体" w:cs="宋体"/>
          <w:bCs/>
          <w:color w:val="auto"/>
          <w:sz w:val="24"/>
          <w:szCs w:val="21"/>
          <w:highlight w:val="none"/>
          <w:lang w:eastAsia="zh-CN"/>
        </w:rPr>
        <w:t>评委会</w:t>
      </w:r>
      <w:r>
        <w:rPr>
          <w:rFonts w:hint="eastAsia" w:ascii="宋体" w:hAnsi="宋体" w:eastAsia="宋体" w:cs="宋体"/>
          <w:bCs/>
          <w:color w:val="auto"/>
          <w:sz w:val="24"/>
          <w:szCs w:val="21"/>
          <w:highlight w:val="none"/>
        </w:rPr>
        <w:t>组长或采购人代表将集体意见</w:t>
      </w:r>
      <w:r>
        <w:rPr>
          <w:rFonts w:hint="eastAsia" w:ascii="宋体" w:hAnsi="宋体" w:eastAsia="宋体" w:cs="宋体"/>
          <w:bCs/>
          <w:color w:val="auto"/>
          <w:sz w:val="24"/>
          <w:szCs w:val="21"/>
          <w:highlight w:val="none"/>
          <w:lang w:val="en-US" w:eastAsia="zh-CN"/>
        </w:rPr>
        <w:t>通过</w:t>
      </w:r>
      <w:r>
        <w:rPr>
          <w:rFonts w:hint="eastAsia" w:ascii="宋体" w:hAnsi="宋体" w:eastAsia="宋体" w:cs="宋体"/>
          <w:bCs/>
          <w:color w:val="auto"/>
          <w:sz w:val="24"/>
          <w:szCs w:val="21"/>
          <w:highlight w:val="none"/>
          <w:lang w:val="zh-CN"/>
        </w:rPr>
        <w:t>“苏采云”系统中告知未通过符合性审查的原因，评标结束后，将不再告知未通过符合性审查的原因</w:t>
      </w:r>
      <w:r>
        <w:rPr>
          <w:rFonts w:hint="eastAsia" w:ascii="宋体" w:hAnsi="宋体" w:eastAsia="宋体" w:cs="宋体"/>
          <w:bCs/>
          <w:color w:val="auto"/>
          <w:sz w:val="24"/>
          <w:szCs w:val="21"/>
          <w:highlight w:val="none"/>
        </w:rPr>
        <w:t>。</w:t>
      </w:r>
    </w:p>
    <w:p w14:paraId="3E88E154">
      <w:pPr>
        <w:pageBreakBefore w:val="0"/>
        <w:widowControl w:val="0"/>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是否实质性响应了</w:t>
      </w:r>
      <w:r>
        <w:rPr>
          <w:rFonts w:hint="eastAsia" w:ascii="宋体" w:hAnsi="宋体" w:eastAsia="宋体" w:cs="宋体"/>
          <w:color w:val="auto"/>
          <w:sz w:val="24"/>
          <w:highlight w:val="none"/>
          <w:lang w:eastAsia="zh-CN"/>
        </w:rPr>
        <w:t>询价通知书</w:t>
      </w:r>
      <w:r>
        <w:rPr>
          <w:rFonts w:hint="eastAsia" w:ascii="宋体" w:hAnsi="宋体" w:eastAsia="宋体" w:cs="宋体"/>
          <w:color w:val="auto"/>
          <w:sz w:val="24"/>
          <w:highlight w:val="none"/>
        </w:rPr>
        <w:t>的要求。实质性响应的投标应该是与</w:t>
      </w:r>
      <w:r>
        <w:rPr>
          <w:rFonts w:hint="eastAsia" w:ascii="宋体" w:hAnsi="宋体" w:eastAsia="宋体" w:cs="宋体"/>
          <w:color w:val="auto"/>
          <w:sz w:val="24"/>
          <w:highlight w:val="none"/>
          <w:lang w:eastAsia="zh-CN"/>
        </w:rPr>
        <w:t>询价通知书</w:t>
      </w:r>
      <w:r>
        <w:rPr>
          <w:rFonts w:hint="eastAsia" w:ascii="宋体" w:hAnsi="宋体" w:eastAsia="宋体" w:cs="宋体"/>
          <w:color w:val="auto"/>
          <w:sz w:val="24"/>
          <w:highlight w:val="none"/>
        </w:rPr>
        <w:t>要求的全部条款、条件和规格相符，没有重大偏离或保留的投标。</w:t>
      </w:r>
    </w:p>
    <w:p w14:paraId="68028344">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规定的实质性要求存在负偏离，或者在实质上与</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不一致，而且限制了合同中买方</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采购代理机构的权利或供应商的义务，纠正这些偏离或保留将会对其他实质性响应要求的供应商的竞争地位产生不公正的影响。重大偏离由</w:t>
      </w:r>
      <w:r>
        <w:rPr>
          <w:rFonts w:hint="eastAsia" w:ascii="宋体" w:hAnsi="宋体" w:eastAsia="宋体" w:cs="宋体"/>
          <w:color w:val="auto"/>
          <w:sz w:val="24"/>
          <w:szCs w:val="24"/>
          <w:highlight w:val="none"/>
          <w:lang w:eastAsia="zh-CN"/>
        </w:rPr>
        <w:t>询价小组</w:t>
      </w:r>
      <w:r>
        <w:rPr>
          <w:rFonts w:hint="eastAsia" w:ascii="宋体" w:hAnsi="宋体" w:eastAsia="宋体" w:cs="宋体"/>
          <w:color w:val="auto"/>
          <w:sz w:val="24"/>
          <w:szCs w:val="24"/>
          <w:highlight w:val="none"/>
        </w:rPr>
        <w:t>按照少数服从多数的原则认定。</w:t>
      </w:r>
      <w:r>
        <w:rPr>
          <w:rFonts w:hint="eastAsia" w:ascii="宋体" w:hAnsi="宋体" w:eastAsia="宋体" w:cs="宋体"/>
          <w:color w:val="auto"/>
          <w:sz w:val="24"/>
          <w:szCs w:val="24"/>
          <w:highlight w:val="none"/>
          <w:lang w:eastAsia="zh-CN"/>
        </w:rPr>
        <w:t>询价小组</w:t>
      </w:r>
      <w:r>
        <w:rPr>
          <w:rFonts w:hint="eastAsia" w:ascii="宋体" w:hAnsi="宋体" w:eastAsia="宋体" w:cs="宋体"/>
          <w:color w:val="auto"/>
          <w:sz w:val="24"/>
          <w:szCs w:val="24"/>
          <w:highlight w:val="none"/>
        </w:rPr>
        <w:t>决定响应文件的响应性只根据响应文件本身的内容，而不寻求外部的证据。</w:t>
      </w:r>
    </w:p>
    <w:p w14:paraId="54795B8A">
      <w:pPr>
        <w:pageBreakBefore w:val="0"/>
        <w:widowControl w:val="0"/>
        <w:spacing w:line="560" w:lineRule="exact"/>
        <w:ind w:firstLine="480"/>
        <w:rPr>
          <w:rFonts w:hint="eastAsia" w:ascii="宋体" w:hAnsi="宋体" w:eastAsia="宋体" w:cs="宋体"/>
          <w:color w:val="auto"/>
          <w:sz w:val="24"/>
          <w:highlight w:val="none"/>
        </w:rPr>
      </w:pPr>
      <w:bookmarkStart w:id="129" w:name="_Toc513029234"/>
      <w:bookmarkStart w:id="130" w:name="_Toc20823306"/>
      <w:bookmarkStart w:id="131" w:name="_Toc16938550"/>
      <w:r>
        <w:rPr>
          <w:rFonts w:hint="eastAsia" w:ascii="宋体" w:hAnsi="宋体" w:eastAsia="宋体" w:cs="宋体"/>
          <w:color w:val="auto"/>
          <w:sz w:val="24"/>
          <w:highlight w:val="none"/>
        </w:rPr>
        <w:t>25.3如果</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实质上没有响应</w:t>
      </w:r>
      <w:r>
        <w:rPr>
          <w:rFonts w:hint="eastAsia" w:ascii="宋体" w:hAnsi="宋体" w:eastAsia="宋体" w:cs="宋体"/>
          <w:color w:val="auto"/>
          <w:sz w:val="24"/>
          <w:highlight w:val="none"/>
          <w:lang w:eastAsia="zh-CN"/>
        </w:rPr>
        <w:t>询价通知书</w:t>
      </w:r>
      <w:r>
        <w:rPr>
          <w:rFonts w:hint="eastAsia" w:ascii="宋体" w:hAnsi="宋体" w:eastAsia="宋体" w:cs="宋体"/>
          <w:color w:val="auto"/>
          <w:sz w:val="24"/>
          <w:highlight w:val="none"/>
        </w:rPr>
        <w:t>的要求，评委会将予以拒绝，</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不得通过修改或撤销不合要求的偏离或保留而使其投标成为实质性响应的投标。</w:t>
      </w:r>
    </w:p>
    <w:p w14:paraId="497B081A">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7DF017A0">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中开标一览表内容与</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中相应内容不一致的，以开标一览表为准。</w:t>
      </w:r>
    </w:p>
    <w:p w14:paraId="01F321DB">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19DE9613">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0050E48B">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3F5CF67F">
      <w:pPr>
        <w:pageBreakBefore w:val="0"/>
        <w:widowControl w:val="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50C965C2">
      <w:pPr>
        <w:pageBreakBefore w:val="0"/>
        <w:widowControl w:val="0"/>
        <w:shd w:val="clear" w:color="auto"/>
        <w:spacing w:line="560" w:lineRule="exact"/>
        <w:ind w:firstLine="480"/>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25.5</w:t>
      </w:r>
      <w:r>
        <w:rPr>
          <w:rFonts w:hint="eastAsia" w:ascii="宋体" w:hAnsi="宋体" w:eastAsia="宋体" w:cs="宋体"/>
          <w:color w:val="auto"/>
          <w:sz w:val="24"/>
          <w:highlight w:val="none"/>
        </w:rPr>
        <w:t>异常低价投标审查</w:t>
      </w:r>
    </w:p>
    <w:p w14:paraId="6FB67A5A">
      <w:pPr>
        <w:pageBreakBefore w:val="0"/>
        <w:widowControl w:val="0"/>
        <w:shd w:val="clear" w:color="auto"/>
        <w:spacing w:line="560" w:lineRule="exact"/>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25.5.1评审过程中出现下列情形之一的，评审委员会应当启动异常低价投标（响应）审查程序：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p>
    <w:p w14:paraId="1001718F">
      <w:pPr>
        <w:pageBreakBefore w:val="0"/>
        <w:widowControl w:val="0"/>
        <w:shd w:val="clear" w:color="auto"/>
        <w:spacing w:line="560" w:lineRule="exact"/>
        <w:ind w:firstLine="0"/>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p>
    <w:p w14:paraId="15F2562F">
      <w:pPr>
        <w:pageBreakBefore w:val="0"/>
        <w:widowControl w:val="0"/>
        <w:shd w:val="clear" w:color="auto"/>
        <w:spacing w:line="560" w:lineRule="exact"/>
        <w:ind w:firstLine="240"/>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(2)投标（响应）报价低于通过符合性审查的次低报价供应商投标（响应）报价50%的，即投标（响应）报价&lt;通过符合性审查的次低报价供应商投标（响应）报价×50%；</w:t>
      </w:r>
    </w:p>
    <w:p w14:paraId="3303FE5B">
      <w:pPr>
        <w:pageBreakBefore w:val="0"/>
        <w:widowControl w:val="0"/>
        <w:shd w:val="clear" w:color="auto"/>
        <w:spacing w:line="560" w:lineRule="exact"/>
        <w:ind w:firstLine="240"/>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(3)投标（响应）报价低于采购项目最高限价45%的，即投标（响应）报价&lt;采购项目最高限价×45%；</w:t>
      </w:r>
    </w:p>
    <w:p w14:paraId="3F852D85">
      <w:pPr>
        <w:pageBreakBefore w:val="0"/>
        <w:widowControl w:val="0"/>
        <w:shd w:val="clear" w:color="auto"/>
        <w:spacing w:line="560" w:lineRule="exact"/>
        <w:ind w:firstLine="240"/>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p>
    <w:p w14:paraId="622E514C">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25.5.2</w:t>
      </w:r>
      <w:r>
        <w:rPr>
          <w:rFonts w:hint="eastAsia" w:ascii="宋体" w:hAnsi="宋体" w:eastAsia="宋体" w:cs="宋体"/>
          <w:b w:val="0"/>
          <w:bCs/>
          <w:color w:val="auto"/>
          <w:sz w:val="24"/>
          <w:szCs w:val="21"/>
          <w:highlight w:val="none"/>
          <w:lang w:val="en-US" w:eastAsia="zh-CN" w:bidi="ar-SA"/>
        </w:rPr>
        <w:t>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p>
    <w:p w14:paraId="24CB24C2">
      <w:pPr>
        <w:pStyle w:val="8"/>
        <w:spacing w:before="0" w:after="0" w:line="560" w:lineRule="exact"/>
        <w:ind w:firstLine="422"/>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p>
    <w:p w14:paraId="6A00DAF3">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w:t>
      </w:r>
      <w:r>
        <w:rPr>
          <w:rFonts w:hint="eastAsia" w:ascii="宋体" w:hAnsi="宋体" w:cs="宋体"/>
          <w:color w:val="auto"/>
          <w:sz w:val="24"/>
          <w:highlight w:val="none"/>
          <w:lang w:val="en-US" w:eastAsia="zh-CN"/>
        </w:rPr>
        <w:t>6</w:t>
      </w:r>
      <w:r>
        <w:rPr>
          <w:rFonts w:hint="eastAsia" w:ascii="宋体" w:hAnsi="宋体" w:eastAsia="宋体" w:cs="宋体"/>
          <w:bCs/>
          <w:color w:val="auto"/>
          <w:sz w:val="24"/>
          <w:highlight w:val="none"/>
        </w:rPr>
        <w:t>评委会将按上述修正错误的方法调整</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中的投标报价，并通过</w:t>
      </w:r>
      <w:r>
        <w:rPr>
          <w:rFonts w:hint="eastAsia" w:ascii="宋体" w:hAnsi="宋体" w:eastAsia="宋体" w:cs="宋体"/>
          <w:color w:val="auto"/>
          <w:sz w:val="24"/>
          <w:szCs w:val="24"/>
          <w:highlight w:val="none"/>
          <w:lang w:eastAsia="zh-CN"/>
        </w:rPr>
        <w:t>“苏采云”系统</w:t>
      </w:r>
      <w:r>
        <w:rPr>
          <w:rFonts w:hint="eastAsia" w:ascii="宋体" w:hAnsi="宋体" w:eastAsia="宋体" w:cs="宋体"/>
          <w:bCs/>
          <w:color w:val="auto"/>
          <w:sz w:val="24"/>
          <w:highlight w:val="none"/>
        </w:rPr>
        <w:t>告知</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，调整后的价格应对</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具有约束力。如果</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不接受修正后的价格，则其投标将被拒绝。</w:t>
      </w:r>
    </w:p>
    <w:p w14:paraId="63F0D062">
      <w:pPr>
        <w:pageBreakBefore w:val="0"/>
        <w:widowControl w:val="0"/>
        <w:spacing w:line="56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在开、评标全过程中应</w:t>
      </w:r>
      <w:r>
        <w:rPr>
          <w:rFonts w:hint="eastAsia" w:ascii="宋体" w:hAnsi="宋体" w:eastAsia="宋体" w:cs="宋体"/>
          <w:bCs/>
          <w:color w:val="auto"/>
          <w:sz w:val="24"/>
          <w:highlight w:val="none"/>
          <w:lang w:val="en-US" w:eastAsia="zh-CN"/>
        </w:rPr>
        <w:t>随时保持系统在线或</w:t>
      </w:r>
      <w:r>
        <w:rPr>
          <w:rFonts w:hint="eastAsia" w:ascii="宋体" w:hAnsi="宋体" w:eastAsia="宋体" w:cs="宋体"/>
          <w:color w:val="auto"/>
          <w:sz w:val="24"/>
          <w:szCs w:val="21"/>
          <w:highlight w:val="none"/>
        </w:rPr>
        <w:t>保持通讯畅通</w:t>
      </w:r>
      <w:r>
        <w:rPr>
          <w:rFonts w:hint="eastAsia" w:ascii="宋体" w:hAnsi="宋体" w:eastAsia="宋体" w:cs="宋体"/>
          <w:bCs/>
          <w:color w:val="auto"/>
          <w:sz w:val="24"/>
          <w:highlight w:val="none"/>
        </w:rPr>
        <w:t>，及时</w:t>
      </w:r>
      <w:r>
        <w:rPr>
          <w:rFonts w:hint="eastAsia" w:ascii="宋体" w:hAnsi="宋体" w:eastAsia="宋体" w:cs="宋体"/>
          <w:bCs/>
          <w:color w:val="auto"/>
          <w:sz w:val="24"/>
          <w:highlight w:val="none"/>
          <w:lang w:val="en-US" w:eastAsia="zh-CN"/>
        </w:rPr>
        <w:t>在</w:t>
      </w:r>
      <w:r>
        <w:rPr>
          <w:rFonts w:hint="eastAsia" w:ascii="宋体" w:hAnsi="宋体" w:eastAsia="宋体" w:cs="宋体"/>
          <w:bCs/>
          <w:color w:val="auto"/>
          <w:sz w:val="24"/>
          <w:highlight w:val="none"/>
          <w:lang w:eastAsia="zh-CN"/>
        </w:rPr>
        <w:t>“苏采云”系统</w:t>
      </w:r>
      <w:r>
        <w:rPr>
          <w:rFonts w:hint="eastAsia" w:ascii="宋体" w:hAnsi="宋体" w:eastAsia="宋体" w:cs="宋体"/>
          <w:bCs/>
          <w:color w:val="auto"/>
          <w:sz w:val="24"/>
          <w:highlight w:val="none"/>
        </w:rPr>
        <w:t>查阅、答复相关信息。</w:t>
      </w:r>
    </w:p>
    <w:p w14:paraId="64C37595">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26、无效投标条款和废标条款</w:t>
      </w:r>
    </w:p>
    <w:p w14:paraId="2D24776D">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26.1无效投标条款</w:t>
      </w:r>
    </w:p>
    <w:p w14:paraId="35304883">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在</w:t>
      </w:r>
      <w:r>
        <w:rPr>
          <w:rFonts w:hint="eastAsia" w:ascii="宋体" w:hAnsi="宋体" w:eastAsia="宋体" w:cs="宋体"/>
          <w:bCs/>
          <w:color w:val="auto"/>
          <w:sz w:val="24"/>
          <w:highlight w:val="none"/>
          <w:lang w:eastAsia="zh-CN"/>
        </w:rPr>
        <w:t>“苏采云”系统</w:t>
      </w:r>
      <w:r>
        <w:rPr>
          <w:rFonts w:hint="eastAsia" w:ascii="宋体" w:hAnsi="宋体" w:eastAsia="宋体" w:cs="宋体"/>
          <w:bCs/>
          <w:color w:val="auto"/>
          <w:sz w:val="24"/>
          <w:highlight w:val="none"/>
        </w:rPr>
        <w:t>规定的时间内未成功解密电子</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w:t>
      </w:r>
    </w:p>
    <w:p w14:paraId="59C4D90F">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未按照</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要求上传电子</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w:t>
      </w:r>
    </w:p>
    <w:p w14:paraId="19805FC6">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26.1.3同一</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提交两个（含两个）以上不同的投标报价的。</w:t>
      </w:r>
    </w:p>
    <w:p w14:paraId="3771F2E1">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26.1.4</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不具备</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中规定资格要求的。</w:t>
      </w:r>
    </w:p>
    <w:p w14:paraId="3B00147B">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26.1.5</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的报价超过了采购预算或最高限价的。</w:t>
      </w:r>
    </w:p>
    <w:p w14:paraId="6FE0BED6">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26.1.6未通过符合性审查的。</w:t>
      </w:r>
    </w:p>
    <w:p w14:paraId="467DACBD">
      <w:pPr>
        <w:pageBreakBefore w:val="0"/>
        <w:widowControl w:val="0"/>
        <w:tabs>
          <w:tab w:val="left" w:pos="900"/>
        </w:tabs>
        <w:spacing w:line="560" w:lineRule="exact"/>
        <w:ind w:firstLine="47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中规定的实质性要求和条件的（本</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加★项为</w:t>
      </w:r>
      <w:r>
        <w:rPr>
          <w:rFonts w:hint="eastAsia" w:ascii="宋体" w:hAnsi="宋体" w:eastAsia="宋体" w:cs="宋体"/>
          <w:color w:val="auto"/>
          <w:sz w:val="24"/>
          <w:szCs w:val="24"/>
          <w:highlight w:val="none"/>
        </w:rPr>
        <w:t>实质性要求和条件）。</w:t>
      </w:r>
    </w:p>
    <w:p w14:paraId="1E2499FE">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26.1.8</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存在其他不符合《中华人民共和国政府采购法》第二十二条规定条件的信用记录。</w:t>
      </w:r>
    </w:p>
    <w:p w14:paraId="47F2B24F">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26.1.9</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含有采购人不能接受的附加条件的。</w:t>
      </w:r>
    </w:p>
    <w:p w14:paraId="1812E0FF">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w:t>
      </w:r>
      <w:r>
        <w:rPr>
          <w:rFonts w:hint="eastAsia" w:ascii="宋体" w:hAnsi="宋体" w:cs="宋体"/>
          <w:bCs/>
          <w:color w:val="auto"/>
          <w:sz w:val="24"/>
          <w:highlight w:val="none"/>
          <w:lang w:val="en-US" w:eastAsia="zh-CN"/>
        </w:rPr>
        <w:t>10</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未按照</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要求加盖CA电子公章的。</w:t>
      </w:r>
    </w:p>
    <w:p w14:paraId="4803782E">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其他法律、法规及本</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规定的属无效投标的情形。</w:t>
      </w:r>
    </w:p>
    <w:p w14:paraId="0EB275A3">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696374A5">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26.2.1符合专业条件的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或者对</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作实质响应的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不足三家的。</w:t>
      </w:r>
    </w:p>
    <w:p w14:paraId="5B56FE00">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26.2.2出现影响采购公正的违法、违规行为的。</w:t>
      </w:r>
    </w:p>
    <w:p w14:paraId="1526ADD1">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165632C8">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w:t>
      </w:r>
      <w:r>
        <w:rPr>
          <w:rFonts w:hint="eastAsia" w:ascii="宋体" w:hAnsi="宋体" w:eastAsia="宋体" w:cs="宋体"/>
          <w:bCs/>
          <w:color w:val="auto"/>
          <w:sz w:val="24"/>
          <w:highlight w:val="none"/>
          <w:lang w:eastAsia="zh-CN"/>
        </w:rPr>
        <w:t>评委会</w:t>
      </w:r>
      <w:r>
        <w:rPr>
          <w:rFonts w:hint="eastAsia" w:ascii="宋体" w:hAnsi="宋体" w:eastAsia="宋体" w:cs="宋体"/>
          <w:bCs/>
          <w:color w:val="auto"/>
          <w:sz w:val="24"/>
          <w:highlight w:val="none"/>
        </w:rPr>
        <w:t>认定</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存在歧义、重大缺陷导致评审工作无法进行。</w:t>
      </w:r>
    </w:p>
    <w:p w14:paraId="26F88BCA">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highlight w:val="none"/>
          <w:lang w:eastAsia="zh-CN"/>
        </w:rPr>
        <w:t>“苏采云”系统</w:t>
      </w:r>
      <w:r>
        <w:rPr>
          <w:rFonts w:hint="eastAsia" w:ascii="宋体" w:hAnsi="宋体" w:eastAsia="宋体" w:cs="宋体"/>
          <w:bCs/>
          <w:color w:val="auto"/>
          <w:sz w:val="24"/>
          <w:highlight w:val="none"/>
        </w:rPr>
        <w:t>系统故障原因造成开标不成功的。</w:t>
      </w:r>
    </w:p>
    <w:p w14:paraId="0EEAAD01">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不足三家的处理：</w:t>
      </w:r>
    </w:p>
    <w:p w14:paraId="71F52C1A">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26.3.1如出现投标截止时间结束后参加投标的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或者在评标期间对</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做出实质响应的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不足三家情况，按政府采购相关规定执行</w:t>
      </w:r>
      <w:r>
        <w:rPr>
          <w:rFonts w:hint="eastAsia" w:ascii="宋体" w:hAnsi="宋体" w:eastAsia="宋体" w:cs="宋体"/>
          <w:bCs/>
          <w:color w:val="auto"/>
          <w:sz w:val="24"/>
          <w:highlight w:val="none"/>
          <w:lang w:eastAsia="zh-CN"/>
        </w:rPr>
        <w:t>。</w:t>
      </w:r>
      <w:bookmarkEnd w:id="129"/>
      <w:bookmarkEnd w:id="130"/>
      <w:bookmarkEnd w:id="131"/>
    </w:p>
    <w:p w14:paraId="3DB681FA">
      <w:pPr>
        <w:pStyle w:val="203"/>
        <w:pageBreakBefore w:val="0"/>
        <w:widowControl w:val="0"/>
        <w:spacing w:before="0" w:after="0" w:line="560" w:lineRule="exact"/>
        <w:ind w:firstLine="482"/>
        <w:rPr>
          <w:rFonts w:hint="eastAsia" w:ascii="宋体" w:hAnsi="宋体" w:eastAsia="宋体" w:cs="宋体"/>
          <w:color w:val="auto"/>
          <w:highlight w:val="none"/>
        </w:rPr>
      </w:pPr>
      <w:bookmarkStart w:id="132" w:name="_Toc120614219"/>
      <w:r>
        <w:rPr>
          <w:rFonts w:hint="eastAsia" w:ascii="宋体" w:hAnsi="宋体" w:eastAsia="宋体" w:cs="宋体"/>
          <w:color w:val="auto"/>
          <w:highlight w:val="none"/>
        </w:rPr>
        <w:t>六、定标</w:t>
      </w:r>
      <w:bookmarkEnd w:id="132"/>
    </w:p>
    <w:p w14:paraId="0518CDCC">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bookmarkStart w:id="133" w:name="_Toc513029238"/>
      <w:bookmarkStart w:id="134" w:name="_Toc20823310"/>
      <w:bookmarkStart w:id="135" w:name="_Toc16938554"/>
      <w:r>
        <w:rPr>
          <w:rFonts w:hint="eastAsia" w:ascii="宋体" w:hAnsi="宋体" w:eastAsia="宋体" w:cs="宋体"/>
          <w:color w:val="auto"/>
          <w:sz w:val="28"/>
          <w:szCs w:val="28"/>
          <w:highlight w:val="none"/>
        </w:rPr>
        <w:t>27、</w:t>
      </w:r>
      <w:bookmarkEnd w:id="133"/>
      <w:r>
        <w:rPr>
          <w:rFonts w:hint="eastAsia" w:ascii="宋体" w:hAnsi="宋体" w:eastAsia="宋体" w:cs="宋体"/>
          <w:color w:val="auto"/>
          <w:sz w:val="28"/>
          <w:szCs w:val="28"/>
          <w:highlight w:val="none"/>
        </w:rPr>
        <w:t>确定</w:t>
      </w:r>
      <w:bookmarkEnd w:id="134"/>
      <w:bookmarkEnd w:id="135"/>
      <w:r>
        <w:rPr>
          <w:rFonts w:hint="eastAsia" w:ascii="宋体" w:hAnsi="宋体" w:eastAsia="宋体" w:cs="宋体"/>
          <w:color w:val="auto"/>
          <w:sz w:val="28"/>
          <w:szCs w:val="28"/>
          <w:highlight w:val="none"/>
          <w:lang w:eastAsia="zh-CN"/>
        </w:rPr>
        <w:t>成交</w:t>
      </w:r>
      <w:r>
        <w:rPr>
          <w:rFonts w:hint="eastAsia" w:ascii="宋体" w:hAnsi="宋体" w:eastAsia="宋体" w:cs="宋体"/>
          <w:color w:val="auto"/>
          <w:sz w:val="28"/>
          <w:szCs w:val="28"/>
          <w:highlight w:val="none"/>
        </w:rPr>
        <w:t>单位</w:t>
      </w:r>
    </w:p>
    <w:p w14:paraId="76674904">
      <w:pPr>
        <w:pageBreakBefore w:val="0"/>
        <w:widowControl w:val="0"/>
        <w:spacing w:line="5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w:t>
      </w:r>
      <w:r>
        <w:rPr>
          <w:rFonts w:hint="eastAsia" w:ascii="宋体" w:hAnsi="宋体" w:eastAsia="宋体" w:cs="宋体"/>
          <w:bCs/>
          <w:color w:val="auto"/>
          <w:sz w:val="24"/>
          <w:highlight w:val="none"/>
          <w:lang w:eastAsia="zh-CN"/>
        </w:rPr>
        <w:t>成交</w:t>
      </w:r>
      <w:r>
        <w:rPr>
          <w:rFonts w:hint="eastAsia" w:ascii="宋体" w:hAnsi="宋体" w:eastAsia="宋体" w:cs="宋体"/>
          <w:bCs/>
          <w:color w:val="auto"/>
          <w:sz w:val="24"/>
          <w:highlight w:val="none"/>
        </w:rPr>
        <w:t>候选人的选取原则和数量见</w:t>
      </w:r>
      <w:r>
        <w:rPr>
          <w:rFonts w:hint="eastAsia" w:ascii="宋体" w:hAnsi="宋体" w:eastAsia="宋体" w:cs="宋体"/>
          <w:bCs/>
          <w:color w:val="auto"/>
          <w:sz w:val="24"/>
          <w:highlight w:val="none"/>
          <w:lang w:eastAsia="zh-CN"/>
        </w:rPr>
        <w:t>询价通知书</w:t>
      </w:r>
      <w:r>
        <w:rPr>
          <w:rFonts w:hint="eastAsia" w:ascii="宋体" w:hAnsi="宋体" w:eastAsia="宋体" w:cs="宋体"/>
          <w:bCs/>
          <w:color w:val="auto"/>
          <w:sz w:val="24"/>
          <w:highlight w:val="none"/>
        </w:rPr>
        <w:t xml:space="preserve">第五章规定。 </w:t>
      </w:r>
    </w:p>
    <w:p w14:paraId="1F67395A">
      <w:pPr>
        <w:pageBreakBefore w:val="0"/>
        <w:widowControl w:val="0"/>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27.2 按以下第</w:t>
      </w:r>
      <w:r>
        <w:rPr>
          <w:rFonts w:hint="eastAsia" w:ascii="宋体" w:hAnsi="宋体" w:eastAsia="宋体" w:cs="宋体"/>
          <w:bCs/>
          <w:color w:val="auto"/>
          <w:sz w:val="24"/>
          <w:highlight w:val="none"/>
          <w:u w:val="single"/>
          <w:lang w:val="zh-CN"/>
        </w:rPr>
        <w:t>（</w:t>
      </w:r>
      <w:r>
        <w:rPr>
          <w:rFonts w:hint="eastAsia" w:ascii="宋体" w:hAnsi="宋体" w:eastAsia="宋体" w:cs="宋体"/>
          <w:bCs/>
          <w:color w:val="auto"/>
          <w:sz w:val="24"/>
          <w:highlight w:val="none"/>
          <w:u w:val="single"/>
          <w:lang w:val="en-US" w:eastAsia="zh-CN"/>
        </w:rPr>
        <w:t>2</w:t>
      </w:r>
      <w:r>
        <w:rPr>
          <w:rFonts w:hint="eastAsia" w:ascii="宋体" w:hAnsi="宋体" w:eastAsia="宋体" w:cs="宋体"/>
          <w:bCs/>
          <w:color w:val="auto"/>
          <w:sz w:val="24"/>
          <w:highlight w:val="none"/>
          <w:u w:val="single"/>
          <w:lang w:val="zh-CN"/>
        </w:rPr>
        <w:t>）</w:t>
      </w:r>
      <w:r>
        <w:rPr>
          <w:rFonts w:hint="eastAsia" w:ascii="宋体" w:hAnsi="宋体" w:eastAsia="宋体" w:cs="宋体"/>
          <w:bCs/>
          <w:color w:val="auto"/>
          <w:sz w:val="24"/>
          <w:highlight w:val="none"/>
          <w:lang w:val="zh-CN"/>
        </w:rPr>
        <w:t>种方式确定成交人</w:t>
      </w:r>
    </w:p>
    <w:p w14:paraId="1ECEF5AB">
      <w:pPr>
        <w:pageBreakBefore w:val="0"/>
        <w:widowControl w:val="0"/>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（1）评委会直接确定排名第一的成交候选人为成交人；</w:t>
      </w:r>
    </w:p>
    <w:p w14:paraId="6725910E">
      <w:pPr>
        <w:pageBreakBefore w:val="0"/>
        <w:widowControl w:val="0"/>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（2）采购人在评委会推荐的成交候选人中按顺序确定成交人。</w:t>
      </w:r>
    </w:p>
    <w:p w14:paraId="62CA0034">
      <w:pPr>
        <w:pageBreakBefore w:val="0"/>
        <w:widowControl w:val="0"/>
        <w:spacing w:line="560" w:lineRule="exact"/>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按第</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val="zh-CN"/>
        </w:rPr>
        <w:t>种方式确定成交人的，</w:t>
      </w:r>
      <w:r>
        <w:rPr>
          <w:rFonts w:hint="eastAsia" w:ascii="宋体" w:hAnsi="宋体" w:eastAsia="宋体" w:cs="宋体"/>
          <w:bCs/>
          <w:color w:val="auto"/>
          <w:sz w:val="24"/>
          <w:highlight w:val="none"/>
          <w:lang w:val="en-US" w:eastAsia="zh-CN"/>
        </w:rPr>
        <w:t>采购代理机构</w:t>
      </w:r>
      <w:r>
        <w:rPr>
          <w:rFonts w:hint="eastAsia" w:ascii="宋体" w:hAnsi="宋体" w:eastAsia="宋体" w:cs="宋体"/>
          <w:bCs/>
          <w:color w:val="auto"/>
          <w:sz w:val="24"/>
          <w:highlight w:val="none"/>
          <w:lang w:val="zh-CN"/>
        </w:rPr>
        <w:t>自评审结束之日起两个工作日内将评审报告送交采购人，采购人自收到评审报告之日起五个工作日内在评审报告推荐的成交候选人中按顺序确定成交人。</w:t>
      </w:r>
    </w:p>
    <w:p w14:paraId="7C8D2E34">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val="en-US" w:eastAsia="zh-CN"/>
        </w:rPr>
        <w:t>宿迁市</w:t>
      </w:r>
      <w:r>
        <w:rPr>
          <w:rFonts w:hint="eastAsia" w:ascii="宋体" w:hAnsi="宋体" w:eastAsia="宋体" w:cs="宋体"/>
          <w:color w:val="auto"/>
          <w:sz w:val="24"/>
          <w:szCs w:val="24"/>
          <w:highlight w:val="none"/>
        </w:rPr>
        <w:t>政府采购网”发布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公告，公告期限为1个工作日。</w:t>
      </w:r>
    </w:p>
    <w:p w14:paraId="2965C3F6">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人出现下列情况之一的，一经查实，将被取消</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资格：</w:t>
      </w:r>
    </w:p>
    <w:p w14:paraId="14816C29">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的。</w:t>
      </w:r>
    </w:p>
    <w:p w14:paraId="3B7F759D">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4DC4451C">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615418F7">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恶意串通的。</w:t>
      </w:r>
    </w:p>
    <w:p w14:paraId="3FAF2F16">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p>
    <w:p w14:paraId="12781A22">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串通投标，投标无效：</w:t>
      </w:r>
    </w:p>
    <w:p w14:paraId="44AC21E9">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由同一单位或者个人编制。</w:t>
      </w:r>
    </w:p>
    <w:p w14:paraId="757BFF6C">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4413556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载明的项目管理成员或者联系人员为同一人。</w:t>
      </w:r>
    </w:p>
    <w:p w14:paraId="69355345">
      <w:pPr>
        <w:pageBreakBefore w:val="0"/>
        <w:widowControl w:val="0"/>
        <w:spacing w:line="5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27.5.4不同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异常一致或者投标报价呈规律性差异。</w:t>
      </w:r>
    </w:p>
    <w:p w14:paraId="3FF65B4B">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28、质疑处理</w:t>
      </w:r>
    </w:p>
    <w:p w14:paraId="3694DE3D">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28.1 提出质</w:t>
      </w:r>
      <w:r>
        <w:rPr>
          <w:rFonts w:hint="eastAsia" w:ascii="宋体" w:hAnsi="宋体" w:eastAsia="宋体" w:cs="宋体"/>
          <w:color w:val="auto"/>
          <w:sz w:val="24"/>
          <w:szCs w:val="24"/>
          <w:highlight w:val="none"/>
        </w:rPr>
        <w:t>疑的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应当是参与所质疑项目采购活动的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依法获取其可质疑的</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的，可以对</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提出质疑。</w:t>
      </w:r>
    </w:p>
    <w:p w14:paraId="4692CC9F">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23664D50">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提出质疑的，为收到</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之日或者</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公告期限届满之日；</w:t>
      </w:r>
    </w:p>
    <w:p w14:paraId="54E5741F">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3249243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或者成交结果提出质疑的，为</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或者成交结果公告期限届满之日。</w:t>
      </w:r>
    </w:p>
    <w:p w14:paraId="49ABDBA3">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应当在法定质疑期内一次性提出针对同一采购程序环节的质疑。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第一次质疑作出答复。</w:t>
      </w:r>
    </w:p>
    <w:p w14:paraId="171F8F64">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中《质疑函范本》要求的格式和内容进行填写。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如组成联合体参加投标，则《质疑函范本》中要求签字、盖章、加盖公章之处，联合体各方均须按要求签字、盖章、加盖公章。</w:t>
      </w:r>
    </w:p>
    <w:p w14:paraId="45421ED2">
      <w:pPr>
        <w:pageBreakBefore w:val="0"/>
        <w:widowControl w:val="0"/>
        <w:spacing w:line="56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7C93AF25">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不接受无快递运单号的快递）。</w:t>
      </w:r>
    </w:p>
    <w:p w14:paraId="0489D3BD">
      <w:pPr>
        <w:pageBreakBefore w:val="0"/>
        <w:widowControl w:val="0"/>
        <w:spacing w:line="560" w:lineRule="exact"/>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联系部门：</w:t>
      </w:r>
      <w:bookmarkStart w:id="136" w:name="EB587bd491a3fd493c8e729d1eaa56203a"/>
      <w:r>
        <w:rPr>
          <w:rFonts w:hint="eastAsia" w:ascii="宋体" w:hAnsi="宋体" w:eastAsia="宋体" w:cs="宋体"/>
          <w:color w:val="auto"/>
          <w:sz w:val="24"/>
          <w:szCs w:val="24"/>
          <w:highlight w:val="none"/>
          <w:u w:val="single"/>
          <w:lang w:val="en-US" w:eastAsia="zh-CN"/>
        </w:rPr>
        <w:t>泗洪县农业农村局、</w:t>
      </w:r>
      <w:bookmarkEnd w:id="136"/>
      <w:r>
        <w:rPr>
          <w:rFonts w:hint="eastAsia" w:ascii="宋体" w:hAnsi="宋体" w:cs="宋体"/>
          <w:color w:val="auto"/>
          <w:sz w:val="24"/>
          <w:szCs w:val="24"/>
          <w:highlight w:val="none"/>
          <w:u w:val="single"/>
          <w:lang w:val="en-US" w:eastAsia="zh-CN"/>
        </w:rPr>
        <w:t>宿迁锦德工程项目咨询有限公司</w:t>
      </w:r>
    </w:p>
    <w:p w14:paraId="0B273771">
      <w:pPr>
        <w:pageBreakBefore w:val="0"/>
        <w:widowControl w:val="0"/>
        <w:spacing w:line="560" w:lineRule="exact"/>
        <w:ind w:firstLine="48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联系电话：</w:t>
      </w:r>
      <w:r>
        <w:rPr>
          <w:rFonts w:hint="eastAsia" w:ascii="宋体" w:hAnsi="宋体" w:eastAsia="宋体" w:cs="宋体"/>
          <w:color w:val="auto"/>
          <w:sz w:val="24"/>
          <w:szCs w:val="24"/>
          <w:highlight w:val="none"/>
          <w:u w:val="single"/>
          <w:lang w:val="en-US" w:eastAsia="zh-CN"/>
        </w:rPr>
        <w:t>0527-80618752、1</w:t>
      </w:r>
      <w:r>
        <w:rPr>
          <w:rFonts w:hint="eastAsia" w:ascii="宋体" w:hAnsi="宋体" w:cs="宋体"/>
          <w:color w:val="auto"/>
          <w:sz w:val="24"/>
          <w:szCs w:val="24"/>
          <w:highlight w:val="none"/>
          <w:u w:val="single"/>
          <w:lang w:val="en-US" w:eastAsia="zh-CN"/>
        </w:rPr>
        <w:t>5261244895</w:t>
      </w:r>
    </w:p>
    <w:p w14:paraId="119D606D">
      <w:pPr>
        <w:pageBreakBefore w:val="0"/>
        <w:widowControl w:val="0"/>
        <w:spacing w:line="560" w:lineRule="exact"/>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通讯地址：</w:t>
      </w:r>
      <w:bookmarkStart w:id="137" w:name="EB572fd27c0a4b41898944b1b4aad84cb2"/>
      <w:r>
        <w:rPr>
          <w:rFonts w:hint="eastAsia" w:ascii="宋体" w:hAnsi="宋体" w:eastAsia="宋体" w:cs="宋体"/>
          <w:color w:val="auto"/>
          <w:sz w:val="24"/>
          <w:szCs w:val="24"/>
          <w:highlight w:val="none"/>
          <w:u w:val="single"/>
          <w:lang w:val="en-US" w:eastAsia="zh-CN"/>
        </w:rPr>
        <w:t>泗洪县人民北路10号、</w:t>
      </w:r>
      <w:bookmarkEnd w:id="137"/>
      <w:r>
        <w:rPr>
          <w:rFonts w:hint="eastAsia" w:ascii="宋体" w:hAnsi="宋体" w:eastAsia="宋体" w:cs="宋体"/>
          <w:color w:val="auto"/>
          <w:sz w:val="24"/>
          <w:szCs w:val="24"/>
          <w:highlight w:val="none"/>
          <w:u w:val="single"/>
          <w:lang w:val="en-US" w:eastAsia="zh-CN"/>
        </w:rPr>
        <w:t>泗洪县瑞丰翡翠城西南角三楼</w:t>
      </w:r>
    </w:p>
    <w:p w14:paraId="47C8BDDB">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第一章。</w:t>
      </w:r>
    </w:p>
    <w:p w14:paraId="7304FD41">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28.5以下情形的质疑不予受理</w:t>
      </w:r>
    </w:p>
    <w:p w14:paraId="48DFA10E">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4AB02958">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7E93D649">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3E6BAB44">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或在投标活动中自身权益未受到损害的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所提出的质疑。</w:t>
      </w:r>
    </w:p>
    <w:p w14:paraId="6089DC51">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组成联合体参加投标，联合体中任何一方或多方未按要求签字、盖章、加盖公章的质疑。</w:t>
      </w:r>
    </w:p>
    <w:p w14:paraId="1A9546F4">
      <w:pPr>
        <w:pageBreakBefore w:val="0"/>
        <w:widowControl w:val="0"/>
        <w:spacing w:line="560" w:lineRule="exact"/>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有权依据政府采购的有关规定，报请政府采购监管部门对该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进行相应的行政处罚和记录该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的失信信息。</w:t>
      </w:r>
    </w:p>
    <w:p w14:paraId="30232FF4">
      <w:pPr>
        <w:pageBreakBefore w:val="0"/>
        <w:widowControl w:val="0"/>
        <w:spacing w:line="560" w:lineRule="exact"/>
        <w:ind w:firstLine="46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28.7质疑供应商对采购人、采购代理机构的答复不满意，或者采购人、采购代理机构未在规定时间内作出答复的，可以在答复期满后15个工作日内向同级财政部门提起投诉</w:t>
      </w:r>
    </w:p>
    <w:p w14:paraId="2DCB98F4">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w:t>
      </w:r>
      <w:r>
        <w:rPr>
          <w:rFonts w:hint="eastAsia" w:ascii="宋体" w:hAnsi="宋体" w:eastAsia="宋体" w:cs="宋体"/>
          <w:color w:val="auto"/>
          <w:sz w:val="28"/>
          <w:szCs w:val="28"/>
          <w:highlight w:val="none"/>
          <w:lang w:eastAsia="zh-CN"/>
        </w:rPr>
        <w:t>成交</w:t>
      </w:r>
      <w:r>
        <w:rPr>
          <w:rFonts w:hint="eastAsia" w:ascii="宋体" w:hAnsi="宋体" w:eastAsia="宋体" w:cs="宋体"/>
          <w:color w:val="auto"/>
          <w:sz w:val="28"/>
          <w:szCs w:val="28"/>
          <w:highlight w:val="none"/>
        </w:rPr>
        <w:t>通知书</w:t>
      </w:r>
    </w:p>
    <w:p w14:paraId="5789510D">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结果确定后，交易中心将向</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人发出</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通知书。请</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人使用CA数字证书登录“苏采云系统”及时下载</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供应商可自行下载打印《</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通知书》将作为授予合同资格的唯一合法依据。</w:t>
      </w:r>
    </w:p>
    <w:p w14:paraId="60AA9CAF">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通知书将是合同的一个组成部分。对采购人和</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人均具有法律效力。</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通知书发出后，采购人改变</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结果的，或者</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人放弃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项目的，应当依法承担法律责任。</w:t>
      </w:r>
    </w:p>
    <w:p w14:paraId="4F5D9D9A">
      <w:pPr>
        <w:pStyle w:val="203"/>
        <w:pageBreakBefore w:val="0"/>
        <w:widowControl w:val="0"/>
        <w:spacing w:before="0" w:after="0" w:line="560" w:lineRule="exact"/>
        <w:rPr>
          <w:rFonts w:hint="eastAsia" w:ascii="宋体" w:hAnsi="宋体" w:eastAsia="宋体" w:cs="宋体"/>
          <w:color w:val="auto"/>
          <w:highlight w:val="none"/>
        </w:rPr>
      </w:pPr>
      <w:bookmarkStart w:id="138" w:name="_Toc20823308"/>
      <w:bookmarkStart w:id="139" w:name="_Toc513029236"/>
      <w:bookmarkStart w:id="140" w:name="_Toc120614220"/>
      <w:bookmarkStart w:id="141" w:name="_Toc16938552"/>
      <w:r>
        <w:rPr>
          <w:rFonts w:hint="eastAsia" w:ascii="宋体" w:hAnsi="宋体" w:eastAsia="宋体" w:cs="宋体"/>
          <w:color w:val="auto"/>
          <w:highlight w:val="none"/>
        </w:rPr>
        <w:t>七、授予合同</w:t>
      </w:r>
      <w:bookmarkEnd w:id="138"/>
      <w:bookmarkEnd w:id="139"/>
      <w:bookmarkEnd w:id="140"/>
      <w:bookmarkEnd w:id="141"/>
    </w:p>
    <w:p w14:paraId="6DD23A1B">
      <w:pPr>
        <w:keepNext/>
        <w:keepLines/>
        <w:pageBreakBefore w:val="0"/>
        <w:widowControl w:val="0"/>
        <w:spacing w:line="560" w:lineRule="exact"/>
        <w:ind w:firstLine="560" w:firstLineChars="200"/>
        <w:outlineLvl w:val="3"/>
        <w:rPr>
          <w:rFonts w:hint="eastAsia" w:ascii="宋体" w:hAnsi="宋体" w:eastAsia="宋体" w:cs="宋体"/>
          <w:color w:val="auto"/>
          <w:sz w:val="28"/>
          <w:szCs w:val="28"/>
          <w:highlight w:val="none"/>
        </w:rPr>
      </w:pPr>
      <w:bookmarkStart w:id="142" w:name="_Toc20823309"/>
      <w:bookmarkStart w:id="143" w:name="_Toc513029237"/>
      <w:bookmarkStart w:id="144" w:name="_Toc16938553"/>
      <w:r>
        <w:rPr>
          <w:rFonts w:hint="eastAsia" w:ascii="宋体" w:hAnsi="宋体" w:eastAsia="宋体" w:cs="宋体"/>
          <w:color w:val="auto"/>
          <w:sz w:val="28"/>
          <w:szCs w:val="28"/>
          <w:highlight w:val="none"/>
        </w:rPr>
        <w:t>30. 签订合同</w:t>
      </w:r>
    </w:p>
    <w:p w14:paraId="7E8ABA5E">
      <w:pPr>
        <w:pageBreakBefore w:val="0"/>
        <w:widowControl w:val="0"/>
        <w:spacing w:line="560" w:lineRule="exact"/>
        <w:ind w:firstLine="600"/>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30</w:t>
      </w:r>
      <w:r>
        <w:rPr>
          <w:rFonts w:hint="eastAsia" w:ascii="宋体" w:hAnsi="宋体" w:eastAsia="宋体" w:cs="宋体"/>
          <w:color w:val="auto"/>
          <w:sz w:val="24"/>
          <w:szCs w:val="24"/>
          <w:highlight w:val="none"/>
        </w:rPr>
        <w:t>.l</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人应当在</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通知书发出之日起</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日内，按照</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确定的事项与采购人签订政府采购合同。</w:t>
      </w:r>
      <w:r>
        <w:rPr>
          <w:rFonts w:hint="eastAsia" w:ascii="宋体" w:hAnsi="宋体" w:eastAsia="宋体" w:cs="宋体"/>
          <w:bCs/>
          <w:color w:val="auto"/>
          <w:sz w:val="24"/>
          <w:highlight w:val="none"/>
          <w:lang w:val="zh-CN"/>
        </w:rPr>
        <w:t>并在签订之日起2个工作日内将政府采购合同在指定的媒体上公告</w:t>
      </w:r>
      <w:r>
        <w:rPr>
          <w:rFonts w:hint="eastAsia" w:ascii="宋体" w:hAnsi="宋体" w:eastAsia="宋体" w:cs="宋体"/>
          <w:bCs/>
          <w:color w:val="auto"/>
          <w:sz w:val="24"/>
          <w:highlight w:val="none"/>
          <w:lang w:val="zh-CN" w:eastAsia="zh-CN"/>
        </w:rPr>
        <w:t>，</w:t>
      </w:r>
      <w:r>
        <w:rPr>
          <w:rFonts w:hint="eastAsia" w:ascii="宋体" w:hAnsi="宋体" w:eastAsia="宋体" w:cs="宋体"/>
          <w:bCs/>
          <w:color w:val="auto"/>
          <w:sz w:val="24"/>
          <w:highlight w:val="none"/>
          <w:lang w:val="zh-CN"/>
        </w:rPr>
        <w:t>但政府采购合同中涉及国家秘密、商业秘密的内容除外。</w:t>
      </w:r>
    </w:p>
    <w:p w14:paraId="3455521D">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及招标过程中有关澄清、承诺文件均应作为合同附件。</w:t>
      </w:r>
    </w:p>
    <w:p w14:paraId="131D5908">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color w:val="auto"/>
          <w:sz w:val="24"/>
          <w:szCs w:val="24"/>
          <w:highlight w:val="none"/>
          <w:lang w:eastAsia="zh-CN"/>
        </w:rPr>
        <w:t>，成交人不得将合同标的进行转包。</w:t>
      </w:r>
    </w:p>
    <w:p w14:paraId="103635E6">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本项目的非主体、非关键性工作是否允许分包按以下第</w:t>
      </w:r>
      <w:r>
        <w:rPr>
          <w:rFonts w:hint="eastAsia" w:ascii="宋体" w:hAnsi="宋体" w:eastAsia="宋体" w:cs="宋体"/>
          <w:bCs/>
          <w:caps w:val="0"/>
          <w:color w:val="auto"/>
          <w:sz w:val="24"/>
          <w:highlight w:val="none"/>
          <w:u w:val="single"/>
          <w:lang w:val="en-US" w:eastAsia="zh-CN"/>
        </w:rPr>
        <w:t xml:space="preserve"> (2) </w:t>
      </w:r>
      <w:r>
        <w:rPr>
          <w:rFonts w:hint="eastAsia" w:ascii="宋体" w:hAnsi="宋体" w:eastAsia="宋体" w:cs="宋体"/>
          <w:color w:val="auto"/>
          <w:sz w:val="24"/>
          <w:szCs w:val="24"/>
          <w:highlight w:val="none"/>
        </w:rPr>
        <w:t>种方式确定：</w:t>
      </w:r>
    </w:p>
    <w:p w14:paraId="36E56BD8">
      <w:pPr>
        <w:pageBreakBefore w:val="0"/>
        <w:widowControl w:val="0"/>
        <w:spacing w:line="560" w:lineRule="exact"/>
        <w:ind w:firstLine="600"/>
        <w:rPr>
          <w:rFonts w:hint="eastAsia" w:ascii="宋体" w:hAnsi="宋体" w:eastAsia="宋体" w:cs="宋体"/>
          <w:color w:val="auto"/>
          <w:sz w:val="24"/>
          <w:szCs w:val="24"/>
          <w:highlight w:val="none"/>
          <w:u w:val="single"/>
          <w:lang w:val="en-US" w:eastAsia="zh-CN"/>
        </w:rPr>
      </w:pPr>
      <w:r>
        <w:rPr>
          <w:rFonts w:hint="eastAsia" w:ascii="宋体" w:hAnsi="宋体" w:eastAsia="宋体" w:cs="宋体"/>
          <w:bCs/>
          <w:caps w:val="0"/>
          <w:color w:val="auto"/>
          <w:sz w:val="24"/>
          <w:highlight w:val="none"/>
          <w:lang w:val="zh-CN"/>
        </w:rPr>
        <w:t>(1)</w:t>
      </w:r>
      <w:r>
        <w:rPr>
          <w:rFonts w:hint="eastAsia" w:ascii="宋体" w:hAnsi="宋体" w:eastAsia="宋体" w:cs="宋体"/>
          <w:color w:val="auto"/>
          <w:sz w:val="24"/>
          <w:szCs w:val="24"/>
          <w:highlight w:val="none"/>
        </w:rPr>
        <w:t>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w:t>
      </w:r>
    </w:p>
    <w:p w14:paraId="16A73B6E">
      <w:pPr>
        <w:pageBreakBefore w:val="0"/>
        <w:widowControl w:val="0"/>
        <w:spacing w:line="560" w:lineRule="exact"/>
        <w:ind w:firstLine="60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zh-CN"/>
        </w:rPr>
        <w:t>(2)</w:t>
      </w:r>
      <w:r>
        <w:rPr>
          <w:rFonts w:hint="eastAsia" w:ascii="宋体" w:hAnsi="宋体" w:eastAsia="宋体" w:cs="宋体"/>
          <w:color w:val="auto"/>
          <w:sz w:val="24"/>
          <w:szCs w:val="24"/>
          <w:highlight w:val="none"/>
        </w:rPr>
        <w:t>不允许分包。未经采购人同意，</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人应承担相应赔偿责任。</w:t>
      </w:r>
    </w:p>
    <w:p w14:paraId="3663765C">
      <w:pPr>
        <w:pageBreakBefore w:val="0"/>
        <w:widowControl w:val="0"/>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30.5履约保证金</w:t>
      </w:r>
    </w:p>
    <w:p w14:paraId="7B70B6AE">
      <w:pPr>
        <w:pageBreakBefore w:val="0"/>
        <w:widowControl w:val="0"/>
        <w:spacing w:line="560" w:lineRule="exact"/>
        <w:ind w:left="0" w:firstLine="480"/>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按照以下第</w:t>
      </w:r>
      <w:r>
        <w:rPr>
          <w:rFonts w:hint="eastAsia" w:ascii="宋体" w:hAnsi="宋体" w:eastAsia="宋体" w:cs="宋体"/>
          <w:bCs/>
          <w:caps w:val="0"/>
          <w:color w:val="auto"/>
          <w:sz w:val="24"/>
          <w:highlight w:val="none"/>
          <w:u w:val="single"/>
          <w:lang w:val="en-US" w:eastAsia="zh-CN"/>
        </w:rPr>
        <w:t xml:space="preserve"> (</w:t>
      </w:r>
      <w:r>
        <w:rPr>
          <w:rFonts w:hint="eastAsia" w:ascii="宋体" w:hAnsi="宋体" w:cs="宋体"/>
          <w:bCs/>
          <w:caps w:val="0"/>
          <w:color w:val="auto"/>
          <w:sz w:val="24"/>
          <w:highlight w:val="none"/>
          <w:u w:val="single"/>
          <w:lang w:val="en-US" w:eastAsia="zh-CN"/>
        </w:rPr>
        <w:t>1</w:t>
      </w:r>
      <w:r>
        <w:rPr>
          <w:rFonts w:hint="eastAsia" w:ascii="宋体" w:hAnsi="宋体" w:eastAsia="宋体" w:cs="宋体"/>
          <w:bCs/>
          <w:caps w:val="0"/>
          <w:color w:val="auto"/>
          <w:sz w:val="24"/>
          <w:highlight w:val="none"/>
          <w:u w:val="single"/>
          <w:lang w:val="en-US" w:eastAsia="zh-CN"/>
        </w:rPr>
        <w:t xml:space="preserve">) </w:t>
      </w:r>
      <w:r>
        <w:rPr>
          <w:rFonts w:hint="eastAsia" w:ascii="宋体" w:hAnsi="宋体" w:eastAsia="宋体" w:cs="宋体"/>
          <w:bCs/>
          <w:caps w:val="0"/>
          <w:color w:val="auto"/>
          <w:sz w:val="24"/>
          <w:highlight w:val="none"/>
          <w:lang w:val="zh-CN"/>
        </w:rPr>
        <w:t>方式确定履约保证收取方式。</w:t>
      </w:r>
    </w:p>
    <w:p w14:paraId="6FF71356">
      <w:pPr>
        <w:pageBreakBefore w:val="0"/>
        <w:widowControl w:val="0"/>
        <w:spacing w:line="560" w:lineRule="exact"/>
        <w:ind w:left="0" w:firstLine="480"/>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(1)不收取履约保证金。</w:t>
      </w:r>
    </w:p>
    <w:p w14:paraId="48267F08">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(2)履约保证金应在采购合同签订前提交，履约保证金的金额：</w:t>
      </w:r>
      <w:r>
        <w:rPr>
          <w:rFonts w:hint="eastAsia" w:ascii="宋体" w:hAnsi="宋体" w:eastAsia="宋体" w:cs="宋体"/>
          <w:color w:val="auto"/>
          <w:sz w:val="24"/>
          <w:highlight w:val="none"/>
        </w:rPr>
        <w:t>按采购合同总价的</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rPr>
        <w:t>（使用江苏政府采购电子履约保函（保险）代替缴纳履约保证金，按采购合同总价的1.2%）计取</w:t>
      </w:r>
      <w:r>
        <w:rPr>
          <w:rFonts w:hint="eastAsia" w:ascii="宋体" w:hAnsi="宋体" w:eastAsia="宋体" w:cs="宋体"/>
          <w:bCs/>
          <w:color w:val="auto"/>
          <w:sz w:val="24"/>
          <w:highlight w:val="none"/>
          <w:lang w:val="zh-CN"/>
        </w:rPr>
        <w:t>。除银行电汇、网上银行、数字人民币外，供应商还可选用银行保函、担保公司的保证担保或保险公司的保证保险、等多种形式向采购人缴纳；</w:t>
      </w:r>
    </w:p>
    <w:p w14:paraId="07846E6D">
      <w:pPr>
        <w:pStyle w:val="52"/>
        <w:keepNext w:val="0"/>
        <w:keepLines w:val="0"/>
        <w:pageBreakBefore w:val="0"/>
        <w:widowControl/>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备注：</w:t>
      </w:r>
    </w:p>
    <w:p w14:paraId="062B847E">
      <w:pPr>
        <w:pStyle w:val="52"/>
        <w:keepNext w:val="0"/>
        <w:keepLines w:val="0"/>
        <w:pageBreakBefore w:val="0"/>
        <w:widowControl/>
        <w:spacing w:line="360" w:lineRule="auto"/>
        <w:rPr>
          <w:rFonts w:hint="eastAsia" w:ascii="宋体" w:hAnsi="宋体" w:eastAsia="宋体" w:cs="宋体"/>
          <w:bCs/>
          <w:color w:val="auto"/>
          <w:sz w:val="24"/>
          <w:szCs w:val="21"/>
          <w:highlight w:val="none"/>
          <w:lang w:val="zh-CN" w:eastAsia="zh-CN" w:bidi="ar-SA"/>
        </w:rPr>
      </w:pPr>
      <w:r>
        <w:rPr>
          <w:rFonts w:hint="eastAsia" w:ascii="宋体" w:hAnsi="宋体" w:eastAsia="宋体" w:cs="宋体"/>
          <w:color w:val="auto"/>
          <w:sz w:val="24"/>
          <w:szCs w:val="24"/>
          <w:highlight w:val="none"/>
          <w:lang w:val="zh-CN"/>
        </w:rPr>
        <w:t>a.履约保证金的递交时间：在中标（</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val="zh-CN"/>
        </w:rPr>
        <w:t>）公告发布之日起  ☑ 7  □ 14  □ 21</w:t>
      </w:r>
      <w:r>
        <w:rPr>
          <w:rFonts w:hint="eastAsia" w:ascii="宋体" w:hAnsi="宋体" w:eastAsia="宋体" w:cs="宋体"/>
          <w:bCs/>
          <w:color w:val="auto"/>
          <w:sz w:val="24"/>
          <w:szCs w:val="21"/>
          <w:highlight w:val="none"/>
          <w:lang w:val="zh-CN" w:eastAsia="zh-CN" w:bidi="ar-SA"/>
        </w:rPr>
        <w:t>日历天内提交；</w:t>
      </w:r>
    </w:p>
    <w:p w14:paraId="5EABF862">
      <w:pPr>
        <w:pStyle w:val="52"/>
        <w:keepNext w:val="0"/>
        <w:keepLines w:val="0"/>
        <w:pageBreakBefore w:val="0"/>
        <w:widowControl/>
        <w:spacing w:line="360" w:lineRule="auto"/>
        <w:rPr>
          <w:rFonts w:hint="eastAsia" w:ascii="宋体" w:hAnsi="宋体" w:eastAsia="宋体" w:cs="宋体"/>
          <w:bCs/>
          <w:color w:val="auto"/>
          <w:sz w:val="24"/>
          <w:szCs w:val="21"/>
          <w:highlight w:val="none"/>
          <w:lang w:val="zh-CN" w:eastAsia="zh-CN" w:bidi="ar-SA"/>
        </w:rPr>
      </w:pPr>
      <w:r>
        <w:rPr>
          <w:rFonts w:hint="eastAsia" w:ascii="宋体" w:hAnsi="宋体" w:eastAsia="宋体" w:cs="宋体"/>
          <w:bCs/>
          <w:color w:val="auto"/>
          <w:sz w:val="24"/>
          <w:szCs w:val="21"/>
          <w:highlight w:val="none"/>
          <w:lang w:val="zh-CN" w:eastAsia="zh-CN" w:bidi="ar-SA"/>
        </w:rPr>
        <w:t xml:space="preserve">b.采用银行电汇、网上银行等方式缴纳履约保证金的，应从成交人法人基本存款账户转到保证金专用账户； </w:t>
      </w:r>
    </w:p>
    <w:p w14:paraId="742A7021">
      <w:pPr>
        <w:pStyle w:val="52"/>
        <w:keepNext w:val="0"/>
        <w:keepLines w:val="0"/>
        <w:pageBreakBefore w:val="0"/>
        <w:widowControl/>
        <w:spacing w:line="360" w:lineRule="auto"/>
        <w:rPr>
          <w:rFonts w:hint="eastAsia" w:ascii="宋体" w:hAnsi="宋体" w:eastAsia="宋体" w:cs="宋体"/>
          <w:bCs/>
          <w:color w:val="auto"/>
          <w:sz w:val="24"/>
          <w:szCs w:val="21"/>
          <w:highlight w:val="none"/>
          <w:lang w:val="zh-CN" w:eastAsia="zh-CN" w:bidi="ar-SA"/>
        </w:rPr>
      </w:pPr>
      <w:r>
        <w:rPr>
          <w:rFonts w:hint="eastAsia" w:ascii="宋体" w:hAnsi="宋体" w:eastAsia="宋体" w:cs="宋体"/>
          <w:bCs/>
          <w:color w:val="auto"/>
          <w:sz w:val="24"/>
          <w:szCs w:val="21"/>
          <w:highlight w:val="none"/>
          <w:lang w:val="zh-CN" w:eastAsia="zh-CN" w:bidi="ar-SA"/>
        </w:rPr>
        <w:t>c.采用数字人民币方式缴纳的，使用投标企业数字人民币对公钱包一次性转钱至泗洪县农业农村局数字人民币钱包，并备注为：</w:t>
      </w:r>
      <w:r>
        <w:rPr>
          <w:rFonts w:hint="eastAsia" w:ascii="宋体" w:hAnsi="宋体" w:eastAsia="宋体" w:cs="宋体"/>
          <w:bCs/>
          <w:color w:val="auto"/>
          <w:sz w:val="24"/>
          <w:szCs w:val="21"/>
          <w:highlight w:val="none"/>
          <w:u w:val="single"/>
          <w:lang w:val="en-US" w:eastAsia="zh-CN" w:bidi="ar-SA"/>
        </w:rPr>
        <w:t>/</w:t>
      </w:r>
      <w:r>
        <w:rPr>
          <w:rFonts w:hint="eastAsia" w:ascii="宋体" w:hAnsi="宋体" w:eastAsia="宋体" w:cs="宋体"/>
          <w:bCs/>
          <w:color w:val="auto"/>
          <w:sz w:val="24"/>
          <w:szCs w:val="21"/>
          <w:highlight w:val="none"/>
          <w:lang w:val="zh-CN" w:eastAsia="zh-CN" w:bidi="ar-SA"/>
        </w:rPr>
        <w:t>履约保证金；</w:t>
      </w:r>
    </w:p>
    <w:p w14:paraId="4F01F095">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1"/>
          <w:highlight w:val="none"/>
          <w:lang w:val="zh-CN" w:eastAsia="zh-CN" w:bidi="ar-SA"/>
        </w:rPr>
        <w:t>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p>
    <w:p w14:paraId="1F98291E">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6DD5B9BF">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履约保证金缴退咨询电话：0527-89889051；</w:t>
      </w:r>
    </w:p>
    <w:p w14:paraId="0A7DC26E">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履约保证金退还的条件：按以下方式实行：</w:t>
      </w:r>
    </w:p>
    <w:p w14:paraId="15BAACAC">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货物类项目，项目验收合格，出具验收报告及履约保证金收据申请退付；</w:t>
      </w:r>
    </w:p>
    <w:p w14:paraId="0DEE3F00">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履约保证金退还时间：采购单位收到供应商退付申请后5个工作日内退还；</w:t>
      </w:r>
    </w:p>
    <w:p w14:paraId="5F5476D1">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2800CE07">
      <w:pPr>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54819ED8">
      <w:pPr>
        <w:spacing w:line="560" w:lineRule="exact"/>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highlight w:val="none"/>
          <w:lang w:val="en-US" w:eastAsia="zh-CN"/>
        </w:rPr>
        <w:t xml:space="preserve">                    </w:t>
      </w:r>
    </w:p>
    <w:p w14:paraId="7FFD9B05">
      <w:pPr>
        <w:spacing w:line="560" w:lineRule="exact"/>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具体操作流程见相关网页</w:t>
      </w:r>
    </w:p>
    <w:p w14:paraId="1356B8F1">
      <w:pPr>
        <w:spacing w:line="560" w:lineRule="exact"/>
        <w:ind w:firstLine="480"/>
        <w:rPr>
          <w:rFonts w:hint="eastAsia" w:ascii="宋体" w:hAnsi="宋体" w:eastAsia="宋体" w:cs="宋体"/>
          <w:color w:val="auto"/>
          <w:highlight w:val="yellow"/>
          <w:lang w:val="zh-CN"/>
        </w:rPr>
      </w:pPr>
      <w:r>
        <w:rPr>
          <w:rFonts w:hint="eastAsia" w:ascii="宋体" w:hAnsi="宋体" w:eastAsia="宋体" w:cs="宋体"/>
          <w:bCs/>
          <w:color w:val="auto"/>
          <w:sz w:val="24"/>
          <w:highlight w:val="none"/>
          <w:lang w:eastAsia="zh-CN"/>
        </w:rPr>
        <w:t>http://czt.jiangsu.gov.cn/art/2023/12/15/art_84851_11100104.html。</w:t>
      </w:r>
    </w:p>
    <w:p w14:paraId="0E75760C">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31、服务（包含与服务相关的货物）的追加</w:t>
      </w:r>
    </w:p>
    <w:p w14:paraId="674C3BAA">
      <w:pPr>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人协商签订补充合同，但所有补充合同的采购金额不超过原合同金额10%。</w:t>
      </w:r>
      <w:bookmarkEnd w:id="142"/>
      <w:bookmarkEnd w:id="143"/>
      <w:bookmarkEnd w:id="144"/>
    </w:p>
    <w:p w14:paraId="53C8DC32">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32、政府采购履约资金扶持政策</w:t>
      </w:r>
    </w:p>
    <w:p w14:paraId="53435862">
      <w:pPr>
        <w:pageBreakBefore w:val="0"/>
        <w:widowControl w:val="0"/>
        <w:spacing w:line="560" w:lineRule="exact"/>
        <w:ind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依</w:t>
      </w:r>
      <w:r>
        <w:rPr>
          <w:rFonts w:hint="eastAsia" w:ascii="宋体" w:hAnsi="宋体" w:eastAsia="宋体" w:cs="宋体"/>
          <w:bCs/>
          <w:color w:val="auto"/>
          <w:sz w:val="24"/>
          <w:highlight w:val="none"/>
          <w:lang w:val="zh-CN"/>
        </w:rPr>
        <w:t>据《关于转发江苏省财政厅、中国人民银行南京分行&lt;关于深入推进政府采购线上合同信用融资工作的通知&gt;的通知》（</w:t>
      </w:r>
      <w:r>
        <w:rPr>
          <w:rFonts w:hint="eastAsia" w:ascii="宋体" w:hAnsi="宋体" w:cs="宋体"/>
          <w:bCs/>
          <w:color w:val="auto"/>
          <w:sz w:val="24"/>
          <w:highlight w:val="none"/>
          <w:lang w:val="en-US" w:eastAsia="zh-CN"/>
        </w:rPr>
        <w:t>苏</w:t>
      </w:r>
      <w:r>
        <w:rPr>
          <w:rFonts w:hint="eastAsia" w:ascii="宋体" w:hAnsi="宋体" w:eastAsia="宋体" w:cs="宋体"/>
          <w:bCs/>
          <w:color w:val="auto"/>
          <w:sz w:val="24"/>
          <w:highlight w:val="none"/>
          <w:lang w:val="zh-CN"/>
        </w:rPr>
        <w:t>财购〔2021〕</w:t>
      </w:r>
      <w:r>
        <w:rPr>
          <w:rFonts w:hint="eastAsia" w:ascii="宋体" w:hAnsi="宋体" w:cs="宋体"/>
          <w:bCs/>
          <w:color w:val="auto"/>
          <w:sz w:val="24"/>
          <w:highlight w:val="none"/>
          <w:lang w:val="en-US" w:eastAsia="zh-CN"/>
        </w:rPr>
        <w:t>82</w:t>
      </w:r>
      <w:r>
        <w:rPr>
          <w:rFonts w:hint="eastAsia" w:ascii="宋体" w:hAnsi="宋体" w:eastAsia="宋体" w:cs="宋体"/>
          <w:bCs/>
          <w:color w:val="auto"/>
          <w:sz w:val="24"/>
          <w:highlight w:val="none"/>
          <w:lang w:val="zh-CN"/>
        </w:rPr>
        <w:t>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4625B02D">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33、</w:t>
      </w:r>
      <w:r>
        <w:rPr>
          <w:rFonts w:hint="eastAsia" w:ascii="宋体" w:hAnsi="宋体" w:eastAsia="宋体" w:cs="宋体"/>
          <w:color w:val="auto"/>
          <w:sz w:val="28"/>
          <w:szCs w:val="28"/>
          <w:highlight w:val="none"/>
        </w:rPr>
        <w:t>验收及付款</w:t>
      </w:r>
    </w:p>
    <w:p w14:paraId="095AB50B">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82EEAD5">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33.2采购人可以邀请参加本项目的其他供应商或者第三方机构参与验收。参与验收的供应商或者第三方机构的意见作为验收书的参考资料一并存档。</w:t>
      </w:r>
    </w:p>
    <w:p w14:paraId="6B752A02">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47C94B6">
      <w:pPr>
        <w:pageBreakBefore w:val="0"/>
        <w:widowControl w:val="0"/>
        <w:spacing w:line="560" w:lineRule="exact"/>
        <w:ind w:firstLine="482"/>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lang w:val="en-US" w:eastAsia="zh-CN"/>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F45E8E4">
      <w:pPr>
        <w:keepNext/>
        <w:keepLines/>
        <w:pageBreakBefore w:val="0"/>
        <w:widowControl w:val="0"/>
        <w:spacing w:line="560" w:lineRule="exact"/>
        <w:ind w:firstLine="42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、付款</w:t>
      </w:r>
    </w:p>
    <w:p w14:paraId="18FE99CE">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  </w:t>
      </w:r>
      <w:bookmarkStart w:id="145" w:name="EBec7f529f50594afd871ea9378869e456"/>
      <w:r>
        <w:rPr>
          <w:rFonts w:hint="eastAsia" w:ascii="宋体" w:hAnsi="宋体" w:eastAsia="宋体" w:cs="宋体"/>
          <w:b w:val="0"/>
          <w:bCs/>
          <w:color w:val="auto"/>
          <w:sz w:val="24"/>
          <w:highlight w:val="none"/>
          <w:lang w:val="en-US" w:eastAsia="zh-CN"/>
        </w:rPr>
        <w:t>按照以下确定的付款方式，采购人及时办理付款手续。对于满足合同约定支付条件的，自收到发票后10个工作日内将资金支付到合同约定的供应商账户或供应商数字人民币账户。</w:t>
      </w:r>
      <w:bookmarkEnd w:id="145"/>
    </w:p>
    <w:p w14:paraId="1B59312F">
      <w:pPr>
        <w:pageBreakBefore w:val="0"/>
        <w:widowControl w:val="0"/>
        <w:spacing w:line="560" w:lineRule="exact"/>
        <w:ind w:firstLine="482"/>
        <w:rPr>
          <w:rFonts w:hint="eastAsia" w:ascii="宋体" w:hAnsi="宋体" w:eastAsia="宋体" w:cs="宋体"/>
          <w:b w:val="0"/>
          <w:bCs/>
          <w:color w:val="auto"/>
          <w:sz w:val="24"/>
          <w:highlight w:val="none"/>
          <w:u w:val="single"/>
          <w:lang w:val="en-US" w:eastAsia="zh-CN"/>
        </w:rPr>
      </w:pPr>
      <w:r>
        <w:rPr>
          <w:rFonts w:hint="eastAsia" w:ascii="宋体" w:hAnsi="宋体" w:eastAsia="宋体" w:cs="宋体"/>
          <w:b w:val="0"/>
          <w:bCs/>
          <w:color w:val="auto"/>
          <w:sz w:val="24"/>
          <w:highlight w:val="none"/>
          <w:lang w:val="en-US" w:eastAsia="zh-CN"/>
        </w:rPr>
        <w:t>预付款：</w:t>
      </w:r>
      <w:r>
        <w:rPr>
          <w:rFonts w:hint="eastAsia" w:ascii="宋体" w:hAnsi="宋体" w:eastAsia="宋体" w:cs="宋体"/>
          <w:b w:val="0"/>
          <w:bCs/>
          <w:color w:val="auto"/>
          <w:sz w:val="24"/>
          <w:highlight w:val="none"/>
          <w:u w:val="single"/>
          <w:lang w:val="zh-CN" w:eastAsia="zh-CN"/>
        </w:rPr>
        <w:t>签订合同后，</w:t>
      </w:r>
      <w:r>
        <w:rPr>
          <w:rFonts w:hint="eastAsia" w:ascii="宋体" w:hAnsi="宋体" w:eastAsia="宋体" w:cs="宋体"/>
          <w:b w:val="0"/>
          <w:bCs/>
          <w:color w:val="auto"/>
          <w:sz w:val="24"/>
          <w:highlight w:val="none"/>
          <w:u w:val="single"/>
          <w:lang w:val="en-US" w:eastAsia="zh-CN"/>
        </w:rPr>
        <w:t>自收到供应商发票10个工作日内采购人</w:t>
      </w:r>
      <w:r>
        <w:rPr>
          <w:rFonts w:hint="eastAsia" w:ascii="宋体" w:hAnsi="宋体" w:eastAsia="宋体" w:cs="宋体"/>
          <w:b w:val="0"/>
          <w:bCs/>
          <w:color w:val="auto"/>
          <w:sz w:val="24"/>
          <w:highlight w:val="none"/>
          <w:u w:val="single"/>
          <w:lang w:val="zh-CN" w:eastAsia="zh-CN"/>
        </w:rPr>
        <w:t>支付合同总价款的30%</w:t>
      </w:r>
      <w:r>
        <w:rPr>
          <w:rFonts w:hint="eastAsia" w:ascii="宋体" w:hAnsi="宋体" w:eastAsia="宋体" w:cs="宋体"/>
          <w:b w:val="0"/>
          <w:bCs/>
          <w:color w:val="auto"/>
          <w:sz w:val="24"/>
          <w:highlight w:val="none"/>
          <w:u w:val="single"/>
          <w:lang w:val="en-US" w:eastAsia="zh-CN"/>
        </w:rPr>
        <w:t xml:space="preserve">； </w:t>
      </w:r>
    </w:p>
    <w:p w14:paraId="38A38039">
      <w:pPr>
        <w:pageBreakBefore w:val="0"/>
        <w:widowControl w:val="0"/>
        <w:spacing w:line="560" w:lineRule="exact"/>
        <w:ind w:firstLine="482"/>
        <w:rPr>
          <w:rFonts w:hint="eastAsia" w:ascii="宋体" w:hAnsi="宋体" w:eastAsia="宋体" w:cs="宋体"/>
          <w:b w:val="0"/>
          <w:bCs/>
          <w:color w:val="auto"/>
          <w:sz w:val="24"/>
          <w:highlight w:val="none"/>
          <w:u w:val="single"/>
          <w:lang w:val="en-US" w:eastAsia="zh-CN"/>
        </w:rPr>
      </w:pPr>
      <w:r>
        <w:rPr>
          <w:rFonts w:hint="eastAsia" w:ascii="宋体" w:hAnsi="宋体" w:eastAsia="宋体" w:cs="宋体"/>
          <w:b w:val="0"/>
          <w:bCs/>
          <w:color w:val="auto"/>
          <w:sz w:val="24"/>
          <w:highlight w:val="none"/>
          <w:lang w:val="en-US" w:eastAsia="zh-CN"/>
        </w:rPr>
        <w:t>进度款：</w:t>
      </w:r>
      <w:bookmarkStart w:id="146" w:name="EBf1f8b954f7504a2cb44cef25707c76a6"/>
      <w:bookmarkEnd w:id="146"/>
      <w:r>
        <w:rPr>
          <w:rFonts w:hint="eastAsia" w:ascii="宋体" w:hAnsi="宋体" w:cs="宋体"/>
          <w:b w:val="0"/>
          <w:bCs/>
          <w:color w:val="auto"/>
          <w:sz w:val="24"/>
          <w:highlight w:val="none"/>
          <w:u w:val="single"/>
          <w:lang w:val="en-US" w:eastAsia="zh-CN"/>
        </w:rPr>
        <w:t>货物到现场经验收合格后，自收到供应商发票10个工作日内采购人将货款支付到合同总价款的100%。</w:t>
      </w:r>
    </w:p>
    <w:p w14:paraId="3F3F262C">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备注：</w:t>
      </w:r>
    </w:p>
    <w:p w14:paraId="439CAFA2">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（1）可以采用数字人民币支付；</w:t>
      </w:r>
    </w:p>
    <w:p w14:paraId="2A1F7725">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（2）资金支付的时间：收到供应商发票10个工作日内；</w:t>
      </w:r>
    </w:p>
    <w:p w14:paraId="26E9EC8A">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（3）资金支付的条件：满足相应阶段的要求且收到供应商发票；</w:t>
      </w:r>
    </w:p>
    <w:p w14:paraId="6C02534E">
      <w:pPr>
        <w:pageBreakBefore w:val="0"/>
        <w:widowControl w:val="0"/>
        <w:spacing w:line="560" w:lineRule="exact"/>
        <w:ind w:firstLine="482"/>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olor w:val="auto"/>
          <w:sz w:val="24"/>
          <w:highlight w:val="none"/>
          <w:lang w:val="en-US" w:eastAsia="zh-CN"/>
        </w:rPr>
        <w:t>（4）当采购数量与实际使用数量不一致时，供</w:t>
      </w:r>
      <w:r>
        <w:rPr>
          <w:rFonts w:hint="eastAsia" w:ascii="宋体" w:hAnsi="宋体" w:eastAsia="宋体" w:cs="宋体"/>
          <w:b w:val="0"/>
          <w:bCs/>
          <w:caps w:val="0"/>
          <w:color w:val="auto"/>
          <w:sz w:val="24"/>
          <w:highlight w:val="none"/>
          <w:lang w:val="en-US" w:eastAsia="zh-CN"/>
        </w:rPr>
        <w:t>应商应根据实际使用量供货，合同的最终结算金额按实际使用量乘以成交单价进行计算；</w:t>
      </w:r>
    </w:p>
    <w:p w14:paraId="381A4CFA">
      <w:pPr>
        <w:pageBreakBefore w:val="0"/>
        <w:widowControl w:val="0"/>
        <w:spacing w:line="560" w:lineRule="exact"/>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aps w:val="0"/>
          <w:color w:val="auto"/>
          <w:sz w:val="24"/>
          <w:highlight w:val="none"/>
          <w:lang w:val="en-US" w:eastAsia="zh-CN"/>
        </w:rPr>
        <w:t>（5）在签订合同时，供应商明确表示无需预付款或者主动要求降低预付款比例的，采购人可不适用前述规定。</w:t>
      </w:r>
    </w:p>
    <w:p w14:paraId="0AFD73DA">
      <w:pPr>
        <w:rPr>
          <w:rFonts w:hint="eastAsia" w:ascii="宋体" w:hAnsi="宋体" w:eastAsia="宋体" w:cs="宋体"/>
          <w:caps w:val="0"/>
          <w:color w:val="auto"/>
          <w:highlight w:val="none"/>
        </w:rPr>
      </w:pPr>
    </w:p>
    <w:p w14:paraId="23602DD5">
      <w:pPr>
        <w:rPr>
          <w:rFonts w:hint="eastAsia" w:ascii="宋体" w:hAnsi="宋体" w:eastAsia="宋体" w:cs="宋体"/>
          <w:caps w:val="0"/>
          <w:color w:val="auto"/>
          <w:highlight w:val="none"/>
        </w:rPr>
      </w:pPr>
    </w:p>
    <w:p w14:paraId="42D1FDE9">
      <w:pPr>
        <w:rPr>
          <w:rFonts w:hint="eastAsia" w:ascii="宋体" w:hAnsi="宋体" w:eastAsia="宋体" w:cs="宋体"/>
          <w:caps w:val="0"/>
          <w:color w:val="auto"/>
          <w:highlight w:val="none"/>
        </w:rPr>
      </w:pPr>
    </w:p>
    <w:p w14:paraId="31922182">
      <w:pPr>
        <w:bidi w:val="0"/>
        <w:rPr>
          <w:rFonts w:hint="eastAsia"/>
          <w:color w:val="auto"/>
          <w:highlight w:val="none"/>
        </w:rPr>
      </w:pPr>
      <w:bookmarkStart w:id="147" w:name="_Toc118461986"/>
      <w:bookmarkStart w:id="148" w:name="_Toc104802328"/>
      <w:bookmarkStart w:id="149" w:name="_Toc155086566"/>
      <w:bookmarkStart w:id="150" w:name="_Toc4336"/>
      <w:bookmarkStart w:id="151" w:name="_Toc3995"/>
      <w:bookmarkStart w:id="152" w:name="_Hlt16619350"/>
      <w:bookmarkStart w:id="153" w:name="_Toc120614244"/>
      <w:bookmarkStart w:id="154" w:name="_Toc16938590"/>
      <w:bookmarkStart w:id="155" w:name="_Toc20823346"/>
      <w:bookmarkStart w:id="156" w:name="_Toc479757211"/>
      <w:bookmarkStart w:id="157" w:name="_Toc462564139"/>
    </w:p>
    <w:p w14:paraId="3167286A">
      <w:pPr>
        <w:bidi w:val="0"/>
        <w:rPr>
          <w:rFonts w:hint="eastAsia"/>
          <w:color w:val="auto"/>
          <w:highlight w:val="none"/>
        </w:rPr>
      </w:pPr>
    </w:p>
    <w:p w14:paraId="1D0FB8B2">
      <w:pPr>
        <w:bidi w:val="0"/>
        <w:rPr>
          <w:rFonts w:hint="eastAsia"/>
          <w:color w:val="auto"/>
          <w:highlight w:val="none"/>
        </w:rPr>
      </w:pPr>
    </w:p>
    <w:p w14:paraId="06C12834">
      <w:pPr>
        <w:bidi w:val="0"/>
        <w:rPr>
          <w:rFonts w:hint="eastAsia"/>
          <w:color w:val="auto"/>
          <w:highlight w:val="none"/>
        </w:rPr>
      </w:pPr>
    </w:p>
    <w:p w14:paraId="2F6B3F80">
      <w:pPr>
        <w:bidi w:val="0"/>
        <w:rPr>
          <w:rFonts w:hint="eastAsia"/>
          <w:color w:val="auto"/>
          <w:highlight w:val="none"/>
        </w:rPr>
      </w:pPr>
    </w:p>
    <w:p w14:paraId="48FB0FAD">
      <w:pPr>
        <w:bidi w:val="0"/>
        <w:rPr>
          <w:rFonts w:hint="eastAsia"/>
          <w:color w:val="auto"/>
          <w:highlight w:val="none"/>
        </w:rPr>
      </w:pPr>
    </w:p>
    <w:p w14:paraId="3A5EDC8C">
      <w:pPr>
        <w:bidi w:val="0"/>
        <w:rPr>
          <w:rFonts w:hint="eastAsia"/>
          <w:color w:val="auto"/>
          <w:highlight w:val="none"/>
        </w:rPr>
      </w:pPr>
    </w:p>
    <w:p w14:paraId="55D35EB0">
      <w:pPr>
        <w:bidi w:val="0"/>
        <w:rPr>
          <w:rFonts w:hint="eastAsia"/>
          <w:color w:val="auto"/>
          <w:highlight w:val="none"/>
        </w:rPr>
      </w:pPr>
    </w:p>
    <w:p w14:paraId="04F4BEDB">
      <w:pPr>
        <w:bidi w:val="0"/>
        <w:rPr>
          <w:rFonts w:hint="eastAsia"/>
          <w:color w:val="auto"/>
          <w:highlight w:val="none"/>
        </w:rPr>
      </w:pPr>
    </w:p>
    <w:p w14:paraId="3AFEEB12">
      <w:pPr>
        <w:bidi w:val="0"/>
        <w:rPr>
          <w:rFonts w:hint="eastAsia"/>
          <w:color w:val="auto"/>
          <w:highlight w:val="none"/>
        </w:rPr>
      </w:pPr>
    </w:p>
    <w:p w14:paraId="63E9B0A4">
      <w:pPr>
        <w:pStyle w:val="4"/>
        <w:keepLines w:val="0"/>
        <w:spacing w:before="0" w:after="0"/>
        <w:jc w:val="both"/>
        <w:rPr>
          <w:rFonts w:hint="eastAsia" w:ascii="宋体" w:hAnsi="宋体" w:eastAsia="宋体" w:cs="宋体"/>
          <w:b/>
          <w:color w:val="auto"/>
          <w:sz w:val="44"/>
          <w:szCs w:val="28"/>
          <w:highlight w:val="none"/>
        </w:rPr>
      </w:pPr>
    </w:p>
    <w:p w14:paraId="3F956319">
      <w:pPr>
        <w:pStyle w:val="4"/>
        <w:keepLines w:val="0"/>
        <w:spacing w:before="0" w:after="0"/>
        <w:jc w:val="both"/>
        <w:rPr>
          <w:rFonts w:hint="eastAsia" w:ascii="宋体" w:hAnsi="宋体" w:eastAsia="宋体" w:cs="宋体"/>
          <w:b/>
          <w:color w:val="auto"/>
          <w:sz w:val="44"/>
          <w:szCs w:val="28"/>
          <w:highlight w:val="none"/>
        </w:rPr>
      </w:pPr>
    </w:p>
    <w:p w14:paraId="18D94BAA">
      <w:pPr>
        <w:bidi w:val="0"/>
        <w:rPr>
          <w:rFonts w:hint="eastAsia"/>
          <w:color w:val="auto"/>
          <w:highlight w:val="none"/>
        </w:rPr>
      </w:pPr>
    </w:p>
    <w:p w14:paraId="689D2E74">
      <w:pPr>
        <w:bidi w:val="0"/>
        <w:rPr>
          <w:rFonts w:hint="eastAsia"/>
          <w:color w:val="auto"/>
          <w:highlight w:val="none"/>
        </w:rPr>
      </w:pPr>
    </w:p>
    <w:p w14:paraId="72E4829E">
      <w:pPr>
        <w:bidi w:val="0"/>
        <w:rPr>
          <w:rFonts w:hint="eastAsia"/>
          <w:color w:val="auto"/>
          <w:highlight w:val="none"/>
        </w:rPr>
      </w:pPr>
    </w:p>
    <w:p w14:paraId="04082303">
      <w:pPr>
        <w:bidi w:val="0"/>
        <w:rPr>
          <w:rFonts w:hint="eastAsia"/>
          <w:color w:val="auto"/>
          <w:highlight w:val="none"/>
        </w:rPr>
      </w:pPr>
    </w:p>
    <w:p w14:paraId="33EA0E28">
      <w:pPr>
        <w:bidi w:val="0"/>
        <w:rPr>
          <w:rFonts w:hint="eastAsia"/>
          <w:color w:val="auto"/>
          <w:highlight w:val="none"/>
        </w:rPr>
      </w:pPr>
    </w:p>
    <w:p w14:paraId="2C555325">
      <w:pPr>
        <w:bidi w:val="0"/>
        <w:rPr>
          <w:rFonts w:hint="eastAsia"/>
          <w:color w:val="auto"/>
          <w:highlight w:val="none"/>
        </w:rPr>
      </w:pPr>
    </w:p>
    <w:p w14:paraId="65EEEE9D">
      <w:pPr>
        <w:bidi w:val="0"/>
        <w:rPr>
          <w:rFonts w:hint="eastAsia"/>
          <w:color w:val="auto"/>
          <w:highlight w:val="none"/>
        </w:rPr>
      </w:pPr>
    </w:p>
    <w:p w14:paraId="3E4C0CF9">
      <w:pPr>
        <w:bidi w:val="0"/>
        <w:rPr>
          <w:rFonts w:hint="eastAsia"/>
          <w:color w:val="auto"/>
          <w:highlight w:val="none"/>
        </w:rPr>
      </w:pPr>
    </w:p>
    <w:p w14:paraId="2C2BE116">
      <w:pPr>
        <w:bidi w:val="0"/>
        <w:rPr>
          <w:rFonts w:hint="eastAsia"/>
          <w:color w:val="auto"/>
          <w:highlight w:val="none"/>
        </w:rPr>
      </w:pPr>
    </w:p>
    <w:p w14:paraId="4BE49811">
      <w:pPr>
        <w:bidi w:val="0"/>
        <w:rPr>
          <w:rFonts w:hint="eastAsia"/>
          <w:color w:val="auto"/>
          <w:highlight w:val="none"/>
        </w:rPr>
      </w:pPr>
    </w:p>
    <w:p w14:paraId="25966171">
      <w:pPr>
        <w:bidi w:val="0"/>
        <w:rPr>
          <w:rFonts w:hint="eastAsia"/>
          <w:color w:val="auto"/>
          <w:highlight w:val="none"/>
        </w:rPr>
      </w:pPr>
    </w:p>
    <w:p w14:paraId="687DC7DA">
      <w:pPr>
        <w:bidi w:val="0"/>
        <w:rPr>
          <w:rFonts w:hint="eastAsia"/>
          <w:color w:val="auto"/>
          <w:highlight w:val="none"/>
        </w:rPr>
      </w:pPr>
    </w:p>
    <w:p w14:paraId="0D340607">
      <w:pPr>
        <w:bidi w:val="0"/>
        <w:rPr>
          <w:rFonts w:hint="eastAsia"/>
          <w:color w:val="auto"/>
          <w:highlight w:val="none"/>
        </w:rPr>
      </w:pPr>
    </w:p>
    <w:p w14:paraId="3D4BFA68">
      <w:pPr>
        <w:bidi w:val="0"/>
        <w:rPr>
          <w:rFonts w:hint="eastAsia"/>
          <w:color w:val="auto"/>
          <w:highlight w:val="none"/>
        </w:rPr>
      </w:pPr>
    </w:p>
    <w:p w14:paraId="01789FAD">
      <w:pPr>
        <w:pStyle w:val="4"/>
        <w:bidi w:val="0"/>
        <w:jc w:val="center"/>
        <w:rPr>
          <w:rFonts w:hint="eastAsia"/>
          <w:b/>
          <w:bCs/>
          <w:color w:val="auto"/>
          <w:highlight w:val="none"/>
        </w:rPr>
      </w:pPr>
      <w:r>
        <w:rPr>
          <w:rFonts w:hint="eastAsia"/>
          <w:b/>
          <w:bCs/>
          <w:color w:val="auto"/>
          <w:highlight w:val="none"/>
        </w:rPr>
        <w:t>第三章  合同文本</w:t>
      </w:r>
      <w:bookmarkEnd w:id="147"/>
      <w:bookmarkEnd w:id="148"/>
      <w:bookmarkEnd w:id="149"/>
      <w:bookmarkEnd w:id="150"/>
    </w:p>
    <w:p w14:paraId="2521B2B9">
      <w:pPr>
        <w:pStyle w:val="4"/>
        <w:keepLines w:val="0"/>
        <w:spacing w:before="0" w:after="0"/>
        <w:jc w:val="center"/>
        <w:outlineLvl w:val="9"/>
        <w:rPr>
          <w:rFonts w:hint="eastAsia" w:ascii="宋体" w:hAnsi="宋体" w:eastAsia="宋体" w:cs="宋体"/>
          <w:b/>
          <w:color w:val="auto"/>
          <w:sz w:val="44"/>
          <w:szCs w:val="28"/>
          <w:highlight w:val="none"/>
        </w:rPr>
      </w:pPr>
    </w:p>
    <w:p w14:paraId="7E42FAF3">
      <w:pPr>
        <w:pStyle w:val="4"/>
        <w:keepLines w:val="0"/>
        <w:spacing w:before="0" w:after="0"/>
        <w:jc w:val="center"/>
        <w:rPr>
          <w:rFonts w:hint="eastAsia" w:ascii="宋体" w:hAnsi="宋体" w:eastAsia="宋体" w:cs="宋体"/>
          <w:b/>
          <w:color w:val="auto"/>
          <w:sz w:val="44"/>
          <w:szCs w:val="28"/>
          <w:highlight w:val="none"/>
        </w:rPr>
      </w:pPr>
      <w:bookmarkStart w:id="158" w:name="_Toc23332"/>
      <w:r>
        <w:rPr>
          <w:rFonts w:hint="eastAsia" w:ascii="宋体" w:hAnsi="宋体" w:eastAsia="宋体" w:cs="宋体"/>
          <w:b/>
          <w:color w:val="auto"/>
          <w:sz w:val="44"/>
          <w:szCs w:val="28"/>
          <w:highlight w:val="none"/>
        </w:rPr>
        <w:t>政府采购货物</w:t>
      </w:r>
      <w:r>
        <w:rPr>
          <w:rFonts w:hint="eastAsia" w:ascii="宋体" w:hAnsi="宋体" w:eastAsia="宋体" w:cs="宋体"/>
          <w:b/>
          <w:color w:val="auto"/>
          <w:sz w:val="44"/>
          <w:szCs w:val="28"/>
          <w:highlight w:val="none"/>
          <w:lang w:val="en-US" w:eastAsia="zh-CN"/>
        </w:rPr>
        <w:t>类</w:t>
      </w:r>
      <w:r>
        <w:rPr>
          <w:rFonts w:hint="eastAsia" w:ascii="宋体" w:hAnsi="宋体" w:eastAsia="宋体" w:cs="宋体"/>
          <w:b/>
          <w:color w:val="auto"/>
          <w:sz w:val="44"/>
          <w:szCs w:val="28"/>
          <w:highlight w:val="none"/>
        </w:rPr>
        <w:t>买卖合同</w:t>
      </w:r>
      <w:bookmarkEnd w:id="158"/>
    </w:p>
    <w:p w14:paraId="3D61D3E2">
      <w:pPr>
        <w:pStyle w:val="4"/>
        <w:keepLines w:val="0"/>
        <w:spacing w:before="0" w:after="0"/>
        <w:jc w:val="center"/>
        <w:outlineLvl w:val="9"/>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t xml:space="preserve">    </w:t>
      </w:r>
    </w:p>
    <w:p w14:paraId="0EE4D571">
      <w:pPr>
        <w:pStyle w:val="4"/>
        <w:keepLines w:val="0"/>
        <w:spacing w:before="0" w:after="0"/>
        <w:jc w:val="center"/>
        <w:outlineLvl w:val="9"/>
        <w:rPr>
          <w:rFonts w:hint="eastAsia" w:ascii="宋体" w:hAnsi="宋体" w:eastAsia="宋体" w:cs="宋体"/>
          <w:b/>
          <w:color w:val="auto"/>
          <w:sz w:val="44"/>
          <w:szCs w:val="28"/>
          <w:highlight w:val="none"/>
        </w:rPr>
      </w:pPr>
    </w:p>
    <w:p w14:paraId="0A04BE22">
      <w:pPr>
        <w:pStyle w:val="4"/>
        <w:keepLines w:val="0"/>
        <w:spacing w:before="0" w:after="0"/>
        <w:jc w:val="center"/>
        <w:outlineLvl w:val="9"/>
        <w:rPr>
          <w:rFonts w:hint="eastAsia" w:ascii="宋体" w:hAnsi="宋体" w:eastAsia="宋体" w:cs="宋体"/>
          <w:b/>
          <w:color w:val="auto"/>
          <w:sz w:val="44"/>
          <w:szCs w:val="28"/>
          <w:highlight w:val="none"/>
        </w:rPr>
      </w:pPr>
    </w:p>
    <w:p w14:paraId="6511E769">
      <w:pPr>
        <w:rPr>
          <w:rFonts w:hint="eastAsia" w:ascii="宋体" w:hAnsi="宋体" w:eastAsia="宋体" w:cs="宋体"/>
          <w:b/>
          <w:bCs/>
          <w:color w:val="auto"/>
          <w:spacing w:val="-20"/>
          <w:sz w:val="40"/>
          <w:szCs w:val="40"/>
          <w:highlight w:val="none"/>
        </w:rPr>
      </w:pPr>
    </w:p>
    <w:p w14:paraId="5E0FEF9C">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r>
        <w:rPr>
          <w:rFonts w:hint="eastAsia" w:ascii="宋体" w:hAnsi="宋体" w:eastAsia="宋体" w:cs="宋体"/>
          <w:color w:val="auto"/>
          <w:sz w:val="32"/>
          <w:szCs w:val="32"/>
          <w:highlight w:val="none"/>
          <w:u w:val="single"/>
        </w:rPr>
        <w:t xml:space="preserve">                             </w:t>
      </w:r>
    </w:p>
    <w:p w14:paraId="64C50516">
      <w:pP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eastAsia="宋体" w:cs="宋体"/>
          <w:color w:val="auto"/>
          <w:sz w:val="32"/>
          <w:szCs w:val="32"/>
          <w:highlight w:val="none"/>
          <w:u w:val="single"/>
        </w:rPr>
        <w:t xml:space="preserve">                             </w:t>
      </w:r>
    </w:p>
    <w:p w14:paraId="5714123E">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eastAsia="宋体" w:cs="宋体"/>
          <w:color w:val="auto"/>
          <w:sz w:val="32"/>
          <w:szCs w:val="32"/>
          <w:highlight w:val="none"/>
          <w:u w:val="single"/>
        </w:rPr>
        <w:t xml:space="preserve">                             </w:t>
      </w:r>
    </w:p>
    <w:p w14:paraId="2D11EFDB">
      <w:pP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14:paraId="1A56DAB1">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14:paraId="788D2873">
      <w:pPr>
        <w:pStyle w:val="52"/>
        <w:rPr>
          <w:rFonts w:hint="eastAsia" w:ascii="宋体" w:hAnsi="宋体" w:eastAsia="宋体" w:cs="宋体"/>
          <w:color w:val="auto"/>
          <w:highlight w:val="none"/>
        </w:rPr>
      </w:pPr>
    </w:p>
    <w:p w14:paraId="5B1C0C28">
      <w:pPr>
        <w:rPr>
          <w:rFonts w:hint="eastAsia" w:ascii="宋体" w:hAnsi="宋体" w:eastAsia="宋体" w:cs="宋体"/>
          <w:color w:val="auto"/>
          <w:sz w:val="44"/>
          <w:szCs w:val="44"/>
          <w:highlight w:val="none"/>
        </w:rPr>
      </w:pPr>
    </w:p>
    <w:p w14:paraId="05502340">
      <w:pPr>
        <w:pStyle w:val="16"/>
        <w:rPr>
          <w:rFonts w:hint="eastAsia" w:ascii="宋体" w:hAnsi="宋体" w:eastAsia="宋体" w:cs="宋体"/>
          <w:color w:val="auto"/>
          <w:sz w:val="44"/>
          <w:szCs w:val="44"/>
          <w:highlight w:val="none"/>
        </w:rPr>
      </w:pPr>
    </w:p>
    <w:p w14:paraId="273B87AA">
      <w:pPr>
        <w:pStyle w:val="6"/>
        <w:rPr>
          <w:rFonts w:hint="eastAsia" w:ascii="宋体" w:hAnsi="宋体" w:eastAsia="宋体" w:cs="宋体"/>
          <w:color w:val="auto"/>
          <w:sz w:val="44"/>
          <w:szCs w:val="44"/>
          <w:highlight w:val="none"/>
        </w:rPr>
      </w:pPr>
    </w:p>
    <w:p w14:paraId="7D5E8BBA">
      <w:pPr>
        <w:rPr>
          <w:rFonts w:hint="eastAsia" w:ascii="宋体" w:hAnsi="宋体" w:eastAsia="宋体" w:cs="宋体"/>
          <w:color w:val="auto"/>
          <w:sz w:val="44"/>
          <w:szCs w:val="44"/>
          <w:highlight w:val="none"/>
        </w:rPr>
      </w:pPr>
    </w:p>
    <w:p w14:paraId="73B89772">
      <w:pPr>
        <w:pStyle w:val="16"/>
        <w:rPr>
          <w:rFonts w:hint="eastAsia" w:ascii="宋体" w:hAnsi="宋体" w:eastAsia="宋体" w:cs="宋体"/>
          <w:color w:val="auto"/>
          <w:sz w:val="44"/>
          <w:szCs w:val="44"/>
          <w:highlight w:val="none"/>
        </w:rPr>
      </w:pPr>
    </w:p>
    <w:p w14:paraId="40B8CB90">
      <w:pPr>
        <w:pStyle w:val="6"/>
        <w:rPr>
          <w:rFonts w:hint="eastAsia" w:ascii="宋体" w:hAnsi="宋体" w:eastAsia="宋体" w:cs="宋体"/>
          <w:color w:val="auto"/>
          <w:sz w:val="44"/>
          <w:szCs w:val="44"/>
          <w:highlight w:val="none"/>
        </w:rPr>
      </w:pPr>
    </w:p>
    <w:p w14:paraId="01B00234">
      <w:pPr>
        <w:rPr>
          <w:rFonts w:hint="eastAsia" w:ascii="宋体" w:hAnsi="宋体" w:eastAsia="宋体" w:cs="宋体"/>
          <w:color w:val="auto"/>
          <w:sz w:val="44"/>
          <w:szCs w:val="44"/>
          <w:highlight w:val="none"/>
        </w:rPr>
      </w:pPr>
    </w:p>
    <w:p w14:paraId="418464F0">
      <w:pPr>
        <w:pStyle w:val="16"/>
        <w:rPr>
          <w:rFonts w:hint="eastAsia" w:ascii="宋体" w:hAnsi="宋体" w:eastAsia="宋体" w:cs="宋体"/>
          <w:color w:val="auto"/>
          <w:sz w:val="44"/>
          <w:szCs w:val="44"/>
          <w:highlight w:val="none"/>
        </w:rPr>
      </w:pPr>
    </w:p>
    <w:p w14:paraId="0C32ACFE">
      <w:pPr>
        <w:pStyle w:val="6"/>
        <w:rPr>
          <w:rFonts w:hint="eastAsia" w:ascii="宋体" w:hAnsi="宋体" w:eastAsia="宋体" w:cs="宋体"/>
          <w:color w:val="auto"/>
          <w:sz w:val="44"/>
          <w:szCs w:val="44"/>
          <w:highlight w:val="none"/>
        </w:rPr>
      </w:pPr>
    </w:p>
    <w:p w14:paraId="5042A84B">
      <w:pPr>
        <w:rPr>
          <w:rFonts w:hint="eastAsia" w:ascii="宋体" w:hAnsi="宋体" w:eastAsia="宋体" w:cs="宋体"/>
          <w:color w:val="auto"/>
          <w:sz w:val="44"/>
          <w:szCs w:val="44"/>
          <w:highlight w:val="none"/>
        </w:rPr>
      </w:pPr>
    </w:p>
    <w:p w14:paraId="05AB6087">
      <w:pPr>
        <w:pStyle w:val="16"/>
        <w:rPr>
          <w:rFonts w:hint="eastAsia" w:ascii="宋体" w:hAnsi="宋体" w:eastAsia="宋体" w:cs="宋体"/>
          <w:color w:val="auto"/>
          <w:sz w:val="44"/>
          <w:szCs w:val="44"/>
          <w:highlight w:val="none"/>
        </w:rPr>
      </w:pPr>
    </w:p>
    <w:p w14:paraId="52C252F8">
      <w:pPr>
        <w:pStyle w:val="6"/>
        <w:rPr>
          <w:rFonts w:hint="eastAsia" w:ascii="宋体" w:hAnsi="宋体" w:eastAsia="宋体" w:cs="宋体"/>
          <w:color w:val="auto"/>
          <w:sz w:val="44"/>
          <w:szCs w:val="44"/>
          <w:highlight w:val="none"/>
        </w:rPr>
      </w:pPr>
    </w:p>
    <w:p w14:paraId="3F2D826B">
      <w:pPr>
        <w:rPr>
          <w:rFonts w:hint="eastAsia" w:ascii="宋体" w:hAnsi="宋体" w:eastAsia="宋体" w:cs="宋体"/>
          <w:color w:val="auto"/>
          <w:sz w:val="44"/>
          <w:szCs w:val="44"/>
          <w:highlight w:val="none"/>
        </w:rPr>
      </w:pPr>
    </w:p>
    <w:p w14:paraId="323472A7">
      <w:pPr>
        <w:pStyle w:val="16"/>
        <w:rPr>
          <w:rFonts w:hint="eastAsia" w:ascii="宋体" w:hAnsi="宋体" w:eastAsia="宋体" w:cs="宋体"/>
          <w:color w:val="auto"/>
          <w:sz w:val="44"/>
          <w:szCs w:val="44"/>
          <w:highlight w:val="none"/>
        </w:rPr>
      </w:pPr>
    </w:p>
    <w:p w14:paraId="6E20D04B">
      <w:pPr>
        <w:pStyle w:val="6"/>
        <w:rPr>
          <w:rFonts w:hint="eastAsia" w:ascii="宋体" w:hAnsi="宋体" w:eastAsia="宋体" w:cs="宋体"/>
          <w:color w:val="auto"/>
          <w:highlight w:val="none"/>
        </w:rPr>
      </w:pPr>
    </w:p>
    <w:p w14:paraId="05DE5481">
      <w:pPr>
        <w:rPr>
          <w:rFonts w:hint="eastAsia" w:ascii="宋体" w:hAnsi="宋体" w:eastAsia="宋体" w:cs="宋体"/>
          <w:color w:val="auto"/>
          <w:sz w:val="44"/>
          <w:szCs w:val="44"/>
          <w:highlight w:val="none"/>
        </w:rPr>
      </w:pPr>
    </w:p>
    <w:p w14:paraId="003DB5D2">
      <w:pPr>
        <w:jc w:val="center"/>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使</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用</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说</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lang w:eastAsia="zh-CN"/>
        </w:rPr>
        <w:t>明</w:t>
      </w:r>
    </w:p>
    <w:p w14:paraId="1EB3A5AC">
      <w:pPr>
        <w:ind w:firstLine="640"/>
        <w:rPr>
          <w:rFonts w:hint="eastAsia" w:ascii="宋体" w:hAnsi="宋体" w:eastAsia="宋体" w:cs="宋体"/>
          <w:color w:val="auto"/>
          <w:sz w:val="32"/>
          <w:szCs w:val="32"/>
          <w:highlight w:val="none"/>
          <w:lang w:val="en-US" w:eastAsia="zh-CN"/>
        </w:rPr>
      </w:pPr>
    </w:p>
    <w:p w14:paraId="7AFD378D">
      <w:pPr>
        <w:ind w:firstLine="64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1.本合同标准文本适用于购买现成货物的采购项目，不包括需要供应商定制开发、创新研发的货物采购项目。</w:t>
      </w:r>
    </w:p>
    <w:p w14:paraId="7751137C">
      <w:pPr>
        <w:ind w:firstLine="0"/>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32"/>
          <w:szCs w:val="32"/>
          <w:highlight w:val="none"/>
          <w:lang w:val="en-US" w:eastAsia="zh-CN"/>
        </w:rPr>
        <w:t>2.本合同标准文本为政府采购货物买卖合同编制提供参考，可以结合采购项目具体情况，对文本作必要的调整修订后使用。</w:t>
      </w:r>
    </w:p>
    <w:p w14:paraId="104F2E0F">
      <w:pPr>
        <w:ind w:firstLine="64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3.本合同标准文本各条款中，如涉及填写多家供应商、制造商，多种采购标的、分包主要内容等信息的，可根据采购项目具体情况添加信息项。</w:t>
      </w:r>
    </w:p>
    <w:p w14:paraId="4B774ED1">
      <w:pPr>
        <w:pStyle w:val="52"/>
        <w:rPr>
          <w:rFonts w:hint="eastAsia" w:ascii="宋体" w:hAnsi="宋体" w:eastAsia="宋体" w:cs="宋体"/>
          <w:color w:val="auto"/>
          <w:sz w:val="32"/>
          <w:szCs w:val="32"/>
          <w:highlight w:val="none"/>
          <w:lang w:val="en-US" w:eastAsia="zh-CN"/>
        </w:rPr>
      </w:pPr>
    </w:p>
    <w:p w14:paraId="6CBDAD43">
      <w:pPr>
        <w:pStyle w:val="52"/>
        <w:rPr>
          <w:rFonts w:hint="eastAsia" w:ascii="宋体" w:hAnsi="宋体" w:eastAsia="宋体" w:cs="宋体"/>
          <w:color w:val="auto"/>
          <w:sz w:val="32"/>
          <w:szCs w:val="32"/>
          <w:highlight w:val="none"/>
          <w:lang w:val="en-US" w:eastAsia="zh-CN"/>
        </w:rPr>
      </w:pPr>
    </w:p>
    <w:p w14:paraId="77A6AAED">
      <w:pPr>
        <w:pStyle w:val="52"/>
        <w:rPr>
          <w:rFonts w:hint="eastAsia" w:ascii="宋体" w:hAnsi="宋体" w:eastAsia="宋体" w:cs="宋体"/>
          <w:color w:val="auto"/>
          <w:sz w:val="32"/>
          <w:szCs w:val="32"/>
          <w:highlight w:val="none"/>
          <w:lang w:val="en-US" w:eastAsia="zh-CN"/>
        </w:rPr>
      </w:pPr>
    </w:p>
    <w:p w14:paraId="3A6C6947">
      <w:pPr>
        <w:pStyle w:val="52"/>
        <w:rPr>
          <w:rFonts w:hint="eastAsia" w:ascii="宋体" w:hAnsi="宋体" w:eastAsia="宋体" w:cs="宋体"/>
          <w:color w:val="auto"/>
          <w:sz w:val="32"/>
          <w:szCs w:val="32"/>
          <w:highlight w:val="none"/>
          <w:lang w:val="en-US" w:eastAsia="zh-CN"/>
        </w:rPr>
      </w:pPr>
    </w:p>
    <w:p w14:paraId="45AF3E9A">
      <w:pPr>
        <w:pStyle w:val="52"/>
        <w:rPr>
          <w:rFonts w:hint="eastAsia" w:ascii="宋体" w:hAnsi="宋体" w:eastAsia="宋体" w:cs="宋体"/>
          <w:color w:val="auto"/>
          <w:sz w:val="32"/>
          <w:szCs w:val="32"/>
          <w:highlight w:val="none"/>
          <w:lang w:val="en-US" w:eastAsia="zh-CN"/>
        </w:rPr>
      </w:pPr>
    </w:p>
    <w:p w14:paraId="5AA9F371">
      <w:pPr>
        <w:pStyle w:val="52"/>
        <w:rPr>
          <w:rFonts w:hint="eastAsia" w:ascii="宋体" w:hAnsi="宋体" w:eastAsia="宋体" w:cs="宋体"/>
          <w:color w:val="auto"/>
          <w:sz w:val="32"/>
          <w:szCs w:val="32"/>
          <w:highlight w:val="none"/>
          <w:lang w:val="en-US" w:eastAsia="zh-CN"/>
        </w:rPr>
      </w:pPr>
    </w:p>
    <w:p w14:paraId="705B6B15">
      <w:pPr>
        <w:pStyle w:val="52"/>
        <w:rPr>
          <w:rFonts w:hint="eastAsia" w:ascii="宋体" w:hAnsi="宋体" w:eastAsia="宋体" w:cs="宋体"/>
          <w:color w:val="auto"/>
          <w:sz w:val="32"/>
          <w:szCs w:val="32"/>
          <w:highlight w:val="none"/>
          <w:lang w:val="en-US" w:eastAsia="zh-CN"/>
        </w:rPr>
      </w:pPr>
    </w:p>
    <w:p w14:paraId="3C39B89F">
      <w:pPr>
        <w:pStyle w:val="52"/>
        <w:rPr>
          <w:rFonts w:hint="eastAsia" w:ascii="宋体" w:hAnsi="宋体" w:eastAsia="宋体" w:cs="宋体"/>
          <w:color w:val="auto"/>
          <w:sz w:val="32"/>
          <w:szCs w:val="32"/>
          <w:highlight w:val="none"/>
          <w:lang w:val="en-US" w:eastAsia="zh-CN"/>
        </w:rPr>
      </w:pPr>
    </w:p>
    <w:p w14:paraId="00CDA12A">
      <w:pPr>
        <w:pStyle w:val="52"/>
        <w:rPr>
          <w:rFonts w:hint="eastAsia" w:ascii="宋体" w:hAnsi="宋体" w:eastAsia="宋体" w:cs="宋体"/>
          <w:color w:val="auto"/>
          <w:sz w:val="32"/>
          <w:szCs w:val="32"/>
          <w:highlight w:val="none"/>
          <w:lang w:val="en-US" w:eastAsia="zh-CN"/>
        </w:rPr>
      </w:pPr>
    </w:p>
    <w:p w14:paraId="39442F5A">
      <w:pPr>
        <w:pStyle w:val="52"/>
        <w:rPr>
          <w:rFonts w:hint="eastAsia" w:ascii="宋体" w:hAnsi="宋体" w:eastAsia="宋体" w:cs="宋体"/>
          <w:color w:val="auto"/>
          <w:sz w:val="32"/>
          <w:szCs w:val="32"/>
          <w:highlight w:val="none"/>
          <w:lang w:val="en-US" w:eastAsia="zh-CN"/>
        </w:rPr>
      </w:pPr>
    </w:p>
    <w:p w14:paraId="139DB6B3">
      <w:pPr>
        <w:pStyle w:val="52"/>
        <w:rPr>
          <w:rFonts w:hint="eastAsia" w:ascii="宋体" w:hAnsi="宋体" w:eastAsia="宋体" w:cs="宋体"/>
          <w:color w:val="auto"/>
          <w:sz w:val="32"/>
          <w:szCs w:val="32"/>
          <w:highlight w:val="none"/>
          <w:lang w:val="en-US" w:eastAsia="zh-CN"/>
        </w:rPr>
      </w:pPr>
    </w:p>
    <w:p w14:paraId="067231F9">
      <w:pPr>
        <w:pStyle w:val="52"/>
        <w:rPr>
          <w:rFonts w:hint="eastAsia" w:ascii="宋体" w:hAnsi="宋体" w:eastAsia="宋体" w:cs="宋体"/>
          <w:color w:val="auto"/>
          <w:sz w:val="32"/>
          <w:szCs w:val="32"/>
          <w:highlight w:val="none"/>
          <w:lang w:val="en-US" w:eastAsia="zh-CN"/>
        </w:rPr>
      </w:pPr>
    </w:p>
    <w:p w14:paraId="160F933D">
      <w:pPr>
        <w:pStyle w:val="52"/>
        <w:rPr>
          <w:rFonts w:hint="eastAsia" w:ascii="宋体" w:hAnsi="宋体" w:eastAsia="宋体" w:cs="宋体"/>
          <w:color w:val="auto"/>
          <w:sz w:val="32"/>
          <w:szCs w:val="32"/>
          <w:highlight w:val="none"/>
          <w:lang w:val="en-US" w:eastAsia="zh-CN"/>
        </w:rPr>
      </w:pPr>
    </w:p>
    <w:p w14:paraId="3F104519">
      <w:pPr>
        <w:pStyle w:val="52"/>
        <w:rPr>
          <w:rFonts w:hint="eastAsia" w:ascii="宋体" w:hAnsi="宋体" w:eastAsia="宋体" w:cs="宋体"/>
          <w:color w:val="auto"/>
          <w:sz w:val="32"/>
          <w:szCs w:val="32"/>
          <w:highlight w:val="none"/>
          <w:lang w:val="en-US" w:eastAsia="zh-CN"/>
        </w:rPr>
      </w:pPr>
    </w:p>
    <w:p w14:paraId="351203BB">
      <w:pPr>
        <w:pStyle w:val="52"/>
        <w:rPr>
          <w:rFonts w:hint="eastAsia" w:ascii="宋体" w:hAnsi="宋体" w:eastAsia="宋体" w:cs="宋体"/>
          <w:color w:val="auto"/>
          <w:sz w:val="32"/>
          <w:szCs w:val="32"/>
          <w:highlight w:val="none"/>
          <w:lang w:val="en-US" w:eastAsia="zh-CN"/>
        </w:rPr>
      </w:pPr>
    </w:p>
    <w:p w14:paraId="15AE2C47">
      <w:pPr>
        <w:pStyle w:val="52"/>
        <w:rPr>
          <w:rFonts w:hint="eastAsia" w:ascii="宋体" w:hAnsi="宋体" w:eastAsia="宋体" w:cs="宋体"/>
          <w:color w:val="auto"/>
          <w:sz w:val="32"/>
          <w:szCs w:val="32"/>
          <w:highlight w:val="none"/>
          <w:lang w:val="en-US" w:eastAsia="zh-CN"/>
        </w:rPr>
      </w:pPr>
    </w:p>
    <w:p w14:paraId="716D1299">
      <w:pPr>
        <w:pStyle w:val="52"/>
        <w:rPr>
          <w:rFonts w:hint="eastAsia" w:ascii="宋体" w:hAnsi="宋体" w:eastAsia="宋体" w:cs="宋体"/>
          <w:color w:val="auto"/>
          <w:sz w:val="32"/>
          <w:szCs w:val="32"/>
          <w:highlight w:val="none"/>
          <w:lang w:val="en-US" w:eastAsia="zh-CN"/>
        </w:rPr>
      </w:pPr>
    </w:p>
    <w:p w14:paraId="46BE0C7D">
      <w:pPr>
        <w:pStyle w:val="52"/>
        <w:ind w:left="0" w:leftChars="0" w:firstLine="0" w:firstLineChars="0"/>
        <w:rPr>
          <w:rFonts w:hint="eastAsia" w:ascii="宋体" w:hAnsi="宋体" w:eastAsia="宋体" w:cs="宋体"/>
          <w:color w:val="auto"/>
          <w:sz w:val="32"/>
          <w:szCs w:val="32"/>
          <w:highlight w:val="none"/>
          <w:lang w:val="en-US" w:eastAsia="zh-CN"/>
        </w:rPr>
      </w:pPr>
    </w:p>
    <w:p w14:paraId="6B4AE03C">
      <w:pPr>
        <w:spacing w:before="0" w:line="400" w:lineRule="exact"/>
        <w:jc w:val="center"/>
        <w:rPr>
          <w:rFonts w:hint="default" w:ascii="黑体" w:hAnsi="黑体" w:eastAsia="黑体" w:cs="黑体"/>
          <w:color w:val="auto"/>
          <w:sz w:val="28"/>
          <w:szCs w:val="28"/>
          <w:highlight w:val="none"/>
        </w:rPr>
      </w:pPr>
    </w:p>
    <w:p w14:paraId="60F748B8">
      <w:pPr>
        <w:spacing w:before="0" w:line="400" w:lineRule="exact"/>
        <w:jc w:val="center"/>
        <w:rPr>
          <w:rFonts w:hint="default" w:ascii="黑体" w:hAnsi="黑体" w:eastAsia="黑体" w:cs="黑体"/>
          <w:color w:val="auto"/>
          <w:sz w:val="28"/>
          <w:szCs w:val="28"/>
          <w:highlight w:val="none"/>
        </w:rPr>
      </w:pPr>
    </w:p>
    <w:p w14:paraId="7C7BAFDD">
      <w:pPr>
        <w:spacing w:before="0" w:line="400" w:lineRule="exact"/>
        <w:jc w:val="center"/>
        <w:rPr>
          <w:rFonts w:hint="default" w:ascii="Times New Roman" w:hAnsi="Times New Roman" w:cs="Times New Roman"/>
          <w:color w:val="auto"/>
          <w:highlight w:val="none"/>
        </w:rPr>
      </w:pPr>
      <w:r>
        <w:rPr>
          <w:rFonts w:hint="default" w:ascii="黑体" w:hAnsi="黑体" w:eastAsia="黑体" w:cs="黑体"/>
          <w:color w:val="auto"/>
          <w:sz w:val="28"/>
          <w:szCs w:val="28"/>
          <w:highlight w:val="none"/>
        </w:rPr>
        <w:t>第一节 政府采购合同协议书</w:t>
      </w:r>
    </w:p>
    <w:p w14:paraId="4D170BCD">
      <w:pPr>
        <w:spacing w:before="0" w:line="4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甲方（全称）：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（采购人</w:t>
      </w:r>
      <w:r>
        <w:rPr>
          <w:rFonts w:hint="default" w:ascii="Times New Roman" w:hAnsi="Times New Roman" w:cs="Times New Roman"/>
          <w:color w:val="auto"/>
          <w:szCs w:val="21"/>
          <w:highlight w:val="none"/>
          <w:lang w:eastAsia="zh-CN"/>
        </w:rPr>
        <w:t>、受采购人委托签订合同的单位</w:t>
      </w:r>
      <w:r>
        <w:rPr>
          <w:rFonts w:hint="default" w:ascii="Times New Roman" w:hAnsi="Times New Roman" w:cs="Times New Roman"/>
          <w:color w:val="auto"/>
          <w:szCs w:val="21"/>
          <w:highlight w:val="none"/>
        </w:rPr>
        <w:t>或采购</w:t>
      </w:r>
      <w:r>
        <w:rPr>
          <w:rFonts w:hint="default" w:ascii="Times New Roman" w:hAnsi="Times New Roman" w:cs="Times New Roman"/>
          <w:color w:val="auto"/>
          <w:szCs w:val="21"/>
          <w:highlight w:val="none"/>
          <w:lang w:val="en-US" w:eastAsia="zh-CN"/>
        </w:rPr>
        <w:tab/>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文件约定的合同甲方）</w:t>
      </w:r>
    </w:p>
    <w:p w14:paraId="7FFD630A">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w:t>
      </w: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（供应商）</w:t>
      </w:r>
    </w:p>
    <w:p w14:paraId="15D2BC67">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乙方2（全称）：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（联合体成员供应商或其他合同主体）（如有）</w:t>
      </w:r>
    </w:p>
    <w:p w14:paraId="2B08C0F7">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乙方</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highlight w:val="none"/>
          <w:lang w:val="en-US" w:eastAsia="zh-CN"/>
        </w:rPr>
        <w:t>（全称）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（联合体成员供应商或其他合同主体）（如有）</w:t>
      </w:r>
    </w:p>
    <w:p w14:paraId="575E4ABD">
      <w:pPr>
        <w:spacing w:line="400" w:lineRule="exact"/>
        <w:rPr>
          <w:rFonts w:hint="default" w:ascii="Times New Roman" w:hAnsi="Times New Roman" w:eastAsia="宋体" w:cs="Times New Roman"/>
          <w:color w:val="auto"/>
          <w:highlight w:val="none"/>
          <w:lang w:val="en-US" w:eastAsia="zh-CN"/>
        </w:rPr>
      </w:pPr>
    </w:p>
    <w:p w14:paraId="3F167C6B">
      <w:pPr>
        <w:pStyle w:val="17"/>
        <w:spacing w:before="0" w:after="0" w:line="400" w:lineRule="exact"/>
        <w:ind w:left="0"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依据《中华人民共和国民法典》</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《中华人民共和国政府采购法》等有关的法律法规，以及</w:t>
      </w:r>
      <w:r>
        <w:rPr>
          <w:rFonts w:hint="default" w:ascii="Times New Roman" w:hAnsi="Times New Roman" w:cs="Times New Roman"/>
          <w:i w:val="0"/>
          <w:iCs w:val="0"/>
          <w:color w:val="auto"/>
          <w:szCs w:val="21"/>
          <w:highlight w:val="none"/>
          <w:u w:val="none"/>
          <w:lang w:eastAsia="zh-CN"/>
        </w:rPr>
        <w:t>本采购项目</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lang w:eastAsia="zh-CN"/>
        </w:rPr>
        <w:t>招标</w:t>
      </w:r>
      <w:r>
        <w:rPr>
          <w:rFonts w:hint="default" w:ascii="Times New Roman" w:hAnsi="Times New Roman" w:cs="Times New Roman"/>
          <w:color w:val="auto"/>
          <w:szCs w:val="21"/>
          <w:highlight w:val="none"/>
          <w:lang w:val="en-US" w:eastAsia="zh-CN"/>
        </w:rPr>
        <w:t>/谈判</w:t>
      </w:r>
      <w:r>
        <w:rPr>
          <w:rFonts w:hint="eastAsia" w:cs="Times New Roman"/>
          <w:color w:val="auto"/>
          <w:szCs w:val="21"/>
          <w:highlight w:val="none"/>
          <w:lang w:val="en-US" w:eastAsia="zh-CN"/>
        </w:rPr>
        <w:t>/询价</w:t>
      </w:r>
      <w:r>
        <w:rPr>
          <w:rFonts w:hint="default" w:ascii="Times New Roman" w:hAnsi="Times New Roman" w:cs="Times New Roman"/>
          <w:color w:val="auto"/>
          <w:szCs w:val="21"/>
          <w:highlight w:val="none"/>
          <w:lang w:eastAsia="zh-CN"/>
        </w:rPr>
        <w:t>文件等</w:t>
      </w:r>
      <w:r>
        <w:rPr>
          <w:rFonts w:hint="default" w:ascii="Times New Roman" w:hAnsi="Times New Roman" w:cs="Times New Roman"/>
          <w:color w:val="auto"/>
          <w:szCs w:val="21"/>
          <w:highlight w:val="none"/>
        </w:rPr>
        <w:t>采购文件</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 xml:space="preserve">乙方的《投标（响应）文件》及《中标（成交）通知书》，甲乙双方同意签订本合同。具体情况及要求如下：     </w:t>
      </w:r>
    </w:p>
    <w:p w14:paraId="4FE37DA9">
      <w:pPr>
        <w:numPr>
          <w:ilvl w:val="0"/>
          <w:numId w:val="0"/>
        </w:numPr>
        <w:spacing w:before="0" w:line="400" w:lineRule="exact"/>
        <w:ind w:firstLine="211" w:firstLineChars="100"/>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1.</w:t>
      </w:r>
      <w:r>
        <w:rPr>
          <w:rFonts w:hint="default" w:ascii="Times New Roman" w:hAnsi="Times New Roman" w:cs="Times New Roman"/>
          <w:b/>
          <w:color w:val="auto"/>
          <w:szCs w:val="21"/>
          <w:highlight w:val="none"/>
        </w:rPr>
        <w:t>项目信息</w:t>
      </w:r>
    </w:p>
    <w:p w14:paraId="3DC1F210">
      <w:pPr>
        <w:pStyle w:val="17"/>
        <w:numPr>
          <w:ilvl w:val="0"/>
          <w:numId w:val="0"/>
        </w:numPr>
        <w:spacing w:before="0" w:after="0" w:line="400" w:lineRule="exact"/>
        <w:ind w:left="420" w:leftChars="0"/>
        <w:rPr>
          <w:rFonts w:hint="default" w:ascii="Times New Roman" w:hAnsi="Times New Roman" w:cs="Times New Roman"/>
          <w:color w:val="auto"/>
          <w:szCs w:val="21"/>
          <w:highlight w:val="none"/>
          <w:u w:val="single"/>
        </w:rPr>
      </w:pPr>
      <w:r>
        <w:rPr>
          <w:rFonts w:hint="eastAsia" w:cs="Times New Roman"/>
          <w:color w:val="auto"/>
          <w:szCs w:val="21"/>
          <w:highlight w:val="none"/>
          <w:lang w:eastAsia="zh-CN"/>
        </w:rPr>
        <w:t>（</w:t>
      </w:r>
      <w:r>
        <w:rPr>
          <w:rFonts w:hint="eastAsia" w:cs="Times New Roman"/>
          <w:color w:val="auto"/>
          <w:szCs w:val="21"/>
          <w:highlight w:val="none"/>
          <w:lang w:val="en-US" w:eastAsia="zh-CN"/>
        </w:rPr>
        <w:t>1</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采购项目名称：</w:t>
      </w:r>
      <w:r>
        <w:rPr>
          <w:rFonts w:hint="default" w:ascii="Times New Roman" w:hAnsi="Times New Roman" w:cs="Times New Roman"/>
          <w:color w:val="auto"/>
          <w:szCs w:val="21"/>
          <w:highlight w:val="none"/>
          <w:u w:val="single"/>
        </w:rPr>
        <w:t xml:space="preserve">                                          </w:t>
      </w:r>
    </w:p>
    <w:p w14:paraId="24C03A1F">
      <w:pPr>
        <w:pStyle w:val="17"/>
        <w:numPr>
          <w:ilvl w:val="-1"/>
          <w:numId w:val="0"/>
        </w:numPr>
        <w:tabs>
          <w:tab w:val="left" w:pos="999"/>
        </w:tabs>
        <w:spacing w:before="0" w:after="0" w:line="400" w:lineRule="exact"/>
        <w:ind w:left="0" w:firstLine="0"/>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         采购项目编号：</w:t>
      </w:r>
      <w:r>
        <w:rPr>
          <w:rFonts w:hint="default" w:ascii="Times New Roman" w:hAnsi="Times New Roman" w:cs="Times New Roman"/>
          <w:color w:val="auto"/>
          <w:szCs w:val="21"/>
          <w:highlight w:val="none"/>
          <w:u w:val="single"/>
        </w:rPr>
        <w:t xml:space="preserve">                                          </w:t>
      </w:r>
    </w:p>
    <w:p w14:paraId="5E2EE211">
      <w:pPr>
        <w:pStyle w:val="17"/>
        <w:spacing w:before="0" w:after="0" w:line="400" w:lineRule="exact"/>
        <w:ind w:left="0"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（2）采购计划编号：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w:t>
      </w:r>
    </w:p>
    <w:p w14:paraId="6BF1F229">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（3）项目内容：</w:t>
      </w:r>
    </w:p>
    <w:p w14:paraId="7D9323A0">
      <w:pPr>
        <w:spacing w:before="0" w:line="400" w:lineRule="exact"/>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采购标的及数量</w:t>
      </w:r>
      <w:r>
        <w:rPr>
          <w:rFonts w:hint="default" w:ascii="Times New Roman" w:hAnsi="Times New Roman" w:cs="Times New Roman"/>
          <w:color w:val="auto"/>
          <w:szCs w:val="21"/>
          <w:highlight w:val="none"/>
          <w:lang w:val="en-US" w:eastAsia="zh-CN"/>
        </w:rPr>
        <w:t>（台/套</w:t>
      </w:r>
      <w:r>
        <w:rPr>
          <w:rFonts w:hint="default" w:ascii="Times New Roman" w:hAnsi="Times New Roman" w:cs="Times New Roman"/>
          <w:color w:val="auto"/>
          <w:szCs w:val="21"/>
          <w:highlight w:val="none"/>
          <w:lang w:val="en" w:eastAsia="zh-CN"/>
        </w:rPr>
        <w:t>/个/架/组等</w:t>
      </w:r>
      <w:r>
        <w:rPr>
          <w:rFonts w:hint="default"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p>
    <w:p w14:paraId="2DBFD8F1">
      <w:pPr>
        <w:numPr>
          <w:ilvl w:val="-1"/>
          <w:numId w:val="0"/>
        </w:numPr>
        <w:spacing w:before="0" w:line="400" w:lineRule="exact"/>
        <w:ind w:firstLine="420"/>
        <w:rPr>
          <w:rFonts w:hint="default" w:ascii="Times New Roman" w:hAnsi="Times New Roman" w:cs="Times New Roman"/>
          <w:color w:val="auto"/>
          <w:szCs w:val="21"/>
          <w:highlight w:val="none"/>
          <w:lang w:val="en" w:eastAsia="zh-CN"/>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 w:eastAsia="zh-CN"/>
        </w:rPr>
        <w:t xml:space="preserve">     </w:t>
      </w:r>
      <w:r>
        <w:rPr>
          <w:rFonts w:hint="default" w:ascii="Times New Roman" w:hAnsi="Times New Roman" w:cs="Times New Roman"/>
          <w:color w:val="auto"/>
          <w:szCs w:val="21"/>
          <w:highlight w:val="none"/>
          <w:lang w:val="en-US" w:eastAsia="zh-CN"/>
        </w:rPr>
        <w:t>规格型号：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p>
    <w:p w14:paraId="622AC5A5">
      <w:pPr>
        <w:spacing w:before="0" w:line="400" w:lineRule="exact"/>
        <w:ind w:firstLine="945"/>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lang w:val="en-US" w:eastAsia="zh-CN"/>
        </w:rPr>
        <w:t>采购标的的技术要求、商务要求具体见附件。</w:t>
      </w:r>
    </w:p>
    <w:p w14:paraId="028CCB80">
      <w:pPr>
        <w:numPr>
          <w:ilvl w:val="-1"/>
          <w:numId w:val="0"/>
        </w:numPr>
        <w:spacing w:before="0" w:line="400" w:lineRule="exact"/>
        <w:ind w:firstLine="945"/>
        <w:rPr>
          <w:rFonts w:hint="default" w:ascii="Times New Roman" w:hAnsi="Times New Roman" w:cs="Times New Roman"/>
          <w:color w:val="auto"/>
          <w:szCs w:val="21"/>
          <w:highlight w:val="none"/>
          <w:lang w:val="en-US" w:eastAsia="zh-CN"/>
        </w:rPr>
      </w:pPr>
      <w:r>
        <w:rPr>
          <w:rFonts w:hint="default" w:ascii="Times New Roman" w:hAnsi="Times New Roman" w:eastAsia="汉仪书宋二S" w:cs="Times New Roman"/>
          <w:color w:val="auto"/>
          <w:szCs w:val="21"/>
          <w:highlight w:val="none"/>
          <w:lang w:val="en-US" w:eastAsia="zh-CN"/>
        </w:rPr>
        <w:t>①</w:t>
      </w:r>
      <w:r>
        <w:rPr>
          <w:rFonts w:hint="default" w:ascii="Times New Roman" w:hAnsi="Times New Roman" w:cs="Times New Roman"/>
          <w:color w:val="auto"/>
          <w:szCs w:val="21"/>
          <w:highlight w:val="none"/>
          <w:lang w:val="en-US" w:eastAsia="zh-CN"/>
        </w:rPr>
        <w:t>涉及信息类产品，请填写该产品关键部件的品牌、型号：</w:t>
      </w:r>
    </w:p>
    <w:p w14:paraId="2048021B">
      <w:pPr>
        <w:numPr>
          <w:ilvl w:val="-1"/>
          <w:numId w:val="0"/>
        </w:numPr>
        <w:spacing w:before="0" w:line="400" w:lineRule="exact"/>
        <w:ind w:firstLine="420"/>
        <w:rPr>
          <w:rFonts w:hint="default" w:ascii="Times New Roman" w:hAnsi="Times New Roman" w:cs="Times New Roman"/>
          <w:color w:val="auto"/>
          <w:szCs w:val="21"/>
          <w:highlight w:val="none"/>
          <w:u w:val="single"/>
          <w:lang w:val="en-US" w:eastAsia="zh-CN"/>
        </w:rPr>
      </w:pPr>
      <w:r>
        <w:rPr>
          <w:rFonts w:hint="default" w:ascii="Times New Roman" w:hAnsi="Times New Roman" w:cs="Times New Roman"/>
          <w:color w:val="auto"/>
          <w:szCs w:val="21"/>
          <w:highlight w:val="none"/>
          <w:lang w:val="en-US" w:eastAsia="zh-CN"/>
        </w:rPr>
        <w:t xml:space="preserve">     标的名称：</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p>
    <w:p w14:paraId="39C0BB33">
      <w:pPr>
        <w:numPr>
          <w:ilvl w:val="-1"/>
          <w:numId w:val="0"/>
        </w:numPr>
        <w:spacing w:before="0" w:line="400" w:lineRule="exact"/>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关键部件：</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p>
    <w:p w14:paraId="796F5648">
      <w:pPr>
        <w:pStyle w:val="52"/>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型号：</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 </w:t>
      </w:r>
    </w:p>
    <w:p w14:paraId="393C8C35">
      <w:pPr>
        <w:pStyle w:val="52"/>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型号：</w:t>
      </w:r>
      <w:r>
        <w:rPr>
          <w:rFonts w:hint="default" w:ascii="Times New Roman" w:hAnsi="Times New Roman" w:eastAsia="宋体" w:cs="Times New Roman"/>
          <w:color w:val="auto"/>
          <w:sz w:val="21"/>
          <w:szCs w:val="21"/>
          <w:highlight w:val="none"/>
          <w:u w:val="single"/>
          <w:lang w:val="en-US" w:eastAsia="zh-CN"/>
        </w:rPr>
        <w:t xml:space="preserve">       </w:t>
      </w:r>
    </w:p>
    <w:p w14:paraId="04B1F7BA">
      <w:pPr>
        <w:pStyle w:val="52"/>
        <w:numPr>
          <w:ilvl w:val="-1"/>
          <w:numId w:val="0"/>
        </w:numPr>
        <w:spacing w:before="0" w:line="400" w:lineRule="exact"/>
        <w:ind w:firstLine="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16213E49">
      <w:pPr>
        <w:pStyle w:val="52"/>
        <w:numPr>
          <w:ilvl w:val="-1"/>
          <w:numId w:val="0"/>
        </w:numPr>
        <w:spacing w:before="0" w:line="400" w:lineRule="exact"/>
        <w:ind w:firstLine="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汉仪书宋二S" w:cs="Times New Roman"/>
          <w:color w:val="auto"/>
          <w:sz w:val="21"/>
          <w:szCs w:val="21"/>
          <w:highlight w:val="none"/>
          <w:lang w:val="en-US" w:eastAsia="zh-CN"/>
        </w:rPr>
        <w:t>②</w:t>
      </w:r>
      <w:r>
        <w:rPr>
          <w:rFonts w:hint="default" w:ascii="Times New Roman" w:hAnsi="Times New Roman" w:eastAsia="宋体" w:cs="Times New Roman"/>
          <w:color w:val="auto"/>
          <w:sz w:val="21"/>
          <w:szCs w:val="21"/>
          <w:highlight w:val="none"/>
          <w:lang w:val="en-US" w:eastAsia="zh-CN"/>
        </w:rPr>
        <w:t>涉及车辆采购，请填写是否属于新能源汽车：</w:t>
      </w:r>
    </w:p>
    <w:p w14:paraId="60AA6F5A">
      <w:pPr>
        <w:pStyle w:val="52"/>
        <w:numPr>
          <w:ilvl w:val="-1"/>
          <w:numId w:val="0"/>
        </w:numPr>
        <w:spacing w:before="0" w:line="400" w:lineRule="exact"/>
        <w:ind w:firstLine="0"/>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rPr>
        <w:t>是</w:t>
      </w:r>
      <w:r>
        <w:rPr>
          <w:rFonts w:hint="default" w:ascii="Times New Roman" w:hAnsi="Times New Roman" w:cs="Times New Roman" w:eastAsiaTheme="minorEastAsia"/>
          <w:iCs w:val="0"/>
          <w:color w:val="auto"/>
          <w:sz w:val="21"/>
          <w:szCs w:val="21"/>
          <w:highlight w:val="none"/>
          <w:lang w:eastAsia="zh-CN"/>
        </w:rPr>
        <w:t>，《政府采购品目分类目录》底级品目名称</w:t>
      </w:r>
      <w:r>
        <w:rPr>
          <w:rFonts w:hint="default" w:ascii="Times New Roman" w:hAnsi="Times New Roman" w:cs="Times New Roman" w:eastAsiaTheme="minorEastAsia"/>
          <w:color w:val="auto"/>
          <w:sz w:val="21"/>
          <w:szCs w:val="21"/>
          <w:highlight w:val="none"/>
          <w:lang w:val="en-US" w:eastAsia="zh-CN"/>
        </w:rPr>
        <w:t>：</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数量：</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金额：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iCs w:val="0"/>
          <w:color w:val="auto"/>
          <w:sz w:val="21"/>
          <w:szCs w:val="21"/>
          <w:highlight w:val="none"/>
          <w:lang w:val="en-US" w:eastAsia="zh-CN"/>
        </w:rPr>
        <w:t xml:space="preserve"> </w:t>
      </w:r>
    </w:p>
    <w:p w14:paraId="2DAEEAB2">
      <w:pPr>
        <w:pStyle w:val="52"/>
        <w:numPr>
          <w:ilvl w:val="-1"/>
          <w:numId w:val="0"/>
        </w:numPr>
        <w:spacing w:before="0" w:line="400" w:lineRule="exact"/>
        <w:ind w:firstLine="0"/>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þ</w:t>
      </w:r>
      <w:r>
        <w:rPr>
          <w:rFonts w:hint="default" w:ascii="Times New Roman" w:hAnsi="Times New Roman" w:cs="Times New Roman" w:eastAsiaTheme="minorEastAsia"/>
          <w:iCs w:val="0"/>
          <w:color w:val="auto"/>
          <w:sz w:val="21"/>
          <w:szCs w:val="21"/>
          <w:highlight w:val="none"/>
          <w:lang w:eastAsia="zh-CN"/>
        </w:rPr>
        <w:t>否</w:t>
      </w:r>
    </w:p>
    <w:p w14:paraId="33A4E14A">
      <w:pPr>
        <w:pStyle w:val="52"/>
        <w:numPr>
          <w:ilvl w:val="-1"/>
          <w:numId w:val="0"/>
        </w:numPr>
        <w:spacing w:before="0" w:line="400" w:lineRule="exact"/>
        <w:ind w:left="0" w:firstLine="0"/>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hint="default" w:ascii="Times New Roman" w:hAnsi="Times New Roman" w:cs="Times New Roman" w:eastAsiaTheme="minorEastAsia"/>
          <w:iCs w:val="0"/>
          <w:color w:val="auto"/>
          <w:sz w:val="21"/>
          <w:szCs w:val="21"/>
          <w:highlight w:val="none"/>
          <w:lang w:val="en" w:eastAsia="zh-CN"/>
        </w:rPr>
        <w:t>4</w:t>
      </w:r>
      <w:r>
        <w:rPr>
          <w:rFonts w:hint="default" w:ascii="Times New Roman" w:hAnsi="Times New Roman" w:cs="Times New Roman" w:eastAsiaTheme="minorEastAsia"/>
          <w:iCs w:val="0"/>
          <w:color w:val="auto"/>
          <w:sz w:val="21"/>
          <w:szCs w:val="21"/>
          <w:highlight w:val="none"/>
          <w:lang w:val="en-US" w:eastAsia="zh-CN"/>
        </w:rPr>
        <w:t>）政府采购组织形式：</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政府集中采购</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þ</w:t>
      </w:r>
      <w:r>
        <w:rPr>
          <w:rFonts w:hint="default" w:ascii="Times New Roman" w:hAnsi="Times New Roman" w:cs="Times New Roman" w:eastAsiaTheme="minorEastAsia"/>
          <w:iCs w:val="0"/>
          <w:color w:val="auto"/>
          <w:sz w:val="21"/>
          <w:szCs w:val="21"/>
          <w:highlight w:val="none"/>
          <w:lang w:val="en-US" w:eastAsia="zh-CN"/>
        </w:rPr>
        <w:t>分散采购</w:t>
      </w:r>
    </w:p>
    <w:p w14:paraId="3A6DB39A">
      <w:pPr>
        <w:pStyle w:val="52"/>
        <w:numPr>
          <w:ilvl w:val="-1"/>
          <w:numId w:val="0"/>
        </w:numPr>
        <w:spacing w:before="0" w:line="400" w:lineRule="exact"/>
        <w:ind w:left="0" w:firstLine="420"/>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w:t>
      </w:r>
      <w:r>
        <w:rPr>
          <w:rFonts w:hint="default" w:ascii="Times New Roman" w:hAnsi="Times New Roman" w:cs="Times New Roman" w:eastAsiaTheme="minorEastAsia"/>
          <w:iCs w:val="0"/>
          <w:color w:val="auto"/>
          <w:sz w:val="21"/>
          <w:szCs w:val="21"/>
          <w:highlight w:val="none"/>
          <w:lang w:val="en" w:eastAsia="zh-CN"/>
        </w:rPr>
        <w:t>5</w:t>
      </w:r>
      <w:r>
        <w:rPr>
          <w:rFonts w:hint="default" w:ascii="Times New Roman" w:hAnsi="Times New Roman" w:cs="Times New Roman" w:eastAsiaTheme="minorEastAsia"/>
          <w:iCs w:val="0"/>
          <w:color w:val="auto"/>
          <w:sz w:val="21"/>
          <w:szCs w:val="21"/>
          <w:highlight w:val="none"/>
          <w:lang w:val="en-US" w:eastAsia="zh-CN"/>
        </w:rPr>
        <w:t>）政府采购方式：</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公开招标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邀请招标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竞争性谈判</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竞争性磋商</w:t>
      </w:r>
    </w:p>
    <w:p w14:paraId="02D7C2FA">
      <w:pPr>
        <w:pStyle w:val="52"/>
        <w:numPr>
          <w:ilvl w:val="-1"/>
          <w:numId w:val="0"/>
        </w:numPr>
        <w:spacing w:before="0" w:line="400" w:lineRule="exact"/>
        <w:ind w:left="0" w:firstLine="420"/>
        <w:rPr>
          <w:rFonts w:hint="default" w:ascii="Times New Roman" w:hAnsi="Times New Roman" w:eastAsia="宋体" w:cs="Times New Roman"/>
          <w:iCs w:val="0"/>
          <w:color w:val="auto"/>
          <w:sz w:val="21"/>
          <w:szCs w:val="21"/>
          <w:highlight w:val="none"/>
          <w:u w:val="single"/>
          <w:lang w:val="en-US" w:eastAsia="zh-CN"/>
        </w:rPr>
      </w:pPr>
      <w:r>
        <w:rPr>
          <w:rFonts w:hint="default" w:ascii="Times New Roman" w:hAnsi="Times New Roman" w:cs="Times New Roman"/>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þ</w:t>
      </w:r>
      <w:r>
        <w:rPr>
          <w:rFonts w:hint="default" w:ascii="Times New Roman" w:hAnsi="Times New Roman" w:cs="Times New Roman" w:eastAsiaTheme="minorEastAsia"/>
          <w:iCs w:val="0"/>
          <w:color w:val="auto"/>
          <w:sz w:val="21"/>
          <w:szCs w:val="21"/>
          <w:highlight w:val="none"/>
          <w:lang w:eastAsia="zh-CN"/>
        </w:rPr>
        <w:t>询价</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单一来源</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框架协议</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w:t>
      </w:r>
      <w:r>
        <w:rPr>
          <w:rFonts w:hint="default" w:ascii="Times New Roman" w:hAnsi="Times New Roman" w:cs="Times New Roman" w:eastAsiaTheme="minorEastAsia"/>
          <w:iCs w:val="0"/>
          <w:color w:val="auto"/>
          <w:sz w:val="21"/>
          <w:szCs w:val="21"/>
          <w:highlight w:val="none"/>
          <w:lang w:eastAsia="zh-CN"/>
        </w:rPr>
        <w:t>其他：</w:t>
      </w:r>
      <w:r>
        <w:rPr>
          <w:rFonts w:hint="default" w:ascii="Times New Roman" w:hAnsi="Times New Roman" w:eastAsia="宋体" w:cs="Times New Roman"/>
          <w:iCs w:val="0"/>
          <w:color w:val="auto"/>
          <w:sz w:val="21"/>
          <w:szCs w:val="21"/>
          <w:highlight w:val="none"/>
          <w:u w:val="single"/>
          <w:lang w:val="en-US" w:eastAsia="zh-CN"/>
        </w:rPr>
        <w:t xml:space="preserve">          </w:t>
      </w:r>
    </w:p>
    <w:p w14:paraId="5713AC23">
      <w:pPr>
        <w:pStyle w:val="52"/>
        <w:ind w:left="0" w:firstLine="0"/>
        <w:rPr>
          <w:rFonts w:hint="default" w:ascii="Times New Roman" w:hAnsi="Times New Roman" w:eastAsia="仿宋_GB2312" w:cs="Times New Roman"/>
          <w:color w:val="auto"/>
          <w:sz w:val="32"/>
          <w:szCs w:val="32"/>
          <w:highlight w:val="none"/>
          <w:lang w:val="en-US" w:eastAsia="zh-CN"/>
        </w:rPr>
        <w:sectPr>
          <w:footerReference r:id="rId5" w:type="first"/>
          <w:headerReference r:id="rId3" w:type="default"/>
          <w:footerReference r:id="rId4" w:type="default"/>
          <w:pgSz w:w="11906" w:h="16838"/>
          <w:pgMar w:top="1440" w:right="1800" w:bottom="1440" w:left="1800" w:header="851" w:footer="992" w:gutter="0"/>
          <w:pgNumType w:fmt="decimal"/>
          <w:cols w:space="425" w:num="1"/>
          <w:docGrid w:linePitch="360" w:charSpace="0"/>
        </w:sectPr>
      </w:pPr>
    </w:p>
    <w:p w14:paraId="3068056E">
      <w:pPr>
        <w:pStyle w:val="52"/>
        <w:numPr>
          <w:ilvl w:val="-1"/>
          <w:numId w:val="0"/>
        </w:numPr>
        <w:spacing w:before="0" w:line="400" w:lineRule="exact"/>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（注：在框架协议采购的第二阶段，可选择使用该合同文本）</w:t>
      </w:r>
    </w:p>
    <w:p w14:paraId="66E48193">
      <w:pPr>
        <w:pStyle w:val="52"/>
        <w:numPr>
          <w:ilvl w:val="-1"/>
          <w:numId w:val="0"/>
        </w:numPr>
        <w:spacing w:before="0" w:line="400" w:lineRule="exact"/>
        <w:ind w:firstLine="2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 w:eastAsia="zh-CN"/>
        </w:rPr>
        <w:t>6</w:t>
      </w:r>
      <w:r>
        <w:rPr>
          <w:rFonts w:hint="default" w:ascii="Times New Roman" w:hAnsi="Times New Roman" w:cs="Times New Roman"/>
          <w:color w:val="auto"/>
          <w:szCs w:val="21"/>
          <w:highlight w:val="none"/>
          <w:lang w:val="en-US" w:eastAsia="zh-CN"/>
        </w:rPr>
        <w:t>）</w:t>
      </w:r>
      <w:r>
        <w:rPr>
          <w:rFonts w:hint="default" w:ascii="Times New Roman" w:hAnsi="Times New Roman" w:eastAsia="宋体" w:cs="Times New Roman"/>
          <w:color w:val="auto"/>
          <w:sz w:val="21"/>
          <w:szCs w:val="21"/>
          <w:highlight w:val="none"/>
          <w:lang w:val="en-US" w:eastAsia="zh-CN" w:bidi="ar-SA"/>
        </w:rPr>
        <w:t>中标（成交）采购标的制造商是否为中小企业：</w:t>
      </w:r>
      <w:r>
        <w:rPr>
          <w:rFonts w:ascii="Wingdings" w:hAnsi="Wingdings" w:eastAsia="Wingdings" w:cs="Wingdings"/>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否</w:t>
      </w:r>
    </w:p>
    <w:p w14:paraId="2DE2DF69">
      <w:pPr>
        <w:numPr>
          <w:ilvl w:val="-1"/>
          <w:numId w:val="0"/>
        </w:numPr>
        <w:spacing w:before="0" w:line="400" w:lineRule="exact"/>
        <w:ind w:left="0" w:firstLine="0"/>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lang w:val="en-US" w:eastAsia="zh-CN"/>
        </w:rPr>
        <w:t xml:space="preserve">         本合同</w:t>
      </w:r>
      <w:r>
        <w:rPr>
          <w:rFonts w:hint="default" w:ascii="Times New Roman" w:hAnsi="Times New Roman" w:cs="Times New Roman"/>
          <w:color w:val="auto"/>
          <w:szCs w:val="21"/>
          <w:highlight w:val="none"/>
        </w:rPr>
        <w:t>是否</w:t>
      </w:r>
      <w:r>
        <w:rPr>
          <w:rFonts w:hint="default" w:ascii="Times New Roman" w:hAnsi="Times New Roman" w:cs="Times New Roman"/>
          <w:color w:val="auto"/>
          <w:szCs w:val="21"/>
          <w:highlight w:val="none"/>
          <w:lang w:eastAsia="zh-CN"/>
        </w:rPr>
        <w:t>为专门面向</w:t>
      </w:r>
      <w:r>
        <w:rPr>
          <w:rFonts w:hint="default" w:ascii="Times New Roman" w:hAnsi="Times New Roman" w:cs="Times New Roman"/>
          <w:color w:val="auto"/>
          <w:szCs w:val="21"/>
          <w:highlight w:val="none"/>
        </w:rPr>
        <w:t>中小企业</w:t>
      </w:r>
      <w:r>
        <w:rPr>
          <w:rFonts w:hint="default" w:ascii="Times New Roman" w:hAnsi="Times New Roman" w:cs="Times New Roman"/>
          <w:color w:val="auto"/>
          <w:szCs w:val="21"/>
          <w:highlight w:val="none"/>
          <w:lang w:eastAsia="zh-CN"/>
        </w:rPr>
        <w:t>的采</w:t>
      </w:r>
      <w:r>
        <w:rPr>
          <w:rFonts w:hint="default" w:ascii="Times New Roman" w:hAnsi="Times New Roman" w:cs="Times New Roman"/>
          <w:color w:val="auto"/>
          <w:szCs w:val="21"/>
          <w:highlight w:val="none"/>
          <w:shd w:val="clear" w:color="auto"/>
          <w:lang w:eastAsia="zh-CN"/>
        </w:rPr>
        <w:t>购</w:t>
      </w:r>
      <w:r>
        <w:rPr>
          <w:rFonts w:hint="default" w:ascii="Times New Roman" w:hAnsi="Times New Roman" w:cs="Times New Roman"/>
          <w:color w:val="auto"/>
          <w:szCs w:val="21"/>
          <w:highlight w:val="none"/>
          <w:shd w:val="clear" w:color="auto"/>
        </w:rPr>
        <w:t>合同</w:t>
      </w:r>
      <w:r>
        <w:rPr>
          <w:rFonts w:hint="default" w:ascii="Times New Roman" w:hAnsi="Times New Roman" w:cs="Times New Roman"/>
          <w:color w:val="auto"/>
          <w:szCs w:val="21"/>
          <w:highlight w:val="none"/>
          <w:shd w:val="clear" w:color="auto"/>
          <w:lang w:eastAsia="zh-CN"/>
        </w:rPr>
        <w:t>（中小企业预留合同）</w:t>
      </w:r>
      <w:r>
        <w:rPr>
          <w:rFonts w:hint="default" w:ascii="Times New Roman" w:hAnsi="Times New Roman" w:cs="Times New Roman"/>
          <w:color w:val="auto"/>
          <w:szCs w:val="21"/>
          <w:highlight w:val="none"/>
          <w:shd w:val="clear" w:color="auto"/>
        </w:rPr>
        <w:t>：</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hint="default" w:ascii="Times New Roman" w:hAnsi="Times New Roman" w:cs="Times New Roman"/>
          <w:iCs/>
          <w:color w:val="auto"/>
          <w:szCs w:val="21"/>
          <w:highlight w:val="none"/>
          <w:lang w:val="en-US" w:eastAsia="zh-CN"/>
        </w:rPr>
        <w:t xml:space="preserve">  </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否</w:t>
      </w:r>
    </w:p>
    <w:p w14:paraId="4FCB9AE7">
      <w:pPr>
        <w:numPr>
          <w:ilvl w:val="-1"/>
          <w:numId w:val="0"/>
        </w:numPr>
        <w:spacing w:before="0" w:line="400" w:lineRule="exact"/>
        <w:ind w:firstLine="0"/>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否</w:t>
      </w:r>
    </w:p>
    <w:p w14:paraId="67C283E7">
      <w:pPr>
        <w:numPr>
          <w:ilvl w:val="-1"/>
          <w:numId w:val="0"/>
        </w:numPr>
        <w:spacing w:before="0" w:line="400" w:lineRule="exact"/>
        <w:ind w:firstLine="0"/>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否</w:t>
      </w:r>
    </w:p>
    <w:p w14:paraId="08928DBB">
      <w:pPr>
        <w:numPr>
          <w:ilvl w:val="0"/>
          <w:numId w:val="0"/>
        </w:numPr>
        <w:spacing w:line="400" w:lineRule="exact"/>
        <w:ind w:firstLine="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否</w:t>
      </w:r>
    </w:p>
    <w:p w14:paraId="6355190F">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 w:eastAsia="zh-CN"/>
        </w:rPr>
        <w:t>7</w:t>
      </w:r>
      <w:r>
        <w:rPr>
          <w:rFonts w:hint="default" w:ascii="Times New Roman" w:hAnsi="Times New Roman" w:cs="Times New Roman"/>
          <w:color w:val="auto"/>
          <w:szCs w:val="21"/>
          <w:highlight w:val="none"/>
        </w:rPr>
        <w:t>）合同是否分包：</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þ</w:t>
      </w:r>
      <w:r>
        <w:rPr>
          <w:rFonts w:hint="default" w:ascii="Times New Roman" w:hAnsi="Times New Roman" w:cs="Times New Roman"/>
          <w:iCs/>
          <w:color w:val="auto"/>
          <w:szCs w:val="21"/>
          <w:highlight w:val="none"/>
        </w:rPr>
        <w:t>否</w:t>
      </w:r>
    </w:p>
    <w:p w14:paraId="091F1B28">
      <w:pPr>
        <w:spacing w:before="0" w:line="400" w:lineRule="exact"/>
        <w:ind w:firstLine="84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分包主要内容：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p>
    <w:p w14:paraId="069D64DC">
      <w:pPr>
        <w:spacing w:before="0" w:line="400" w:lineRule="exact"/>
        <w:ind w:firstLine="84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rPr>
        <w:t>分包供应商</w:t>
      </w:r>
      <w:r>
        <w:rPr>
          <w:rFonts w:hint="default" w:ascii="Times New Roman" w:hAnsi="Times New Roman" w:cs="Times New Roman"/>
          <w:color w:val="auto"/>
          <w:szCs w:val="21"/>
          <w:highlight w:val="none"/>
          <w:lang w:eastAsia="zh-CN"/>
        </w:rPr>
        <w:t>/制造商</w:t>
      </w:r>
      <w:r>
        <w:rPr>
          <w:rFonts w:hint="default" w:ascii="Times New Roman" w:hAnsi="Times New Roman" w:cs="Times New Roman"/>
          <w:color w:val="auto"/>
          <w:szCs w:val="21"/>
          <w:highlight w:val="none"/>
        </w:rPr>
        <w:t>名称</w:t>
      </w:r>
      <w:r>
        <w:rPr>
          <w:rFonts w:hint="default" w:ascii="Times New Roman" w:hAnsi="Times New Roman" w:cs="Times New Roman"/>
          <w:color w:val="auto"/>
          <w:szCs w:val="21"/>
          <w:highlight w:val="none"/>
          <w:lang w:eastAsia="zh-CN"/>
        </w:rPr>
        <w:t>（如供应商和制造商不同，请分别填写）</w:t>
      </w:r>
      <w:r>
        <w:rPr>
          <w:rFonts w:hint="default" w:ascii="Times New Roman" w:hAnsi="Times New Roman" w:cs="Times New Roman"/>
          <w:color w:val="auto"/>
          <w:szCs w:val="21"/>
          <w:highlight w:val="none"/>
        </w:rPr>
        <w:t>：</w:t>
      </w:r>
    </w:p>
    <w:p w14:paraId="4394D031">
      <w:pPr>
        <w:spacing w:before="0" w:line="400" w:lineRule="exact"/>
        <w:ind w:firstLine="84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p>
    <w:p w14:paraId="00FB9C7E">
      <w:pPr>
        <w:spacing w:before="0" w:line="400" w:lineRule="exact"/>
        <w:ind w:firstLine="84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分包供应商</w:t>
      </w:r>
      <w:r>
        <w:rPr>
          <w:rFonts w:hint="default"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eastAsia="zh-CN"/>
        </w:rPr>
        <w:t>制造商</w:t>
      </w:r>
      <w:r>
        <w:rPr>
          <w:rFonts w:hint="default" w:ascii="Times New Roman" w:hAnsi="Times New Roman" w:cs="Times New Roman"/>
          <w:color w:val="auto"/>
          <w:szCs w:val="21"/>
          <w:highlight w:val="none"/>
        </w:rPr>
        <w:t>类型</w:t>
      </w:r>
      <w:r>
        <w:rPr>
          <w:rFonts w:hint="default" w:ascii="Times New Roman" w:hAnsi="Times New Roman" w:cs="Times New Roman"/>
          <w:color w:val="auto"/>
          <w:szCs w:val="21"/>
          <w:highlight w:val="none"/>
          <w:lang w:eastAsia="zh-CN"/>
        </w:rPr>
        <w:t>（如果供应商和制造商不同，只填写制造商类型）</w:t>
      </w:r>
      <w:r>
        <w:rPr>
          <w:rFonts w:hint="default" w:ascii="Times New Roman" w:hAnsi="Times New Roman" w:cs="Times New Roman"/>
          <w:color w:val="auto"/>
          <w:szCs w:val="21"/>
          <w:highlight w:val="none"/>
        </w:rPr>
        <w:t>：</w:t>
      </w:r>
    </w:p>
    <w:p w14:paraId="0250865D">
      <w:pPr>
        <w:spacing w:line="400" w:lineRule="exact"/>
        <w:ind w:firstLine="840"/>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大型企业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中型企业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小微型企业</w:t>
      </w:r>
      <w:r>
        <w:rPr>
          <w:rFonts w:hint="default" w:ascii="Times New Roman" w:hAnsi="Times New Roman" w:cs="Times New Roman"/>
          <w:iCs/>
          <w:color w:val="auto"/>
          <w:szCs w:val="21"/>
          <w:highlight w:val="none"/>
          <w:lang w:val="en-US" w:eastAsia="zh-CN"/>
        </w:rPr>
        <w:t xml:space="preserve">  </w:t>
      </w:r>
    </w:p>
    <w:p w14:paraId="34C14C57">
      <w:pPr>
        <w:spacing w:line="400" w:lineRule="exact"/>
        <w:ind w:firstLine="840"/>
        <w:rPr>
          <w:rFonts w:hint="default" w:ascii="Times New Roman" w:hAnsi="Times New Roman" w:eastAsia="华文楷体" w:cs="Times New Roman"/>
          <w:color w:val="auto"/>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残疾人福利性单位</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监狱</w:t>
      </w:r>
      <w:r>
        <w:rPr>
          <w:rFonts w:hint="default" w:ascii="Times New Roman" w:hAnsi="Times New Roman" w:cs="Times New Roman"/>
          <w:iCs/>
          <w:color w:val="auto"/>
          <w:szCs w:val="21"/>
          <w:highlight w:val="none"/>
        </w:rPr>
        <w:t>企业</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其他</w:t>
      </w:r>
    </w:p>
    <w:p w14:paraId="36D616E4">
      <w:pPr>
        <w:numPr>
          <w:ilvl w:val="-1"/>
          <w:numId w:val="0"/>
        </w:numPr>
        <w:spacing w:before="0" w:line="400" w:lineRule="exact"/>
        <w:ind w:left="0" w:firstLine="0"/>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lang w:val="en" w:eastAsia="zh-CN"/>
        </w:rPr>
        <w:t>8</w:t>
      </w:r>
      <w:r>
        <w:rPr>
          <w:rFonts w:hint="default" w:ascii="Times New Roman" w:hAnsi="Times New Roman" w:cs="Times New Roman"/>
          <w:color w:val="auto"/>
          <w:szCs w:val="21"/>
          <w:highlight w:val="none"/>
          <w:u w:val="none"/>
          <w:lang w:val="en-US" w:eastAsia="zh-CN"/>
        </w:rPr>
        <w:t>）中标（成交）供应商是否为外商投资企业：</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否</w:t>
      </w:r>
    </w:p>
    <w:p w14:paraId="1414C2F0">
      <w:pPr>
        <w:pStyle w:val="52"/>
        <w:tabs>
          <w:tab w:val="left" w:pos="1340"/>
        </w:tabs>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w:t>
      </w:r>
      <w:r>
        <w:rPr>
          <w:rFonts w:hint="default" w:ascii="Times New Roman" w:hAnsi="Times New Roman" w:eastAsia="宋体" w:cs="Times New Roman"/>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w:t>
      </w:r>
      <w:r>
        <w:rPr>
          <w:rFonts w:hint="default" w:ascii="Times New Roman" w:hAnsi="Times New Roman" w:eastAsia="宋体" w:cs="Times New Roman"/>
          <w:iCs/>
          <w:color w:val="auto"/>
          <w:sz w:val="21"/>
          <w:szCs w:val="21"/>
          <w:highlight w:val="none"/>
          <w:lang w:val="en-US" w:eastAsia="zh-CN"/>
        </w:rPr>
        <w:t>部分由外国投资者投资</w:t>
      </w:r>
    </w:p>
    <w:p w14:paraId="7564AAC9">
      <w:pPr>
        <w:numPr>
          <w:ilvl w:val="-1"/>
          <w:numId w:val="0"/>
        </w:numPr>
        <w:spacing w:before="0" w:line="400" w:lineRule="exact"/>
        <w:ind w:firstLine="420"/>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w:t>
      </w:r>
      <w:r>
        <w:rPr>
          <w:rFonts w:hint="default" w:ascii="Times New Roman" w:hAnsi="Times New Roman" w:cs="Times New Roman"/>
          <w:b w:val="0"/>
          <w:bCs w:val="0"/>
          <w:color w:val="auto"/>
          <w:sz w:val="21"/>
          <w:szCs w:val="21"/>
          <w:highlight w:val="none"/>
          <w:u w:val="none"/>
          <w:lang w:val="en" w:eastAsia="zh-CN"/>
        </w:rPr>
        <w:t>9</w:t>
      </w:r>
      <w:r>
        <w:rPr>
          <w:rFonts w:hint="default" w:ascii="Times New Roman" w:hAnsi="Times New Roman" w:eastAsia="宋体" w:cs="Times New Roman"/>
          <w:b w:val="0"/>
          <w:bCs w:val="0"/>
          <w:color w:val="auto"/>
          <w:sz w:val="21"/>
          <w:szCs w:val="21"/>
          <w:highlight w:val="none"/>
          <w:u w:val="none"/>
          <w:lang w:val="en-US" w:eastAsia="zh-CN"/>
        </w:rPr>
        <w:t>）是否涉及进口产品：</w:t>
      </w:r>
    </w:p>
    <w:p w14:paraId="5A1DC6B7">
      <w:pPr>
        <w:numPr>
          <w:ilvl w:val="-1"/>
          <w:numId w:val="0"/>
        </w:numPr>
        <w:spacing w:before="0" w:line="400" w:lineRule="exact"/>
        <w:ind w:firstLine="84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是</w:t>
      </w:r>
      <w:r>
        <w:rPr>
          <w:rFonts w:hint="default" w:ascii="Times New Roman" w:hAnsi="Times New Roman" w:eastAsia="宋体" w:cs="Times New Roman"/>
          <w:iCs w:val="0"/>
          <w:color w:val="auto"/>
          <w:szCs w:val="21"/>
          <w:highlight w:val="none"/>
          <w:lang w:eastAsia="zh-CN"/>
        </w:rPr>
        <w:t>，</w:t>
      </w:r>
      <w:r>
        <w:rPr>
          <w:rFonts w:hint="default" w:ascii="Times New Roman" w:hAnsi="Times New Roman" w:cs="Times New Roman"/>
          <w:iCs w:val="0"/>
          <w:color w:val="auto"/>
          <w:szCs w:val="21"/>
          <w:highlight w:val="none"/>
          <w:lang w:eastAsia="zh-CN"/>
        </w:rPr>
        <w:t>《政府采购品目分类目录》底级品目名称</w:t>
      </w:r>
      <w:r>
        <w:rPr>
          <w:rFonts w:hint="default" w:ascii="Times New Roman" w:hAnsi="Times New Roman" w:eastAsia="宋体" w:cs="Times New Roman"/>
          <w:color w:val="auto"/>
          <w:szCs w:val="21"/>
          <w:highlight w:val="none"/>
          <w:lang w:val="en-US" w:eastAsia="zh-CN"/>
        </w:rPr>
        <w:t>：</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US" w:eastAsia="zh-CN"/>
        </w:rPr>
        <w:t>金额：</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p>
    <w:p w14:paraId="7A9DEA59">
      <w:pPr>
        <w:numPr>
          <w:ilvl w:val="-1"/>
          <w:numId w:val="0"/>
        </w:numPr>
        <w:spacing w:before="0" w:line="400" w:lineRule="exact"/>
        <w:ind w:firstLine="840"/>
        <w:rPr>
          <w:rFonts w:hint="default" w:ascii="Times New Roman" w:hAnsi="Times New Roman" w:eastAsia="宋体" w:cs="Times New Roman"/>
          <w:iCs w:val="0"/>
          <w:color w:val="auto"/>
          <w:szCs w:val="21"/>
          <w:highlight w:val="none"/>
        </w:rPr>
      </w:pPr>
      <w:r>
        <w:rPr>
          <w:rFonts w:hint="default" w:ascii="Times New Roman" w:hAnsi="Times New Roman" w:cs="Times New Roman"/>
          <w:color w:val="auto"/>
          <w:szCs w:val="21"/>
          <w:highlight w:val="none"/>
          <w:lang w:val="en-US" w:eastAsia="zh-CN"/>
        </w:rPr>
        <w:t xml:space="preserve">        国别：</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品牌：</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lang w:val="en-US" w:eastAsia="zh-CN"/>
        </w:rPr>
        <w:t xml:space="preserve"> 规格型号：</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iCs w:val="0"/>
          <w:color w:val="auto"/>
          <w:szCs w:val="21"/>
          <w:highlight w:val="none"/>
        </w:rPr>
        <w:t xml:space="preserve">      </w:t>
      </w:r>
    </w:p>
    <w:p w14:paraId="74C57F2E">
      <w:pPr>
        <w:spacing w:before="0" w:line="400" w:lineRule="exact"/>
        <w:ind w:firstLine="840"/>
        <w:rPr>
          <w:rFonts w:hint="default" w:ascii="Times New Roman" w:hAnsi="Times New Roman" w:cs="Times New Roman"/>
          <w:color w:val="auto"/>
          <w:szCs w:val="21"/>
          <w:highlight w:val="none"/>
          <w:u w:val="non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þ</w:t>
      </w:r>
      <w:r>
        <w:rPr>
          <w:rFonts w:hint="default" w:ascii="Times New Roman" w:hAnsi="Times New Roman" w:eastAsia="宋体" w:cs="Times New Roman"/>
          <w:iCs w:val="0"/>
          <w:color w:val="auto"/>
          <w:szCs w:val="21"/>
          <w:highlight w:val="none"/>
          <w:lang w:eastAsia="zh-CN"/>
        </w:rPr>
        <w:t>否</w:t>
      </w:r>
    </w:p>
    <w:p w14:paraId="635EED2C">
      <w:pPr>
        <w:numPr>
          <w:ilvl w:val="-1"/>
          <w:numId w:val="0"/>
        </w:numPr>
        <w:tabs>
          <w:tab w:val="left" w:pos="740"/>
        </w:tabs>
        <w:spacing w:before="0" w:line="400" w:lineRule="exact"/>
        <w:ind w:left="0" w:firstLine="0"/>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（1</w:t>
      </w:r>
      <w:r>
        <w:rPr>
          <w:rFonts w:hint="default" w:ascii="Times New Roman" w:hAnsi="Times New Roman" w:cs="Times New Roman"/>
          <w:b w:val="0"/>
          <w:bCs w:val="0"/>
          <w:color w:val="auto"/>
          <w:sz w:val="21"/>
          <w:szCs w:val="21"/>
          <w:highlight w:val="none"/>
          <w:u w:val="none"/>
          <w:lang w:val="en" w:eastAsia="zh-CN"/>
        </w:rPr>
        <w:t>0</w:t>
      </w:r>
      <w:r>
        <w:rPr>
          <w:rFonts w:hint="default" w:ascii="Times New Roman" w:hAnsi="Times New Roman" w:cs="Times New Roman"/>
          <w:b w:val="0"/>
          <w:bCs w:val="0"/>
          <w:color w:val="auto"/>
          <w:sz w:val="21"/>
          <w:szCs w:val="21"/>
          <w:highlight w:val="none"/>
          <w:u w:val="none"/>
          <w:lang w:val="en-US" w:eastAsia="zh-CN"/>
        </w:rPr>
        <w:t>）</w:t>
      </w:r>
      <w:r>
        <w:rPr>
          <w:rFonts w:hint="default" w:ascii="Times New Roman" w:hAnsi="Times New Roman" w:eastAsia="宋体" w:cs="Times New Roman"/>
          <w:b w:val="0"/>
          <w:bCs w:val="0"/>
          <w:color w:val="auto"/>
          <w:sz w:val="21"/>
          <w:szCs w:val="21"/>
          <w:highlight w:val="none"/>
          <w:u w:val="none"/>
          <w:lang w:val="en-US" w:eastAsia="zh-CN"/>
        </w:rPr>
        <w:t>是否涉及节能产品：</w:t>
      </w:r>
    </w:p>
    <w:p w14:paraId="31CA1463">
      <w:pPr>
        <w:numPr>
          <w:ilvl w:val="-1"/>
          <w:numId w:val="0"/>
        </w:numPr>
        <w:tabs>
          <w:tab w:val="left" w:pos="740"/>
        </w:tabs>
        <w:spacing w:before="0" w:line="400" w:lineRule="exact"/>
        <w:ind w:firstLine="0"/>
        <w:rPr>
          <w:rFonts w:hint="default" w:ascii="Times New Roman" w:hAnsi="Times New Roman" w:cs="Times New Roman"/>
          <w:iCs/>
          <w:color w:val="auto"/>
          <w:szCs w:val="21"/>
          <w:highlight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是</w:t>
      </w:r>
      <w:r>
        <w:rPr>
          <w:rFonts w:hint="default" w:ascii="Times New Roman" w:hAnsi="Times New Roman" w:eastAsia="宋体" w:cs="Times New Roman"/>
          <w:iCs w:val="0"/>
          <w:color w:val="auto"/>
          <w:szCs w:val="21"/>
          <w:highlight w:val="none"/>
          <w:lang w:eastAsia="zh-CN"/>
        </w:rPr>
        <w:t>，</w:t>
      </w:r>
      <w:r>
        <w:rPr>
          <w:rFonts w:hint="default" w:ascii="Times New Roman" w:hAnsi="Times New Roman" w:cs="Times New Roman"/>
          <w:iCs w:val="0"/>
          <w:color w:val="auto"/>
          <w:szCs w:val="21"/>
          <w:highlight w:val="none"/>
          <w:lang w:eastAsia="zh-CN"/>
        </w:rPr>
        <w:t>《节能产品政府采购品目清单》的底级品目名称：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p>
    <w:p w14:paraId="24D7C436">
      <w:pPr>
        <w:numPr>
          <w:ilvl w:val="-1"/>
          <w:numId w:val="0"/>
        </w:numPr>
        <w:tabs>
          <w:tab w:val="left" w:pos="740"/>
        </w:tabs>
        <w:spacing w:before="0" w:line="400" w:lineRule="exact"/>
        <w:ind w:firstLine="0"/>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þ</w:t>
      </w:r>
      <w:r>
        <w:rPr>
          <w:rFonts w:hint="default" w:ascii="Times New Roman" w:hAnsi="Times New Roman" w:cs="Times New Roman"/>
          <w:iCs/>
          <w:color w:val="auto"/>
          <w:szCs w:val="21"/>
          <w:highlight w:val="none"/>
          <w:lang w:eastAsia="zh-CN"/>
        </w:rPr>
        <w:t>优先采购</w:t>
      </w:r>
      <w:r>
        <w:rPr>
          <w:rFonts w:hint="default" w:ascii="Times New Roman" w:hAnsi="Times New Roman" w:cs="Times New Roman"/>
          <w:iCs/>
          <w:color w:val="auto"/>
          <w:szCs w:val="21"/>
          <w:highlight w:val="none"/>
          <w:lang w:val="en-US" w:eastAsia="zh-CN"/>
        </w:rPr>
        <w:t xml:space="preserve">    </w:t>
      </w:r>
    </w:p>
    <w:p w14:paraId="7663A573">
      <w:pPr>
        <w:numPr>
          <w:ilvl w:val="-1"/>
          <w:numId w:val="0"/>
        </w:numPr>
        <w:tabs>
          <w:tab w:val="left" w:pos="740"/>
        </w:tabs>
        <w:spacing w:before="0" w:line="400" w:lineRule="exact"/>
        <w:ind w:firstLine="0"/>
        <w:rPr>
          <w:rFonts w:hint="default" w:ascii="Times New Roman" w:hAnsi="Times New Roman" w:eastAsia="宋体" w:cs="Times New Roman"/>
          <w:iCs w:val="0"/>
          <w:color w:val="auto"/>
          <w:szCs w:val="21"/>
          <w:highlight w:val="none"/>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否</w:t>
      </w:r>
    </w:p>
    <w:p w14:paraId="2C49BCF3">
      <w:pPr>
        <w:numPr>
          <w:ilvl w:val="-1"/>
          <w:numId w:val="0"/>
        </w:numPr>
        <w:tabs>
          <w:tab w:val="left" w:pos="740"/>
        </w:tabs>
        <w:spacing w:before="0" w:line="400" w:lineRule="exact"/>
        <w:ind w:left="0" w:firstLine="0"/>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是否涉及</w:t>
      </w:r>
      <w:r>
        <w:rPr>
          <w:rFonts w:hint="default" w:ascii="Times New Roman" w:hAnsi="Times New Roman" w:cs="Times New Roman"/>
          <w:b w:val="0"/>
          <w:bCs w:val="0"/>
          <w:color w:val="auto"/>
          <w:sz w:val="21"/>
          <w:szCs w:val="21"/>
          <w:highlight w:val="none"/>
          <w:u w:val="none"/>
          <w:lang w:val="en-US" w:eastAsia="zh-CN"/>
        </w:rPr>
        <w:t>环境标志</w:t>
      </w:r>
      <w:r>
        <w:rPr>
          <w:rFonts w:hint="default" w:ascii="Times New Roman" w:hAnsi="Times New Roman" w:eastAsia="宋体" w:cs="Times New Roman"/>
          <w:b w:val="0"/>
          <w:bCs w:val="0"/>
          <w:color w:val="auto"/>
          <w:sz w:val="21"/>
          <w:szCs w:val="21"/>
          <w:highlight w:val="none"/>
          <w:u w:val="none"/>
          <w:lang w:val="en-US" w:eastAsia="zh-CN"/>
        </w:rPr>
        <w:t>产品：</w:t>
      </w:r>
    </w:p>
    <w:p w14:paraId="7D6CE3FE">
      <w:pPr>
        <w:numPr>
          <w:ilvl w:val="-1"/>
          <w:numId w:val="0"/>
        </w:numPr>
        <w:tabs>
          <w:tab w:val="left" w:pos="740"/>
        </w:tabs>
        <w:spacing w:before="0" w:line="400" w:lineRule="exact"/>
        <w:ind w:firstLine="0"/>
        <w:rPr>
          <w:rFonts w:hint="default" w:ascii="Times New Roman" w:hAnsi="Times New Roman" w:cs="Times New Roman"/>
          <w:iCs w:val="0"/>
          <w:color w:val="auto"/>
          <w:szCs w:val="21"/>
          <w:highlight w:val="none"/>
          <w:lang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是</w:t>
      </w:r>
      <w:r>
        <w:rPr>
          <w:rFonts w:hint="default" w:ascii="Times New Roman" w:hAnsi="Times New Roman" w:eastAsia="宋体" w:cs="Times New Roman"/>
          <w:iCs w:val="0"/>
          <w:color w:val="auto"/>
          <w:szCs w:val="21"/>
          <w:highlight w:val="none"/>
          <w:lang w:eastAsia="zh-CN"/>
        </w:rPr>
        <w:t>，</w:t>
      </w:r>
      <w:r>
        <w:rPr>
          <w:rFonts w:hint="default" w:ascii="Times New Roman" w:hAnsi="Times New Roman" w:cs="Times New Roman"/>
          <w:iCs w:val="0"/>
          <w:color w:val="auto"/>
          <w:szCs w:val="21"/>
          <w:highlight w:val="none"/>
          <w:lang w:eastAsia="zh-CN"/>
        </w:rPr>
        <w:t>《环境标志产品政府采购品目清单》的底级品目名称：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p>
    <w:p w14:paraId="3C7E5BB2">
      <w:pPr>
        <w:numPr>
          <w:ilvl w:val="-1"/>
          <w:numId w:val="0"/>
        </w:numPr>
        <w:tabs>
          <w:tab w:val="left" w:pos="740"/>
        </w:tabs>
        <w:spacing w:before="0" w:line="400" w:lineRule="exact"/>
        <w:ind w:firstLine="0"/>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þ</w:t>
      </w:r>
      <w:r>
        <w:rPr>
          <w:rFonts w:hint="default" w:ascii="Times New Roman" w:hAnsi="Times New Roman" w:cs="Times New Roman"/>
          <w:iCs/>
          <w:color w:val="auto"/>
          <w:szCs w:val="21"/>
          <w:highlight w:val="none"/>
          <w:lang w:eastAsia="zh-CN"/>
        </w:rPr>
        <w:t>优先采购</w:t>
      </w:r>
      <w:r>
        <w:rPr>
          <w:rFonts w:hint="default" w:ascii="Times New Roman" w:hAnsi="Times New Roman" w:cs="Times New Roman"/>
          <w:iCs/>
          <w:color w:val="auto"/>
          <w:szCs w:val="21"/>
          <w:highlight w:val="none"/>
          <w:lang w:val="en-US" w:eastAsia="zh-CN"/>
        </w:rPr>
        <w:t xml:space="preserve">    </w:t>
      </w:r>
    </w:p>
    <w:p w14:paraId="723F55E5">
      <w:pPr>
        <w:numPr>
          <w:ilvl w:val="-1"/>
          <w:numId w:val="0"/>
        </w:numPr>
        <w:tabs>
          <w:tab w:val="left" w:pos="740"/>
        </w:tabs>
        <w:spacing w:before="0" w:line="400" w:lineRule="exact"/>
        <w:ind w:firstLine="0"/>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否</w:t>
      </w:r>
    </w:p>
    <w:p w14:paraId="7651D828">
      <w:pPr>
        <w:pStyle w:val="52"/>
        <w:numPr>
          <w:ilvl w:val="-1"/>
          <w:numId w:val="0"/>
        </w:numPr>
        <w:spacing w:before="0" w:line="400" w:lineRule="exact"/>
        <w:ind w:firstLine="0"/>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是否涉及绿色产品：</w:t>
      </w:r>
      <w:r>
        <w:rPr>
          <w:rFonts w:hint="default" w:ascii="Times New Roman" w:hAnsi="Times New Roman" w:eastAsia="宋体" w:cs="Times New Roman"/>
          <w:iCs w:val="0"/>
          <w:color w:val="auto"/>
          <w:sz w:val="21"/>
          <w:szCs w:val="21"/>
          <w:highlight w:val="none"/>
          <w:u w:val="none"/>
          <w:lang w:val="en-US" w:eastAsia="zh-CN"/>
        </w:rPr>
        <w:t xml:space="preserve"> </w:t>
      </w:r>
    </w:p>
    <w:p w14:paraId="40604A71">
      <w:pPr>
        <w:pStyle w:val="52"/>
        <w:ind w:firstLine="42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w:t>
      </w:r>
      <w:r>
        <w:rPr>
          <w:rFonts w:hint="default" w:ascii="Times New Roman" w:hAnsi="Times New Roman" w:eastAsia="宋体" w:cs="Times New Roman"/>
          <w:iCs w:val="0"/>
          <w:color w:val="auto"/>
          <w:sz w:val="21"/>
          <w:szCs w:val="21"/>
          <w:highlight w:val="none"/>
          <w:u w:val="none"/>
        </w:rPr>
        <w:t>是</w:t>
      </w:r>
      <w:r>
        <w:rPr>
          <w:rFonts w:hint="default" w:ascii="Times New Roman" w:hAnsi="Times New Roman" w:eastAsia="宋体" w:cs="Times New Roman"/>
          <w:iCs w:val="0"/>
          <w:color w:val="auto"/>
          <w:sz w:val="21"/>
          <w:szCs w:val="21"/>
          <w:highlight w:val="none"/>
          <w:u w:val="none"/>
          <w:lang w:eastAsia="zh-CN"/>
        </w:rPr>
        <w:t>，绿色产品政府采购相关政策确定的底级品目名称：</w:t>
      </w:r>
      <w:r>
        <w:rPr>
          <w:rFonts w:hint="default" w:ascii="Times New Roman" w:hAnsi="Times New Roman" w:eastAsia="宋体" w:cs="Times New Roman"/>
          <w:color w:val="auto"/>
          <w:szCs w:val="21"/>
          <w:highlight w:val="none"/>
          <w:u w:val="single"/>
          <w:lang w:val="en-US" w:eastAsia="zh-CN"/>
        </w:rPr>
        <w:t xml:space="preserve">         </w:t>
      </w:r>
    </w:p>
    <w:p w14:paraId="1FAEE578">
      <w:pPr>
        <w:numPr>
          <w:ilvl w:val="-1"/>
          <w:numId w:val="0"/>
        </w:numPr>
        <w:tabs>
          <w:tab w:val="left" w:pos="740"/>
        </w:tabs>
        <w:spacing w:before="0" w:line="400" w:lineRule="exact"/>
        <w:ind w:firstLine="0"/>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优先采购</w:t>
      </w:r>
      <w:r>
        <w:rPr>
          <w:rFonts w:hint="default" w:ascii="Times New Roman" w:hAnsi="Times New Roman" w:cs="Times New Roman"/>
          <w:iCs/>
          <w:color w:val="auto"/>
          <w:szCs w:val="21"/>
          <w:highlight w:val="none"/>
          <w:lang w:val="en-US" w:eastAsia="zh-CN"/>
        </w:rPr>
        <w:t xml:space="preserve">    </w:t>
      </w:r>
    </w:p>
    <w:p w14:paraId="0A40C7DD">
      <w:pPr>
        <w:pStyle w:val="52"/>
        <w:ind w:firstLine="420"/>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þ</w:t>
      </w:r>
      <w:r>
        <w:rPr>
          <w:rFonts w:hint="default" w:ascii="Times New Roman" w:hAnsi="Times New Roman" w:eastAsia="宋体" w:cs="Times New Roman"/>
          <w:iCs w:val="0"/>
          <w:color w:val="auto"/>
          <w:sz w:val="21"/>
          <w:szCs w:val="21"/>
          <w:highlight w:val="none"/>
          <w:u w:val="none"/>
        </w:rPr>
        <w:t>否</w:t>
      </w:r>
    </w:p>
    <w:p w14:paraId="73156883">
      <w:pPr>
        <w:numPr>
          <w:ilvl w:val="-1"/>
          <w:numId w:val="0"/>
        </w:numPr>
        <w:spacing w:before="0" w:line="400" w:lineRule="exact"/>
        <w:ind w:firstLine="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（1</w:t>
      </w:r>
      <w:r>
        <w:rPr>
          <w:rFonts w:hint="default" w:ascii="Times New Roman" w:hAnsi="Times New Roman" w:cs="Times New Roman"/>
          <w:color w:val="auto"/>
          <w:szCs w:val="21"/>
          <w:highlight w:val="none"/>
          <w:lang w:val="en" w:eastAsia="zh-CN"/>
        </w:rPr>
        <w:t>1</w:t>
      </w:r>
      <w:r>
        <w:rPr>
          <w:rFonts w:hint="default" w:ascii="Times New Roman" w:hAnsi="Times New Roman" w:cs="Times New Roman"/>
          <w:color w:val="auto"/>
          <w:szCs w:val="21"/>
          <w:highlight w:val="none"/>
          <w:lang w:val="en-US" w:eastAsia="zh-CN"/>
        </w:rPr>
        <w:t>）</w:t>
      </w:r>
      <w:r>
        <w:rPr>
          <w:rFonts w:hint="default" w:ascii="Times New Roman" w:hAnsi="Times New Roman" w:eastAsia="宋体" w:cs="Times New Roman"/>
          <w:color w:val="auto"/>
          <w:szCs w:val="21"/>
          <w:highlight w:val="none"/>
          <w:lang w:val="en-US" w:eastAsia="zh-CN"/>
        </w:rPr>
        <w:t>涉及商品包装和快递包装的，是否参考</w:t>
      </w:r>
      <w:r>
        <w:rPr>
          <w:rFonts w:hint="default" w:ascii="Times New Roman" w:hAnsi="Times New Roman" w:cs="Times New Roman"/>
          <w:color w:val="auto"/>
          <w:szCs w:val="21"/>
          <w:highlight w:val="none"/>
        </w:rPr>
        <w:t>《商品包装政府采购需求标准（试行）》、《快递包装政府采购需求标准（试行）》</w:t>
      </w:r>
      <w:r>
        <w:rPr>
          <w:rFonts w:hint="default" w:ascii="Times New Roman" w:hAnsi="Times New Roman" w:eastAsia="宋体" w:cs="Times New Roman"/>
          <w:color w:val="auto"/>
          <w:szCs w:val="21"/>
          <w:highlight w:val="none"/>
          <w:lang w:eastAsia="zh-CN"/>
        </w:rPr>
        <w:t>明确产品及相关快递服务的具体包装要求：</w:t>
      </w:r>
    </w:p>
    <w:p w14:paraId="05E14E41">
      <w:pPr>
        <w:numPr>
          <w:ilvl w:val="-1"/>
          <w:numId w:val="0"/>
        </w:numPr>
        <w:spacing w:before="0" w:line="400" w:lineRule="exact"/>
        <w:ind w:firstLine="840"/>
        <w:rPr>
          <w:rFonts w:hint="default" w:ascii="Times New Roman" w:hAnsi="Times New Roman" w:eastAsia="宋体" w:cs="Times New Roman"/>
          <w:iCs w:val="0"/>
          <w:color w:val="auto"/>
          <w:szCs w:val="21"/>
          <w:highlight w:val="none"/>
          <w:lang w:eastAsia="zh-CN"/>
        </w:rPr>
      </w:pPr>
      <w:r>
        <w:rPr>
          <w:rFonts w:ascii="Wingdings" w:hAnsi="Wingdings" w:eastAsia="Wingdings" w:cs="Wingdings"/>
          <w:iCs w:val="0"/>
          <w:color w:val="auto"/>
          <w:szCs w:val="21"/>
          <w:highlight w:val="none"/>
        </w:rPr>
        <w:t>þ</w:t>
      </w:r>
      <w:r>
        <w:rPr>
          <w:rFonts w:hint="default" w:ascii="Times New Roman" w:hAnsi="Times New Roman" w:eastAsia="宋体" w:cs="Times New Roman"/>
          <w:iCs w:val="0"/>
          <w:color w:val="auto"/>
          <w:szCs w:val="21"/>
          <w:highlight w:val="none"/>
        </w:rPr>
        <w:t xml:space="preserve">是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rPr>
        <w:t>否</w:t>
      </w:r>
      <w:r>
        <w:rPr>
          <w:rFonts w:hint="default" w:ascii="Times New Roman" w:hAnsi="Times New Roman" w:eastAsia="宋体"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w:t>
      </w:r>
      <w:r>
        <w:rPr>
          <w:rFonts w:hint="default" w:ascii="Times New Roman" w:hAnsi="Times New Roman" w:eastAsia="宋体" w:cs="Times New Roman"/>
          <w:iCs w:val="0"/>
          <w:color w:val="auto"/>
          <w:szCs w:val="21"/>
          <w:highlight w:val="none"/>
          <w:lang w:eastAsia="zh-CN"/>
        </w:rPr>
        <w:t>不涉及</w:t>
      </w:r>
    </w:p>
    <w:p w14:paraId="28945BD0">
      <w:pPr>
        <w:pStyle w:val="52"/>
        <w:rPr>
          <w:rFonts w:hint="default" w:ascii="Times New Roman" w:hAnsi="Times New Roman" w:cs="Times New Roman"/>
          <w:color w:val="auto"/>
          <w:highlight w:val="none"/>
          <w:lang w:val="en-US" w:eastAsia="zh-CN"/>
        </w:rPr>
      </w:pPr>
    </w:p>
    <w:p w14:paraId="70C13368">
      <w:pPr>
        <w:numPr>
          <w:ilvl w:val="0"/>
          <w:numId w:val="0"/>
        </w:numPr>
        <w:spacing w:before="0" w:line="400" w:lineRule="exact"/>
        <w:ind w:firstLine="422" w:firstLineChars="200"/>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2.</w:t>
      </w:r>
      <w:r>
        <w:rPr>
          <w:rFonts w:hint="default" w:ascii="Times New Roman" w:hAnsi="Times New Roman" w:cs="Times New Roman"/>
          <w:b/>
          <w:color w:val="auto"/>
          <w:szCs w:val="21"/>
          <w:highlight w:val="none"/>
        </w:rPr>
        <w:t>合同金额</w:t>
      </w:r>
    </w:p>
    <w:p w14:paraId="48BB9DDC">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（1）合同金额小写：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p>
    <w:p w14:paraId="57F795BC">
      <w:pPr>
        <w:spacing w:before="0" w:line="400" w:lineRule="exact"/>
        <w:ind w:left="0" w:firstLine="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p>
    <w:p w14:paraId="1A6C1047">
      <w:pPr>
        <w:spacing w:before="0" w:line="400" w:lineRule="exact"/>
        <w:ind w:firstLine="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分包金额</w:t>
      </w:r>
      <w:r>
        <w:rPr>
          <w:rFonts w:hint="default" w:ascii="Times New Roman" w:hAnsi="Times New Roman" w:cs="Times New Roman"/>
          <w:color w:val="auto"/>
          <w:szCs w:val="21"/>
          <w:highlight w:val="none"/>
          <w:lang w:eastAsia="zh-CN"/>
        </w:rPr>
        <w:t>（如有）</w:t>
      </w:r>
      <w:r>
        <w:rPr>
          <w:rFonts w:hint="default" w:ascii="Times New Roman" w:hAnsi="Times New Roman" w:cs="Times New Roman"/>
          <w:color w:val="auto"/>
          <w:szCs w:val="21"/>
          <w:highlight w:val="none"/>
        </w:rPr>
        <w:t>小写：</w:t>
      </w:r>
      <w:r>
        <w:rPr>
          <w:rFonts w:hint="default" w:ascii="Times New Roman" w:hAnsi="Times New Roman" w:cs="Times New Roman"/>
          <w:color w:val="auto"/>
          <w:szCs w:val="21"/>
          <w:highlight w:val="none"/>
          <w:u w:val="single"/>
        </w:rPr>
        <w:t xml:space="preserve">                   </w:t>
      </w:r>
    </w:p>
    <w:p w14:paraId="539B566D">
      <w:pPr>
        <w:spacing w:before="0" w:line="400" w:lineRule="exact"/>
        <w:ind w:firstLine="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p>
    <w:p w14:paraId="224CFC84">
      <w:pPr>
        <w:spacing w:before="0" w:line="400" w:lineRule="exact"/>
        <w:ind w:firstLine="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（注：固定单价合同应填写单价和最高限价）</w:t>
      </w:r>
    </w:p>
    <w:p w14:paraId="0E71A31B">
      <w:pPr>
        <w:numPr>
          <w:ilvl w:val="-1"/>
          <w:numId w:val="0"/>
        </w:numPr>
        <w:spacing w:before="0" w:line="400" w:lineRule="exact"/>
        <w:ind w:firstLine="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合同定价方式</w:t>
      </w:r>
      <w:r>
        <w:rPr>
          <w:rFonts w:hint="default" w:ascii="Times New Roman" w:hAnsi="Times New Roman" w:cs="Times New Roman"/>
          <w:color w:val="auto"/>
          <w:szCs w:val="21"/>
          <w:highlight w:val="none"/>
          <w:lang w:eastAsia="zh-CN"/>
        </w:rPr>
        <w:t>（采用组合定价方式的，可以勾选多项）</w:t>
      </w:r>
      <w:r>
        <w:rPr>
          <w:rFonts w:hint="default" w:ascii="Times New Roman" w:hAnsi="Times New Roman" w:cs="Times New Roman"/>
          <w:color w:val="auto"/>
          <w:szCs w:val="21"/>
          <w:highlight w:val="none"/>
        </w:rPr>
        <w:t>：</w:t>
      </w:r>
    </w:p>
    <w:p w14:paraId="6138E19B">
      <w:pPr>
        <w:spacing w:before="0" w:line="400" w:lineRule="exact"/>
        <w:ind w:firstLine="420"/>
        <w:rPr>
          <w:rFonts w:hint="default" w:ascii="Times New Roman" w:hAnsi="Times New Roman" w:eastAsia="宋体" w:cs="Times New Roman"/>
          <w:color w:val="auto"/>
          <w:szCs w:val="21"/>
          <w:highlight w:val="none"/>
          <w:lang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sym w:font="Wingdings" w:char="00FE"/>
      </w:r>
      <w:r>
        <w:rPr>
          <w:rFonts w:hint="default" w:ascii="Times New Roman" w:hAnsi="Times New Roman" w:cs="Times New Roman"/>
          <w:iCs/>
          <w:color w:val="auto"/>
          <w:szCs w:val="21"/>
          <w:highlight w:val="none"/>
        </w:rPr>
        <w:t xml:space="preserve">固定总价 </w:t>
      </w:r>
      <w:r>
        <w:rPr>
          <w:rFonts w:ascii="Wingdings" w:hAnsi="Wingdings" w:eastAsia="Wingdings" w:cs="Wingdings"/>
          <w:iCs/>
          <w:color w:val="auto"/>
          <w:szCs w:val="21"/>
          <w:highlight w:val="none"/>
        </w:rPr>
        <w:sym w:font="Wingdings" w:char="00A8"/>
      </w:r>
      <w:r>
        <w:rPr>
          <w:rFonts w:hint="default" w:ascii="Times New Roman" w:hAnsi="Times New Roman" w:cs="Times New Roman"/>
          <w:iCs/>
          <w:color w:val="auto"/>
          <w:szCs w:val="21"/>
          <w:highlight w:val="none"/>
        </w:rPr>
        <w:t>固定单价</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固定费率</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 xml:space="preserve">成本补偿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rPr>
        <w:t>绩效激励</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w:t>
      </w:r>
      <w:r>
        <w:rPr>
          <w:rFonts w:hint="default" w:ascii="Times New Roman" w:hAnsi="Times New Roman" w:cs="Times New Roman"/>
          <w:iCs/>
          <w:color w:val="auto"/>
          <w:szCs w:val="21"/>
          <w:highlight w:val="none"/>
          <w:lang w:eastAsia="zh-CN"/>
        </w:rPr>
        <w:t>其他</w:t>
      </w:r>
      <w:r>
        <w:rPr>
          <w:rFonts w:hint="default" w:ascii="Times New Roman" w:hAnsi="Times New Roman" w:cs="Times New Roman"/>
          <w:color w:val="auto"/>
          <w:szCs w:val="21"/>
          <w:highlight w:val="none"/>
          <w:u w:val="single"/>
        </w:rPr>
        <w:t xml:space="preserve">       </w:t>
      </w:r>
    </w:p>
    <w:p w14:paraId="475F64A6">
      <w:pPr>
        <w:pStyle w:val="216"/>
        <w:spacing w:line="4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（3）付款方式（按项目实际勾选填写）：</w:t>
      </w:r>
    </w:p>
    <w:p w14:paraId="7C744F83">
      <w:pPr>
        <w:spacing w:before="0" w:line="400" w:lineRule="exact"/>
        <w:ind w:firstLine="630"/>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w:t>
      </w:r>
      <w:r>
        <w:rPr>
          <w:rFonts w:hint="default" w:ascii="Times New Roman" w:hAnsi="Times New Roman" w:cs="Times New Roman"/>
          <w:color w:val="auto"/>
          <w:szCs w:val="21"/>
          <w:highlight w:val="none"/>
        </w:rPr>
        <w:t>全额付款：</w:t>
      </w:r>
      <w:r>
        <w:rPr>
          <w:rFonts w:hint="default" w:ascii="Times New Roman" w:hAnsi="Times New Roman" w:cs="Times New Roman"/>
          <w:color w:val="auto"/>
          <w:szCs w:val="21"/>
          <w:highlight w:val="none"/>
          <w:u w:val="single"/>
        </w:rPr>
        <w:t xml:space="preserve">     （应</w:t>
      </w:r>
      <w:r>
        <w:rPr>
          <w:rFonts w:hint="default" w:ascii="Times New Roman" w:hAnsi="Times New Roman" w:cs="Times New Roman"/>
          <w:color w:val="auto"/>
          <w:szCs w:val="21"/>
          <w:highlight w:val="none"/>
          <w:u w:val="single"/>
          <w:lang w:eastAsia="zh-CN"/>
        </w:rPr>
        <w:t>明确</w:t>
      </w:r>
      <w:r>
        <w:rPr>
          <w:rFonts w:hint="default" w:ascii="Times New Roman" w:hAnsi="Times New Roman" w:cs="Times New Roman"/>
          <w:color w:val="auto"/>
          <w:szCs w:val="21"/>
          <w:highlight w:val="none"/>
          <w:u w:val="single"/>
        </w:rPr>
        <w:t>一次性支付合同款项</w:t>
      </w:r>
      <w:r>
        <w:rPr>
          <w:rFonts w:hint="default" w:ascii="Times New Roman" w:hAnsi="Times New Roman" w:cs="Times New Roman"/>
          <w:color w:val="auto"/>
          <w:szCs w:val="21"/>
          <w:highlight w:val="none"/>
          <w:u w:val="single"/>
          <w:lang w:eastAsia="zh-CN"/>
        </w:rPr>
        <w:t>的条件</w:t>
      </w:r>
      <w:r>
        <w:rPr>
          <w:rFonts w:hint="default" w:ascii="Times New Roman" w:hAnsi="Times New Roman" w:cs="Times New Roman"/>
          <w:color w:val="auto"/>
          <w:szCs w:val="21"/>
          <w:highlight w:val="none"/>
          <w:u w:val="single"/>
        </w:rPr>
        <w:t xml:space="preserve">）                    </w:t>
      </w:r>
    </w:p>
    <w:p w14:paraId="575D281D">
      <w:pPr>
        <w:spacing w:line="400" w:lineRule="exact"/>
        <w:ind w:firstLine="630"/>
        <w:rPr>
          <w:rFonts w:hint="default" w:ascii="Times New Roman" w:hAnsi="Times New Roman" w:cs="Times New Roman"/>
          <w:color w:val="auto"/>
          <w:szCs w:val="21"/>
          <w:highlight w:val="none"/>
        </w:rPr>
      </w:pPr>
      <w:r>
        <w:rPr>
          <w:rFonts w:ascii="Wingdings" w:hAnsi="Wingdings" w:eastAsia="Wingdings" w:cs="Wingdings"/>
          <w:color w:val="auto"/>
          <w:szCs w:val="21"/>
          <w:highlight w:val="none"/>
        </w:rPr>
        <w:t>þ</w:t>
      </w:r>
      <w:r>
        <w:rPr>
          <w:rFonts w:hint="default" w:ascii="Times New Roman" w:hAnsi="Times New Roman" w:cs="Times New Roman"/>
          <w:color w:val="auto"/>
          <w:szCs w:val="21"/>
          <w:highlight w:val="none"/>
        </w:rPr>
        <w:t>分期付款：</w:t>
      </w:r>
    </w:p>
    <w:p w14:paraId="78A5BEAB">
      <w:pPr>
        <w:spacing w:before="0" w:line="400" w:lineRule="exact"/>
        <w:ind w:firstLine="63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预付款：</w:t>
      </w:r>
      <w:r>
        <w:rPr>
          <w:rFonts w:hint="eastAsia" w:ascii="宋体" w:hAnsi="宋体" w:eastAsia="宋体" w:cs="宋体"/>
          <w:color w:val="auto"/>
          <w:szCs w:val="21"/>
          <w:highlight w:val="none"/>
          <w:u w:val="single"/>
          <w:lang w:val="zh-CN" w:eastAsia="zh-CN"/>
        </w:rPr>
        <w:t>签订合同后，</w:t>
      </w:r>
      <w:r>
        <w:rPr>
          <w:rFonts w:hint="eastAsia" w:ascii="宋体" w:hAnsi="宋体" w:eastAsia="宋体" w:cs="宋体"/>
          <w:color w:val="auto"/>
          <w:szCs w:val="21"/>
          <w:highlight w:val="none"/>
          <w:u w:val="single"/>
          <w:lang w:val="en-US" w:eastAsia="zh-CN"/>
        </w:rPr>
        <w:t>自收到供应商发票10个工作日内采购人</w:t>
      </w:r>
      <w:r>
        <w:rPr>
          <w:rFonts w:hint="eastAsia" w:ascii="宋体" w:hAnsi="宋体" w:eastAsia="宋体" w:cs="宋体"/>
          <w:color w:val="auto"/>
          <w:szCs w:val="21"/>
          <w:highlight w:val="none"/>
          <w:u w:val="single"/>
          <w:lang w:val="zh-CN" w:eastAsia="zh-CN"/>
        </w:rPr>
        <w:t>支付合同总价款的30%</w:t>
      </w:r>
      <w:r>
        <w:rPr>
          <w:rFonts w:hint="eastAsia" w:ascii="宋体" w:hAnsi="宋体" w:eastAsia="宋体" w:cs="宋体"/>
          <w:color w:val="auto"/>
          <w:szCs w:val="21"/>
          <w:highlight w:val="none"/>
          <w:lang w:val="en-US" w:eastAsia="zh-CN"/>
        </w:rPr>
        <w:t xml:space="preserve">； </w:t>
      </w:r>
    </w:p>
    <w:p w14:paraId="17D1CD5F">
      <w:pPr>
        <w:spacing w:before="0" w:line="400" w:lineRule="exact"/>
        <w:ind w:firstLine="63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进度款：</w:t>
      </w:r>
      <w:r>
        <w:rPr>
          <w:rFonts w:hint="eastAsia" w:ascii="宋体" w:hAnsi="宋体" w:cs="宋体"/>
          <w:color w:val="auto"/>
          <w:szCs w:val="21"/>
          <w:highlight w:val="none"/>
          <w:u w:val="single"/>
          <w:lang w:val="en-US" w:eastAsia="zh-CN"/>
        </w:rPr>
        <w:t>货物到现场经验收合格后，自收到供应商发票10个工作日内采购人将货款支付到合同总价款的100%。</w:t>
      </w:r>
    </w:p>
    <w:p w14:paraId="41C902DA">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备注：</w:t>
      </w:r>
    </w:p>
    <w:p w14:paraId="52DBA480">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（1）可以采用数字人民币支付</w:t>
      </w:r>
      <w:r>
        <w:rPr>
          <w:rFonts w:hint="eastAsia" w:cs="Times New Roman"/>
          <w:color w:val="auto"/>
          <w:szCs w:val="21"/>
          <w:highlight w:val="none"/>
          <w:lang w:val="en-US" w:eastAsia="zh-CN"/>
        </w:rPr>
        <w:t>；</w:t>
      </w:r>
    </w:p>
    <w:p w14:paraId="1D6D9A91">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（2）资金支付的时间：收到供应商发票10个工作日内；</w:t>
      </w:r>
    </w:p>
    <w:p w14:paraId="3152C5F5">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（3）资金支付的条件：满足相应阶段的要求且收到供应商发票；</w:t>
      </w:r>
    </w:p>
    <w:p w14:paraId="2EAF65D0">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（4）当采购数量与实际使用数量不一致时，供应商应根据实际使用量供货，合同的最终结算金额按实际使用量乘以成交单价进行计算</w:t>
      </w:r>
      <w:r>
        <w:rPr>
          <w:rFonts w:hint="eastAsia" w:cs="Times New Roman"/>
          <w:color w:val="auto"/>
          <w:szCs w:val="21"/>
          <w:highlight w:val="none"/>
          <w:lang w:val="en-US" w:eastAsia="zh-CN"/>
        </w:rPr>
        <w:t>；</w:t>
      </w:r>
    </w:p>
    <w:p w14:paraId="1D98F6AE">
      <w:pPr>
        <w:spacing w:before="0" w:line="400" w:lineRule="exact"/>
        <w:ind w:firstLine="63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（5）在签订合同时，供应商明确表示无需预付款或者主动要求降低预付款比例的，采购人可不适用前述规定。</w:t>
      </w:r>
    </w:p>
    <w:p w14:paraId="738042B3">
      <w:pPr>
        <w:spacing w:before="0" w:line="400" w:lineRule="exact"/>
        <w:ind w:firstLine="630"/>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w:t>
      </w:r>
      <w:r>
        <w:rPr>
          <w:rFonts w:hint="default" w:ascii="Times New Roman" w:hAnsi="Times New Roman" w:cs="Times New Roman"/>
          <w:color w:val="auto"/>
          <w:szCs w:val="21"/>
          <w:highlight w:val="none"/>
        </w:rPr>
        <w:t>成本补偿：</w:t>
      </w:r>
      <w:r>
        <w:rPr>
          <w:rFonts w:hint="default" w:ascii="Times New Roman" w:hAnsi="Times New Roman" w:cs="Times New Roman"/>
          <w:color w:val="auto"/>
          <w:szCs w:val="21"/>
          <w:highlight w:val="none"/>
          <w:u w:val="single"/>
        </w:rPr>
        <w:t xml:space="preserve">      （应明确按照成本补偿方式的支付方式和支付条件）   </w:t>
      </w:r>
    </w:p>
    <w:p w14:paraId="12B7947C">
      <w:pPr>
        <w:spacing w:before="0" w:line="400" w:lineRule="exact"/>
        <w:ind w:firstLine="630"/>
        <w:rPr>
          <w:rFonts w:hint="default" w:ascii="Times New Roman" w:hAnsi="Times New Roman" w:cs="Times New Roman"/>
          <w:color w:val="auto"/>
          <w:szCs w:val="21"/>
          <w:highlight w:val="none"/>
        </w:rPr>
      </w:pPr>
      <w:r>
        <w:rPr>
          <w:rFonts w:ascii="Wingdings" w:hAnsi="Wingdings" w:eastAsia="Wingdings" w:cs="Wingdings"/>
          <w:color w:val="auto"/>
          <w:szCs w:val="21"/>
          <w:highlight w:val="none"/>
        </w:rPr>
        <w:t>¨</w:t>
      </w:r>
      <w:r>
        <w:rPr>
          <w:rFonts w:hint="default" w:ascii="Times New Roman" w:hAnsi="Times New Roman" w:cs="Times New Roman"/>
          <w:color w:val="auto"/>
          <w:szCs w:val="21"/>
          <w:highlight w:val="none"/>
        </w:rPr>
        <w:t>绩效激励：</w:t>
      </w:r>
      <w:r>
        <w:rPr>
          <w:rFonts w:hint="default" w:ascii="Times New Roman" w:hAnsi="Times New Roman" w:cs="Times New Roman"/>
          <w:color w:val="auto"/>
          <w:szCs w:val="21"/>
          <w:highlight w:val="none"/>
          <w:u w:val="single"/>
        </w:rPr>
        <w:t xml:space="preserve">      （应明确按照绩效激励方式的支付方式和支付条件）   </w:t>
      </w:r>
    </w:p>
    <w:p w14:paraId="7279C18C">
      <w:pPr>
        <w:numPr>
          <w:ilvl w:val="0"/>
          <w:numId w:val="0"/>
        </w:numPr>
        <w:spacing w:before="0" w:line="400" w:lineRule="exact"/>
        <w:ind w:firstLine="211" w:firstLineChars="100"/>
        <w:rPr>
          <w:rFonts w:hint="default" w:ascii="Times New Roman" w:hAnsi="Times New Roman" w:cs="Times New Roman"/>
          <w:b/>
          <w:bCs w:val="0"/>
          <w:color w:val="auto"/>
          <w:szCs w:val="21"/>
          <w:highlight w:val="none"/>
          <w:u w:val="single"/>
        </w:rPr>
      </w:pPr>
      <w:r>
        <w:rPr>
          <w:rFonts w:hint="eastAsia" w:cs="Times New Roman"/>
          <w:b/>
          <w:bCs w:val="0"/>
          <w:color w:val="auto"/>
          <w:szCs w:val="21"/>
          <w:highlight w:val="none"/>
          <w:lang w:val="en-US" w:eastAsia="zh-CN"/>
        </w:rPr>
        <w:t>3.</w:t>
      </w:r>
      <w:r>
        <w:rPr>
          <w:rFonts w:hint="default" w:ascii="Times New Roman" w:hAnsi="Times New Roman" w:cs="Times New Roman"/>
          <w:b/>
          <w:bCs w:val="0"/>
          <w:color w:val="auto"/>
          <w:szCs w:val="21"/>
          <w:highlight w:val="none"/>
        </w:rPr>
        <w:t>合同履行</w:t>
      </w:r>
    </w:p>
    <w:p w14:paraId="53508BD7">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（1）起始日期：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日，完成日期：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7973624D">
      <w:pPr>
        <w:spacing w:before="0" w:line="400" w:lineRule="exact"/>
        <w:ind w:firstLine="420"/>
        <w:rPr>
          <w:rFonts w:hint="default" w:ascii="Times New Roman" w:hAnsi="Times New Roman" w:eastAsia="宋体" w:cs="Times New Roman"/>
          <w:color w:val="auto"/>
          <w:szCs w:val="21"/>
          <w:highlight w:val="none"/>
          <w:u w:val="single"/>
          <w:lang w:eastAsia="zh-CN"/>
        </w:rPr>
      </w:pPr>
      <w:r>
        <w:rPr>
          <w:rFonts w:hint="default" w:ascii="Times New Roman" w:hAnsi="Times New Roman" w:cs="Times New Roman"/>
          <w:color w:val="auto"/>
          <w:szCs w:val="21"/>
          <w:highlight w:val="none"/>
        </w:rPr>
        <w:t>（2）</w:t>
      </w:r>
      <w:r>
        <w:rPr>
          <w:rFonts w:hint="default" w:ascii="Times New Roman" w:hAnsi="Times New Roman" w:cs="Times New Roman"/>
          <w:color w:val="auto"/>
          <w:szCs w:val="21"/>
          <w:highlight w:val="none"/>
          <w:lang w:eastAsia="zh-CN"/>
        </w:rPr>
        <w:t>履约</w:t>
      </w:r>
      <w:r>
        <w:rPr>
          <w:rFonts w:hint="default" w:ascii="Times New Roman" w:hAnsi="Times New Roman" w:cs="Times New Roman"/>
          <w:color w:val="auto"/>
          <w:szCs w:val="21"/>
          <w:highlight w:val="none"/>
        </w:rPr>
        <w:t>地点</w:t>
      </w:r>
      <w:r>
        <w:rPr>
          <w:rFonts w:hint="default" w:ascii="Times New Roman" w:hAnsi="Times New Roman" w:cs="Times New Roman"/>
          <w:b w:val="0"/>
          <w:bCs/>
          <w:color w:val="auto"/>
          <w:szCs w:val="21"/>
          <w:highlight w:val="none"/>
        </w:rPr>
        <w:t>：</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采购人指定地点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none"/>
          <w:lang w:eastAsia="zh-CN"/>
        </w:rPr>
        <w:t>。</w:t>
      </w:r>
    </w:p>
    <w:p w14:paraId="286C5B38">
      <w:pPr>
        <w:spacing w:before="0" w:line="400" w:lineRule="exact"/>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bCs/>
          <w:color w:val="auto"/>
          <w:szCs w:val="21"/>
          <w:highlight w:val="none"/>
        </w:rPr>
        <w:t>（3）履约担保：</w:t>
      </w:r>
      <w:r>
        <w:rPr>
          <w:rFonts w:hint="default" w:ascii="Times New Roman" w:hAnsi="Times New Roman" w:eastAsia="宋体" w:cs="Times New Roman"/>
          <w:color w:val="auto"/>
          <w:sz w:val="21"/>
          <w:highlight w:val="none"/>
          <w:lang w:val="en-US" w:eastAsia="zh-CN"/>
        </w:rPr>
        <w:t>是否收取履约保证金：</w:t>
      </w:r>
      <w:r>
        <w:rPr>
          <w:rFonts w:ascii="Wingdings" w:hAnsi="Wingdings" w:eastAsia="Wingdings" w:cs="Wingdings"/>
          <w:color w:val="auto"/>
          <w:sz w:val="21"/>
          <w:szCs w:val="21"/>
          <w:highlight w:val="none"/>
        </w:rPr>
        <w:sym w:font="Wingdings" w:char="00A8"/>
      </w:r>
      <w:r>
        <w:rPr>
          <w:rFonts w:hint="default" w:ascii="Times New Roman" w:hAnsi="Times New Roman" w:eastAsia="宋体" w:cs="Times New Roman"/>
          <w:color w:val="auto"/>
          <w:sz w:val="21"/>
          <w:szCs w:val="21"/>
          <w:highlight w:val="none"/>
          <w:lang w:eastAsia="zh-CN"/>
        </w:rPr>
        <w:t>是</w:t>
      </w:r>
      <w:r>
        <w:rPr>
          <w:rFonts w:hint="default" w:ascii="Times New Roman" w:hAnsi="Times New Roman" w:eastAsia="宋体" w:cs="Times New Roman"/>
          <w:color w:val="auto"/>
          <w:sz w:val="21"/>
          <w:szCs w:val="21"/>
          <w:highlight w:val="none"/>
          <w:lang w:val="en-US" w:eastAsia="zh-CN"/>
        </w:rPr>
        <w:t xml:space="preserve">    </w:t>
      </w:r>
      <w:r>
        <w:rPr>
          <w:rFonts w:ascii="Wingdings" w:hAnsi="Wingdings" w:eastAsia="Wingdings" w:cs="Wingdings"/>
          <w:color w:val="auto"/>
          <w:sz w:val="21"/>
          <w:szCs w:val="21"/>
          <w:highlight w:val="none"/>
        </w:rPr>
        <w:sym w:font="Wingdings" w:char="00FE"/>
      </w:r>
      <w:r>
        <w:rPr>
          <w:rFonts w:hint="default" w:ascii="Times New Roman" w:hAnsi="Times New Roman" w:eastAsia="宋体" w:cs="Times New Roman"/>
          <w:color w:val="auto"/>
          <w:sz w:val="21"/>
          <w:szCs w:val="21"/>
          <w:highlight w:val="none"/>
          <w:lang w:eastAsia="zh-CN"/>
        </w:rPr>
        <w:t>否</w:t>
      </w:r>
    </w:p>
    <w:p w14:paraId="00CFF86A">
      <w:pPr>
        <w:pStyle w:val="52"/>
        <w:ind w:left="0" w:leftChars="0" w:firstLine="420" w:firstLineChars="200"/>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lang w:val="en-US" w:eastAsia="zh-CN" w:bidi="ar-SA"/>
        </w:rPr>
        <w:t>（4）分期履行要求：</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single"/>
        </w:rPr>
        <w:t xml:space="preserve"> </w:t>
      </w:r>
    </w:p>
    <w:p w14:paraId="23FC9284">
      <w:pPr>
        <w:spacing w:before="0" w:line="40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bCs/>
          <w:color w:val="auto"/>
          <w:szCs w:val="21"/>
          <w:highlight w:val="none"/>
        </w:rPr>
        <w:t>（5）</w:t>
      </w:r>
      <w:r>
        <w:rPr>
          <w:rFonts w:hint="default" w:ascii="Times New Roman" w:hAnsi="Times New Roman" w:cs="Times New Roman"/>
          <w:bCs/>
          <w:color w:val="auto"/>
          <w:szCs w:val="21"/>
          <w:highlight w:val="none"/>
          <w:lang w:eastAsia="zh-CN"/>
        </w:rPr>
        <w:t>风险处置措施和替代方案</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u w:val="single"/>
        </w:rPr>
        <w:t xml:space="preserve">                 </w:t>
      </w:r>
    </w:p>
    <w:p w14:paraId="754556FF">
      <w:pPr>
        <w:numPr>
          <w:ilvl w:val="0"/>
          <w:numId w:val="0"/>
        </w:numPr>
        <w:spacing w:before="0" w:line="400" w:lineRule="exact"/>
        <w:ind w:firstLine="422" w:firstLineChars="200"/>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4.</w:t>
      </w:r>
      <w:r>
        <w:rPr>
          <w:rFonts w:hint="default" w:ascii="Times New Roman" w:hAnsi="Times New Roman" w:cs="Times New Roman"/>
          <w:b/>
          <w:color w:val="auto"/>
          <w:szCs w:val="21"/>
          <w:highlight w:val="none"/>
        </w:rPr>
        <w:t>合同验收</w:t>
      </w:r>
    </w:p>
    <w:p w14:paraId="5BAAB32B">
      <w:pPr>
        <w:numPr>
          <w:ilvl w:val="0"/>
          <w:numId w:val="6"/>
        </w:numPr>
        <w:spacing w:before="0" w:line="400" w:lineRule="exact"/>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验收组织方式：</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 xml:space="preserve">自行组织 </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委托第三方组织</w:t>
      </w:r>
    </w:p>
    <w:p w14:paraId="4FDCA2F0">
      <w:pPr>
        <w:numPr>
          <w:ilvl w:val="0"/>
          <w:numId w:val="0"/>
        </w:numPr>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验收主体：</w:t>
      </w:r>
      <w:r>
        <w:rPr>
          <w:rFonts w:hint="default" w:ascii="Times New Roman" w:hAnsi="Times New Roman" w:cs="Times New Roman"/>
          <w:bCs/>
          <w:color w:val="auto"/>
          <w:szCs w:val="21"/>
          <w:highlight w:val="none"/>
          <w:u w:val="single"/>
        </w:rPr>
        <w:t xml:space="preserve"> </w:t>
      </w:r>
      <w:r>
        <w:rPr>
          <w:rFonts w:hint="eastAsia" w:cs="Times New Roman"/>
          <w:bCs/>
          <w:color w:val="auto"/>
          <w:szCs w:val="21"/>
          <w:highlight w:val="none"/>
          <w:u w:val="single"/>
          <w:lang w:val="en-US" w:eastAsia="zh-CN"/>
        </w:rPr>
        <w:t>泗洪县农业农村局</w:t>
      </w:r>
      <w:r>
        <w:rPr>
          <w:rFonts w:hint="default" w:ascii="Times New Roman" w:hAnsi="Times New Roman" w:cs="Times New Roman"/>
          <w:bCs/>
          <w:color w:val="auto"/>
          <w:szCs w:val="21"/>
          <w:highlight w:val="none"/>
          <w:u w:val="single"/>
        </w:rPr>
        <w:t xml:space="preserve"> </w:t>
      </w:r>
    </w:p>
    <w:p w14:paraId="02DE450B">
      <w:pPr>
        <w:spacing w:before="0" w:line="400" w:lineRule="exact"/>
        <w:ind w:firstLine="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是否邀请本项目的其他供应商</w:t>
      </w:r>
      <w:r>
        <w:rPr>
          <w:rFonts w:hint="default" w:ascii="Times New Roman" w:hAnsi="Times New Roman" w:cs="Times New Roman"/>
          <w:bCs/>
          <w:color w:val="auto"/>
          <w:szCs w:val="21"/>
          <w:highlight w:val="none"/>
          <w:lang w:eastAsia="zh-CN"/>
        </w:rPr>
        <w:t>参加验收</w:t>
      </w:r>
      <w:r>
        <w:rPr>
          <w:rFonts w:hint="default" w:ascii="Times New Roman" w:hAnsi="Times New Roman" w:cs="Times New Roman"/>
          <w:bCs/>
          <w:color w:val="auto"/>
          <w:szCs w:val="21"/>
          <w:highlight w:val="none"/>
        </w:rPr>
        <w:t>：</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否</w:t>
      </w:r>
    </w:p>
    <w:p w14:paraId="6D1CB1E4">
      <w:pPr>
        <w:spacing w:before="0" w:line="400" w:lineRule="exact"/>
        <w:ind w:firstLine="84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是否邀请专家</w:t>
      </w:r>
      <w:r>
        <w:rPr>
          <w:rFonts w:hint="default" w:ascii="Times New Roman" w:hAnsi="Times New Roman" w:cs="Times New Roman"/>
          <w:bCs/>
          <w:color w:val="auto"/>
          <w:szCs w:val="21"/>
          <w:highlight w:val="none"/>
          <w:lang w:eastAsia="zh-CN"/>
        </w:rPr>
        <w:t>参加验收</w:t>
      </w:r>
      <w:r>
        <w:rPr>
          <w:rFonts w:hint="default" w:ascii="Times New Roman" w:hAnsi="Times New Roman" w:cs="Times New Roman"/>
          <w:bCs/>
          <w:color w:val="auto"/>
          <w:szCs w:val="21"/>
          <w:highlight w:val="none"/>
        </w:rPr>
        <w:t>：</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否</w:t>
      </w:r>
    </w:p>
    <w:p w14:paraId="461F7105">
      <w:pPr>
        <w:spacing w:before="0" w:line="400" w:lineRule="exact"/>
        <w:ind w:firstLine="84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是否邀请服务对象</w:t>
      </w:r>
      <w:r>
        <w:rPr>
          <w:rFonts w:hint="default" w:ascii="Times New Roman" w:hAnsi="Times New Roman" w:cs="Times New Roman"/>
          <w:bCs/>
          <w:color w:val="auto"/>
          <w:szCs w:val="21"/>
          <w:highlight w:val="none"/>
          <w:lang w:eastAsia="zh-CN"/>
        </w:rPr>
        <w:t>参加验收</w:t>
      </w:r>
      <w:r>
        <w:rPr>
          <w:rFonts w:hint="default" w:ascii="Times New Roman" w:hAnsi="Times New Roman" w:cs="Times New Roman"/>
          <w:bCs/>
          <w:color w:val="auto"/>
          <w:szCs w:val="21"/>
          <w:highlight w:val="none"/>
        </w:rPr>
        <w:t>：</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否</w:t>
      </w:r>
    </w:p>
    <w:p w14:paraId="5839B5DC">
      <w:pPr>
        <w:spacing w:before="0" w:line="400" w:lineRule="exact"/>
        <w:ind w:firstLine="84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是否邀请第三方检测机构</w:t>
      </w:r>
      <w:r>
        <w:rPr>
          <w:rFonts w:hint="default" w:ascii="Times New Roman" w:hAnsi="Times New Roman" w:cs="Times New Roman"/>
          <w:bCs/>
          <w:color w:val="auto"/>
          <w:szCs w:val="21"/>
          <w:highlight w:val="none"/>
          <w:lang w:eastAsia="zh-CN"/>
        </w:rPr>
        <w:t>参加验收</w:t>
      </w:r>
      <w:r>
        <w:rPr>
          <w:rFonts w:hint="default" w:ascii="Times New Roman" w:hAnsi="Times New Roman" w:cs="Times New Roman"/>
          <w:bCs/>
          <w:color w:val="auto"/>
          <w:szCs w:val="21"/>
          <w:highlight w:val="none"/>
        </w:rPr>
        <w:t>：</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否</w:t>
      </w:r>
    </w:p>
    <w:p w14:paraId="495CDE53">
      <w:pPr>
        <w:spacing w:before="0" w:line="400" w:lineRule="exact"/>
        <w:ind w:firstLine="84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是否进行抽查检测：</w:t>
      </w:r>
      <w:r>
        <w:rPr>
          <w:rFonts w:ascii="Wingdings" w:hAnsi="Wingdings" w:eastAsia="Wingdings" w:cs="Wingdings"/>
          <w:color w:val="auto"/>
          <w:sz w:val="21"/>
          <w:szCs w:val="21"/>
          <w:highlight w:val="none"/>
        </w:rPr>
        <w:sym w:font="Wingdings" w:char="00FE"/>
      </w:r>
      <w:r>
        <w:rPr>
          <w:rFonts w:hint="default" w:ascii="Times New Roman" w:hAnsi="Times New Roman" w:cs="Times New Roman"/>
          <w:bCs/>
          <w:color w:val="auto"/>
          <w:szCs w:val="21"/>
          <w:highlight w:val="none"/>
        </w:rPr>
        <w:t>是</w:t>
      </w:r>
      <w:r>
        <w:rPr>
          <w:rFonts w:hint="default" w:ascii="Times New Roman" w:hAnsi="Times New Roman" w:cs="Times New Roman"/>
          <w:bCs/>
          <w:color w:val="auto"/>
          <w:szCs w:val="21"/>
          <w:highlight w:val="none"/>
          <w:lang w:eastAsia="zh-CN"/>
        </w:rPr>
        <w:t>，</w:t>
      </w:r>
      <w:r>
        <w:rPr>
          <w:rFonts w:hint="eastAsia" w:cs="Times New Roman"/>
          <w:bCs/>
          <w:color w:val="auto"/>
          <w:szCs w:val="21"/>
          <w:highlight w:val="none"/>
          <w:lang w:eastAsia="zh-CN"/>
        </w:rPr>
        <w:t>（抽检相关费用由乙方支付）</w:t>
      </w:r>
      <w:r>
        <w:rPr>
          <w:rFonts w:hint="default" w:ascii="Times New Roman" w:hAnsi="Times New Roman" w:cs="Times New Roman"/>
          <w:bCs/>
          <w:color w:val="auto"/>
          <w:szCs w:val="21"/>
          <w:highlight w:val="none"/>
          <w:lang w:eastAsia="zh-CN"/>
        </w:rPr>
        <w:t>抽查比例：</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rPr>
        <w:t xml:space="preserve"> </w:t>
      </w:r>
      <w:r>
        <w:rPr>
          <w:rFonts w:ascii="Wingdings" w:hAnsi="Wingdings" w:eastAsia="Wingdings" w:cs="Wingdings"/>
          <w:color w:val="auto"/>
          <w:sz w:val="21"/>
          <w:szCs w:val="21"/>
          <w:highlight w:val="none"/>
        </w:rPr>
        <w:sym w:font="Wingdings" w:char="00A8"/>
      </w:r>
      <w:r>
        <w:rPr>
          <w:rFonts w:hint="default" w:ascii="Times New Roman" w:hAnsi="Times New Roman" w:cs="Times New Roman"/>
          <w:bCs/>
          <w:color w:val="auto"/>
          <w:szCs w:val="21"/>
          <w:highlight w:val="none"/>
        </w:rPr>
        <w:t>否</w:t>
      </w:r>
    </w:p>
    <w:p w14:paraId="08D9CF3E">
      <w:pPr>
        <w:spacing w:before="0" w:line="400" w:lineRule="exact"/>
        <w:ind w:firstLine="840"/>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bCs/>
          <w:color w:val="auto"/>
          <w:szCs w:val="21"/>
          <w:highlight w:val="none"/>
          <w:lang w:val="en-US" w:eastAsia="zh-CN"/>
        </w:rPr>
        <w:t>是否存在破坏性检测：</w:t>
      </w:r>
      <w:r>
        <w:rPr>
          <w:rFonts w:ascii="Wingdings" w:hAnsi="Wingdings" w:eastAsia="Wingdings" w:cs="Wingdings"/>
          <w:color w:val="auto"/>
          <w:sz w:val="21"/>
          <w:szCs w:val="21"/>
          <w:highlight w:val="none"/>
        </w:rPr>
        <w:t>¨</w:t>
      </w:r>
      <w:r>
        <w:rPr>
          <w:rFonts w:hint="default" w:ascii="Times New Roman" w:hAnsi="Times New Roman" w:eastAsia="宋体" w:cs="Times New Roman"/>
          <w:bCs/>
          <w:color w:val="auto"/>
          <w:szCs w:val="21"/>
          <w:highlight w:val="none"/>
        </w:rPr>
        <w:t>是</w:t>
      </w:r>
      <w:r>
        <w:rPr>
          <w:rFonts w:hint="default" w:ascii="Times New Roman" w:hAnsi="Times New Roman" w:eastAsia="宋体" w:cs="Times New Roman"/>
          <w:bCs/>
          <w:color w:val="auto"/>
          <w:szCs w:val="21"/>
          <w:highlight w:val="none"/>
          <w:lang w:eastAsia="zh-CN"/>
        </w:rPr>
        <w:t>，</w:t>
      </w:r>
      <w:r>
        <w:rPr>
          <w:rFonts w:hint="default" w:ascii="Times New Roman" w:hAnsi="Times New Roman" w:eastAsia="宋体" w:cs="Times New Roman"/>
          <w:bCs/>
          <w:color w:val="auto"/>
          <w:szCs w:val="21"/>
          <w:highlight w:val="none"/>
          <w:u w:val="single"/>
          <w:lang w:eastAsia="zh-CN"/>
        </w:rPr>
        <w:t>（应明确对被破坏的检测产品的处理方式）</w:t>
      </w:r>
    </w:p>
    <w:p w14:paraId="3EB874EC">
      <w:pPr>
        <w:spacing w:before="0" w:line="400" w:lineRule="exact"/>
        <w:ind w:firstLine="840"/>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þ</w:t>
      </w:r>
      <w:r>
        <w:rPr>
          <w:rFonts w:hint="default" w:ascii="Times New Roman" w:hAnsi="Times New Roman" w:eastAsia="宋体" w:cs="Times New Roman"/>
          <w:bCs/>
          <w:color w:val="auto"/>
          <w:szCs w:val="21"/>
          <w:highlight w:val="none"/>
        </w:rPr>
        <w:t>否</w:t>
      </w:r>
    </w:p>
    <w:p w14:paraId="5CC8CA28">
      <w:pPr>
        <w:spacing w:before="0" w:line="400" w:lineRule="exact"/>
        <w:ind w:firstLine="840"/>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验收组织的其他事项：</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无</w:t>
      </w:r>
      <w:r>
        <w:rPr>
          <w:rFonts w:hint="default" w:ascii="Times New Roman" w:hAnsi="Times New Roman" w:cs="Times New Roman"/>
          <w:bCs/>
          <w:color w:val="auto"/>
          <w:szCs w:val="21"/>
          <w:highlight w:val="none"/>
          <w:u w:val="single"/>
        </w:rPr>
        <w:t xml:space="preserve"> </w:t>
      </w:r>
    </w:p>
    <w:p w14:paraId="69A78954">
      <w:pPr>
        <w:spacing w:before="0" w:line="400" w:lineRule="exact"/>
        <w:ind w:firstLine="420"/>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（2）履约验收时间：</w:t>
      </w:r>
      <w:r>
        <w:rPr>
          <w:rFonts w:hint="default" w:ascii="Times New Roman" w:hAnsi="Times New Roman" w:cs="Times New Roman"/>
          <w:bCs/>
          <w:color w:val="auto"/>
          <w:szCs w:val="21"/>
          <w:highlight w:val="none"/>
          <w:u w:val="single"/>
        </w:rPr>
        <w:t xml:space="preserve">（计划于何时验收/供应商提出验收申请之日起  </w:t>
      </w:r>
      <w:r>
        <w:rPr>
          <w:rFonts w:hint="default" w:ascii="Times New Roman" w:hAnsi="Times New Roman" w:cs="Times New Roman"/>
          <w:bCs/>
          <w:color w:val="auto"/>
          <w:szCs w:val="21"/>
          <w:highlight w:val="none"/>
          <w:u w:val="single"/>
          <w:lang w:val="en-US" w:eastAsia="zh-CN"/>
        </w:rPr>
        <w:t>3</w:t>
      </w:r>
      <w:r>
        <w:rPr>
          <w:rFonts w:hint="default" w:ascii="Times New Roman" w:hAnsi="Times New Roman" w:cs="Times New Roman"/>
          <w:bCs/>
          <w:color w:val="auto"/>
          <w:szCs w:val="21"/>
          <w:highlight w:val="none"/>
          <w:u w:val="single"/>
        </w:rPr>
        <w:t xml:space="preserve"> 日内组织验收）</w:t>
      </w:r>
      <w:r>
        <w:rPr>
          <w:rFonts w:hint="default" w:ascii="Times New Roman" w:hAnsi="Times New Roman" w:cs="Times New Roman"/>
          <w:bCs/>
          <w:color w:val="auto"/>
          <w:szCs w:val="21"/>
          <w:highlight w:val="none"/>
          <w:u w:val="single"/>
          <w:lang w:val="en-US" w:eastAsia="zh-CN"/>
        </w:rPr>
        <w:t xml:space="preserve"> </w:t>
      </w:r>
    </w:p>
    <w:p w14:paraId="4C7F2475">
      <w:pPr>
        <w:spacing w:before="0" w:line="400" w:lineRule="exact"/>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（3）履约验收方式：</w:t>
      </w:r>
      <w:r>
        <w:rPr>
          <w:rFonts w:ascii="Wingdings" w:hAnsi="Wingdings" w:eastAsia="Wingdings" w:cs="Wingdings"/>
          <w:color w:val="auto"/>
          <w:sz w:val="21"/>
          <w:szCs w:val="21"/>
          <w:highlight w:val="none"/>
        </w:rPr>
        <w:t>þ</w:t>
      </w:r>
      <w:r>
        <w:rPr>
          <w:rFonts w:hint="default" w:ascii="Times New Roman" w:hAnsi="Times New Roman" w:cs="Times New Roman"/>
          <w:bCs/>
          <w:color w:val="auto"/>
          <w:szCs w:val="21"/>
          <w:highlight w:val="none"/>
        </w:rPr>
        <w:t xml:space="preserve">一次性验收         </w:t>
      </w:r>
    </w:p>
    <w:p w14:paraId="7B7FA5C4">
      <w:pPr>
        <w:spacing w:before="0" w:line="400" w:lineRule="exact"/>
        <w:ind w:firstLine="0"/>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w:t>
      </w:r>
      <w:r>
        <w:rPr>
          <w:rFonts w:hint="default" w:ascii="Times New Roman" w:hAnsi="Times New Roman" w:cs="Times New Roman"/>
          <w:bCs/>
          <w:color w:val="auto"/>
          <w:szCs w:val="21"/>
          <w:highlight w:val="none"/>
        </w:rPr>
        <w:t>分期/分项验收</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eastAsia="zh-CN"/>
        </w:rPr>
        <w:t>（应明确分期</w:t>
      </w:r>
      <w:r>
        <w:rPr>
          <w:rFonts w:hint="default" w:ascii="Times New Roman" w:hAnsi="Times New Roman" w:cs="Times New Roman"/>
          <w:bCs/>
          <w:color w:val="auto"/>
          <w:szCs w:val="21"/>
          <w:highlight w:val="none"/>
          <w:u w:val="single"/>
          <w:lang w:val="en" w:eastAsia="zh-CN"/>
        </w:rPr>
        <w:t>/分项验收的工作安排</w:t>
      </w:r>
      <w:r>
        <w:rPr>
          <w:rFonts w:hint="default" w:ascii="Times New Roman" w:hAnsi="Times New Roman" w:cs="Times New Roman"/>
          <w:bCs/>
          <w:color w:val="auto"/>
          <w:szCs w:val="21"/>
          <w:highlight w:val="none"/>
          <w:u w:val="single"/>
          <w:lang w:eastAsia="zh-CN"/>
        </w:rPr>
        <w:t>）</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p>
    <w:p w14:paraId="56FD28A2">
      <w:pPr>
        <w:numPr>
          <w:ilvl w:val="0"/>
          <w:numId w:val="7"/>
        </w:numPr>
        <w:spacing w:before="0" w:line="400" w:lineRule="exact"/>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履约验收程序：</w:t>
      </w:r>
    </w:p>
    <w:p w14:paraId="28DAC32F">
      <w:pPr>
        <w:shd w:val="clear" w:color="auto"/>
        <w:spacing w:before="0" w:line="400" w:lineRule="exact"/>
        <w:ind w:firstLine="420"/>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（一）归集验收依据。实施验收前，甲方应当将采购合同、采购文件、乙方响应文件等验收依据进行归集</w:t>
      </w:r>
      <w:r>
        <w:rPr>
          <w:rFonts w:hint="default" w:ascii="Times New Roman" w:hAnsi="Times New Roman" w:cs="Times New Roman"/>
          <w:bCs/>
          <w:color w:val="auto"/>
          <w:szCs w:val="21"/>
          <w:highlight w:val="none"/>
          <w:u w:val="none"/>
        </w:rPr>
        <w:t>。</w:t>
      </w:r>
    </w:p>
    <w:p w14:paraId="4A1D3010">
      <w:pPr>
        <w:shd w:val="clear" w:color="auto"/>
        <w:spacing w:before="0" w:line="400" w:lineRule="exact"/>
        <w:ind w:firstLine="420"/>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rPr>
          <w:rFonts w:hint="default" w:ascii="Times New Roman" w:hAnsi="Times New Roman" w:cs="Times New Roman"/>
          <w:bCs/>
          <w:color w:val="auto"/>
          <w:szCs w:val="21"/>
          <w:highlight w:val="none"/>
          <w:u w:val="none"/>
        </w:rPr>
        <w:t>。</w:t>
      </w:r>
    </w:p>
    <w:p w14:paraId="64968FD4">
      <w:pPr>
        <w:spacing w:before="0" w:line="400" w:lineRule="exact"/>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u w:val="single"/>
        </w:rPr>
        <w:t>（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rPr>
          <w:rFonts w:hint="default" w:ascii="Times New Roman" w:hAnsi="Times New Roman" w:cs="Times New Roman"/>
          <w:bCs/>
          <w:color w:val="auto"/>
          <w:szCs w:val="21"/>
          <w:highlight w:val="none"/>
          <w:u w:val="none"/>
        </w:rPr>
        <w:t>。</w:t>
      </w:r>
    </w:p>
    <w:p w14:paraId="4425A38C">
      <w:pPr>
        <w:spacing w:before="0" w:line="400" w:lineRule="exact"/>
        <w:ind w:firstLine="420"/>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（5）履约验收的内容：</w:t>
      </w:r>
      <w:r>
        <w:rPr>
          <w:rFonts w:hint="default" w:ascii="Times New Roman" w:hAnsi="Times New Roman" w:cs="Times New Roman"/>
          <w:bCs/>
          <w:color w:val="auto"/>
          <w:szCs w:val="21"/>
          <w:highlight w:val="none"/>
          <w:u w:val="single"/>
          <w:lang w:val="en-US" w:eastAsia="zh-CN"/>
        </w:rPr>
        <w:t>按照采购合同的约定对每一项技术、服务、安全标准的履约情况进行确认</w:t>
      </w:r>
      <w:r>
        <w:rPr>
          <w:rFonts w:hint="default" w:ascii="Times New Roman" w:hAnsi="Times New Roman" w:cs="Times New Roman"/>
          <w:bCs/>
          <w:color w:val="auto"/>
          <w:szCs w:val="21"/>
          <w:highlight w:val="none"/>
          <w:u w:val="none"/>
          <w:lang w:eastAsia="zh-CN"/>
        </w:rPr>
        <w:t>。</w:t>
      </w:r>
    </w:p>
    <w:p w14:paraId="53FD71EE">
      <w:pPr>
        <w:spacing w:before="0" w:line="400" w:lineRule="exact"/>
        <w:ind w:firstLine="420"/>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（6）履约验收标准：</w:t>
      </w:r>
      <w:r>
        <w:rPr>
          <w:rFonts w:hint="default" w:ascii="Times New Roman" w:hAnsi="Times New Roman" w:cs="Times New Roman"/>
          <w:bCs/>
          <w:color w:val="auto"/>
          <w:szCs w:val="21"/>
          <w:highlight w:val="none"/>
          <w:u w:val="single"/>
        </w:rPr>
        <w:t>对</w:t>
      </w:r>
      <w:r>
        <w:rPr>
          <w:rFonts w:hint="default" w:ascii="Times New Roman" w:hAnsi="Times New Roman" w:cs="Times New Roman"/>
          <w:bCs/>
          <w:color w:val="auto"/>
          <w:szCs w:val="21"/>
          <w:highlight w:val="none"/>
          <w:u w:val="single"/>
          <w:lang w:val="en-US" w:eastAsia="zh-CN"/>
        </w:rPr>
        <w:t>乙方</w:t>
      </w:r>
      <w:r>
        <w:rPr>
          <w:rFonts w:hint="default" w:ascii="Times New Roman" w:hAnsi="Times New Roman" w:cs="Times New Roman"/>
          <w:bCs/>
          <w:color w:val="auto"/>
          <w:szCs w:val="21"/>
          <w:highlight w:val="none"/>
          <w:u w:val="single"/>
        </w:rPr>
        <w:t>提供的货物结合产品性能及质量有国家标准的应符合国家标准。无国家标准的应符合行业标准、地方标准或者其他标准、规范，并满足采购文件要求</w:t>
      </w:r>
      <w:r>
        <w:rPr>
          <w:rFonts w:hint="default" w:ascii="Times New Roman" w:hAnsi="Times New Roman" w:cs="Times New Roman"/>
          <w:bCs/>
          <w:color w:val="auto"/>
          <w:szCs w:val="21"/>
          <w:highlight w:val="none"/>
          <w:lang w:eastAsia="zh-CN"/>
        </w:rPr>
        <w:t>。</w:t>
      </w:r>
    </w:p>
    <w:p w14:paraId="6F3646D8">
      <w:pPr>
        <w:pStyle w:val="52"/>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bCs/>
          <w:color w:val="auto"/>
          <w:sz w:val="21"/>
          <w:szCs w:val="21"/>
          <w:highlight w:val="none"/>
          <w:u w:val="none"/>
          <w:lang w:eastAsia="zh-CN"/>
        </w:rPr>
        <w:t>（</w:t>
      </w:r>
      <w:r>
        <w:rPr>
          <w:rFonts w:hint="default" w:ascii="Times New Roman" w:hAnsi="Times New Roman" w:eastAsia="宋体" w:cs="Times New Roman"/>
          <w:bCs/>
          <w:color w:val="auto"/>
          <w:sz w:val="21"/>
          <w:szCs w:val="21"/>
          <w:highlight w:val="none"/>
          <w:u w:val="none"/>
          <w:lang w:val="en-US" w:eastAsia="zh-CN"/>
        </w:rPr>
        <w:t>7</w:t>
      </w:r>
      <w:r>
        <w:rPr>
          <w:rFonts w:hint="default" w:ascii="Times New Roman" w:hAnsi="Times New Roman" w:eastAsia="宋体" w:cs="Times New Roman"/>
          <w:bCs/>
          <w:color w:val="auto"/>
          <w:sz w:val="21"/>
          <w:szCs w:val="21"/>
          <w:highlight w:val="none"/>
          <w:u w:val="none"/>
          <w:lang w:eastAsia="zh-CN"/>
        </w:rPr>
        <w:t>）是否以采购活动中供应商提供的样品作为参考：</w:t>
      </w:r>
      <w:r>
        <w:rPr>
          <w:rFonts w:ascii="Wingdings" w:hAnsi="Wingdings" w:eastAsia="Wingdings" w:cs="Wingdings"/>
          <w:color w:val="auto"/>
          <w:sz w:val="21"/>
          <w:szCs w:val="21"/>
          <w:highlight w:val="none"/>
        </w:rPr>
        <w:t>¨</w:t>
      </w:r>
      <w:r>
        <w:rPr>
          <w:rFonts w:hint="default" w:ascii="Times New Roman" w:hAnsi="Times New Roman" w:eastAsia="宋体" w:cs="Times New Roman"/>
          <w:bCs/>
          <w:color w:val="auto"/>
          <w:sz w:val="21"/>
          <w:szCs w:val="21"/>
          <w:highlight w:val="none"/>
        </w:rPr>
        <w:t xml:space="preserve">是  </w:t>
      </w:r>
      <w:r>
        <w:rPr>
          <w:rFonts w:ascii="Wingdings" w:hAnsi="Wingdings" w:eastAsia="Wingdings" w:cs="Wingdings"/>
          <w:color w:val="auto"/>
          <w:sz w:val="21"/>
          <w:szCs w:val="21"/>
          <w:highlight w:val="none"/>
        </w:rPr>
        <w:t>þ</w:t>
      </w:r>
      <w:r>
        <w:rPr>
          <w:rFonts w:hint="default" w:ascii="Times New Roman" w:hAnsi="Times New Roman" w:eastAsia="宋体" w:cs="Times New Roman"/>
          <w:bCs/>
          <w:color w:val="auto"/>
          <w:sz w:val="21"/>
          <w:szCs w:val="21"/>
          <w:highlight w:val="none"/>
        </w:rPr>
        <w:t>否</w:t>
      </w:r>
    </w:p>
    <w:p w14:paraId="0D79A143">
      <w:pPr>
        <w:spacing w:before="0" w:line="400" w:lineRule="exact"/>
        <w:ind w:firstLine="420"/>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（8）履约验收其他事项：</w:t>
      </w:r>
      <w:r>
        <w:rPr>
          <w:rFonts w:hint="default" w:ascii="Times New Roman" w:hAnsi="Times New Roman" w:cs="Times New Roman"/>
          <w:bCs/>
          <w:color w:val="auto"/>
          <w:szCs w:val="21"/>
          <w:highlight w:val="none"/>
          <w:u w:val="single"/>
          <w:lang w:val="en-US" w:eastAsia="zh-CN"/>
        </w:rPr>
        <w:t>/</w:t>
      </w:r>
      <w:r>
        <w:rPr>
          <w:rFonts w:hint="eastAsia"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none"/>
        </w:rPr>
        <w:t>。</w:t>
      </w:r>
    </w:p>
    <w:p w14:paraId="02B3CEDA">
      <w:pPr>
        <w:numPr>
          <w:ilvl w:val="0"/>
          <w:numId w:val="0"/>
        </w:numPr>
        <w:spacing w:before="0" w:line="400" w:lineRule="exact"/>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5.</w:t>
      </w:r>
      <w:r>
        <w:rPr>
          <w:rFonts w:hint="default" w:ascii="Times New Roman" w:hAnsi="Times New Roman" w:cs="Times New Roman"/>
          <w:b/>
          <w:color w:val="auto"/>
          <w:szCs w:val="21"/>
          <w:highlight w:val="none"/>
        </w:rPr>
        <w:t>组成合同的文件</w:t>
      </w:r>
    </w:p>
    <w:p w14:paraId="75C77BDB">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本协议书与下列文件一起构成合同文件，如下述文件之间有任何抵触、矛盾或歧义，应按以下顺序解释：</w:t>
      </w:r>
    </w:p>
    <w:p w14:paraId="5FCAB1DD">
      <w:pPr>
        <w:spacing w:before="0" w:line="400" w:lineRule="exact"/>
        <w:ind w:firstLine="420"/>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eastAsia="zh-CN"/>
        </w:rPr>
        <w:t>政府采购</w:t>
      </w:r>
      <w:r>
        <w:rPr>
          <w:rFonts w:hint="default" w:ascii="Times New Roman" w:hAnsi="Times New Roman" w:cs="Times New Roman"/>
          <w:color w:val="auto"/>
          <w:szCs w:val="21"/>
          <w:highlight w:val="none"/>
        </w:rPr>
        <w:t>合同协议书及其变更、补充</w:t>
      </w:r>
      <w:r>
        <w:rPr>
          <w:rFonts w:hint="default" w:ascii="Times New Roman" w:hAnsi="Times New Roman" w:cs="Times New Roman"/>
          <w:color w:val="auto"/>
          <w:szCs w:val="21"/>
          <w:highlight w:val="none"/>
          <w:lang w:eastAsia="zh-CN"/>
        </w:rPr>
        <w:t>协议</w:t>
      </w:r>
    </w:p>
    <w:p w14:paraId="36B0757C">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rPr>
        <w:t>）政府采购合同专用条款</w:t>
      </w:r>
    </w:p>
    <w:p w14:paraId="1AAD247E">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）政府采购合同通用条款</w:t>
      </w:r>
    </w:p>
    <w:p w14:paraId="529FA04C">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）中标</w:t>
      </w:r>
      <w:r>
        <w:rPr>
          <w:rFonts w:hint="default" w:ascii="Times New Roman" w:hAnsi="Times New Roman" w:cs="Times New Roman"/>
          <w:color w:val="auto"/>
          <w:szCs w:val="21"/>
          <w:highlight w:val="none"/>
          <w:lang w:eastAsia="zh-CN"/>
        </w:rPr>
        <w:t>（成交）</w:t>
      </w:r>
      <w:r>
        <w:rPr>
          <w:rFonts w:hint="default" w:ascii="Times New Roman" w:hAnsi="Times New Roman" w:cs="Times New Roman"/>
          <w:color w:val="auto"/>
          <w:szCs w:val="21"/>
          <w:highlight w:val="none"/>
        </w:rPr>
        <w:t>通知书</w:t>
      </w:r>
    </w:p>
    <w:p w14:paraId="19A3DE25">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rPr>
        <w:t>）投标（响应）文件</w:t>
      </w:r>
    </w:p>
    <w:p w14:paraId="2C466769">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（6）采购文件</w:t>
      </w:r>
    </w:p>
    <w:p w14:paraId="2D453993">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（7）有关技术文件，图纸</w:t>
      </w:r>
    </w:p>
    <w:p w14:paraId="50F24C77">
      <w:pPr>
        <w:pStyle w:val="52"/>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bCs w:val="0"/>
          <w:color w:val="auto"/>
          <w:sz w:val="21"/>
          <w:szCs w:val="21"/>
          <w:highlight w:val="none"/>
          <w:lang w:eastAsia="zh-CN"/>
        </w:rPr>
        <w:t>国家法律、行政法规和规章制度规定或合同约定的作为合同组成部分的其他文件</w:t>
      </w:r>
    </w:p>
    <w:p w14:paraId="23B5F5B7">
      <w:pPr>
        <w:numPr>
          <w:ilvl w:val="0"/>
          <w:numId w:val="0"/>
        </w:numPr>
        <w:spacing w:before="0" w:line="400" w:lineRule="exact"/>
        <w:ind w:firstLine="211" w:firstLineChars="100"/>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6.</w:t>
      </w:r>
      <w:r>
        <w:rPr>
          <w:rFonts w:hint="default" w:ascii="Times New Roman" w:hAnsi="Times New Roman" w:cs="Times New Roman"/>
          <w:b/>
          <w:color w:val="auto"/>
          <w:szCs w:val="21"/>
          <w:highlight w:val="none"/>
        </w:rPr>
        <w:t>合同生效</w:t>
      </w:r>
    </w:p>
    <w:p w14:paraId="5E1B9041">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本合同自</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签订之日起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生效。</w:t>
      </w:r>
    </w:p>
    <w:p w14:paraId="4542C5A7">
      <w:pPr>
        <w:numPr>
          <w:ilvl w:val="0"/>
          <w:numId w:val="0"/>
        </w:numPr>
        <w:spacing w:before="0" w:line="400" w:lineRule="exact"/>
        <w:ind w:firstLine="211" w:firstLineChars="100"/>
        <w:rPr>
          <w:rFonts w:hint="default" w:ascii="Times New Roman" w:hAnsi="Times New Roman" w:cs="Times New Roman"/>
          <w:b/>
          <w:color w:val="auto"/>
          <w:szCs w:val="21"/>
          <w:highlight w:val="none"/>
        </w:rPr>
      </w:pPr>
      <w:r>
        <w:rPr>
          <w:rFonts w:hint="eastAsia" w:cs="Times New Roman"/>
          <w:b/>
          <w:color w:val="auto"/>
          <w:szCs w:val="21"/>
          <w:highlight w:val="none"/>
          <w:lang w:val="en-US" w:eastAsia="zh-CN"/>
        </w:rPr>
        <w:t>7.</w:t>
      </w:r>
      <w:r>
        <w:rPr>
          <w:rFonts w:hint="default" w:ascii="Times New Roman" w:hAnsi="Times New Roman" w:cs="Times New Roman"/>
          <w:b/>
          <w:color w:val="auto"/>
          <w:szCs w:val="21"/>
          <w:highlight w:val="none"/>
        </w:rPr>
        <w:t>合同份数</w:t>
      </w:r>
    </w:p>
    <w:p w14:paraId="37A7F953">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本合同一式</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肆</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份，</w:t>
      </w:r>
      <w:r>
        <w:rPr>
          <w:rFonts w:hint="default" w:ascii="Times New Roman" w:hAnsi="Times New Roman" w:cs="Times New Roman"/>
          <w:color w:val="auto"/>
          <w:szCs w:val="21"/>
          <w:highlight w:val="none"/>
          <w:lang w:eastAsia="zh-CN"/>
        </w:rPr>
        <w:t>甲方</w:t>
      </w:r>
      <w:r>
        <w:rPr>
          <w:rFonts w:hint="default" w:ascii="Times New Roman" w:hAnsi="Times New Roman" w:cs="Times New Roman"/>
          <w:color w:val="auto"/>
          <w:szCs w:val="21"/>
          <w:highlight w:val="none"/>
        </w:rPr>
        <w:t>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份，</w:t>
      </w:r>
      <w:r>
        <w:rPr>
          <w:rFonts w:hint="default" w:ascii="Times New Roman" w:hAnsi="Times New Roman" w:cs="Times New Roman"/>
          <w:color w:val="auto"/>
          <w:szCs w:val="21"/>
          <w:highlight w:val="none"/>
          <w:lang w:eastAsia="zh-CN"/>
        </w:rPr>
        <w:t>乙方</w:t>
      </w:r>
      <w:r>
        <w:rPr>
          <w:rFonts w:hint="default" w:ascii="Times New Roman" w:hAnsi="Times New Roman" w:cs="Times New Roman"/>
          <w:color w:val="auto"/>
          <w:szCs w:val="21"/>
          <w:highlight w:val="none"/>
        </w:rPr>
        <w:t>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份，均具有同等法律效力。</w:t>
      </w:r>
    </w:p>
    <w:p w14:paraId="37825B40">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合同订立时间：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2432ED2A">
      <w:pPr>
        <w:spacing w:before="0" w:line="4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合同订立地点：</w:t>
      </w:r>
      <w:r>
        <w:rPr>
          <w:rFonts w:hint="default" w:ascii="Times New Roman" w:hAnsi="Times New Roman" w:cs="Times New Roman"/>
          <w:color w:val="auto"/>
          <w:szCs w:val="21"/>
          <w:highlight w:val="none"/>
          <w:u w:val="single"/>
        </w:rPr>
        <w:t xml:space="preserve">                           </w:t>
      </w:r>
    </w:p>
    <w:p w14:paraId="01A8E5DE">
      <w:pPr>
        <w:spacing w:before="0" w:line="4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附件：具体标</w:t>
      </w:r>
      <w:r>
        <w:rPr>
          <w:rFonts w:hint="default" w:ascii="Times New Roman" w:hAnsi="Times New Roman" w:cs="Times New Roman"/>
          <w:color w:val="auto"/>
          <w:szCs w:val="21"/>
          <w:highlight w:val="none"/>
          <w:lang w:eastAsia="zh-CN"/>
        </w:rPr>
        <w:t>的及其</w:t>
      </w:r>
      <w:r>
        <w:rPr>
          <w:rFonts w:hint="default" w:ascii="Times New Roman" w:hAnsi="Times New Roman" w:cs="Times New Roman"/>
          <w:color w:val="auto"/>
          <w:szCs w:val="21"/>
          <w:highlight w:val="none"/>
          <w:u w:val="none"/>
          <w:lang w:val="en-US" w:eastAsia="zh-CN"/>
        </w:rPr>
        <w:t>技术要求和商务要求</w:t>
      </w:r>
      <w:r>
        <w:rPr>
          <w:rFonts w:hint="default" w:ascii="Times New Roman" w:hAnsi="Times New Roman" w:cs="Times New Roman"/>
          <w:color w:val="auto"/>
          <w:szCs w:val="21"/>
          <w:highlight w:val="none"/>
        </w:rPr>
        <w:t>、联合协议、分包</w:t>
      </w:r>
      <w:r>
        <w:rPr>
          <w:rFonts w:hint="default" w:ascii="Times New Roman" w:hAnsi="Times New Roman" w:cs="Times New Roman"/>
          <w:color w:val="auto"/>
          <w:szCs w:val="21"/>
          <w:highlight w:val="none"/>
          <w:lang w:eastAsia="zh-CN"/>
        </w:rPr>
        <w:t>意向</w:t>
      </w:r>
      <w:r>
        <w:rPr>
          <w:rFonts w:hint="default" w:ascii="Times New Roman" w:hAnsi="Times New Roman" w:cs="Times New Roman"/>
          <w:color w:val="auto"/>
          <w:szCs w:val="21"/>
          <w:highlight w:val="none"/>
        </w:rPr>
        <w:t>协议等。</w:t>
      </w:r>
    </w:p>
    <w:p w14:paraId="005BFD6D">
      <w:pPr>
        <w:pStyle w:val="52"/>
        <w:rPr>
          <w:rFonts w:hint="eastAsia" w:ascii="宋体" w:hAnsi="宋体" w:eastAsia="宋体" w:cs="宋体"/>
          <w:color w:val="auto"/>
          <w:sz w:val="32"/>
          <w:szCs w:val="32"/>
          <w:highlight w:val="none"/>
          <w:lang w:val="en-US" w:eastAsia="zh-CN"/>
        </w:rPr>
      </w:pPr>
    </w:p>
    <w:p w14:paraId="4423068F">
      <w:pPr>
        <w:pStyle w:val="52"/>
        <w:rPr>
          <w:rFonts w:hint="eastAsia" w:ascii="宋体" w:hAnsi="宋体" w:eastAsia="宋体" w:cs="宋体"/>
          <w:color w:val="auto"/>
          <w:sz w:val="32"/>
          <w:szCs w:val="32"/>
          <w:highlight w:val="none"/>
          <w:lang w:val="en-US" w:eastAsia="zh-CN"/>
        </w:rPr>
      </w:pPr>
    </w:p>
    <w:p w14:paraId="6FA5E7A5">
      <w:pPr>
        <w:pStyle w:val="52"/>
        <w:rPr>
          <w:rFonts w:hint="eastAsia" w:ascii="宋体" w:hAnsi="宋体" w:eastAsia="宋体" w:cs="宋体"/>
          <w:color w:val="auto"/>
          <w:sz w:val="32"/>
          <w:szCs w:val="32"/>
          <w:highlight w:val="none"/>
          <w:lang w:val="en-US" w:eastAsia="zh-CN"/>
        </w:rPr>
      </w:pPr>
    </w:p>
    <w:p w14:paraId="4A2AF973">
      <w:pPr>
        <w:pStyle w:val="52"/>
        <w:rPr>
          <w:rFonts w:hint="eastAsia" w:ascii="宋体" w:hAnsi="宋体" w:eastAsia="宋体" w:cs="宋体"/>
          <w:color w:val="auto"/>
          <w:sz w:val="32"/>
          <w:szCs w:val="32"/>
          <w:highlight w:val="none"/>
          <w:lang w:val="en-US" w:eastAsia="zh-CN"/>
        </w:rPr>
      </w:pPr>
    </w:p>
    <w:p w14:paraId="6A7ACE89">
      <w:pPr>
        <w:pStyle w:val="52"/>
        <w:rPr>
          <w:rFonts w:hint="eastAsia" w:ascii="宋体" w:hAnsi="宋体" w:eastAsia="宋体" w:cs="宋体"/>
          <w:color w:val="auto"/>
          <w:sz w:val="32"/>
          <w:szCs w:val="32"/>
          <w:highlight w:val="none"/>
          <w:lang w:val="en-US" w:eastAsia="zh-CN"/>
        </w:rPr>
      </w:pPr>
    </w:p>
    <w:p w14:paraId="4C8D5CAD">
      <w:pPr>
        <w:pStyle w:val="52"/>
        <w:rPr>
          <w:rFonts w:hint="eastAsia" w:ascii="宋体" w:hAnsi="宋体" w:eastAsia="宋体" w:cs="宋体"/>
          <w:color w:val="auto"/>
          <w:sz w:val="32"/>
          <w:szCs w:val="32"/>
          <w:highlight w:val="none"/>
          <w:lang w:val="en-US" w:eastAsia="zh-CN"/>
        </w:rPr>
      </w:pPr>
    </w:p>
    <w:bookmarkEnd w:id="151"/>
    <w:p w14:paraId="55BE182E">
      <w:pPr>
        <w:pStyle w:val="216"/>
        <w:rPr>
          <w:rFonts w:hint="eastAsia" w:ascii="宋体" w:hAnsi="宋体" w:eastAsia="宋体" w:cs="宋体"/>
          <w:color w:val="auto"/>
          <w:highlight w:val="none"/>
        </w:rPr>
      </w:pPr>
      <w:bookmarkStart w:id="159" w:name="_Toc22209"/>
      <w:bookmarkEnd w:id="159"/>
    </w:p>
    <w:p w14:paraId="313580B7">
      <w:pPr>
        <w:pStyle w:val="216"/>
        <w:rPr>
          <w:rFonts w:hint="eastAsia" w:ascii="宋体" w:hAnsi="宋体" w:eastAsia="宋体" w:cs="宋体"/>
          <w:color w:val="auto"/>
          <w:highlight w:val="none"/>
        </w:rPr>
      </w:pPr>
    </w:p>
    <w:p w14:paraId="5300D974">
      <w:pPr>
        <w:pStyle w:val="216"/>
        <w:rPr>
          <w:rFonts w:hint="eastAsia" w:ascii="宋体" w:hAnsi="宋体" w:eastAsia="宋体" w:cs="宋体"/>
          <w:color w:val="auto"/>
          <w:highlight w:val="none"/>
        </w:rPr>
      </w:pPr>
    </w:p>
    <w:p w14:paraId="0DB812B2">
      <w:pPr>
        <w:pStyle w:val="216"/>
        <w:rPr>
          <w:rFonts w:hint="eastAsia" w:ascii="宋体" w:hAnsi="宋体" w:eastAsia="宋体" w:cs="宋体"/>
          <w:color w:val="auto"/>
          <w:highlight w:val="none"/>
        </w:rPr>
      </w:pPr>
    </w:p>
    <w:p w14:paraId="08E79189">
      <w:pPr>
        <w:pStyle w:val="216"/>
        <w:rPr>
          <w:rFonts w:hint="eastAsia" w:ascii="宋体" w:hAnsi="宋体" w:eastAsia="宋体" w:cs="宋体"/>
          <w:color w:val="auto"/>
          <w:highlight w:val="none"/>
        </w:rPr>
      </w:pPr>
    </w:p>
    <w:p w14:paraId="2E755363">
      <w:pPr>
        <w:pStyle w:val="216"/>
        <w:rPr>
          <w:rFonts w:hint="eastAsia" w:ascii="宋体" w:hAnsi="宋体" w:eastAsia="宋体" w:cs="宋体"/>
          <w:color w:val="auto"/>
          <w:highlight w:val="none"/>
        </w:rPr>
      </w:pPr>
    </w:p>
    <w:p w14:paraId="7EDCA5A4">
      <w:pPr>
        <w:pStyle w:val="216"/>
        <w:rPr>
          <w:rFonts w:hint="eastAsia" w:ascii="宋体" w:hAnsi="宋体" w:eastAsia="宋体" w:cs="宋体"/>
          <w:color w:val="auto"/>
          <w:highlight w:val="none"/>
        </w:rPr>
      </w:pPr>
    </w:p>
    <w:p w14:paraId="50A6427D">
      <w:pPr>
        <w:pStyle w:val="216"/>
        <w:rPr>
          <w:rFonts w:hint="eastAsia" w:ascii="宋体" w:hAnsi="宋体" w:eastAsia="宋体" w:cs="宋体"/>
          <w:color w:val="auto"/>
          <w:highlight w:val="none"/>
        </w:rPr>
      </w:pPr>
    </w:p>
    <w:p w14:paraId="59548040">
      <w:pPr>
        <w:pStyle w:val="216"/>
        <w:rPr>
          <w:rFonts w:hint="eastAsia" w:ascii="宋体" w:hAnsi="宋体" w:eastAsia="宋体" w:cs="宋体"/>
          <w:color w:val="auto"/>
          <w:highlight w:val="none"/>
        </w:rPr>
      </w:pPr>
    </w:p>
    <w:tbl>
      <w:tblPr>
        <w:tblStyle w:val="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3EF624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4EE6B417">
            <w:pPr>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w:t>
            </w:r>
            <w:r>
              <w:rPr>
                <w:rFonts w:hint="eastAsia" w:ascii="宋体" w:hAnsi="宋体" w:eastAsia="宋体" w:cs="宋体"/>
                <w:color w:val="auto"/>
                <w:szCs w:val="21"/>
                <w:highlight w:val="none"/>
                <w:lang w:eastAsia="zh-CN"/>
              </w:rPr>
              <w:t>、受采购人委托签订合同的单位</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询价通知书</w:t>
            </w:r>
            <w:r>
              <w:rPr>
                <w:rFonts w:hint="eastAsia" w:ascii="宋体" w:hAnsi="宋体" w:eastAsia="宋体" w:cs="宋体"/>
                <w:color w:val="auto"/>
                <w:szCs w:val="21"/>
                <w:highlight w:val="none"/>
              </w:rPr>
              <w:t>约定的合同甲方）</w:t>
            </w:r>
          </w:p>
        </w:tc>
        <w:tc>
          <w:tcPr>
            <w:tcW w:w="2437" w:type="pct"/>
            <w:gridSpan w:val="2"/>
            <w:tcBorders>
              <w:left w:val="single" w:color="auto" w:sz="2" w:space="0"/>
              <w:bottom w:val="single" w:color="auto" w:sz="2" w:space="0"/>
            </w:tcBorders>
            <w:noWrap w:val="0"/>
            <w:vAlign w:val="center"/>
          </w:tcPr>
          <w:p w14:paraId="39A5486E">
            <w:pPr>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3C6212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5DA56E0">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787CCED">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52C19D4">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76C62288">
            <w:pPr>
              <w:spacing w:line="300" w:lineRule="exact"/>
              <w:jc w:val="center"/>
              <w:rPr>
                <w:rFonts w:hint="eastAsia" w:ascii="宋体" w:hAnsi="宋体" w:eastAsia="宋体" w:cs="宋体"/>
                <w:color w:val="auto"/>
                <w:spacing w:val="20"/>
                <w:szCs w:val="21"/>
                <w:highlight w:val="none"/>
              </w:rPr>
            </w:pPr>
          </w:p>
        </w:tc>
      </w:tr>
      <w:tr w14:paraId="44D847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BD64902">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44DB8C8D">
            <w:pPr>
              <w:spacing w:line="300" w:lineRule="exact"/>
              <w:ind w:firstLine="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4041AE8C">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63C90B11">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2AEE65F8">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39F26BD8">
            <w:pPr>
              <w:spacing w:line="300" w:lineRule="exact"/>
              <w:jc w:val="center"/>
              <w:rPr>
                <w:rFonts w:hint="eastAsia" w:ascii="宋体" w:hAnsi="宋体" w:eastAsia="宋体" w:cs="宋体"/>
                <w:color w:val="auto"/>
                <w:szCs w:val="21"/>
                <w:highlight w:val="none"/>
              </w:rPr>
            </w:pPr>
          </w:p>
        </w:tc>
      </w:tr>
      <w:tr w14:paraId="578E9B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52092FE">
            <w:pPr>
              <w:spacing w:line="300" w:lineRule="exact"/>
              <w:jc w:val="center"/>
              <w:rPr>
                <w:rFonts w:hint="eastAsia" w:ascii="宋体" w:hAnsi="宋体" w:eastAsia="宋体" w:cs="宋体"/>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0C4486B9">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8D30812">
            <w:pPr>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21E781E1">
            <w:pPr>
              <w:spacing w:line="300" w:lineRule="exact"/>
              <w:jc w:val="center"/>
              <w:rPr>
                <w:rFonts w:hint="eastAsia" w:ascii="宋体" w:hAnsi="宋体" w:eastAsia="宋体" w:cs="宋体"/>
                <w:color w:val="auto"/>
                <w:spacing w:val="20"/>
                <w:szCs w:val="21"/>
                <w:highlight w:val="none"/>
              </w:rPr>
            </w:pPr>
          </w:p>
        </w:tc>
      </w:tr>
      <w:tr w14:paraId="326E9E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2268BC7">
            <w:pPr>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9145D84">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86F349D">
            <w:pPr>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5A26C496">
            <w:pPr>
              <w:spacing w:line="300" w:lineRule="exact"/>
              <w:jc w:val="center"/>
              <w:rPr>
                <w:rFonts w:hint="eastAsia" w:ascii="宋体" w:hAnsi="宋体" w:eastAsia="宋体" w:cs="宋体"/>
                <w:color w:val="auto"/>
                <w:spacing w:val="20"/>
                <w:szCs w:val="21"/>
                <w:highlight w:val="none"/>
              </w:rPr>
            </w:pPr>
          </w:p>
        </w:tc>
      </w:tr>
      <w:tr w14:paraId="7355CA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09208FC">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1B629FD">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E9B3D35">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5797D5E0">
            <w:pPr>
              <w:spacing w:line="300" w:lineRule="exact"/>
              <w:jc w:val="center"/>
              <w:rPr>
                <w:rFonts w:hint="eastAsia" w:ascii="宋体" w:hAnsi="宋体" w:eastAsia="宋体" w:cs="宋体"/>
                <w:color w:val="auto"/>
                <w:spacing w:val="20"/>
                <w:szCs w:val="21"/>
                <w:highlight w:val="none"/>
              </w:rPr>
            </w:pPr>
          </w:p>
        </w:tc>
      </w:tr>
      <w:tr w14:paraId="321FA1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73783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B388B2A">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692DF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002F4012">
            <w:pPr>
              <w:spacing w:line="300" w:lineRule="exact"/>
              <w:jc w:val="center"/>
              <w:rPr>
                <w:rFonts w:hint="eastAsia" w:ascii="宋体" w:hAnsi="宋体" w:eastAsia="宋体" w:cs="宋体"/>
                <w:color w:val="auto"/>
                <w:spacing w:val="20"/>
                <w:szCs w:val="21"/>
                <w:highlight w:val="none"/>
              </w:rPr>
            </w:pPr>
          </w:p>
        </w:tc>
      </w:tr>
      <w:tr w14:paraId="2053DB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3C8D88C">
            <w:pPr>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49A767E">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1D33DD">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6D2DCAC0">
            <w:pPr>
              <w:spacing w:line="300" w:lineRule="exact"/>
              <w:jc w:val="center"/>
              <w:rPr>
                <w:rFonts w:hint="eastAsia" w:ascii="宋体" w:hAnsi="宋体" w:eastAsia="宋体" w:cs="宋体"/>
                <w:color w:val="auto"/>
                <w:spacing w:val="20"/>
                <w:szCs w:val="21"/>
                <w:highlight w:val="none"/>
              </w:rPr>
            </w:pPr>
          </w:p>
        </w:tc>
      </w:tr>
      <w:tr w14:paraId="6FA20B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C665B9">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E01C048">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5A1A36">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4B2A65F1">
            <w:pPr>
              <w:spacing w:line="300" w:lineRule="exact"/>
              <w:jc w:val="center"/>
              <w:rPr>
                <w:rFonts w:hint="eastAsia" w:ascii="宋体" w:hAnsi="宋体" w:eastAsia="宋体" w:cs="宋体"/>
                <w:color w:val="auto"/>
                <w:spacing w:val="20"/>
                <w:szCs w:val="21"/>
                <w:highlight w:val="none"/>
              </w:rPr>
            </w:pPr>
          </w:p>
        </w:tc>
      </w:tr>
      <w:tr w14:paraId="739A08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AF32FCB">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6D0268">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3EC06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34CB95BA">
            <w:pPr>
              <w:spacing w:line="300" w:lineRule="exact"/>
              <w:jc w:val="center"/>
              <w:rPr>
                <w:rFonts w:hint="eastAsia" w:ascii="宋体" w:hAnsi="宋体" w:eastAsia="宋体" w:cs="宋体"/>
                <w:color w:val="auto"/>
                <w:spacing w:val="20"/>
                <w:szCs w:val="21"/>
                <w:highlight w:val="none"/>
              </w:rPr>
            </w:pPr>
          </w:p>
        </w:tc>
      </w:tr>
      <w:tr w14:paraId="070CFA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A6C6272">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D79670E">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8BE2930">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468DC727">
            <w:pPr>
              <w:spacing w:line="300" w:lineRule="exact"/>
              <w:jc w:val="center"/>
              <w:rPr>
                <w:rFonts w:hint="eastAsia" w:ascii="宋体" w:hAnsi="宋体" w:eastAsia="宋体" w:cs="宋体"/>
                <w:color w:val="auto"/>
                <w:spacing w:val="20"/>
                <w:szCs w:val="21"/>
                <w:highlight w:val="none"/>
              </w:rPr>
            </w:pPr>
          </w:p>
        </w:tc>
      </w:tr>
      <w:tr w14:paraId="1180F1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74FC154">
            <w:pPr>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12E5E1">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C97FA73">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4F589F7E">
            <w:pPr>
              <w:spacing w:line="300" w:lineRule="exact"/>
              <w:jc w:val="center"/>
              <w:rPr>
                <w:rFonts w:hint="eastAsia" w:ascii="宋体" w:hAnsi="宋体" w:eastAsia="宋体" w:cs="宋体"/>
                <w:color w:val="auto"/>
                <w:spacing w:val="20"/>
                <w:szCs w:val="21"/>
                <w:highlight w:val="none"/>
              </w:rPr>
            </w:pPr>
          </w:p>
        </w:tc>
      </w:tr>
      <w:tr w14:paraId="77F0D5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8A80E2">
            <w:pPr>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F51481">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A6CCDA1">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63EC5CB5">
            <w:pPr>
              <w:spacing w:line="300" w:lineRule="exact"/>
              <w:jc w:val="center"/>
              <w:rPr>
                <w:rFonts w:hint="eastAsia" w:ascii="宋体" w:hAnsi="宋体" w:eastAsia="宋体" w:cs="宋体"/>
                <w:color w:val="auto"/>
                <w:spacing w:val="20"/>
                <w:szCs w:val="21"/>
                <w:highlight w:val="none"/>
              </w:rPr>
            </w:pPr>
          </w:p>
        </w:tc>
      </w:tr>
      <w:tr w14:paraId="1F591C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1B3BA85">
            <w:pPr>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B95B896">
            <w:pPr>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C9F0255">
            <w:pPr>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7A774A4D">
            <w:pPr>
              <w:spacing w:line="300" w:lineRule="exact"/>
              <w:jc w:val="center"/>
              <w:rPr>
                <w:rFonts w:hint="eastAsia" w:ascii="宋体" w:hAnsi="宋体" w:eastAsia="宋体" w:cs="宋体"/>
                <w:color w:val="auto"/>
                <w:spacing w:val="20"/>
                <w:szCs w:val="21"/>
                <w:highlight w:val="none"/>
              </w:rPr>
            </w:pPr>
          </w:p>
        </w:tc>
      </w:tr>
      <w:tr w14:paraId="3E699D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0D250C8">
            <w:pPr>
              <w:pStyle w:val="17"/>
              <w:spacing w:before="156" w:after="0" w:line="360" w:lineRule="auto"/>
              <w:ind w:left="0"/>
              <w:jc w:val="left"/>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注：涉及联合体或其他合同主体的信息应按上表格式加列。</w:t>
            </w:r>
          </w:p>
        </w:tc>
      </w:tr>
    </w:tbl>
    <w:p w14:paraId="556F327F">
      <w:pPr>
        <w:pStyle w:val="5"/>
        <w:spacing w:before="156"/>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clear="all"/>
      </w:r>
      <w:bookmarkStart w:id="160" w:name="_Toc27624"/>
      <w:r>
        <w:rPr>
          <w:rFonts w:hint="eastAsia" w:ascii="宋体" w:hAnsi="宋体" w:eastAsia="宋体" w:cs="宋体"/>
          <w:b w:val="0"/>
          <w:bCs w:val="0"/>
          <w:color w:val="auto"/>
          <w:sz w:val="28"/>
          <w:szCs w:val="28"/>
          <w:highlight w:val="none"/>
        </w:rPr>
        <w:t>第二节 政府采购合同通用条款</w:t>
      </w:r>
      <w:bookmarkEnd w:id="160"/>
    </w:p>
    <w:p w14:paraId="6BF3EEB5">
      <w:pPr>
        <w:tabs>
          <w:tab w:val="left" w:pos="8820"/>
          <w:tab w:val="left" w:pos="9345"/>
          <w:tab w:val="left" w:pos="9765"/>
        </w:tabs>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定义</w:t>
      </w:r>
    </w:p>
    <w:p w14:paraId="3C732CF1">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72EF517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18A76A4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33240E8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13F9E7DB">
      <w:pPr>
        <w:tabs>
          <w:tab w:val="left" w:pos="570"/>
          <w:tab w:val="left" w:pos="9240"/>
          <w:tab w:val="left" w:pos="9555"/>
        </w:tabs>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6FA3824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r>
        <w:rPr>
          <w:rFonts w:hint="eastAsia" w:ascii="宋体" w:hAnsi="宋体" w:eastAsia="宋体" w:cs="宋体"/>
          <w:color w:val="auto"/>
          <w:szCs w:val="21"/>
          <w:highlight w:val="none"/>
        </w:rPr>
        <w:t>政府采购合同专用条款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政府采购合同通用条款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投标（响应）文件</w:t>
      </w:r>
      <w:r>
        <w:rPr>
          <w:rFonts w:hint="eastAsia" w:ascii="宋体" w:hAnsi="宋体" w:eastAsia="宋体" w:cs="宋体"/>
          <w:color w:val="auto"/>
          <w:szCs w:val="21"/>
          <w:highlight w:val="none"/>
          <w:lang w:eastAsia="zh-CN"/>
        </w:rPr>
        <w:t>，询价通知书，</w:t>
      </w:r>
      <w:r>
        <w:rPr>
          <w:rFonts w:hint="eastAsia" w:ascii="宋体" w:hAnsi="宋体" w:eastAsia="宋体" w:cs="宋体"/>
          <w:color w:val="auto"/>
          <w:szCs w:val="21"/>
          <w:highlight w:val="none"/>
        </w:rPr>
        <w:t>有关技术文件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图纸</w:t>
      </w:r>
      <w:r>
        <w:rPr>
          <w:rFonts w:hint="eastAsia" w:ascii="宋体" w:hAnsi="宋体" w:eastAsia="宋体" w:cs="宋体"/>
          <w:color w:val="auto"/>
          <w:szCs w:val="21"/>
          <w:highlight w:val="none"/>
          <w:lang w:eastAsia="zh-CN"/>
        </w:rPr>
        <w:t>，以及</w:t>
      </w:r>
      <w:r>
        <w:rPr>
          <w:rFonts w:hint="eastAsia" w:ascii="宋体" w:hAnsi="宋体" w:eastAsia="宋体" w:cs="宋体"/>
          <w:bCs w:val="0"/>
          <w:color w:val="auto"/>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17A7A784">
      <w:pPr>
        <w:tabs>
          <w:tab w:val="left" w:pos="570"/>
          <w:tab w:val="left" w:pos="9240"/>
          <w:tab w:val="left" w:pos="9555"/>
        </w:tabs>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0D291554">
      <w:pPr>
        <w:tabs>
          <w:tab w:val="left" w:pos="570"/>
          <w:tab w:val="left" w:pos="9240"/>
          <w:tab w:val="left" w:pos="9555"/>
        </w:tabs>
        <w:spacing w:before="0" w:line="400" w:lineRule="exact"/>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技术资料和材料</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p>
    <w:p w14:paraId="2D3793AB">
      <w:pPr>
        <w:spacing w:before="0" w:line="400" w:lineRule="exact"/>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auto"/>
          <w:szCs w:val="21"/>
          <w:highlight w:val="none"/>
        </w:rPr>
        <w:t>服务”系指根据合同规定，乙方应提供的</w:t>
      </w:r>
      <w:r>
        <w:rPr>
          <w:rFonts w:hint="eastAsia" w:ascii="宋体" w:hAnsi="宋体" w:eastAsia="宋体" w:cs="宋体"/>
          <w:color w:val="auto"/>
          <w:szCs w:val="21"/>
          <w:highlight w:val="none"/>
          <w:lang w:val="en-US" w:eastAsia="zh-CN"/>
        </w:rPr>
        <w:t>与货物有关的</w:t>
      </w:r>
      <w:r>
        <w:rPr>
          <w:rFonts w:hint="eastAsia" w:ascii="宋体" w:hAnsi="宋体" w:eastAsia="宋体" w:cs="宋体"/>
          <w:color w:val="auto"/>
          <w:szCs w:val="21"/>
          <w:highlight w:val="none"/>
        </w:rPr>
        <w:t>技术、管理和</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服务，包括但不限于：管理和质量保证、运输、保险、检验、现场准备、安装、集成、调试、培训、维修、</w:t>
      </w:r>
      <w:r>
        <w:rPr>
          <w:rFonts w:hint="eastAsia" w:ascii="宋体" w:hAnsi="宋体" w:eastAsia="宋体" w:cs="宋体"/>
          <w:color w:val="auto"/>
          <w:szCs w:val="21"/>
          <w:highlight w:val="none"/>
          <w:lang w:eastAsia="zh-CN"/>
        </w:rPr>
        <w:t>废弃处置、</w:t>
      </w:r>
      <w:r>
        <w:rPr>
          <w:rFonts w:hint="eastAsia" w:ascii="宋体" w:hAnsi="宋体" w:eastAsia="宋体" w:cs="宋体"/>
          <w:color w:val="auto"/>
          <w:szCs w:val="21"/>
          <w:highlight w:val="none"/>
        </w:rPr>
        <w:t>技术支持等以及合同中规定乙方应承担的</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义务。</w:t>
      </w:r>
    </w:p>
    <w:p w14:paraId="2C771B84">
      <w:pPr>
        <w:spacing w:before="0" w:line="400" w:lineRule="exact"/>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）“分包”系指中标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供应商按</w:t>
      </w:r>
      <w:r>
        <w:rPr>
          <w:rFonts w:hint="eastAsia" w:ascii="宋体" w:hAnsi="宋体" w:eastAsia="宋体" w:cs="宋体"/>
          <w:color w:val="auto"/>
          <w:szCs w:val="21"/>
          <w:highlight w:val="none"/>
          <w:lang w:eastAsia="zh-CN"/>
        </w:rPr>
        <w:t>询价通知书</w:t>
      </w:r>
      <w:r>
        <w:rPr>
          <w:rFonts w:hint="eastAsia" w:ascii="宋体" w:hAnsi="宋体" w:eastAsia="宋体" w:cs="宋体"/>
          <w:color w:val="auto"/>
          <w:szCs w:val="21"/>
          <w:highlight w:val="none"/>
        </w:rPr>
        <w:t>、投标（响应）文件的规定，根据分包意向协议，将中标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项目中的部分履约内容，分给具有相应资质条件的供应商履行合同的行为。</w:t>
      </w:r>
    </w:p>
    <w:p w14:paraId="554B5D34">
      <w:pPr>
        <w:tabs>
          <w:tab w:val="left" w:pos="570"/>
          <w:tab w:val="left" w:pos="9240"/>
          <w:tab w:val="left" w:pos="9555"/>
        </w:tabs>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）“联合体”系指</w:t>
      </w:r>
      <w:r>
        <w:rPr>
          <w:rFonts w:hint="eastAsia" w:ascii="宋体" w:hAnsi="宋体" w:eastAsia="宋体" w:cs="宋体"/>
          <w:color w:val="auto"/>
          <w:szCs w:val="21"/>
          <w:highlight w:val="none"/>
          <w:lang w:eastAsia="zh-CN"/>
        </w:rPr>
        <w:t>由</w:t>
      </w:r>
      <w:r>
        <w:rPr>
          <w:rFonts w:hint="eastAsia" w:ascii="宋体" w:hAnsi="宋体" w:eastAsia="宋体" w:cs="宋体"/>
          <w:color w:val="auto"/>
          <w:szCs w:val="21"/>
          <w:highlight w:val="none"/>
        </w:rPr>
        <w:t>两个以上的自然人、法人或者</w:t>
      </w:r>
      <w:r>
        <w:rPr>
          <w:rFonts w:hint="eastAsia" w:ascii="宋体" w:hAnsi="宋体" w:eastAsia="宋体" w:cs="宋体"/>
          <w:color w:val="auto"/>
          <w:szCs w:val="21"/>
          <w:highlight w:val="none"/>
          <w:lang w:val="en-US" w:eastAsia="zh-CN"/>
        </w:rPr>
        <w:t>非法人</w:t>
      </w:r>
      <w:r>
        <w:rPr>
          <w:rFonts w:hint="eastAsia" w:ascii="宋体" w:hAnsi="宋体" w:eastAsia="宋体" w:cs="宋体"/>
          <w:color w:val="auto"/>
          <w:szCs w:val="21"/>
          <w:highlight w:val="none"/>
        </w:rPr>
        <w:t>组织组成，</w:t>
      </w:r>
      <w:r>
        <w:rPr>
          <w:rFonts w:hint="eastAsia" w:ascii="宋体" w:hAnsi="宋体" w:eastAsia="宋体" w:cs="宋体"/>
          <w:color w:val="auto"/>
          <w:szCs w:val="21"/>
          <w:highlight w:val="none"/>
          <w:lang w:eastAsia="zh-CN"/>
        </w:rPr>
        <w:t>以一个供应商的身份共同参加政府采购的主体。</w:t>
      </w:r>
      <w:r>
        <w:rPr>
          <w:rFonts w:hint="eastAsia" w:ascii="宋体" w:hAnsi="宋体" w:eastAsia="宋体" w:cs="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5FC675CC">
      <w:pPr>
        <w:tabs>
          <w:tab w:val="left" w:pos="570"/>
          <w:tab w:val="left" w:pos="9240"/>
          <w:tab w:val="left" w:pos="9555"/>
        </w:tabs>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67BECF12">
      <w:pPr>
        <w:numPr>
          <w:ilvl w:val="0"/>
          <w:numId w:val="8"/>
        </w:num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628D6472">
      <w:pPr>
        <w:spacing w:before="0" w:line="400" w:lineRule="exact"/>
        <w:ind w:firstLine="42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中，甲方不再另行支付</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任何费用。</w:t>
      </w:r>
    </w:p>
    <w:p w14:paraId="7BCC0B89">
      <w:p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履行合同的时间、地点和方式</w:t>
      </w:r>
    </w:p>
    <w:p w14:paraId="57EEA44D">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.1 乙方应当在约定的时间、地点</w:t>
      </w:r>
      <w:r>
        <w:rPr>
          <w:rFonts w:hint="eastAsia" w:ascii="宋体" w:hAnsi="宋体" w:eastAsia="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3D9700E7">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甲方的权利和义务</w:t>
      </w:r>
    </w:p>
    <w:p w14:paraId="0E2B5D4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签署合同后，甲方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，负责与本合同有关的事务。甲方有权对乙方的履约行为进行检查，并及时确认乙方提交的事项。甲方应当配合乙方完成相关项目实施工作。</w:t>
      </w:r>
    </w:p>
    <w:p w14:paraId="313A94F2">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.2 甲方有权要求乙方按时提交各阶段有关安排计划，并有权定期核对乙方提供货物数量、规格、质量等内容。甲方有权督促乙方工作并要求乙方更换不符合要求的货物。</w:t>
      </w:r>
    </w:p>
    <w:p w14:paraId="526440A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.3 甲方有权要求乙方对缺陷部分予以修复，并按合同约定享有货物保修及其他合同约定的权利。</w:t>
      </w:r>
    </w:p>
    <w:p w14:paraId="71D6765C">
      <w:pPr>
        <w:spacing w:line="4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4.4 甲方应当按照合同约定及时对交付的货物进行验收，</w:t>
      </w:r>
      <w:r>
        <w:rPr>
          <w:rFonts w:hint="eastAsia" w:ascii="宋体" w:hAnsi="宋体" w:eastAsia="宋体" w:cs="宋体"/>
          <w:b w:val="0"/>
          <w:bCs w:val="0"/>
          <w:color w:val="auto"/>
          <w:szCs w:val="21"/>
          <w:highlight w:val="none"/>
          <w:lang w:eastAsia="zh-CN"/>
        </w:rPr>
        <w:t>未</w:t>
      </w:r>
      <w:r>
        <w:rPr>
          <w:rFonts w:hint="eastAsia" w:ascii="宋体" w:hAnsi="宋体" w:eastAsia="宋体" w:cs="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eastAsia="宋体" w:cs="宋体"/>
          <w:b w:val="0"/>
          <w:bCs w:val="0"/>
          <w:color w:val="auto"/>
          <w:szCs w:val="21"/>
          <w:highlight w:val="none"/>
          <w:lang w:eastAsia="zh-CN"/>
        </w:rPr>
        <w:t>约定的期限内对乙方履约提出任何异议或者向乙方作出任何说明的，</w:t>
      </w:r>
      <w:r>
        <w:rPr>
          <w:rFonts w:hint="eastAsia" w:ascii="宋体" w:hAnsi="宋体" w:eastAsia="宋体" w:cs="宋体"/>
          <w:color w:val="auto"/>
          <w:szCs w:val="21"/>
          <w:highlight w:val="none"/>
          <w:lang w:val="en-US" w:eastAsia="zh-CN"/>
        </w:rPr>
        <w:t>视为验收通过。</w:t>
      </w:r>
    </w:p>
    <w:p w14:paraId="53AD82BC">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及</w:t>
      </w:r>
      <w:r>
        <w:rPr>
          <w:rFonts w:hint="eastAsia" w:ascii="宋体" w:hAnsi="宋体" w:eastAsia="宋体" w:cs="宋体"/>
          <w:color w:val="auto"/>
          <w:szCs w:val="21"/>
          <w:highlight w:val="none"/>
        </w:rPr>
        <w:t>时向乙方支付</w:t>
      </w:r>
      <w:r>
        <w:rPr>
          <w:rFonts w:hint="eastAsia" w:ascii="宋体" w:hAnsi="宋体" w:eastAsia="宋体" w:cs="宋体"/>
          <w:color w:val="auto"/>
          <w:szCs w:val="21"/>
          <w:highlight w:val="none"/>
          <w:lang w:eastAsia="zh-CN"/>
        </w:rPr>
        <w:t>合同价款，不得以内部人员变更、履行内部付款流程等为由，拒绝或迟延支付。</w:t>
      </w:r>
    </w:p>
    <w:p w14:paraId="21C1BBB7">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lang w:eastAsia="zh-CN"/>
        </w:rPr>
        <w:t>约定应</w:t>
      </w:r>
      <w:r>
        <w:rPr>
          <w:rFonts w:hint="eastAsia" w:ascii="宋体" w:hAnsi="宋体" w:eastAsia="宋体" w:cs="宋体"/>
          <w:color w:val="auto"/>
          <w:szCs w:val="21"/>
          <w:highlight w:val="none"/>
        </w:rPr>
        <w:t>由甲方承担的其他义务和责任。</w:t>
      </w:r>
    </w:p>
    <w:p w14:paraId="0E57A388">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乙方的权利和义务</w:t>
      </w:r>
    </w:p>
    <w:p w14:paraId="65B55C8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.1 签署合同后，乙方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w:t>
      </w:r>
    </w:p>
    <w:p w14:paraId="31261D74">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.2 乙方应按照合同要求履约，充分合理安排，确保提供的货物</w:t>
      </w:r>
      <w:r>
        <w:rPr>
          <w:rFonts w:hint="eastAsia" w:ascii="宋体" w:hAnsi="宋体" w:eastAsia="宋体" w:cs="宋体"/>
          <w:color w:val="auto"/>
          <w:szCs w:val="21"/>
          <w:highlight w:val="none"/>
          <w:lang w:eastAsia="zh-CN"/>
        </w:rPr>
        <w:t>及相关</w:t>
      </w:r>
      <w:r>
        <w:rPr>
          <w:rFonts w:hint="eastAsia" w:ascii="宋体" w:hAnsi="宋体" w:eastAsia="宋体" w:cs="宋体"/>
          <w:color w:val="auto"/>
          <w:szCs w:val="21"/>
          <w:highlight w:val="none"/>
        </w:rPr>
        <w:t>服务符合合同</w:t>
      </w:r>
      <w:r>
        <w:rPr>
          <w:rFonts w:hint="eastAsia" w:ascii="宋体" w:hAnsi="宋体" w:eastAsia="宋体" w:cs="宋体"/>
          <w:color w:val="auto"/>
          <w:szCs w:val="21"/>
          <w:highlight w:val="none"/>
          <w:lang w:eastAsia="zh-CN"/>
        </w:rPr>
        <w:t>有关</w:t>
      </w:r>
      <w:r>
        <w:rPr>
          <w:rFonts w:hint="eastAsia" w:ascii="宋体" w:hAnsi="宋体" w:eastAsia="宋体" w:cs="宋体"/>
          <w:color w:val="auto"/>
          <w:szCs w:val="21"/>
          <w:highlight w:val="none"/>
        </w:rPr>
        <w:t>要求。接受项目行业管理部门及政府有关部门的指导，配合甲方的履约检查</w:t>
      </w:r>
      <w:r>
        <w:rPr>
          <w:rFonts w:hint="eastAsia" w:ascii="宋体" w:hAnsi="宋体" w:eastAsia="宋体" w:cs="宋体"/>
          <w:color w:val="auto"/>
          <w:szCs w:val="21"/>
          <w:highlight w:val="none"/>
          <w:lang w:eastAsia="zh-CN"/>
        </w:rPr>
        <w:t>及验收</w:t>
      </w:r>
      <w:r>
        <w:rPr>
          <w:rFonts w:hint="eastAsia" w:ascii="宋体" w:hAnsi="宋体" w:eastAsia="宋体" w:cs="宋体"/>
          <w:color w:val="auto"/>
          <w:szCs w:val="21"/>
          <w:highlight w:val="none"/>
        </w:rPr>
        <w:t>，并负责项目实施过程中的所有协调工作。</w:t>
      </w:r>
    </w:p>
    <w:p w14:paraId="67FEDA26">
      <w:pPr>
        <w:pStyle w:val="16"/>
        <w:spacing w:after="0" w:line="400" w:lineRule="exact"/>
        <w:ind w:firstLine="3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.3乙方有权根据合同约定向甲方收取</w:t>
      </w:r>
      <w:r>
        <w:rPr>
          <w:rFonts w:hint="eastAsia" w:ascii="宋体" w:hAnsi="宋体" w:eastAsia="宋体" w:cs="宋体"/>
          <w:color w:val="auto"/>
          <w:sz w:val="21"/>
          <w:szCs w:val="21"/>
          <w:highlight w:val="none"/>
          <w:lang w:eastAsia="zh-CN"/>
        </w:rPr>
        <w:t>合同价款</w:t>
      </w:r>
      <w:r>
        <w:rPr>
          <w:rFonts w:hint="eastAsia" w:ascii="宋体" w:hAnsi="宋体" w:eastAsia="宋体" w:cs="宋体"/>
          <w:color w:val="auto"/>
          <w:sz w:val="21"/>
          <w:szCs w:val="21"/>
          <w:highlight w:val="none"/>
        </w:rPr>
        <w:t>。</w:t>
      </w:r>
    </w:p>
    <w:p w14:paraId="2DCE9D5E">
      <w:pPr>
        <w:pStyle w:val="16"/>
        <w:spacing w:after="0" w:line="400" w:lineRule="exact"/>
        <w:ind w:firstLine="3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.4国家法律法规规定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约定应</w:t>
      </w:r>
      <w:r>
        <w:rPr>
          <w:rFonts w:hint="eastAsia" w:ascii="宋体" w:hAnsi="宋体" w:eastAsia="宋体" w:cs="宋体"/>
          <w:color w:val="auto"/>
          <w:sz w:val="21"/>
          <w:szCs w:val="21"/>
          <w:highlight w:val="none"/>
        </w:rPr>
        <w:t>由乙方承担的其他义务和责任。</w:t>
      </w:r>
    </w:p>
    <w:p w14:paraId="365725A9">
      <w:pPr>
        <w:numPr>
          <w:ilvl w:val="0"/>
          <w:numId w:val="9"/>
        </w:num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w:t>
      </w:r>
      <w:r>
        <w:rPr>
          <w:rFonts w:hint="eastAsia" w:ascii="宋体" w:hAnsi="宋体" w:eastAsia="宋体" w:cs="宋体"/>
          <w:b/>
          <w:bCs/>
          <w:color w:val="auto"/>
          <w:sz w:val="24"/>
          <w:highlight w:val="none"/>
          <w:lang w:val="en-US" w:eastAsia="zh-CN"/>
        </w:rPr>
        <w:t>行</w:t>
      </w:r>
    </w:p>
    <w:p w14:paraId="7D9DC547">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43293D7F">
      <w:pPr>
        <w:spacing w:before="0"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1C9AC622">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货物包装、运输</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保险</w:t>
      </w:r>
      <w:r>
        <w:rPr>
          <w:rFonts w:hint="eastAsia" w:ascii="宋体" w:hAnsi="宋体" w:eastAsia="宋体" w:cs="宋体"/>
          <w:b/>
          <w:bCs/>
          <w:color w:val="auto"/>
          <w:sz w:val="24"/>
          <w:highlight w:val="none"/>
          <w:lang w:eastAsia="zh-CN"/>
        </w:rPr>
        <w:t>和交付</w:t>
      </w:r>
      <w:r>
        <w:rPr>
          <w:rFonts w:hint="eastAsia" w:ascii="宋体" w:hAnsi="宋体" w:eastAsia="宋体" w:cs="宋体"/>
          <w:b/>
          <w:bCs/>
          <w:color w:val="auto"/>
          <w:sz w:val="24"/>
          <w:highlight w:val="none"/>
        </w:rPr>
        <w:t>要求</w:t>
      </w:r>
    </w:p>
    <w:p w14:paraId="4FD99BFE">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.1 本合同</w:t>
      </w:r>
      <w:r>
        <w:rPr>
          <w:rFonts w:hint="eastAsia" w:ascii="宋体" w:hAnsi="宋体" w:eastAsia="宋体" w:cs="宋体"/>
          <w:bCs/>
          <w:color w:val="auto"/>
          <w:szCs w:val="21"/>
          <w:highlight w:val="none"/>
        </w:rPr>
        <w:t>涉及商品包装</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约定的</w:t>
      </w:r>
      <w:r>
        <w:rPr>
          <w:rFonts w:hint="eastAsia" w:ascii="宋体" w:hAnsi="宋体" w:eastAsia="宋体" w:cs="宋体"/>
          <w:color w:val="auto"/>
          <w:szCs w:val="21"/>
          <w:highlight w:val="none"/>
        </w:rPr>
        <w:t>指定现场。</w:t>
      </w:r>
    </w:p>
    <w:p w14:paraId="3786C07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乙方负责办理将货物运抵本合同规定的交货地点</w:t>
      </w:r>
      <w:r>
        <w:rPr>
          <w:rFonts w:hint="eastAsia" w:ascii="宋体" w:hAnsi="宋体" w:eastAsia="宋体" w:cs="宋体"/>
          <w:color w:val="auto"/>
          <w:szCs w:val="21"/>
          <w:highlight w:val="none"/>
          <w:lang w:eastAsia="zh-CN"/>
        </w:rPr>
        <w:t>，并装卸、交付至甲方</w:t>
      </w:r>
      <w:r>
        <w:rPr>
          <w:rFonts w:hint="eastAsia" w:ascii="宋体" w:hAnsi="宋体" w:eastAsia="宋体" w:cs="宋体"/>
          <w:color w:val="auto"/>
          <w:szCs w:val="21"/>
          <w:highlight w:val="none"/>
        </w:rPr>
        <w:t>的一切运输事项，相关费用应</w:t>
      </w:r>
      <w:r>
        <w:rPr>
          <w:rFonts w:hint="eastAsia" w:ascii="宋体" w:hAnsi="宋体" w:eastAsia="宋体" w:cs="宋体"/>
          <w:color w:val="auto"/>
          <w:szCs w:val="21"/>
          <w:highlight w:val="none"/>
          <w:lang w:eastAsia="zh-CN"/>
        </w:rPr>
        <w:t>包含</w:t>
      </w:r>
      <w:r>
        <w:rPr>
          <w:rFonts w:hint="eastAsia" w:ascii="宋体" w:hAnsi="宋体" w:eastAsia="宋体" w:cs="宋体"/>
          <w:color w:val="auto"/>
          <w:szCs w:val="21"/>
          <w:highlight w:val="none"/>
        </w:rPr>
        <w:t>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w:t>
      </w:r>
    </w:p>
    <w:p w14:paraId="760227E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4F1761C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除采购活动</w:t>
      </w:r>
      <w:r>
        <w:rPr>
          <w:rFonts w:hint="eastAsia" w:ascii="宋体" w:hAnsi="宋体" w:eastAsia="宋体" w:cs="宋体"/>
          <w:color w:val="auto"/>
          <w:szCs w:val="21"/>
          <w:highlight w:val="none"/>
        </w:rPr>
        <w:t>对商品包装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w:t>
      </w:r>
      <w:r>
        <w:rPr>
          <w:rFonts w:hint="eastAsia" w:ascii="宋体" w:hAnsi="宋体" w:eastAsia="宋体" w:cs="宋体"/>
          <w:color w:val="auto"/>
          <w:szCs w:val="21"/>
          <w:highlight w:val="none"/>
          <w:lang w:val="en-US" w:eastAsia="zh-CN"/>
        </w:rPr>
        <w:t>达成具体约定外</w:t>
      </w:r>
      <w:r>
        <w:rPr>
          <w:rFonts w:hint="eastAsia" w:ascii="宋体" w:hAnsi="宋体" w:eastAsia="宋体" w:cs="宋体"/>
          <w:color w:val="auto"/>
          <w:szCs w:val="21"/>
          <w:highlight w:val="none"/>
        </w:rPr>
        <w:t>，乙方提供产品及相关快递服务</w:t>
      </w:r>
      <w:r>
        <w:rPr>
          <w:rFonts w:hint="eastAsia" w:ascii="宋体" w:hAnsi="宋体" w:eastAsia="宋体" w:cs="宋体"/>
          <w:color w:val="auto"/>
          <w:szCs w:val="21"/>
          <w:highlight w:val="none"/>
          <w:lang w:val="en-US" w:eastAsia="zh-CN"/>
        </w:rPr>
        <w:t>涉及到</w:t>
      </w:r>
      <w:r>
        <w:rPr>
          <w:rFonts w:hint="eastAsia" w:ascii="宋体" w:hAnsi="宋体" w:eastAsia="宋体" w:cs="宋体"/>
          <w:color w:val="auto"/>
          <w:szCs w:val="21"/>
          <w:highlight w:val="none"/>
        </w:rPr>
        <w:t>具体包装要求</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应</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《商品包装政府采购需求标准（试行）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快递包装政府采购需求标准（试行）》</w:t>
      </w:r>
      <w:r>
        <w:rPr>
          <w:rFonts w:hint="eastAsia" w:ascii="宋体" w:hAnsi="宋体" w:eastAsia="宋体" w:cs="宋体"/>
          <w:color w:val="auto"/>
          <w:szCs w:val="21"/>
          <w:highlight w:val="none"/>
          <w:lang w:val="en-US" w:eastAsia="zh-CN"/>
        </w:rPr>
        <w:t>标准</w:t>
      </w:r>
      <w:r>
        <w:rPr>
          <w:rFonts w:hint="eastAsia" w:ascii="宋体" w:hAnsi="宋体" w:eastAsia="宋体" w:cs="宋体"/>
          <w:color w:val="auto"/>
          <w:szCs w:val="21"/>
          <w:highlight w:val="none"/>
        </w:rPr>
        <w:t>，并作为履约验收的内容，必要时甲方可以要求乙方在履约验收环节出具检测报告。</w:t>
      </w:r>
    </w:p>
    <w:p w14:paraId="12DC8CC2">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eastAsia="宋体" w:cs="宋体"/>
          <w:color w:val="auto"/>
          <w:szCs w:val="21"/>
          <w:highlight w:val="none"/>
          <w:lang w:eastAsia="zh-CN"/>
        </w:rPr>
        <w:t>，甲方配合乙方做好货物的接收工作。</w:t>
      </w:r>
    </w:p>
    <w:p w14:paraId="5FE24C35">
      <w:pPr>
        <w:pStyle w:val="52"/>
        <w:rPr>
          <w:rFonts w:hint="eastAsia" w:ascii="宋体" w:hAnsi="宋体" w:eastAsia="宋体" w:cs="宋体"/>
          <w:color w:val="auto"/>
          <w:sz w:val="21"/>
          <w:highlight w:val="none"/>
          <w:lang w:val="en-US" w:eastAsia="zh-CN"/>
        </w:rPr>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如因包装</w:t>
      </w:r>
      <w:r>
        <w:rPr>
          <w:rFonts w:hint="eastAsia" w:ascii="宋体" w:hAnsi="宋体" w:eastAsia="宋体" w:cs="宋体"/>
          <w:color w:val="auto"/>
          <w:sz w:val="21"/>
          <w:szCs w:val="21"/>
          <w:highlight w:val="none"/>
          <w:lang w:eastAsia="zh-CN"/>
        </w:rPr>
        <w:t>、运输</w:t>
      </w:r>
      <w:r>
        <w:rPr>
          <w:rFonts w:hint="eastAsia" w:ascii="宋体" w:hAnsi="宋体" w:eastAsia="宋体" w:cs="宋体"/>
          <w:color w:val="auto"/>
          <w:sz w:val="21"/>
          <w:szCs w:val="21"/>
          <w:highlight w:val="none"/>
        </w:rPr>
        <w:t>问题导致货物</w:t>
      </w:r>
      <w:r>
        <w:rPr>
          <w:rFonts w:hint="eastAsia" w:ascii="宋体" w:hAnsi="宋体" w:eastAsia="宋体" w:cs="宋体"/>
          <w:color w:val="auto"/>
          <w:sz w:val="21"/>
          <w:szCs w:val="21"/>
          <w:highlight w:val="none"/>
          <w:lang w:eastAsia="zh-CN"/>
        </w:rPr>
        <w:t>损毁、丢失</w:t>
      </w:r>
      <w:r>
        <w:rPr>
          <w:rFonts w:hint="eastAsia" w:ascii="宋体" w:hAnsi="宋体" w:eastAsia="宋体" w:cs="宋体"/>
          <w:color w:val="auto"/>
          <w:sz w:val="21"/>
          <w:szCs w:val="21"/>
          <w:highlight w:val="none"/>
        </w:rPr>
        <w:t>或者品质下降，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有权要求降价、换货、拒收部分或整批货物，由此</w:t>
      </w:r>
      <w:r>
        <w:rPr>
          <w:rFonts w:hint="eastAsia" w:ascii="宋体" w:hAnsi="宋体" w:eastAsia="宋体" w:cs="宋体"/>
          <w:color w:val="auto"/>
          <w:sz w:val="21"/>
          <w:szCs w:val="21"/>
          <w:highlight w:val="none"/>
          <w:lang w:eastAsia="zh-CN"/>
        </w:rPr>
        <w:t>产生</w:t>
      </w:r>
      <w:r>
        <w:rPr>
          <w:rFonts w:hint="eastAsia" w:ascii="宋体" w:hAnsi="宋体" w:eastAsia="宋体" w:cs="宋体"/>
          <w:color w:val="auto"/>
          <w:sz w:val="21"/>
          <w:szCs w:val="21"/>
          <w:highlight w:val="none"/>
        </w:rPr>
        <w:t>的费用和损失，均由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14:paraId="662FFF7B">
      <w:p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质量标准和保证</w:t>
      </w:r>
    </w:p>
    <w:p w14:paraId="7DC66D7D">
      <w:pPr>
        <w:pStyle w:val="20"/>
        <w:spacing w:before="0" w:line="400" w:lineRule="exact"/>
        <w:ind w:firstLine="42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033C557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合同约</w:t>
      </w:r>
      <w:r>
        <w:rPr>
          <w:rFonts w:hint="eastAsia" w:ascii="宋体" w:hAnsi="宋体" w:eastAsia="宋体" w:cs="宋体"/>
          <w:color w:val="auto"/>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55E486D3">
      <w:pPr>
        <w:pStyle w:val="20"/>
        <w:spacing w:before="0"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03FFAEE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5B30752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3AB0384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13536E1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49F6AD04">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530DB1B8">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2E74D03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auto"/>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的违约责任</w:t>
      </w:r>
      <w:r>
        <w:rPr>
          <w:rFonts w:hint="eastAsia" w:ascii="宋体" w:hAnsi="宋体" w:eastAsia="宋体" w:cs="宋体"/>
          <w:color w:val="auto"/>
          <w:szCs w:val="21"/>
          <w:highlight w:val="none"/>
        </w:rPr>
        <w:t>。</w:t>
      </w:r>
    </w:p>
    <w:p w14:paraId="7D05FDE7">
      <w:pPr>
        <w:spacing w:before="0"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54AACE91">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权利瑕疵担保</w:t>
      </w:r>
    </w:p>
    <w:p w14:paraId="501CD40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.1 乙方保证对其出售的货物享有合法的权利。</w:t>
      </w:r>
    </w:p>
    <w:p w14:paraId="40C87132">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72D704F8">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.3 如甲方使用</w:t>
      </w:r>
      <w:r>
        <w:rPr>
          <w:rFonts w:hint="eastAsia" w:ascii="宋体" w:hAnsi="宋体" w:eastAsia="宋体" w:cs="宋体"/>
          <w:color w:val="auto"/>
          <w:szCs w:val="21"/>
          <w:highlight w:val="none"/>
          <w:lang w:val="en-US" w:eastAsia="zh-CN"/>
        </w:rPr>
        <w:t>上述</w:t>
      </w:r>
      <w:r>
        <w:rPr>
          <w:rFonts w:hint="eastAsia" w:ascii="宋体" w:hAnsi="宋体" w:eastAsia="宋体" w:cs="宋体"/>
          <w:color w:val="auto"/>
          <w:szCs w:val="21"/>
          <w:highlight w:val="none"/>
        </w:rPr>
        <w:t>货物构成</w:t>
      </w:r>
      <w:r>
        <w:rPr>
          <w:rFonts w:hint="eastAsia" w:ascii="宋体" w:hAnsi="宋体" w:eastAsia="宋体" w:cs="宋体"/>
          <w:color w:val="auto"/>
          <w:szCs w:val="21"/>
          <w:highlight w:val="none"/>
          <w:lang w:val="en-US" w:eastAsia="zh-CN"/>
        </w:rPr>
        <w:t>对第三人</w:t>
      </w:r>
      <w:r>
        <w:rPr>
          <w:rFonts w:hint="eastAsia" w:ascii="宋体" w:hAnsi="宋体" w:eastAsia="宋体" w:cs="宋体"/>
          <w:color w:val="auto"/>
          <w:szCs w:val="21"/>
          <w:highlight w:val="none"/>
        </w:rPr>
        <w:t>侵权的，则由乙方承担全部责任。</w:t>
      </w:r>
    </w:p>
    <w:p w14:paraId="789176D2">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知识产权保护</w:t>
      </w:r>
    </w:p>
    <w:p w14:paraId="7434A2B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0</w:t>
      </w:r>
      <w:r>
        <w:rPr>
          <w:rFonts w:hint="eastAsia" w:ascii="宋体" w:hAnsi="宋体" w:eastAsia="宋体" w:cs="宋体"/>
          <w:color w:val="auto"/>
          <w:szCs w:val="21"/>
          <w:highlight w:val="none"/>
        </w:rPr>
        <w:t>.1 乙方对其所销售的货物应当享有知识产权或经权利人合法授权，保证没有侵犯任何第三人的知识产权等权利。</w:t>
      </w:r>
      <w:bookmarkStart w:id="161"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61"/>
      <w:r>
        <w:rPr>
          <w:rFonts w:hint="eastAsia" w:ascii="宋体" w:hAnsi="宋体" w:eastAsia="宋体" w:cs="宋体"/>
          <w:color w:val="auto"/>
          <w:szCs w:val="21"/>
          <w:highlight w:val="none"/>
        </w:rPr>
        <w:t>。</w:t>
      </w:r>
    </w:p>
    <w:p w14:paraId="586D14E5">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0DF06BB4">
      <w:pPr>
        <w:spacing w:before="0" w:line="400" w:lineRule="exact"/>
        <w:ind w:firstLine="42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eastAsia="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eastAsia="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eastAsia="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eastAsia="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0E1F5306">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682643F3">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522F4EA8">
      <w:pPr>
        <w:spacing w:before="0" w:line="400" w:lineRule="exact"/>
        <w:ind w:firstLine="420"/>
        <w:jc w:val="left"/>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对于满足合同约定支付条件的，</w:t>
      </w:r>
      <w:r>
        <w:rPr>
          <w:rFonts w:hint="eastAsia" w:ascii="宋体" w:hAnsi="宋体" w:eastAsia="宋体" w:cs="宋体"/>
          <w:b w:val="0"/>
          <w:bCs w:val="0"/>
          <w:color w:val="auto"/>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color="auto"/>
          <w:vertAlign w:val="baseline"/>
        </w:rPr>
        <w:t>原则上应当自收到发票后10个工作日内</w:t>
      </w:r>
      <w:r>
        <w:rPr>
          <w:rFonts w:hint="eastAsia" w:ascii="宋体" w:hAnsi="宋体" w:eastAsia="宋体" w:cs="宋体"/>
          <w:b w:val="0"/>
          <w:bCs w:val="0"/>
          <w:color w:val="auto"/>
          <w:sz w:val="21"/>
          <w:szCs w:val="21"/>
          <w:highlight w:val="none"/>
        </w:rPr>
        <w:t>将资金支付到合同约定的</w:t>
      </w:r>
      <w:r>
        <w:rPr>
          <w:rFonts w:hint="eastAsia" w:ascii="宋体" w:hAnsi="宋体" w:eastAsia="宋体" w:cs="宋体"/>
          <w:b w:val="0"/>
          <w:bCs w:val="0"/>
          <w:color w:val="auto"/>
          <w:sz w:val="21"/>
          <w:szCs w:val="21"/>
          <w:highlight w:val="none"/>
          <w:lang w:eastAsia="zh-CN"/>
        </w:rPr>
        <w:t>乙方</w:t>
      </w:r>
      <w:r>
        <w:rPr>
          <w:rFonts w:hint="eastAsia" w:ascii="宋体" w:hAnsi="宋体" w:eastAsia="宋体" w:cs="宋体"/>
          <w:b w:val="0"/>
          <w:bCs w:val="0"/>
          <w:color w:val="auto"/>
          <w:sz w:val="21"/>
          <w:szCs w:val="21"/>
          <w:highlight w:val="none"/>
        </w:rPr>
        <w:t>账户，不得以机构变动、人员更替、政策调整等为由迟延付款，不得将</w:t>
      </w:r>
      <w:r>
        <w:rPr>
          <w:rFonts w:hint="eastAsia" w:ascii="宋体" w:hAnsi="宋体" w:eastAsia="宋体" w:cs="宋体"/>
          <w:b w:val="0"/>
          <w:bCs w:val="0"/>
          <w:color w:val="auto"/>
          <w:sz w:val="21"/>
          <w:szCs w:val="21"/>
          <w:highlight w:val="none"/>
          <w:lang w:eastAsia="zh-CN"/>
        </w:rPr>
        <w:t>询价通知书</w:t>
      </w:r>
      <w:r>
        <w:rPr>
          <w:rFonts w:hint="eastAsia" w:ascii="宋体" w:hAnsi="宋体" w:eastAsia="宋体" w:cs="宋体"/>
          <w:b w:val="0"/>
          <w:bCs w:val="0"/>
          <w:color w:val="auto"/>
          <w:sz w:val="21"/>
          <w:szCs w:val="21"/>
          <w:highlight w:val="none"/>
        </w:rPr>
        <w:t>和合同中未规定的义务作为向</w:t>
      </w:r>
      <w:r>
        <w:rPr>
          <w:rFonts w:hint="eastAsia" w:ascii="宋体" w:hAnsi="宋体" w:eastAsia="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rPr>
        <w:t>】中</w:t>
      </w:r>
      <w:r>
        <w:rPr>
          <w:rFonts w:hint="eastAsia" w:ascii="宋体" w:hAnsi="宋体" w:eastAsia="宋体" w:cs="宋体"/>
          <w:b w:val="0"/>
          <w:bCs w:val="0"/>
          <w:color w:val="auto"/>
          <w:sz w:val="21"/>
          <w:szCs w:val="21"/>
          <w:highlight w:val="none"/>
          <w:lang w:eastAsia="zh-CN"/>
        </w:rPr>
        <w:t>约</w:t>
      </w:r>
      <w:r>
        <w:rPr>
          <w:rFonts w:hint="eastAsia" w:ascii="宋体" w:hAnsi="宋体" w:eastAsia="宋体" w:cs="宋体"/>
          <w:b w:val="0"/>
          <w:bCs w:val="0"/>
          <w:color w:val="auto"/>
          <w:sz w:val="21"/>
          <w:szCs w:val="21"/>
          <w:highlight w:val="none"/>
        </w:rPr>
        <w:t>定。</w:t>
      </w:r>
    </w:p>
    <w:p w14:paraId="189DEDBE">
      <w:pPr>
        <w:pStyle w:val="16"/>
        <w:spacing w:after="0" w:line="400" w:lineRule="exact"/>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13. 履约保证金</w:t>
      </w:r>
    </w:p>
    <w:p w14:paraId="37C6DCBE">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b w:val="0"/>
          <w:bCs w:val="0"/>
          <w:color w:val="auto"/>
          <w:sz w:val="21"/>
          <w:szCs w:val="21"/>
          <w:highlight w:val="none"/>
        </w:rPr>
        <w:t>乙方</w:t>
      </w:r>
      <w:r>
        <w:rPr>
          <w:rFonts w:hint="eastAsia" w:ascii="宋体" w:hAnsi="宋体" w:eastAsia="宋体" w:cs="宋体"/>
          <w:b w:val="0"/>
          <w:bCs w:val="0"/>
          <w:color w:val="auto"/>
          <w:sz w:val="21"/>
          <w:szCs w:val="21"/>
          <w:highlight w:val="none"/>
          <w:lang w:val="zh-CN"/>
        </w:rPr>
        <w:t>除银行电汇、网上银行、数字人民币外，</w:t>
      </w:r>
      <w:r>
        <w:rPr>
          <w:rFonts w:hint="eastAsia" w:ascii="宋体" w:hAnsi="宋体" w:eastAsia="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zh-CN"/>
        </w:rPr>
        <w:t>还可选用银行保函、担保公司的保证担保或保险公司的保证保险、等多种形式向</w:t>
      </w:r>
      <w:r>
        <w:rPr>
          <w:rFonts w:hint="eastAsia" w:ascii="宋体" w:hAnsi="宋体" w:eastAsia="宋体" w:cs="宋体"/>
          <w:b w:val="0"/>
          <w:bCs w:val="0"/>
          <w:color w:val="auto"/>
          <w:sz w:val="21"/>
          <w:szCs w:val="21"/>
          <w:highlight w:val="none"/>
          <w:lang w:val="en-US" w:eastAsia="zh-CN"/>
        </w:rPr>
        <w:t>甲方提交</w:t>
      </w:r>
      <w:r>
        <w:rPr>
          <w:rFonts w:hint="eastAsia" w:ascii="宋体" w:hAnsi="宋体" w:eastAsia="宋体" w:cs="宋体"/>
          <w:b w:val="0"/>
          <w:bCs w:val="0"/>
          <w:color w:val="auto"/>
          <w:sz w:val="21"/>
          <w:szCs w:val="21"/>
          <w:highlight w:val="none"/>
        </w:rPr>
        <w:t>。</w:t>
      </w:r>
    </w:p>
    <w:p w14:paraId="0D6D189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eastAsia="宋体" w:cs="宋体"/>
          <w:b w:val="0"/>
          <w:bCs w:val="0"/>
          <w:color w:val="auto"/>
          <w:szCs w:val="15"/>
          <w:highlight w:val="none"/>
          <w:lang w:eastAsia="zh-CN"/>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110A2AB3">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092D7DB1">
      <w:p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3FEEC084">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2C32C8A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4E03D8DD">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30F8D728">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76D74F1D">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color w:val="auto"/>
          <w:szCs w:val="15"/>
          <w:highlight w:val="none"/>
          <w:lang w:eastAsia="zh-CN"/>
        </w:rPr>
        <w:t>；</w:t>
      </w:r>
    </w:p>
    <w:p w14:paraId="6E84548A">
      <w:pPr>
        <w:pStyle w:val="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1B0C096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07D5210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5AE039A0">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5DAE3F9E">
      <w:pPr>
        <w:spacing w:before="0"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71D5BF6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72A8EAE7">
      <w:pPr>
        <w:spacing w:before="0"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675B48F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075C5156">
      <w:pPr>
        <w:spacing w:before="0" w:line="400" w:lineRule="exact"/>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1ABB4A97">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14DE2EEF">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5D25CEE7">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0CBFDE54">
      <w:pPr>
        <w:numPr>
          <w:ilvl w:val="0"/>
          <w:numId w:val="10"/>
        </w:num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697CF4C9">
      <w:pPr>
        <w:spacing w:before="0" w:line="400" w:lineRule="exact"/>
        <w:ind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0BF6EF27">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39B357A1">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650765AA">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w:t>
      </w:r>
      <w:r>
        <w:rPr>
          <w:rFonts w:hint="eastAsia" w:ascii="宋体" w:hAnsi="宋体" w:eastAsia="宋体" w:cs="宋体"/>
          <w:color w:val="auto"/>
          <w:szCs w:val="21"/>
          <w:highlight w:val="none"/>
          <w:lang w:eastAsia="zh-CN"/>
        </w:rPr>
        <w:t>询价通知书</w:t>
      </w:r>
      <w:r>
        <w:rPr>
          <w:rFonts w:hint="eastAsia" w:ascii="宋体" w:hAnsi="宋体" w:eastAsia="宋体" w:cs="宋体"/>
          <w:color w:val="auto"/>
          <w:szCs w:val="21"/>
          <w:highlight w:val="none"/>
        </w:rPr>
        <w:t>、采购过程或结果提起投诉的，甲方认为有必要的，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1D29D1BC">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5D7AABE5">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064A6599">
      <w:pPr>
        <w:spacing w:line="400" w:lineRule="exact"/>
        <w:ind w:firstLine="420"/>
        <w:jc w:val="left"/>
        <w:rPr>
          <w:rFonts w:hint="eastAsia" w:ascii="宋体" w:hAnsi="宋体" w:eastAsia="宋体" w:cs="宋体"/>
          <w:color w:val="auto"/>
          <w:sz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62DC6396">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206C9108">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0BD19089">
      <w:pPr>
        <w:spacing w:line="40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eastAsia="宋体" w:cs="宋体"/>
          <w:color w:val="auto"/>
          <w:szCs w:val="21"/>
          <w:highlight w:val="none"/>
          <w:lang w:val="en-US" w:eastAsia="zh-CN"/>
        </w:rPr>
        <w:t>任</w:t>
      </w:r>
      <w:r>
        <w:rPr>
          <w:rFonts w:hint="eastAsia" w:ascii="宋体" w:hAnsi="宋体" w:eastAsia="宋体" w:cs="宋体"/>
          <w:color w:val="auto"/>
          <w:szCs w:val="21"/>
          <w:highlight w:val="none"/>
        </w:rPr>
        <w:t>。</w:t>
      </w:r>
      <w:r>
        <w:rPr>
          <w:rFonts w:hint="eastAsia"/>
          <w:color w:val="auto"/>
          <w:highlight w:val="none"/>
        </w:rPr>
        <w:t>乙方向甲方支付</w:t>
      </w:r>
      <w:r>
        <w:rPr>
          <w:rFonts w:hint="eastAsia"/>
          <w:color w:val="auto"/>
          <w:highlight w:val="none"/>
          <w:lang w:val="en-US" w:eastAsia="zh-CN"/>
        </w:rPr>
        <w:t>合同金额10%</w:t>
      </w:r>
      <w:r>
        <w:rPr>
          <w:rFonts w:hint="eastAsia"/>
          <w:color w:val="auto"/>
          <w:highlight w:val="none"/>
        </w:rPr>
        <w:t>违约金，乙方承担甲方因此产生的损失（包含但不限于律师费、诉讼费、保全费、执行费等）。</w:t>
      </w:r>
    </w:p>
    <w:p w14:paraId="3F983B0C">
      <w:pPr>
        <w:pStyle w:val="52"/>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涉及国家利益、社会公共利益的情形</w:t>
      </w:r>
    </w:p>
    <w:p w14:paraId="5DDE9955">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38FF5BDB">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6FBF9850">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根据询价通知书和投标（响应）文件规定进行</w:t>
      </w:r>
      <w:r>
        <w:rPr>
          <w:rFonts w:hint="eastAsia" w:ascii="宋体" w:hAnsi="宋体" w:eastAsia="宋体" w:cs="宋体"/>
          <w:color w:val="auto"/>
          <w:szCs w:val="21"/>
          <w:highlight w:val="none"/>
        </w:rPr>
        <w:t>合同分包。</w:t>
      </w:r>
    </w:p>
    <w:p w14:paraId="31D6F0A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w:t>
      </w:r>
      <w:r>
        <w:rPr>
          <w:rFonts w:hint="eastAsia" w:ascii="宋体" w:hAnsi="宋体" w:eastAsia="宋体" w:cs="宋体"/>
          <w:color w:val="auto"/>
          <w:szCs w:val="21"/>
          <w:highlight w:val="none"/>
          <w:lang w:eastAsia="zh-CN"/>
        </w:rPr>
        <w:t>询价通知书和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3FE9A24E">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61844BAE">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4D7A5DCD">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11E32244">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576B61DA">
      <w:p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1FC8ABFD">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7D217819">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6B17CF68">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636F82F7">
      <w:pPr>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3774A633">
      <w:pPr>
        <w:spacing w:before="0" w:line="400" w:lineRule="exact"/>
        <w:ind w:firstLine="42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581E9845">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03949518">
      <w:pPr>
        <w:pStyle w:val="16"/>
        <w:spacing w:after="0" w:line="400" w:lineRule="exact"/>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D58D8B5">
      <w:p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07E917C2">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7FA580DD">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14E319F1">
      <w:pPr>
        <w:numPr>
          <w:ilvl w:val="-1"/>
          <w:numId w:val="0"/>
        </w:numPr>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1F1392ED">
      <w:pPr>
        <w:pStyle w:val="5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62D88DC2">
      <w:pPr>
        <w:pStyle w:val="52"/>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07AF9CFB">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609303A9">
      <w:pPr>
        <w:spacing w:before="0"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2EA6F5FC">
      <w:pPr>
        <w:numPr>
          <w:ilvl w:val="0"/>
          <w:numId w:val="11"/>
        </w:numPr>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22041294">
      <w:pPr>
        <w:spacing w:before="0"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73DD0EE2">
      <w:pPr>
        <w:spacing w:line="400" w:lineRule="exact"/>
        <w:ind w:firstLine="0"/>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162" w:name="_Toc20313"/>
    </w:p>
    <w:p w14:paraId="0B66DC38">
      <w:pPr>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clear="all"/>
      </w:r>
    </w:p>
    <w:p w14:paraId="0D18A544">
      <w:pPr>
        <w:pStyle w:val="5"/>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第三节 政府采购合同专用条款</w:t>
      </w:r>
      <w:bookmarkEnd w:id="162"/>
    </w:p>
    <w:tbl>
      <w:tblPr>
        <w:tblStyle w:val="36"/>
        <w:tblW w:w="896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17"/>
        <w:gridCol w:w="1632"/>
        <w:gridCol w:w="5611"/>
      </w:tblGrid>
      <w:tr w14:paraId="46B866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0ABB9632">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26BB70D">
            <w:pPr>
              <w:jc w:val="center"/>
              <w:rPr>
                <w:rFonts w:hint="eastAsia" w:ascii="宋体" w:hAnsi="宋体" w:eastAsia="宋体" w:cs="宋体"/>
                <w:color w:val="auto"/>
                <w:highlight w:val="none"/>
              </w:rPr>
            </w:pPr>
            <w:r>
              <w:rPr>
                <w:rFonts w:hint="eastAsia" w:ascii="宋体" w:hAnsi="宋体" w:eastAsia="宋体" w:cs="宋体"/>
                <w:color w:val="auto"/>
                <w:highlight w:val="none"/>
              </w:rPr>
              <w:t>第1.2（6）项</w:t>
            </w:r>
          </w:p>
        </w:tc>
        <w:tc>
          <w:tcPr>
            <w:tcW w:w="1632" w:type="dxa"/>
            <w:noWrap w:val="0"/>
            <w:vAlign w:val="center"/>
          </w:tcPr>
          <w:p w14:paraId="45C510EC">
            <w:pPr>
              <w:jc w:val="left"/>
              <w:rPr>
                <w:rFonts w:hint="eastAsia" w:ascii="宋体" w:hAnsi="宋体" w:eastAsia="宋体" w:cs="宋体"/>
                <w:color w:val="auto"/>
                <w:highlight w:val="none"/>
              </w:rPr>
            </w:pPr>
            <w:r>
              <w:rPr>
                <w:rFonts w:hint="eastAsia" w:ascii="宋体" w:hAnsi="宋体" w:eastAsia="宋体" w:cs="宋体"/>
                <w:color w:val="auto"/>
                <w:highlight w:val="none"/>
              </w:rPr>
              <w:t>联合体具体要求</w:t>
            </w:r>
          </w:p>
        </w:tc>
        <w:tc>
          <w:tcPr>
            <w:tcW w:w="5611" w:type="dxa"/>
            <w:noWrap w:val="0"/>
            <w:vAlign w:val="center"/>
          </w:tcPr>
          <w:p w14:paraId="669E8457">
            <w:pPr>
              <w:jc w:val="left"/>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6ABA6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17" w:type="dxa"/>
            <w:noWrap w:val="0"/>
            <w:vAlign w:val="center"/>
          </w:tcPr>
          <w:p w14:paraId="77CC1CAF">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A97F30D">
            <w:pPr>
              <w:jc w:val="center"/>
              <w:rPr>
                <w:rFonts w:hint="eastAsia" w:ascii="宋体" w:hAnsi="宋体" w:eastAsia="宋体" w:cs="宋体"/>
                <w:color w:val="auto"/>
                <w:highlight w:val="none"/>
              </w:rPr>
            </w:pPr>
            <w:r>
              <w:rPr>
                <w:rFonts w:hint="eastAsia" w:ascii="宋体" w:hAnsi="宋体" w:eastAsia="宋体" w:cs="宋体"/>
                <w:color w:val="auto"/>
                <w:highlight w:val="none"/>
              </w:rPr>
              <w:t>第1.2（7）项</w:t>
            </w:r>
          </w:p>
        </w:tc>
        <w:tc>
          <w:tcPr>
            <w:tcW w:w="1632" w:type="dxa"/>
            <w:noWrap w:val="0"/>
            <w:vAlign w:val="center"/>
          </w:tcPr>
          <w:p w14:paraId="05B9F59D">
            <w:pPr>
              <w:jc w:val="left"/>
              <w:rPr>
                <w:rFonts w:hint="eastAsia" w:ascii="宋体" w:hAnsi="宋体" w:eastAsia="宋体" w:cs="宋体"/>
                <w:color w:val="auto"/>
                <w:highlight w:val="none"/>
              </w:rPr>
            </w:pPr>
            <w:r>
              <w:rPr>
                <w:rFonts w:hint="eastAsia" w:ascii="宋体" w:hAnsi="宋体" w:eastAsia="宋体" w:cs="宋体"/>
                <w:color w:val="auto"/>
                <w:highlight w:val="none"/>
              </w:rPr>
              <w:t>其他术语解释</w:t>
            </w:r>
          </w:p>
        </w:tc>
        <w:tc>
          <w:tcPr>
            <w:tcW w:w="5611" w:type="dxa"/>
            <w:noWrap w:val="0"/>
            <w:vAlign w:val="center"/>
          </w:tcPr>
          <w:p w14:paraId="0BD4FD61">
            <w:pPr>
              <w:jc w:val="left"/>
              <w:rPr>
                <w:rFonts w:hint="eastAsia" w:ascii="宋体" w:hAnsi="宋体" w:eastAsia="宋体" w:cs="宋体"/>
                <w:color w:val="auto"/>
                <w:highlight w:val="none"/>
              </w:rPr>
            </w:pPr>
            <w:r>
              <w:rPr>
                <w:rFonts w:hint="eastAsia" w:ascii="宋体" w:hAnsi="宋体" w:eastAsia="宋体" w:cs="宋体"/>
                <w:color w:val="auto"/>
                <w:highlight w:val="none"/>
              </w:rPr>
              <w:t>税费：中国政府根据现行税法规定对甲方征收的与本合同有关的一切税费由甲方负担；规定对乙方征收的与本合同有关的一切税费由乙方负担。</w:t>
            </w:r>
          </w:p>
        </w:tc>
      </w:tr>
      <w:tr w14:paraId="5EE260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74F1A50B">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A47173D">
            <w:pPr>
              <w:jc w:val="center"/>
              <w:rPr>
                <w:rFonts w:hint="eastAsia" w:ascii="宋体" w:hAnsi="宋体" w:eastAsia="宋体" w:cs="宋体"/>
                <w:color w:val="auto"/>
                <w:highlight w:val="none"/>
              </w:rPr>
            </w:pPr>
            <w:r>
              <w:rPr>
                <w:rFonts w:hint="eastAsia" w:ascii="宋体" w:hAnsi="宋体" w:eastAsia="宋体" w:cs="宋体"/>
                <w:color w:val="auto"/>
                <w:highlight w:val="none"/>
              </w:rPr>
              <w:t>第4.4款</w:t>
            </w:r>
          </w:p>
        </w:tc>
        <w:tc>
          <w:tcPr>
            <w:tcW w:w="1632" w:type="dxa"/>
            <w:noWrap w:val="0"/>
            <w:vAlign w:val="center"/>
          </w:tcPr>
          <w:p w14:paraId="73667912">
            <w:pPr>
              <w:jc w:val="left"/>
              <w:rPr>
                <w:rFonts w:hint="eastAsia" w:ascii="宋体" w:hAnsi="宋体" w:eastAsia="宋体" w:cs="宋体"/>
                <w:color w:val="auto"/>
                <w:highlight w:val="none"/>
              </w:rPr>
            </w:pPr>
            <w:r>
              <w:rPr>
                <w:rFonts w:hint="eastAsia" w:ascii="宋体" w:hAnsi="宋体" w:eastAsia="宋体" w:cs="宋体"/>
                <w:color w:val="auto"/>
                <w:highlight w:val="none"/>
              </w:rPr>
              <w:t>履约验收中甲方提出异议或作出说明的期限</w:t>
            </w:r>
          </w:p>
        </w:tc>
        <w:tc>
          <w:tcPr>
            <w:tcW w:w="5611" w:type="dxa"/>
            <w:noWrap w:val="0"/>
            <w:vAlign w:val="center"/>
          </w:tcPr>
          <w:p w14:paraId="7D695247">
            <w:pPr>
              <w:jc w:val="left"/>
              <w:rPr>
                <w:rFonts w:hint="eastAsia" w:ascii="宋体" w:hAnsi="宋体" w:eastAsia="宋体" w:cs="宋体"/>
                <w:color w:val="auto"/>
                <w:highlight w:val="none"/>
              </w:rPr>
            </w:pPr>
            <w:r>
              <w:rPr>
                <w:rFonts w:hint="eastAsia" w:ascii="宋体" w:hAnsi="宋体" w:eastAsia="宋体" w:cs="宋体"/>
                <w:color w:val="auto"/>
                <w:highlight w:val="none"/>
              </w:rPr>
              <w:t>履约验收中甲方提出异议的期限：3个工作日。</w:t>
            </w:r>
          </w:p>
          <w:p w14:paraId="695256CC">
            <w:pPr>
              <w:pStyle w:val="52"/>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 w:val="21"/>
                <w:highlight w:val="none"/>
              </w:rPr>
              <w:t>履约验收中甲方作出说明的期限：3个工作日。</w:t>
            </w:r>
          </w:p>
        </w:tc>
      </w:tr>
      <w:tr w14:paraId="5AC1AC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029564EA">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59192F5">
            <w:pPr>
              <w:jc w:val="center"/>
              <w:rPr>
                <w:rFonts w:hint="eastAsia" w:ascii="宋体" w:hAnsi="宋体" w:eastAsia="宋体" w:cs="宋体"/>
                <w:color w:val="auto"/>
                <w:highlight w:val="none"/>
              </w:rPr>
            </w:pPr>
            <w:r>
              <w:rPr>
                <w:rFonts w:hint="eastAsia" w:ascii="宋体" w:hAnsi="宋体" w:eastAsia="宋体" w:cs="宋体"/>
                <w:color w:val="auto"/>
                <w:highlight w:val="none"/>
              </w:rPr>
              <w:t>第4.6款</w:t>
            </w:r>
          </w:p>
        </w:tc>
        <w:tc>
          <w:tcPr>
            <w:tcW w:w="1632" w:type="dxa"/>
            <w:noWrap w:val="0"/>
            <w:vAlign w:val="center"/>
          </w:tcPr>
          <w:p w14:paraId="023598A4">
            <w:pPr>
              <w:jc w:val="left"/>
              <w:rPr>
                <w:rFonts w:hint="eastAsia" w:ascii="宋体" w:hAnsi="宋体" w:eastAsia="宋体" w:cs="宋体"/>
                <w:color w:val="auto"/>
                <w:highlight w:val="none"/>
              </w:rPr>
            </w:pPr>
            <w:r>
              <w:rPr>
                <w:rFonts w:hint="eastAsia" w:ascii="宋体" w:hAnsi="宋体" w:eastAsia="宋体" w:cs="宋体"/>
                <w:color w:val="auto"/>
                <w:highlight w:val="none"/>
              </w:rPr>
              <w:t>约定甲方承担的其他义务和责任</w:t>
            </w:r>
          </w:p>
        </w:tc>
        <w:tc>
          <w:tcPr>
            <w:tcW w:w="5611" w:type="dxa"/>
            <w:noWrap w:val="0"/>
            <w:vAlign w:val="center"/>
          </w:tcPr>
          <w:p w14:paraId="33366F73">
            <w:pPr>
              <w:jc w:val="left"/>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37932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5E60432A">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8BBCA6D">
            <w:pPr>
              <w:jc w:val="center"/>
              <w:rPr>
                <w:rFonts w:hint="eastAsia" w:ascii="宋体" w:hAnsi="宋体" w:eastAsia="宋体" w:cs="宋体"/>
                <w:color w:val="auto"/>
                <w:highlight w:val="none"/>
              </w:rPr>
            </w:pPr>
            <w:r>
              <w:rPr>
                <w:rFonts w:hint="eastAsia" w:ascii="宋体" w:hAnsi="宋体" w:eastAsia="宋体" w:cs="宋体"/>
                <w:color w:val="auto"/>
                <w:highlight w:val="none"/>
              </w:rPr>
              <w:t>第5.4款</w:t>
            </w:r>
          </w:p>
        </w:tc>
        <w:tc>
          <w:tcPr>
            <w:tcW w:w="1632" w:type="dxa"/>
            <w:noWrap w:val="0"/>
            <w:vAlign w:val="center"/>
          </w:tcPr>
          <w:p w14:paraId="4AE43411">
            <w:pPr>
              <w:jc w:val="left"/>
              <w:rPr>
                <w:rFonts w:hint="eastAsia" w:ascii="宋体" w:hAnsi="宋体" w:eastAsia="宋体" w:cs="宋体"/>
                <w:color w:val="auto"/>
                <w:highlight w:val="none"/>
              </w:rPr>
            </w:pPr>
            <w:r>
              <w:rPr>
                <w:rFonts w:hint="eastAsia" w:ascii="宋体" w:hAnsi="宋体" w:eastAsia="宋体" w:cs="宋体"/>
                <w:color w:val="auto"/>
                <w:highlight w:val="none"/>
              </w:rPr>
              <w:t>约定乙方承担的其他义务和责任</w:t>
            </w:r>
          </w:p>
        </w:tc>
        <w:tc>
          <w:tcPr>
            <w:tcW w:w="5611" w:type="dxa"/>
            <w:noWrap w:val="0"/>
            <w:vAlign w:val="center"/>
          </w:tcPr>
          <w:p w14:paraId="601F5E8B">
            <w:pPr>
              <w:jc w:val="left"/>
              <w:rPr>
                <w:rFonts w:hint="eastAsia" w:ascii="宋体" w:hAnsi="宋体" w:eastAsia="宋体" w:cs="宋体"/>
                <w:color w:val="auto"/>
                <w:highlight w:val="none"/>
              </w:rPr>
            </w:pPr>
            <w:bookmarkStart w:id="163" w:name="OLE_LINK2"/>
            <w:r>
              <w:rPr>
                <w:rFonts w:hint="eastAsia" w:ascii="宋体" w:hAnsi="宋体" w:eastAsia="宋体" w:cs="宋体"/>
                <w:b/>
                <w:bCs/>
                <w:color w:val="auto"/>
                <w:sz w:val="21"/>
                <w:szCs w:val="21"/>
                <w:highlight w:val="none"/>
                <w:u w:val="none"/>
                <w:lang w:val="en-US" w:eastAsia="zh-CN" w:bidi="ar-SA"/>
              </w:rPr>
              <w:t>乙方所供产品质量经相关部门检验不合格的，甲方有权没收乙方全部不合格产品。乙方接受相关行政处罚同时乙方应无条件调换合格产品完成项目供货并承担甲方一切损失。</w:t>
            </w:r>
            <w:bookmarkEnd w:id="163"/>
          </w:p>
        </w:tc>
      </w:tr>
      <w:tr w14:paraId="258F00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7C06A3C4">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F04FD60">
            <w:pPr>
              <w:jc w:val="center"/>
              <w:rPr>
                <w:rFonts w:hint="eastAsia" w:ascii="宋体" w:hAnsi="宋体" w:eastAsia="宋体" w:cs="宋体"/>
                <w:color w:val="auto"/>
                <w:highlight w:val="none"/>
              </w:rPr>
            </w:pPr>
            <w:r>
              <w:rPr>
                <w:rFonts w:hint="eastAsia" w:ascii="宋体" w:hAnsi="宋体" w:eastAsia="宋体" w:cs="宋体"/>
                <w:color w:val="auto"/>
                <w:highlight w:val="none"/>
              </w:rPr>
              <w:t>第6.1款</w:t>
            </w:r>
          </w:p>
        </w:tc>
        <w:tc>
          <w:tcPr>
            <w:tcW w:w="1632" w:type="dxa"/>
            <w:noWrap w:val="0"/>
            <w:vAlign w:val="center"/>
          </w:tcPr>
          <w:p w14:paraId="4D8ACD3B">
            <w:pPr>
              <w:jc w:val="left"/>
              <w:rPr>
                <w:rFonts w:hint="eastAsia" w:ascii="宋体" w:hAnsi="宋体" w:eastAsia="宋体" w:cs="宋体"/>
                <w:color w:val="auto"/>
                <w:highlight w:val="none"/>
              </w:rPr>
            </w:pPr>
            <w:r>
              <w:rPr>
                <w:rFonts w:hint="eastAsia" w:ascii="宋体" w:hAnsi="宋体" w:eastAsia="宋体" w:cs="宋体"/>
                <w:color w:val="auto"/>
                <w:highlight w:val="none"/>
              </w:rPr>
              <w:t>履行合同义务的顺序</w:t>
            </w:r>
          </w:p>
        </w:tc>
        <w:tc>
          <w:tcPr>
            <w:tcW w:w="5611" w:type="dxa"/>
            <w:noWrap w:val="0"/>
            <w:vAlign w:val="center"/>
          </w:tcPr>
          <w:p w14:paraId="2BE254B9">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（1）政府采购合同协议书及其变更、补充协议；</w:t>
            </w:r>
          </w:p>
          <w:p w14:paraId="017317F1">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（2）政府采购合同专用条款；</w:t>
            </w:r>
          </w:p>
          <w:p w14:paraId="4B91A613">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（3）政府采购合同通用条款；</w:t>
            </w:r>
          </w:p>
          <w:p w14:paraId="3C4B859A">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（4）中标（成交）通知书；</w:t>
            </w:r>
          </w:p>
          <w:p w14:paraId="357B4A23">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（5）投标（响应）文件；</w:t>
            </w:r>
          </w:p>
          <w:p w14:paraId="24999EC6">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（6）</w:t>
            </w:r>
            <w:r>
              <w:rPr>
                <w:rFonts w:hint="eastAsia" w:ascii="宋体" w:hAnsi="宋体" w:eastAsia="宋体" w:cs="宋体"/>
                <w:color w:val="auto"/>
                <w:highlight w:val="none"/>
                <w:u w:val="none"/>
                <w:lang w:eastAsia="zh-CN"/>
              </w:rPr>
              <w:t>询价通知书</w:t>
            </w:r>
            <w:r>
              <w:rPr>
                <w:rFonts w:hint="eastAsia" w:ascii="宋体" w:hAnsi="宋体" w:eastAsia="宋体" w:cs="宋体"/>
                <w:color w:val="auto"/>
                <w:highlight w:val="none"/>
                <w:u w:val="none"/>
              </w:rPr>
              <w:t>；</w:t>
            </w:r>
          </w:p>
          <w:p w14:paraId="3E471279">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（7）有关技术文件，图纸；</w:t>
            </w:r>
          </w:p>
          <w:p w14:paraId="635DB8EF">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（8）国家法律、行政法规和规章制度规定或合同约定的作为合同组成部分的其他文件。</w:t>
            </w:r>
          </w:p>
        </w:tc>
      </w:tr>
      <w:tr w14:paraId="323351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17" w:type="dxa"/>
            <w:vMerge w:val="restart"/>
            <w:noWrap w:val="0"/>
            <w:vAlign w:val="center"/>
          </w:tcPr>
          <w:p w14:paraId="293CDF8E">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6D09A9C">
            <w:pPr>
              <w:jc w:val="center"/>
              <w:rPr>
                <w:rFonts w:hint="eastAsia" w:ascii="宋体" w:hAnsi="宋体" w:eastAsia="宋体" w:cs="宋体"/>
                <w:color w:val="auto"/>
                <w:highlight w:val="none"/>
              </w:rPr>
            </w:pPr>
            <w:r>
              <w:rPr>
                <w:rFonts w:hint="eastAsia" w:ascii="宋体" w:hAnsi="宋体" w:eastAsia="宋体" w:cs="宋体"/>
                <w:color w:val="auto"/>
                <w:highlight w:val="none"/>
              </w:rPr>
              <w:t>第7.1款</w:t>
            </w:r>
          </w:p>
        </w:tc>
        <w:tc>
          <w:tcPr>
            <w:tcW w:w="1632" w:type="dxa"/>
            <w:noWrap w:val="0"/>
            <w:vAlign w:val="center"/>
          </w:tcPr>
          <w:p w14:paraId="63C6DA47">
            <w:pPr>
              <w:jc w:val="left"/>
              <w:rPr>
                <w:rFonts w:hint="eastAsia" w:ascii="宋体" w:hAnsi="宋体" w:eastAsia="宋体" w:cs="宋体"/>
                <w:color w:val="auto"/>
                <w:highlight w:val="none"/>
              </w:rPr>
            </w:pPr>
            <w:r>
              <w:rPr>
                <w:rFonts w:hint="eastAsia" w:ascii="宋体" w:hAnsi="宋体" w:eastAsia="宋体" w:cs="宋体"/>
                <w:color w:val="auto"/>
                <w:highlight w:val="none"/>
              </w:rPr>
              <w:t>包装特殊要求</w:t>
            </w:r>
          </w:p>
        </w:tc>
        <w:tc>
          <w:tcPr>
            <w:tcW w:w="5611" w:type="dxa"/>
            <w:noWrap w:val="0"/>
            <w:vAlign w:val="center"/>
          </w:tcPr>
          <w:p w14:paraId="68EA8299">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商品包装、快递包装政府采购需求标准</w:t>
            </w:r>
          </w:p>
          <w:p w14:paraId="024D09FD">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4D53FFB3">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1.商品包装环保要求</w:t>
            </w:r>
          </w:p>
          <w:p w14:paraId="70EC5420">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（1）商品包装层数不得超过 3 层，空隙率不大于 40%； </w:t>
            </w:r>
          </w:p>
          <w:p w14:paraId="56A008D0">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（2）商品包装尽可能使用单一材质的包装材料，如因功能 需求必需使用不同材质，不同材质间应便于分离； </w:t>
            </w:r>
          </w:p>
          <w:p w14:paraId="38CCF251">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（3）商品包装中铅、汞、镉、六价铬的总含量应不大于 100mg/kg； </w:t>
            </w:r>
          </w:p>
          <w:p w14:paraId="7656A8FF">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（4）商品包装印刷使用的油墨中挥发性有机化合物(VOCs) 含量应不大于 5%（以重量计）； </w:t>
            </w:r>
          </w:p>
          <w:p w14:paraId="14490F9C">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（5）塑料材质商品包装上呈现的印刷颜色不得超过 6 色； </w:t>
            </w:r>
          </w:p>
          <w:p w14:paraId="27681540">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（6）纸质商品包装应使用 75%以上的可再生纤维原料生产； </w:t>
            </w:r>
          </w:p>
          <w:p w14:paraId="6518972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（7）木质商品包装的原料应来源于可持续性森林。 </w:t>
            </w:r>
          </w:p>
          <w:p w14:paraId="0002BCB4">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p>
          <w:p w14:paraId="6B6D3728">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2.快递包装环保要求</w:t>
            </w:r>
          </w:p>
          <w:p w14:paraId="20DB4C1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（1）快递包装中重金属（铅、汞、镉、六价铬）总量应不大于100mg/kg；</w:t>
            </w:r>
          </w:p>
          <w:p w14:paraId="61196C64">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（2）快递包装印刷使用的油墨中不应添加邻苯二甲酸酯，其挥发性有机化合物(VOCs)含量应不大于5%（以重量计）；</w:t>
            </w:r>
          </w:p>
          <w:p w14:paraId="3854D506">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（3）快递包装中使用纸基材的包装材料，纸基材中的有机氯的含量应不大于150 mg/kg；</w:t>
            </w:r>
          </w:p>
          <w:p w14:paraId="5EB81E2E">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3BD59A1F">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（5）快递中使用的塑料包装袋不得使用聚氯乙烯作为原料，且原料应为单一材质制成，生物分解率大于60%；</w:t>
            </w:r>
          </w:p>
          <w:p w14:paraId="2635952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（6）快递中使用的充气类填充物不得使用聚氯乙烯作为原料，且原料为单一材质制成，生物分解率大于60%；</w:t>
            </w:r>
          </w:p>
          <w:p w14:paraId="0CF5473A">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（7）快递中使用的集装袋应为单一材质制成，其重复使用次数应不小于80 次；</w:t>
            </w:r>
          </w:p>
          <w:p w14:paraId="07F49CD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（8）快递中应使用幅宽不大于45mm 的生物降解胶带；</w:t>
            </w:r>
          </w:p>
          <w:p w14:paraId="0AF1E00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（9）快递包装中不得使用溶剂型胶粘剂；</w:t>
            </w:r>
          </w:p>
          <w:p w14:paraId="4C160D0C">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（10）快递应使用电子面单；</w:t>
            </w:r>
          </w:p>
          <w:p w14:paraId="53ED5951">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（11）直接使用商品包装作为快递包装的商品，其商品包装满足《商品包装政府采购需求标准（试行）》即可；</w:t>
            </w:r>
          </w:p>
          <w:p w14:paraId="4B07F38C">
            <w:pPr>
              <w:shd w:val="clear" w:color="auto"/>
              <w:rPr>
                <w:rFonts w:hint="eastAsia" w:ascii="宋体" w:hAnsi="宋体" w:eastAsia="宋体" w:cs="宋体"/>
                <w:color w:val="auto"/>
                <w:highlight w:val="none"/>
              </w:rPr>
            </w:pPr>
            <w:r>
              <w:rPr>
                <w:rFonts w:hint="eastAsia" w:ascii="宋体" w:hAnsi="宋体" w:eastAsia="宋体" w:cs="宋体"/>
                <w:color w:val="auto"/>
                <w:highlight w:val="none"/>
                <w:u w:val="none"/>
              </w:rPr>
              <w:t>（12）快递包装产品质量和封装方式应符合相关国家或行业标准技术指标要求。</w:t>
            </w:r>
          </w:p>
        </w:tc>
      </w:tr>
      <w:tr w14:paraId="25B90B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6" w:hRule="atLeast"/>
        </w:trPr>
        <w:tc>
          <w:tcPr>
            <w:tcW w:w="1717" w:type="dxa"/>
            <w:vMerge w:val="continue"/>
            <w:noWrap w:val="0"/>
            <w:vAlign w:val="center"/>
          </w:tcPr>
          <w:p w14:paraId="07435E10">
            <w:pPr>
              <w:jc w:val="center"/>
              <w:rPr>
                <w:rFonts w:hint="eastAsia" w:ascii="宋体" w:hAnsi="宋体" w:eastAsia="宋体" w:cs="宋体"/>
                <w:color w:val="auto"/>
                <w:highlight w:val="none"/>
              </w:rPr>
            </w:pPr>
          </w:p>
        </w:tc>
        <w:tc>
          <w:tcPr>
            <w:tcW w:w="1632" w:type="dxa"/>
            <w:noWrap w:val="0"/>
            <w:vAlign w:val="center"/>
          </w:tcPr>
          <w:p w14:paraId="2B9CCE6F">
            <w:pPr>
              <w:jc w:val="left"/>
              <w:rPr>
                <w:rFonts w:hint="eastAsia" w:ascii="宋体" w:hAnsi="宋体" w:eastAsia="宋体" w:cs="宋体"/>
                <w:color w:val="auto"/>
                <w:highlight w:val="none"/>
              </w:rPr>
            </w:pPr>
            <w:r>
              <w:rPr>
                <w:rFonts w:hint="eastAsia" w:ascii="宋体" w:hAnsi="宋体" w:eastAsia="宋体" w:cs="宋体"/>
                <w:color w:val="auto"/>
                <w:highlight w:val="none"/>
              </w:rPr>
              <w:t>指定现场</w:t>
            </w:r>
          </w:p>
        </w:tc>
        <w:tc>
          <w:tcPr>
            <w:tcW w:w="5611" w:type="dxa"/>
            <w:noWrap w:val="0"/>
            <w:vAlign w:val="center"/>
          </w:tcPr>
          <w:p w14:paraId="49F72271">
            <w:pPr>
              <w:rPr>
                <w:rFonts w:hint="eastAsia" w:ascii="宋体" w:hAnsi="宋体" w:eastAsia="宋体" w:cs="宋体"/>
                <w:color w:val="auto"/>
                <w:highlight w:val="none"/>
              </w:rPr>
            </w:pPr>
            <w:r>
              <w:rPr>
                <w:rFonts w:hint="eastAsia" w:ascii="宋体" w:hAnsi="宋体" w:eastAsia="宋体" w:cs="宋体"/>
                <w:color w:val="auto"/>
                <w:highlight w:val="none"/>
              </w:rPr>
              <w:t>甲方指定地点。</w:t>
            </w:r>
          </w:p>
        </w:tc>
      </w:tr>
      <w:tr w14:paraId="2E6C39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1717" w:type="dxa"/>
            <w:noWrap w:val="0"/>
            <w:vAlign w:val="center"/>
          </w:tcPr>
          <w:p w14:paraId="180019E3">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3B12F18">
            <w:pPr>
              <w:jc w:val="center"/>
              <w:rPr>
                <w:rFonts w:hint="eastAsia" w:ascii="宋体" w:hAnsi="宋体" w:eastAsia="宋体" w:cs="宋体"/>
                <w:color w:val="auto"/>
                <w:highlight w:val="none"/>
              </w:rPr>
            </w:pPr>
            <w:r>
              <w:rPr>
                <w:rFonts w:hint="eastAsia" w:ascii="宋体" w:hAnsi="宋体" w:eastAsia="宋体" w:cs="宋体"/>
                <w:color w:val="auto"/>
                <w:highlight w:val="none"/>
              </w:rPr>
              <w:t>第7.2款</w:t>
            </w:r>
          </w:p>
        </w:tc>
        <w:tc>
          <w:tcPr>
            <w:tcW w:w="1632" w:type="dxa"/>
            <w:noWrap w:val="0"/>
            <w:vAlign w:val="center"/>
          </w:tcPr>
          <w:p w14:paraId="38DE1FED">
            <w:pPr>
              <w:jc w:val="left"/>
              <w:rPr>
                <w:rFonts w:hint="eastAsia" w:ascii="宋体" w:hAnsi="宋体" w:eastAsia="宋体" w:cs="宋体"/>
                <w:color w:val="auto"/>
                <w:highlight w:val="none"/>
              </w:rPr>
            </w:pPr>
            <w:r>
              <w:rPr>
                <w:rFonts w:hint="eastAsia" w:ascii="宋体" w:hAnsi="宋体" w:eastAsia="宋体" w:cs="宋体"/>
                <w:color w:val="auto"/>
                <w:highlight w:val="none"/>
              </w:rPr>
              <w:t>运输特殊要求</w:t>
            </w:r>
          </w:p>
        </w:tc>
        <w:tc>
          <w:tcPr>
            <w:tcW w:w="5611" w:type="dxa"/>
            <w:noWrap w:val="0"/>
            <w:vAlign w:val="center"/>
          </w:tcPr>
          <w:p w14:paraId="7AAFD0BD">
            <w:pPr>
              <w:rPr>
                <w:rFonts w:hint="eastAsia" w:ascii="宋体" w:hAnsi="宋体" w:eastAsia="宋体" w:cs="宋体"/>
                <w:color w:val="auto"/>
                <w:highlight w:val="none"/>
              </w:rPr>
            </w:pPr>
            <w:r>
              <w:rPr>
                <w:rFonts w:hint="eastAsia" w:ascii="宋体" w:hAnsi="宋体" w:eastAsia="宋体" w:cs="宋体"/>
                <w:color w:val="auto"/>
                <w:highlight w:val="none"/>
              </w:rPr>
              <w:t>由乙方视情况自定运输方式，费用自负</w:t>
            </w:r>
            <w:r>
              <w:rPr>
                <w:rFonts w:hint="eastAsia" w:ascii="宋体" w:hAnsi="宋体" w:eastAsia="宋体" w:cs="宋体"/>
                <w:color w:val="auto"/>
                <w:highlight w:val="none"/>
                <w:u w:val="none"/>
                <w:lang w:eastAsia="zh-CN"/>
              </w:rPr>
              <w:t>（</w:t>
            </w:r>
            <w:r>
              <w:rPr>
                <w:rFonts w:hint="eastAsia" w:ascii="宋体" w:hAnsi="宋体" w:eastAsia="宋体" w:cs="宋体"/>
                <w:color w:val="auto"/>
                <w:highlight w:val="none"/>
                <w:u w:val="none"/>
                <w:lang w:val="en-US" w:eastAsia="zh-CN"/>
              </w:rPr>
              <w:t>含卸货</w:t>
            </w:r>
            <w:r>
              <w:rPr>
                <w:rFonts w:hint="eastAsia" w:ascii="宋体" w:hAnsi="宋体" w:eastAsia="宋体" w:cs="宋体"/>
                <w:color w:val="auto"/>
                <w:highlight w:val="none"/>
                <w:u w:val="none"/>
                <w:lang w:eastAsia="zh-CN"/>
              </w:rPr>
              <w:t>）</w:t>
            </w:r>
            <w:r>
              <w:rPr>
                <w:rFonts w:hint="eastAsia" w:ascii="宋体" w:hAnsi="宋体" w:eastAsia="宋体" w:cs="宋体"/>
                <w:color w:val="auto"/>
                <w:highlight w:val="none"/>
              </w:rPr>
              <w:t>。</w:t>
            </w:r>
          </w:p>
        </w:tc>
      </w:tr>
      <w:tr w14:paraId="0708F9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17" w:type="dxa"/>
            <w:noWrap w:val="0"/>
            <w:vAlign w:val="center"/>
          </w:tcPr>
          <w:p w14:paraId="4DD38426">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A2B6BEE">
            <w:pPr>
              <w:jc w:val="center"/>
              <w:rPr>
                <w:rFonts w:hint="eastAsia" w:ascii="宋体" w:hAnsi="宋体" w:eastAsia="宋体" w:cs="宋体"/>
                <w:color w:val="auto"/>
                <w:highlight w:val="none"/>
              </w:rPr>
            </w:pPr>
            <w:r>
              <w:rPr>
                <w:rFonts w:hint="eastAsia" w:ascii="宋体" w:hAnsi="宋体" w:eastAsia="宋体" w:cs="宋体"/>
                <w:color w:val="auto"/>
                <w:highlight w:val="none"/>
              </w:rPr>
              <w:t>第7.3款</w:t>
            </w:r>
          </w:p>
        </w:tc>
        <w:tc>
          <w:tcPr>
            <w:tcW w:w="1632" w:type="dxa"/>
            <w:noWrap w:val="0"/>
            <w:vAlign w:val="center"/>
          </w:tcPr>
          <w:p w14:paraId="461E50D8">
            <w:pPr>
              <w:jc w:val="left"/>
              <w:rPr>
                <w:rFonts w:hint="eastAsia" w:ascii="宋体" w:hAnsi="宋体" w:eastAsia="宋体" w:cs="宋体"/>
                <w:color w:val="auto"/>
                <w:highlight w:val="none"/>
              </w:rPr>
            </w:pPr>
            <w:r>
              <w:rPr>
                <w:rFonts w:hint="eastAsia" w:ascii="宋体" w:hAnsi="宋体" w:eastAsia="宋体" w:cs="宋体"/>
                <w:color w:val="auto"/>
                <w:highlight w:val="none"/>
              </w:rPr>
              <w:t>保险要求</w:t>
            </w:r>
          </w:p>
        </w:tc>
        <w:tc>
          <w:tcPr>
            <w:tcW w:w="5611" w:type="dxa"/>
            <w:noWrap w:val="0"/>
            <w:vAlign w:val="center"/>
          </w:tcPr>
          <w:p w14:paraId="77A85126">
            <w:pPr>
              <w:ind w:firstLine="420"/>
              <w:rPr>
                <w:rFonts w:hint="eastAsia" w:ascii="宋体" w:hAnsi="宋体" w:eastAsia="宋体" w:cs="宋体"/>
                <w:color w:val="auto"/>
                <w:highlight w:val="none"/>
              </w:rPr>
            </w:pPr>
            <w:r>
              <w:rPr>
                <w:rFonts w:hint="eastAsia" w:ascii="宋体" w:hAnsi="宋体" w:eastAsia="宋体" w:cs="宋体"/>
                <w:color w:val="auto"/>
                <w:highlight w:val="none"/>
              </w:rPr>
              <w:t>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p>
        </w:tc>
      </w:tr>
      <w:tr w14:paraId="6C1364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9" w:hRule="atLeast"/>
        </w:trPr>
        <w:tc>
          <w:tcPr>
            <w:tcW w:w="1717" w:type="dxa"/>
            <w:noWrap w:val="0"/>
            <w:vAlign w:val="center"/>
          </w:tcPr>
          <w:p w14:paraId="21C67EC8">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84886EB">
            <w:pPr>
              <w:jc w:val="center"/>
              <w:rPr>
                <w:rFonts w:hint="eastAsia" w:ascii="宋体" w:hAnsi="宋体" w:eastAsia="宋体" w:cs="宋体"/>
                <w:color w:val="auto"/>
                <w:highlight w:val="none"/>
              </w:rPr>
            </w:pPr>
            <w:r>
              <w:rPr>
                <w:rFonts w:hint="eastAsia" w:ascii="宋体" w:hAnsi="宋体" w:eastAsia="宋体" w:cs="宋体"/>
                <w:color w:val="auto"/>
                <w:highlight w:val="none"/>
              </w:rPr>
              <w:t>第8.2（1）项</w:t>
            </w:r>
          </w:p>
        </w:tc>
        <w:tc>
          <w:tcPr>
            <w:tcW w:w="1632" w:type="dxa"/>
            <w:noWrap w:val="0"/>
            <w:vAlign w:val="center"/>
          </w:tcPr>
          <w:p w14:paraId="0EAC7C1A">
            <w:pPr>
              <w:jc w:val="left"/>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611" w:type="dxa"/>
            <w:noWrap w:val="0"/>
            <w:vAlign w:val="center"/>
          </w:tcPr>
          <w:p w14:paraId="72EAC969">
            <w:pPr>
              <w:pStyle w:val="49"/>
              <w:ind w:left="0" w:leftChars="0" w:firstLine="0" w:firstLineChars="0"/>
              <w:jc w:val="both"/>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两年（自货物最终交付验收合格之日</w:t>
            </w:r>
            <w:r>
              <w:rPr>
                <w:rFonts w:hint="eastAsia" w:cs="宋体"/>
                <w:b w:val="0"/>
                <w:bCs w:val="0"/>
                <w:color w:val="auto"/>
                <w:highlight w:val="none"/>
                <w:lang w:val="en-US" w:eastAsia="zh-CN"/>
              </w:rPr>
              <w:t>起</w:t>
            </w:r>
            <w:r>
              <w:rPr>
                <w:rFonts w:hint="eastAsia" w:ascii="宋体" w:hAnsi="宋体" w:eastAsia="宋体" w:cs="宋体"/>
                <w:b w:val="0"/>
                <w:bCs w:val="0"/>
                <w:color w:val="auto"/>
                <w:highlight w:val="none"/>
                <w:lang w:val="en-US" w:eastAsia="zh-CN"/>
              </w:rPr>
              <w:t>计算）。</w:t>
            </w:r>
          </w:p>
          <w:p w14:paraId="35B9432F">
            <w:pPr>
              <w:pStyle w:val="49"/>
              <w:ind w:left="0" w:leftChars="0" w:firstLine="0" w:firstLineChars="0"/>
              <w:jc w:val="both"/>
              <w:rPr>
                <w:rFonts w:hint="eastAsia" w:ascii="宋体" w:hAnsi="宋体" w:eastAsia="宋体" w:cs="宋体"/>
                <w:color w:val="auto"/>
                <w:highlight w:val="none"/>
              </w:rPr>
            </w:pPr>
            <w:r>
              <w:rPr>
                <w:rFonts w:hint="eastAsia" w:ascii="宋体" w:hAnsi="宋体" w:eastAsia="宋体" w:cs="宋体"/>
                <w:bCs/>
                <w:color w:val="auto"/>
                <w:highlight w:val="none"/>
              </w:rPr>
              <w:t>备注：签订合同时根据乙方</w:t>
            </w:r>
            <w:r>
              <w:rPr>
                <w:rFonts w:hint="eastAsia" w:ascii="宋体" w:hAnsi="宋体" w:eastAsia="宋体" w:cs="宋体"/>
                <w:bCs/>
                <w:color w:val="auto"/>
                <w:highlight w:val="none"/>
                <w:lang w:val="en-US" w:eastAsia="zh-CN"/>
              </w:rPr>
              <w:t>响应</w:t>
            </w:r>
            <w:r>
              <w:rPr>
                <w:rFonts w:hint="eastAsia" w:ascii="宋体" w:hAnsi="宋体" w:eastAsia="宋体" w:cs="宋体"/>
                <w:bCs/>
                <w:color w:val="auto"/>
                <w:highlight w:val="none"/>
              </w:rPr>
              <w:t>文件响应内容调整。</w:t>
            </w:r>
          </w:p>
        </w:tc>
      </w:tr>
      <w:tr w14:paraId="7C5361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5" w:hRule="atLeast"/>
        </w:trPr>
        <w:tc>
          <w:tcPr>
            <w:tcW w:w="1717" w:type="dxa"/>
            <w:noWrap w:val="0"/>
            <w:vAlign w:val="center"/>
          </w:tcPr>
          <w:p w14:paraId="708121D9">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501BB77">
            <w:pPr>
              <w:jc w:val="center"/>
              <w:rPr>
                <w:rFonts w:hint="eastAsia" w:ascii="宋体" w:hAnsi="宋体" w:eastAsia="宋体" w:cs="宋体"/>
                <w:color w:val="auto"/>
                <w:highlight w:val="none"/>
              </w:rPr>
            </w:pPr>
            <w:r>
              <w:rPr>
                <w:rFonts w:hint="eastAsia" w:ascii="宋体" w:hAnsi="宋体" w:eastAsia="宋体" w:cs="宋体"/>
                <w:color w:val="auto"/>
                <w:highlight w:val="none"/>
              </w:rPr>
              <w:t>第8.2（3）项</w:t>
            </w:r>
          </w:p>
        </w:tc>
        <w:tc>
          <w:tcPr>
            <w:tcW w:w="1632" w:type="dxa"/>
            <w:noWrap w:val="0"/>
            <w:vAlign w:val="center"/>
          </w:tcPr>
          <w:p w14:paraId="6A301BFD">
            <w:pPr>
              <w:jc w:val="left"/>
              <w:rPr>
                <w:rFonts w:hint="eastAsia" w:ascii="宋体" w:hAnsi="宋体" w:eastAsia="宋体" w:cs="宋体"/>
                <w:color w:val="auto"/>
                <w:highlight w:val="none"/>
              </w:rPr>
            </w:pPr>
            <w:r>
              <w:rPr>
                <w:rFonts w:hint="eastAsia" w:ascii="宋体" w:hAnsi="宋体" w:eastAsia="宋体" w:cs="宋体"/>
                <w:color w:val="auto"/>
                <w:highlight w:val="none"/>
              </w:rPr>
              <w:t>货物质量缺陷</w:t>
            </w:r>
          </w:p>
          <w:p w14:paraId="30263E0D">
            <w:pPr>
              <w:jc w:val="left"/>
              <w:rPr>
                <w:rFonts w:hint="eastAsia" w:ascii="宋体" w:hAnsi="宋体" w:eastAsia="宋体" w:cs="宋体"/>
                <w:color w:val="auto"/>
                <w:highlight w:val="none"/>
              </w:rPr>
            </w:pPr>
            <w:r>
              <w:rPr>
                <w:rFonts w:hint="eastAsia" w:ascii="宋体" w:hAnsi="宋体" w:eastAsia="宋体" w:cs="宋体"/>
                <w:color w:val="auto"/>
                <w:highlight w:val="none"/>
              </w:rPr>
              <w:t>响应时间</w:t>
            </w:r>
          </w:p>
        </w:tc>
        <w:tc>
          <w:tcPr>
            <w:tcW w:w="5611" w:type="dxa"/>
            <w:noWrap w:val="0"/>
            <w:vAlign w:val="center"/>
          </w:tcPr>
          <w:p w14:paraId="5B5CABBC">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免费全保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p>
          <w:p w14:paraId="2301199F">
            <w:pPr>
              <w:ind w:firstLine="422"/>
              <w:jc w:val="left"/>
              <w:rPr>
                <w:rFonts w:hint="eastAsia" w:ascii="宋体" w:hAnsi="宋体" w:eastAsia="宋体" w:cs="宋体"/>
                <w:color w:val="auto"/>
                <w:highlight w:val="none"/>
              </w:rPr>
            </w:pPr>
            <w:r>
              <w:rPr>
                <w:rFonts w:hint="eastAsia" w:ascii="宋体" w:hAnsi="宋体" w:eastAsia="宋体" w:cs="宋体"/>
                <w:b/>
                <w:bCs/>
                <w:color w:val="auto"/>
                <w:highlight w:val="none"/>
              </w:rPr>
              <w:t>备注：签订合同时根据乙方</w:t>
            </w:r>
            <w:r>
              <w:rPr>
                <w:rFonts w:hint="eastAsia" w:ascii="宋体" w:hAnsi="宋体" w:eastAsia="宋体" w:cs="宋体"/>
                <w:b/>
                <w:bCs/>
                <w:color w:val="auto"/>
                <w:highlight w:val="none"/>
                <w:lang w:val="en-US" w:eastAsia="zh-CN"/>
              </w:rPr>
              <w:t>响应</w:t>
            </w:r>
            <w:r>
              <w:rPr>
                <w:rFonts w:hint="eastAsia" w:ascii="宋体" w:hAnsi="宋体" w:eastAsia="宋体" w:cs="宋体"/>
                <w:b/>
                <w:bCs/>
                <w:color w:val="auto"/>
                <w:highlight w:val="none"/>
              </w:rPr>
              <w:t>文件响应内容调整。</w:t>
            </w:r>
          </w:p>
        </w:tc>
      </w:tr>
      <w:tr w14:paraId="673424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737C6E7A">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B3F2329">
            <w:pPr>
              <w:pStyle w:val="52"/>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第11.1款</w:t>
            </w:r>
          </w:p>
        </w:tc>
        <w:tc>
          <w:tcPr>
            <w:tcW w:w="1632" w:type="dxa"/>
            <w:noWrap w:val="0"/>
            <w:vAlign w:val="center"/>
          </w:tcPr>
          <w:p w14:paraId="3EDFDF4D">
            <w:pPr>
              <w:rPr>
                <w:rFonts w:hint="eastAsia" w:ascii="宋体" w:hAnsi="宋体" w:eastAsia="宋体" w:cs="宋体"/>
                <w:color w:val="auto"/>
                <w:highlight w:val="none"/>
              </w:rPr>
            </w:pPr>
            <w:r>
              <w:rPr>
                <w:rFonts w:hint="eastAsia" w:ascii="宋体" w:hAnsi="宋体" w:eastAsia="宋体" w:cs="宋体"/>
                <w:color w:val="auto"/>
                <w:highlight w:val="none"/>
              </w:rPr>
              <w:t>其他应当保密的信息</w:t>
            </w:r>
          </w:p>
        </w:tc>
        <w:tc>
          <w:tcPr>
            <w:tcW w:w="5611" w:type="dxa"/>
            <w:noWrap w:val="0"/>
            <w:vAlign w:val="center"/>
          </w:tcPr>
          <w:p w14:paraId="0CD0E6DF">
            <w:pPr>
              <w:jc w:val="left"/>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3FF1CB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17" w:type="dxa"/>
            <w:noWrap w:val="0"/>
            <w:vAlign w:val="center"/>
          </w:tcPr>
          <w:p w14:paraId="0B52859C">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B132FE3">
            <w:pPr>
              <w:jc w:val="center"/>
              <w:rPr>
                <w:rFonts w:hint="eastAsia" w:ascii="宋体" w:hAnsi="宋体" w:eastAsia="宋体" w:cs="宋体"/>
                <w:color w:val="auto"/>
                <w:highlight w:val="none"/>
              </w:rPr>
            </w:pPr>
            <w:r>
              <w:rPr>
                <w:rFonts w:hint="eastAsia" w:ascii="宋体" w:hAnsi="宋体" w:eastAsia="宋体" w:cs="宋体"/>
                <w:color w:val="auto"/>
                <w:highlight w:val="none"/>
              </w:rPr>
              <w:t>第12.2款</w:t>
            </w:r>
          </w:p>
        </w:tc>
        <w:tc>
          <w:tcPr>
            <w:tcW w:w="1632" w:type="dxa"/>
            <w:noWrap w:val="0"/>
            <w:vAlign w:val="center"/>
          </w:tcPr>
          <w:p w14:paraId="3F766F49">
            <w:pPr>
              <w:jc w:val="left"/>
              <w:rPr>
                <w:rFonts w:hint="eastAsia" w:ascii="宋体" w:hAnsi="宋体" w:eastAsia="宋体" w:cs="宋体"/>
                <w:color w:val="auto"/>
                <w:highlight w:val="none"/>
              </w:rPr>
            </w:pPr>
            <w:r>
              <w:rPr>
                <w:rFonts w:hint="eastAsia" w:ascii="宋体" w:hAnsi="宋体" w:eastAsia="宋体" w:cs="宋体"/>
                <w:color w:val="auto"/>
                <w:highlight w:val="none"/>
              </w:rPr>
              <w:t>合同价款支付时间</w:t>
            </w:r>
          </w:p>
        </w:tc>
        <w:tc>
          <w:tcPr>
            <w:tcW w:w="5611" w:type="dxa"/>
            <w:noWrap w:val="0"/>
            <w:vAlign w:val="center"/>
          </w:tcPr>
          <w:p w14:paraId="6D6F4D89">
            <w:pPr>
              <w:jc w:val="left"/>
              <w:rPr>
                <w:rFonts w:hint="eastAsia" w:ascii="宋体" w:hAnsi="宋体" w:eastAsia="宋体" w:cs="宋体"/>
                <w:color w:val="auto"/>
                <w:highlight w:val="none"/>
              </w:rPr>
            </w:pPr>
            <w:r>
              <w:rPr>
                <w:rFonts w:hint="eastAsia" w:ascii="宋体" w:hAnsi="宋体" w:eastAsia="宋体" w:cs="宋体"/>
                <w:color w:val="auto"/>
                <w:highlight w:val="none"/>
              </w:rPr>
              <w:t>自收到乙方发票后10个工作日内。</w:t>
            </w:r>
          </w:p>
        </w:tc>
      </w:tr>
      <w:tr w14:paraId="4F3095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17" w:type="dxa"/>
            <w:noWrap w:val="0"/>
            <w:vAlign w:val="center"/>
          </w:tcPr>
          <w:p w14:paraId="54634310">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C6F4595">
            <w:pPr>
              <w:jc w:val="center"/>
              <w:rPr>
                <w:rFonts w:hint="eastAsia" w:ascii="宋体" w:hAnsi="宋体" w:eastAsia="宋体" w:cs="宋体"/>
                <w:color w:val="auto"/>
                <w:highlight w:val="none"/>
              </w:rPr>
            </w:pPr>
            <w:r>
              <w:rPr>
                <w:rFonts w:hint="eastAsia" w:ascii="宋体" w:hAnsi="宋体" w:eastAsia="宋体" w:cs="宋体"/>
                <w:color w:val="auto"/>
                <w:highlight w:val="none"/>
              </w:rPr>
              <w:t>第13.2款</w:t>
            </w:r>
          </w:p>
        </w:tc>
        <w:tc>
          <w:tcPr>
            <w:tcW w:w="1632" w:type="dxa"/>
            <w:noWrap w:val="0"/>
            <w:vAlign w:val="center"/>
          </w:tcPr>
          <w:p w14:paraId="473D92F7">
            <w:pPr>
              <w:jc w:val="left"/>
              <w:rPr>
                <w:rFonts w:hint="eastAsia" w:ascii="宋体" w:hAnsi="宋体" w:eastAsia="宋体" w:cs="宋体"/>
                <w:color w:val="auto"/>
                <w:highlight w:val="none"/>
              </w:rPr>
            </w:pPr>
            <w:r>
              <w:rPr>
                <w:rFonts w:hint="eastAsia" w:ascii="宋体" w:hAnsi="宋体" w:eastAsia="宋体" w:cs="宋体"/>
                <w:color w:val="auto"/>
                <w:highlight w:val="none"/>
              </w:rPr>
              <w:t>履约保证金不予退还的情形</w:t>
            </w:r>
          </w:p>
        </w:tc>
        <w:tc>
          <w:tcPr>
            <w:tcW w:w="5611" w:type="dxa"/>
            <w:noWrap w:val="0"/>
            <w:vAlign w:val="center"/>
          </w:tcPr>
          <w:p w14:paraId="57C381E3">
            <w:pPr>
              <w:jc w:val="left"/>
              <w:rPr>
                <w:rFonts w:hint="eastAsia" w:ascii="宋体" w:hAnsi="宋体" w:eastAsia="宋体" w:cs="宋体"/>
                <w:color w:val="auto"/>
                <w:highlight w:val="none"/>
              </w:rPr>
            </w:pPr>
            <w:r>
              <w:rPr>
                <w:rFonts w:hint="eastAsia" w:ascii="宋体" w:hAnsi="宋体" w:eastAsia="宋体" w:cs="宋体"/>
                <w:bCs/>
                <w:color w:val="auto"/>
                <w:highlight w:val="none"/>
              </w:rPr>
              <w:t>除不可抗力外，乙方不履行与甲方订立的采购合同的，履约保证金不予退还，给甲方造成的损失超过履约保证金数额的，还应当对超过部分予以赔偿。</w:t>
            </w:r>
          </w:p>
        </w:tc>
      </w:tr>
      <w:tr w14:paraId="4665C8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6" w:hRule="atLeast"/>
        </w:trPr>
        <w:tc>
          <w:tcPr>
            <w:tcW w:w="1717" w:type="dxa"/>
            <w:noWrap w:val="0"/>
            <w:vAlign w:val="center"/>
          </w:tcPr>
          <w:p w14:paraId="3454CAB6">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A117205">
            <w:pPr>
              <w:jc w:val="center"/>
              <w:rPr>
                <w:rFonts w:hint="eastAsia" w:ascii="宋体" w:hAnsi="宋体" w:eastAsia="宋体" w:cs="宋体"/>
                <w:color w:val="auto"/>
                <w:highlight w:val="none"/>
              </w:rPr>
            </w:pPr>
            <w:r>
              <w:rPr>
                <w:rFonts w:hint="eastAsia" w:ascii="宋体" w:hAnsi="宋体" w:eastAsia="宋体" w:cs="宋体"/>
                <w:color w:val="auto"/>
                <w:highlight w:val="none"/>
              </w:rPr>
              <w:t>第13.3款</w:t>
            </w:r>
          </w:p>
        </w:tc>
        <w:tc>
          <w:tcPr>
            <w:tcW w:w="1632" w:type="dxa"/>
            <w:noWrap w:val="0"/>
            <w:vAlign w:val="center"/>
          </w:tcPr>
          <w:p w14:paraId="06B63637">
            <w:pPr>
              <w:jc w:val="left"/>
              <w:rPr>
                <w:rFonts w:hint="eastAsia" w:ascii="宋体" w:hAnsi="宋体" w:eastAsia="宋体" w:cs="宋体"/>
                <w:color w:val="auto"/>
                <w:highlight w:val="none"/>
              </w:rPr>
            </w:pPr>
            <w:r>
              <w:rPr>
                <w:rFonts w:hint="eastAsia" w:ascii="宋体" w:hAnsi="宋体" w:eastAsia="宋体" w:cs="宋体"/>
                <w:color w:val="auto"/>
                <w:highlight w:val="none"/>
              </w:rPr>
              <w:t>履约保证金退还时间及逾期退还的违约金</w:t>
            </w:r>
          </w:p>
        </w:tc>
        <w:tc>
          <w:tcPr>
            <w:tcW w:w="5611" w:type="dxa"/>
            <w:noWrap w:val="0"/>
            <w:vAlign w:val="center"/>
          </w:tcPr>
          <w:p w14:paraId="142BD134">
            <w:pPr>
              <w:spacing w:line="240" w:lineRule="atLeast"/>
              <w:rPr>
                <w:rFonts w:hint="eastAsia" w:ascii="宋体" w:hAnsi="宋体" w:eastAsia="宋体" w:cs="宋体"/>
                <w:color w:val="auto"/>
                <w:highlight w:val="none"/>
              </w:rPr>
            </w:pPr>
            <w:r>
              <w:rPr>
                <w:rFonts w:hint="eastAsia" w:ascii="宋体" w:hAnsi="宋体" w:eastAsia="宋体" w:cs="宋体"/>
                <w:bCs/>
                <w:color w:val="auto"/>
                <w:highlight w:val="none"/>
              </w:rPr>
              <w:t>除应当退还履约保证金外，还应当按中国人民银行同期贷款基准利率上浮20％后的利率支付超期资金占用费，但因乙方自身原因导致无法及时退还的除外。</w:t>
            </w:r>
          </w:p>
        </w:tc>
      </w:tr>
      <w:tr w14:paraId="435EF4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17" w:type="dxa"/>
            <w:noWrap w:val="0"/>
            <w:vAlign w:val="center"/>
          </w:tcPr>
          <w:p w14:paraId="21474421">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3F55CC2">
            <w:pPr>
              <w:jc w:val="center"/>
              <w:rPr>
                <w:rFonts w:hint="eastAsia" w:ascii="宋体" w:hAnsi="宋体" w:eastAsia="宋体" w:cs="宋体"/>
                <w:color w:val="auto"/>
                <w:highlight w:val="none"/>
              </w:rPr>
            </w:pPr>
            <w:r>
              <w:rPr>
                <w:rFonts w:hint="eastAsia" w:ascii="宋体" w:hAnsi="宋体" w:eastAsia="宋体" w:cs="宋体"/>
                <w:color w:val="auto"/>
                <w:highlight w:val="none"/>
              </w:rPr>
              <w:t>第14.1（3）项</w:t>
            </w:r>
          </w:p>
        </w:tc>
        <w:tc>
          <w:tcPr>
            <w:tcW w:w="1632" w:type="dxa"/>
            <w:noWrap w:val="0"/>
            <w:vAlign w:val="center"/>
          </w:tcPr>
          <w:p w14:paraId="6C997762">
            <w:pPr>
              <w:jc w:val="left"/>
              <w:rPr>
                <w:rFonts w:hint="eastAsia" w:ascii="宋体" w:hAnsi="宋体" w:eastAsia="宋体" w:cs="宋体"/>
                <w:color w:val="auto"/>
                <w:highlight w:val="none"/>
              </w:rPr>
            </w:pPr>
            <w:r>
              <w:rPr>
                <w:rFonts w:hint="eastAsia" w:ascii="宋体" w:hAnsi="宋体" w:eastAsia="宋体" w:cs="宋体"/>
                <w:color w:val="auto"/>
                <w:highlight w:val="none"/>
              </w:rPr>
              <w:t>运行监督、维修期限</w:t>
            </w:r>
          </w:p>
        </w:tc>
        <w:tc>
          <w:tcPr>
            <w:tcW w:w="5611" w:type="dxa"/>
            <w:noWrap w:val="0"/>
            <w:vAlign w:val="center"/>
          </w:tcPr>
          <w:p w14:paraId="73F5ED48">
            <w:pPr>
              <w:jc w:val="left"/>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两年（自货物最终交付验收合格之日</w:t>
            </w:r>
            <w:r>
              <w:rPr>
                <w:rFonts w:hint="eastAsia" w:ascii="宋体" w:hAnsi="宋体" w:cs="宋体"/>
                <w:b w:val="0"/>
                <w:bCs w:val="0"/>
                <w:color w:val="auto"/>
                <w:highlight w:val="none"/>
                <w:lang w:val="en-US" w:eastAsia="zh-CN"/>
              </w:rPr>
              <w:t>起</w:t>
            </w:r>
            <w:r>
              <w:rPr>
                <w:rFonts w:hint="eastAsia" w:ascii="宋体" w:hAnsi="宋体" w:eastAsia="宋体" w:cs="宋体"/>
                <w:b w:val="0"/>
                <w:bCs w:val="0"/>
                <w:color w:val="auto"/>
                <w:highlight w:val="none"/>
                <w:lang w:val="en-US" w:eastAsia="zh-CN"/>
              </w:rPr>
              <w:t>计算）。</w:t>
            </w:r>
          </w:p>
          <w:p w14:paraId="782FD4E2">
            <w:pPr>
              <w:jc w:val="left"/>
              <w:rPr>
                <w:rFonts w:hint="eastAsia" w:ascii="宋体" w:hAnsi="宋体" w:eastAsia="宋体" w:cs="宋体"/>
                <w:color w:val="auto"/>
                <w:highlight w:val="none"/>
              </w:rPr>
            </w:pPr>
            <w:r>
              <w:rPr>
                <w:rFonts w:hint="eastAsia" w:ascii="宋体" w:hAnsi="宋体" w:eastAsia="宋体" w:cs="宋体"/>
                <w:b/>
                <w:bCs/>
                <w:color w:val="auto"/>
                <w:highlight w:val="none"/>
              </w:rPr>
              <w:t>备注：签订合同时根据乙方</w:t>
            </w:r>
            <w:r>
              <w:rPr>
                <w:rFonts w:hint="eastAsia" w:ascii="宋体" w:hAnsi="宋体" w:eastAsia="宋体" w:cs="宋体"/>
                <w:b/>
                <w:bCs/>
                <w:color w:val="auto"/>
                <w:highlight w:val="none"/>
                <w:lang w:val="en-US" w:eastAsia="zh-CN"/>
              </w:rPr>
              <w:t>响应</w:t>
            </w:r>
            <w:r>
              <w:rPr>
                <w:rFonts w:hint="eastAsia" w:ascii="宋体" w:hAnsi="宋体" w:eastAsia="宋体" w:cs="宋体"/>
                <w:b/>
                <w:bCs/>
                <w:color w:val="auto"/>
                <w:highlight w:val="none"/>
              </w:rPr>
              <w:t>文件响应内容调整。</w:t>
            </w:r>
          </w:p>
        </w:tc>
      </w:tr>
      <w:tr w14:paraId="7DCA54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17" w:type="dxa"/>
            <w:noWrap w:val="0"/>
            <w:vAlign w:val="center"/>
          </w:tcPr>
          <w:p w14:paraId="7242E9E9">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4AB8697">
            <w:pPr>
              <w:jc w:val="center"/>
              <w:rPr>
                <w:rFonts w:hint="eastAsia" w:ascii="宋体" w:hAnsi="宋体" w:eastAsia="宋体" w:cs="宋体"/>
                <w:color w:val="auto"/>
                <w:highlight w:val="none"/>
              </w:rPr>
            </w:pPr>
            <w:r>
              <w:rPr>
                <w:rFonts w:hint="eastAsia" w:ascii="宋体" w:hAnsi="宋体" w:eastAsia="宋体" w:cs="宋体"/>
                <w:color w:val="auto"/>
                <w:highlight w:val="none"/>
              </w:rPr>
              <w:t>第14.1（5）项</w:t>
            </w:r>
          </w:p>
        </w:tc>
        <w:tc>
          <w:tcPr>
            <w:tcW w:w="1632" w:type="dxa"/>
            <w:noWrap w:val="0"/>
            <w:vAlign w:val="center"/>
          </w:tcPr>
          <w:p w14:paraId="4A8E3A7E">
            <w:pPr>
              <w:jc w:val="left"/>
              <w:rPr>
                <w:rFonts w:hint="eastAsia" w:ascii="宋体" w:hAnsi="宋体" w:eastAsia="宋体" w:cs="宋体"/>
                <w:color w:val="auto"/>
                <w:highlight w:val="none"/>
              </w:rPr>
            </w:pPr>
            <w:r>
              <w:rPr>
                <w:rFonts w:hint="eastAsia" w:ascii="宋体" w:hAnsi="宋体" w:eastAsia="宋体" w:cs="宋体"/>
                <w:color w:val="auto"/>
                <w:highlight w:val="none"/>
              </w:rPr>
              <w:t>货物回收的约定</w:t>
            </w:r>
          </w:p>
        </w:tc>
        <w:tc>
          <w:tcPr>
            <w:tcW w:w="5611" w:type="dxa"/>
            <w:noWrap w:val="0"/>
            <w:vAlign w:val="center"/>
          </w:tcPr>
          <w:p w14:paraId="367D9304">
            <w:pPr>
              <w:jc w:val="left"/>
              <w:rPr>
                <w:rFonts w:hint="eastAsia" w:ascii="宋体" w:hAnsi="宋体" w:eastAsia="宋体" w:cs="宋体"/>
                <w:color w:val="auto"/>
                <w:highlight w:val="none"/>
              </w:rPr>
            </w:pPr>
            <w:r>
              <w:rPr>
                <w:rFonts w:hint="eastAsia" w:ascii="宋体" w:hAnsi="宋体" w:eastAsia="宋体" w:cs="宋体"/>
                <w:color w:val="auto"/>
                <w:highlight w:val="none"/>
              </w:rPr>
              <w:t>由甲乙双方合议定价。</w:t>
            </w:r>
          </w:p>
        </w:tc>
      </w:tr>
      <w:tr w14:paraId="7B3E97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7CFDF839">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D4D0AD7">
            <w:pPr>
              <w:jc w:val="center"/>
              <w:rPr>
                <w:rFonts w:hint="eastAsia" w:ascii="宋体" w:hAnsi="宋体" w:eastAsia="宋体" w:cs="宋体"/>
                <w:color w:val="auto"/>
                <w:highlight w:val="none"/>
              </w:rPr>
            </w:pPr>
            <w:r>
              <w:rPr>
                <w:rFonts w:hint="eastAsia" w:ascii="宋体" w:hAnsi="宋体" w:eastAsia="宋体" w:cs="宋体"/>
                <w:color w:val="auto"/>
                <w:highlight w:val="none"/>
              </w:rPr>
              <w:t>第14.1（6）项</w:t>
            </w:r>
          </w:p>
        </w:tc>
        <w:tc>
          <w:tcPr>
            <w:tcW w:w="1632" w:type="dxa"/>
            <w:noWrap w:val="0"/>
            <w:vAlign w:val="center"/>
          </w:tcPr>
          <w:p w14:paraId="38547194">
            <w:pPr>
              <w:jc w:val="left"/>
              <w:rPr>
                <w:rFonts w:hint="eastAsia" w:ascii="宋体" w:hAnsi="宋体" w:eastAsia="宋体" w:cs="宋体"/>
                <w:color w:val="auto"/>
                <w:highlight w:val="none"/>
              </w:rPr>
            </w:pPr>
            <w:r>
              <w:rPr>
                <w:rFonts w:hint="eastAsia" w:ascii="宋体" w:hAnsi="宋体" w:eastAsia="宋体" w:cs="宋体"/>
                <w:color w:val="auto"/>
                <w:highlight w:val="none"/>
              </w:rPr>
              <w:t>乙方提供的其他服务</w:t>
            </w:r>
          </w:p>
        </w:tc>
        <w:tc>
          <w:tcPr>
            <w:tcW w:w="5611" w:type="dxa"/>
            <w:noWrap w:val="0"/>
            <w:vAlign w:val="center"/>
          </w:tcPr>
          <w:p w14:paraId="337DFD75">
            <w:pPr>
              <w:jc w:val="left"/>
              <w:rPr>
                <w:rFonts w:hint="eastAsia" w:ascii="宋体" w:hAnsi="宋体" w:eastAsia="宋体" w:cs="宋体"/>
                <w:color w:val="auto"/>
                <w:highlight w:val="none"/>
              </w:rPr>
            </w:pPr>
            <w:r>
              <w:rPr>
                <w:rFonts w:hint="eastAsia" w:ascii="宋体" w:hAnsi="宋体" w:eastAsia="宋体" w:cs="宋体"/>
                <w:color w:val="auto"/>
                <w:highlight w:val="none"/>
              </w:rPr>
              <w:t>详见乙方</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w:t>
            </w:r>
          </w:p>
        </w:tc>
      </w:tr>
      <w:tr w14:paraId="724A41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297C1479">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C8BC9AA">
            <w:pPr>
              <w:jc w:val="center"/>
              <w:rPr>
                <w:rFonts w:hint="eastAsia" w:ascii="宋体" w:hAnsi="宋体" w:eastAsia="宋体" w:cs="宋体"/>
                <w:color w:val="auto"/>
                <w:highlight w:val="none"/>
              </w:rPr>
            </w:pPr>
            <w:r>
              <w:rPr>
                <w:rFonts w:hint="eastAsia" w:ascii="宋体" w:hAnsi="宋体" w:eastAsia="宋体" w:cs="宋体"/>
                <w:color w:val="auto"/>
                <w:highlight w:val="none"/>
              </w:rPr>
              <w:t>第15.1款</w:t>
            </w:r>
          </w:p>
        </w:tc>
        <w:tc>
          <w:tcPr>
            <w:tcW w:w="1632" w:type="dxa"/>
            <w:noWrap w:val="0"/>
            <w:vAlign w:val="center"/>
          </w:tcPr>
          <w:p w14:paraId="5925E58E">
            <w:pPr>
              <w:jc w:val="left"/>
              <w:rPr>
                <w:rFonts w:hint="eastAsia" w:ascii="宋体" w:hAnsi="宋体" w:eastAsia="宋体" w:cs="宋体"/>
                <w:color w:val="auto"/>
                <w:highlight w:val="none"/>
              </w:rPr>
            </w:pPr>
            <w:r>
              <w:rPr>
                <w:rFonts w:hint="eastAsia" w:ascii="宋体" w:hAnsi="宋体" w:eastAsia="宋体" w:cs="宋体"/>
                <w:color w:val="auto"/>
                <w:highlight w:val="none"/>
              </w:rPr>
              <w:t>修理、重</w:t>
            </w:r>
            <w:r>
              <w:rPr>
                <w:rFonts w:hint="eastAsia" w:ascii="宋体" w:hAnsi="宋体" w:cs="宋体"/>
                <w:color w:val="auto"/>
                <w:highlight w:val="none"/>
                <w:lang w:val="en-US" w:eastAsia="zh-CN"/>
              </w:rPr>
              <w:t>做</w:t>
            </w:r>
            <w:r>
              <w:rPr>
                <w:rFonts w:hint="eastAsia" w:ascii="宋体" w:hAnsi="宋体" w:eastAsia="宋体" w:cs="宋体"/>
                <w:color w:val="auto"/>
                <w:highlight w:val="none"/>
              </w:rPr>
              <w:t>、更换相关具体规定</w:t>
            </w:r>
          </w:p>
        </w:tc>
        <w:tc>
          <w:tcPr>
            <w:tcW w:w="5611" w:type="dxa"/>
            <w:noWrap w:val="0"/>
            <w:vAlign w:val="center"/>
          </w:tcPr>
          <w:p w14:paraId="6A9B7012">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1.乙方应按</w:t>
            </w:r>
            <w:r>
              <w:rPr>
                <w:rFonts w:hint="eastAsia" w:ascii="宋体" w:hAnsi="宋体" w:eastAsia="宋体" w:cs="宋体"/>
                <w:color w:val="auto"/>
                <w:highlight w:val="none"/>
                <w:u w:val="none"/>
                <w:lang w:eastAsia="zh-CN"/>
              </w:rPr>
              <w:t>询价通知书</w:t>
            </w:r>
            <w:r>
              <w:rPr>
                <w:rFonts w:hint="eastAsia" w:ascii="宋体" w:hAnsi="宋体" w:eastAsia="宋体" w:cs="宋体"/>
                <w:color w:val="auto"/>
                <w:highlight w:val="none"/>
                <w:u w:val="none"/>
              </w:rPr>
              <w:t>规定的货物性能、技术要求、质量标准向甲方提供未经使用的全新产品。</w:t>
            </w:r>
          </w:p>
          <w:p w14:paraId="77892AD9">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2.乙方提供的货物在售后服务期内因货物本身的质量问题发生故障，乙方应负责免费更换。对达不到技术要求者，根据实际情况，经双方协商，可按以下办法处理：</w:t>
            </w:r>
          </w:p>
          <w:p w14:paraId="142F83F4">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⑴修理、重作、更换：由乙方承担所发生的全部费用。</w:t>
            </w:r>
          </w:p>
          <w:p w14:paraId="3558EA34">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⑵贬值处理：由甲乙双方合议定价。</w:t>
            </w:r>
          </w:p>
          <w:p w14:paraId="0BBE24D7">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⑶退货处理：乙方应退还甲方支付的合同款，同时应承担该货物的直接费用（运输、保险、检验、货款利息及银行手续费等）。</w:t>
            </w:r>
          </w:p>
          <w:p w14:paraId="7E589B5B">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p>
          <w:p w14:paraId="6AFCD6DF">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在售后服务期内，乙方应对货物出现的质量及安全问题负责处理解决并承担一切费用。</w:t>
            </w:r>
          </w:p>
          <w:p w14:paraId="00390156">
            <w:pPr>
              <w:shd w:val="clear" w:color="auto"/>
              <w:rPr>
                <w:rFonts w:hint="eastAsia" w:ascii="宋体" w:hAnsi="宋体" w:eastAsia="宋体" w:cs="宋体"/>
                <w:color w:val="auto"/>
                <w:highlight w:val="none"/>
              </w:rPr>
            </w:pPr>
            <w:r>
              <w:rPr>
                <w:rFonts w:hint="eastAsia" w:ascii="宋体" w:hAnsi="宋体" w:eastAsia="宋体" w:cs="宋体"/>
                <w:b/>
                <w:bCs/>
                <w:color w:val="auto"/>
                <w:highlight w:val="none"/>
                <w:u w:val="none"/>
              </w:rPr>
              <w:t>备注：签订合同时根据乙方</w:t>
            </w:r>
            <w:r>
              <w:rPr>
                <w:rFonts w:hint="eastAsia" w:ascii="宋体" w:hAnsi="宋体" w:eastAsia="宋体" w:cs="宋体"/>
                <w:b/>
                <w:bCs/>
                <w:color w:val="auto"/>
                <w:highlight w:val="none"/>
                <w:u w:val="none"/>
                <w:lang w:eastAsia="zh-CN"/>
              </w:rPr>
              <w:t>响应文件</w:t>
            </w:r>
            <w:r>
              <w:rPr>
                <w:rFonts w:hint="eastAsia" w:ascii="宋体" w:hAnsi="宋体" w:eastAsia="宋体" w:cs="宋体"/>
                <w:b/>
                <w:bCs/>
                <w:color w:val="auto"/>
                <w:highlight w:val="none"/>
                <w:u w:val="none"/>
              </w:rPr>
              <w:t>响应内容调整。</w:t>
            </w:r>
          </w:p>
        </w:tc>
      </w:tr>
      <w:tr w14:paraId="7A0C2B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32CE0234">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FDDB77F">
            <w:pPr>
              <w:jc w:val="center"/>
              <w:rPr>
                <w:rFonts w:hint="eastAsia" w:ascii="宋体" w:hAnsi="宋体" w:eastAsia="宋体" w:cs="宋体"/>
                <w:color w:val="auto"/>
                <w:highlight w:val="none"/>
              </w:rPr>
            </w:pPr>
            <w:r>
              <w:rPr>
                <w:rFonts w:hint="eastAsia" w:ascii="宋体" w:hAnsi="宋体" w:eastAsia="宋体" w:cs="宋体"/>
                <w:color w:val="auto"/>
                <w:highlight w:val="none"/>
              </w:rPr>
              <w:t>第15.2（2）项</w:t>
            </w:r>
          </w:p>
        </w:tc>
        <w:tc>
          <w:tcPr>
            <w:tcW w:w="1632" w:type="dxa"/>
            <w:noWrap w:val="0"/>
            <w:vAlign w:val="center"/>
          </w:tcPr>
          <w:p w14:paraId="2C198DE0">
            <w:pPr>
              <w:jc w:val="left"/>
              <w:rPr>
                <w:rFonts w:hint="eastAsia" w:ascii="宋体" w:hAnsi="宋体" w:eastAsia="宋体" w:cs="宋体"/>
                <w:color w:val="auto"/>
                <w:highlight w:val="none"/>
              </w:rPr>
            </w:pPr>
            <w:r>
              <w:rPr>
                <w:rFonts w:hint="eastAsia" w:ascii="宋体" w:hAnsi="宋体" w:eastAsia="宋体" w:cs="宋体"/>
                <w:color w:val="auto"/>
                <w:highlight w:val="none"/>
              </w:rPr>
              <w:t>迟延交货赔偿费</w:t>
            </w:r>
          </w:p>
        </w:tc>
        <w:tc>
          <w:tcPr>
            <w:tcW w:w="5611" w:type="dxa"/>
            <w:noWrap w:val="0"/>
            <w:vAlign w:val="center"/>
          </w:tcPr>
          <w:p w14:paraId="6B51A938">
            <w:pPr>
              <w:jc w:val="left"/>
              <w:rPr>
                <w:rFonts w:hint="eastAsia" w:ascii="宋体" w:hAnsi="宋体" w:eastAsia="宋体" w:cs="宋体"/>
                <w:color w:val="auto"/>
                <w:highlight w:val="none"/>
              </w:rPr>
            </w:pPr>
            <w:r>
              <w:rPr>
                <w:rFonts w:ascii="宋体" w:hAnsi="宋体"/>
                <w:color w:val="auto"/>
                <w:highlight w:val="none"/>
              </w:rPr>
              <w:t>乙方不按期完成合同约定的内容，应向甲方支付违约金，除甲方或不可抗力造成原因外，每延迟交付一天，按合同总价款的</w:t>
            </w:r>
            <w:r>
              <w:rPr>
                <w:rFonts w:hint="eastAsia" w:ascii="宋体" w:hAnsi="宋体"/>
                <w:color w:val="auto"/>
                <w:highlight w:val="none"/>
              </w:rPr>
              <w:t>万分之一</w:t>
            </w:r>
            <w:r>
              <w:rPr>
                <w:rFonts w:ascii="宋体" w:hAnsi="宋体"/>
                <w:color w:val="auto"/>
                <w:highlight w:val="none"/>
              </w:rPr>
              <w:t>支付违约金，违约金可直接从合同总价款中扣除；</w:t>
            </w:r>
            <w:r>
              <w:rPr>
                <w:rFonts w:ascii="宋体" w:hAnsi="宋体"/>
                <w:b/>
                <w:bCs/>
                <w:color w:val="auto"/>
                <w:highlight w:val="none"/>
              </w:rPr>
              <w:t>延期超过10 日，甲方有权</w:t>
            </w:r>
            <w:r>
              <w:rPr>
                <w:rFonts w:hint="eastAsia"/>
                <w:b/>
                <w:bCs/>
                <w:color w:val="auto"/>
                <w:highlight w:val="none"/>
              </w:rPr>
              <w:t>单方解除合同并追究乙方违约责任，乙方向甲方支付违约金</w:t>
            </w:r>
            <w:r>
              <w:rPr>
                <w:rFonts w:hint="eastAsia"/>
                <w:b/>
                <w:bCs/>
                <w:color w:val="auto"/>
                <w:highlight w:val="none"/>
                <w:lang w:eastAsia="zh-CN"/>
              </w:rPr>
              <w:t>（</w:t>
            </w:r>
            <w:r>
              <w:rPr>
                <w:rFonts w:hint="eastAsia"/>
                <w:b/>
                <w:bCs/>
                <w:color w:val="auto"/>
                <w:highlight w:val="none"/>
                <w:lang w:val="en-US" w:eastAsia="zh-CN"/>
              </w:rPr>
              <w:t>各采购包合同总金额的</w:t>
            </w:r>
            <w:r>
              <w:rPr>
                <w:rFonts w:hint="eastAsia" w:ascii="宋体" w:hAnsi="宋体" w:eastAsia="宋体" w:cs="宋体"/>
                <w:b/>
                <w:bCs/>
                <w:color w:val="auto"/>
                <w:highlight w:val="none"/>
                <w:lang w:val="en-US" w:eastAsia="zh-CN"/>
              </w:rPr>
              <w:t>25%</w:t>
            </w:r>
            <w:r>
              <w:rPr>
                <w:rFonts w:hint="eastAsia"/>
                <w:b/>
                <w:bCs/>
                <w:color w:val="auto"/>
                <w:highlight w:val="none"/>
                <w:lang w:eastAsia="zh-CN"/>
              </w:rPr>
              <w:t>）</w:t>
            </w:r>
            <w:r>
              <w:rPr>
                <w:rFonts w:hint="eastAsia"/>
                <w:b/>
                <w:bCs/>
                <w:color w:val="auto"/>
                <w:highlight w:val="none"/>
              </w:rPr>
              <w:t>，乙方承担甲方因此产生的损失（包含但不限于律师费、诉讼费、保全费、执行费等）。</w:t>
            </w:r>
          </w:p>
        </w:tc>
      </w:tr>
      <w:tr w14:paraId="69932D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7" w:type="dxa"/>
            <w:noWrap w:val="0"/>
            <w:vAlign w:val="center"/>
          </w:tcPr>
          <w:p w14:paraId="73A85272">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E8F30E0">
            <w:pPr>
              <w:jc w:val="center"/>
              <w:rPr>
                <w:rFonts w:hint="eastAsia" w:ascii="宋体" w:hAnsi="宋体" w:eastAsia="宋体" w:cs="宋体"/>
                <w:color w:val="auto"/>
                <w:highlight w:val="none"/>
              </w:rPr>
            </w:pPr>
            <w:r>
              <w:rPr>
                <w:rFonts w:hint="eastAsia" w:ascii="宋体" w:hAnsi="宋体" w:eastAsia="宋体" w:cs="宋体"/>
                <w:color w:val="auto"/>
                <w:highlight w:val="none"/>
              </w:rPr>
              <w:t>第15.3款</w:t>
            </w:r>
          </w:p>
        </w:tc>
        <w:tc>
          <w:tcPr>
            <w:tcW w:w="1632" w:type="dxa"/>
            <w:noWrap w:val="0"/>
            <w:vAlign w:val="center"/>
          </w:tcPr>
          <w:p w14:paraId="5B6A799D">
            <w:pPr>
              <w:jc w:val="left"/>
              <w:rPr>
                <w:rFonts w:hint="eastAsia" w:ascii="宋体" w:hAnsi="宋体" w:eastAsia="宋体" w:cs="宋体"/>
                <w:color w:val="auto"/>
                <w:highlight w:val="none"/>
              </w:rPr>
            </w:pPr>
            <w:r>
              <w:rPr>
                <w:rFonts w:hint="eastAsia" w:ascii="宋体" w:hAnsi="宋体" w:eastAsia="宋体" w:cs="宋体"/>
                <w:color w:val="auto"/>
                <w:highlight w:val="none"/>
              </w:rPr>
              <w:t>逾期付款利息</w:t>
            </w:r>
          </w:p>
        </w:tc>
        <w:tc>
          <w:tcPr>
            <w:tcW w:w="5611" w:type="dxa"/>
            <w:noWrap w:val="0"/>
            <w:vAlign w:val="center"/>
          </w:tcPr>
          <w:p w14:paraId="4A7F0975">
            <w:pPr>
              <w:jc w:val="left"/>
              <w:rPr>
                <w:rFonts w:hint="eastAsia" w:ascii="宋体" w:hAnsi="宋体" w:eastAsia="宋体" w:cs="宋体"/>
                <w:color w:val="auto"/>
                <w:highlight w:val="none"/>
              </w:rPr>
            </w:pPr>
            <w:r>
              <w:rPr>
                <w:rFonts w:hint="eastAsia" w:ascii="宋体" w:hAnsi="宋体" w:eastAsia="宋体" w:cs="宋体"/>
                <w:color w:val="auto"/>
                <w:highlight w:val="none"/>
              </w:rPr>
              <w:t>甲方无故逾期验收和办理货款支付手续的，甲方应按逾期付款总额每日万分之一向乙方支付违约金。</w:t>
            </w:r>
          </w:p>
        </w:tc>
      </w:tr>
      <w:tr w14:paraId="61A066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717" w:type="dxa"/>
            <w:tcBorders>
              <w:bottom w:val="single" w:color="auto" w:sz="2" w:space="0"/>
              <w:right w:val="single" w:color="auto" w:sz="2" w:space="0"/>
            </w:tcBorders>
            <w:noWrap w:val="0"/>
            <w:vAlign w:val="center"/>
          </w:tcPr>
          <w:p w14:paraId="7602730F">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67BC67B">
            <w:pPr>
              <w:jc w:val="center"/>
              <w:rPr>
                <w:rFonts w:hint="eastAsia" w:ascii="宋体" w:hAnsi="宋体" w:eastAsia="宋体" w:cs="宋体"/>
                <w:color w:val="auto"/>
                <w:highlight w:val="none"/>
              </w:rPr>
            </w:pPr>
            <w:r>
              <w:rPr>
                <w:rFonts w:hint="eastAsia" w:ascii="宋体" w:hAnsi="宋体" w:eastAsia="宋体" w:cs="宋体"/>
                <w:color w:val="auto"/>
                <w:highlight w:val="none"/>
              </w:rPr>
              <w:t>第15.4款</w:t>
            </w:r>
          </w:p>
        </w:tc>
        <w:tc>
          <w:tcPr>
            <w:tcW w:w="1632" w:type="dxa"/>
            <w:tcBorders>
              <w:left w:val="single" w:color="auto" w:sz="2" w:space="0"/>
              <w:bottom w:val="single" w:color="auto" w:sz="2" w:space="0"/>
              <w:right w:val="single" w:color="auto" w:sz="2" w:space="0"/>
            </w:tcBorders>
            <w:noWrap w:val="0"/>
            <w:vAlign w:val="center"/>
          </w:tcPr>
          <w:p w14:paraId="49DE3F64">
            <w:pPr>
              <w:jc w:val="left"/>
              <w:rPr>
                <w:rFonts w:hint="eastAsia" w:ascii="宋体" w:hAnsi="宋体" w:eastAsia="宋体" w:cs="宋体"/>
                <w:color w:val="auto"/>
                <w:highlight w:val="none"/>
              </w:rPr>
            </w:pPr>
            <w:r>
              <w:rPr>
                <w:rFonts w:hint="eastAsia" w:ascii="宋体" w:hAnsi="宋体" w:eastAsia="宋体" w:cs="宋体"/>
                <w:color w:val="auto"/>
                <w:highlight w:val="none"/>
              </w:rPr>
              <w:t>其他违约责任</w:t>
            </w:r>
          </w:p>
        </w:tc>
        <w:tc>
          <w:tcPr>
            <w:tcW w:w="5611" w:type="dxa"/>
            <w:tcBorders>
              <w:left w:val="single" w:color="auto" w:sz="2" w:space="0"/>
              <w:bottom w:val="single" w:color="auto" w:sz="2" w:space="0"/>
            </w:tcBorders>
            <w:noWrap w:val="0"/>
            <w:vAlign w:val="center"/>
          </w:tcPr>
          <w:p w14:paraId="02C34182">
            <w:pPr>
              <w:jc w:val="left"/>
              <w:rPr>
                <w:rFonts w:hint="eastAsia" w:ascii="宋体" w:hAnsi="宋体" w:eastAsia="宋体" w:cs="宋体"/>
                <w:color w:val="auto"/>
                <w:highlight w:val="none"/>
              </w:rPr>
            </w:pPr>
            <w:r>
              <w:rPr>
                <w:color w:val="auto"/>
                <w:highlight w:val="none"/>
              </w:rPr>
              <w:t>乙方所交的货物品种、型号、规格、技术参数、质量不符合合同规定及</w:t>
            </w:r>
            <w:r>
              <w:rPr>
                <w:rFonts w:hint="eastAsia"/>
                <w:color w:val="auto"/>
                <w:highlight w:val="none"/>
                <w:lang w:val="en-US" w:eastAsia="zh-CN"/>
              </w:rPr>
              <w:t>采购</w:t>
            </w:r>
            <w:r>
              <w:rPr>
                <w:color w:val="auto"/>
                <w:highlight w:val="none"/>
              </w:rPr>
              <w:t>文件规定标准的，甲方有权拒收该货物，乙方愿意更换货物但逾期交货的，按乙方逾期交货处理。</w:t>
            </w:r>
            <w:r>
              <w:rPr>
                <w:b/>
                <w:bCs/>
                <w:color w:val="auto"/>
                <w:highlight w:val="none"/>
              </w:rPr>
              <w:t>乙方拒绝更换货物的，甲方可单方面解除合同</w:t>
            </w:r>
            <w:r>
              <w:rPr>
                <w:rFonts w:hint="eastAsia"/>
                <w:b/>
                <w:bCs/>
                <w:color w:val="auto"/>
                <w:highlight w:val="none"/>
                <w:lang w:eastAsia="zh-CN"/>
              </w:rPr>
              <w:t>，</w:t>
            </w:r>
            <w:r>
              <w:rPr>
                <w:rFonts w:hint="eastAsia"/>
                <w:b/>
                <w:bCs/>
                <w:color w:val="auto"/>
                <w:highlight w:val="none"/>
              </w:rPr>
              <w:t>并追究乙方违约责任，乙方向甲方支付违约金</w:t>
            </w:r>
            <w:r>
              <w:rPr>
                <w:rFonts w:hint="eastAsia"/>
                <w:b/>
                <w:bCs/>
                <w:color w:val="auto"/>
                <w:highlight w:val="none"/>
                <w:lang w:eastAsia="zh-CN"/>
              </w:rPr>
              <w:t>（</w:t>
            </w:r>
            <w:r>
              <w:rPr>
                <w:rFonts w:hint="eastAsia"/>
                <w:b/>
                <w:bCs/>
                <w:color w:val="auto"/>
                <w:highlight w:val="none"/>
                <w:lang w:val="en-US" w:eastAsia="zh-CN"/>
              </w:rPr>
              <w:t>各采购包合同总金额的</w:t>
            </w:r>
            <w:r>
              <w:rPr>
                <w:rFonts w:hint="eastAsia" w:ascii="宋体" w:hAnsi="宋体" w:eastAsia="宋体" w:cs="宋体"/>
                <w:b/>
                <w:bCs/>
                <w:color w:val="auto"/>
                <w:highlight w:val="none"/>
                <w:lang w:val="en-US" w:eastAsia="zh-CN"/>
              </w:rPr>
              <w:t>25%</w:t>
            </w:r>
            <w:r>
              <w:rPr>
                <w:rFonts w:hint="eastAsia"/>
                <w:b/>
                <w:bCs/>
                <w:color w:val="auto"/>
                <w:highlight w:val="none"/>
                <w:lang w:eastAsia="zh-CN"/>
              </w:rPr>
              <w:t>）</w:t>
            </w:r>
            <w:r>
              <w:rPr>
                <w:rFonts w:hint="eastAsia"/>
                <w:b/>
                <w:bCs/>
                <w:color w:val="auto"/>
                <w:highlight w:val="none"/>
              </w:rPr>
              <w:t>，乙方承担甲方因此产生的损失（包含但不限于律师费、诉讼费、保全费、执行费等）。</w:t>
            </w:r>
          </w:p>
        </w:tc>
      </w:tr>
      <w:tr w14:paraId="2692CC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17" w:type="dxa"/>
            <w:tcBorders>
              <w:top w:val="single" w:color="auto" w:sz="2" w:space="0"/>
              <w:right w:val="single" w:color="auto" w:sz="2" w:space="0"/>
            </w:tcBorders>
            <w:noWrap w:val="0"/>
            <w:vAlign w:val="center"/>
          </w:tcPr>
          <w:p w14:paraId="64EB92F9">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3BBA4FF6">
            <w:pPr>
              <w:jc w:val="center"/>
              <w:rPr>
                <w:rFonts w:hint="eastAsia" w:ascii="宋体" w:hAnsi="宋体" w:eastAsia="宋体" w:cs="宋体"/>
                <w:color w:val="auto"/>
                <w:highlight w:val="none"/>
              </w:rPr>
            </w:pPr>
            <w:r>
              <w:rPr>
                <w:rFonts w:hint="eastAsia" w:ascii="宋体" w:hAnsi="宋体" w:eastAsia="宋体" w:cs="宋体"/>
                <w:color w:val="auto"/>
                <w:highlight w:val="none"/>
              </w:rPr>
              <w:t>第19.2款</w:t>
            </w:r>
          </w:p>
        </w:tc>
        <w:tc>
          <w:tcPr>
            <w:tcW w:w="1632" w:type="dxa"/>
            <w:tcBorders>
              <w:top w:val="single" w:color="auto" w:sz="2" w:space="0"/>
              <w:left w:val="single" w:color="auto" w:sz="2" w:space="0"/>
              <w:right w:val="single" w:color="auto" w:sz="2" w:space="0"/>
            </w:tcBorders>
            <w:noWrap w:val="0"/>
            <w:vAlign w:val="center"/>
          </w:tcPr>
          <w:p w14:paraId="2ED3F5F8">
            <w:pPr>
              <w:jc w:val="left"/>
              <w:rPr>
                <w:rFonts w:hint="eastAsia" w:ascii="宋体" w:hAnsi="宋体" w:eastAsia="宋体" w:cs="宋体"/>
                <w:color w:val="auto"/>
                <w:highlight w:val="none"/>
              </w:rPr>
            </w:pPr>
            <w:r>
              <w:rPr>
                <w:rFonts w:hint="eastAsia" w:ascii="宋体" w:hAnsi="宋体" w:eastAsia="宋体" w:cs="宋体"/>
                <w:color w:val="auto"/>
                <w:highlight w:val="none"/>
              </w:rPr>
              <w:t>解决争议的方法</w:t>
            </w:r>
          </w:p>
        </w:tc>
        <w:tc>
          <w:tcPr>
            <w:tcW w:w="5611" w:type="dxa"/>
            <w:tcBorders>
              <w:top w:val="single" w:color="auto" w:sz="2" w:space="0"/>
              <w:left w:val="single" w:color="auto" w:sz="2" w:space="0"/>
            </w:tcBorders>
            <w:noWrap w:val="0"/>
            <w:vAlign w:val="center"/>
          </w:tcPr>
          <w:p w14:paraId="63D5E899">
            <w:pPr>
              <w:spacing w:line="400" w:lineRule="exact"/>
              <w:jc w:val="left"/>
              <w:rPr>
                <w:rFonts w:hint="eastAsia" w:ascii="宋体" w:hAnsi="宋体" w:eastAsia="宋体" w:cs="宋体"/>
                <w:iCs/>
                <w:color w:val="auto"/>
                <w:highlight w:val="none"/>
              </w:rPr>
            </w:pPr>
            <w:r>
              <w:rPr>
                <w:rFonts w:hint="eastAsia" w:ascii="宋体" w:hAnsi="宋体" w:eastAsia="宋体" w:cs="宋体"/>
                <w:iCs/>
                <w:color w:val="auto"/>
                <w:highlight w:val="none"/>
              </w:rPr>
              <w:t>因本合同及合同有关事项发生的争议，按下列第</w:t>
            </w:r>
            <w:r>
              <w:rPr>
                <w:rFonts w:hint="eastAsia" w:ascii="宋体" w:hAnsi="宋体" w:eastAsia="宋体" w:cs="宋体"/>
                <w:iCs/>
                <w:color w:val="auto"/>
                <w:highlight w:val="none"/>
                <w:u w:val="single"/>
              </w:rPr>
              <w:t>（2）</w:t>
            </w:r>
            <w:r>
              <w:rPr>
                <w:rFonts w:hint="eastAsia" w:ascii="宋体" w:hAnsi="宋体" w:eastAsia="宋体" w:cs="宋体"/>
                <w:iCs/>
                <w:color w:val="auto"/>
                <w:highlight w:val="none"/>
              </w:rPr>
              <w:t>种方式解决：</w:t>
            </w:r>
          </w:p>
          <w:p w14:paraId="6C411FF1">
            <w:pPr>
              <w:spacing w:line="400" w:lineRule="exact"/>
              <w:jc w:val="left"/>
              <w:rPr>
                <w:rFonts w:hint="eastAsia" w:ascii="宋体" w:hAnsi="宋体" w:eastAsia="宋体" w:cs="宋体"/>
                <w:iCs/>
                <w:color w:val="auto"/>
                <w:highlight w:val="none"/>
              </w:rPr>
            </w:pPr>
            <w:r>
              <w:rPr>
                <w:rFonts w:hint="eastAsia" w:ascii="宋体" w:hAnsi="宋体" w:eastAsia="宋体" w:cs="宋体"/>
                <w:iCs/>
                <w:color w:val="auto"/>
                <w:highlight w:val="none"/>
              </w:rPr>
              <w:t>（1）向</w:t>
            </w:r>
            <w:r>
              <w:rPr>
                <w:rFonts w:hint="eastAsia" w:ascii="宋体" w:hAnsi="宋体" w:eastAsia="宋体" w:cs="宋体"/>
                <w:iCs/>
                <w:color w:val="auto"/>
                <w:highlight w:val="none"/>
                <w:u w:val="single"/>
              </w:rPr>
              <w:t xml:space="preserve"> / </w:t>
            </w:r>
            <w:r>
              <w:rPr>
                <w:rFonts w:hint="eastAsia" w:ascii="宋体" w:hAnsi="宋体" w:eastAsia="宋体" w:cs="宋体"/>
                <w:iCs/>
                <w:color w:val="auto"/>
                <w:highlight w:val="none"/>
              </w:rPr>
              <w:t>仲裁委员会申请仲裁，仲裁地点为</w:t>
            </w:r>
            <w:r>
              <w:rPr>
                <w:rFonts w:hint="eastAsia" w:ascii="宋体" w:hAnsi="宋体" w:eastAsia="宋体" w:cs="宋体"/>
                <w:iCs/>
                <w:color w:val="auto"/>
                <w:highlight w:val="none"/>
                <w:u w:val="single"/>
              </w:rPr>
              <w:t xml:space="preserve"> / </w:t>
            </w:r>
            <w:r>
              <w:rPr>
                <w:rFonts w:hint="eastAsia" w:ascii="宋体" w:hAnsi="宋体" w:eastAsia="宋体" w:cs="宋体"/>
                <w:iCs/>
                <w:color w:val="auto"/>
                <w:highlight w:val="none"/>
              </w:rPr>
              <w:t>；</w:t>
            </w:r>
          </w:p>
          <w:p w14:paraId="09F9B4A2">
            <w:pPr>
              <w:jc w:val="left"/>
              <w:rPr>
                <w:rFonts w:hint="eastAsia" w:ascii="宋体" w:hAnsi="宋体" w:eastAsia="宋体" w:cs="宋体"/>
                <w:color w:val="auto"/>
                <w:highlight w:val="none"/>
                <w:u w:val="single"/>
              </w:rPr>
            </w:pPr>
            <w:r>
              <w:rPr>
                <w:rFonts w:hint="eastAsia" w:ascii="宋体" w:hAnsi="宋体" w:eastAsia="宋体" w:cs="宋体"/>
                <w:iCs/>
                <w:color w:val="auto"/>
                <w:highlight w:val="none"/>
              </w:rPr>
              <w:t>（2）向</w:t>
            </w:r>
            <w:r>
              <w:rPr>
                <w:rFonts w:hint="eastAsia" w:ascii="宋体" w:hAnsi="宋体" w:eastAsia="宋体" w:cs="宋体"/>
                <w:iCs/>
                <w:color w:val="auto"/>
                <w:highlight w:val="none"/>
                <w:u w:val="single"/>
              </w:rPr>
              <w:t xml:space="preserve"> 泗洪县 </w:t>
            </w:r>
            <w:r>
              <w:rPr>
                <w:rFonts w:hint="eastAsia" w:ascii="宋体" w:hAnsi="宋体" w:eastAsia="宋体" w:cs="宋体"/>
                <w:iCs/>
                <w:color w:val="auto"/>
                <w:highlight w:val="none"/>
              </w:rPr>
              <w:t>人民法院起诉。</w:t>
            </w:r>
          </w:p>
        </w:tc>
      </w:tr>
      <w:tr w14:paraId="72C273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5" w:hRule="atLeast"/>
        </w:trPr>
        <w:tc>
          <w:tcPr>
            <w:tcW w:w="1717" w:type="dxa"/>
            <w:noWrap w:val="0"/>
            <w:vAlign w:val="center"/>
          </w:tcPr>
          <w:p w14:paraId="52706200">
            <w:pPr>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292C8A8">
            <w:pPr>
              <w:jc w:val="center"/>
              <w:rPr>
                <w:rFonts w:hint="eastAsia" w:ascii="宋体" w:hAnsi="宋体" w:eastAsia="宋体" w:cs="宋体"/>
                <w:color w:val="auto"/>
                <w:highlight w:val="none"/>
              </w:rPr>
            </w:pPr>
            <w:r>
              <w:rPr>
                <w:rFonts w:hint="eastAsia" w:ascii="宋体" w:hAnsi="宋体" w:eastAsia="宋体" w:cs="宋体"/>
                <w:color w:val="auto"/>
                <w:highlight w:val="none"/>
              </w:rPr>
              <w:t>第23.1款</w:t>
            </w:r>
          </w:p>
        </w:tc>
        <w:tc>
          <w:tcPr>
            <w:tcW w:w="1632" w:type="dxa"/>
            <w:noWrap w:val="0"/>
            <w:vAlign w:val="center"/>
          </w:tcPr>
          <w:p w14:paraId="052E44E6">
            <w:pPr>
              <w:jc w:val="left"/>
              <w:rPr>
                <w:rFonts w:hint="eastAsia" w:ascii="宋体" w:hAnsi="宋体" w:eastAsia="宋体" w:cs="宋体"/>
                <w:color w:val="auto"/>
                <w:highlight w:val="none"/>
              </w:rPr>
            </w:pPr>
            <w:r>
              <w:rPr>
                <w:rFonts w:hint="eastAsia" w:ascii="宋体" w:hAnsi="宋体" w:eastAsia="宋体" w:cs="宋体"/>
                <w:bCs/>
                <w:color w:val="auto"/>
                <w:highlight w:val="none"/>
              </w:rPr>
              <w:t>其他专用条款</w:t>
            </w:r>
          </w:p>
        </w:tc>
        <w:tc>
          <w:tcPr>
            <w:tcW w:w="5611" w:type="dxa"/>
            <w:noWrap w:val="0"/>
            <w:vAlign w:val="center"/>
          </w:tcPr>
          <w:p w14:paraId="352F9A63">
            <w:pPr>
              <w:ind w:firstLine="210" w:firstLineChars="100"/>
              <w:jc w:val="left"/>
              <w:rPr>
                <w:rFonts w:hint="eastAsia"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乙方应保证甲方在使用、接受本合同货物（包含与货物相关的服务）或其任何一部分时不受第三方提出侵犯其专利权、版权、商标权和工业设计权等知识产权的起诉。一旦出现侵权，由乙方负全部责任。</w:t>
            </w:r>
          </w:p>
          <w:p w14:paraId="52849338">
            <w:pPr>
              <w:ind w:firstLine="210" w:firstLineChars="100"/>
              <w:jc w:val="left"/>
              <w:rPr>
                <w:rFonts w:hint="eastAsia" w:ascii="宋体" w:hAnsi="宋体"/>
                <w:b/>
                <w:bCs/>
                <w:color w:val="auto"/>
                <w:highlight w:val="none"/>
                <w:lang w:val="en-US" w:eastAsia="zh-CN"/>
              </w:rPr>
            </w:pPr>
            <w:r>
              <w:rPr>
                <w:rFonts w:hint="eastAsia" w:ascii="宋体" w:hAnsi="宋体"/>
                <w:color w:val="auto"/>
                <w:highlight w:val="none"/>
                <w:lang w:val="en-US" w:eastAsia="zh-CN"/>
              </w:rPr>
              <w:t>2.</w:t>
            </w:r>
            <w:r>
              <w:rPr>
                <w:rFonts w:hint="eastAsia" w:ascii="宋体" w:hAnsi="宋体"/>
                <w:b/>
                <w:bCs/>
                <w:color w:val="auto"/>
                <w:highlight w:val="none"/>
                <w:lang w:val="en-US" w:eastAsia="zh-CN"/>
              </w:rPr>
              <w:t>乙方与其他方产生任何经济纠纷均与甲方无关。</w:t>
            </w:r>
          </w:p>
          <w:p w14:paraId="0C8B8972">
            <w:pPr>
              <w:ind w:firstLine="210" w:firstLineChars="100"/>
              <w:jc w:val="left"/>
              <w:rPr>
                <w:rFonts w:hint="eastAsia" w:ascii="宋体" w:hAnsi="宋体" w:eastAsia="宋体" w:cs="宋体"/>
                <w:color w:val="auto"/>
                <w:highlight w:val="none"/>
                <w:lang w:val="en-US" w:eastAsia="zh-CN"/>
              </w:rPr>
            </w:pPr>
            <w:r>
              <w:rPr>
                <w:rFonts w:hint="eastAsia" w:ascii="宋体" w:hAnsi="宋体"/>
                <w:color w:val="auto"/>
                <w:highlight w:val="none"/>
                <w:lang w:val="en-US" w:eastAsia="zh-CN"/>
              </w:rPr>
              <w:t>3.</w:t>
            </w:r>
            <w:r>
              <w:rPr>
                <w:rFonts w:hint="eastAsia" w:ascii="宋体" w:hAnsi="宋体"/>
                <w:b/>
                <w:bCs/>
                <w:color w:val="auto"/>
                <w:highlight w:val="none"/>
                <w:lang w:val="en-US" w:eastAsia="zh-CN"/>
              </w:rPr>
              <w:t>后期供货时乙方需根据甲方的需求提供亩用量规格（小包装）的货物，具体根据货物的大包装和小包装按7：3的比例供货。</w:t>
            </w:r>
          </w:p>
        </w:tc>
      </w:tr>
    </w:tbl>
    <w:p w14:paraId="0935F981">
      <w:pPr>
        <w:rPr>
          <w:rFonts w:hint="eastAsia" w:ascii="宋体" w:hAnsi="宋体" w:eastAsia="宋体" w:cs="宋体"/>
          <w:color w:val="auto"/>
          <w:highlight w:val="none"/>
        </w:rPr>
      </w:pPr>
    </w:p>
    <w:p w14:paraId="399A5FF8">
      <w:pPr>
        <w:pStyle w:val="261"/>
        <w:spacing w:before="120" w:after="120" w:line="0" w:lineRule="atLeast"/>
        <w:jc w:val="center"/>
        <w:outlineLvl w:val="0"/>
        <w:rPr>
          <w:rFonts w:hint="eastAsia" w:ascii="宋体" w:hAnsi="宋体" w:eastAsia="宋体" w:cs="宋体"/>
          <w:color w:val="auto"/>
          <w:sz w:val="21"/>
          <w:szCs w:val="21"/>
          <w:highlight w:val="none"/>
        </w:rPr>
      </w:pPr>
      <w:r>
        <w:rPr>
          <w:rFonts w:hint="eastAsia" w:ascii="宋体" w:hAnsi="宋体" w:eastAsia="宋体" w:cs="宋体"/>
          <w:bCs/>
          <w:caps w:val="0"/>
          <w:color w:val="auto"/>
          <w:sz w:val="44"/>
          <w:highlight w:val="none"/>
        </w:rPr>
        <w:br w:type="page" w:clear="all"/>
      </w:r>
      <w:bookmarkStart w:id="164" w:name="_Toc30529"/>
      <w:r>
        <w:rPr>
          <w:rFonts w:hint="eastAsia" w:ascii="宋体" w:hAnsi="宋体" w:eastAsia="宋体" w:cs="宋体"/>
          <w:b/>
          <w:bCs w:val="0"/>
          <w:caps w:val="0"/>
          <w:color w:val="auto"/>
          <w:sz w:val="28"/>
          <w:szCs w:val="28"/>
          <w:highlight w:val="none"/>
        </w:rPr>
        <w:t>第</w:t>
      </w:r>
      <w:bookmarkEnd w:id="152"/>
      <w:r>
        <w:rPr>
          <w:rFonts w:hint="eastAsia" w:ascii="宋体" w:hAnsi="宋体" w:eastAsia="宋体" w:cs="宋体"/>
          <w:b/>
          <w:bCs w:val="0"/>
          <w:caps w:val="0"/>
          <w:color w:val="auto"/>
          <w:sz w:val="28"/>
          <w:szCs w:val="28"/>
          <w:highlight w:val="none"/>
        </w:rPr>
        <w:t>四章</w:t>
      </w:r>
      <w:r>
        <w:rPr>
          <w:rFonts w:hint="eastAsia" w:ascii="宋体" w:hAnsi="宋体" w:eastAsia="宋体" w:cs="宋体"/>
          <w:b/>
          <w:bCs w:val="0"/>
          <w:caps w:val="0"/>
          <w:color w:val="auto"/>
          <w:sz w:val="44"/>
          <w:highlight w:val="none"/>
        </w:rPr>
        <w:t xml:space="preserve"> </w:t>
      </w:r>
      <w:bookmarkEnd w:id="153"/>
      <w:bookmarkEnd w:id="154"/>
      <w:bookmarkEnd w:id="155"/>
      <w:bookmarkEnd w:id="164"/>
      <w:bookmarkStart w:id="165" w:name="_Toc49090575"/>
      <w:bookmarkStart w:id="166" w:name="_Toc26554093"/>
      <w:r>
        <w:rPr>
          <w:rFonts w:hint="eastAsia" w:ascii="宋体" w:hAnsi="宋体" w:eastAsia="宋体" w:cs="宋体"/>
          <w:b/>
          <w:bCs w:val="0"/>
          <w:caps w:val="0"/>
          <w:color w:val="auto"/>
          <w:sz w:val="21"/>
          <w:szCs w:val="21"/>
          <w:highlight w:val="none"/>
        </w:rPr>
        <w:t>采购需求</w:t>
      </w:r>
    </w:p>
    <w:p w14:paraId="1B1A5CD5">
      <w:pPr>
        <w:shd w:val="clear" w:color="auto" w:fill="auto"/>
        <w:spacing w:before="120" w:after="120" w:line="0" w:lineRule="atLeast"/>
        <w:ind w:firstLine="48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1.项目属性</w:t>
      </w:r>
    </w:p>
    <w:tbl>
      <w:tblPr>
        <w:tblStyle w:val="36"/>
        <w:tblpPr w:leftFromText="180" w:rightFromText="180" w:vertAnchor="text" w:horzAnchor="page" w:tblpX="2277" w:tblpY="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90"/>
        <w:gridCol w:w="3189"/>
      </w:tblGrid>
      <w:tr w14:paraId="03D24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0984C39B">
            <w:pPr>
              <w:pStyle w:val="52"/>
              <w:shd w:val="clear" w:color="auto" w:fill="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189" w:type="dxa"/>
            <w:noWrap w:val="0"/>
            <w:vAlign w:val="top"/>
          </w:tcPr>
          <w:p w14:paraId="137201FA">
            <w:pPr>
              <w:pStyle w:val="52"/>
              <w:shd w:val="clear" w:color="auto" w:fill="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项目属性</w:t>
            </w:r>
          </w:p>
        </w:tc>
      </w:tr>
      <w:tr w14:paraId="6F4DD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64A84A79">
            <w:pPr>
              <w:pStyle w:val="52"/>
              <w:shd w:val="clear" w:color="auto" w:fill="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采购包</w:t>
            </w:r>
            <w:r>
              <w:rPr>
                <w:rFonts w:hint="eastAsia" w:ascii="宋体" w:hAnsi="宋体" w:eastAsia="宋体" w:cs="宋体"/>
                <w:color w:val="auto"/>
                <w:sz w:val="21"/>
                <w:szCs w:val="21"/>
                <w:highlight w:val="none"/>
              </w:rPr>
              <w:t>1</w:t>
            </w:r>
          </w:p>
        </w:tc>
        <w:tc>
          <w:tcPr>
            <w:tcW w:w="3189" w:type="dxa"/>
            <w:vMerge w:val="restart"/>
            <w:noWrap w:val="0"/>
            <w:vAlign w:val="top"/>
          </w:tcPr>
          <w:p w14:paraId="5DE16A81">
            <w:pPr>
              <w:pStyle w:val="52"/>
              <w:shd w:val="clear" w:color="auto" w:fill="auto"/>
              <w:ind w:left="0" w:firstLine="0"/>
              <w:jc w:val="center"/>
              <w:rPr>
                <w:rFonts w:hint="eastAsia" w:ascii="宋体" w:hAnsi="宋体" w:eastAsia="宋体" w:cs="宋体"/>
                <w:color w:val="auto"/>
                <w:sz w:val="21"/>
                <w:szCs w:val="21"/>
                <w:highlight w:val="none"/>
              </w:rPr>
            </w:pPr>
          </w:p>
          <w:p w14:paraId="56471397">
            <w:pPr>
              <w:pStyle w:val="52"/>
              <w:shd w:val="clear" w:color="auto" w:fill="auto"/>
              <w:ind w:left="0" w:firstLine="0"/>
              <w:jc w:val="center"/>
              <w:rPr>
                <w:rFonts w:hint="eastAsia" w:ascii="宋体" w:hAnsi="宋体" w:eastAsia="宋体" w:cs="宋体"/>
                <w:color w:val="auto"/>
                <w:sz w:val="21"/>
                <w:szCs w:val="21"/>
                <w:highlight w:val="none"/>
              </w:rPr>
            </w:pPr>
          </w:p>
          <w:p w14:paraId="22A44521">
            <w:pPr>
              <w:pStyle w:val="52"/>
              <w:shd w:val="clear" w:color="auto" w:fill="auto"/>
              <w:ind w:left="0" w:firstLine="0"/>
              <w:jc w:val="both"/>
              <w:rPr>
                <w:rFonts w:hint="eastAsia" w:ascii="宋体" w:hAnsi="宋体" w:eastAsia="宋体" w:cs="宋体"/>
                <w:color w:val="auto"/>
                <w:sz w:val="21"/>
                <w:szCs w:val="21"/>
                <w:highlight w:val="none"/>
              </w:rPr>
            </w:pPr>
          </w:p>
          <w:p w14:paraId="696AA0B0">
            <w:pPr>
              <w:pStyle w:val="52"/>
              <w:shd w:val="clear" w:color="auto" w:fill="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本项目为货物</w:t>
            </w:r>
            <w:r>
              <w:rPr>
                <w:rFonts w:hint="eastAsia" w:ascii="宋体" w:hAnsi="宋体" w:eastAsia="宋体" w:cs="宋体"/>
                <w:color w:val="auto"/>
                <w:sz w:val="21"/>
                <w:szCs w:val="21"/>
                <w:highlight w:val="none"/>
                <w:lang w:val="en-US" w:eastAsia="zh-CN"/>
              </w:rPr>
              <w:t>类</w:t>
            </w:r>
          </w:p>
          <w:p w14:paraId="0D1C1CB1">
            <w:pPr>
              <w:shd w:val="clear" w:color="auto" w:fill="auto"/>
              <w:ind w:left="0" w:firstLine="0"/>
              <w:jc w:val="center"/>
              <w:rPr>
                <w:rFonts w:hint="eastAsia" w:ascii="宋体" w:hAnsi="宋体" w:eastAsia="宋体" w:cs="宋体"/>
                <w:color w:val="auto"/>
                <w:sz w:val="21"/>
                <w:szCs w:val="21"/>
                <w:highlight w:val="none"/>
              </w:rPr>
            </w:pPr>
          </w:p>
        </w:tc>
      </w:tr>
      <w:tr w14:paraId="354FD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3A383152">
            <w:pPr>
              <w:pStyle w:val="52"/>
              <w:shd w:val="clear" w:color="auto" w:fill="auto"/>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采购包2</w:t>
            </w:r>
          </w:p>
        </w:tc>
        <w:tc>
          <w:tcPr>
            <w:tcW w:w="3189" w:type="dxa"/>
            <w:vMerge w:val="continue"/>
            <w:noWrap w:val="0"/>
            <w:vAlign w:val="top"/>
          </w:tcPr>
          <w:p w14:paraId="085BDF9A">
            <w:pPr>
              <w:pStyle w:val="52"/>
              <w:shd w:val="clear" w:color="auto" w:fill="auto"/>
              <w:ind w:left="0" w:firstLine="0"/>
              <w:jc w:val="center"/>
              <w:rPr>
                <w:rFonts w:hint="eastAsia" w:ascii="宋体" w:hAnsi="宋体" w:eastAsia="宋体" w:cs="宋体"/>
                <w:color w:val="auto"/>
                <w:sz w:val="21"/>
                <w:szCs w:val="21"/>
                <w:highlight w:val="none"/>
              </w:rPr>
            </w:pPr>
          </w:p>
        </w:tc>
      </w:tr>
      <w:tr w14:paraId="5EBEA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61C20A46">
            <w:pPr>
              <w:pStyle w:val="52"/>
              <w:shd w:val="clear" w:color="auto" w:fill="auto"/>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采购包3</w:t>
            </w:r>
          </w:p>
        </w:tc>
        <w:tc>
          <w:tcPr>
            <w:tcW w:w="3189" w:type="dxa"/>
            <w:vMerge w:val="continue"/>
            <w:noWrap w:val="0"/>
            <w:vAlign w:val="top"/>
          </w:tcPr>
          <w:p w14:paraId="0B6CCD15">
            <w:pPr>
              <w:shd w:val="clear" w:color="auto" w:fill="auto"/>
              <w:ind w:left="0" w:firstLine="0"/>
              <w:jc w:val="center"/>
              <w:rPr>
                <w:rFonts w:hint="eastAsia" w:ascii="宋体" w:hAnsi="宋体" w:eastAsia="宋体" w:cs="宋体"/>
                <w:color w:val="auto"/>
                <w:sz w:val="21"/>
                <w:szCs w:val="21"/>
                <w:highlight w:val="none"/>
              </w:rPr>
            </w:pPr>
          </w:p>
        </w:tc>
      </w:tr>
      <w:tr w14:paraId="38E9E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44A4154D">
            <w:pPr>
              <w:pStyle w:val="52"/>
              <w:shd w:val="clear" w:color="auto" w:fill="auto"/>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采购包4</w:t>
            </w:r>
          </w:p>
        </w:tc>
        <w:tc>
          <w:tcPr>
            <w:tcW w:w="3189" w:type="dxa"/>
            <w:vMerge w:val="continue"/>
            <w:noWrap w:val="0"/>
            <w:vAlign w:val="top"/>
          </w:tcPr>
          <w:p w14:paraId="269F128C">
            <w:pPr>
              <w:shd w:val="clear" w:color="auto" w:fill="auto"/>
              <w:ind w:left="0" w:firstLine="0"/>
              <w:jc w:val="center"/>
              <w:rPr>
                <w:rFonts w:hint="eastAsia" w:ascii="宋体" w:hAnsi="宋体" w:eastAsia="宋体" w:cs="宋体"/>
                <w:color w:val="auto"/>
                <w:sz w:val="21"/>
                <w:szCs w:val="21"/>
                <w:highlight w:val="none"/>
              </w:rPr>
            </w:pPr>
          </w:p>
        </w:tc>
      </w:tr>
      <w:tr w14:paraId="79700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556D8C46">
            <w:pPr>
              <w:pStyle w:val="52"/>
              <w:shd w:val="clear" w:color="auto" w:fill="auto"/>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采购包5</w:t>
            </w:r>
          </w:p>
        </w:tc>
        <w:tc>
          <w:tcPr>
            <w:tcW w:w="3189" w:type="dxa"/>
            <w:vMerge w:val="continue"/>
            <w:noWrap w:val="0"/>
            <w:vAlign w:val="top"/>
          </w:tcPr>
          <w:p w14:paraId="171E2577">
            <w:pPr>
              <w:shd w:val="clear" w:color="auto" w:fill="auto"/>
              <w:ind w:left="0" w:firstLine="0"/>
              <w:jc w:val="center"/>
              <w:rPr>
                <w:rFonts w:hint="eastAsia" w:ascii="宋体" w:hAnsi="宋体" w:eastAsia="宋体" w:cs="宋体"/>
                <w:color w:val="auto"/>
                <w:sz w:val="21"/>
                <w:szCs w:val="21"/>
                <w:highlight w:val="none"/>
              </w:rPr>
            </w:pPr>
          </w:p>
        </w:tc>
      </w:tr>
      <w:tr w14:paraId="32DF2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139E3EF2">
            <w:pPr>
              <w:pStyle w:val="52"/>
              <w:shd w:val="clear" w:color="auto" w:fill="auto"/>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采购包6</w:t>
            </w:r>
          </w:p>
        </w:tc>
        <w:tc>
          <w:tcPr>
            <w:tcW w:w="3189" w:type="dxa"/>
            <w:vMerge w:val="continue"/>
            <w:noWrap w:val="0"/>
            <w:vAlign w:val="top"/>
          </w:tcPr>
          <w:p w14:paraId="24EDB844">
            <w:pPr>
              <w:shd w:val="clear" w:color="auto" w:fill="auto"/>
              <w:ind w:left="0" w:firstLine="0"/>
              <w:jc w:val="center"/>
              <w:rPr>
                <w:rFonts w:hint="eastAsia" w:ascii="宋体" w:hAnsi="宋体" w:eastAsia="宋体" w:cs="宋体"/>
                <w:color w:val="auto"/>
                <w:sz w:val="21"/>
                <w:szCs w:val="21"/>
                <w:highlight w:val="none"/>
              </w:rPr>
            </w:pPr>
          </w:p>
        </w:tc>
      </w:tr>
      <w:tr w14:paraId="71DCD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4290" w:type="dxa"/>
            <w:noWrap w:val="0"/>
            <w:vAlign w:val="top"/>
          </w:tcPr>
          <w:p w14:paraId="71CED671">
            <w:pPr>
              <w:pStyle w:val="52"/>
              <w:shd w:val="clear" w:color="auto" w:fill="auto"/>
              <w:ind w:firstLine="0"/>
              <w:jc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采购包7</w:t>
            </w:r>
          </w:p>
        </w:tc>
        <w:tc>
          <w:tcPr>
            <w:tcW w:w="3189" w:type="dxa"/>
            <w:vMerge w:val="continue"/>
            <w:noWrap w:val="0"/>
            <w:vAlign w:val="top"/>
          </w:tcPr>
          <w:p w14:paraId="15DA9E6B">
            <w:pPr>
              <w:shd w:val="clear" w:color="auto" w:fill="auto"/>
              <w:ind w:left="0" w:firstLine="0"/>
              <w:jc w:val="center"/>
              <w:rPr>
                <w:rFonts w:hint="eastAsia" w:ascii="宋体" w:hAnsi="宋体" w:eastAsia="宋体" w:cs="宋体"/>
                <w:color w:val="auto"/>
                <w:sz w:val="21"/>
                <w:szCs w:val="21"/>
                <w:highlight w:val="none"/>
              </w:rPr>
            </w:pPr>
          </w:p>
        </w:tc>
      </w:tr>
      <w:tr w14:paraId="2CD6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4290" w:type="dxa"/>
            <w:noWrap w:val="0"/>
            <w:vAlign w:val="top"/>
          </w:tcPr>
          <w:p w14:paraId="44722B39">
            <w:pPr>
              <w:pStyle w:val="52"/>
              <w:shd w:val="clear" w:color="auto" w:fill="auto"/>
              <w:ind w:firstLine="0"/>
              <w:jc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采购包8</w:t>
            </w:r>
          </w:p>
        </w:tc>
        <w:tc>
          <w:tcPr>
            <w:tcW w:w="3189" w:type="dxa"/>
            <w:vMerge w:val="continue"/>
            <w:noWrap w:val="0"/>
            <w:vAlign w:val="top"/>
          </w:tcPr>
          <w:p w14:paraId="03D8C7F0">
            <w:pPr>
              <w:shd w:val="clear" w:color="auto" w:fill="auto"/>
              <w:ind w:left="0" w:firstLine="0"/>
              <w:jc w:val="center"/>
              <w:rPr>
                <w:rFonts w:hint="eastAsia" w:ascii="宋体" w:hAnsi="宋体" w:eastAsia="宋体" w:cs="宋体"/>
                <w:color w:val="auto"/>
                <w:sz w:val="21"/>
                <w:szCs w:val="21"/>
                <w:highlight w:val="none"/>
              </w:rPr>
            </w:pPr>
          </w:p>
        </w:tc>
      </w:tr>
    </w:tbl>
    <w:p w14:paraId="58722BC6">
      <w:pPr>
        <w:numPr>
          <w:ilvl w:val="0"/>
          <w:numId w:val="0"/>
        </w:numPr>
        <w:shd w:val="clear" w:color="auto" w:fill="auto"/>
        <w:spacing w:line="0" w:lineRule="atLeast"/>
        <w:rPr>
          <w:rFonts w:hint="eastAsia" w:ascii="宋体" w:hAnsi="宋体" w:eastAsia="宋体" w:cs="宋体"/>
          <w:b/>
          <w:bCs/>
          <w:color w:val="auto"/>
          <w:sz w:val="21"/>
          <w:szCs w:val="21"/>
          <w:highlight w:val="none"/>
        </w:rPr>
      </w:pPr>
    </w:p>
    <w:p w14:paraId="4AE19D5B">
      <w:pPr>
        <w:numPr>
          <w:ilvl w:val="0"/>
          <w:numId w:val="12"/>
        </w:numPr>
        <w:shd w:val="clear" w:color="auto" w:fill="auto"/>
        <w:spacing w:line="0" w:lineRule="atLeast"/>
        <w:ind w:firstLine="48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采购标的对应中小企业划分标准所属行业</w:t>
      </w:r>
    </w:p>
    <w:tbl>
      <w:tblPr>
        <w:tblStyle w:val="36"/>
        <w:tblpPr w:leftFromText="180" w:rightFromText="180" w:vertAnchor="text" w:horzAnchor="page" w:tblpX="2287" w:tblpY="2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8"/>
        <w:gridCol w:w="2896"/>
        <w:gridCol w:w="3225"/>
      </w:tblGrid>
      <w:tr w14:paraId="6B32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trPr>
        <w:tc>
          <w:tcPr>
            <w:tcW w:w="1338" w:type="dxa"/>
            <w:noWrap w:val="0"/>
            <w:vAlign w:val="top"/>
          </w:tcPr>
          <w:p w14:paraId="14D306A3">
            <w:pPr>
              <w:pStyle w:val="52"/>
              <w:shd w:val="clear" w:color="auto" w:fill="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896" w:type="dxa"/>
            <w:noWrap w:val="0"/>
            <w:vAlign w:val="center"/>
          </w:tcPr>
          <w:p w14:paraId="59C732DA">
            <w:pPr>
              <w:shd w:val="clear" w:color="auto" w:fill="auto"/>
              <w:spacing w:line="0" w:lineRule="atLeas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采购标的</w:t>
            </w:r>
          </w:p>
        </w:tc>
        <w:tc>
          <w:tcPr>
            <w:tcW w:w="3225" w:type="dxa"/>
            <w:noWrap w:val="0"/>
            <w:vAlign w:val="center"/>
          </w:tcPr>
          <w:p w14:paraId="3369971D">
            <w:pPr>
              <w:shd w:val="clear" w:color="auto" w:fill="auto"/>
              <w:spacing w:line="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对应中小企业划分标准所属行业</w:t>
            </w:r>
          </w:p>
        </w:tc>
      </w:tr>
      <w:tr w14:paraId="534CE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1338" w:type="dxa"/>
            <w:noWrap w:val="0"/>
            <w:vAlign w:val="center"/>
          </w:tcPr>
          <w:p w14:paraId="0C953E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采购包1</w:t>
            </w:r>
          </w:p>
        </w:tc>
        <w:tc>
          <w:tcPr>
            <w:tcW w:w="2896" w:type="dxa"/>
            <w:noWrap w:val="0"/>
            <w:vAlign w:val="center"/>
          </w:tcPr>
          <w:p w14:paraId="5A840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525g/L三环·丙环唑</w:t>
            </w:r>
          </w:p>
        </w:tc>
        <w:tc>
          <w:tcPr>
            <w:tcW w:w="3225" w:type="dxa"/>
            <w:vMerge w:val="restart"/>
            <w:noWrap w:val="0"/>
            <w:vAlign w:val="center"/>
          </w:tcPr>
          <w:p w14:paraId="2C8925ED">
            <w:pPr>
              <w:shd w:val="clear" w:color="auto" w:fill="auto"/>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工业</w:t>
            </w:r>
          </w:p>
        </w:tc>
      </w:tr>
      <w:tr w14:paraId="6F661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trPr>
        <w:tc>
          <w:tcPr>
            <w:tcW w:w="1338" w:type="dxa"/>
            <w:noWrap w:val="0"/>
            <w:vAlign w:val="center"/>
          </w:tcPr>
          <w:p w14:paraId="051047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采购包2</w:t>
            </w:r>
          </w:p>
        </w:tc>
        <w:tc>
          <w:tcPr>
            <w:tcW w:w="2896" w:type="dxa"/>
            <w:noWrap w:val="0"/>
            <w:vAlign w:val="center"/>
          </w:tcPr>
          <w:p w14:paraId="6EF83A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30%稻瘟·戊唑醇</w:t>
            </w:r>
          </w:p>
        </w:tc>
        <w:tc>
          <w:tcPr>
            <w:tcW w:w="3225" w:type="dxa"/>
            <w:vMerge w:val="continue"/>
            <w:noWrap w:val="0"/>
            <w:vAlign w:val="center"/>
          </w:tcPr>
          <w:p w14:paraId="6B6F1F62">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453A8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1338" w:type="dxa"/>
            <w:noWrap w:val="0"/>
            <w:vAlign w:val="center"/>
          </w:tcPr>
          <w:p w14:paraId="1AB6C68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采购包3</w:t>
            </w:r>
          </w:p>
        </w:tc>
        <w:tc>
          <w:tcPr>
            <w:tcW w:w="2896" w:type="dxa"/>
            <w:noWrap w:val="0"/>
            <w:vAlign w:val="center"/>
          </w:tcPr>
          <w:p w14:paraId="048FCB4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春雷·氨基寡糖素</w:t>
            </w:r>
          </w:p>
        </w:tc>
        <w:tc>
          <w:tcPr>
            <w:tcW w:w="3225" w:type="dxa"/>
            <w:vMerge w:val="continue"/>
            <w:noWrap w:val="0"/>
            <w:vAlign w:val="center"/>
          </w:tcPr>
          <w:p w14:paraId="5177D677">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389FD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1338" w:type="dxa"/>
            <w:noWrap w:val="0"/>
            <w:vAlign w:val="center"/>
          </w:tcPr>
          <w:p w14:paraId="203FD7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采购包4</w:t>
            </w:r>
          </w:p>
        </w:tc>
        <w:tc>
          <w:tcPr>
            <w:tcW w:w="2896" w:type="dxa"/>
            <w:noWrap w:val="0"/>
            <w:vAlign w:val="center"/>
          </w:tcPr>
          <w:p w14:paraId="42749E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9.6%甲维·氯虫苯</w:t>
            </w:r>
          </w:p>
        </w:tc>
        <w:tc>
          <w:tcPr>
            <w:tcW w:w="3225" w:type="dxa"/>
            <w:vMerge w:val="continue"/>
            <w:noWrap w:val="0"/>
            <w:vAlign w:val="center"/>
          </w:tcPr>
          <w:p w14:paraId="2341863C">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650F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1338" w:type="dxa"/>
            <w:noWrap w:val="0"/>
            <w:vAlign w:val="center"/>
          </w:tcPr>
          <w:p w14:paraId="6A359C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采购包5</w:t>
            </w:r>
          </w:p>
        </w:tc>
        <w:tc>
          <w:tcPr>
            <w:tcW w:w="2896" w:type="dxa"/>
            <w:noWrap w:val="0"/>
            <w:vAlign w:val="center"/>
          </w:tcPr>
          <w:p w14:paraId="0C385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12.5%多杀素·氯虫苯</w:t>
            </w:r>
          </w:p>
        </w:tc>
        <w:tc>
          <w:tcPr>
            <w:tcW w:w="3225" w:type="dxa"/>
            <w:vMerge w:val="continue"/>
            <w:noWrap w:val="0"/>
            <w:vAlign w:val="center"/>
          </w:tcPr>
          <w:p w14:paraId="48DBB577">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625B5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1338" w:type="dxa"/>
            <w:noWrap w:val="0"/>
            <w:vAlign w:val="center"/>
          </w:tcPr>
          <w:p w14:paraId="6CF00A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采购包6</w:t>
            </w:r>
          </w:p>
        </w:tc>
        <w:tc>
          <w:tcPr>
            <w:tcW w:w="2896" w:type="dxa"/>
            <w:noWrap w:val="0"/>
            <w:vAlign w:val="center"/>
          </w:tcPr>
          <w:p w14:paraId="2E39ED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40%甲氧·茚虫威</w:t>
            </w:r>
          </w:p>
        </w:tc>
        <w:tc>
          <w:tcPr>
            <w:tcW w:w="3225" w:type="dxa"/>
            <w:vMerge w:val="continue"/>
            <w:noWrap w:val="0"/>
            <w:vAlign w:val="center"/>
          </w:tcPr>
          <w:p w14:paraId="64A70A81">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3F2B2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1338" w:type="dxa"/>
            <w:noWrap w:val="0"/>
            <w:vAlign w:val="center"/>
          </w:tcPr>
          <w:p w14:paraId="152B194A">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w:t>
            </w:r>
            <w:r>
              <w:rPr>
                <w:rFonts w:hint="eastAsia" w:ascii="宋体" w:hAnsi="宋体" w:cs="宋体"/>
                <w:i w:val="0"/>
                <w:iCs w:val="0"/>
                <w:color w:val="auto"/>
                <w:kern w:val="0"/>
                <w:sz w:val="20"/>
                <w:szCs w:val="20"/>
                <w:highlight w:val="none"/>
                <w:u w:val="none"/>
                <w:lang w:val="en-US" w:eastAsia="zh-CN" w:bidi="ar"/>
              </w:rPr>
              <w:t>7</w:t>
            </w:r>
          </w:p>
        </w:tc>
        <w:tc>
          <w:tcPr>
            <w:tcW w:w="2896" w:type="dxa"/>
            <w:noWrap w:val="0"/>
            <w:vAlign w:val="center"/>
          </w:tcPr>
          <w:p w14:paraId="42A5218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30%吡蚜·噻虫胺</w:t>
            </w:r>
          </w:p>
        </w:tc>
        <w:tc>
          <w:tcPr>
            <w:tcW w:w="3225" w:type="dxa"/>
            <w:vMerge w:val="continue"/>
            <w:noWrap w:val="0"/>
            <w:vAlign w:val="center"/>
          </w:tcPr>
          <w:p w14:paraId="52F78CC8">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4926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338" w:type="dxa"/>
            <w:noWrap w:val="0"/>
            <w:vAlign w:val="center"/>
          </w:tcPr>
          <w:p w14:paraId="55AA1270">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w:t>
            </w:r>
            <w:r>
              <w:rPr>
                <w:rFonts w:hint="eastAsia" w:ascii="宋体" w:hAnsi="宋体" w:cs="宋体"/>
                <w:i w:val="0"/>
                <w:iCs w:val="0"/>
                <w:color w:val="auto"/>
                <w:kern w:val="0"/>
                <w:sz w:val="20"/>
                <w:szCs w:val="20"/>
                <w:highlight w:val="none"/>
                <w:u w:val="none"/>
                <w:lang w:val="en-US" w:eastAsia="zh-CN" w:bidi="ar"/>
              </w:rPr>
              <w:t>8</w:t>
            </w:r>
          </w:p>
        </w:tc>
        <w:tc>
          <w:tcPr>
            <w:tcW w:w="2896" w:type="dxa"/>
            <w:noWrap w:val="0"/>
            <w:vAlign w:val="center"/>
          </w:tcPr>
          <w:p w14:paraId="370B3CA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50%呋虫胺</w:t>
            </w:r>
          </w:p>
        </w:tc>
        <w:tc>
          <w:tcPr>
            <w:tcW w:w="3225" w:type="dxa"/>
            <w:vMerge w:val="continue"/>
            <w:noWrap w:val="0"/>
            <w:vAlign w:val="center"/>
          </w:tcPr>
          <w:p w14:paraId="2BD6049D">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bl>
    <w:p w14:paraId="2FF75FA8">
      <w:pPr>
        <w:numPr>
          <w:ilvl w:val="0"/>
          <w:numId w:val="0"/>
        </w:numPr>
        <w:shd w:val="clear" w:color="auto" w:fill="auto"/>
        <w:spacing w:line="0" w:lineRule="atLeast"/>
        <w:ind w:firstLine="482"/>
        <w:rPr>
          <w:rFonts w:hint="eastAsia" w:ascii="宋体" w:hAnsi="宋体" w:eastAsia="宋体" w:cs="宋体"/>
          <w:b/>
          <w:color w:val="auto"/>
          <w:sz w:val="21"/>
          <w:szCs w:val="21"/>
          <w:highlight w:val="none"/>
          <w:lang w:eastAsia="zh-CN"/>
        </w:rPr>
      </w:pPr>
    </w:p>
    <w:p w14:paraId="190784EA">
      <w:pPr>
        <w:pStyle w:val="52"/>
        <w:shd w:val="clear" w:color="auto" w:fill="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color w:val="auto"/>
          <w:sz w:val="21"/>
          <w:szCs w:val="21"/>
          <w:highlight w:val="none"/>
        </w:rPr>
        <w:t>进口产品</w:t>
      </w:r>
    </w:p>
    <w:tbl>
      <w:tblPr>
        <w:tblStyle w:val="36"/>
        <w:tblpPr w:leftFromText="180" w:rightFromText="180" w:vertAnchor="text" w:horzAnchor="page" w:tblpX="2287" w:tblpY="2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14"/>
        <w:gridCol w:w="4305"/>
      </w:tblGrid>
      <w:tr w14:paraId="09B84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3214" w:type="dxa"/>
            <w:noWrap w:val="0"/>
            <w:vAlign w:val="top"/>
          </w:tcPr>
          <w:p w14:paraId="014AF473">
            <w:pPr>
              <w:pStyle w:val="52"/>
              <w:shd w:val="clear" w:color="auto" w:fill="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4305" w:type="dxa"/>
            <w:noWrap w:val="0"/>
            <w:vAlign w:val="top"/>
          </w:tcPr>
          <w:p w14:paraId="2FE5D597">
            <w:pPr>
              <w:pStyle w:val="52"/>
              <w:shd w:val="clear" w:color="auto" w:fill="auto"/>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本项目</w:t>
            </w:r>
            <w:r>
              <w:rPr>
                <w:rFonts w:hint="eastAsia" w:ascii="宋体" w:hAnsi="宋体" w:eastAsia="宋体" w:cs="宋体"/>
                <w:b/>
                <w:bCs/>
                <w:color w:val="auto"/>
                <w:sz w:val="21"/>
                <w:szCs w:val="21"/>
                <w:highlight w:val="none"/>
              </w:rPr>
              <w:t>是否接受进口产品</w:t>
            </w:r>
          </w:p>
        </w:tc>
      </w:tr>
      <w:tr w14:paraId="11BDE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3214" w:type="dxa"/>
            <w:noWrap w:val="0"/>
            <w:vAlign w:val="center"/>
          </w:tcPr>
          <w:p w14:paraId="5B515D9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采购包1</w:t>
            </w:r>
          </w:p>
        </w:tc>
        <w:tc>
          <w:tcPr>
            <w:tcW w:w="4305" w:type="dxa"/>
            <w:vMerge w:val="restart"/>
            <w:noWrap w:val="0"/>
            <w:vAlign w:val="center"/>
          </w:tcPr>
          <w:p w14:paraId="7F561ABA">
            <w:pPr>
              <w:shd w:val="clear" w:color="auto" w:fill="auto"/>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否</w:t>
            </w:r>
          </w:p>
        </w:tc>
      </w:tr>
      <w:tr w14:paraId="2C207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trPr>
        <w:tc>
          <w:tcPr>
            <w:tcW w:w="3214" w:type="dxa"/>
            <w:noWrap w:val="0"/>
            <w:vAlign w:val="center"/>
          </w:tcPr>
          <w:p w14:paraId="767DB21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采购包2</w:t>
            </w:r>
          </w:p>
        </w:tc>
        <w:tc>
          <w:tcPr>
            <w:tcW w:w="4305" w:type="dxa"/>
            <w:vMerge w:val="continue"/>
            <w:noWrap w:val="0"/>
            <w:vAlign w:val="center"/>
          </w:tcPr>
          <w:p w14:paraId="5AAAE90C">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54C26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3214" w:type="dxa"/>
            <w:noWrap w:val="0"/>
            <w:vAlign w:val="center"/>
          </w:tcPr>
          <w:p w14:paraId="3B936CC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采购包3</w:t>
            </w:r>
          </w:p>
        </w:tc>
        <w:tc>
          <w:tcPr>
            <w:tcW w:w="4305" w:type="dxa"/>
            <w:vMerge w:val="continue"/>
            <w:noWrap w:val="0"/>
            <w:vAlign w:val="center"/>
          </w:tcPr>
          <w:p w14:paraId="51ED07B5">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04EC1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3214" w:type="dxa"/>
            <w:noWrap w:val="0"/>
            <w:vAlign w:val="center"/>
          </w:tcPr>
          <w:p w14:paraId="22126CC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采购包4</w:t>
            </w:r>
          </w:p>
        </w:tc>
        <w:tc>
          <w:tcPr>
            <w:tcW w:w="4305" w:type="dxa"/>
            <w:vMerge w:val="continue"/>
            <w:noWrap w:val="0"/>
            <w:vAlign w:val="center"/>
          </w:tcPr>
          <w:p w14:paraId="1153456D">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100E1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3214" w:type="dxa"/>
            <w:noWrap w:val="0"/>
            <w:vAlign w:val="center"/>
          </w:tcPr>
          <w:p w14:paraId="7C3F40F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采购包5</w:t>
            </w:r>
          </w:p>
        </w:tc>
        <w:tc>
          <w:tcPr>
            <w:tcW w:w="4305" w:type="dxa"/>
            <w:vMerge w:val="continue"/>
            <w:noWrap w:val="0"/>
            <w:vAlign w:val="center"/>
          </w:tcPr>
          <w:p w14:paraId="47F8A710">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30E97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3214" w:type="dxa"/>
            <w:noWrap w:val="0"/>
            <w:vAlign w:val="center"/>
          </w:tcPr>
          <w:p w14:paraId="4FF9569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采购包6</w:t>
            </w:r>
          </w:p>
        </w:tc>
        <w:tc>
          <w:tcPr>
            <w:tcW w:w="4305" w:type="dxa"/>
            <w:vMerge w:val="continue"/>
            <w:noWrap w:val="0"/>
            <w:vAlign w:val="center"/>
          </w:tcPr>
          <w:p w14:paraId="4A513220">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37046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3214" w:type="dxa"/>
            <w:noWrap w:val="0"/>
            <w:vAlign w:val="center"/>
          </w:tcPr>
          <w:p w14:paraId="548CD2D2">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w:t>
            </w:r>
            <w:r>
              <w:rPr>
                <w:rFonts w:hint="eastAsia" w:ascii="宋体" w:hAnsi="宋体" w:cs="宋体"/>
                <w:i w:val="0"/>
                <w:iCs w:val="0"/>
                <w:color w:val="auto"/>
                <w:kern w:val="0"/>
                <w:sz w:val="20"/>
                <w:szCs w:val="20"/>
                <w:highlight w:val="none"/>
                <w:u w:val="none"/>
                <w:lang w:val="en-US" w:eastAsia="zh-CN" w:bidi="ar"/>
              </w:rPr>
              <w:t>7</w:t>
            </w:r>
          </w:p>
        </w:tc>
        <w:tc>
          <w:tcPr>
            <w:tcW w:w="4305" w:type="dxa"/>
            <w:vMerge w:val="continue"/>
            <w:noWrap w:val="0"/>
            <w:vAlign w:val="center"/>
          </w:tcPr>
          <w:p w14:paraId="6E7A0518">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r w14:paraId="5FAE0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3214" w:type="dxa"/>
            <w:noWrap w:val="0"/>
            <w:vAlign w:val="center"/>
          </w:tcPr>
          <w:p w14:paraId="538CB921">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采购包</w:t>
            </w:r>
            <w:r>
              <w:rPr>
                <w:rFonts w:hint="eastAsia" w:ascii="宋体" w:hAnsi="宋体" w:cs="宋体"/>
                <w:i w:val="0"/>
                <w:iCs w:val="0"/>
                <w:color w:val="auto"/>
                <w:kern w:val="0"/>
                <w:sz w:val="20"/>
                <w:szCs w:val="20"/>
                <w:highlight w:val="none"/>
                <w:u w:val="none"/>
                <w:lang w:val="en-US" w:eastAsia="zh-CN" w:bidi="ar"/>
              </w:rPr>
              <w:t>8</w:t>
            </w:r>
          </w:p>
        </w:tc>
        <w:tc>
          <w:tcPr>
            <w:tcW w:w="4305" w:type="dxa"/>
            <w:vMerge w:val="continue"/>
            <w:noWrap w:val="0"/>
            <w:vAlign w:val="center"/>
          </w:tcPr>
          <w:p w14:paraId="366C18CC">
            <w:pPr>
              <w:shd w:val="clear" w:color="auto" w:fill="auto"/>
              <w:spacing w:line="0" w:lineRule="atLeast"/>
              <w:jc w:val="center"/>
              <w:rPr>
                <w:rFonts w:hint="eastAsia" w:ascii="宋体" w:hAnsi="宋体" w:eastAsia="宋体" w:cs="宋体"/>
                <w:color w:val="auto"/>
                <w:sz w:val="21"/>
                <w:szCs w:val="21"/>
                <w:highlight w:val="none"/>
                <w:lang w:val="en-US" w:eastAsia="zh-CN" w:bidi="ar-SA"/>
              </w:rPr>
            </w:pPr>
          </w:p>
        </w:tc>
      </w:tr>
    </w:tbl>
    <w:p w14:paraId="69CD737F">
      <w:pPr>
        <w:keepNext w:val="0"/>
        <w:keepLines w:val="0"/>
        <w:pageBreakBefore w:val="0"/>
        <w:widowControl w:val="0"/>
        <w:shd w:val="clear" w:color="auto" w:fill="auto"/>
        <w:spacing w:line="360" w:lineRule="auto"/>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t>一、项目概况</w:t>
      </w:r>
    </w:p>
    <w:p w14:paraId="5BE1CB5D">
      <w:pPr>
        <w:pStyle w:val="272"/>
        <w:keepNext w:val="0"/>
        <w:keepLines w:val="0"/>
        <w:pageBreakBefore w:val="0"/>
        <w:widowControl w:val="0"/>
        <w:shd w:val="clear" w:color="auto" w:fill="auto"/>
        <w:spacing w:line="360" w:lineRule="auto"/>
        <w:ind w:firstLine="482"/>
        <w:jc w:val="left"/>
        <w:rPr>
          <w:rFonts w:hint="eastAsia" w:ascii="Times New Roman" w:hAnsi="Times New Roman" w:cs="Times New Roman"/>
          <w:bCs/>
          <w:iCs/>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（一）项目名称：</w:t>
      </w:r>
      <w:r>
        <w:rPr>
          <w:rFonts w:hint="eastAsia" w:ascii="Times New Roman" w:hAnsi="Times New Roman" w:cs="Times New Roman"/>
          <w:bCs/>
          <w:iCs/>
          <w:color w:val="auto"/>
          <w:sz w:val="24"/>
          <w:szCs w:val="24"/>
          <w:highlight w:val="none"/>
          <w:lang w:eastAsia="zh-CN"/>
        </w:rPr>
        <w:t>2026年中央农业防灾减灾和水利救灾资金（第二批）水稻药剂采购项目</w:t>
      </w:r>
    </w:p>
    <w:p w14:paraId="55FD2106">
      <w:pPr>
        <w:pStyle w:val="272"/>
        <w:keepNext w:val="0"/>
        <w:keepLines w:val="0"/>
        <w:pageBreakBefore w:val="0"/>
        <w:widowControl w:val="0"/>
        <w:shd w:val="clear" w:color="auto" w:fill="auto"/>
        <w:spacing w:line="360" w:lineRule="auto"/>
        <w:ind w:firstLine="482"/>
        <w:jc w:val="left"/>
        <w:rPr>
          <w:rFonts w:hint="eastAsia" w:ascii="Times New Roman" w:hAnsi="Times New Roman" w:cs="Times New Roman"/>
          <w:color w:val="auto"/>
          <w:sz w:val="24"/>
          <w:highlight w:val="none"/>
          <w:lang w:eastAsia="zh-CN"/>
        </w:rPr>
      </w:pPr>
      <w:r>
        <w:rPr>
          <w:rFonts w:hint="default" w:ascii="Times New Roman" w:hAnsi="Times New Roman" w:eastAsia="宋体" w:cs="Times New Roman"/>
          <w:b/>
          <w:bCs/>
          <w:color w:val="auto"/>
          <w:sz w:val="24"/>
          <w:szCs w:val="24"/>
          <w:highlight w:val="none"/>
          <w:lang w:val="en-US" w:eastAsia="zh-CN" w:bidi="ar-SA"/>
        </w:rPr>
        <w:t>（二）预算金额：</w:t>
      </w:r>
      <w:r>
        <w:rPr>
          <w:rFonts w:hint="eastAsia" w:ascii="Times New Roman" w:hAnsi="Times New Roman" w:cs="Times New Roman"/>
          <w:color w:val="auto"/>
          <w:sz w:val="24"/>
          <w:highlight w:val="none"/>
          <w:lang w:val="en-US" w:eastAsia="zh-CN"/>
        </w:rPr>
        <w:t>391</w:t>
      </w:r>
      <w:r>
        <w:rPr>
          <w:rFonts w:hint="default" w:ascii="Times New Roman" w:hAnsi="Times New Roman" w:cs="Times New Roman"/>
          <w:color w:val="auto"/>
          <w:sz w:val="24"/>
          <w:highlight w:val="none"/>
          <w:lang w:val="en-US" w:eastAsia="zh-CN"/>
        </w:rPr>
        <w:t>万</w:t>
      </w:r>
      <w:r>
        <w:rPr>
          <w:rFonts w:hint="default" w:ascii="Times New Roman" w:hAnsi="Times New Roman" w:cs="Times New Roman"/>
          <w:color w:val="auto"/>
          <w:sz w:val="24"/>
          <w:highlight w:val="none"/>
          <w:lang w:eastAsia="zh-CN"/>
        </w:rPr>
        <w:t>元</w:t>
      </w:r>
    </w:p>
    <w:p w14:paraId="1456D39A">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采购包1：预算</w:t>
      </w:r>
      <w:r>
        <w:rPr>
          <w:rFonts w:hint="eastAsia" w:ascii="宋体" w:hAnsi="宋体" w:cs="宋体"/>
          <w:b w:val="0"/>
          <w:bCs w:val="0"/>
          <w:color w:val="auto"/>
          <w:sz w:val="24"/>
          <w:szCs w:val="24"/>
          <w:highlight w:val="none"/>
          <w:lang w:val="en-US" w:eastAsia="zh-CN"/>
        </w:rPr>
        <w:t>55</w:t>
      </w:r>
      <w:r>
        <w:rPr>
          <w:rFonts w:hint="eastAsia" w:ascii="宋体" w:hAnsi="宋体" w:eastAsia="宋体" w:cs="宋体"/>
          <w:b w:val="0"/>
          <w:bCs w:val="0"/>
          <w:color w:val="auto"/>
          <w:sz w:val="24"/>
          <w:szCs w:val="24"/>
          <w:highlight w:val="none"/>
          <w:lang w:val="en-US" w:eastAsia="zh-CN"/>
        </w:rPr>
        <w:t>万元；</w:t>
      </w:r>
    </w:p>
    <w:p w14:paraId="21466543">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采购包2：预算</w:t>
      </w:r>
      <w:r>
        <w:rPr>
          <w:rFonts w:hint="eastAsia" w:ascii="宋体" w:hAnsi="宋体" w:cs="宋体"/>
          <w:b w:val="0"/>
          <w:bCs w:val="0"/>
          <w:color w:val="auto"/>
          <w:sz w:val="24"/>
          <w:szCs w:val="24"/>
          <w:highlight w:val="none"/>
          <w:lang w:val="en-US" w:eastAsia="zh-CN"/>
        </w:rPr>
        <w:t>55</w:t>
      </w:r>
      <w:r>
        <w:rPr>
          <w:rFonts w:hint="eastAsia" w:ascii="宋体" w:hAnsi="宋体" w:eastAsia="宋体" w:cs="宋体"/>
          <w:b w:val="0"/>
          <w:bCs w:val="0"/>
          <w:color w:val="auto"/>
          <w:sz w:val="24"/>
          <w:szCs w:val="24"/>
          <w:highlight w:val="none"/>
          <w:lang w:val="en-US" w:eastAsia="zh-CN"/>
        </w:rPr>
        <w:t>万元；</w:t>
      </w:r>
    </w:p>
    <w:p w14:paraId="07B968E0">
      <w:pPr>
        <w:pStyle w:val="272"/>
        <w:keepNext w:val="0"/>
        <w:keepLines w:val="0"/>
        <w:pageBreakBefore w:val="0"/>
        <w:widowControl w:val="0"/>
        <w:numPr>
          <w:ilvl w:val="0"/>
          <w:numId w:val="0"/>
        </w:numPr>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采购包3：预算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5万元；</w:t>
      </w:r>
    </w:p>
    <w:p w14:paraId="7F5F7C14">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：预算</w:t>
      </w:r>
      <w:r>
        <w:rPr>
          <w:rFonts w:hint="eastAsia" w:ascii="宋体" w:hAnsi="宋体" w:cs="宋体"/>
          <w:b w:val="0"/>
          <w:bCs w:val="0"/>
          <w:color w:val="auto"/>
          <w:sz w:val="24"/>
          <w:szCs w:val="24"/>
          <w:highlight w:val="none"/>
          <w:lang w:val="en-US" w:eastAsia="zh-CN"/>
        </w:rPr>
        <w:t>48</w:t>
      </w:r>
      <w:r>
        <w:rPr>
          <w:rFonts w:hint="eastAsia" w:ascii="宋体" w:hAnsi="宋体" w:eastAsia="宋体" w:cs="宋体"/>
          <w:b w:val="0"/>
          <w:bCs w:val="0"/>
          <w:color w:val="auto"/>
          <w:sz w:val="24"/>
          <w:szCs w:val="24"/>
          <w:highlight w:val="none"/>
          <w:lang w:val="en-US" w:eastAsia="zh-CN"/>
        </w:rPr>
        <w:t>万元；</w:t>
      </w:r>
    </w:p>
    <w:p w14:paraId="0052CC25">
      <w:pPr>
        <w:keepNext w:val="0"/>
        <w:keepLines w:val="0"/>
        <w:pageBreakBefore w:val="0"/>
        <w:widowControl w:val="0"/>
        <w:shd w:val="clear" w:color="auto" w:fill="auto"/>
        <w:spacing w:line="360"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：预算</w:t>
      </w:r>
      <w:r>
        <w:rPr>
          <w:rFonts w:hint="eastAsia" w:ascii="宋体" w:hAnsi="宋体" w:cs="宋体"/>
          <w:b w:val="0"/>
          <w:bCs w:val="0"/>
          <w:color w:val="auto"/>
          <w:sz w:val="24"/>
          <w:szCs w:val="24"/>
          <w:highlight w:val="none"/>
          <w:lang w:val="en-US" w:eastAsia="zh-CN"/>
        </w:rPr>
        <w:t>48</w:t>
      </w:r>
      <w:r>
        <w:rPr>
          <w:rFonts w:hint="eastAsia" w:ascii="宋体" w:hAnsi="宋体" w:eastAsia="宋体" w:cs="宋体"/>
          <w:b w:val="0"/>
          <w:bCs w:val="0"/>
          <w:color w:val="auto"/>
          <w:sz w:val="24"/>
          <w:szCs w:val="24"/>
          <w:highlight w:val="none"/>
          <w:lang w:val="en-US" w:eastAsia="zh-CN"/>
        </w:rPr>
        <w:t>万元；</w:t>
      </w:r>
      <w:r>
        <w:rPr>
          <w:rFonts w:hint="eastAsia" w:ascii="宋体" w:hAnsi="宋体" w:cs="宋体"/>
          <w:b w:val="0"/>
          <w:bCs w:val="0"/>
          <w:color w:val="auto"/>
          <w:sz w:val="24"/>
          <w:szCs w:val="24"/>
          <w:highlight w:val="none"/>
          <w:lang w:val="en-US" w:eastAsia="zh-CN"/>
        </w:rPr>
        <w:t xml:space="preserve"> </w:t>
      </w:r>
    </w:p>
    <w:p w14:paraId="24F21284">
      <w:pPr>
        <w:pStyle w:val="272"/>
        <w:keepNext w:val="0"/>
        <w:keepLines w:val="0"/>
        <w:pageBreakBefore w:val="0"/>
        <w:widowControl w:val="0"/>
        <w:numPr>
          <w:ilvl w:val="0"/>
          <w:numId w:val="0"/>
        </w:numPr>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采购包</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：预算</w:t>
      </w:r>
      <w:r>
        <w:rPr>
          <w:rFonts w:hint="eastAsia" w:ascii="宋体" w:hAnsi="宋体" w:cs="宋体"/>
          <w:b w:val="0"/>
          <w:bCs w:val="0"/>
          <w:color w:val="auto"/>
          <w:sz w:val="24"/>
          <w:szCs w:val="24"/>
          <w:highlight w:val="none"/>
          <w:lang w:val="en-US" w:eastAsia="zh-CN"/>
        </w:rPr>
        <w:t>48</w:t>
      </w:r>
      <w:r>
        <w:rPr>
          <w:rFonts w:hint="eastAsia" w:ascii="宋体" w:hAnsi="宋体" w:eastAsia="宋体" w:cs="宋体"/>
          <w:b w:val="0"/>
          <w:bCs w:val="0"/>
          <w:color w:val="auto"/>
          <w:sz w:val="24"/>
          <w:szCs w:val="24"/>
          <w:highlight w:val="none"/>
          <w:lang w:val="en-US" w:eastAsia="zh-CN"/>
        </w:rPr>
        <w:t>万元；</w:t>
      </w:r>
    </w:p>
    <w:p w14:paraId="4E7C9447">
      <w:pPr>
        <w:pStyle w:val="272"/>
        <w:keepNext w:val="0"/>
        <w:keepLines w:val="0"/>
        <w:pageBreakBefore w:val="0"/>
        <w:widowControl w:val="0"/>
        <w:numPr>
          <w:ilvl w:val="0"/>
          <w:numId w:val="0"/>
        </w:numPr>
        <w:shd w:val="clear" w:color="auto" w:fill="auto"/>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采购包7：预算41万元</w:t>
      </w:r>
      <w:r>
        <w:rPr>
          <w:rFonts w:hint="eastAsia" w:ascii="宋体" w:hAnsi="宋体" w:eastAsia="宋体" w:cs="宋体"/>
          <w:b w:val="0"/>
          <w:bCs w:val="0"/>
          <w:color w:val="auto"/>
          <w:sz w:val="24"/>
          <w:szCs w:val="24"/>
          <w:highlight w:val="none"/>
          <w:lang w:val="en-US" w:eastAsia="zh-CN"/>
        </w:rPr>
        <w:t>；</w:t>
      </w:r>
    </w:p>
    <w:p w14:paraId="658F236F">
      <w:pPr>
        <w:pStyle w:val="272"/>
        <w:keepNext w:val="0"/>
        <w:keepLines w:val="0"/>
        <w:pageBreakBefore w:val="0"/>
        <w:widowControl w:val="0"/>
        <w:numPr>
          <w:ilvl w:val="0"/>
          <w:numId w:val="0"/>
        </w:numPr>
        <w:shd w:val="clear" w:color="auto" w:fill="auto"/>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采购包8：预算41万元。</w:t>
      </w:r>
    </w:p>
    <w:p w14:paraId="71B9EAAE">
      <w:pPr>
        <w:pStyle w:val="272"/>
        <w:keepNext w:val="0"/>
        <w:keepLines w:val="0"/>
        <w:pageBreakBefore w:val="0"/>
        <w:widowControl w:val="0"/>
        <w:numPr>
          <w:ilvl w:val="0"/>
          <w:numId w:val="0"/>
        </w:numPr>
        <w:shd w:val="clear" w:color="auto" w:fill="auto"/>
        <w:spacing w:line="360" w:lineRule="auto"/>
        <w:ind w:firstLine="482" w:firstLineChars="200"/>
        <w:rPr>
          <w:rFonts w:hint="default" w:ascii="宋体" w:hAnsi="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注：预算总价不变，报单价。</w:t>
      </w:r>
    </w:p>
    <w:p w14:paraId="33EE7798">
      <w:pPr>
        <w:pStyle w:val="272"/>
        <w:keepNext w:val="0"/>
        <w:keepLines w:val="0"/>
        <w:pageBreakBefore w:val="0"/>
        <w:widowControl w:val="0"/>
        <w:shd w:val="clear" w:color="auto" w:fill="auto"/>
        <w:spacing w:line="360" w:lineRule="auto"/>
        <w:ind w:firstLine="482"/>
        <w:jc w:val="left"/>
        <w:rPr>
          <w:rFonts w:hint="eastAsia" w:ascii="Times New Roman" w:hAnsi="Times New Roman"/>
          <w:bCs/>
          <w:iCs/>
          <w:color w:val="auto"/>
          <w:sz w:val="24"/>
          <w:szCs w:val="24"/>
          <w:highlight w:val="none"/>
          <w:lang w:val="en-US" w:eastAsia="zh-CN"/>
        </w:rPr>
      </w:pPr>
      <w:r>
        <w:rPr>
          <w:rFonts w:hint="eastAsia" w:ascii="Times New Roman" w:hAnsi="Times New Roman" w:cs="Times New Roman"/>
          <w:b/>
          <w:bCs w:val="0"/>
          <w:color w:val="auto"/>
          <w:sz w:val="24"/>
          <w:szCs w:val="24"/>
          <w:highlight w:val="none"/>
          <w:lang w:eastAsia="zh-CN"/>
        </w:rPr>
        <w:t>（</w:t>
      </w:r>
      <w:r>
        <w:rPr>
          <w:rFonts w:hint="eastAsia" w:ascii="Times New Roman" w:hAnsi="Times New Roman" w:cs="Times New Roman"/>
          <w:b/>
          <w:bCs w:val="0"/>
          <w:color w:val="auto"/>
          <w:sz w:val="24"/>
          <w:szCs w:val="24"/>
          <w:highlight w:val="none"/>
          <w:lang w:val="en-US" w:eastAsia="zh-CN"/>
        </w:rPr>
        <w:t>三</w:t>
      </w:r>
      <w:r>
        <w:rPr>
          <w:rFonts w:hint="eastAsia" w:ascii="Times New Roman" w:hAnsi="Times New Roman" w:cs="Times New Roman"/>
          <w:b/>
          <w:bCs w:val="0"/>
          <w:color w:val="auto"/>
          <w:sz w:val="24"/>
          <w:szCs w:val="24"/>
          <w:highlight w:val="none"/>
          <w:lang w:eastAsia="zh-CN"/>
        </w:rPr>
        <w:t>）</w:t>
      </w:r>
      <w:r>
        <w:rPr>
          <w:rFonts w:hint="default" w:ascii="Times New Roman" w:hAnsi="Times New Roman" w:eastAsia="宋体" w:cs="Times New Roman"/>
          <w:b/>
          <w:bCs w:val="0"/>
          <w:color w:val="auto"/>
          <w:sz w:val="24"/>
          <w:szCs w:val="24"/>
          <w:highlight w:val="none"/>
        </w:rPr>
        <w:t>采购</w:t>
      </w:r>
      <w:r>
        <w:rPr>
          <w:rFonts w:hint="default" w:ascii="Times New Roman" w:hAnsi="Times New Roman" w:cs="Times New Roman"/>
          <w:b/>
          <w:bCs w:val="0"/>
          <w:color w:val="auto"/>
          <w:sz w:val="24"/>
          <w:szCs w:val="24"/>
          <w:highlight w:val="none"/>
          <w:lang w:val="en-US" w:eastAsia="zh-CN"/>
        </w:rPr>
        <w:t>内容</w:t>
      </w:r>
      <w:r>
        <w:rPr>
          <w:rFonts w:hint="default" w:ascii="Times New Roman" w:hAnsi="Times New Roman" w:eastAsia="宋体" w:cs="Times New Roman"/>
          <w:b/>
          <w:bCs w:val="0"/>
          <w:color w:val="auto"/>
          <w:sz w:val="24"/>
          <w:szCs w:val="24"/>
          <w:highlight w:val="none"/>
        </w:rPr>
        <w:t>：</w:t>
      </w:r>
      <w:r>
        <w:rPr>
          <w:rFonts w:hint="eastAsia" w:ascii="Times New Roman" w:hAnsi="Times New Roman" w:cs="Times New Roman"/>
          <w:bCs/>
          <w:iCs/>
          <w:color w:val="auto"/>
          <w:sz w:val="24"/>
          <w:szCs w:val="24"/>
          <w:highlight w:val="none"/>
          <w:lang w:eastAsia="zh-CN"/>
        </w:rPr>
        <w:t>2026年中央农业防灾减灾和水利救灾资金（第二批）水稻药剂采购项目</w:t>
      </w:r>
      <w:r>
        <w:rPr>
          <w:rFonts w:hint="eastAsia" w:ascii="Times New Roman" w:hAnsi="Times New Roman"/>
          <w:bCs/>
          <w:iCs/>
          <w:color w:val="auto"/>
          <w:sz w:val="24"/>
          <w:szCs w:val="24"/>
          <w:highlight w:val="none"/>
          <w:lang w:val="en-US" w:eastAsia="zh-CN"/>
        </w:rPr>
        <w:t>，其中：</w:t>
      </w:r>
    </w:p>
    <w:p w14:paraId="7E7E03B4">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采购包1（</w:t>
      </w:r>
      <w:r>
        <w:rPr>
          <w:rFonts w:hint="default" w:ascii="Times New Roman" w:hAnsi="Times New Roman" w:cs="Times New Roman"/>
          <w:bCs/>
          <w:iCs/>
          <w:color w:val="auto"/>
          <w:sz w:val="24"/>
          <w:szCs w:val="24"/>
          <w:highlight w:val="none"/>
          <w:lang w:eastAsia="zh-CN"/>
        </w:rPr>
        <w:t>525g/L三环·丙环唑</w:t>
      </w:r>
      <w:r>
        <w:rPr>
          <w:rFonts w:hint="eastAsia" w:ascii="Times New Roman" w:hAnsi="Times New Roman" w:cs="Times New Roman"/>
          <w:bCs/>
          <w:iCs/>
          <w:color w:val="auto"/>
          <w:sz w:val="24"/>
          <w:szCs w:val="24"/>
          <w:highlight w:val="none"/>
          <w:lang w:eastAsia="zh-CN"/>
        </w:rPr>
        <w:t>，悬</w:t>
      </w:r>
      <w:r>
        <w:rPr>
          <w:rFonts w:hint="eastAsia" w:ascii="Times New Roman" w:hAnsi="Times New Roman" w:cs="Times New Roman"/>
          <w:bCs/>
          <w:iCs/>
          <w:color w:val="auto"/>
          <w:sz w:val="24"/>
          <w:szCs w:val="24"/>
          <w:highlight w:val="none"/>
          <w:lang w:val="en-US" w:eastAsia="zh-CN"/>
        </w:rPr>
        <w:t>乳</w:t>
      </w:r>
      <w:r>
        <w:rPr>
          <w:rFonts w:hint="eastAsia" w:ascii="Times New Roman" w:hAnsi="Times New Roman" w:cs="Times New Roman"/>
          <w:bCs/>
          <w:iCs/>
          <w:color w:val="auto"/>
          <w:sz w:val="24"/>
          <w:szCs w:val="24"/>
          <w:highlight w:val="none"/>
          <w:lang w:eastAsia="zh-CN"/>
        </w:rPr>
        <w:t>剂，40ml/瓶、400ml/瓶</w:t>
      </w:r>
      <w:r>
        <w:rPr>
          <w:rFonts w:hint="eastAsia" w:ascii="Times New Roman" w:hAnsi="Times New Roman" w:cs="Times New Roman"/>
          <w:bCs/>
          <w:iCs/>
          <w:color w:val="auto"/>
          <w:sz w:val="24"/>
          <w:szCs w:val="24"/>
          <w:highlight w:val="none"/>
          <w:lang w:val="en-US" w:eastAsia="zh-CN"/>
        </w:rPr>
        <w:t>）；</w:t>
      </w:r>
    </w:p>
    <w:p w14:paraId="303291A4">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采购包2（</w:t>
      </w:r>
      <w:r>
        <w:rPr>
          <w:rFonts w:hint="default" w:ascii="Times New Roman" w:hAnsi="Times New Roman" w:cs="Times New Roman"/>
          <w:bCs/>
          <w:iCs/>
          <w:color w:val="auto"/>
          <w:sz w:val="24"/>
          <w:szCs w:val="24"/>
          <w:highlight w:val="none"/>
          <w:lang w:eastAsia="zh-CN"/>
        </w:rPr>
        <w:t>30%稻瘟·戊唑醇</w:t>
      </w:r>
      <w:r>
        <w:rPr>
          <w:rFonts w:hint="eastAsia" w:ascii="Times New Roman" w:hAnsi="Times New Roman" w:cs="Times New Roman"/>
          <w:bCs/>
          <w:iCs/>
          <w:color w:val="auto"/>
          <w:sz w:val="24"/>
          <w:szCs w:val="24"/>
          <w:highlight w:val="none"/>
          <w:lang w:eastAsia="zh-CN"/>
        </w:rPr>
        <w:t>，悬浮剂，50ml/瓶、1000ml/瓶</w:t>
      </w:r>
      <w:r>
        <w:rPr>
          <w:rFonts w:hint="eastAsia" w:ascii="Times New Roman" w:hAnsi="Times New Roman" w:cs="Times New Roman"/>
          <w:bCs/>
          <w:iCs/>
          <w:color w:val="auto"/>
          <w:sz w:val="24"/>
          <w:szCs w:val="24"/>
          <w:highlight w:val="none"/>
          <w:lang w:val="en-US" w:eastAsia="zh-CN"/>
        </w:rPr>
        <w:t>）；</w:t>
      </w:r>
    </w:p>
    <w:p w14:paraId="04570D81">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采购包3（春雷·氨基寡糖素，不限，40g/瓶、1000g/瓶）；</w:t>
      </w:r>
    </w:p>
    <w:p w14:paraId="4917D72D">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采购包4（</w:t>
      </w:r>
      <w:r>
        <w:rPr>
          <w:rFonts w:hint="default" w:ascii="Times New Roman" w:hAnsi="Times New Roman" w:cs="Times New Roman"/>
          <w:bCs/>
          <w:iCs/>
          <w:color w:val="auto"/>
          <w:sz w:val="24"/>
          <w:szCs w:val="24"/>
          <w:highlight w:val="none"/>
          <w:lang w:eastAsia="zh-CN"/>
        </w:rPr>
        <w:t>9.6%甲维·茚虫威</w:t>
      </w:r>
      <w:r>
        <w:rPr>
          <w:rFonts w:hint="eastAsia" w:ascii="Times New Roman" w:hAnsi="Times New Roman"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val="en-US" w:eastAsia="zh-CN"/>
        </w:rPr>
        <w:t>水分散粒剂</w:t>
      </w:r>
      <w:r>
        <w:rPr>
          <w:rFonts w:hint="eastAsia" w:ascii="Times New Roman" w:hAnsi="Times New Roman" w:cs="Times New Roman"/>
          <w:bCs/>
          <w:iCs/>
          <w:color w:val="auto"/>
          <w:sz w:val="24"/>
          <w:szCs w:val="24"/>
          <w:highlight w:val="none"/>
          <w:lang w:eastAsia="zh-CN"/>
        </w:rPr>
        <w:t>，20g/袋、200g/袋</w:t>
      </w:r>
      <w:r>
        <w:rPr>
          <w:rFonts w:hint="eastAsia" w:ascii="Times New Roman" w:hAnsi="Times New Roman" w:cs="Times New Roman"/>
          <w:bCs/>
          <w:iCs/>
          <w:color w:val="auto"/>
          <w:sz w:val="24"/>
          <w:szCs w:val="24"/>
          <w:highlight w:val="none"/>
          <w:lang w:val="en-US" w:eastAsia="zh-CN"/>
        </w:rPr>
        <w:t>）；</w:t>
      </w:r>
    </w:p>
    <w:p w14:paraId="0889681A">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采购包5（</w:t>
      </w:r>
      <w:r>
        <w:rPr>
          <w:rFonts w:hint="default" w:ascii="Times New Roman" w:hAnsi="Times New Roman" w:cs="Times New Roman"/>
          <w:bCs/>
          <w:iCs/>
          <w:color w:val="auto"/>
          <w:sz w:val="24"/>
          <w:szCs w:val="24"/>
          <w:highlight w:val="none"/>
          <w:lang w:eastAsia="zh-CN"/>
        </w:rPr>
        <w:t>12.5%多杀素·氯虫苯</w:t>
      </w:r>
      <w:r>
        <w:rPr>
          <w:rFonts w:hint="eastAsia" w:ascii="Times New Roman" w:hAnsi="Times New Roman" w:cs="Times New Roman"/>
          <w:bCs/>
          <w:iCs/>
          <w:color w:val="auto"/>
          <w:sz w:val="24"/>
          <w:szCs w:val="24"/>
          <w:highlight w:val="none"/>
          <w:lang w:eastAsia="zh-CN"/>
        </w:rPr>
        <w:t>，悬浮剂，15g/袋、150g/</w:t>
      </w:r>
      <w:r>
        <w:rPr>
          <w:rFonts w:hint="eastAsia" w:ascii="Times New Roman" w:hAnsi="Times New Roman" w:cs="Times New Roman"/>
          <w:bCs/>
          <w:iCs/>
          <w:color w:val="auto"/>
          <w:sz w:val="24"/>
          <w:szCs w:val="24"/>
          <w:highlight w:val="none"/>
          <w:lang w:val="en-US" w:eastAsia="zh-CN"/>
        </w:rPr>
        <w:t>瓶）；</w:t>
      </w:r>
    </w:p>
    <w:p w14:paraId="59D8C052">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采购包6（</w:t>
      </w:r>
      <w:r>
        <w:rPr>
          <w:rFonts w:hint="default" w:ascii="Times New Roman" w:hAnsi="Times New Roman" w:cs="Times New Roman"/>
          <w:bCs/>
          <w:iCs/>
          <w:color w:val="auto"/>
          <w:sz w:val="24"/>
          <w:szCs w:val="24"/>
          <w:highlight w:val="none"/>
          <w:lang w:eastAsia="zh-CN"/>
        </w:rPr>
        <w:t>40%甲氧·茚虫威</w:t>
      </w:r>
      <w:r>
        <w:rPr>
          <w:rFonts w:hint="eastAsia" w:ascii="Times New Roman" w:hAnsi="Times New Roman" w:cs="Times New Roman"/>
          <w:bCs/>
          <w:iCs/>
          <w:color w:val="auto"/>
          <w:sz w:val="24"/>
          <w:szCs w:val="24"/>
          <w:highlight w:val="none"/>
          <w:lang w:eastAsia="zh-CN"/>
        </w:rPr>
        <w:t>，悬浮剂，20g/瓶、200g/瓶</w:t>
      </w:r>
      <w:r>
        <w:rPr>
          <w:rFonts w:hint="eastAsia" w:ascii="Times New Roman" w:hAnsi="Times New Roman" w:cs="Times New Roman"/>
          <w:bCs/>
          <w:iCs/>
          <w:color w:val="auto"/>
          <w:sz w:val="24"/>
          <w:szCs w:val="24"/>
          <w:highlight w:val="none"/>
          <w:lang w:val="en-US" w:eastAsia="zh-CN"/>
        </w:rPr>
        <w:t>）；</w:t>
      </w:r>
    </w:p>
    <w:p w14:paraId="01FB953E">
      <w:pPr>
        <w:pStyle w:val="272"/>
        <w:keepNext w:val="0"/>
        <w:keepLines w:val="0"/>
        <w:pageBreakBefore w:val="0"/>
        <w:widowControl w:val="0"/>
        <w:numPr>
          <w:ilvl w:val="0"/>
          <w:numId w:val="0"/>
        </w:numPr>
        <w:shd w:val="clear" w:color="auto" w:fill="auto"/>
        <w:spacing w:line="360" w:lineRule="auto"/>
        <w:ind w:firstLine="240" w:firstLineChars="100"/>
        <w:rPr>
          <w:rFonts w:hint="eastAsia"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采购包7（</w:t>
      </w:r>
      <w:r>
        <w:rPr>
          <w:rFonts w:hint="default" w:ascii="Times New Roman" w:hAnsi="Times New Roman" w:cs="Times New Roman"/>
          <w:bCs/>
          <w:iCs/>
          <w:color w:val="auto"/>
          <w:sz w:val="24"/>
          <w:szCs w:val="24"/>
          <w:highlight w:val="none"/>
          <w:lang w:eastAsia="zh-CN"/>
        </w:rPr>
        <w:t>30%吡蚜·噻虫胺</w:t>
      </w:r>
      <w:r>
        <w:rPr>
          <w:rFonts w:hint="eastAsia" w:ascii="Times New Roman" w:hAnsi="Times New Roman"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val="en-US" w:eastAsia="zh-CN"/>
        </w:rPr>
        <w:t>不限</w:t>
      </w:r>
      <w:r>
        <w:rPr>
          <w:rFonts w:hint="eastAsia" w:ascii="Times New Roman" w:hAnsi="Times New Roman" w:cs="Times New Roman"/>
          <w:bCs/>
          <w:iCs/>
          <w:color w:val="auto"/>
          <w:sz w:val="24"/>
          <w:szCs w:val="24"/>
          <w:highlight w:val="none"/>
          <w:lang w:eastAsia="zh-CN"/>
        </w:rPr>
        <w:t>，20g/</w:t>
      </w:r>
      <w:r>
        <w:rPr>
          <w:rFonts w:hint="eastAsia" w:ascii="Times New Roman" w:hAnsi="Times New Roman" w:cs="Times New Roman"/>
          <w:bCs/>
          <w:iCs/>
          <w:color w:val="auto"/>
          <w:sz w:val="24"/>
          <w:szCs w:val="24"/>
          <w:highlight w:val="none"/>
          <w:lang w:val="en-US" w:eastAsia="zh-CN"/>
        </w:rPr>
        <w:t>袋</w:t>
      </w:r>
      <w:r>
        <w:rPr>
          <w:rFonts w:hint="eastAsia" w:ascii="Times New Roman" w:hAnsi="Times New Roman" w:cs="Times New Roman"/>
          <w:bCs/>
          <w:iCs/>
          <w:color w:val="auto"/>
          <w:sz w:val="24"/>
          <w:szCs w:val="24"/>
          <w:highlight w:val="none"/>
          <w:lang w:eastAsia="zh-CN"/>
        </w:rPr>
        <w:t>、240g/瓶</w:t>
      </w:r>
      <w:r>
        <w:rPr>
          <w:rFonts w:hint="eastAsia" w:ascii="Times New Roman" w:hAnsi="Times New Roman" w:cs="Times New Roman"/>
          <w:bCs/>
          <w:iCs/>
          <w:color w:val="auto"/>
          <w:sz w:val="24"/>
          <w:szCs w:val="24"/>
          <w:highlight w:val="none"/>
          <w:lang w:val="en-US" w:eastAsia="zh-CN"/>
        </w:rPr>
        <w:t>）；</w:t>
      </w:r>
    </w:p>
    <w:p w14:paraId="071BBFAB">
      <w:pPr>
        <w:pStyle w:val="272"/>
        <w:keepNext w:val="0"/>
        <w:keepLines w:val="0"/>
        <w:pageBreakBefore w:val="0"/>
        <w:widowControl w:val="0"/>
        <w:numPr>
          <w:ilvl w:val="0"/>
          <w:numId w:val="0"/>
        </w:numPr>
        <w:shd w:val="clear" w:color="auto" w:fill="auto"/>
        <w:spacing w:line="360" w:lineRule="auto"/>
        <w:ind w:firstLine="240" w:firstLineChars="100"/>
        <w:rPr>
          <w:rFonts w:hint="default" w:ascii="Times New Roman" w:hAnsi="Times New Roman" w:cs="Times New Roman"/>
          <w:bCs/>
          <w:iCs/>
          <w:color w:val="auto"/>
          <w:sz w:val="24"/>
          <w:szCs w:val="24"/>
          <w:highlight w:val="none"/>
          <w:lang w:val="en-US" w:eastAsia="zh-CN"/>
        </w:rPr>
      </w:pPr>
      <w:r>
        <w:rPr>
          <w:rFonts w:hint="eastAsia" w:ascii="Times New Roman" w:hAnsi="Times New Roman" w:cs="Times New Roman"/>
          <w:bCs/>
          <w:iCs/>
          <w:color w:val="auto"/>
          <w:sz w:val="24"/>
          <w:szCs w:val="24"/>
          <w:highlight w:val="none"/>
          <w:lang w:val="en-US" w:eastAsia="zh-CN"/>
        </w:rPr>
        <w:t>采购包8（</w:t>
      </w:r>
      <w:r>
        <w:rPr>
          <w:rFonts w:hint="default" w:ascii="Times New Roman" w:hAnsi="Times New Roman" w:cs="Times New Roman"/>
          <w:bCs/>
          <w:iCs/>
          <w:color w:val="auto"/>
          <w:sz w:val="24"/>
          <w:szCs w:val="24"/>
          <w:highlight w:val="none"/>
          <w:lang w:eastAsia="zh-CN"/>
        </w:rPr>
        <w:t>50%呋虫胺</w:t>
      </w:r>
      <w:r>
        <w:rPr>
          <w:rFonts w:hint="eastAsia" w:ascii="Times New Roman" w:hAnsi="Times New Roman" w:cs="Times New Roman"/>
          <w:bCs/>
          <w:iCs/>
          <w:color w:val="auto"/>
          <w:sz w:val="24"/>
          <w:szCs w:val="24"/>
          <w:highlight w:val="none"/>
          <w:lang w:eastAsia="zh-CN"/>
        </w:rPr>
        <w:t>，</w:t>
      </w:r>
      <w:r>
        <w:rPr>
          <w:rFonts w:hint="eastAsia" w:ascii="Times New Roman" w:hAnsi="Times New Roman" w:cs="Times New Roman"/>
          <w:bCs/>
          <w:iCs/>
          <w:color w:val="auto"/>
          <w:sz w:val="24"/>
          <w:szCs w:val="24"/>
          <w:highlight w:val="none"/>
          <w:lang w:val="en-US" w:eastAsia="zh-CN"/>
        </w:rPr>
        <w:t>可溶粒剂，15g/袋、150g/袋）。</w:t>
      </w:r>
    </w:p>
    <w:p w14:paraId="22334891">
      <w:pPr>
        <w:pStyle w:val="2"/>
        <w:keepNext w:val="0"/>
        <w:keepLines w:val="0"/>
        <w:pageBreakBefore w:val="0"/>
        <w:widowControl w:val="0"/>
        <w:shd w:val="clear" w:color="auto" w:fill="auto"/>
        <w:spacing w:line="360" w:lineRule="auto"/>
        <w:ind w:firstLine="470"/>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eastAsia="宋体" w:cs="Times New Roman"/>
          <w:b/>
          <w:bCs/>
          <w:color w:val="auto"/>
          <w:sz w:val="24"/>
          <w:szCs w:val="24"/>
          <w:highlight w:val="none"/>
          <w:lang w:eastAsia="zh-CN"/>
        </w:rPr>
        <w:t>）</w:t>
      </w:r>
      <w:r>
        <w:rPr>
          <w:rFonts w:hint="eastAsia" w:ascii="宋体" w:hAnsi="宋体" w:eastAsia="宋体" w:cs="宋体"/>
          <w:b/>
          <w:bCs/>
          <w:color w:val="auto"/>
          <w:sz w:val="24"/>
          <w:szCs w:val="24"/>
          <w:highlight w:val="none"/>
          <w:lang w:val="zh-CN" w:eastAsia="zh-CN"/>
        </w:rPr>
        <w:t>款项的支付方式及进度安排</w:t>
      </w:r>
      <w:r>
        <w:rPr>
          <w:rFonts w:hint="eastAsia" w:ascii="宋体" w:hAnsi="宋体" w:eastAsia="宋体" w:cs="宋体"/>
          <w:b/>
          <w:bCs/>
          <w:color w:val="auto"/>
          <w:sz w:val="24"/>
          <w:szCs w:val="24"/>
          <w:highlight w:val="none"/>
          <w:lang w:val="en-US" w:eastAsia="zh-CN"/>
        </w:rPr>
        <w:t>：</w:t>
      </w:r>
    </w:p>
    <w:p w14:paraId="6D309718">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预付款：</w:t>
      </w:r>
      <w:r>
        <w:rPr>
          <w:rFonts w:hint="eastAsia" w:ascii="宋体" w:hAnsi="宋体" w:eastAsia="宋体" w:cs="宋体"/>
          <w:b w:val="0"/>
          <w:bCs w:val="0"/>
          <w:color w:val="auto"/>
          <w:sz w:val="24"/>
          <w:szCs w:val="24"/>
          <w:highlight w:val="none"/>
          <w:lang w:val="zh-CN" w:eastAsia="zh-CN"/>
        </w:rPr>
        <w:t>签订合同后，</w:t>
      </w:r>
      <w:r>
        <w:rPr>
          <w:rFonts w:hint="eastAsia" w:ascii="宋体" w:hAnsi="宋体" w:eastAsia="宋体" w:cs="宋体"/>
          <w:b w:val="0"/>
          <w:bCs w:val="0"/>
          <w:color w:val="auto"/>
          <w:sz w:val="24"/>
          <w:szCs w:val="24"/>
          <w:highlight w:val="none"/>
          <w:lang w:val="en-US" w:eastAsia="zh-CN"/>
        </w:rPr>
        <w:t>自收到供应商发票10个工作日内采购人</w:t>
      </w:r>
      <w:r>
        <w:rPr>
          <w:rFonts w:hint="eastAsia" w:ascii="宋体" w:hAnsi="宋体" w:eastAsia="宋体" w:cs="宋体"/>
          <w:b w:val="0"/>
          <w:bCs w:val="0"/>
          <w:color w:val="auto"/>
          <w:sz w:val="24"/>
          <w:szCs w:val="24"/>
          <w:highlight w:val="none"/>
          <w:lang w:val="zh-CN" w:eastAsia="zh-CN"/>
        </w:rPr>
        <w:t>支付合同总价款的30%；</w:t>
      </w:r>
    </w:p>
    <w:p w14:paraId="3215F74B">
      <w:pPr>
        <w:keepNext w:val="0"/>
        <w:keepLines w:val="0"/>
        <w:pageBreakBefore w:val="0"/>
        <w:widowControl w:val="0"/>
        <w:shd w:val="clear" w:color="auto" w:fill="auto"/>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进度款：</w:t>
      </w:r>
      <w:r>
        <w:rPr>
          <w:rFonts w:hint="eastAsia" w:ascii="宋体" w:hAnsi="宋体" w:cs="宋体"/>
          <w:b w:val="0"/>
          <w:bCs w:val="0"/>
          <w:color w:val="auto"/>
          <w:sz w:val="24"/>
          <w:szCs w:val="24"/>
          <w:highlight w:val="none"/>
          <w:lang w:val="en-US" w:eastAsia="zh-CN"/>
        </w:rPr>
        <w:t>货物到现场经验收合格后，自收到供应商发票10个工作日内采购人将货款支付到合同总价款的100%。</w:t>
      </w:r>
    </w:p>
    <w:p w14:paraId="61A44F74">
      <w:pPr>
        <w:keepNext w:val="0"/>
        <w:keepLines w:val="0"/>
        <w:pageBreakBefore w:val="0"/>
        <w:widowControl w:val="0"/>
        <w:shd w:val="clear" w:color="auto" w:fill="auto"/>
        <w:spacing w:line="360" w:lineRule="auto"/>
        <w:ind w:firstLine="48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Cs/>
          <w:caps w:val="0"/>
          <w:color w:val="auto"/>
          <w:sz w:val="24"/>
          <w:szCs w:val="21"/>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rPr>
        <w:t>备注：</w:t>
      </w:r>
    </w:p>
    <w:p w14:paraId="4B42348E">
      <w:pPr>
        <w:keepNext w:val="0"/>
        <w:keepLines w:val="0"/>
        <w:pageBreakBefore w:val="0"/>
        <w:widowControl w:val="0"/>
        <w:shd w:val="clear" w:color="auto" w:fill="auto"/>
        <w:spacing w:line="360" w:lineRule="auto"/>
        <w:ind w:firstLine="48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（1）可以采用数字人民币支付</w:t>
      </w:r>
      <w:r>
        <w:rPr>
          <w:rFonts w:hint="eastAsia" w:cs="Times New Roman"/>
          <w:b w:val="0"/>
          <w:bCs w:val="0"/>
          <w:color w:val="auto"/>
          <w:sz w:val="24"/>
          <w:szCs w:val="24"/>
          <w:highlight w:val="none"/>
          <w:lang w:val="en-US" w:eastAsia="zh-CN"/>
        </w:rPr>
        <w:t>；</w:t>
      </w:r>
    </w:p>
    <w:p w14:paraId="42809958">
      <w:pPr>
        <w:keepNext w:val="0"/>
        <w:keepLines w:val="0"/>
        <w:pageBreakBefore w:val="0"/>
        <w:widowControl w:val="0"/>
        <w:shd w:val="clear" w:color="auto" w:fill="auto"/>
        <w:spacing w:line="360" w:lineRule="auto"/>
        <w:ind w:firstLine="48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（2）资金支付的时间：收到供应商发票10个工作日内；</w:t>
      </w:r>
    </w:p>
    <w:p w14:paraId="09C36340">
      <w:pPr>
        <w:keepNext w:val="0"/>
        <w:keepLines w:val="0"/>
        <w:pageBreakBefore w:val="0"/>
        <w:widowControl w:val="0"/>
        <w:shd w:val="clear" w:color="auto" w:fill="auto"/>
        <w:spacing w:line="360" w:lineRule="auto"/>
        <w:ind w:firstLine="48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（3）资金支付的条件：满足相应阶段的要求且收到供应商发票；</w:t>
      </w:r>
    </w:p>
    <w:p w14:paraId="6C23ED79">
      <w:pPr>
        <w:keepNext w:val="0"/>
        <w:keepLines w:val="0"/>
        <w:pageBreakBefore w:val="0"/>
        <w:widowControl w:val="0"/>
        <w:shd w:val="clear" w:color="auto" w:fill="auto"/>
        <w:spacing w:line="360" w:lineRule="auto"/>
        <w:ind w:firstLine="48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（4）当采购数量与实际使用数量不一致时，供应商应根据实际使用量供货，合同的最终结算金额按实际使用量乘以成交单价进行计算</w:t>
      </w:r>
      <w:r>
        <w:rPr>
          <w:rFonts w:hint="eastAsia" w:cs="Times New Roman"/>
          <w:b w:val="0"/>
          <w:bCs w:val="0"/>
          <w:color w:val="auto"/>
          <w:sz w:val="24"/>
          <w:szCs w:val="24"/>
          <w:highlight w:val="none"/>
          <w:lang w:val="en-US" w:eastAsia="zh-CN"/>
        </w:rPr>
        <w:t>；</w:t>
      </w:r>
    </w:p>
    <w:p w14:paraId="7209102D">
      <w:pPr>
        <w:keepNext w:val="0"/>
        <w:keepLines w:val="0"/>
        <w:pageBreakBefore w:val="0"/>
        <w:widowControl w:val="0"/>
        <w:shd w:val="clear" w:color="auto" w:fill="auto"/>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b w:val="0"/>
          <w:bCs w:val="0"/>
          <w:color w:val="auto"/>
          <w:sz w:val="24"/>
          <w:szCs w:val="24"/>
          <w:highlight w:val="none"/>
          <w:lang w:val="en-US" w:eastAsia="zh-CN"/>
        </w:rPr>
        <w:t>（5）在签订合同时，供应商明确表示无需预付款或者主动要求降低预付款比例的，采购人可不适用前述规定。</w:t>
      </w:r>
    </w:p>
    <w:p w14:paraId="6DFD747D">
      <w:pPr>
        <w:keepNext w:val="0"/>
        <w:keepLines w:val="0"/>
        <w:pageBreakBefore w:val="0"/>
        <w:widowControl w:val="0"/>
        <w:shd w:val="clear" w:color="auto" w:fill="auto"/>
        <w:spacing w:line="360" w:lineRule="auto"/>
        <w:ind w:firstLine="482"/>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lang w:val="en-US" w:eastAsia="zh-CN"/>
        </w:rPr>
        <w:t>五</w:t>
      </w:r>
      <w:r>
        <w:rPr>
          <w:rFonts w:hint="default" w:ascii="Times New Roman" w:hAnsi="Times New Roman" w:eastAsia="宋体" w:cs="Times New Roman"/>
          <w:b/>
          <w:bCs/>
          <w:color w:val="auto"/>
          <w:sz w:val="24"/>
          <w:szCs w:val="24"/>
          <w:highlight w:val="none"/>
          <w:lang w:eastAsia="zh-CN"/>
        </w:rPr>
        <w:t>）供货时间</w:t>
      </w: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售后服务期</w:t>
      </w:r>
      <w:r>
        <w:rPr>
          <w:rFonts w:hint="default" w:ascii="Times New Roman" w:hAnsi="Times New Roman" w:eastAsia="宋体" w:cs="Times New Roman"/>
          <w:b/>
          <w:bCs/>
          <w:iCs/>
          <w:color w:val="auto"/>
          <w:sz w:val="24"/>
          <w:szCs w:val="24"/>
          <w:highlight w:val="none"/>
        </w:rPr>
        <w:t>、实施地点</w:t>
      </w:r>
    </w:p>
    <w:p w14:paraId="6B242AF6">
      <w:pPr>
        <w:pStyle w:val="281"/>
        <w:keepNext w:val="0"/>
        <w:keepLines w:val="0"/>
        <w:pageBreakBefore w:val="0"/>
        <w:widowControl w:val="0"/>
        <w:shd w:val="clear" w:color="auto" w:fill="auto"/>
        <w:spacing w:line="360" w:lineRule="auto"/>
        <w:ind w:right="105" w:firstLine="480"/>
        <w:jc w:val="lef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bCs/>
          <w:color w:val="auto"/>
          <w:sz w:val="24"/>
          <w:highlight w:val="none"/>
        </w:rPr>
        <w:t>供货时间：</w:t>
      </w:r>
      <w:r>
        <w:rPr>
          <w:rFonts w:hint="eastAsia" w:ascii="Times New Roman" w:hAnsi="Times New Roman" w:cs="Times New Roman"/>
          <w:bCs/>
          <w:color w:val="auto"/>
          <w:sz w:val="24"/>
          <w:highlight w:val="none"/>
          <w:lang w:eastAsia="zh-CN"/>
        </w:rPr>
        <w:t>采购合同签订后</w:t>
      </w:r>
      <w:r>
        <w:rPr>
          <w:rFonts w:hint="eastAsia" w:ascii="Times New Roman" w:hAnsi="Times New Roman" w:cs="Times New Roman"/>
          <w:bCs/>
          <w:color w:val="auto"/>
          <w:sz w:val="24"/>
          <w:highlight w:val="none"/>
          <w:u w:val="single"/>
          <w:lang w:val="en-US" w:eastAsia="zh-CN"/>
        </w:rPr>
        <w:t xml:space="preserve"> 3 </w:t>
      </w:r>
      <w:r>
        <w:rPr>
          <w:rFonts w:hint="eastAsia" w:ascii="Times New Roman" w:hAnsi="Times New Roman" w:cs="Times New Roman"/>
          <w:bCs/>
          <w:color w:val="auto"/>
          <w:sz w:val="24"/>
          <w:highlight w:val="none"/>
          <w:lang w:eastAsia="zh-CN"/>
        </w:rPr>
        <w:t>日内供货完毕并交付使用</w:t>
      </w:r>
      <w:r>
        <w:rPr>
          <w:rFonts w:hint="default" w:ascii="Times New Roman" w:hAnsi="Times New Roman" w:eastAsia="宋体" w:cs="Times New Roman"/>
          <w:color w:val="auto"/>
          <w:sz w:val="24"/>
          <w:szCs w:val="24"/>
          <w:highlight w:val="none"/>
        </w:rPr>
        <w:t>。</w:t>
      </w:r>
    </w:p>
    <w:p w14:paraId="1EB0550D">
      <w:pPr>
        <w:pStyle w:val="281"/>
        <w:keepNext w:val="0"/>
        <w:keepLines w:val="0"/>
        <w:pageBreakBefore w:val="0"/>
        <w:widowControl w:val="0"/>
        <w:shd w:val="clear" w:color="auto" w:fill="auto"/>
        <w:spacing w:line="360" w:lineRule="auto"/>
        <w:ind w:right="105" w:firstLine="480"/>
        <w:jc w:val="lef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2、售后服务期：</w:t>
      </w:r>
      <w:r>
        <w:rPr>
          <w:rFonts w:hint="eastAsia" w:ascii="Times New Roman" w:hAnsi="Times New Roman" w:cs="Times New Roman"/>
          <w:color w:val="auto"/>
          <w:sz w:val="24"/>
          <w:szCs w:val="24"/>
          <w:highlight w:val="none"/>
          <w:u w:val="single"/>
          <w:lang w:val="en-US" w:eastAsia="zh-CN"/>
        </w:rPr>
        <w:t xml:space="preserve">两 </w:t>
      </w:r>
      <w:r>
        <w:rPr>
          <w:rFonts w:hint="eastAsia" w:ascii="Times New Roman" w:hAnsi="Times New Roman" w:cs="Times New Roman"/>
          <w:color w:val="auto"/>
          <w:sz w:val="24"/>
          <w:szCs w:val="24"/>
          <w:highlight w:val="none"/>
          <w:u w:val="none"/>
          <w:lang w:val="en-US" w:eastAsia="zh-CN"/>
        </w:rPr>
        <w:t>年</w:t>
      </w:r>
      <w:r>
        <w:rPr>
          <w:rFonts w:hint="eastAsia" w:ascii="Times New Roman" w:hAnsi="Times New Roman" w:cs="Times New Roman"/>
          <w:color w:val="auto"/>
          <w:sz w:val="24"/>
          <w:szCs w:val="24"/>
          <w:highlight w:val="none"/>
          <w:lang w:val="en-US" w:eastAsia="zh-CN"/>
        </w:rPr>
        <w:t>（自货物最终交付验收合格之日起计算）。</w:t>
      </w:r>
    </w:p>
    <w:p w14:paraId="227DA45F">
      <w:pPr>
        <w:pStyle w:val="281"/>
        <w:keepNext w:val="0"/>
        <w:keepLines w:val="0"/>
        <w:pageBreakBefore w:val="0"/>
        <w:widowControl w:val="0"/>
        <w:shd w:val="clear" w:color="auto" w:fill="auto"/>
        <w:spacing w:line="360" w:lineRule="auto"/>
        <w:ind w:right="105" w:firstLine="480"/>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实施地点：采购人指定地点。</w:t>
      </w:r>
    </w:p>
    <w:p w14:paraId="42FB804E">
      <w:pPr>
        <w:keepNext w:val="0"/>
        <w:keepLines w:val="0"/>
        <w:pageBreakBefore w:val="0"/>
        <w:widowControl w:val="0"/>
        <w:shd w:val="clear" w:color="auto" w:fill="auto"/>
        <w:spacing w:line="360" w:lineRule="auto"/>
        <w:ind w:firstLine="482"/>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iCs/>
          <w:color w:val="auto"/>
          <w:sz w:val="24"/>
          <w:szCs w:val="24"/>
          <w:highlight w:val="none"/>
          <w:lang w:val="en-US" w:eastAsia="zh-CN"/>
        </w:rPr>
        <w:t>二、</w:t>
      </w:r>
      <w:r>
        <w:rPr>
          <w:rFonts w:hint="default" w:ascii="Times New Roman" w:hAnsi="Times New Roman" w:eastAsia="宋体" w:cs="Times New Roman"/>
          <w:b/>
          <w:bCs/>
          <w:iCs/>
          <w:color w:val="auto"/>
          <w:sz w:val="24"/>
          <w:szCs w:val="24"/>
          <w:highlight w:val="none"/>
        </w:rPr>
        <w:t>采购清单及技术参数要求</w:t>
      </w:r>
    </w:p>
    <w:tbl>
      <w:tblPr>
        <w:tblStyle w:val="36"/>
        <w:tblpPr w:leftFromText="180" w:rightFromText="180" w:vertAnchor="text" w:horzAnchor="page" w:tblpX="2044" w:tblpY="33"/>
        <w:tblOverlap w:val="never"/>
        <w:tblW w:w="8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0"/>
        <w:gridCol w:w="1244"/>
        <w:gridCol w:w="1023"/>
        <w:gridCol w:w="867"/>
        <w:gridCol w:w="1006"/>
        <w:gridCol w:w="1063"/>
        <w:gridCol w:w="1394"/>
        <w:gridCol w:w="856"/>
      </w:tblGrid>
      <w:tr w14:paraId="3125F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840" w:type="dxa"/>
            <w:vMerge w:val="restart"/>
            <w:tcBorders>
              <w:top w:val="single" w:color="000000" w:sz="4" w:space="0"/>
              <w:left w:val="single" w:color="000000" w:sz="4" w:space="0"/>
              <w:bottom w:val="single" w:color="000000" w:sz="4" w:space="0"/>
              <w:right w:val="single" w:color="000000" w:sz="4" w:space="0"/>
            </w:tcBorders>
            <w:noWrap/>
            <w:vAlign w:val="center"/>
          </w:tcPr>
          <w:p w14:paraId="40BC123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244" w:type="dxa"/>
            <w:vMerge w:val="restart"/>
            <w:tcBorders>
              <w:top w:val="single" w:color="000000" w:sz="4" w:space="0"/>
              <w:left w:val="single" w:color="000000" w:sz="4" w:space="0"/>
              <w:bottom w:val="single" w:color="000000" w:sz="4" w:space="0"/>
              <w:right w:val="single" w:color="000000" w:sz="4" w:space="0"/>
            </w:tcBorders>
            <w:noWrap/>
            <w:vAlign w:val="center"/>
          </w:tcPr>
          <w:p w14:paraId="67E98E5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货物名称</w:t>
            </w:r>
          </w:p>
        </w:tc>
        <w:tc>
          <w:tcPr>
            <w:tcW w:w="2896" w:type="dxa"/>
            <w:gridSpan w:val="3"/>
            <w:tcBorders>
              <w:top w:val="single" w:color="000000" w:sz="4" w:space="0"/>
              <w:left w:val="single" w:color="000000" w:sz="4" w:space="0"/>
              <w:bottom w:val="single" w:color="000000" w:sz="4" w:space="0"/>
              <w:right w:val="single" w:color="000000" w:sz="4" w:space="0"/>
            </w:tcBorders>
            <w:noWrap w:val="0"/>
            <w:vAlign w:val="center"/>
          </w:tcPr>
          <w:p w14:paraId="165FA8E2">
            <w:pPr>
              <w:keepNext w:val="0"/>
              <w:keepLines w:val="0"/>
              <w:widowControl/>
              <w:suppressLineNumbers w:val="0"/>
              <w:jc w:val="center"/>
              <w:textAlignment w:val="center"/>
              <w:rPr>
                <w:rFonts w:hint="default" w:ascii="宋体" w:hAnsi="宋体" w:eastAsia="宋体" w:cs="宋体"/>
                <w:b/>
                <w:bCs/>
                <w:i w:val="0"/>
                <w:iCs w:val="0"/>
                <w:color w:val="auto"/>
                <w:kern w:val="0"/>
                <w:sz w:val="20"/>
                <w:szCs w:val="20"/>
                <w:highlight w:val="none"/>
                <w:u w:val="none"/>
                <w:lang w:val="en-US" w:eastAsia="zh-CN" w:bidi="ar"/>
              </w:rPr>
            </w:pPr>
            <w:r>
              <w:rPr>
                <w:rFonts w:hint="eastAsia" w:ascii="宋体" w:hAnsi="宋体" w:cs="宋体"/>
                <w:b/>
                <w:bCs/>
                <w:i w:val="0"/>
                <w:iCs w:val="0"/>
                <w:color w:val="auto"/>
                <w:kern w:val="0"/>
                <w:sz w:val="20"/>
                <w:szCs w:val="20"/>
                <w:highlight w:val="none"/>
                <w:u w:val="none"/>
                <w:lang w:val="en-US" w:eastAsia="zh-CN" w:bidi="ar"/>
              </w:rPr>
              <w:t>技术参数要求</w:t>
            </w:r>
          </w:p>
        </w:tc>
        <w:tc>
          <w:tcPr>
            <w:tcW w:w="1063" w:type="dxa"/>
            <w:vMerge w:val="restart"/>
            <w:tcBorders>
              <w:top w:val="single" w:color="000000" w:sz="4" w:space="0"/>
              <w:left w:val="single" w:color="000000" w:sz="4" w:space="0"/>
              <w:bottom w:val="single" w:color="000000" w:sz="4" w:space="0"/>
              <w:right w:val="single" w:color="000000" w:sz="4" w:space="0"/>
            </w:tcBorders>
            <w:noWrap w:val="0"/>
            <w:vAlign w:val="center"/>
          </w:tcPr>
          <w:p w14:paraId="4557D0E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防治对象</w:t>
            </w:r>
          </w:p>
        </w:tc>
        <w:tc>
          <w:tcPr>
            <w:tcW w:w="1394" w:type="dxa"/>
            <w:vMerge w:val="restart"/>
            <w:tcBorders>
              <w:top w:val="single" w:color="000000" w:sz="4" w:space="0"/>
              <w:left w:val="single" w:color="000000" w:sz="4" w:space="0"/>
              <w:bottom w:val="single" w:color="000000" w:sz="4" w:space="0"/>
              <w:right w:val="single" w:color="000000" w:sz="4" w:space="0"/>
            </w:tcBorders>
            <w:noWrap w:val="0"/>
            <w:vAlign w:val="center"/>
          </w:tcPr>
          <w:p w14:paraId="4DA99F3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最高单价限价 </w:t>
            </w:r>
            <w:r>
              <w:rPr>
                <w:rStyle w:val="262"/>
                <w:color w:val="auto"/>
                <w:sz w:val="20"/>
                <w:szCs w:val="20"/>
                <w:highlight w:val="none"/>
                <w:lang w:val="en-US" w:eastAsia="zh-CN" w:bidi="ar"/>
              </w:rPr>
              <w:t xml:space="preserve">       </w:t>
            </w:r>
          </w:p>
        </w:tc>
        <w:tc>
          <w:tcPr>
            <w:tcW w:w="856" w:type="dxa"/>
            <w:vMerge w:val="restart"/>
            <w:tcBorders>
              <w:top w:val="single" w:color="000000" w:sz="4" w:space="0"/>
              <w:left w:val="single" w:color="000000" w:sz="4" w:space="0"/>
              <w:bottom w:val="single" w:color="000000" w:sz="4" w:space="0"/>
              <w:right w:val="single" w:color="000000" w:sz="4" w:space="0"/>
            </w:tcBorders>
            <w:noWrap w:val="0"/>
            <w:vAlign w:val="center"/>
          </w:tcPr>
          <w:p w14:paraId="10C2EFB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预算总价</w:t>
            </w:r>
            <w:r>
              <w:rPr>
                <w:rStyle w:val="262"/>
                <w:color w:val="auto"/>
                <w:sz w:val="20"/>
                <w:szCs w:val="20"/>
                <w:highlight w:val="none"/>
                <w:lang w:val="en-US" w:eastAsia="zh-CN" w:bidi="ar"/>
              </w:rPr>
              <w:t xml:space="preserve">    </w:t>
            </w:r>
          </w:p>
        </w:tc>
      </w:tr>
      <w:tr w14:paraId="757C0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40" w:type="dxa"/>
            <w:vMerge w:val="continue"/>
            <w:tcBorders>
              <w:top w:val="single" w:color="000000" w:sz="4" w:space="0"/>
              <w:left w:val="single" w:color="000000" w:sz="4" w:space="0"/>
              <w:bottom w:val="single" w:color="000000" w:sz="4" w:space="0"/>
              <w:right w:val="single" w:color="000000" w:sz="4" w:space="0"/>
            </w:tcBorders>
            <w:noWrap/>
            <w:vAlign w:val="center"/>
          </w:tcPr>
          <w:p w14:paraId="392AC10C">
            <w:pPr>
              <w:jc w:val="center"/>
              <w:rPr>
                <w:rFonts w:hint="eastAsia" w:ascii="宋体" w:hAnsi="宋体" w:eastAsia="宋体" w:cs="宋体"/>
                <w:b/>
                <w:bCs/>
                <w:i w:val="0"/>
                <w:iCs w:val="0"/>
                <w:color w:val="auto"/>
                <w:sz w:val="20"/>
                <w:szCs w:val="20"/>
                <w:highlight w:val="none"/>
                <w:u w:val="none"/>
              </w:rPr>
            </w:pPr>
          </w:p>
        </w:tc>
        <w:tc>
          <w:tcPr>
            <w:tcW w:w="1244" w:type="dxa"/>
            <w:vMerge w:val="continue"/>
            <w:tcBorders>
              <w:top w:val="single" w:color="000000" w:sz="4" w:space="0"/>
              <w:left w:val="single" w:color="000000" w:sz="4" w:space="0"/>
              <w:bottom w:val="single" w:color="000000" w:sz="4" w:space="0"/>
              <w:right w:val="single" w:color="000000" w:sz="4" w:space="0"/>
            </w:tcBorders>
            <w:noWrap/>
            <w:vAlign w:val="center"/>
          </w:tcPr>
          <w:p w14:paraId="7C7E71A8">
            <w:pPr>
              <w:jc w:val="center"/>
              <w:rPr>
                <w:rFonts w:hint="eastAsia" w:ascii="宋体" w:hAnsi="宋体" w:eastAsia="宋体" w:cs="宋体"/>
                <w:b/>
                <w:bCs/>
                <w:i w:val="0"/>
                <w:iCs w:val="0"/>
                <w:color w:val="auto"/>
                <w:sz w:val="20"/>
                <w:szCs w:val="20"/>
                <w:highlight w:val="none"/>
                <w:u w:val="none"/>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16284E42">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cs="宋体"/>
                <w:b/>
                <w:bCs/>
                <w:i w:val="0"/>
                <w:iCs w:val="0"/>
                <w:color w:val="auto"/>
                <w:kern w:val="0"/>
                <w:sz w:val="20"/>
                <w:szCs w:val="20"/>
                <w:highlight w:val="none"/>
                <w:u w:val="none"/>
                <w:lang w:val="en-US" w:eastAsia="zh-CN" w:bidi="ar"/>
              </w:rPr>
              <w:t>技术参数</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1654B50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lang w:val="en-US" w:eastAsia="zh-CN" w:bidi="ar-SA"/>
              </w:rPr>
            </w:pPr>
            <w:r>
              <w:rPr>
                <w:rFonts w:hint="eastAsia" w:ascii="宋体" w:hAnsi="宋体" w:cs="宋体"/>
                <w:b/>
                <w:bCs/>
                <w:i w:val="0"/>
                <w:iCs w:val="0"/>
                <w:color w:val="auto"/>
                <w:kern w:val="0"/>
                <w:sz w:val="20"/>
                <w:szCs w:val="20"/>
                <w:highlight w:val="none"/>
                <w:u w:val="none"/>
                <w:lang w:val="en-US" w:eastAsia="zh-CN" w:bidi="ar"/>
              </w:rPr>
              <w:t>小</w:t>
            </w:r>
            <w:r>
              <w:rPr>
                <w:rFonts w:hint="eastAsia" w:ascii="宋体" w:hAnsi="宋体" w:eastAsia="宋体" w:cs="宋体"/>
                <w:b/>
                <w:bCs/>
                <w:i w:val="0"/>
                <w:iCs w:val="0"/>
                <w:color w:val="auto"/>
                <w:kern w:val="0"/>
                <w:sz w:val="20"/>
                <w:szCs w:val="20"/>
                <w:highlight w:val="none"/>
                <w:u w:val="none"/>
                <w:lang w:val="en-US" w:eastAsia="zh-CN" w:bidi="ar"/>
              </w:rPr>
              <w:t>规格</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14:paraId="5DA4B0E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lang w:val="en-US" w:eastAsia="zh-CN" w:bidi="ar-SA"/>
              </w:rPr>
            </w:pPr>
            <w:r>
              <w:rPr>
                <w:rFonts w:hint="eastAsia" w:ascii="宋体" w:hAnsi="宋体" w:cs="宋体"/>
                <w:b/>
                <w:bCs/>
                <w:i w:val="0"/>
                <w:iCs w:val="0"/>
                <w:color w:val="auto"/>
                <w:kern w:val="0"/>
                <w:sz w:val="20"/>
                <w:szCs w:val="20"/>
                <w:highlight w:val="none"/>
                <w:u w:val="none"/>
                <w:lang w:val="en-US" w:eastAsia="zh-CN" w:bidi="ar"/>
              </w:rPr>
              <w:t>大</w:t>
            </w:r>
            <w:r>
              <w:rPr>
                <w:rFonts w:hint="eastAsia" w:ascii="宋体" w:hAnsi="宋体" w:eastAsia="宋体" w:cs="宋体"/>
                <w:b/>
                <w:bCs/>
                <w:i w:val="0"/>
                <w:iCs w:val="0"/>
                <w:color w:val="auto"/>
                <w:kern w:val="0"/>
                <w:sz w:val="20"/>
                <w:szCs w:val="20"/>
                <w:highlight w:val="none"/>
                <w:u w:val="none"/>
                <w:lang w:val="en-US" w:eastAsia="zh-CN" w:bidi="ar"/>
              </w:rPr>
              <w:t>规格</w:t>
            </w:r>
          </w:p>
        </w:tc>
        <w:tc>
          <w:tcPr>
            <w:tcW w:w="10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70695">
            <w:pPr>
              <w:jc w:val="center"/>
              <w:rPr>
                <w:rFonts w:hint="eastAsia" w:ascii="宋体" w:hAnsi="宋体" w:eastAsia="宋体" w:cs="宋体"/>
                <w:b/>
                <w:bCs/>
                <w:i w:val="0"/>
                <w:iCs w:val="0"/>
                <w:color w:val="auto"/>
                <w:sz w:val="20"/>
                <w:szCs w:val="20"/>
                <w:highlight w:val="none"/>
                <w:u w:val="none"/>
              </w:rPr>
            </w:pPr>
          </w:p>
        </w:tc>
        <w:tc>
          <w:tcPr>
            <w:tcW w:w="13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6DB5A">
            <w:pPr>
              <w:jc w:val="center"/>
              <w:rPr>
                <w:rFonts w:hint="eastAsia" w:ascii="宋体" w:hAnsi="宋体" w:eastAsia="宋体" w:cs="宋体"/>
                <w:b/>
                <w:bCs/>
                <w:i w:val="0"/>
                <w:iCs w:val="0"/>
                <w:color w:val="auto"/>
                <w:sz w:val="20"/>
                <w:szCs w:val="20"/>
                <w:highlight w:val="none"/>
                <w:u w:val="none"/>
              </w:rPr>
            </w:pPr>
          </w:p>
        </w:tc>
        <w:tc>
          <w:tcPr>
            <w:tcW w:w="8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99400B">
            <w:pPr>
              <w:jc w:val="center"/>
              <w:rPr>
                <w:rFonts w:hint="eastAsia" w:ascii="宋体" w:hAnsi="宋体" w:eastAsia="宋体" w:cs="宋体"/>
                <w:b/>
                <w:bCs/>
                <w:i w:val="0"/>
                <w:iCs w:val="0"/>
                <w:color w:val="auto"/>
                <w:sz w:val="21"/>
                <w:szCs w:val="21"/>
                <w:highlight w:val="none"/>
                <w:u w:val="none"/>
              </w:rPr>
            </w:pPr>
          </w:p>
        </w:tc>
      </w:tr>
      <w:tr w14:paraId="09B8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1CA537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采购包1</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25A548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525g/L三环·丙环唑</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0BF1BC9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悬</w:t>
            </w:r>
            <w:r>
              <w:rPr>
                <w:rFonts w:hint="eastAsia" w:ascii="宋体" w:hAnsi="宋体" w:cs="宋体"/>
                <w:i w:val="0"/>
                <w:iCs w:val="0"/>
                <w:color w:val="auto"/>
                <w:kern w:val="0"/>
                <w:sz w:val="20"/>
                <w:szCs w:val="20"/>
                <w:highlight w:val="none"/>
                <w:u w:val="none"/>
                <w:lang w:val="en-US" w:eastAsia="zh-CN" w:bidi="ar"/>
              </w:rPr>
              <w:t>乳</w:t>
            </w:r>
            <w:r>
              <w:rPr>
                <w:rFonts w:hint="eastAsia" w:ascii="宋体" w:hAnsi="宋体" w:eastAsia="宋体" w:cs="宋体"/>
                <w:i w:val="0"/>
                <w:iCs w:val="0"/>
                <w:color w:val="auto"/>
                <w:kern w:val="0"/>
                <w:sz w:val="20"/>
                <w:szCs w:val="20"/>
                <w:highlight w:val="none"/>
                <w:u w:val="none"/>
                <w:lang w:val="en-US" w:eastAsia="zh-CN" w:bidi="ar"/>
              </w:rPr>
              <w:t>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08F86057">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eastAsia="zh-CN" w:bidi="ar-SA"/>
              </w:rPr>
            </w:pPr>
            <w:r>
              <w:rPr>
                <w:rFonts w:hint="eastAsia" w:ascii="宋体" w:hAnsi="宋体" w:cs="宋体"/>
                <w:i w:val="0"/>
                <w:iCs w:val="0"/>
                <w:color w:val="auto"/>
                <w:kern w:val="0"/>
                <w:sz w:val="20"/>
                <w:szCs w:val="20"/>
                <w:highlight w:val="none"/>
                <w:u w:val="none"/>
                <w:lang w:val="en-US" w:eastAsia="zh-CN" w:bidi="ar"/>
              </w:rPr>
              <w:t>40</w:t>
            </w:r>
            <w:r>
              <w:rPr>
                <w:rFonts w:hint="eastAsia" w:ascii="宋体" w:hAnsi="宋体" w:eastAsia="宋体" w:cs="宋体"/>
                <w:i w:val="0"/>
                <w:iCs w:val="0"/>
                <w:color w:val="auto"/>
                <w:kern w:val="0"/>
                <w:sz w:val="20"/>
                <w:szCs w:val="20"/>
                <w:highlight w:val="none"/>
                <w:u w:val="none"/>
                <w:lang w:val="en-US" w:eastAsia="zh-CN" w:bidi="ar"/>
              </w:rPr>
              <w:t>ml</w:t>
            </w:r>
            <w:r>
              <w:rPr>
                <w:rFonts w:hint="eastAsia" w:ascii="宋体" w:hAnsi="宋体" w:cs="宋体"/>
                <w:i w:val="0"/>
                <w:iCs w:val="0"/>
                <w:color w:val="auto"/>
                <w:kern w:val="0"/>
                <w:sz w:val="20"/>
                <w:szCs w:val="20"/>
                <w:highlight w:val="none"/>
                <w:u w:val="none"/>
                <w:lang w:val="en-US" w:eastAsia="zh-CN" w:bidi="ar"/>
              </w:rPr>
              <w:t>/瓶</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5E45F588">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eastAsia="zh-CN" w:bidi="ar-SA"/>
              </w:rPr>
            </w:pPr>
            <w:r>
              <w:rPr>
                <w:rFonts w:hint="eastAsia" w:ascii="宋体" w:hAnsi="宋体" w:cs="宋体"/>
                <w:i w:val="0"/>
                <w:iCs w:val="0"/>
                <w:color w:val="auto"/>
                <w:kern w:val="0"/>
                <w:sz w:val="20"/>
                <w:szCs w:val="20"/>
                <w:highlight w:val="none"/>
                <w:u w:val="none"/>
                <w:lang w:val="en-US" w:eastAsia="zh-CN" w:bidi="ar"/>
              </w:rPr>
              <w:t>400</w:t>
            </w:r>
            <w:r>
              <w:rPr>
                <w:rFonts w:hint="eastAsia" w:ascii="宋体" w:hAnsi="宋体" w:eastAsia="宋体" w:cs="宋体"/>
                <w:i w:val="0"/>
                <w:iCs w:val="0"/>
                <w:color w:val="auto"/>
                <w:kern w:val="0"/>
                <w:sz w:val="20"/>
                <w:szCs w:val="20"/>
                <w:highlight w:val="none"/>
                <w:u w:val="none"/>
                <w:lang w:val="en-US" w:eastAsia="zh-CN" w:bidi="ar"/>
              </w:rPr>
              <w:t>ml</w:t>
            </w:r>
            <w:r>
              <w:rPr>
                <w:rFonts w:hint="eastAsia" w:ascii="宋体" w:hAnsi="宋体" w:cs="宋体"/>
                <w:i w:val="0"/>
                <w:iCs w:val="0"/>
                <w:color w:val="auto"/>
                <w:kern w:val="0"/>
                <w:sz w:val="20"/>
                <w:szCs w:val="20"/>
                <w:highlight w:val="none"/>
                <w:u w:val="none"/>
                <w:lang w:val="en-US" w:eastAsia="zh-CN" w:bidi="ar"/>
              </w:rPr>
              <w:t>/瓶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5D077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稻瘟病</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31FE41E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16.5</w:t>
            </w:r>
            <w:r>
              <w:rPr>
                <w:rFonts w:hint="eastAsia" w:ascii="宋体" w:hAnsi="宋体" w:eastAsia="宋体" w:cs="宋体"/>
                <w:i w:val="0"/>
                <w:iCs w:val="0"/>
                <w:color w:val="auto"/>
                <w:kern w:val="0"/>
                <w:sz w:val="20"/>
                <w:szCs w:val="20"/>
                <w:highlight w:val="none"/>
                <w:u w:val="none"/>
                <w:lang w:val="en-US" w:eastAsia="zh-CN" w:bidi="ar"/>
              </w:rPr>
              <w:t>万元/</w:t>
            </w:r>
            <w:r>
              <w:rPr>
                <w:rFonts w:hint="eastAsia" w:ascii="宋体" w:hAnsi="宋体" w:cs="宋体"/>
                <w:i w:val="0"/>
                <w:iCs w:val="0"/>
                <w:color w:val="auto"/>
                <w:kern w:val="0"/>
                <w:sz w:val="20"/>
                <w:szCs w:val="20"/>
                <w:highlight w:val="none"/>
                <w:u w:val="none"/>
                <w:lang w:val="en-US" w:eastAsia="zh-CN" w:bidi="ar"/>
              </w:rPr>
              <w:t>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1A314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5</w:t>
            </w:r>
            <w:r>
              <w:rPr>
                <w:rStyle w:val="262"/>
                <w:color w:val="auto"/>
                <w:sz w:val="20"/>
                <w:szCs w:val="20"/>
                <w:highlight w:val="none"/>
                <w:lang w:val="en-US" w:eastAsia="zh-CN" w:bidi="ar"/>
              </w:rPr>
              <w:t>万元</w:t>
            </w:r>
          </w:p>
        </w:tc>
      </w:tr>
      <w:tr w14:paraId="4AB0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54B94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采购包2</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50E46F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30%稻瘟·戊唑醇</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33E32AA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悬浮剂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382711A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0ml/瓶</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0D8C89BA">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1000</w:t>
            </w:r>
            <w:r>
              <w:rPr>
                <w:rFonts w:hint="eastAsia" w:ascii="宋体" w:hAnsi="宋体" w:eastAsia="宋体" w:cs="宋体"/>
                <w:i w:val="0"/>
                <w:iCs w:val="0"/>
                <w:color w:val="auto"/>
                <w:kern w:val="0"/>
                <w:sz w:val="20"/>
                <w:szCs w:val="20"/>
                <w:highlight w:val="none"/>
                <w:u w:val="none"/>
                <w:lang w:val="en-US" w:eastAsia="zh-CN" w:bidi="ar"/>
              </w:rPr>
              <w:t>ml/</w:t>
            </w:r>
            <w:r>
              <w:rPr>
                <w:rFonts w:hint="eastAsia" w:ascii="宋体" w:hAnsi="宋体" w:cs="宋体"/>
                <w:i w:val="0"/>
                <w:iCs w:val="0"/>
                <w:color w:val="auto"/>
                <w:kern w:val="0"/>
                <w:sz w:val="20"/>
                <w:szCs w:val="20"/>
                <w:highlight w:val="none"/>
                <w:u w:val="none"/>
                <w:lang w:val="en-US" w:eastAsia="zh-CN" w:bidi="ar"/>
              </w:rPr>
              <w:t>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95343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稻瘟病</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5C3008E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13</w:t>
            </w:r>
            <w:r>
              <w:rPr>
                <w:rFonts w:hint="eastAsia" w:ascii="宋体" w:hAnsi="宋体" w:eastAsia="宋体" w:cs="宋体"/>
                <w:i w:val="0"/>
                <w:iCs w:val="0"/>
                <w:color w:val="auto"/>
                <w:kern w:val="0"/>
                <w:sz w:val="20"/>
                <w:szCs w:val="20"/>
                <w:highlight w:val="none"/>
                <w:u w:val="none"/>
                <w:lang w:val="en-US" w:eastAsia="zh-CN" w:bidi="ar"/>
              </w:rPr>
              <w:t>.2万元/</w:t>
            </w:r>
            <w:r>
              <w:rPr>
                <w:rFonts w:hint="eastAsia" w:ascii="宋体" w:hAnsi="宋体" w:cs="宋体"/>
                <w:i w:val="0"/>
                <w:iCs w:val="0"/>
                <w:color w:val="auto"/>
                <w:kern w:val="0"/>
                <w:sz w:val="20"/>
                <w:szCs w:val="20"/>
                <w:highlight w:val="none"/>
                <w:u w:val="none"/>
                <w:lang w:val="en-US" w:eastAsia="zh-CN" w:bidi="ar"/>
              </w:rPr>
              <w:t>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2FE689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5</w:t>
            </w:r>
            <w:r>
              <w:rPr>
                <w:rStyle w:val="262"/>
                <w:color w:val="auto"/>
                <w:sz w:val="20"/>
                <w:szCs w:val="20"/>
                <w:highlight w:val="none"/>
                <w:lang w:val="en-US" w:eastAsia="zh-CN" w:bidi="ar"/>
              </w:rPr>
              <w:t>万元</w:t>
            </w:r>
          </w:p>
        </w:tc>
      </w:tr>
      <w:tr w14:paraId="290C8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02BB78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采购包3</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3B667B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春雷·氨基寡糖素</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1676FCAE">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不限</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5700DF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0g/瓶</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250859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cs="宋体"/>
                <w:i w:val="0"/>
                <w:iCs w:val="0"/>
                <w:color w:val="auto"/>
                <w:kern w:val="0"/>
                <w:sz w:val="20"/>
                <w:szCs w:val="20"/>
                <w:highlight w:val="none"/>
                <w:u w:val="none"/>
                <w:lang w:val="en-US" w:eastAsia="zh-CN" w:bidi="ar"/>
              </w:rPr>
              <w:t>1000</w:t>
            </w:r>
            <w:r>
              <w:rPr>
                <w:rFonts w:hint="eastAsia" w:ascii="宋体" w:hAnsi="宋体" w:eastAsia="宋体" w:cs="宋体"/>
                <w:i w:val="0"/>
                <w:iCs w:val="0"/>
                <w:color w:val="auto"/>
                <w:kern w:val="0"/>
                <w:sz w:val="20"/>
                <w:szCs w:val="20"/>
                <w:highlight w:val="none"/>
                <w:u w:val="none"/>
                <w:lang w:val="en-US" w:eastAsia="zh-CN" w:bidi="ar"/>
              </w:rPr>
              <w:t>g/</w:t>
            </w:r>
            <w:r>
              <w:rPr>
                <w:rFonts w:hint="eastAsia" w:ascii="宋体" w:hAnsi="宋体" w:cs="宋体"/>
                <w:i w:val="0"/>
                <w:iCs w:val="0"/>
                <w:color w:val="auto"/>
                <w:kern w:val="0"/>
                <w:sz w:val="20"/>
                <w:szCs w:val="20"/>
                <w:highlight w:val="none"/>
                <w:u w:val="none"/>
                <w:lang w:val="en-US" w:eastAsia="zh-CN" w:bidi="ar"/>
              </w:rPr>
              <w:t>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E51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稻瘟病</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34CF9240">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cs="宋体"/>
                <w:b/>
                <w:bCs/>
                <w:i w:val="0"/>
                <w:iCs w:val="0"/>
                <w:color w:val="auto"/>
                <w:kern w:val="0"/>
                <w:sz w:val="20"/>
                <w:szCs w:val="20"/>
                <w:highlight w:val="none"/>
                <w:u w:val="none"/>
                <w:lang w:val="en-US" w:eastAsia="zh-CN" w:bidi="ar"/>
              </w:rPr>
              <w:t>1850</w:t>
            </w:r>
            <w:r>
              <w:rPr>
                <w:rFonts w:hint="eastAsia" w:ascii="宋体" w:hAnsi="宋体" w:eastAsia="宋体" w:cs="宋体"/>
                <w:b/>
                <w:bCs/>
                <w:i w:val="0"/>
                <w:iCs w:val="0"/>
                <w:color w:val="auto"/>
                <w:kern w:val="0"/>
                <w:sz w:val="20"/>
                <w:szCs w:val="20"/>
                <w:highlight w:val="none"/>
                <w:u w:val="none"/>
                <w:lang w:val="en-US" w:eastAsia="zh-CN" w:bidi="ar"/>
              </w:rPr>
              <w:t>元/</w:t>
            </w:r>
            <w:r>
              <w:rPr>
                <w:rFonts w:hint="eastAsia" w:ascii="宋体" w:hAnsi="宋体" w:cs="宋体"/>
                <w:b/>
                <w:bCs/>
                <w:i w:val="0"/>
                <w:iCs w:val="0"/>
                <w:color w:val="auto"/>
                <w:kern w:val="0"/>
                <w:sz w:val="20"/>
                <w:szCs w:val="20"/>
                <w:highlight w:val="none"/>
                <w:u w:val="none"/>
                <w:lang w:val="en-US" w:eastAsia="zh-CN" w:bidi="ar"/>
              </w:rPr>
              <w:t>千克</w:t>
            </w:r>
          </w:p>
          <w:p w14:paraId="5D8C05F8">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b/>
                <w:bCs/>
                <w:i w:val="0"/>
                <w:iCs w:val="0"/>
                <w:color w:val="auto"/>
                <w:kern w:val="0"/>
                <w:sz w:val="20"/>
                <w:szCs w:val="20"/>
                <w:highlight w:val="none"/>
                <w:u w:val="none"/>
                <w:lang w:val="en-US" w:eastAsia="zh-CN" w:bidi="ar"/>
              </w:rPr>
              <w:t>注：采用折百量方式报价</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62589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5</w:t>
            </w:r>
            <w:r>
              <w:rPr>
                <w:rStyle w:val="262"/>
                <w:color w:val="auto"/>
                <w:sz w:val="20"/>
                <w:szCs w:val="20"/>
                <w:highlight w:val="none"/>
                <w:lang w:val="en-US" w:eastAsia="zh-CN" w:bidi="ar"/>
              </w:rPr>
              <w:t>万元</w:t>
            </w:r>
          </w:p>
        </w:tc>
      </w:tr>
      <w:tr w14:paraId="60C59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47E597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采购包4</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8B76E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9.6%甲维·氯虫苯</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740704C6">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水分散粒剂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9BDB9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20g/袋</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5C6717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200g/袋</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5E4C5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稻纵卷叶螟</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0FD34B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17.5</w:t>
            </w:r>
            <w:r>
              <w:rPr>
                <w:rFonts w:hint="eastAsia" w:ascii="宋体" w:hAnsi="宋体" w:eastAsia="宋体" w:cs="宋体"/>
                <w:i w:val="0"/>
                <w:iCs w:val="0"/>
                <w:color w:val="auto"/>
                <w:kern w:val="0"/>
                <w:sz w:val="20"/>
                <w:szCs w:val="20"/>
                <w:highlight w:val="none"/>
                <w:u w:val="none"/>
                <w:lang w:val="en-US" w:eastAsia="zh-CN" w:bidi="ar"/>
              </w:rPr>
              <w:t>万元/</w:t>
            </w:r>
            <w:r>
              <w:rPr>
                <w:rFonts w:hint="eastAsia" w:ascii="宋体" w:hAnsi="宋体" w:cs="宋体"/>
                <w:i w:val="0"/>
                <w:iCs w:val="0"/>
                <w:color w:val="auto"/>
                <w:kern w:val="0"/>
                <w:sz w:val="20"/>
                <w:szCs w:val="20"/>
                <w:highlight w:val="none"/>
                <w:u w:val="none"/>
                <w:lang w:val="en-US" w:eastAsia="zh-CN" w:bidi="ar"/>
              </w:rPr>
              <w:t>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41E819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48</w:t>
            </w:r>
            <w:r>
              <w:rPr>
                <w:rStyle w:val="262"/>
                <w:color w:val="auto"/>
                <w:sz w:val="20"/>
                <w:szCs w:val="20"/>
                <w:highlight w:val="none"/>
                <w:lang w:val="en-US" w:eastAsia="zh-CN" w:bidi="ar"/>
              </w:rPr>
              <w:t>万元</w:t>
            </w:r>
          </w:p>
        </w:tc>
      </w:tr>
      <w:tr w14:paraId="504E0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6CEE7E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采购包5</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3073E3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12.5%多杀素·氯虫苯</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49302C2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悬浮剂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5A012C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15g/袋</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24FD24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150g/</w:t>
            </w:r>
            <w:r>
              <w:rPr>
                <w:rFonts w:hint="eastAsia" w:ascii="宋体" w:hAnsi="宋体" w:cs="宋体"/>
                <w:i w:val="0"/>
                <w:iCs w:val="0"/>
                <w:color w:val="auto"/>
                <w:kern w:val="0"/>
                <w:sz w:val="20"/>
                <w:szCs w:val="20"/>
                <w:highlight w:val="none"/>
                <w:u w:val="none"/>
                <w:lang w:val="en-US" w:eastAsia="zh-CN" w:bidi="ar"/>
              </w:rPr>
              <w:t>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B0BFC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稻纵卷叶螟</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49AD922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36</w:t>
            </w:r>
            <w:r>
              <w:rPr>
                <w:rFonts w:hint="eastAsia" w:ascii="宋体" w:hAnsi="宋体" w:eastAsia="宋体" w:cs="宋体"/>
                <w:i w:val="0"/>
                <w:iCs w:val="0"/>
                <w:color w:val="auto"/>
                <w:kern w:val="0"/>
                <w:sz w:val="20"/>
                <w:szCs w:val="20"/>
                <w:highlight w:val="none"/>
                <w:u w:val="none"/>
                <w:lang w:val="en-US" w:eastAsia="zh-CN" w:bidi="ar"/>
              </w:rPr>
              <w:t>万元/</w:t>
            </w:r>
            <w:r>
              <w:rPr>
                <w:rFonts w:hint="eastAsia" w:ascii="宋体" w:hAnsi="宋体" w:cs="宋体"/>
                <w:i w:val="0"/>
                <w:iCs w:val="0"/>
                <w:color w:val="auto"/>
                <w:kern w:val="0"/>
                <w:sz w:val="20"/>
                <w:szCs w:val="20"/>
                <w:highlight w:val="none"/>
                <w:u w:val="none"/>
                <w:lang w:val="en-US" w:eastAsia="zh-CN" w:bidi="ar"/>
              </w:rPr>
              <w:t>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1E2ED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48</w:t>
            </w:r>
            <w:r>
              <w:rPr>
                <w:rStyle w:val="262"/>
                <w:color w:val="auto"/>
                <w:sz w:val="20"/>
                <w:szCs w:val="20"/>
                <w:highlight w:val="none"/>
                <w:lang w:val="en-US" w:eastAsia="zh-CN" w:bidi="ar"/>
              </w:rPr>
              <w:t>万元</w:t>
            </w:r>
          </w:p>
        </w:tc>
      </w:tr>
      <w:tr w14:paraId="798A0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3E4942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采购包6</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346692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40%甲氧·茚虫威</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35BCCE0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悬浮剂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0645F8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20g/瓶</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11507E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200g/瓶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8CB80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稻纵卷叶螟</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6F95CA0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33.5</w:t>
            </w:r>
            <w:r>
              <w:rPr>
                <w:rFonts w:hint="eastAsia" w:ascii="宋体" w:hAnsi="宋体" w:eastAsia="宋体" w:cs="宋体"/>
                <w:i w:val="0"/>
                <w:iCs w:val="0"/>
                <w:color w:val="auto"/>
                <w:kern w:val="0"/>
                <w:sz w:val="20"/>
                <w:szCs w:val="20"/>
                <w:highlight w:val="none"/>
                <w:u w:val="none"/>
                <w:lang w:val="en-US" w:eastAsia="zh-CN" w:bidi="ar"/>
              </w:rPr>
              <w:t>万元/吨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5AA44B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48</w:t>
            </w:r>
            <w:r>
              <w:rPr>
                <w:rStyle w:val="262"/>
                <w:color w:val="auto"/>
                <w:sz w:val="20"/>
                <w:szCs w:val="20"/>
                <w:highlight w:val="none"/>
                <w:lang w:val="en-US" w:eastAsia="zh-CN" w:bidi="ar"/>
              </w:rPr>
              <w:t>万元</w:t>
            </w:r>
          </w:p>
        </w:tc>
      </w:tr>
      <w:tr w14:paraId="5C485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3885F611">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采购包7</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62452C2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30%吡蚜·噻虫胺</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170BC4D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不限</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5CB4629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20g/</w:t>
            </w:r>
            <w:r>
              <w:rPr>
                <w:rFonts w:hint="eastAsia" w:ascii="宋体" w:hAnsi="宋体" w:cs="宋体"/>
                <w:i w:val="0"/>
                <w:iCs w:val="0"/>
                <w:color w:val="auto"/>
                <w:kern w:val="0"/>
                <w:sz w:val="20"/>
                <w:szCs w:val="20"/>
                <w:highlight w:val="none"/>
                <w:u w:val="none"/>
                <w:lang w:val="en-US" w:eastAsia="zh-CN" w:bidi="ar"/>
              </w:rPr>
              <w:t>袋</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5B14FA6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0g/瓶</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D14BDE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稻飞虱</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0744D56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17</w:t>
            </w:r>
            <w:r>
              <w:rPr>
                <w:rFonts w:hint="eastAsia" w:ascii="宋体" w:hAnsi="宋体" w:eastAsia="宋体" w:cs="宋体"/>
                <w:i w:val="0"/>
                <w:iCs w:val="0"/>
                <w:color w:val="auto"/>
                <w:kern w:val="0"/>
                <w:sz w:val="20"/>
                <w:szCs w:val="20"/>
                <w:highlight w:val="none"/>
                <w:u w:val="none"/>
                <w:lang w:val="en-US" w:eastAsia="zh-CN" w:bidi="ar"/>
              </w:rPr>
              <w:t>万元/吨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63F60E1B">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41万元</w:t>
            </w:r>
          </w:p>
        </w:tc>
      </w:tr>
      <w:tr w14:paraId="19728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840" w:type="dxa"/>
            <w:tcBorders>
              <w:top w:val="single" w:color="000000" w:sz="4" w:space="0"/>
              <w:left w:val="single" w:color="000000" w:sz="4" w:space="0"/>
              <w:bottom w:val="single" w:color="000000" w:sz="4" w:space="0"/>
              <w:right w:val="single" w:color="000000" w:sz="4" w:space="0"/>
            </w:tcBorders>
            <w:noWrap/>
            <w:vAlign w:val="center"/>
          </w:tcPr>
          <w:p w14:paraId="5B8D8789">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采购包8</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4BB5D7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50%呋虫胺</w:t>
            </w:r>
          </w:p>
        </w:tc>
        <w:tc>
          <w:tcPr>
            <w:tcW w:w="1023" w:type="dxa"/>
            <w:tcBorders>
              <w:top w:val="single" w:color="000000" w:sz="4" w:space="0"/>
              <w:left w:val="single" w:color="000000" w:sz="4" w:space="0"/>
              <w:bottom w:val="single" w:color="000000" w:sz="4" w:space="0"/>
              <w:right w:val="single" w:color="000000" w:sz="4" w:space="0"/>
            </w:tcBorders>
            <w:noWrap/>
            <w:vAlign w:val="center"/>
          </w:tcPr>
          <w:p w14:paraId="2EBA23C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可溶粒剂</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4EA816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15g/袋</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1A16B08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cs="宋体"/>
                <w:i w:val="0"/>
                <w:iCs w:val="0"/>
                <w:color w:val="auto"/>
                <w:kern w:val="0"/>
                <w:sz w:val="20"/>
                <w:szCs w:val="20"/>
                <w:highlight w:val="none"/>
                <w:u w:val="none"/>
                <w:lang w:val="en-US" w:eastAsia="zh-CN" w:bidi="ar"/>
              </w:rPr>
              <w:t>0</w:t>
            </w:r>
            <w:r>
              <w:rPr>
                <w:rFonts w:hint="eastAsia" w:ascii="宋体" w:hAnsi="宋体" w:eastAsia="宋体" w:cs="宋体"/>
                <w:i w:val="0"/>
                <w:iCs w:val="0"/>
                <w:color w:val="auto"/>
                <w:kern w:val="0"/>
                <w:sz w:val="20"/>
                <w:szCs w:val="20"/>
                <w:highlight w:val="none"/>
                <w:u w:val="none"/>
                <w:lang w:val="en-US" w:eastAsia="zh-CN" w:bidi="ar"/>
              </w:rPr>
              <w:t>g/袋</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6DAF16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稻飞虱</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11EE7FB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19.5</w:t>
            </w:r>
            <w:r>
              <w:rPr>
                <w:rFonts w:hint="eastAsia" w:ascii="宋体" w:hAnsi="宋体" w:eastAsia="宋体" w:cs="宋体"/>
                <w:i w:val="0"/>
                <w:iCs w:val="0"/>
                <w:color w:val="auto"/>
                <w:kern w:val="0"/>
                <w:sz w:val="20"/>
                <w:szCs w:val="20"/>
                <w:highlight w:val="none"/>
                <w:u w:val="none"/>
                <w:lang w:val="en-US" w:eastAsia="zh-CN" w:bidi="ar"/>
              </w:rPr>
              <w:t>万元/吨</w:t>
            </w:r>
          </w:p>
        </w:tc>
        <w:tc>
          <w:tcPr>
            <w:tcW w:w="856" w:type="dxa"/>
            <w:tcBorders>
              <w:top w:val="single" w:color="000000" w:sz="4" w:space="0"/>
              <w:left w:val="single" w:color="000000" w:sz="4" w:space="0"/>
              <w:bottom w:val="single" w:color="000000" w:sz="4" w:space="0"/>
              <w:right w:val="single" w:color="000000" w:sz="4" w:space="0"/>
            </w:tcBorders>
            <w:noWrap/>
            <w:vAlign w:val="center"/>
          </w:tcPr>
          <w:p w14:paraId="099BB49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41万元</w:t>
            </w:r>
          </w:p>
        </w:tc>
      </w:tr>
    </w:tbl>
    <w:p w14:paraId="66ACFBD3">
      <w:pPr>
        <w:keepNext w:val="0"/>
        <w:keepLines w:val="0"/>
        <w:pageBreakBefore w:val="0"/>
        <w:widowControl w:val="0"/>
        <w:shd w:val="clear" w:color="auto" w:fill="auto"/>
        <w:spacing w:line="360" w:lineRule="auto"/>
        <w:rPr>
          <w:rFonts w:hint="default" w:ascii="Times New Roman" w:hAnsi="Times New Roman" w:eastAsia="宋体" w:cs="Times New Roman"/>
          <w:b/>
          <w:bCs/>
          <w:iCs/>
          <w:color w:val="auto"/>
          <w:sz w:val="24"/>
          <w:szCs w:val="24"/>
          <w:highlight w:val="none"/>
        </w:rPr>
      </w:pPr>
    </w:p>
    <w:p w14:paraId="271D625E">
      <w:pPr>
        <w:keepNext w:val="0"/>
        <w:keepLines w:val="0"/>
        <w:pageBreakBefore w:val="0"/>
        <w:widowControl w:val="0"/>
        <w:shd w:val="clear" w:color="auto" w:fill="auto"/>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采购清单及技术参数的说明：</w:t>
      </w:r>
    </w:p>
    <w:p w14:paraId="1FAAC09D">
      <w:pPr>
        <w:keepNext w:val="0"/>
        <w:keepLines w:val="0"/>
        <w:pageBreakBefore w:val="0"/>
        <w:widowControl w:val="0"/>
        <w:shd w:val="clear" w:color="auto" w:fill="auto"/>
        <w:spacing w:line="560" w:lineRule="exact"/>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1、采购清单及技术参数要求中所有技术参数均为实质性要求，均不接受负偏离，存在负偏离的，按无效投标处理。</w:t>
      </w:r>
    </w:p>
    <w:p w14:paraId="546F65F7">
      <w:pPr>
        <w:keepNext w:val="0"/>
        <w:keepLines w:val="0"/>
        <w:pageBreakBefore w:val="0"/>
        <w:widowControl w:val="0"/>
        <w:shd w:val="clear" w:color="auto" w:fill="auto"/>
        <w:spacing w:line="560" w:lineRule="exact"/>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供应商须详尽真实的在《实质性要求响应及偏离表》内逐条响应所投产品的所有技术参数，且均须在《实质性要求响应及偏离表》内详尽真实的列明“超出、符合或偏离”情况，否则将视为无响应或无效响应，均按无效投标处理。</w:t>
      </w:r>
    </w:p>
    <w:p w14:paraId="08C05048">
      <w:pPr>
        <w:keepNext w:val="0"/>
        <w:keepLines w:val="0"/>
        <w:pageBreakBefore w:val="0"/>
        <w:widowControl w:val="0"/>
        <w:shd w:val="clear" w:color="auto" w:fill="auto"/>
        <w:spacing w:line="560" w:lineRule="exact"/>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注：《实质性要求响应及偏离表》格式详见响应文件格式附件9。</w:t>
      </w:r>
    </w:p>
    <w:p w14:paraId="2A947C1A">
      <w:pPr>
        <w:keepNext w:val="0"/>
        <w:keepLines w:val="0"/>
        <w:pageBreakBefore w:val="0"/>
        <w:widowControl w:val="0"/>
        <w:numPr>
          <w:ilvl w:val="0"/>
          <w:numId w:val="5"/>
        </w:numPr>
        <w:shd w:val="clear" w:color="auto" w:fill="auto"/>
        <w:spacing w:line="560" w:lineRule="exact"/>
        <w:ind w:left="150" w:leftChars="0" w:firstLine="480" w:firstLineChars="0"/>
        <w:rPr>
          <w:rFonts w:hint="eastAsia"/>
          <w:b/>
          <w:bCs/>
          <w:sz w:val="24"/>
          <w:szCs w:val="24"/>
          <w:lang w:val="en-US" w:eastAsia="zh-CN"/>
        </w:rPr>
      </w:pPr>
      <w:r>
        <w:rPr>
          <w:rFonts w:hint="eastAsia" w:ascii="宋体" w:hAnsi="宋体" w:eastAsia="宋体" w:cs="宋体"/>
          <w:b/>
          <w:bCs/>
          <w:color w:val="auto"/>
          <w:sz w:val="24"/>
          <w:szCs w:val="24"/>
          <w:highlight w:val="none"/>
          <w:lang w:val="en-US" w:eastAsia="zh-CN"/>
        </w:rPr>
        <w:t>供应商须提供所投产品品牌、型号、规格、产地等，须按照询价文件中响应文件格式要求填写完整。在响应文件中必须标明产品的品牌、型号、规格，否则作无效投标处理。</w:t>
      </w:r>
    </w:p>
    <w:p w14:paraId="0EDE864D">
      <w:pPr>
        <w:keepNext w:val="0"/>
        <w:keepLines w:val="0"/>
        <w:pageBreakBefore w:val="0"/>
        <w:widowControl w:val="0"/>
        <w:shd w:val="clear" w:color="auto" w:fill="auto"/>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（二）包装要求</w:t>
      </w:r>
    </w:p>
    <w:p w14:paraId="54BAF7C7">
      <w:pPr>
        <w:keepNext w:val="0"/>
        <w:keepLines w:val="0"/>
        <w:pageBreakBefore w:val="0"/>
        <w:widowControl w:val="0"/>
        <w:shd w:val="clear" w:color="auto" w:fill="auto"/>
        <w:spacing w:line="360" w:lineRule="auto"/>
        <w:ind w:firstLine="241" w:firstLineChars="1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后期供货时中标供应商需根据采购单位的需求提供亩用量规格（小包装）的货物，具体根据货物的</w:t>
      </w:r>
      <w:r>
        <w:rPr>
          <w:rFonts w:hint="eastAsia" w:ascii="宋体" w:hAnsi="宋体" w:cs="宋体"/>
          <w:b/>
          <w:bCs/>
          <w:color w:val="auto"/>
          <w:sz w:val="24"/>
          <w:szCs w:val="24"/>
          <w:highlight w:val="none"/>
          <w:lang w:val="en-US" w:eastAsia="zh-CN" w:bidi="ar-SA"/>
        </w:rPr>
        <w:t>大</w:t>
      </w:r>
      <w:r>
        <w:rPr>
          <w:rFonts w:hint="eastAsia" w:ascii="宋体" w:hAnsi="宋体" w:eastAsia="宋体" w:cs="宋体"/>
          <w:b/>
          <w:bCs/>
          <w:color w:val="auto"/>
          <w:sz w:val="24"/>
          <w:szCs w:val="24"/>
          <w:highlight w:val="none"/>
          <w:lang w:val="en-US" w:eastAsia="zh-CN" w:bidi="ar-SA"/>
        </w:rPr>
        <w:t>包装和</w:t>
      </w:r>
      <w:r>
        <w:rPr>
          <w:rFonts w:hint="eastAsia" w:ascii="宋体" w:hAnsi="宋体" w:cs="宋体"/>
          <w:b/>
          <w:bCs/>
          <w:color w:val="auto"/>
          <w:sz w:val="24"/>
          <w:szCs w:val="24"/>
          <w:highlight w:val="none"/>
          <w:lang w:val="en-US" w:eastAsia="zh-CN" w:bidi="ar-SA"/>
        </w:rPr>
        <w:t>小</w:t>
      </w:r>
      <w:r>
        <w:rPr>
          <w:rFonts w:hint="eastAsia" w:ascii="宋体" w:hAnsi="宋体" w:eastAsia="宋体" w:cs="宋体"/>
          <w:b/>
          <w:bCs/>
          <w:color w:val="auto"/>
          <w:sz w:val="24"/>
          <w:szCs w:val="24"/>
          <w:highlight w:val="none"/>
          <w:lang w:val="en-US" w:eastAsia="zh-CN" w:bidi="ar-SA"/>
        </w:rPr>
        <w:t>包装按7:3的比例供货。</w:t>
      </w:r>
    </w:p>
    <w:p w14:paraId="6EC3E4AC">
      <w:pPr>
        <w:keepNext w:val="0"/>
        <w:keepLines w:val="0"/>
        <w:pageBreakBefore w:val="0"/>
        <w:widowControl w:val="0"/>
        <w:shd w:val="clear" w:color="auto" w:fill="auto"/>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报价要求</w:t>
      </w:r>
    </w:p>
    <w:p w14:paraId="68C0E19E">
      <w:pPr>
        <w:pStyle w:val="2"/>
        <w:numPr>
          <w:ilvl w:val="0"/>
          <w:numId w:val="0"/>
        </w:numPr>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供应商需对所投产品价格低于市场价格进行承诺，需在响应文件格式要求填写完整。</w:t>
      </w:r>
    </w:p>
    <w:p w14:paraId="7472232E">
      <w:pPr>
        <w:pStyle w:val="2"/>
        <w:numPr>
          <w:ilvl w:val="0"/>
          <w:numId w:val="0"/>
        </w:numPr>
        <w:ind w:left="480" w:leftChars="0"/>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注：《报价承诺函》格式详见响应文件格式附件11。</w:t>
      </w:r>
    </w:p>
    <w:p w14:paraId="34CFF619">
      <w:pPr>
        <w:pStyle w:val="2"/>
        <w:numPr>
          <w:ilvl w:val="0"/>
          <w:numId w:val="0"/>
        </w:numPr>
        <w:rPr>
          <w:rFonts w:hint="default" w:ascii="宋体" w:hAnsi="宋体" w:eastAsia="宋体" w:cs="宋体"/>
          <w:b w:val="0"/>
          <w:bCs w:val="0"/>
          <w:color w:val="auto"/>
          <w:sz w:val="21"/>
          <w:szCs w:val="21"/>
          <w:highlight w:val="none"/>
          <w:lang w:val="en-US" w:eastAsia="zh-CN"/>
        </w:rPr>
      </w:pPr>
    </w:p>
    <w:p w14:paraId="2A9FA000">
      <w:pPr>
        <w:keepNext w:val="0"/>
        <w:keepLines w:val="0"/>
        <w:pageBreakBefore w:val="0"/>
        <w:widowControl w:val="0"/>
        <w:shd w:val="clear" w:color="auto" w:fill="auto"/>
        <w:spacing w:line="360" w:lineRule="auto"/>
        <w:ind w:firstLine="241" w:firstLineChars="100"/>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rPr>
        <w:t>、</w:t>
      </w:r>
      <w:r>
        <w:rPr>
          <w:rFonts w:hint="eastAsia" w:cs="Times New Roman"/>
          <w:b/>
          <w:bCs/>
          <w:color w:val="auto"/>
          <w:sz w:val="24"/>
          <w:highlight w:val="none"/>
          <w:lang w:val="en-US" w:eastAsia="zh-CN"/>
        </w:rPr>
        <w:t>项目</w:t>
      </w:r>
      <w:r>
        <w:rPr>
          <w:rFonts w:hint="default" w:ascii="Times New Roman" w:hAnsi="Times New Roman" w:cs="Times New Roman"/>
          <w:b/>
          <w:bCs/>
          <w:color w:val="auto"/>
          <w:sz w:val="24"/>
          <w:highlight w:val="none"/>
        </w:rPr>
        <w:t>要求</w:t>
      </w:r>
    </w:p>
    <w:p w14:paraId="0C87983B">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lang w:val="en-US" w:eastAsia="zh-CN"/>
        </w:rPr>
        <w:t>一</w:t>
      </w:r>
      <w:r>
        <w:rPr>
          <w:rFonts w:hint="default"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rPr>
        <w:t>供货要求</w:t>
      </w:r>
    </w:p>
    <w:p w14:paraId="5AC3FC97">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rPr>
      </w:pPr>
      <w:r>
        <w:rPr>
          <w:rFonts w:hint="eastAsia" w:cs="Times New Roman"/>
          <w:color w:val="auto"/>
          <w:sz w:val="24"/>
          <w:highlight w:val="none"/>
          <w:lang w:val="en-US" w:eastAsia="zh-CN"/>
        </w:rPr>
        <w:t>成交人</w:t>
      </w:r>
      <w:r>
        <w:rPr>
          <w:rFonts w:hint="default" w:ascii="Times New Roman" w:hAnsi="Times New Roman" w:cs="Times New Roman"/>
          <w:color w:val="auto"/>
          <w:sz w:val="24"/>
          <w:highlight w:val="none"/>
        </w:rPr>
        <w:t>应提供合格</w:t>
      </w:r>
      <w:r>
        <w:rPr>
          <w:rFonts w:hint="eastAsia" w:cs="Times New Roman"/>
          <w:color w:val="auto"/>
          <w:sz w:val="24"/>
          <w:highlight w:val="none"/>
          <w:lang w:val="en-US" w:eastAsia="zh-CN"/>
        </w:rPr>
        <w:t>货物</w:t>
      </w:r>
      <w:r>
        <w:rPr>
          <w:rFonts w:hint="default" w:ascii="Times New Roman" w:hAnsi="Times New Roman" w:cs="Times New Roman"/>
          <w:color w:val="auto"/>
          <w:sz w:val="24"/>
          <w:highlight w:val="none"/>
        </w:rPr>
        <w:t>，保证货物为全新、未使用的</w:t>
      </w:r>
      <w:r>
        <w:rPr>
          <w:rFonts w:hint="eastAsia" w:cs="Times New Roman"/>
          <w:color w:val="auto"/>
          <w:sz w:val="24"/>
          <w:highlight w:val="none"/>
          <w:lang w:val="en-US" w:eastAsia="zh-CN"/>
        </w:rPr>
        <w:t>原厂</w:t>
      </w:r>
      <w:r>
        <w:rPr>
          <w:rFonts w:hint="default" w:ascii="Times New Roman" w:hAnsi="Times New Roman" w:cs="Times New Roman"/>
          <w:color w:val="auto"/>
          <w:sz w:val="24"/>
          <w:highlight w:val="none"/>
        </w:rPr>
        <w:t>原装正品，</w:t>
      </w:r>
      <w:r>
        <w:rPr>
          <w:rFonts w:hint="eastAsia" w:cs="Times New Roman"/>
          <w:color w:val="auto"/>
          <w:sz w:val="24"/>
          <w:highlight w:val="none"/>
          <w:lang w:val="en-US" w:eastAsia="zh-CN"/>
        </w:rPr>
        <w:t>货物</w:t>
      </w:r>
      <w:r>
        <w:rPr>
          <w:rFonts w:hint="default" w:ascii="Times New Roman" w:hAnsi="Times New Roman" w:cs="Times New Roman"/>
          <w:color w:val="auto"/>
          <w:sz w:val="24"/>
          <w:highlight w:val="none"/>
        </w:rPr>
        <w:t>上均有合格证，包括品牌的有关标志。</w:t>
      </w:r>
    </w:p>
    <w:p w14:paraId="652E201B">
      <w:pPr>
        <w:keepNext w:val="0"/>
        <w:keepLines w:val="0"/>
        <w:pageBreakBefore w:val="0"/>
        <w:widowControl w:val="0"/>
        <w:shd w:val="clear" w:color="auto" w:fill="auto"/>
        <w:spacing w:line="360" w:lineRule="auto"/>
        <w:ind w:firstLine="482"/>
        <w:rPr>
          <w:rFonts w:hint="eastAsia"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lang w:val="en-US" w:eastAsia="zh-CN"/>
        </w:rPr>
        <w:t>二</w:t>
      </w:r>
      <w:r>
        <w:rPr>
          <w:rFonts w:hint="default" w:ascii="Times New Roman" w:hAnsi="Times New Roman" w:cs="Times New Roman"/>
          <w:b/>
          <w:bCs/>
          <w:color w:val="auto"/>
          <w:sz w:val="24"/>
          <w:highlight w:val="none"/>
          <w:lang w:eastAsia="zh-CN"/>
        </w:rPr>
        <w:t>）</w:t>
      </w:r>
      <w:r>
        <w:rPr>
          <w:rFonts w:hint="default" w:ascii="Times New Roman" w:hAnsi="Times New Roman" w:eastAsia="宋体" w:cs="Times New Roman"/>
          <w:b/>
          <w:bCs/>
          <w:color w:val="auto"/>
          <w:sz w:val="24"/>
          <w:highlight w:val="none"/>
        </w:rPr>
        <w:t>质量</w:t>
      </w:r>
      <w:r>
        <w:rPr>
          <w:rFonts w:hint="eastAsia" w:cs="Times New Roman"/>
          <w:b/>
          <w:bCs/>
          <w:color w:val="auto"/>
          <w:sz w:val="24"/>
          <w:highlight w:val="none"/>
          <w:lang w:val="en-US" w:eastAsia="zh-CN"/>
        </w:rPr>
        <w:t>要求</w:t>
      </w:r>
    </w:p>
    <w:p w14:paraId="4667D43D">
      <w:pPr>
        <w:keepNext w:val="0"/>
        <w:keepLines w:val="0"/>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合格，符合国家、行业质量要求。</w:t>
      </w:r>
    </w:p>
    <w:p w14:paraId="4EB93529">
      <w:pPr>
        <w:keepNext w:val="0"/>
        <w:keepLines w:val="0"/>
        <w:pageBreakBefore w:val="0"/>
        <w:widowControl w:val="0"/>
        <w:spacing w:line="360" w:lineRule="auto"/>
        <w:ind w:firstLine="480"/>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2、</w:t>
      </w:r>
      <w:r>
        <w:rPr>
          <w:rFonts w:ascii="Times New Roman" w:hAnsi="Times New Roman" w:eastAsia="宋体" w:cs="Times New Roman"/>
          <w:color w:val="auto"/>
          <w:sz w:val="24"/>
          <w:szCs w:val="24"/>
          <w:highlight w:val="none"/>
        </w:rPr>
        <w:t>产品必须全新、未使用过的原装合格正品，完全符合</w:t>
      </w:r>
      <w:r>
        <w:rPr>
          <w:rFonts w:hint="eastAsia" w:cs="Times New Roman"/>
          <w:color w:val="auto"/>
          <w:sz w:val="24"/>
          <w:szCs w:val="24"/>
          <w:highlight w:val="none"/>
          <w:lang w:val="en-US" w:eastAsia="zh-CN"/>
        </w:rPr>
        <w:t>询价采购</w:t>
      </w:r>
      <w:r>
        <w:rPr>
          <w:rFonts w:ascii="Times New Roman" w:hAnsi="Times New Roman" w:eastAsia="宋体" w:cs="Times New Roman"/>
          <w:color w:val="auto"/>
          <w:sz w:val="24"/>
          <w:szCs w:val="24"/>
          <w:highlight w:val="none"/>
        </w:rPr>
        <w:t>规定的质量，规格和性能的要求达到国家或行业规定的标准，实行生产许可证制度的，应提供生产许可证，属于国家强制认证的产品必须通过认证。</w:t>
      </w:r>
    </w:p>
    <w:p w14:paraId="65486763">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rPr>
        <w:t>货物的包装、发运及运输</w:t>
      </w:r>
    </w:p>
    <w:p w14:paraId="3930D800">
      <w:pPr>
        <w:keepNext w:val="0"/>
        <w:keepLines w:val="0"/>
        <w:pageBreakBefore w:val="0"/>
        <w:widowControl w:val="0"/>
        <w:shd w:val="clear" w:color="auto" w:fill="auto"/>
        <w:spacing w:line="360" w:lineRule="auto"/>
        <w:ind w:left="0" w:firstLine="480"/>
        <w:rPr>
          <w:rFonts w:hint="default"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1、供应商</w:t>
      </w:r>
      <w:r>
        <w:rPr>
          <w:rFonts w:hint="default" w:ascii="Times New Roman" w:hAnsi="Times New Roman" w:eastAsia="宋体" w:cs="Times New Roman"/>
          <w:caps w:val="0"/>
          <w:color w:val="auto"/>
          <w:sz w:val="24"/>
          <w:szCs w:val="24"/>
          <w:highlight w:val="none"/>
        </w:rPr>
        <w:t>应在货物发运前对其进行满足运输距离、防潮、防震、防锈和防破损装卸等要求包装，以保证货物安全运达</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指定地点。</w:t>
      </w:r>
      <w:r>
        <w:rPr>
          <w:rFonts w:hint="eastAsia" w:cs="Times New Roman"/>
          <w:caps w:val="0"/>
          <w:color w:val="auto"/>
          <w:sz w:val="24"/>
          <w:szCs w:val="24"/>
          <w:highlight w:val="none"/>
          <w:lang w:val="en-US" w:eastAsia="zh-CN"/>
        </w:rPr>
        <w:t>供应商</w:t>
      </w:r>
      <w:r>
        <w:rPr>
          <w:rFonts w:hint="default" w:ascii="Times New Roman" w:hAnsi="Times New Roman" w:eastAsia="宋体" w:cs="Times New Roman"/>
          <w:caps w:val="0"/>
          <w:color w:val="auto"/>
          <w:sz w:val="24"/>
          <w:szCs w:val="24"/>
          <w:highlight w:val="none"/>
        </w:rPr>
        <w:t>对货物的包装应符合《商品包装政府采购需求标准（试行）》、《快递包装政府采购需求标准（试行）》的规定。</w:t>
      </w:r>
    </w:p>
    <w:p w14:paraId="4C4E48EB">
      <w:pPr>
        <w:keepNext w:val="0"/>
        <w:keepLines w:val="0"/>
        <w:pageBreakBefore w:val="0"/>
        <w:widowControl w:val="0"/>
        <w:shd w:val="clear" w:color="auto" w:fill="auto"/>
        <w:spacing w:line="360" w:lineRule="auto"/>
        <w:ind w:firstLine="480"/>
        <w:rPr>
          <w:rFonts w:hint="default"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2、</w:t>
      </w:r>
      <w:r>
        <w:rPr>
          <w:rFonts w:hint="default" w:ascii="Times New Roman" w:hAnsi="Times New Roman" w:eastAsia="宋体" w:cs="Times New Roman"/>
          <w:caps w:val="0"/>
          <w:color w:val="auto"/>
          <w:sz w:val="24"/>
          <w:szCs w:val="24"/>
          <w:highlight w:val="none"/>
        </w:rPr>
        <w:t>使用说明书、质量检验证明书、随配附件和工具以及清单一并附于货物内。</w:t>
      </w:r>
    </w:p>
    <w:p w14:paraId="5B76A34B">
      <w:pPr>
        <w:keepNext w:val="0"/>
        <w:keepLines w:val="0"/>
        <w:pageBreakBefore w:val="0"/>
        <w:widowControl w:val="0"/>
        <w:shd w:val="clear" w:color="auto" w:fill="auto"/>
        <w:spacing w:line="360" w:lineRule="auto"/>
        <w:ind w:left="0" w:firstLine="480"/>
        <w:rPr>
          <w:rFonts w:hint="default"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3、供应商</w:t>
      </w:r>
      <w:r>
        <w:rPr>
          <w:rFonts w:hint="default" w:ascii="Times New Roman" w:hAnsi="Times New Roman" w:eastAsia="宋体" w:cs="Times New Roman"/>
          <w:caps w:val="0"/>
          <w:color w:val="auto"/>
          <w:sz w:val="24"/>
          <w:szCs w:val="24"/>
          <w:highlight w:val="none"/>
        </w:rPr>
        <w:t>在货物发运手续办理完毕后24小时内或货到</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48小时前通知</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，以准备接货。</w:t>
      </w:r>
    </w:p>
    <w:p w14:paraId="3751039B">
      <w:pPr>
        <w:keepNext w:val="0"/>
        <w:keepLines w:val="0"/>
        <w:pageBreakBefore w:val="0"/>
        <w:widowControl w:val="0"/>
        <w:shd w:val="clear" w:color="auto" w:fill="auto"/>
        <w:spacing w:line="360" w:lineRule="auto"/>
        <w:ind w:left="543" w:hanging="64"/>
        <w:rPr>
          <w:rFonts w:hint="default"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4、</w:t>
      </w:r>
      <w:r>
        <w:rPr>
          <w:rFonts w:hint="default" w:ascii="Times New Roman" w:hAnsi="Times New Roman" w:eastAsia="宋体" w:cs="Times New Roman"/>
          <w:caps w:val="0"/>
          <w:color w:val="auto"/>
          <w:sz w:val="24"/>
          <w:szCs w:val="24"/>
          <w:highlight w:val="none"/>
        </w:rPr>
        <w:t>货物在交付</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前发生的风险均由</w:t>
      </w:r>
      <w:r>
        <w:rPr>
          <w:rFonts w:hint="eastAsia" w:cs="Times New Roman"/>
          <w:caps w:val="0"/>
          <w:color w:val="auto"/>
          <w:sz w:val="24"/>
          <w:szCs w:val="24"/>
          <w:highlight w:val="none"/>
          <w:lang w:val="en-US" w:eastAsia="zh-CN"/>
        </w:rPr>
        <w:t>供应商</w:t>
      </w:r>
      <w:r>
        <w:rPr>
          <w:rFonts w:hint="default" w:ascii="Times New Roman" w:hAnsi="Times New Roman" w:eastAsia="宋体" w:cs="Times New Roman"/>
          <w:caps w:val="0"/>
          <w:color w:val="auto"/>
          <w:sz w:val="24"/>
          <w:szCs w:val="24"/>
          <w:highlight w:val="none"/>
        </w:rPr>
        <w:t>负责。</w:t>
      </w:r>
    </w:p>
    <w:p w14:paraId="206B567F">
      <w:pPr>
        <w:keepNext w:val="0"/>
        <w:keepLines w:val="0"/>
        <w:pageBreakBefore w:val="0"/>
        <w:widowControl w:val="0"/>
        <w:shd w:val="clear" w:color="auto" w:fill="auto"/>
        <w:spacing w:line="360" w:lineRule="auto"/>
        <w:ind w:left="0" w:firstLine="480"/>
        <w:rPr>
          <w:rFonts w:hint="default" w:ascii="Times New Roman" w:hAnsi="Times New Roman" w:cs="Times New Roman"/>
          <w:color w:val="auto"/>
          <w:sz w:val="24"/>
          <w:highlight w:val="none"/>
          <w:lang w:val="en-US" w:eastAsia="zh-CN"/>
        </w:rPr>
      </w:pPr>
      <w:r>
        <w:rPr>
          <w:rFonts w:hint="eastAsia" w:cs="Times New Roman"/>
          <w:caps w:val="0"/>
          <w:color w:val="auto"/>
          <w:sz w:val="24"/>
          <w:szCs w:val="24"/>
          <w:highlight w:val="none"/>
          <w:lang w:val="en-US" w:eastAsia="zh-CN"/>
        </w:rPr>
        <w:t>5、</w:t>
      </w:r>
      <w:r>
        <w:rPr>
          <w:rFonts w:hint="default" w:ascii="Times New Roman" w:hAnsi="Times New Roman" w:eastAsia="宋体" w:cs="Times New Roman"/>
          <w:caps w:val="0"/>
          <w:color w:val="auto"/>
          <w:sz w:val="24"/>
          <w:szCs w:val="24"/>
          <w:highlight w:val="none"/>
        </w:rPr>
        <w:t>货物在规定的交付期限内由</w:t>
      </w:r>
      <w:r>
        <w:rPr>
          <w:rFonts w:hint="eastAsia" w:cs="Times New Roman"/>
          <w:caps w:val="0"/>
          <w:color w:val="auto"/>
          <w:sz w:val="24"/>
          <w:szCs w:val="24"/>
          <w:highlight w:val="none"/>
          <w:lang w:val="en-US" w:eastAsia="zh-CN"/>
        </w:rPr>
        <w:t>供应商</w:t>
      </w:r>
      <w:r>
        <w:rPr>
          <w:rFonts w:hint="default" w:ascii="Times New Roman" w:hAnsi="Times New Roman" w:eastAsia="宋体" w:cs="Times New Roman"/>
          <w:caps w:val="0"/>
          <w:color w:val="auto"/>
          <w:sz w:val="24"/>
          <w:szCs w:val="24"/>
          <w:highlight w:val="none"/>
        </w:rPr>
        <w:t>送达</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指定的地点视为交付，</w:t>
      </w:r>
      <w:r>
        <w:rPr>
          <w:rFonts w:hint="eastAsia" w:cs="Times New Roman"/>
          <w:caps w:val="0"/>
          <w:color w:val="auto"/>
          <w:sz w:val="24"/>
          <w:szCs w:val="24"/>
          <w:highlight w:val="none"/>
          <w:lang w:val="en-US" w:eastAsia="zh-CN"/>
        </w:rPr>
        <w:t>供应商</w:t>
      </w:r>
      <w:r>
        <w:rPr>
          <w:rFonts w:hint="default" w:ascii="Times New Roman" w:hAnsi="Times New Roman" w:eastAsia="宋体" w:cs="Times New Roman"/>
          <w:caps w:val="0"/>
          <w:color w:val="auto"/>
          <w:sz w:val="24"/>
          <w:szCs w:val="24"/>
          <w:highlight w:val="none"/>
        </w:rPr>
        <w:t>同时需通知</w:t>
      </w:r>
      <w:r>
        <w:rPr>
          <w:rFonts w:hint="default" w:ascii="Times New Roman" w:hAnsi="Times New Roman" w:eastAsia="宋体" w:cs="Times New Roman"/>
          <w:caps w:val="0"/>
          <w:color w:val="auto"/>
          <w:sz w:val="24"/>
          <w:szCs w:val="24"/>
          <w:highlight w:val="none"/>
          <w:lang w:val="en-US" w:eastAsia="zh-CN"/>
        </w:rPr>
        <w:t>采购人</w:t>
      </w:r>
      <w:r>
        <w:rPr>
          <w:rFonts w:hint="default" w:ascii="Times New Roman" w:hAnsi="Times New Roman" w:eastAsia="宋体" w:cs="Times New Roman"/>
          <w:caps w:val="0"/>
          <w:color w:val="auto"/>
          <w:sz w:val="24"/>
          <w:szCs w:val="24"/>
          <w:highlight w:val="none"/>
        </w:rPr>
        <w:t>货物已送达。</w:t>
      </w:r>
    </w:p>
    <w:p w14:paraId="0E223649">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w:t>
      </w:r>
      <w:r>
        <w:rPr>
          <w:rFonts w:hint="eastAsia" w:cs="Times New Roman"/>
          <w:b/>
          <w:bCs/>
          <w:color w:val="auto"/>
          <w:sz w:val="24"/>
          <w:highlight w:val="none"/>
          <w:lang w:val="en-US" w:eastAsia="zh-CN"/>
        </w:rPr>
        <w:t>四</w:t>
      </w:r>
      <w:r>
        <w:rPr>
          <w:rFonts w:hint="default" w:ascii="Times New Roman" w:hAnsi="Times New Roman" w:cs="Times New Roman"/>
          <w:b/>
          <w:bCs/>
          <w:color w:val="auto"/>
          <w:sz w:val="24"/>
          <w:highlight w:val="none"/>
          <w:lang w:val="en-US" w:eastAsia="zh-CN"/>
        </w:rPr>
        <w:t>）</w:t>
      </w:r>
      <w:r>
        <w:rPr>
          <w:rFonts w:hint="default" w:ascii="Times New Roman" w:hAnsi="Times New Roman" w:cs="Times New Roman"/>
          <w:b/>
          <w:bCs/>
          <w:color w:val="auto"/>
          <w:sz w:val="24"/>
          <w:highlight w:val="none"/>
        </w:rPr>
        <w:t>验收要求</w:t>
      </w:r>
    </w:p>
    <w:p w14:paraId="22C71796">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1、验收要求</w:t>
      </w:r>
    </w:p>
    <w:p w14:paraId="186F642B">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eastAsia="zh-CN"/>
        </w:rPr>
      </w:pPr>
      <w:r>
        <w:rPr>
          <w:rFonts w:hint="eastAsia" w:cs="Times New Roman"/>
          <w:color w:val="auto"/>
          <w:sz w:val="24"/>
          <w:highlight w:val="none"/>
          <w:lang w:val="en-US" w:eastAsia="zh-CN"/>
        </w:rPr>
        <w:t>1.1</w:t>
      </w:r>
      <w:r>
        <w:rPr>
          <w:rFonts w:hint="default" w:ascii="Times New Roman" w:hAnsi="Times New Roman" w:cs="Times New Roman"/>
          <w:color w:val="auto"/>
          <w:sz w:val="24"/>
          <w:highlight w:val="none"/>
          <w:lang w:eastAsia="zh-CN"/>
        </w:rPr>
        <w:t>验收时间：</w:t>
      </w:r>
      <w:r>
        <w:rPr>
          <w:color w:val="auto"/>
          <w:sz w:val="24"/>
          <w:highlight w:val="none"/>
        </w:rPr>
        <w:t>签订合同后</w:t>
      </w:r>
      <w:r>
        <w:rPr>
          <w:rFonts w:hint="eastAsia"/>
          <w:color w:val="auto"/>
          <w:sz w:val="24"/>
          <w:highlight w:val="none"/>
          <w:u w:val="single"/>
          <w:lang w:val="en-US" w:eastAsia="zh-CN"/>
        </w:rPr>
        <w:t>3</w:t>
      </w:r>
      <w:r>
        <w:rPr>
          <w:rFonts w:hint="eastAsia"/>
          <w:color w:val="auto"/>
          <w:sz w:val="24"/>
          <w:highlight w:val="none"/>
        </w:rPr>
        <w:t>日</w:t>
      </w:r>
      <w:r>
        <w:rPr>
          <w:color w:val="auto"/>
          <w:sz w:val="24"/>
          <w:highlight w:val="none"/>
        </w:rPr>
        <w:t>内将货物送至采购人指定地点</w:t>
      </w:r>
      <w:r>
        <w:rPr>
          <w:rFonts w:hint="eastAsia"/>
          <w:color w:val="auto"/>
          <w:sz w:val="24"/>
          <w:highlight w:val="none"/>
          <w:lang w:val="en-US" w:eastAsia="zh-CN"/>
        </w:rPr>
        <w:t>后</w:t>
      </w:r>
      <w:r>
        <w:rPr>
          <w:color w:val="auto"/>
          <w:sz w:val="24"/>
          <w:highlight w:val="none"/>
        </w:rPr>
        <w:t>成交供应商向采购人提交项目验收技术资料以及验收申请单，采购人依法组织履约验收工作</w:t>
      </w:r>
      <w:r>
        <w:rPr>
          <w:rFonts w:hint="default" w:ascii="Times New Roman" w:hAnsi="Times New Roman" w:cs="Times New Roman"/>
          <w:color w:val="auto"/>
          <w:sz w:val="24"/>
          <w:highlight w:val="none"/>
          <w:lang w:eastAsia="zh-CN"/>
        </w:rPr>
        <w:t>。</w:t>
      </w:r>
    </w:p>
    <w:p w14:paraId="28D6D5B0">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eastAsia="zh-CN"/>
        </w:rPr>
      </w:pPr>
      <w:r>
        <w:rPr>
          <w:rFonts w:hint="eastAsia" w:cs="Times New Roman"/>
          <w:color w:val="auto"/>
          <w:sz w:val="24"/>
          <w:highlight w:val="none"/>
          <w:lang w:val="en-US" w:eastAsia="zh-CN"/>
        </w:rPr>
        <w:t>1.2</w:t>
      </w:r>
      <w:r>
        <w:rPr>
          <w:rFonts w:hint="default" w:ascii="Times New Roman" w:hAnsi="Times New Roman" w:cs="Times New Roman"/>
          <w:color w:val="auto"/>
          <w:sz w:val="24"/>
          <w:highlight w:val="none"/>
          <w:lang w:eastAsia="zh-CN"/>
        </w:rPr>
        <w:t>验收内容：包括</w:t>
      </w:r>
      <w:r>
        <w:rPr>
          <w:rFonts w:hint="eastAsia" w:cs="Times New Roman"/>
          <w:color w:val="auto"/>
          <w:sz w:val="24"/>
          <w:highlight w:val="none"/>
          <w:lang w:val="en-US" w:eastAsia="zh-CN"/>
        </w:rPr>
        <w:t>产品</w:t>
      </w:r>
      <w:r>
        <w:rPr>
          <w:rFonts w:hint="default" w:ascii="Times New Roman" w:hAnsi="Times New Roman" w:cs="Times New Roman"/>
          <w:color w:val="auto"/>
          <w:sz w:val="24"/>
          <w:highlight w:val="none"/>
          <w:lang w:eastAsia="zh-CN"/>
        </w:rPr>
        <w:t>品牌、型号、规格、数量是否符合合同规定，外观质量、产品包装是否完好</w:t>
      </w:r>
      <w:r>
        <w:rPr>
          <w:rFonts w:hint="eastAsia" w:cs="Times New Roman"/>
          <w:color w:val="auto"/>
          <w:sz w:val="24"/>
          <w:highlight w:val="none"/>
          <w:lang w:val="en-US" w:eastAsia="zh-CN"/>
        </w:rPr>
        <w:t>等</w:t>
      </w:r>
      <w:r>
        <w:rPr>
          <w:rFonts w:hint="default" w:ascii="Times New Roman" w:hAnsi="Times New Roman" w:cs="Times New Roman"/>
          <w:color w:val="auto"/>
          <w:sz w:val="24"/>
          <w:highlight w:val="none"/>
          <w:lang w:eastAsia="zh-CN"/>
        </w:rPr>
        <w:t>。</w:t>
      </w:r>
    </w:p>
    <w:p w14:paraId="5B237964">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eastAsia="zh-CN"/>
        </w:rPr>
      </w:pPr>
      <w:r>
        <w:rPr>
          <w:rFonts w:hint="eastAsia" w:cs="Times New Roman"/>
          <w:color w:val="auto"/>
          <w:sz w:val="24"/>
          <w:highlight w:val="none"/>
          <w:lang w:val="en-US" w:eastAsia="zh-CN"/>
        </w:rPr>
        <w:t>1.3</w:t>
      </w:r>
      <w:r>
        <w:rPr>
          <w:rFonts w:hint="default" w:ascii="Times New Roman" w:hAnsi="Times New Roman" w:cs="Times New Roman"/>
          <w:color w:val="auto"/>
          <w:sz w:val="24"/>
          <w:highlight w:val="none"/>
          <w:lang w:eastAsia="zh-CN"/>
        </w:rPr>
        <w:t>采购人成立验收小组，按照采购合同的约定对</w:t>
      </w:r>
      <w:r>
        <w:rPr>
          <w:rFonts w:hint="eastAsia" w:cs="Times New Roman"/>
          <w:color w:val="auto"/>
          <w:sz w:val="24"/>
          <w:highlight w:val="none"/>
          <w:lang w:eastAsia="zh-CN"/>
        </w:rPr>
        <w:t>成交人</w:t>
      </w:r>
      <w:r>
        <w:rPr>
          <w:rFonts w:hint="default" w:ascii="Times New Roman" w:hAnsi="Times New Roman" w:cs="Times New Roman"/>
          <w:color w:val="auto"/>
          <w:sz w:val="24"/>
          <w:highlight w:val="none"/>
          <w:lang w:eastAsia="zh-CN"/>
        </w:rPr>
        <w:t>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6B7000A">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eastAsia="zh-CN"/>
        </w:rPr>
      </w:pPr>
      <w:r>
        <w:rPr>
          <w:rFonts w:hint="eastAsia" w:cs="Times New Roman"/>
          <w:color w:val="auto"/>
          <w:sz w:val="24"/>
          <w:highlight w:val="none"/>
          <w:lang w:val="en-US" w:eastAsia="zh-CN"/>
        </w:rPr>
        <w:t>1.4</w:t>
      </w:r>
      <w:r>
        <w:rPr>
          <w:rFonts w:hint="default" w:ascii="Times New Roman" w:hAnsi="Times New Roman" w:cs="Times New Roman"/>
          <w:color w:val="auto"/>
          <w:sz w:val="24"/>
          <w:highlight w:val="none"/>
          <w:lang w:eastAsia="zh-CN"/>
        </w:rPr>
        <w:t>验收合格的项目，采购人根据采购合同的约定及时向</w:t>
      </w:r>
      <w:r>
        <w:rPr>
          <w:rFonts w:hint="eastAsia" w:cs="Times New Roman"/>
          <w:color w:val="auto"/>
          <w:sz w:val="24"/>
          <w:highlight w:val="none"/>
          <w:lang w:eastAsia="zh-CN"/>
        </w:rPr>
        <w:t>成交人</w:t>
      </w:r>
      <w:r>
        <w:rPr>
          <w:rFonts w:hint="default" w:ascii="Times New Roman" w:hAnsi="Times New Roman" w:cs="Times New Roman"/>
          <w:color w:val="auto"/>
          <w:sz w:val="24"/>
          <w:highlight w:val="none"/>
          <w:lang w:eastAsia="zh-CN"/>
        </w:rPr>
        <w:t>支付合同款项、退还履约保证金。验收不合格的项目，采购人依法及时处理。采购合同的履行、违约责任和解决争议的方式等适用《民法典》。</w:t>
      </w:r>
      <w:r>
        <w:rPr>
          <w:rFonts w:hint="eastAsia" w:cs="Times New Roman"/>
          <w:color w:val="auto"/>
          <w:sz w:val="24"/>
          <w:highlight w:val="none"/>
          <w:lang w:eastAsia="zh-CN"/>
        </w:rPr>
        <w:t>成交人</w:t>
      </w:r>
      <w:r>
        <w:rPr>
          <w:rFonts w:hint="default" w:ascii="Times New Roman" w:hAnsi="Times New Roman" w:cs="Times New Roman"/>
          <w:color w:val="auto"/>
          <w:sz w:val="24"/>
          <w:highlight w:val="none"/>
          <w:lang w:eastAsia="zh-CN"/>
        </w:rPr>
        <w:t>在履约过程中有政府采购法律法规规定的违法违规情形的，采购人将及时报告本级财政部门。</w:t>
      </w:r>
    </w:p>
    <w:p w14:paraId="23E2CE2A">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rPr>
      </w:pPr>
      <w:r>
        <w:rPr>
          <w:rFonts w:hint="eastAsia" w:cs="Times New Roman"/>
          <w:color w:val="auto"/>
          <w:sz w:val="24"/>
          <w:highlight w:val="none"/>
          <w:lang w:val="en-US" w:eastAsia="zh-CN"/>
        </w:rPr>
        <w:t>1.5</w:t>
      </w:r>
      <w:r>
        <w:rPr>
          <w:rFonts w:hint="default" w:ascii="Times New Roman" w:hAnsi="Times New Roman" w:cs="Times New Roman"/>
          <w:color w:val="auto"/>
          <w:sz w:val="24"/>
          <w:highlight w:val="none"/>
        </w:rPr>
        <w:t>若因</w:t>
      </w:r>
      <w:r>
        <w:rPr>
          <w:rFonts w:hint="eastAsia" w:cs="Times New Roman"/>
          <w:color w:val="auto"/>
          <w:sz w:val="24"/>
          <w:highlight w:val="none"/>
          <w:lang w:eastAsia="zh-CN"/>
        </w:rPr>
        <w:t>成交人</w:t>
      </w:r>
      <w:r>
        <w:rPr>
          <w:rFonts w:hint="default" w:ascii="Times New Roman" w:hAnsi="Times New Roman" w:cs="Times New Roman"/>
          <w:color w:val="auto"/>
          <w:sz w:val="24"/>
          <w:highlight w:val="none"/>
        </w:rPr>
        <w:t>原因造成无法验收通过的，采购人将拒绝付款，并追究</w:t>
      </w:r>
      <w:r>
        <w:rPr>
          <w:rFonts w:hint="eastAsia" w:cs="Times New Roman"/>
          <w:color w:val="auto"/>
          <w:sz w:val="24"/>
          <w:highlight w:val="none"/>
          <w:lang w:eastAsia="zh-CN"/>
        </w:rPr>
        <w:t>成交人</w:t>
      </w:r>
      <w:r>
        <w:rPr>
          <w:rFonts w:hint="default" w:ascii="Times New Roman" w:hAnsi="Times New Roman" w:cs="Times New Roman"/>
          <w:color w:val="auto"/>
          <w:sz w:val="24"/>
          <w:highlight w:val="none"/>
        </w:rPr>
        <w:t>的违约责任。</w:t>
      </w:r>
    </w:p>
    <w:p w14:paraId="2972C167">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2、</w:t>
      </w:r>
      <w:r>
        <w:rPr>
          <w:rFonts w:hint="default" w:ascii="Times New Roman" w:hAnsi="Times New Roman" w:cs="Times New Roman"/>
          <w:color w:val="auto"/>
          <w:sz w:val="24"/>
          <w:highlight w:val="none"/>
          <w:lang w:val="en-US" w:eastAsia="zh-CN"/>
        </w:rPr>
        <w:t>验收标准：</w:t>
      </w:r>
    </w:p>
    <w:p w14:paraId="48F5682E">
      <w:pPr>
        <w:keepNext w:val="0"/>
        <w:keepLines w:val="0"/>
        <w:pageBreakBefore w:val="0"/>
        <w:widowControl w:val="0"/>
        <w:shd w:val="clear" w:color="auto" w:fill="auto"/>
        <w:spacing w:line="360" w:lineRule="auto"/>
        <w:ind w:firstLine="480"/>
        <w:rPr>
          <w:rFonts w:eastAsia="华文楷体"/>
          <w:color w:val="auto"/>
          <w:highlight w:val="none"/>
        </w:rPr>
      </w:pPr>
      <w:r>
        <w:rPr>
          <w:rFonts w:hint="default" w:ascii="Times New Roman" w:hAnsi="Times New Roman" w:cs="Times New Roman"/>
          <w:color w:val="auto"/>
          <w:sz w:val="24"/>
          <w:highlight w:val="none"/>
        </w:rPr>
        <w:t>按照</w:t>
      </w:r>
      <w:r>
        <w:rPr>
          <w:rFonts w:hint="eastAsia" w:cs="Times New Roman"/>
          <w:color w:val="auto"/>
          <w:sz w:val="24"/>
          <w:highlight w:val="none"/>
          <w:lang w:val="en-US" w:eastAsia="zh-CN"/>
        </w:rPr>
        <w:t>询价采购</w:t>
      </w:r>
      <w:r>
        <w:rPr>
          <w:rFonts w:hint="default" w:ascii="Times New Roman" w:hAnsi="Times New Roman" w:cs="Times New Roman"/>
          <w:color w:val="auto"/>
          <w:sz w:val="24"/>
          <w:highlight w:val="none"/>
        </w:rPr>
        <w:t>、</w:t>
      </w:r>
      <w:r>
        <w:rPr>
          <w:rFonts w:hint="eastAsia" w:cs="Times New Roman"/>
          <w:color w:val="auto"/>
          <w:sz w:val="24"/>
          <w:highlight w:val="none"/>
          <w:lang w:val="en-US" w:eastAsia="zh-CN"/>
        </w:rPr>
        <w:t>响应</w:t>
      </w:r>
      <w:r>
        <w:rPr>
          <w:rFonts w:hint="eastAsia" w:cs="Times New Roman"/>
          <w:color w:val="auto"/>
          <w:sz w:val="24"/>
          <w:highlight w:val="none"/>
          <w:lang w:eastAsia="zh-CN"/>
        </w:rPr>
        <w:t>文件</w:t>
      </w:r>
      <w:r>
        <w:rPr>
          <w:rFonts w:hint="default" w:ascii="Times New Roman" w:hAnsi="Times New Roman" w:cs="Times New Roman"/>
          <w:color w:val="auto"/>
          <w:sz w:val="24"/>
          <w:highlight w:val="none"/>
        </w:rPr>
        <w:t>及相关标准实施</w:t>
      </w:r>
      <w:r>
        <w:rPr>
          <w:rFonts w:hint="default" w:ascii="Times New Roman" w:hAnsi="Times New Roman" w:cs="Times New Roman"/>
          <w:color w:val="auto"/>
          <w:sz w:val="24"/>
          <w:highlight w:val="none"/>
          <w:lang w:eastAsia="zh-CN"/>
        </w:rPr>
        <w:t>。有国家标准的应符合国家标准，无国家标准的应符合行业标准、地方标准或者其他标准、规范，并满足</w:t>
      </w:r>
      <w:r>
        <w:rPr>
          <w:rFonts w:hint="eastAsia" w:cs="Times New Roman"/>
          <w:color w:val="auto"/>
          <w:sz w:val="24"/>
          <w:highlight w:val="none"/>
          <w:lang w:val="en-US" w:eastAsia="zh-CN"/>
        </w:rPr>
        <w:t>询价采购</w:t>
      </w:r>
      <w:r>
        <w:rPr>
          <w:rFonts w:hint="default" w:ascii="Times New Roman" w:hAnsi="Times New Roman" w:cs="Times New Roman"/>
          <w:color w:val="auto"/>
          <w:sz w:val="24"/>
          <w:highlight w:val="none"/>
          <w:lang w:eastAsia="zh-CN"/>
        </w:rPr>
        <w:t>要求</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同时</w:t>
      </w:r>
      <w:r>
        <w:rPr>
          <w:rFonts w:hint="default" w:ascii="Times New Roman" w:hAnsi="Times New Roman" w:cs="Times New Roman"/>
          <w:color w:val="auto"/>
          <w:sz w:val="24"/>
          <w:highlight w:val="none"/>
        </w:rPr>
        <w:t>服从采购人安排要求。</w:t>
      </w:r>
    </w:p>
    <w:p w14:paraId="03DF94F2">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w:t>
      </w:r>
      <w:r>
        <w:rPr>
          <w:rFonts w:hint="eastAsia" w:cs="Times New Roman"/>
          <w:b/>
          <w:bCs/>
          <w:color w:val="auto"/>
          <w:sz w:val="24"/>
          <w:highlight w:val="none"/>
          <w:lang w:val="en-US" w:eastAsia="zh-CN"/>
        </w:rPr>
        <w:t>五</w:t>
      </w:r>
      <w:r>
        <w:rPr>
          <w:rFonts w:hint="eastAsia" w:ascii="Times New Roman" w:hAnsi="Times New Roman" w:cs="Times New Roman"/>
          <w:b/>
          <w:bCs/>
          <w:color w:val="auto"/>
          <w:sz w:val="24"/>
          <w:highlight w:val="none"/>
          <w:lang w:val="en-US" w:eastAsia="zh-CN"/>
        </w:rPr>
        <w:t>）</w:t>
      </w:r>
      <w:r>
        <w:rPr>
          <w:rFonts w:hint="default" w:ascii="Times New Roman" w:hAnsi="Times New Roman" w:cs="Times New Roman"/>
          <w:b/>
          <w:bCs/>
          <w:color w:val="auto"/>
          <w:sz w:val="24"/>
          <w:highlight w:val="none"/>
          <w:lang w:val="en-US" w:eastAsia="zh-CN"/>
        </w:rPr>
        <w:t>售后服务</w:t>
      </w:r>
    </w:p>
    <w:p w14:paraId="3EC86034">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1、</w:t>
      </w:r>
      <w:r>
        <w:rPr>
          <w:rFonts w:ascii="Times New Roman" w:hAnsi="Times New Roman" w:eastAsia="宋体" w:cs="Times New Roman"/>
          <w:caps w:val="0"/>
          <w:color w:val="auto"/>
          <w:sz w:val="24"/>
          <w:szCs w:val="24"/>
          <w:highlight w:val="none"/>
          <w:lang w:val="en-US" w:eastAsia="zh-CN"/>
        </w:rPr>
        <w:t>供应商</w:t>
      </w:r>
      <w:r>
        <w:rPr>
          <w:rFonts w:ascii="Times New Roman" w:hAnsi="Times New Roman" w:eastAsia="宋体" w:cs="Times New Roman"/>
          <w:caps w:val="0"/>
          <w:color w:val="auto"/>
          <w:sz w:val="24"/>
          <w:szCs w:val="24"/>
          <w:highlight w:val="none"/>
        </w:rPr>
        <w:t>应按</w:t>
      </w:r>
      <w:r>
        <w:rPr>
          <w:rFonts w:hint="eastAsia" w:cs="Times New Roman"/>
          <w:caps w:val="0"/>
          <w:color w:val="auto"/>
          <w:sz w:val="24"/>
          <w:szCs w:val="24"/>
          <w:highlight w:val="none"/>
          <w:lang w:val="en-US" w:eastAsia="zh-CN"/>
        </w:rPr>
        <w:t>询价采购</w:t>
      </w:r>
      <w:r>
        <w:rPr>
          <w:rFonts w:ascii="Times New Roman" w:hAnsi="Times New Roman" w:eastAsia="宋体" w:cs="Times New Roman"/>
          <w:caps w:val="0"/>
          <w:color w:val="auto"/>
          <w:sz w:val="24"/>
          <w:szCs w:val="24"/>
          <w:highlight w:val="none"/>
        </w:rPr>
        <w:t>规定的货物性能、技术要求、质量标准向</w:t>
      </w:r>
      <w:r>
        <w:rPr>
          <w:rFonts w:ascii="Times New Roman" w:hAnsi="Times New Roman" w:eastAsia="宋体" w:cs="Times New Roman"/>
          <w:caps w:val="0"/>
          <w:color w:val="auto"/>
          <w:sz w:val="24"/>
          <w:szCs w:val="24"/>
          <w:highlight w:val="none"/>
          <w:lang w:val="en-US" w:eastAsia="zh-CN"/>
        </w:rPr>
        <w:t>采购人</w:t>
      </w:r>
      <w:r>
        <w:rPr>
          <w:rFonts w:ascii="Times New Roman" w:hAnsi="Times New Roman" w:eastAsia="宋体" w:cs="Times New Roman"/>
          <w:caps w:val="0"/>
          <w:color w:val="auto"/>
          <w:sz w:val="24"/>
          <w:szCs w:val="24"/>
          <w:highlight w:val="none"/>
        </w:rPr>
        <w:t>提供未经使用的全新产品。</w:t>
      </w:r>
    </w:p>
    <w:p w14:paraId="27F95DE4">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2、</w:t>
      </w:r>
      <w:r>
        <w:rPr>
          <w:rFonts w:ascii="Times New Roman" w:hAnsi="Times New Roman" w:eastAsia="宋体" w:cs="Times New Roman"/>
          <w:caps w:val="0"/>
          <w:color w:val="auto"/>
          <w:sz w:val="24"/>
          <w:szCs w:val="24"/>
          <w:highlight w:val="none"/>
          <w:lang w:val="en-US" w:eastAsia="zh-CN"/>
        </w:rPr>
        <w:t>供应商</w:t>
      </w:r>
      <w:r>
        <w:rPr>
          <w:rFonts w:ascii="Times New Roman" w:hAnsi="Times New Roman" w:eastAsia="宋体" w:cs="Times New Roman"/>
          <w:caps w:val="0"/>
          <w:color w:val="auto"/>
          <w:sz w:val="24"/>
          <w:szCs w:val="24"/>
          <w:highlight w:val="none"/>
        </w:rPr>
        <w:t>提供的货物在</w:t>
      </w:r>
      <w:r>
        <w:rPr>
          <w:rFonts w:hint="eastAsia" w:cs="Times New Roman"/>
          <w:caps w:val="0"/>
          <w:color w:val="auto"/>
          <w:sz w:val="24"/>
          <w:szCs w:val="24"/>
          <w:highlight w:val="none"/>
          <w:lang w:val="en-US" w:eastAsia="zh-CN"/>
        </w:rPr>
        <w:t>售后服务</w:t>
      </w:r>
      <w:r>
        <w:rPr>
          <w:rFonts w:ascii="Times New Roman" w:hAnsi="Times New Roman" w:eastAsia="宋体" w:cs="Times New Roman"/>
          <w:caps w:val="0"/>
          <w:color w:val="auto"/>
          <w:sz w:val="24"/>
          <w:szCs w:val="24"/>
          <w:highlight w:val="none"/>
        </w:rPr>
        <w:t>期内因货物本身的质量问题发生故障，</w:t>
      </w:r>
      <w:r>
        <w:rPr>
          <w:rFonts w:ascii="Times New Roman" w:hAnsi="Times New Roman" w:eastAsia="宋体" w:cs="Times New Roman"/>
          <w:caps w:val="0"/>
          <w:color w:val="auto"/>
          <w:sz w:val="24"/>
          <w:szCs w:val="24"/>
          <w:highlight w:val="none"/>
          <w:lang w:val="en-US" w:eastAsia="zh-CN"/>
        </w:rPr>
        <w:t>供应商</w:t>
      </w:r>
      <w:r>
        <w:rPr>
          <w:rFonts w:ascii="Times New Roman" w:hAnsi="Times New Roman" w:eastAsia="宋体" w:cs="Times New Roman"/>
          <w:caps w:val="0"/>
          <w:color w:val="auto"/>
          <w:sz w:val="24"/>
          <w:szCs w:val="24"/>
          <w:highlight w:val="none"/>
        </w:rPr>
        <w:t>应负责免费更换。对达不到技术要求者，根据实际情况，经双方协商，可按以下办法处理：</w:t>
      </w:r>
    </w:p>
    <w:p w14:paraId="7C9B6226">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2.1</w:t>
      </w:r>
      <w:r>
        <w:rPr>
          <w:rFonts w:ascii="Times New Roman" w:hAnsi="Times New Roman" w:eastAsia="宋体" w:cs="Times New Roman"/>
          <w:caps w:val="0"/>
          <w:color w:val="auto"/>
          <w:sz w:val="24"/>
          <w:szCs w:val="24"/>
          <w:highlight w:val="none"/>
        </w:rPr>
        <w:t>更换：由</w:t>
      </w:r>
      <w:r>
        <w:rPr>
          <w:rFonts w:ascii="Times New Roman" w:hAnsi="Times New Roman" w:eastAsia="宋体" w:cs="Times New Roman"/>
          <w:caps w:val="0"/>
          <w:color w:val="auto"/>
          <w:sz w:val="24"/>
          <w:szCs w:val="24"/>
          <w:highlight w:val="none"/>
          <w:lang w:val="en-US" w:eastAsia="zh-CN"/>
        </w:rPr>
        <w:t>供应商</w:t>
      </w:r>
      <w:r>
        <w:rPr>
          <w:rFonts w:ascii="Times New Roman" w:hAnsi="Times New Roman" w:eastAsia="宋体" w:cs="Times New Roman"/>
          <w:caps w:val="0"/>
          <w:color w:val="auto"/>
          <w:sz w:val="24"/>
          <w:szCs w:val="24"/>
          <w:highlight w:val="none"/>
        </w:rPr>
        <w:t>承担所发生的全部费用。</w:t>
      </w:r>
    </w:p>
    <w:p w14:paraId="6E94F98F">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2.2</w:t>
      </w:r>
      <w:r>
        <w:rPr>
          <w:rFonts w:ascii="Times New Roman" w:hAnsi="Times New Roman" w:eastAsia="宋体" w:cs="Times New Roman"/>
          <w:caps w:val="0"/>
          <w:color w:val="auto"/>
          <w:sz w:val="24"/>
          <w:szCs w:val="24"/>
          <w:highlight w:val="none"/>
        </w:rPr>
        <w:t>贬值处理：由</w:t>
      </w:r>
      <w:r>
        <w:rPr>
          <w:rFonts w:ascii="Times New Roman" w:hAnsi="Times New Roman" w:eastAsia="宋体" w:cs="Times New Roman"/>
          <w:caps w:val="0"/>
          <w:color w:val="auto"/>
          <w:sz w:val="24"/>
          <w:szCs w:val="24"/>
          <w:highlight w:val="none"/>
          <w:lang w:val="en-US" w:eastAsia="zh-CN"/>
        </w:rPr>
        <w:t>采购人、成交人</w:t>
      </w:r>
      <w:r>
        <w:rPr>
          <w:rFonts w:ascii="Times New Roman" w:hAnsi="Times New Roman" w:eastAsia="宋体" w:cs="Times New Roman"/>
          <w:caps w:val="0"/>
          <w:color w:val="auto"/>
          <w:sz w:val="24"/>
          <w:szCs w:val="24"/>
          <w:highlight w:val="none"/>
        </w:rPr>
        <w:t>双方合议定价。</w:t>
      </w:r>
    </w:p>
    <w:p w14:paraId="6C434595">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2.3</w:t>
      </w:r>
      <w:r>
        <w:rPr>
          <w:rFonts w:ascii="Times New Roman" w:hAnsi="Times New Roman" w:eastAsia="宋体" w:cs="Times New Roman"/>
          <w:caps w:val="0"/>
          <w:color w:val="auto"/>
          <w:sz w:val="24"/>
          <w:szCs w:val="24"/>
          <w:highlight w:val="none"/>
        </w:rPr>
        <w:t>退货处理：</w:t>
      </w:r>
      <w:r>
        <w:rPr>
          <w:rFonts w:ascii="Times New Roman" w:hAnsi="Times New Roman" w:eastAsia="宋体" w:cs="Times New Roman"/>
          <w:caps w:val="0"/>
          <w:color w:val="auto"/>
          <w:sz w:val="24"/>
          <w:szCs w:val="24"/>
          <w:highlight w:val="none"/>
          <w:lang w:val="en-US" w:eastAsia="zh-CN"/>
        </w:rPr>
        <w:t>成交人</w:t>
      </w:r>
      <w:r>
        <w:rPr>
          <w:rFonts w:ascii="Times New Roman" w:hAnsi="Times New Roman" w:eastAsia="宋体" w:cs="Times New Roman"/>
          <w:caps w:val="0"/>
          <w:color w:val="auto"/>
          <w:sz w:val="24"/>
          <w:szCs w:val="24"/>
          <w:highlight w:val="none"/>
        </w:rPr>
        <w:t>应退还</w:t>
      </w:r>
      <w:r>
        <w:rPr>
          <w:rFonts w:ascii="Times New Roman" w:hAnsi="Times New Roman" w:eastAsia="宋体" w:cs="Times New Roman"/>
          <w:caps w:val="0"/>
          <w:color w:val="auto"/>
          <w:sz w:val="24"/>
          <w:szCs w:val="24"/>
          <w:highlight w:val="none"/>
          <w:lang w:val="en-US" w:eastAsia="zh-CN"/>
        </w:rPr>
        <w:t>采购人</w:t>
      </w:r>
      <w:r>
        <w:rPr>
          <w:rFonts w:ascii="Times New Roman" w:hAnsi="Times New Roman" w:eastAsia="宋体" w:cs="Times New Roman"/>
          <w:caps w:val="0"/>
          <w:color w:val="auto"/>
          <w:sz w:val="24"/>
          <w:szCs w:val="24"/>
          <w:highlight w:val="none"/>
        </w:rPr>
        <w:t>支付的合同款，同时应承担该货物的直接费用（运输、保险、检验、货款利息及银行手续费等）。</w:t>
      </w:r>
    </w:p>
    <w:p w14:paraId="25E9E093">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3、</w:t>
      </w:r>
      <w:r>
        <w:rPr>
          <w:rFonts w:ascii="Times New Roman" w:hAnsi="Times New Roman" w:eastAsia="宋体" w:cs="Times New Roman"/>
          <w:caps w:val="0"/>
          <w:color w:val="auto"/>
          <w:sz w:val="24"/>
          <w:szCs w:val="24"/>
          <w:highlight w:val="none"/>
        </w:rPr>
        <w:t>如在使用过程中发生质量问题，</w:t>
      </w:r>
      <w:r>
        <w:rPr>
          <w:rFonts w:ascii="Times New Roman" w:hAnsi="Times New Roman" w:eastAsia="宋体" w:cs="Times New Roman"/>
          <w:caps w:val="0"/>
          <w:color w:val="auto"/>
          <w:sz w:val="24"/>
          <w:szCs w:val="24"/>
          <w:highlight w:val="none"/>
          <w:lang w:val="en-US" w:eastAsia="zh-CN"/>
        </w:rPr>
        <w:t>成交人</w:t>
      </w:r>
      <w:r>
        <w:rPr>
          <w:rFonts w:ascii="Times New Roman" w:hAnsi="Times New Roman" w:eastAsia="宋体" w:cs="Times New Roman"/>
          <w:caps w:val="0"/>
          <w:color w:val="auto"/>
          <w:sz w:val="24"/>
          <w:szCs w:val="24"/>
          <w:highlight w:val="none"/>
        </w:rPr>
        <w:t>在接到</w:t>
      </w:r>
      <w:r>
        <w:rPr>
          <w:rFonts w:ascii="Times New Roman" w:hAnsi="Times New Roman" w:eastAsia="宋体" w:cs="Times New Roman"/>
          <w:caps w:val="0"/>
          <w:color w:val="auto"/>
          <w:sz w:val="24"/>
          <w:szCs w:val="24"/>
          <w:highlight w:val="none"/>
          <w:lang w:val="en-US" w:eastAsia="zh-CN"/>
        </w:rPr>
        <w:t>采购人</w:t>
      </w:r>
      <w:r>
        <w:rPr>
          <w:rFonts w:ascii="Times New Roman" w:hAnsi="Times New Roman" w:eastAsia="宋体" w:cs="Times New Roman"/>
          <w:caps w:val="0"/>
          <w:color w:val="auto"/>
          <w:sz w:val="24"/>
          <w:szCs w:val="24"/>
          <w:highlight w:val="none"/>
        </w:rPr>
        <w:t>通知后在</w:t>
      </w:r>
      <w:r>
        <w:rPr>
          <w:rFonts w:ascii="Times New Roman" w:hAnsi="Times New Roman" w:eastAsia="宋体" w:cs="Times New Roman"/>
          <w:caps w:val="0"/>
          <w:color w:val="auto"/>
          <w:sz w:val="24"/>
          <w:szCs w:val="24"/>
          <w:highlight w:val="none"/>
          <w:lang w:val="en-US" w:eastAsia="zh-CN"/>
        </w:rPr>
        <w:t>24</w:t>
      </w:r>
      <w:r>
        <w:rPr>
          <w:rFonts w:ascii="Times New Roman" w:hAnsi="Times New Roman" w:eastAsia="宋体" w:cs="Times New Roman"/>
          <w:caps w:val="0"/>
          <w:color w:val="auto"/>
          <w:sz w:val="24"/>
          <w:szCs w:val="24"/>
          <w:highlight w:val="none"/>
        </w:rPr>
        <w:t>小时内到达</w:t>
      </w:r>
      <w:r>
        <w:rPr>
          <w:rFonts w:ascii="Times New Roman" w:hAnsi="Times New Roman" w:eastAsia="宋体" w:cs="Times New Roman"/>
          <w:caps w:val="0"/>
          <w:color w:val="auto"/>
          <w:sz w:val="24"/>
          <w:szCs w:val="24"/>
          <w:highlight w:val="none"/>
          <w:lang w:val="en-US" w:eastAsia="zh-CN"/>
        </w:rPr>
        <w:t>采购人</w:t>
      </w:r>
      <w:r>
        <w:rPr>
          <w:rFonts w:ascii="Times New Roman" w:hAnsi="Times New Roman" w:eastAsia="宋体" w:cs="Times New Roman"/>
          <w:caps w:val="0"/>
          <w:color w:val="auto"/>
          <w:sz w:val="24"/>
          <w:szCs w:val="24"/>
          <w:highlight w:val="none"/>
        </w:rPr>
        <w:t>现场。</w:t>
      </w:r>
    </w:p>
    <w:p w14:paraId="28B94D37">
      <w:pPr>
        <w:keepNext w:val="0"/>
        <w:keepLines w:val="0"/>
        <w:pageBreakBefore w:val="0"/>
        <w:widowControl w:val="0"/>
        <w:spacing w:line="360" w:lineRule="auto"/>
        <w:ind w:left="0" w:firstLine="480"/>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4、</w:t>
      </w:r>
      <w:r>
        <w:rPr>
          <w:rFonts w:ascii="Times New Roman" w:hAnsi="Times New Roman" w:eastAsia="宋体" w:cs="Times New Roman"/>
          <w:caps w:val="0"/>
          <w:color w:val="auto"/>
          <w:sz w:val="24"/>
          <w:szCs w:val="24"/>
          <w:highlight w:val="none"/>
        </w:rPr>
        <w:t>在</w:t>
      </w:r>
      <w:r>
        <w:rPr>
          <w:rFonts w:ascii="Times New Roman" w:hAnsi="Times New Roman" w:eastAsia="宋体" w:cs="Times New Roman"/>
          <w:caps w:val="0"/>
          <w:color w:val="auto"/>
          <w:sz w:val="24"/>
          <w:szCs w:val="24"/>
          <w:highlight w:val="none"/>
          <w:lang w:val="en-US" w:eastAsia="zh-CN"/>
        </w:rPr>
        <w:t>售后服务</w:t>
      </w:r>
      <w:r>
        <w:rPr>
          <w:rFonts w:ascii="Times New Roman" w:hAnsi="Times New Roman" w:eastAsia="宋体" w:cs="Times New Roman"/>
          <w:caps w:val="0"/>
          <w:color w:val="auto"/>
          <w:sz w:val="24"/>
          <w:szCs w:val="24"/>
          <w:highlight w:val="none"/>
        </w:rPr>
        <w:t>期内，</w:t>
      </w:r>
      <w:r>
        <w:rPr>
          <w:rFonts w:ascii="Times New Roman" w:hAnsi="Times New Roman" w:eastAsia="宋体" w:cs="Times New Roman"/>
          <w:caps w:val="0"/>
          <w:color w:val="auto"/>
          <w:sz w:val="24"/>
          <w:szCs w:val="24"/>
          <w:highlight w:val="none"/>
          <w:lang w:val="en-US" w:eastAsia="zh-CN"/>
        </w:rPr>
        <w:t>成交人</w:t>
      </w:r>
      <w:r>
        <w:rPr>
          <w:rFonts w:ascii="Times New Roman" w:hAnsi="Times New Roman" w:eastAsia="宋体" w:cs="Times New Roman"/>
          <w:caps w:val="0"/>
          <w:color w:val="auto"/>
          <w:sz w:val="24"/>
          <w:szCs w:val="24"/>
          <w:highlight w:val="none"/>
        </w:rPr>
        <w:t>应对货物出现的质量及安全问题负责处理解决并承担一切费用。</w:t>
      </w:r>
    </w:p>
    <w:p w14:paraId="1F2EC3C3">
      <w:pPr>
        <w:keepNext w:val="0"/>
        <w:keepLines w:val="0"/>
        <w:pageBreakBefore w:val="0"/>
        <w:widowControl w:val="0"/>
        <w:spacing w:line="360" w:lineRule="auto"/>
        <w:ind w:left="0" w:firstLine="480"/>
        <w:rPr>
          <w:rFonts w:hint="default" w:ascii="Times New Roman" w:hAnsi="Times New Roman" w:cs="Times New Roman"/>
          <w:b/>
          <w:bCs/>
          <w:color w:val="auto"/>
          <w:sz w:val="24"/>
          <w:highlight w:val="none"/>
          <w:lang w:val="en-US" w:eastAsia="zh-CN"/>
        </w:rPr>
      </w:pPr>
      <w:r>
        <w:rPr>
          <w:rFonts w:hint="eastAsia" w:cs="Times New Roman"/>
          <w:caps w:val="0"/>
          <w:color w:val="auto"/>
          <w:sz w:val="24"/>
          <w:szCs w:val="24"/>
          <w:highlight w:val="none"/>
          <w:lang w:val="en-US" w:eastAsia="zh-CN"/>
        </w:rPr>
        <w:t>5、</w:t>
      </w:r>
      <w:r>
        <w:rPr>
          <w:rFonts w:ascii="Times New Roman" w:hAnsi="Times New Roman" w:eastAsia="宋体" w:cs="Times New Roman"/>
          <w:caps w:val="0"/>
          <w:color w:val="auto"/>
          <w:sz w:val="24"/>
          <w:szCs w:val="24"/>
          <w:highlight w:val="none"/>
        </w:rPr>
        <w:t>上述的货物售后服务期为</w:t>
      </w:r>
      <w:r>
        <w:rPr>
          <w:rFonts w:hint="eastAsia" w:cs="Times New Roman"/>
          <w:caps w:val="0"/>
          <w:color w:val="auto"/>
          <w:sz w:val="24"/>
          <w:szCs w:val="24"/>
          <w:highlight w:val="none"/>
          <w:u w:val="single"/>
          <w:lang w:eastAsia="zh-CN"/>
        </w:rPr>
        <w:t>两年</w:t>
      </w:r>
      <w:r>
        <w:rPr>
          <w:rFonts w:hint="eastAsia" w:ascii="Times New Roman" w:hAnsi="Times New Roman" w:cs="Times New Roman"/>
          <w:color w:val="auto"/>
          <w:sz w:val="24"/>
          <w:szCs w:val="24"/>
          <w:highlight w:val="none"/>
          <w:lang w:val="en-US" w:eastAsia="zh-CN"/>
        </w:rPr>
        <w:t>（自货物最终交付验收合格之日</w:t>
      </w:r>
      <w:r>
        <w:rPr>
          <w:rFonts w:hint="eastAsia" w:cs="Times New Roman"/>
          <w:color w:val="auto"/>
          <w:sz w:val="24"/>
          <w:szCs w:val="24"/>
          <w:highlight w:val="none"/>
          <w:lang w:val="en-US" w:eastAsia="zh-CN"/>
        </w:rPr>
        <w:t>起</w:t>
      </w:r>
      <w:r>
        <w:rPr>
          <w:rFonts w:hint="eastAsia" w:ascii="Times New Roman" w:hAnsi="Times New Roman" w:cs="Times New Roman"/>
          <w:color w:val="auto"/>
          <w:sz w:val="24"/>
          <w:szCs w:val="24"/>
          <w:highlight w:val="none"/>
          <w:lang w:val="en-US" w:eastAsia="zh-CN"/>
        </w:rPr>
        <w:t>计算）</w:t>
      </w:r>
      <w:r>
        <w:rPr>
          <w:rFonts w:ascii="Times New Roman" w:hAnsi="Times New Roman" w:eastAsia="宋体" w:cs="Times New Roman"/>
          <w:caps w:val="0"/>
          <w:color w:val="auto"/>
          <w:sz w:val="24"/>
          <w:szCs w:val="24"/>
          <w:highlight w:val="none"/>
        </w:rPr>
        <w:t>。</w:t>
      </w:r>
    </w:p>
    <w:p w14:paraId="5C05A499">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w:t>
      </w:r>
      <w:r>
        <w:rPr>
          <w:rFonts w:hint="eastAsia" w:cs="Times New Roman"/>
          <w:b/>
          <w:bCs/>
          <w:color w:val="auto"/>
          <w:sz w:val="24"/>
          <w:highlight w:val="none"/>
          <w:lang w:val="en-US" w:eastAsia="zh-CN"/>
        </w:rPr>
        <w:t>六</w:t>
      </w:r>
      <w:r>
        <w:rPr>
          <w:rFonts w:hint="default" w:ascii="Times New Roman" w:hAnsi="Times New Roman" w:cs="Times New Roman"/>
          <w:b/>
          <w:bCs/>
          <w:color w:val="auto"/>
          <w:sz w:val="24"/>
          <w:highlight w:val="none"/>
          <w:lang w:val="en-US" w:eastAsia="zh-CN"/>
        </w:rPr>
        <w:t>）</w:t>
      </w:r>
      <w:r>
        <w:rPr>
          <w:rFonts w:hint="default" w:ascii="Times New Roman" w:hAnsi="Times New Roman" w:cs="Times New Roman"/>
          <w:b/>
          <w:bCs/>
          <w:color w:val="auto"/>
          <w:sz w:val="24"/>
          <w:highlight w:val="none"/>
        </w:rPr>
        <w:t>节能、环保产品政策</w:t>
      </w:r>
    </w:p>
    <w:p w14:paraId="50BDC4C8">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60F8E5A0">
      <w:pPr>
        <w:keepNext w:val="0"/>
        <w:keepLines w:val="0"/>
        <w:pageBreakBefore w:val="0"/>
        <w:widowControl w:val="0"/>
        <w:numPr>
          <w:ilvl w:val="0"/>
          <w:numId w:val="0"/>
        </w:numPr>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lang w:val="en-US" w:eastAsia="zh-CN" w:bidi="ar-SA"/>
        </w:rPr>
        <w:t>（</w:t>
      </w:r>
      <w:r>
        <w:rPr>
          <w:rFonts w:hint="eastAsia" w:cs="Times New Roman"/>
          <w:b/>
          <w:bCs/>
          <w:color w:val="auto"/>
          <w:sz w:val="24"/>
          <w:szCs w:val="21"/>
          <w:highlight w:val="none"/>
          <w:lang w:val="en-US" w:eastAsia="zh-CN" w:bidi="ar-SA"/>
        </w:rPr>
        <w:t>七</w:t>
      </w:r>
      <w:r>
        <w:rPr>
          <w:rFonts w:hint="default" w:ascii="Times New Roman" w:hAnsi="Times New Roman" w:cs="Times New Roman"/>
          <w:b/>
          <w:bCs/>
          <w:color w:val="auto"/>
          <w:sz w:val="24"/>
          <w:szCs w:val="21"/>
          <w:highlight w:val="none"/>
          <w:lang w:val="en-US" w:eastAsia="zh-CN" w:bidi="ar-SA"/>
        </w:rPr>
        <w:t>）</w:t>
      </w:r>
      <w:r>
        <w:rPr>
          <w:rFonts w:hint="default" w:ascii="Times New Roman" w:hAnsi="Times New Roman" w:cs="Times New Roman"/>
          <w:b/>
          <w:bCs/>
          <w:color w:val="auto"/>
          <w:sz w:val="24"/>
          <w:szCs w:val="24"/>
          <w:highlight w:val="none"/>
        </w:rPr>
        <w:t>商品包装、快递包装政府采购需求标准</w:t>
      </w:r>
    </w:p>
    <w:p w14:paraId="50CD95B4">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s="Times New Roman"/>
          <w:color w:val="auto"/>
          <w:sz w:val="24"/>
          <w:highlight w:val="none"/>
          <w:lang w:eastAsia="zh-CN"/>
        </w:rPr>
        <w:t>供应商</w:t>
      </w:r>
      <w:r>
        <w:rPr>
          <w:rFonts w:hint="default" w:ascii="Times New Roman" w:hAnsi="Times New Roman" w:cs="Times New Roman"/>
          <w:color w:val="auto"/>
          <w:sz w:val="24"/>
          <w:highlight w:val="none"/>
        </w:rPr>
        <w:t>应当提供符合需求标准的产品及相关快递服务的包装。</w:t>
      </w:r>
    </w:p>
    <w:p w14:paraId="1488A9F4">
      <w:pPr>
        <w:keepNext w:val="0"/>
        <w:keepLines w:val="0"/>
        <w:pageBreakBefore w:val="0"/>
        <w:widowControl w:val="0"/>
        <w:shd w:val="clear" w:color="auto" w:fill="auto"/>
        <w:spacing w:line="360" w:lineRule="auto"/>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w:t>
      </w:r>
      <w:r>
        <w:rPr>
          <w:rFonts w:hint="eastAsia" w:cs="Times New Roman"/>
          <w:b/>
          <w:bCs/>
          <w:color w:val="auto"/>
          <w:sz w:val="24"/>
          <w:highlight w:val="none"/>
          <w:lang w:val="en-US" w:eastAsia="zh-CN"/>
        </w:rPr>
        <w:t>八</w:t>
      </w:r>
      <w:r>
        <w:rPr>
          <w:rFonts w:hint="default" w:ascii="Times New Roman" w:hAnsi="Times New Roman" w:cs="Times New Roman"/>
          <w:b/>
          <w:bCs/>
          <w:color w:val="auto"/>
          <w:sz w:val="24"/>
          <w:highlight w:val="none"/>
          <w:lang w:val="en-US" w:eastAsia="zh-CN"/>
        </w:rPr>
        <w:t>）</w:t>
      </w:r>
      <w:r>
        <w:rPr>
          <w:rFonts w:hint="default" w:ascii="Times New Roman" w:hAnsi="Times New Roman" w:cs="Times New Roman"/>
          <w:b/>
          <w:bCs/>
          <w:color w:val="auto"/>
          <w:sz w:val="24"/>
          <w:highlight w:val="none"/>
        </w:rPr>
        <w:t>采购本国货物、工程和服务</w:t>
      </w:r>
    </w:p>
    <w:p w14:paraId="7EC617BC">
      <w:pPr>
        <w:keepNext w:val="0"/>
        <w:keepLines w:val="0"/>
        <w:pageBreakBefore w:val="0"/>
        <w:widowControl w:val="0"/>
        <w:shd w:val="clear" w:color="auto" w:fill="auto"/>
        <w:spacing w:line="360" w:lineRule="auto"/>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政府采购应当采购本国货物、工程和服务，但有《中华人民共和国政府采购法》第十条规定情形的除外。</w:t>
      </w:r>
    </w:p>
    <w:p w14:paraId="7BB4596D">
      <w:pPr>
        <w:pStyle w:val="49"/>
        <w:keepNext w:val="0"/>
        <w:keepLines w:val="0"/>
        <w:pageBreakBefore w:val="0"/>
        <w:widowControl w:val="0"/>
        <w:shd w:val="clear" w:color="auto" w:fill="auto"/>
        <w:spacing w:line="360" w:lineRule="auto"/>
        <w:ind w:firstLine="470"/>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九</w:t>
      </w:r>
      <w:r>
        <w:rPr>
          <w:rFonts w:hint="eastAsia" w:ascii="Times New Roman" w:hAnsi="Times New Roman" w:cs="Times New Roman"/>
          <w:color w:val="auto"/>
          <w:sz w:val="24"/>
          <w:highlight w:val="none"/>
          <w:lang w:eastAsia="zh-CN"/>
        </w:rPr>
        <w:t>）商品包装、快递包装</w:t>
      </w:r>
      <w:r>
        <w:rPr>
          <w:rFonts w:hint="eastAsia" w:ascii="Times New Roman" w:hAnsi="Times New Roman" w:cs="Times New Roman"/>
          <w:color w:val="auto"/>
          <w:sz w:val="24"/>
          <w:highlight w:val="none"/>
          <w:lang w:val="en-US" w:eastAsia="zh-CN"/>
        </w:rPr>
        <w:t>特殊要求</w:t>
      </w:r>
    </w:p>
    <w:p w14:paraId="5959EEA9">
      <w:pPr>
        <w:pStyle w:val="49"/>
        <w:keepNext w:val="0"/>
        <w:keepLines w:val="0"/>
        <w:pageBreakBefore w:val="0"/>
        <w:widowControl w:val="0"/>
        <w:shd w:val="clear" w:color="auto" w:fill="auto"/>
        <w:spacing w:line="360" w:lineRule="auto"/>
        <w:ind w:firstLine="70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val="en-US" w:eastAsia="zh-CN"/>
        </w:rPr>
        <w:t>1、</w:t>
      </w:r>
      <w:r>
        <w:rPr>
          <w:rFonts w:hint="eastAsia" w:ascii="Times New Roman" w:hAnsi="Times New Roman" w:cs="Times New Roman"/>
          <w:b w:val="0"/>
          <w:bCs/>
          <w:color w:val="auto"/>
          <w:sz w:val="24"/>
          <w:highlight w:val="none"/>
          <w:lang w:eastAsia="zh-CN"/>
        </w:rPr>
        <w:t>商品包装环保要求</w:t>
      </w:r>
    </w:p>
    <w:p w14:paraId="399F5BDA">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（1）商品包装层数不得超过 3 层，空隙率不大于 40%； </w:t>
      </w:r>
    </w:p>
    <w:p w14:paraId="7FC951A9">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（2）商品包装尽可能使用单一材质的包装材料，如因功能需求必需使用不同材质，不同材质间应便于分离； </w:t>
      </w:r>
    </w:p>
    <w:p w14:paraId="490F1456">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（3）商品包装中铅、汞、镉、六价铬的总含量应不大于 100mg/kg； </w:t>
      </w:r>
    </w:p>
    <w:p w14:paraId="38AEC478">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（4）商品包装印刷使用的油墨中挥发性有机化合物(VOCs)含量应不大于 5%（以重量计）； </w:t>
      </w:r>
    </w:p>
    <w:p w14:paraId="78E98BDD">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（5）塑料材质商品包装上呈现的印刷颜色不得超过6色； </w:t>
      </w:r>
    </w:p>
    <w:p w14:paraId="7C0A1DC0">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（6）纸质商品包装应使用75%以上的可再生纤维原料生产； </w:t>
      </w:r>
    </w:p>
    <w:p w14:paraId="40F38F39">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（7）木质商品包装的原料应来源于可持续性森林。 </w:t>
      </w:r>
    </w:p>
    <w:p w14:paraId="09E0E02E">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注：检测方法1.商品包装中重金属（铅、汞、镉、六价铬）总量的检测按照 GB/T10004-2008《包装用塑料复合膜、袋干法复合、挤出复合》规定的方法进行。2.商品包装印刷使用的油墨中挥发性有机化合物(VOCs)的检测按照GB/T23986-2009《色漆和清漆挥发性有机化合物(VOC)含量的测定气相色谱法》规定的方法。</w:t>
      </w:r>
    </w:p>
    <w:p w14:paraId="0982DA91">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val="en-US" w:eastAsia="zh-CN"/>
        </w:rPr>
        <w:t>2、</w:t>
      </w:r>
      <w:r>
        <w:rPr>
          <w:rFonts w:hint="eastAsia" w:ascii="Times New Roman" w:hAnsi="Times New Roman" w:cs="Times New Roman"/>
          <w:b w:val="0"/>
          <w:bCs/>
          <w:color w:val="auto"/>
          <w:sz w:val="24"/>
          <w:highlight w:val="none"/>
          <w:lang w:eastAsia="zh-CN"/>
        </w:rPr>
        <w:t>快递包装环保要求</w:t>
      </w:r>
    </w:p>
    <w:p w14:paraId="53B00405">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（1）快递包装中重金属（铅、汞、镉、六价铬）总量应不大于100mg/kg；</w:t>
      </w:r>
    </w:p>
    <w:p w14:paraId="19526410">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（2）快递包装印刷使用的油墨中不应添加邻苯二甲酸酯，其挥发性有机化合物(VOCs)含量应不大于5%（以重量计）；</w:t>
      </w:r>
    </w:p>
    <w:p w14:paraId="7184D50A">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（3）快递包装中使用纸基材的包装材料，纸基材中的有机氯的含量应不大于150 mg/kg；</w:t>
      </w:r>
    </w:p>
    <w:p w14:paraId="2214FC6D">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401F9002">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（5）快递中使用的塑料包装袋不得使用聚氯乙烯作为原料，且原料应为单一材质制成，生物分解率大于60%；</w:t>
      </w:r>
    </w:p>
    <w:p w14:paraId="1C8245A5">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（6）快递中使用的充气类填充物不得使用聚氯乙烯作为原料，且原料为单一材质制成，生物分解率大于60%；</w:t>
      </w:r>
    </w:p>
    <w:p w14:paraId="46679FE8">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（7）快递中使用的集装袋应为单一材质制成，其重复使用次数应不小于80 次；</w:t>
      </w:r>
    </w:p>
    <w:p w14:paraId="3CE764AF">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（8）快递中应使用幅宽不大于45mm 的生物降解胶带；</w:t>
      </w:r>
    </w:p>
    <w:p w14:paraId="78C677D9">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（9）快递包装中不得使用溶剂型胶粘剂；</w:t>
      </w:r>
    </w:p>
    <w:p w14:paraId="2ABEDD84">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（10）快递应使用电子面单；</w:t>
      </w:r>
    </w:p>
    <w:p w14:paraId="19506527">
      <w:pPr>
        <w:pStyle w:val="49"/>
        <w:keepNext w:val="0"/>
        <w:keepLines w:val="0"/>
        <w:pageBreakBefore w:val="0"/>
        <w:widowControl w:val="0"/>
        <w:shd w:val="clear" w:color="auto" w:fill="auto"/>
        <w:spacing w:line="360" w:lineRule="auto"/>
        <w:ind w:firstLine="468"/>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（11）直接使用商品包装作为快递包装的商品，其商品包装满足《商品包装政府采购需求标准（试行）》即可；</w:t>
      </w:r>
    </w:p>
    <w:p w14:paraId="0D91FAFA">
      <w:pPr>
        <w:pStyle w:val="49"/>
        <w:keepNext w:val="0"/>
        <w:keepLines w:val="0"/>
        <w:pageBreakBefore w:val="0"/>
        <w:widowControl w:val="0"/>
        <w:shd w:val="clear" w:color="auto" w:fill="auto"/>
        <w:spacing w:line="360" w:lineRule="auto"/>
        <w:ind w:firstLine="480" w:firstLineChars="200"/>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（12）快递包装产品质量和封装方式应符合相关国家或行业标准技术指标要求。</w:t>
      </w:r>
    </w:p>
    <w:p w14:paraId="33839D91">
      <w:pPr>
        <w:pStyle w:val="49"/>
        <w:ind w:firstLine="468"/>
        <w:rPr>
          <w:rFonts w:hint="eastAsia" w:ascii="宋体" w:hAnsi="宋体" w:eastAsia="宋体" w:cs="宋体"/>
          <w:b w:val="0"/>
          <w:bCs/>
          <w:color w:val="auto"/>
          <w:sz w:val="24"/>
          <w:highlight w:val="none"/>
          <w:lang w:eastAsia="zh-CN"/>
        </w:rPr>
      </w:pPr>
      <w:r>
        <w:rPr>
          <w:rFonts w:hint="eastAsia" w:ascii="宋体" w:hAnsi="宋体" w:eastAsia="宋体" w:cs="宋体"/>
          <w:b/>
          <w:bCs w:val="0"/>
          <w:color w:val="auto"/>
          <w:sz w:val="24"/>
          <w:highlight w:val="none"/>
          <w:lang w:eastAsia="zh-CN"/>
        </w:rPr>
        <w:t>（十）政府采购中实施本国产品标准及相关政策</w:t>
      </w:r>
    </w:p>
    <w:p w14:paraId="01D613BF">
      <w:pPr>
        <w:pStyle w:val="49"/>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1.本项目对采购本国产品给予政策支持，具体内容见采购文件“第五章 评标方法与评标标准”。</w:t>
      </w:r>
    </w:p>
    <w:p w14:paraId="7729E20B">
      <w:pPr>
        <w:pStyle w:val="49"/>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63E149">
      <w:pPr>
        <w:pStyle w:val="49"/>
        <w:keepNext w:val="0"/>
        <w:keepLines w:val="0"/>
        <w:pageBreakBefore w:val="0"/>
        <w:widowControl w:val="0"/>
        <w:shd w:val="clear" w:color="auto" w:fill="auto"/>
        <w:spacing w:line="360" w:lineRule="auto"/>
        <w:ind w:firstLine="480" w:firstLineChars="200"/>
        <w:rPr>
          <w:rFonts w:hint="eastAsia" w:ascii="Times New Roman" w:hAnsi="Times New Roman" w:cs="Times New Roman"/>
          <w:b w:val="0"/>
          <w:bCs/>
          <w:color w:val="auto"/>
          <w:sz w:val="24"/>
          <w:highlight w:val="none"/>
          <w:lang w:eastAsia="zh-CN"/>
        </w:rPr>
      </w:pPr>
      <w:r>
        <w:rPr>
          <w:rFonts w:hint="eastAsia" w:ascii="宋体" w:hAnsi="宋体" w:eastAsia="宋体" w:cs="宋体"/>
          <w:b w:val="0"/>
          <w:bCs/>
          <w:color w:val="auto"/>
          <w:sz w:val="24"/>
          <w:highlight w:val="none"/>
          <w:lang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631DA6F">
      <w:pPr>
        <w:pStyle w:val="49"/>
        <w:ind w:firstLine="468"/>
        <w:outlineLvl w:val="9"/>
        <w:rPr>
          <w:rFonts w:hint="eastAsia" w:ascii="宋体" w:hAnsi="宋体" w:eastAsia="宋体" w:cs="宋体"/>
          <w:b w:val="0"/>
          <w:bCs/>
          <w:color w:val="auto"/>
          <w:sz w:val="24"/>
          <w:highlight w:val="none"/>
          <w:lang w:eastAsia="zh-CN"/>
        </w:rPr>
      </w:pPr>
    </w:p>
    <w:p w14:paraId="111DB507"/>
    <w:p w14:paraId="06391C0C">
      <w:pPr>
        <w:pStyle w:val="49"/>
        <w:ind w:firstLine="468"/>
        <w:outlineLvl w:val="9"/>
        <w:rPr>
          <w:rFonts w:hint="eastAsia" w:ascii="宋体" w:hAnsi="宋体" w:eastAsia="宋体" w:cs="宋体"/>
          <w:b w:val="0"/>
          <w:bCs/>
          <w:color w:val="auto"/>
          <w:sz w:val="24"/>
          <w:highlight w:val="none"/>
          <w:lang w:eastAsia="zh-CN"/>
        </w:rPr>
      </w:pPr>
    </w:p>
    <w:p w14:paraId="7C5613C1"/>
    <w:p w14:paraId="039C9CA9">
      <w:pPr>
        <w:pStyle w:val="49"/>
        <w:ind w:firstLine="468"/>
        <w:outlineLvl w:val="9"/>
        <w:rPr>
          <w:rFonts w:hint="eastAsia" w:ascii="宋体" w:hAnsi="宋体" w:eastAsia="宋体" w:cs="宋体"/>
          <w:b w:val="0"/>
          <w:bCs/>
          <w:color w:val="auto"/>
          <w:sz w:val="24"/>
          <w:highlight w:val="none"/>
          <w:lang w:eastAsia="zh-CN"/>
        </w:rPr>
      </w:pPr>
    </w:p>
    <w:p w14:paraId="0BB68298">
      <w:pPr>
        <w:pStyle w:val="49"/>
        <w:ind w:firstLine="468"/>
        <w:outlineLvl w:val="9"/>
        <w:rPr>
          <w:rFonts w:hint="eastAsia" w:ascii="宋体" w:hAnsi="宋体" w:eastAsia="宋体" w:cs="宋体"/>
          <w:b w:val="0"/>
          <w:bCs/>
          <w:color w:val="auto"/>
          <w:sz w:val="24"/>
          <w:highlight w:val="none"/>
          <w:lang w:eastAsia="zh-CN"/>
        </w:rPr>
      </w:pPr>
    </w:p>
    <w:p w14:paraId="52C10C1F">
      <w:pPr>
        <w:pStyle w:val="49"/>
        <w:ind w:firstLine="468"/>
        <w:outlineLvl w:val="9"/>
        <w:rPr>
          <w:rFonts w:hint="eastAsia" w:ascii="宋体" w:hAnsi="宋体" w:eastAsia="宋体" w:cs="宋体"/>
          <w:b w:val="0"/>
          <w:bCs/>
          <w:color w:val="auto"/>
          <w:sz w:val="24"/>
          <w:highlight w:val="none"/>
          <w:lang w:eastAsia="zh-CN"/>
        </w:rPr>
      </w:pPr>
    </w:p>
    <w:p w14:paraId="1FB16523">
      <w:pPr>
        <w:pStyle w:val="49"/>
        <w:ind w:firstLine="468"/>
        <w:outlineLvl w:val="9"/>
        <w:rPr>
          <w:rFonts w:hint="eastAsia" w:ascii="宋体" w:hAnsi="宋体" w:eastAsia="宋体" w:cs="宋体"/>
          <w:b w:val="0"/>
          <w:bCs/>
          <w:color w:val="auto"/>
          <w:sz w:val="24"/>
          <w:highlight w:val="none"/>
          <w:lang w:eastAsia="zh-CN"/>
        </w:rPr>
      </w:pPr>
    </w:p>
    <w:p w14:paraId="791B3BD7">
      <w:pPr>
        <w:pStyle w:val="49"/>
        <w:ind w:firstLine="468"/>
        <w:outlineLvl w:val="9"/>
        <w:rPr>
          <w:rFonts w:hint="eastAsia" w:ascii="宋体" w:hAnsi="宋体" w:eastAsia="宋体" w:cs="宋体"/>
          <w:b w:val="0"/>
          <w:bCs/>
          <w:color w:val="auto"/>
          <w:sz w:val="24"/>
          <w:highlight w:val="none"/>
          <w:lang w:eastAsia="zh-CN"/>
        </w:rPr>
      </w:pPr>
    </w:p>
    <w:p w14:paraId="59C10147">
      <w:pPr>
        <w:rPr>
          <w:rFonts w:hint="eastAsia" w:ascii="宋体" w:hAnsi="宋体" w:eastAsia="宋体" w:cs="宋体"/>
          <w:b/>
          <w:bCs w:val="0"/>
          <w:caps w:val="0"/>
          <w:color w:val="auto"/>
          <w:sz w:val="44"/>
          <w:highlight w:val="none"/>
        </w:rPr>
      </w:pPr>
      <w:bookmarkStart w:id="167" w:name="_Toc20205"/>
      <w:bookmarkStart w:id="168" w:name="_Toc120614281"/>
    </w:p>
    <w:p w14:paraId="0AE28371">
      <w:pPr>
        <w:pStyle w:val="201"/>
        <w:jc w:val="center"/>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t>第五章  评标方法与评标标准</w:t>
      </w:r>
      <w:bookmarkEnd w:id="167"/>
    </w:p>
    <w:p w14:paraId="10907C20">
      <w:pPr>
        <w:spacing w:line="500" w:lineRule="exact"/>
        <w:jc w:val="both"/>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一、资格审查。</w:t>
      </w:r>
      <w:r>
        <w:rPr>
          <w:rFonts w:hint="eastAsia" w:ascii="宋体" w:hAnsi="宋体" w:eastAsia="宋体" w:cs="宋体"/>
          <w:caps w:val="0"/>
          <w:color w:val="auto"/>
          <w:sz w:val="24"/>
          <w:highlight w:val="none"/>
        </w:rPr>
        <w:t>资格审查人员按照下列指标对各</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的资格进行审查，未通过审查的为无效标，不参与评标。</w:t>
      </w:r>
    </w:p>
    <w:tbl>
      <w:tblPr>
        <w:tblStyle w:val="36"/>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169"/>
        <w:gridCol w:w="4164"/>
      </w:tblGrid>
      <w:tr w14:paraId="6E2EB8A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4911B7A6">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资格审查因素</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19A2A9A4">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审查标准</w:t>
            </w:r>
          </w:p>
        </w:tc>
      </w:tr>
      <w:tr w14:paraId="468AA3B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773E4AAD">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响应声明及承诺函</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088C42F3">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7B70E10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042D9255">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信用信息</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4AB6425C">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1D9EF37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2A2356B0">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联合体投标</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6F92CD39">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不接受联合体参与</w:t>
            </w:r>
          </w:p>
        </w:tc>
      </w:tr>
      <w:tr w14:paraId="38FAD7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5D8A834E">
            <w:pPr>
              <w:widowControl w:val="0"/>
              <w:spacing w:after="0" w:afterAutospacing="0"/>
              <w:jc w:val="left"/>
              <w:rPr>
                <w:rFonts w:hint="eastAsia" w:ascii="宋体" w:hAnsi="宋体" w:eastAsia="宋体" w:cs="宋体"/>
                <w:b/>
                <w:bCs/>
                <w:caps w:val="0"/>
                <w:color w:val="auto"/>
                <w:sz w:val="21"/>
                <w:szCs w:val="22"/>
                <w:highlight w:val="none"/>
                <w:rtl w:val="0"/>
                <w:lang w:val="en-US" w:eastAsia="zh-CN" w:bidi="ar-SA"/>
              </w:rPr>
            </w:pPr>
            <w:r>
              <w:rPr>
                <w:rFonts w:hint="eastAsia" w:ascii="宋体" w:hAnsi="宋体" w:eastAsia="宋体" w:cs="宋体"/>
                <w:b w:val="0"/>
                <w:bCs w:val="0"/>
                <w:caps w:val="0"/>
                <w:color w:val="auto"/>
                <w:sz w:val="21"/>
                <w:szCs w:val="22"/>
                <w:highlight w:val="none"/>
                <w:rtl w:val="0"/>
                <w:lang w:val="en-US" w:eastAsia="zh-CN" w:bidi="ar-SA"/>
              </w:rPr>
              <w:t>落实政府采购政策需满足的资格要求</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0E1160EC">
            <w:pPr>
              <w:widowControl w:val="0"/>
              <w:spacing w:after="0" w:afterAutospacing="0"/>
              <w:jc w:val="left"/>
              <w:rPr>
                <w:rFonts w:hint="eastAsia" w:ascii="宋体" w:hAnsi="宋体" w:eastAsia="宋体" w:cs="宋体"/>
                <w:b/>
                <w:bCs/>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4583A4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3FCD86E0">
            <w:pPr>
              <w:widowControl w:val="0"/>
              <w:spacing w:after="0" w:afterAutospacing="0"/>
              <w:jc w:val="left"/>
              <w:rPr>
                <w:rFonts w:hint="eastAsia" w:ascii="宋体" w:hAnsi="宋体" w:eastAsia="宋体" w:cs="宋体"/>
                <w:b w:val="0"/>
                <w:bCs w:val="0"/>
                <w:caps w:val="0"/>
                <w:color w:val="auto"/>
                <w:sz w:val="21"/>
                <w:szCs w:val="22"/>
                <w:highlight w:val="none"/>
                <w:rtl w:val="0"/>
                <w:lang w:val="en-US" w:eastAsia="zh-CN" w:bidi="ar-SA"/>
              </w:rPr>
            </w:pPr>
            <w:r>
              <w:rPr>
                <w:rFonts w:hint="eastAsia" w:ascii="宋体" w:hAnsi="宋体" w:eastAsia="宋体" w:cs="宋体"/>
                <w:b w:val="0"/>
                <w:bCs w:val="0"/>
                <w:caps w:val="0"/>
                <w:color w:val="auto"/>
                <w:sz w:val="21"/>
                <w:szCs w:val="22"/>
                <w:highlight w:val="none"/>
                <w:rtl w:val="0"/>
                <w:lang w:val="en-US" w:eastAsia="zh-CN" w:bidi="ar-SA"/>
              </w:rPr>
              <w:t>本项目的特定资格要求</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07BADD0E">
            <w:pPr>
              <w:widowControl w:val="0"/>
              <w:spacing w:after="0" w:afterAutospacing="0"/>
              <w:jc w:val="left"/>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5E3E4E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1BD1EF84">
            <w:pPr>
              <w:widowControl w:val="0"/>
              <w:spacing w:after="0" w:afterAutospacing="0"/>
              <w:jc w:val="left"/>
              <w:rPr>
                <w:rFonts w:hint="eastAsia" w:ascii="宋体" w:hAnsi="宋体" w:eastAsia="宋体" w:cs="宋体"/>
                <w:b w:val="0"/>
                <w:bCs w:val="0"/>
                <w:caps w:val="0"/>
                <w:color w:val="auto"/>
                <w:sz w:val="21"/>
                <w:szCs w:val="22"/>
                <w:highlight w:val="none"/>
                <w:rtl w:val="0"/>
                <w:lang w:val="en-US" w:eastAsia="zh-CN" w:bidi="ar-SA"/>
              </w:rPr>
            </w:pPr>
            <w:r>
              <w:rPr>
                <w:rFonts w:hint="eastAsia" w:ascii="宋体" w:hAnsi="宋体" w:cs="宋体"/>
                <w:color w:val="auto"/>
                <w:highlight w:val="none"/>
              </w:rPr>
              <w:t>投标代理人(授权委托人)资格要求</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6B3A8F63">
            <w:pPr>
              <w:widowControl w:val="0"/>
              <w:spacing w:after="0" w:afterAutospacing="0"/>
              <w:jc w:val="left"/>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69B9D1F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6B2864EE">
            <w:pPr>
              <w:widowControl w:val="0"/>
              <w:spacing w:after="0" w:afterAutospacing="0"/>
              <w:jc w:val="left"/>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其他</w:t>
            </w:r>
          </w:p>
        </w:tc>
        <w:tc>
          <w:tcPr>
            <w:tcW w:w="4432" w:type="dxa"/>
            <w:tcBorders>
              <w:top w:val="single" w:color="auto" w:sz="4" w:space="0"/>
              <w:left w:val="single" w:color="auto" w:sz="4" w:space="0"/>
              <w:bottom w:val="single" w:color="auto" w:sz="4" w:space="0"/>
              <w:right w:val="single" w:color="auto" w:sz="4" w:space="0"/>
            </w:tcBorders>
            <w:noWrap w:val="0"/>
            <w:vAlign w:val="center"/>
          </w:tcPr>
          <w:p w14:paraId="18873DDA">
            <w:pPr>
              <w:widowControl w:val="0"/>
              <w:spacing w:after="0" w:afterAutospacing="0"/>
              <w:jc w:val="left"/>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bl>
    <w:p w14:paraId="58A30482">
      <w:pPr>
        <w:spacing w:line="500" w:lineRule="exact"/>
        <w:jc w:val="both"/>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二、</w:t>
      </w:r>
      <w:r>
        <w:rPr>
          <w:rFonts w:hint="eastAsia" w:ascii="宋体" w:hAnsi="宋体" w:eastAsia="宋体" w:cs="宋体"/>
          <w:b/>
          <w:caps w:val="0"/>
          <w:color w:val="auto"/>
          <w:sz w:val="28"/>
          <w:szCs w:val="22"/>
          <w:highlight w:val="none"/>
        </w:rPr>
        <w:t>符合性审查。</w:t>
      </w:r>
      <w:r>
        <w:rPr>
          <w:rFonts w:hint="eastAsia" w:ascii="宋体" w:hAnsi="宋体" w:eastAsia="宋体" w:cs="宋体"/>
          <w:caps w:val="0"/>
          <w:color w:val="auto"/>
          <w:sz w:val="24"/>
          <w:highlight w:val="none"/>
          <w:lang w:val="en-US" w:eastAsia="zh-CN"/>
        </w:rPr>
        <w:t>询价小组</w:t>
      </w:r>
      <w:r>
        <w:rPr>
          <w:rFonts w:hint="eastAsia" w:ascii="宋体" w:hAnsi="宋体" w:eastAsia="宋体" w:cs="宋体"/>
          <w:caps w:val="0"/>
          <w:color w:val="auto"/>
          <w:sz w:val="24"/>
          <w:highlight w:val="none"/>
        </w:rPr>
        <w:t>首先按照下列指标对各</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的</w:t>
      </w:r>
      <w:r>
        <w:rPr>
          <w:rFonts w:hint="eastAsia" w:ascii="宋体" w:hAnsi="宋体" w:eastAsia="宋体" w:cs="宋体"/>
          <w:caps w:val="0"/>
          <w:color w:val="auto"/>
          <w:sz w:val="24"/>
          <w:highlight w:val="none"/>
          <w:lang w:val="en-US" w:eastAsia="zh-CN"/>
        </w:rPr>
        <w:t>响应</w:t>
      </w:r>
      <w:r>
        <w:rPr>
          <w:rFonts w:hint="eastAsia" w:ascii="宋体" w:hAnsi="宋体" w:eastAsia="宋体" w:cs="宋体"/>
          <w:caps w:val="0"/>
          <w:color w:val="auto"/>
          <w:sz w:val="24"/>
          <w:highlight w:val="none"/>
        </w:rPr>
        <w:t>文件进行符合性审查，未通过审查的为无效标，不再参与评审。</w:t>
      </w:r>
    </w:p>
    <w:tbl>
      <w:tblPr>
        <w:tblStyle w:val="36"/>
        <w:tblW w:w="501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166"/>
        <w:gridCol w:w="4172"/>
      </w:tblGrid>
      <w:tr w14:paraId="1C47C1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73F81847">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符合性审查因素</w:t>
            </w:r>
          </w:p>
        </w:tc>
        <w:tc>
          <w:tcPr>
            <w:tcW w:w="4437" w:type="dxa"/>
            <w:tcBorders>
              <w:top w:val="single" w:color="auto" w:sz="4" w:space="0"/>
              <w:left w:val="single" w:color="auto" w:sz="4" w:space="0"/>
              <w:bottom w:val="single" w:color="auto" w:sz="4" w:space="0"/>
              <w:right w:val="single" w:color="auto" w:sz="4" w:space="0"/>
            </w:tcBorders>
            <w:noWrap w:val="0"/>
            <w:vAlign w:val="center"/>
          </w:tcPr>
          <w:p w14:paraId="52C57F4A">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审查标准</w:t>
            </w:r>
          </w:p>
        </w:tc>
      </w:tr>
      <w:tr w14:paraId="37147C4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53107E62">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法定代表人身份证明或授权委托书</w:t>
            </w:r>
          </w:p>
        </w:tc>
        <w:tc>
          <w:tcPr>
            <w:tcW w:w="4437" w:type="dxa"/>
            <w:tcBorders>
              <w:top w:val="single" w:color="auto" w:sz="4" w:space="0"/>
              <w:left w:val="single" w:color="auto" w:sz="4" w:space="0"/>
              <w:bottom w:val="single" w:color="auto" w:sz="4" w:space="0"/>
              <w:right w:val="single" w:color="auto" w:sz="4" w:space="0"/>
            </w:tcBorders>
            <w:noWrap w:val="0"/>
            <w:vAlign w:val="center"/>
          </w:tcPr>
          <w:p w14:paraId="3385CCC6">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420163F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684D5DED">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技术标准和要求</w:t>
            </w:r>
          </w:p>
        </w:tc>
        <w:tc>
          <w:tcPr>
            <w:tcW w:w="4437" w:type="dxa"/>
            <w:tcBorders>
              <w:top w:val="single" w:color="auto" w:sz="4" w:space="0"/>
              <w:left w:val="single" w:color="auto" w:sz="4" w:space="0"/>
              <w:bottom w:val="single" w:color="auto" w:sz="4" w:space="0"/>
              <w:right w:val="single" w:color="auto" w:sz="4" w:space="0"/>
            </w:tcBorders>
            <w:noWrap w:val="0"/>
            <w:vAlign w:val="center"/>
          </w:tcPr>
          <w:p w14:paraId="62C39DBE">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r w14:paraId="5C44F39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1" w:type="dxa"/>
            <w:tcBorders>
              <w:top w:val="single" w:color="auto" w:sz="4" w:space="0"/>
              <w:left w:val="single" w:color="auto" w:sz="4" w:space="0"/>
              <w:bottom w:val="single" w:color="auto" w:sz="4" w:space="0"/>
              <w:right w:val="single" w:color="auto" w:sz="4" w:space="0"/>
            </w:tcBorders>
            <w:noWrap w:val="0"/>
            <w:vAlign w:val="center"/>
          </w:tcPr>
          <w:p w14:paraId="6794B5F5">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其他</w:t>
            </w:r>
          </w:p>
        </w:tc>
        <w:tc>
          <w:tcPr>
            <w:tcW w:w="4437" w:type="dxa"/>
            <w:tcBorders>
              <w:top w:val="single" w:color="auto" w:sz="4" w:space="0"/>
              <w:left w:val="single" w:color="auto" w:sz="4" w:space="0"/>
              <w:bottom w:val="single" w:color="auto" w:sz="4" w:space="0"/>
              <w:right w:val="single" w:color="auto" w:sz="4" w:space="0"/>
            </w:tcBorders>
            <w:noWrap w:val="0"/>
            <w:vAlign w:val="center"/>
          </w:tcPr>
          <w:p w14:paraId="28131AA5">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符合询价通知书要求</w:t>
            </w:r>
          </w:p>
        </w:tc>
      </w:tr>
    </w:tbl>
    <w:p w14:paraId="5FE19377">
      <w:pPr>
        <w:spacing w:line="500" w:lineRule="exact"/>
        <w:jc w:val="both"/>
        <w:rPr>
          <w:rFonts w:hint="eastAsia" w:ascii="宋体" w:hAnsi="宋体" w:eastAsia="宋体" w:cs="宋体"/>
          <w:b/>
          <w:caps w:val="0"/>
          <w:color w:val="auto"/>
          <w:sz w:val="28"/>
          <w:szCs w:val="22"/>
          <w:highlight w:val="none"/>
          <w:lang w:val="en-US" w:eastAsia="zh-CN"/>
        </w:rPr>
      </w:pPr>
      <w:r>
        <w:rPr>
          <w:rFonts w:hint="eastAsia" w:ascii="宋体" w:hAnsi="宋体" w:eastAsia="宋体" w:cs="宋体"/>
          <w:b/>
          <w:caps w:val="0"/>
          <w:color w:val="auto"/>
          <w:sz w:val="28"/>
          <w:szCs w:val="22"/>
          <w:highlight w:val="none"/>
          <w:lang w:val="en-US" w:eastAsia="zh-CN"/>
        </w:rPr>
        <w:t>三、评分办法—最低评标价法</w:t>
      </w:r>
    </w:p>
    <w:p w14:paraId="535BFD6C">
      <w:pPr>
        <w:spacing w:line="5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1.评标办法：</w:t>
      </w:r>
      <w:r>
        <w:rPr>
          <w:rFonts w:hint="eastAsia" w:ascii="宋体" w:hAnsi="宋体" w:eastAsia="宋体" w:cs="宋体"/>
          <w:color w:val="auto"/>
          <w:sz w:val="24"/>
          <w:highlight w:val="none"/>
        </w:rPr>
        <w:t>本项目采用最低评标价法，询价小组从质量和服务均能满足</w:t>
      </w:r>
      <w:r>
        <w:rPr>
          <w:rFonts w:hint="eastAsia" w:ascii="宋体" w:hAnsi="宋体" w:eastAsia="宋体" w:cs="宋体"/>
          <w:color w:val="auto"/>
          <w:sz w:val="24"/>
          <w:highlight w:val="none"/>
          <w:lang w:val="en-US" w:eastAsia="zh-CN"/>
        </w:rPr>
        <w:t>询价通知书</w:t>
      </w:r>
      <w:r>
        <w:rPr>
          <w:rFonts w:hint="eastAsia" w:ascii="宋体" w:hAnsi="宋体" w:eastAsia="宋体" w:cs="宋体"/>
          <w:color w:val="auto"/>
          <w:sz w:val="24"/>
          <w:highlight w:val="none"/>
        </w:rPr>
        <w:t>实质性响应要求的供应商中，按照报价由低到高的顺序提出3名成交候选人。</w:t>
      </w:r>
    </w:p>
    <w:p w14:paraId="3ADAA0E0">
      <w:pPr>
        <w:keepNext w:val="0"/>
        <w:keepLines w:val="0"/>
        <w:pageBreakBefore w:val="0"/>
        <w:widowControl w:val="0"/>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    2</w:t>
      </w:r>
      <w:r>
        <w:rPr>
          <w:rFonts w:hint="eastAsia" w:ascii="宋体" w:hAnsi="宋体" w:eastAsia="宋体" w:cs="宋体"/>
          <w:b/>
          <w:color w:val="auto"/>
          <w:sz w:val="24"/>
          <w:highlight w:val="none"/>
        </w:rPr>
        <w:t>.详细评审。</w:t>
      </w:r>
      <w:r>
        <w:rPr>
          <w:rFonts w:hint="eastAsia" w:ascii="宋体" w:hAnsi="宋体" w:eastAsia="宋体" w:cs="宋体"/>
          <w:color w:val="auto"/>
          <w:sz w:val="24"/>
          <w:highlight w:val="none"/>
        </w:rPr>
        <w:t xml:space="preserve">询价小组按照询价通知书规定的评审标准，对各响应文件进行进一步评审和比较。 </w:t>
      </w:r>
    </w:p>
    <w:p w14:paraId="031E99EB">
      <w:pPr>
        <w:spacing w:line="5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.评标结果。</w:t>
      </w:r>
      <w:r>
        <w:rPr>
          <w:rFonts w:hint="eastAsia" w:ascii="宋体" w:hAnsi="宋体" w:eastAsia="宋体" w:cs="宋体"/>
          <w:b w:val="0"/>
          <w:bCs/>
          <w:color w:val="auto"/>
          <w:sz w:val="24"/>
          <w:highlight w:val="none"/>
        </w:rPr>
        <w:t>询价小组按照本办法规定推荐成交候选人，并形成评标报告。</w:t>
      </w:r>
    </w:p>
    <w:p w14:paraId="5ACC8D78">
      <w:pPr>
        <w:spacing w:line="500" w:lineRule="exact"/>
        <w:ind w:firstLine="482"/>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4.政府采购政策功能落实</w:t>
      </w:r>
    </w:p>
    <w:p w14:paraId="5368AC4D">
      <w:pPr>
        <w:spacing w:line="500" w:lineRule="exact"/>
        <w:ind w:firstLine="482"/>
        <w:jc w:val="left"/>
        <w:rPr>
          <w:rFonts w:hint="eastAsia" w:ascii="宋体" w:hAnsi="宋体" w:eastAsia="宋体" w:cs="宋体"/>
          <w:b/>
          <w:color w:val="auto"/>
          <w:sz w:val="22"/>
          <w:szCs w:val="20"/>
          <w:highlight w:val="none"/>
          <w:u w:val="single"/>
          <w:lang w:val="en-US" w:eastAsia="zh-CN"/>
        </w:rPr>
      </w:pPr>
      <w:r>
        <w:rPr>
          <w:rFonts w:hint="eastAsia" w:ascii="宋体" w:hAnsi="宋体" w:eastAsia="宋体" w:cs="宋体"/>
          <w:b/>
          <w:color w:val="auto"/>
          <w:sz w:val="24"/>
          <w:highlight w:val="none"/>
        </w:rPr>
        <w:t>本项目落实的政府采购政策</w:t>
      </w:r>
      <w:r>
        <w:rPr>
          <w:rFonts w:hint="eastAsia" w:ascii="宋体" w:hAnsi="宋体" w:eastAsia="宋体" w:cs="宋体"/>
          <w:b/>
          <w:color w:val="auto"/>
          <w:sz w:val="24"/>
          <w:highlight w:val="none"/>
          <w:lang w:val="en-US" w:eastAsia="zh-CN"/>
        </w:rPr>
        <w:t>对应以下序号为</w:t>
      </w:r>
      <w:r>
        <w:rPr>
          <w:rFonts w:hint="eastAsia" w:ascii="宋体" w:hAnsi="宋体" w:eastAsia="宋体" w:cs="宋体"/>
          <w:b/>
          <w:color w:val="auto"/>
          <w:sz w:val="22"/>
          <w:szCs w:val="20"/>
          <w:highlight w:val="none"/>
          <w:u w:val="single"/>
          <w:lang w:val="en-US" w:eastAsia="zh-CN"/>
        </w:rPr>
        <w:t xml:space="preserve"> 4.1、4.2、4.3、4.4 </w:t>
      </w:r>
    </w:p>
    <w:p w14:paraId="44C47B26">
      <w:pPr>
        <w:keepNext w:val="0"/>
        <w:keepLines w:val="0"/>
        <w:pageBreakBefore w:val="0"/>
        <w:widowControl w:val="0"/>
        <w:numPr>
          <w:ilvl w:val="0"/>
          <w:numId w:val="0"/>
        </w:numPr>
        <w:spacing w:line="360" w:lineRule="auto"/>
        <w:ind w:firstLine="240" w:firstLineChars="100"/>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4.1 </w:t>
      </w:r>
      <w:r>
        <w:rPr>
          <w:rFonts w:hint="eastAsia" w:ascii="宋体" w:hAnsi="宋体" w:eastAsia="宋体" w:cs="宋体"/>
          <w:caps w:val="0"/>
          <w:color w:val="auto"/>
          <w:sz w:val="24"/>
          <w:highlight w:val="none"/>
        </w:rPr>
        <w:t>采购本国货物、工程和服务</w:t>
      </w:r>
    </w:p>
    <w:p w14:paraId="386E3335">
      <w:pPr>
        <w:keepNext w:val="0"/>
        <w:keepLines w:val="0"/>
        <w:pageBreakBefore w:val="0"/>
        <w:widowControl w:val="0"/>
        <w:spacing w:line="360" w:lineRule="auto"/>
        <w:ind w:firstLine="480"/>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是否采购进口产品以采购需求中确定的为准。</w:t>
      </w:r>
    </w:p>
    <w:p w14:paraId="4AA96D0F">
      <w:pPr>
        <w:keepNext w:val="0"/>
        <w:keepLines w:val="0"/>
        <w:pageBreakBefore w:val="0"/>
        <w:widowControl w:val="0"/>
        <w:spacing w:line="360" w:lineRule="auto"/>
        <w:ind w:firstLine="480"/>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4.2 </w:t>
      </w:r>
      <w:r>
        <w:rPr>
          <w:rFonts w:hint="eastAsia" w:ascii="宋体" w:hAnsi="宋体" w:eastAsia="宋体" w:cs="宋体"/>
          <w:caps w:val="0"/>
          <w:color w:val="auto"/>
          <w:sz w:val="24"/>
          <w:highlight w:val="none"/>
        </w:rPr>
        <w:t>中小企业政策</w:t>
      </w:r>
    </w:p>
    <w:p w14:paraId="31C456E5">
      <w:pPr>
        <w:keepNext w:val="0"/>
        <w:keepLines w:val="0"/>
        <w:pageBreakBefore w:val="0"/>
        <w:widowControl w:val="0"/>
        <w:spacing w:line="360" w:lineRule="auto"/>
        <w:ind w:firstLine="480"/>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本项目按以下第</w:t>
      </w:r>
      <w:r>
        <w:rPr>
          <w:rFonts w:hint="eastAsia" w:ascii="宋体" w:hAnsi="宋体" w:eastAsia="宋体" w:cs="宋体"/>
          <w:b/>
          <w:bCs/>
          <w:caps w:val="0"/>
          <w:color w:val="auto"/>
          <w:sz w:val="24"/>
          <w:highlight w:val="none"/>
          <w:u w:val="single"/>
          <w:lang w:val="en-US" w:eastAsia="zh-CN"/>
        </w:rPr>
        <w:t xml:space="preserve"> （1） </w:t>
      </w:r>
      <w:r>
        <w:rPr>
          <w:rFonts w:hint="eastAsia" w:ascii="宋体" w:hAnsi="宋体" w:eastAsia="宋体" w:cs="宋体"/>
          <w:caps w:val="0"/>
          <w:color w:val="auto"/>
          <w:sz w:val="24"/>
          <w:highlight w:val="none"/>
          <w:lang w:val="en-US" w:eastAsia="zh-CN"/>
        </w:rPr>
        <w:t>种政策确定本项目落实的中小企业政策：</w:t>
      </w:r>
    </w:p>
    <w:p w14:paraId="398753A2">
      <w:pPr>
        <w:keepNext w:val="0"/>
        <w:keepLines w:val="0"/>
        <w:pageBreakBefore w:val="0"/>
        <w:widowControl w:val="0"/>
        <w:spacing w:line="360" w:lineRule="auto"/>
        <w:ind w:firstLine="480"/>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（1）</w:t>
      </w:r>
      <w:r>
        <w:rPr>
          <w:rFonts w:hint="eastAsia" w:ascii="宋体" w:hAnsi="宋体" w:eastAsia="宋体" w:cs="宋体"/>
          <w:caps w:val="0"/>
          <w:color w:val="auto"/>
          <w:sz w:val="24"/>
          <w:highlight w:val="none"/>
        </w:rPr>
        <w:t>本项目专门面向中小企业（含监狱企业、残疾人福利企业）采购。</w:t>
      </w:r>
    </w:p>
    <w:p w14:paraId="21E99C76">
      <w:pPr>
        <w:keepNext w:val="0"/>
        <w:keepLines w:val="0"/>
        <w:pageBreakBefore w:val="0"/>
        <w:widowControl w:val="0"/>
        <w:spacing w:line="360" w:lineRule="auto"/>
        <w:ind w:firstLine="480"/>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（2）</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提供的</w:t>
      </w:r>
      <w:r>
        <w:rPr>
          <w:rFonts w:hint="eastAsia" w:ascii="宋体" w:hAnsi="宋体" w:eastAsia="宋体" w:cs="宋体"/>
          <w:caps w:val="0"/>
          <w:color w:val="auto"/>
          <w:sz w:val="24"/>
          <w:highlight w:val="none"/>
          <w:lang w:val="en-US" w:eastAsia="zh-CN"/>
        </w:rPr>
        <w:t>货物</w:t>
      </w:r>
      <w:r>
        <w:rPr>
          <w:rFonts w:hint="eastAsia" w:ascii="宋体" w:hAnsi="宋体" w:eastAsia="宋体" w:cs="宋体"/>
          <w:caps w:val="0"/>
          <w:color w:val="auto"/>
          <w:sz w:val="24"/>
          <w:highlight w:val="none"/>
        </w:rPr>
        <w:t>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w:t>
      </w:r>
      <w:r>
        <w:rPr>
          <w:rFonts w:hint="eastAsia" w:ascii="宋体" w:hAnsi="宋体" w:eastAsia="宋体" w:cs="宋体"/>
          <w:caps w:val="0"/>
          <w:color w:val="auto"/>
          <w:sz w:val="24"/>
          <w:highlight w:val="none"/>
        </w:rPr>
        <w:t>的扣除，用扣除后的价格参加评审。</w:t>
      </w:r>
    </w:p>
    <w:p w14:paraId="08FA0C65">
      <w:pPr>
        <w:keepNext w:val="0"/>
        <w:keepLines w:val="0"/>
        <w:pageBreakBefore w:val="0"/>
        <w:widowControl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w:t>
      </w:r>
    </w:p>
    <w:p w14:paraId="34A62E46">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2400FBC2">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响应文件</w:t>
      </w:r>
      <w:r>
        <w:rPr>
          <w:rFonts w:hint="eastAsia" w:ascii="宋体" w:hAnsi="宋体" w:eastAsia="宋体" w:cs="宋体"/>
          <w:caps w:val="0"/>
          <w:color w:val="auto"/>
          <w:sz w:val="24"/>
          <w:highlight w:val="none"/>
        </w:rPr>
        <w:t>中上传加盖出具单位公章的电子件）。</w:t>
      </w:r>
    </w:p>
    <w:p w14:paraId="1C2AC86E">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9FCFFE5">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4.3 </w:t>
      </w:r>
      <w:r>
        <w:rPr>
          <w:rFonts w:hint="eastAsia" w:ascii="宋体" w:hAnsi="宋体" w:eastAsia="宋体" w:cs="宋体"/>
          <w:caps w:val="0"/>
          <w:color w:val="auto"/>
          <w:sz w:val="24"/>
          <w:highlight w:val="none"/>
        </w:rPr>
        <w:t>政府采购节能产品、环境标志产品</w:t>
      </w:r>
    </w:p>
    <w:p w14:paraId="55B40E67">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w:t>
      </w:r>
      <w:r>
        <w:rPr>
          <w:rFonts w:hint="eastAsia" w:ascii="宋体" w:hAnsi="宋体" w:eastAsia="宋体" w:cs="宋体"/>
          <w:caps w:val="0"/>
          <w:color w:val="auto"/>
          <w:sz w:val="24"/>
          <w:highlight w:val="none"/>
          <w:lang w:val="en-US" w:eastAsia="zh-CN"/>
        </w:rPr>
        <w:t>1</w:t>
      </w:r>
      <w:r>
        <w:rPr>
          <w:rFonts w:hint="eastAsia" w:ascii="宋体" w:hAnsi="宋体" w:eastAsia="宋体" w:cs="宋体"/>
          <w:caps w:val="0"/>
          <w:color w:val="auto"/>
          <w:sz w:val="24"/>
          <w:highlight w:val="none"/>
          <w:lang w:eastAsia="zh-CN"/>
        </w:rPr>
        <w:t>）</w:t>
      </w:r>
      <w:r>
        <w:rPr>
          <w:rFonts w:hint="eastAsia" w:ascii="宋体" w:hAnsi="宋体" w:eastAsia="宋体" w:cs="宋体"/>
          <w:caps w:val="0"/>
          <w:color w:val="auto"/>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须按</w:t>
      </w:r>
      <w:r>
        <w:rPr>
          <w:rFonts w:hint="eastAsia" w:ascii="宋体" w:hAnsi="宋体" w:eastAsia="宋体" w:cs="宋体"/>
          <w:caps w:val="0"/>
          <w:color w:val="auto"/>
          <w:sz w:val="24"/>
          <w:highlight w:val="none"/>
          <w:lang w:eastAsia="zh-CN"/>
        </w:rPr>
        <w:t>询价通知书</w:t>
      </w:r>
      <w:r>
        <w:rPr>
          <w:rFonts w:hint="eastAsia" w:ascii="宋体" w:hAnsi="宋体" w:eastAsia="宋体" w:cs="宋体"/>
          <w:caps w:val="0"/>
          <w:color w:val="auto"/>
          <w:sz w:val="24"/>
          <w:highlight w:val="none"/>
        </w:rPr>
        <w:t>要求提供相关产品认证证书。</w:t>
      </w:r>
    </w:p>
    <w:p w14:paraId="678E5FD5">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（2</w:t>
      </w:r>
      <w:r>
        <w:rPr>
          <w:rFonts w:hint="eastAsia" w:ascii="宋体" w:hAnsi="宋体" w:eastAsia="宋体" w:cs="宋体"/>
          <w:caps w:val="0"/>
          <w:color w:val="auto"/>
          <w:sz w:val="24"/>
          <w:highlight w:val="none"/>
          <w:lang w:eastAsia="zh-CN"/>
        </w:rPr>
        <w:t>）</w:t>
      </w:r>
      <w:r>
        <w:rPr>
          <w:rFonts w:hint="eastAsia" w:ascii="宋体" w:hAnsi="宋体" w:eastAsia="宋体" w:cs="宋体"/>
          <w:caps w:val="0"/>
          <w:color w:val="auto"/>
          <w:sz w:val="24"/>
          <w:highlight w:val="none"/>
        </w:rPr>
        <w:t>采购人拟采购的产品属于政府强制采购的节能产品品目清单范围的，</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须提供国家确定的认证机构出具的、处于有效期之内的节能产品认证证书的，否则无效标处理。</w:t>
      </w:r>
    </w:p>
    <w:p w14:paraId="37BDEAEA">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w:t>
      </w:r>
      <w:r>
        <w:rPr>
          <w:rFonts w:hint="eastAsia" w:ascii="宋体" w:hAnsi="宋体" w:eastAsia="宋体" w:cs="宋体"/>
          <w:caps w:val="0"/>
          <w:color w:val="auto"/>
          <w:sz w:val="24"/>
          <w:highlight w:val="none"/>
          <w:lang w:val="en-US" w:eastAsia="zh-CN"/>
        </w:rPr>
        <w:t>3</w:t>
      </w:r>
      <w:r>
        <w:rPr>
          <w:rFonts w:hint="eastAsia" w:ascii="宋体" w:hAnsi="宋体" w:eastAsia="宋体" w:cs="宋体"/>
          <w:caps w:val="0"/>
          <w:color w:val="auto"/>
          <w:sz w:val="24"/>
          <w:highlight w:val="none"/>
          <w:lang w:eastAsia="zh-CN"/>
        </w:rPr>
        <w:t>）</w:t>
      </w:r>
      <w:r>
        <w:rPr>
          <w:rFonts w:hint="eastAsia" w:ascii="宋体" w:hAnsi="宋体" w:eastAsia="宋体" w:cs="宋体"/>
          <w:caps w:val="0"/>
          <w:color w:val="auto"/>
          <w:sz w:val="24"/>
          <w:highlight w:val="none"/>
        </w:rPr>
        <w:t>采购人拟采购的产品属于优先采购的节能环保品目清单范围的，按以下条件优先采购：</w:t>
      </w:r>
    </w:p>
    <w:p w14:paraId="5EF1A678">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采用最低评标价法的项目，同等条件下优先推荐提供有效节能环保证书多的</w:t>
      </w:r>
      <w:r>
        <w:rPr>
          <w:rFonts w:hint="eastAsia" w:ascii="宋体" w:hAnsi="宋体" w:eastAsia="宋体" w:cs="宋体"/>
          <w:caps w:val="0"/>
          <w:color w:val="auto"/>
          <w:sz w:val="24"/>
          <w:highlight w:val="none"/>
          <w:lang w:eastAsia="zh-CN"/>
        </w:rPr>
        <w:t>供应商</w:t>
      </w:r>
      <w:r>
        <w:rPr>
          <w:rFonts w:hint="eastAsia" w:ascii="宋体" w:hAnsi="宋体" w:eastAsia="宋体" w:cs="宋体"/>
          <w:caps w:val="0"/>
          <w:color w:val="auto"/>
          <w:sz w:val="24"/>
          <w:highlight w:val="none"/>
        </w:rPr>
        <w:t>为</w:t>
      </w:r>
      <w:r>
        <w:rPr>
          <w:rFonts w:hint="eastAsia" w:ascii="宋体" w:hAnsi="宋体" w:eastAsia="宋体" w:cs="宋体"/>
          <w:caps w:val="0"/>
          <w:color w:val="auto"/>
          <w:sz w:val="24"/>
          <w:highlight w:val="none"/>
          <w:lang w:eastAsia="zh-CN"/>
        </w:rPr>
        <w:t>成交人</w:t>
      </w:r>
      <w:r>
        <w:rPr>
          <w:rFonts w:hint="eastAsia" w:ascii="宋体" w:hAnsi="宋体" w:eastAsia="宋体" w:cs="宋体"/>
          <w:caps w:val="0"/>
          <w:color w:val="auto"/>
          <w:sz w:val="24"/>
          <w:highlight w:val="none"/>
        </w:rPr>
        <w:t>。</w:t>
      </w:r>
    </w:p>
    <w:p w14:paraId="415C41D6">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4.4 </w:t>
      </w:r>
      <w:r>
        <w:rPr>
          <w:rFonts w:hint="eastAsia" w:ascii="宋体" w:hAnsi="宋体" w:eastAsia="宋体" w:cs="宋体"/>
          <w:caps w:val="0"/>
          <w:color w:val="auto"/>
          <w:sz w:val="24"/>
          <w:highlight w:val="none"/>
        </w:rPr>
        <w:t>商品包装、快递包装政府采购需求标准（试行）</w:t>
      </w:r>
    </w:p>
    <w:p w14:paraId="51D33D49">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章</w:t>
      </w:r>
      <w:r>
        <w:rPr>
          <w:rFonts w:hint="eastAsia" w:ascii="宋体" w:hAnsi="宋体" w:eastAsia="宋体" w:cs="宋体"/>
          <w:caps w:val="0"/>
          <w:color w:val="auto"/>
          <w:sz w:val="24"/>
          <w:highlight w:val="none"/>
        </w:rPr>
        <w:t>采购需求。</w:t>
      </w:r>
    </w:p>
    <w:p w14:paraId="76B5F383">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4.5 </w:t>
      </w:r>
      <w:r>
        <w:rPr>
          <w:rFonts w:hint="eastAsia" w:ascii="宋体" w:hAnsi="宋体" w:eastAsia="宋体" w:cs="宋体"/>
          <w:caps w:val="0"/>
          <w:color w:val="auto"/>
          <w:sz w:val="24"/>
          <w:highlight w:val="none"/>
        </w:rPr>
        <w:t>绿色数据中心政府采购需求标准（试行）</w:t>
      </w:r>
    </w:p>
    <w:p w14:paraId="432BD70D">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章</w:t>
      </w:r>
      <w:r>
        <w:rPr>
          <w:rFonts w:hint="eastAsia" w:ascii="宋体" w:hAnsi="宋体" w:eastAsia="宋体" w:cs="宋体"/>
          <w:caps w:val="0"/>
          <w:color w:val="auto"/>
          <w:sz w:val="24"/>
          <w:highlight w:val="none"/>
        </w:rPr>
        <w:t>采购需求。</w:t>
      </w:r>
    </w:p>
    <w:p w14:paraId="23E51E35">
      <w:pPr>
        <w:pStyle w:val="306"/>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630" w:leftChars="0" w:right="0" w:rightChars="0"/>
        <w:jc w:val="both"/>
        <w:rPr>
          <w:rFonts w:hint="eastAsia" w:ascii="宋体" w:cs="宋体"/>
          <w:b/>
          <w:bCs/>
          <w:color w:val="auto"/>
          <w:sz w:val="24"/>
          <w:szCs w:val="24"/>
          <w:highlight w:val="none"/>
          <w:shd w:val="clear" w:color="auto" w:fill="FFFFFF"/>
          <w:lang w:val="en-US" w:eastAsia="en-US" w:bidi="ar-SA"/>
        </w:rPr>
      </w:pPr>
      <w:r>
        <w:rPr>
          <w:rFonts w:hint="eastAsia" w:cs="宋体"/>
          <w:b/>
          <w:bCs/>
          <w:color w:val="auto"/>
          <w:sz w:val="24"/>
          <w:szCs w:val="24"/>
          <w:highlight w:val="none"/>
          <w:shd w:val="clear" w:color="auto" w:fill="FFFFFF"/>
          <w:lang w:val="en-US" w:eastAsia="zh-CN" w:bidi="ar-SA"/>
        </w:rPr>
        <w:t>5</w:t>
      </w:r>
      <w:r>
        <w:rPr>
          <w:rFonts w:hint="eastAsia" w:ascii="宋体" w:cs="宋体"/>
          <w:b/>
          <w:bCs/>
          <w:color w:val="auto"/>
          <w:sz w:val="24"/>
          <w:szCs w:val="24"/>
          <w:highlight w:val="none"/>
          <w:shd w:val="clear" w:color="auto" w:fill="FFFFFF"/>
          <w:lang w:val="en-US" w:eastAsia="zh-CN" w:bidi="ar-SA"/>
        </w:rPr>
        <w:t>、</w:t>
      </w:r>
      <w:r>
        <w:rPr>
          <w:rFonts w:hint="eastAsia" w:ascii="宋体" w:cs="宋体"/>
          <w:b/>
          <w:bCs/>
          <w:color w:val="auto"/>
          <w:sz w:val="24"/>
          <w:szCs w:val="24"/>
          <w:highlight w:val="none"/>
          <w:shd w:val="clear" w:color="auto" w:fill="FFFFFF"/>
          <w:lang w:val="en-US" w:eastAsia="en-US" w:bidi="ar-SA"/>
        </w:rPr>
        <w:t>采购本国产品的支持政策</w:t>
      </w:r>
    </w:p>
    <w:p w14:paraId="431411C7">
      <w:pPr>
        <w:pStyle w:val="30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right="0" w:firstLine="480" w:firstLineChars="200"/>
        <w:jc w:val="both"/>
        <w:rPr>
          <w:rFonts w:hint="eastAsia" w:ascii="宋体" w:cs="宋体"/>
          <w:color w:val="auto"/>
          <w:sz w:val="24"/>
          <w:szCs w:val="24"/>
          <w:highlight w:val="none"/>
          <w:shd w:val="clear" w:color="auto" w:fill="FFFFFF"/>
          <w:lang w:val="en-US" w:eastAsia="en-US" w:bidi="ar-SA"/>
        </w:rPr>
      </w:pPr>
      <w:r>
        <w:rPr>
          <w:rFonts w:hint="eastAsia"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zh-CN" w:bidi="ar-SA"/>
        </w:rPr>
        <w:t>.1</w:t>
      </w:r>
      <w:r>
        <w:rPr>
          <w:rFonts w:hint="eastAsia" w:ascii="宋体" w:cs="宋体"/>
          <w:color w:val="auto"/>
          <w:sz w:val="24"/>
          <w:szCs w:val="24"/>
          <w:highlight w:val="none"/>
          <w:shd w:val="clear" w:color="auto" w:fill="FFFFFF"/>
          <w:lang w:val="en-US" w:eastAsia="en-US" w:bidi="ar-SA"/>
        </w:rPr>
        <w:t>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20%</w:t>
      </w:r>
      <w:r>
        <w:rPr>
          <w:rFonts w:hint="eastAsia" w:ascii="宋体" w:cs="宋体"/>
          <w:color w:val="auto"/>
          <w:sz w:val="24"/>
          <w:szCs w:val="24"/>
          <w:highlight w:val="none"/>
          <w:shd w:val="clear" w:color="auto" w:fill="FFFFFF"/>
          <w:lang w:val="en-US" w:eastAsia="en-US" w:bidi="ar-SA"/>
        </w:rPr>
        <w:t>的价格扣除，用扣除后的价格参与评审。</w:t>
      </w:r>
    </w:p>
    <w:p w14:paraId="28A18DF5">
      <w:pPr>
        <w:pStyle w:val="30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auto"/>
          <w:sz w:val="24"/>
          <w:szCs w:val="24"/>
          <w:highlight w:val="none"/>
          <w:shd w:val="clear" w:color="auto" w:fill="FFFFFF"/>
          <w:lang w:val="en-US" w:eastAsia="en-US" w:bidi="ar-SA"/>
        </w:rPr>
      </w:pPr>
      <w:r>
        <w:rPr>
          <w:rFonts w:hint="eastAsia"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zh-CN" w:bidi="ar-SA"/>
        </w:rPr>
        <w:t>.2</w:t>
      </w:r>
      <w:r>
        <w:rPr>
          <w:rFonts w:hint="eastAsia" w:ascii="宋体" w:cs="宋体"/>
          <w:color w:val="auto"/>
          <w:sz w:val="24"/>
          <w:szCs w:val="24"/>
          <w:highlight w:val="none"/>
          <w:shd w:val="clear" w:color="auto" w:fill="FFFFFF"/>
          <w:lang w:val="en-US" w:eastAsia="en-US" w:bidi="ar-SA"/>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635BEC6">
      <w:pPr>
        <w:pStyle w:val="30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auto"/>
          <w:sz w:val="24"/>
          <w:szCs w:val="24"/>
          <w:highlight w:val="none"/>
          <w:shd w:val="clear" w:color="auto" w:fill="FFFFFF"/>
          <w:lang w:val="en-US" w:eastAsia="en-US" w:bidi="ar-SA"/>
        </w:rPr>
      </w:pPr>
      <w:r>
        <w:rPr>
          <w:rFonts w:hint="eastAsia"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zh-CN" w:bidi="ar-SA"/>
        </w:rPr>
        <w:t>.3</w:t>
      </w:r>
      <w:r>
        <w:rPr>
          <w:rFonts w:hint="eastAsia" w:ascii="宋体" w:cs="宋体"/>
          <w:color w:val="auto"/>
          <w:sz w:val="24"/>
          <w:szCs w:val="24"/>
          <w:highlight w:val="none"/>
          <w:shd w:val="clear" w:color="auto" w:fill="FFFFFF"/>
          <w:lang w:val="en-US" w:eastAsia="en-US" w:bidi="ar-SA"/>
        </w:rPr>
        <w:t>供应商需按照招标文件的要求提供《关于符合本国产品标准的声明函》（以下简称《声明函》），如不提供将不享受本国产品价格评审优惠。</w:t>
      </w:r>
    </w:p>
    <w:p w14:paraId="2DCBE6D2">
      <w:pPr>
        <w:pStyle w:val="30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auto"/>
          <w:sz w:val="24"/>
          <w:szCs w:val="24"/>
          <w:highlight w:val="none"/>
          <w:shd w:val="clear" w:color="auto" w:fill="FFFFFF"/>
          <w:lang w:val="en-US" w:eastAsia="en-US" w:bidi="ar-SA"/>
        </w:rPr>
      </w:pPr>
      <w:r>
        <w:rPr>
          <w:rFonts w:hint="eastAsia"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zh-CN" w:bidi="ar-SA"/>
        </w:rPr>
        <w:t>.4</w:t>
      </w:r>
      <w:r>
        <w:rPr>
          <w:rFonts w:hint="eastAsia" w:ascii="宋体" w:cs="宋体"/>
          <w:color w:val="auto"/>
          <w:sz w:val="24"/>
          <w:szCs w:val="24"/>
          <w:highlight w:val="none"/>
          <w:shd w:val="clear" w:color="auto" w:fill="FFFFFF"/>
          <w:lang w:val="en-US" w:eastAsia="en-US" w:bidi="ar-SA"/>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BE1E998">
      <w:pPr>
        <w:pStyle w:val="306"/>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firstLine="482"/>
        <w:jc w:val="both"/>
        <w:rPr>
          <w:rFonts w:hint="eastAsia" w:ascii="宋体" w:hAnsi="宋体" w:eastAsia="宋体" w:cs="宋体"/>
          <w:b/>
          <w:color w:val="auto"/>
          <w:sz w:val="24"/>
          <w:highlight w:val="none"/>
        </w:rPr>
      </w:pPr>
      <w:r>
        <w:rPr>
          <w:rFonts w:hint="eastAsia"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zh-CN" w:bidi="ar-SA"/>
        </w:rPr>
        <w:t>.5</w:t>
      </w:r>
      <w:r>
        <w:rPr>
          <w:rFonts w:hint="eastAsia" w:ascii="宋体" w:cs="宋体"/>
          <w:color w:val="auto"/>
          <w:sz w:val="24"/>
          <w:szCs w:val="24"/>
          <w:highlight w:val="none"/>
          <w:shd w:val="clear" w:color="auto" w:fill="FFFFFF"/>
          <w:lang w:val="en-US" w:eastAsia="en-US" w:bidi="ar-SA"/>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7084F6">
      <w:pPr>
        <w:keepNext w:val="0"/>
        <w:keepLines w:val="0"/>
        <w:pageBreakBefore w:val="0"/>
        <w:widowControl w:val="0"/>
        <w:spacing w:line="360" w:lineRule="auto"/>
        <w:ind w:firstLine="482"/>
        <w:rPr>
          <w:rFonts w:hint="eastAsia" w:ascii="宋体" w:hAnsi="宋体" w:eastAsia="宋体" w:cs="宋体"/>
          <w:caps w:val="0"/>
          <w:color w:val="auto"/>
          <w:sz w:val="24"/>
          <w:highlight w:val="none"/>
        </w:rPr>
      </w:pPr>
    </w:p>
    <w:p w14:paraId="590EF2DF">
      <w:pPr>
        <w:pStyle w:val="49"/>
        <w:ind w:left="0" w:leftChars="0" w:firstLine="0" w:firstLineChars="0"/>
        <w:outlineLvl w:val="9"/>
        <w:rPr>
          <w:rFonts w:hint="eastAsia" w:ascii="宋体" w:hAnsi="宋体" w:eastAsia="宋体" w:cs="宋体"/>
          <w:color w:val="auto"/>
          <w:highlight w:val="none"/>
        </w:rPr>
      </w:pPr>
    </w:p>
    <w:p w14:paraId="1136338A">
      <w:pPr>
        <w:pStyle w:val="201"/>
        <w:jc w:val="both"/>
        <w:outlineLvl w:val="9"/>
        <w:rPr>
          <w:rFonts w:hint="eastAsia" w:ascii="宋体" w:hAnsi="宋体" w:eastAsia="宋体" w:cs="宋体"/>
          <w:b/>
          <w:bCs w:val="0"/>
          <w:caps w:val="0"/>
          <w:color w:val="auto"/>
          <w:sz w:val="44"/>
          <w:highlight w:val="none"/>
        </w:rPr>
      </w:pPr>
    </w:p>
    <w:p w14:paraId="58FB0F22">
      <w:pPr>
        <w:pStyle w:val="201"/>
        <w:rPr>
          <w:rFonts w:hint="eastAsia" w:ascii="宋体" w:hAnsi="宋体" w:eastAsia="宋体" w:cs="宋体"/>
          <w:b/>
          <w:bCs w:val="0"/>
          <w:caps w:val="0"/>
          <w:color w:val="auto"/>
          <w:sz w:val="44"/>
          <w:highlight w:val="none"/>
        </w:rPr>
      </w:pPr>
      <w:bookmarkStart w:id="169" w:name="_Toc12110"/>
    </w:p>
    <w:p w14:paraId="63E9BB0F">
      <w:pPr>
        <w:pStyle w:val="201"/>
        <w:rPr>
          <w:rFonts w:hint="eastAsia" w:ascii="宋体" w:hAnsi="宋体" w:eastAsia="宋体" w:cs="宋体"/>
          <w:b/>
          <w:bCs w:val="0"/>
          <w:caps w:val="0"/>
          <w:color w:val="auto"/>
          <w:sz w:val="44"/>
          <w:highlight w:val="none"/>
        </w:rPr>
      </w:pPr>
    </w:p>
    <w:p w14:paraId="67798148">
      <w:pPr>
        <w:pStyle w:val="201"/>
        <w:rPr>
          <w:rFonts w:hint="eastAsia" w:ascii="宋体" w:hAnsi="宋体" w:eastAsia="宋体" w:cs="宋体"/>
          <w:b/>
          <w:bCs w:val="0"/>
          <w:caps w:val="0"/>
          <w:color w:val="auto"/>
          <w:sz w:val="44"/>
          <w:highlight w:val="none"/>
        </w:rPr>
      </w:pPr>
    </w:p>
    <w:p w14:paraId="6288DE0B">
      <w:pPr>
        <w:pStyle w:val="201"/>
        <w:rPr>
          <w:rFonts w:hint="eastAsia" w:ascii="宋体" w:hAnsi="宋体" w:eastAsia="宋体" w:cs="宋体"/>
          <w:b/>
          <w:bCs w:val="0"/>
          <w:caps w:val="0"/>
          <w:color w:val="auto"/>
          <w:sz w:val="44"/>
          <w:highlight w:val="none"/>
        </w:rPr>
      </w:pPr>
    </w:p>
    <w:p w14:paraId="0DD93F1B">
      <w:pPr>
        <w:pStyle w:val="201"/>
        <w:rPr>
          <w:rFonts w:hint="eastAsia" w:ascii="宋体" w:hAnsi="宋体" w:eastAsia="宋体" w:cs="宋体"/>
          <w:b/>
          <w:bCs w:val="0"/>
          <w:caps w:val="0"/>
          <w:color w:val="auto"/>
          <w:sz w:val="44"/>
          <w:highlight w:val="none"/>
        </w:rPr>
      </w:pPr>
    </w:p>
    <w:p w14:paraId="087B9295">
      <w:pPr>
        <w:pStyle w:val="201"/>
        <w:rPr>
          <w:rFonts w:hint="eastAsia" w:ascii="宋体" w:hAnsi="宋体" w:eastAsia="宋体" w:cs="宋体"/>
          <w:b/>
          <w:bCs w:val="0"/>
          <w:caps w:val="0"/>
          <w:color w:val="auto"/>
          <w:sz w:val="44"/>
          <w:highlight w:val="none"/>
        </w:rPr>
      </w:pPr>
    </w:p>
    <w:p w14:paraId="7BFCF306">
      <w:pPr>
        <w:pStyle w:val="201"/>
        <w:rPr>
          <w:rFonts w:hint="eastAsia" w:ascii="宋体" w:hAnsi="宋体" w:eastAsia="宋体" w:cs="宋体"/>
          <w:b/>
          <w:bCs w:val="0"/>
          <w:caps w:val="0"/>
          <w:color w:val="auto"/>
          <w:sz w:val="44"/>
          <w:highlight w:val="none"/>
        </w:rPr>
      </w:pPr>
    </w:p>
    <w:p w14:paraId="09177873">
      <w:pPr>
        <w:pStyle w:val="201"/>
        <w:rPr>
          <w:rFonts w:hint="eastAsia" w:ascii="宋体" w:hAnsi="宋体" w:eastAsia="宋体" w:cs="宋体"/>
          <w:b/>
          <w:bCs w:val="0"/>
          <w:caps w:val="0"/>
          <w:color w:val="auto"/>
          <w:sz w:val="44"/>
          <w:highlight w:val="none"/>
        </w:rPr>
      </w:pPr>
    </w:p>
    <w:p w14:paraId="78CC2D0E">
      <w:pPr>
        <w:pStyle w:val="201"/>
        <w:rPr>
          <w:rFonts w:hint="eastAsia" w:ascii="宋体" w:hAnsi="宋体" w:eastAsia="宋体" w:cs="宋体"/>
          <w:b/>
          <w:bCs w:val="0"/>
          <w:caps w:val="0"/>
          <w:color w:val="auto"/>
          <w:sz w:val="44"/>
          <w:highlight w:val="none"/>
        </w:rPr>
      </w:pPr>
    </w:p>
    <w:p w14:paraId="330FF632">
      <w:pPr>
        <w:pStyle w:val="201"/>
        <w:rPr>
          <w:rFonts w:hint="eastAsia" w:ascii="宋体" w:hAnsi="宋体" w:eastAsia="宋体" w:cs="宋体"/>
          <w:b/>
          <w:bCs w:val="0"/>
          <w:caps w:val="0"/>
          <w:color w:val="auto"/>
          <w:sz w:val="44"/>
          <w:highlight w:val="none"/>
        </w:rPr>
      </w:pPr>
    </w:p>
    <w:p w14:paraId="200D96E1">
      <w:pPr>
        <w:pStyle w:val="201"/>
        <w:rPr>
          <w:rFonts w:hint="eastAsia" w:ascii="宋体" w:hAnsi="宋体" w:eastAsia="宋体" w:cs="宋体"/>
          <w:b/>
          <w:bCs w:val="0"/>
          <w:caps w:val="0"/>
          <w:color w:val="auto"/>
          <w:sz w:val="44"/>
          <w:highlight w:val="none"/>
        </w:rPr>
      </w:pPr>
    </w:p>
    <w:p w14:paraId="77CD5895">
      <w:pPr>
        <w:pStyle w:val="201"/>
        <w:rPr>
          <w:rFonts w:hint="eastAsia" w:ascii="宋体" w:hAnsi="宋体" w:eastAsia="宋体" w:cs="宋体"/>
          <w:b/>
          <w:bCs w:val="0"/>
          <w:caps w:val="0"/>
          <w:color w:val="auto"/>
          <w:sz w:val="44"/>
          <w:highlight w:val="none"/>
        </w:rPr>
      </w:pPr>
    </w:p>
    <w:p w14:paraId="44C43A16">
      <w:pPr>
        <w:pStyle w:val="201"/>
        <w:rPr>
          <w:rFonts w:hint="eastAsia" w:ascii="宋体" w:hAnsi="宋体" w:eastAsia="宋体" w:cs="宋体"/>
          <w:b/>
          <w:bCs w:val="0"/>
          <w:caps w:val="0"/>
          <w:color w:val="auto"/>
          <w:sz w:val="44"/>
          <w:highlight w:val="none"/>
        </w:rPr>
      </w:pPr>
    </w:p>
    <w:bookmarkEnd w:id="165"/>
    <w:bookmarkEnd w:id="166"/>
    <w:bookmarkEnd w:id="168"/>
    <w:bookmarkEnd w:id="169"/>
    <w:p w14:paraId="42F005CF">
      <w:pPr>
        <w:jc w:val="center"/>
        <w:rPr>
          <w:rFonts w:hint="eastAsia" w:ascii="宋体" w:hAnsi="宋体" w:eastAsia="宋体" w:cs="宋体"/>
          <w:b/>
          <w:caps w:val="0"/>
          <w:color w:val="auto"/>
          <w:sz w:val="72"/>
          <w:highlight w:val="none"/>
        </w:rPr>
      </w:pPr>
      <w:bookmarkStart w:id="170" w:name="_Hlt26955039"/>
      <w:bookmarkEnd w:id="170"/>
      <w:bookmarkStart w:id="171" w:name="_Hlt26671244"/>
      <w:bookmarkEnd w:id="171"/>
      <w:bookmarkStart w:id="172" w:name="_Toc49090576"/>
      <w:bookmarkStart w:id="173" w:name="_Toc26554094"/>
      <w:bookmarkStart w:id="174" w:name="_Toc120614282"/>
    </w:p>
    <w:p w14:paraId="5FC718B5">
      <w:pPr>
        <w:pStyle w:val="201"/>
        <w:jc w:val="center"/>
        <w:rPr>
          <w:rFonts w:hint="eastAsia" w:ascii="宋体" w:hAnsi="宋体" w:eastAsia="宋体" w:cs="宋体"/>
          <w:b/>
          <w:bCs w:val="0"/>
          <w:caps w:val="0"/>
          <w:color w:val="auto"/>
          <w:sz w:val="44"/>
          <w:highlight w:val="none"/>
        </w:rPr>
      </w:pPr>
    </w:p>
    <w:p w14:paraId="697A2CC2">
      <w:pPr>
        <w:pStyle w:val="201"/>
        <w:jc w:val="center"/>
        <w:rPr>
          <w:rFonts w:hint="eastAsia" w:ascii="宋体" w:hAnsi="宋体" w:eastAsia="宋体" w:cs="宋体"/>
          <w:b/>
          <w:bCs w:val="0"/>
          <w:caps w:val="0"/>
          <w:color w:val="auto"/>
          <w:sz w:val="44"/>
          <w:highlight w:val="none"/>
        </w:rPr>
      </w:pPr>
    </w:p>
    <w:p w14:paraId="4C938ED8">
      <w:pPr>
        <w:pStyle w:val="201"/>
        <w:jc w:val="center"/>
        <w:rPr>
          <w:rFonts w:hint="eastAsia" w:ascii="宋体" w:hAnsi="宋体" w:eastAsia="宋体" w:cs="宋体"/>
          <w:b/>
          <w:bCs w:val="0"/>
          <w:caps w:val="0"/>
          <w:color w:val="auto"/>
          <w:sz w:val="44"/>
          <w:highlight w:val="none"/>
        </w:rPr>
      </w:pPr>
    </w:p>
    <w:p w14:paraId="63444158">
      <w:pPr>
        <w:pStyle w:val="201"/>
        <w:jc w:val="center"/>
        <w:rPr>
          <w:rFonts w:hint="eastAsia" w:ascii="宋体" w:hAnsi="宋体" w:eastAsia="宋体" w:cs="宋体"/>
          <w:b/>
          <w:bCs w:val="0"/>
          <w:caps w:val="0"/>
          <w:color w:val="auto"/>
          <w:sz w:val="44"/>
          <w:highlight w:val="none"/>
        </w:rPr>
      </w:pPr>
    </w:p>
    <w:p w14:paraId="01DE89DB">
      <w:pPr>
        <w:pStyle w:val="201"/>
        <w:jc w:val="center"/>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t xml:space="preserve">第六章  </w:t>
      </w:r>
      <w:r>
        <w:rPr>
          <w:rFonts w:hint="eastAsia" w:ascii="宋体" w:hAnsi="宋体" w:eastAsia="宋体" w:cs="宋体"/>
          <w:b/>
          <w:bCs w:val="0"/>
          <w:caps w:val="0"/>
          <w:color w:val="auto"/>
          <w:sz w:val="44"/>
          <w:highlight w:val="none"/>
          <w:lang w:val="en-US" w:eastAsia="zh-CN"/>
        </w:rPr>
        <w:t>响应</w:t>
      </w:r>
      <w:r>
        <w:rPr>
          <w:rFonts w:hint="eastAsia" w:ascii="宋体" w:hAnsi="宋体" w:eastAsia="宋体" w:cs="宋体"/>
          <w:b/>
          <w:bCs w:val="0"/>
          <w:caps w:val="0"/>
          <w:color w:val="auto"/>
          <w:sz w:val="44"/>
          <w:highlight w:val="none"/>
        </w:rPr>
        <w:t>文件格式</w:t>
      </w:r>
    </w:p>
    <w:p w14:paraId="2292C326">
      <w:pPr>
        <w:jc w:val="center"/>
        <w:rPr>
          <w:rFonts w:hint="eastAsia" w:ascii="宋体" w:hAnsi="宋体" w:eastAsia="宋体" w:cs="宋体"/>
          <w:b/>
          <w:caps w:val="0"/>
          <w:color w:val="auto"/>
          <w:sz w:val="72"/>
          <w:highlight w:val="none"/>
        </w:rPr>
      </w:pPr>
    </w:p>
    <w:p w14:paraId="71C5B329">
      <w:pPr>
        <w:jc w:val="center"/>
        <w:rPr>
          <w:rFonts w:hint="eastAsia" w:ascii="宋体" w:hAnsi="宋体" w:eastAsia="宋体" w:cs="宋体"/>
          <w:b/>
          <w:caps w:val="0"/>
          <w:color w:val="auto"/>
          <w:sz w:val="72"/>
          <w:highlight w:val="none"/>
        </w:rPr>
      </w:pPr>
    </w:p>
    <w:p w14:paraId="69D524D2">
      <w:pPr>
        <w:jc w:val="center"/>
        <w:rPr>
          <w:rFonts w:hint="eastAsia" w:ascii="宋体" w:hAnsi="宋体" w:eastAsia="宋体" w:cs="宋体"/>
          <w:b/>
          <w:caps w:val="0"/>
          <w:color w:val="auto"/>
          <w:sz w:val="72"/>
          <w:highlight w:val="none"/>
        </w:rPr>
      </w:pPr>
    </w:p>
    <w:p w14:paraId="68B02DB1">
      <w:pPr>
        <w:pStyle w:val="353"/>
        <w:jc w:val="center"/>
        <w:rPr>
          <w:rStyle w:val="210"/>
          <w:rFonts w:hint="eastAsia" w:ascii="宋体" w:hAnsi="宋体" w:eastAsia="宋体" w:cs="宋体"/>
          <w:color w:val="auto"/>
          <w:sz w:val="44"/>
          <w:szCs w:val="44"/>
          <w:highlight w:val="none"/>
        </w:rPr>
      </w:pPr>
      <w:r>
        <w:rPr>
          <w:rStyle w:val="210"/>
          <w:rFonts w:hint="eastAsia" w:ascii="宋体" w:hAnsi="宋体" w:eastAsia="宋体" w:cs="宋体"/>
          <w:color w:val="auto"/>
          <w:sz w:val="44"/>
          <w:szCs w:val="44"/>
          <w:highlight w:val="none"/>
        </w:rPr>
        <w:t>（  分 包 名 称  ）</w:t>
      </w:r>
    </w:p>
    <w:p w14:paraId="4FEFE8EB">
      <w:pPr>
        <w:jc w:val="center"/>
        <w:rPr>
          <w:rFonts w:hint="eastAsia" w:ascii="宋体" w:hAnsi="宋体" w:eastAsia="宋体" w:cs="宋体"/>
          <w:b/>
          <w:caps w:val="0"/>
          <w:color w:val="auto"/>
          <w:sz w:val="72"/>
          <w:highlight w:val="none"/>
          <w:lang w:val="en-US" w:eastAsia="zh-CN"/>
        </w:rPr>
      </w:pPr>
    </w:p>
    <w:p w14:paraId="7098EDEC">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lang w:val="en-US" w:eastAsia="zh-CN"/>
        </w:rPr>
        <w:t>响  应</w:t>
      </w:r>
      <w:r>
        <w:rPr>
          <w:rFonts w:hint="eastAsia" w:ascii="宋体" w:hAnsi="宋体" w:eastAsia="宋体" w:cs="宋体"/>
          <w:b/>
          <w:caps w:val="0"/>
          <w:color w:val="auto"/>
          <w:sz w:val="72"/>
          <w:highlight w:val="none"/>
        </w:rPr>
        <w:t xml:space="preserve">  文  件</w:t>
      </w:r>
    </w:p>
    <w:p w14:paraId="5D27BC79">
      <w:pPr>
        <w:jc w:val="center"/>
        <w:rPr>
          <w:rFonts w:hint="eastAsia" w:ascii="宋体" w:hAnsi="宋体" w:eastAsia="宋体" w:cs="宋体"/>
          <w:b/>
          <w:caps w:val="0"/>
          <w:color w:val="auto"/>
          <w:sz w:val="72"/>
          <w:highlight w:val="none"/>
        </w:rPr>
      </w:pPr>
    </w:p>
    <w:p w14:paraId="481A1F02">
      <w:pPr>
        <w:jc w:val="center"/>
        <w:rPr>
          <w:rFonts w:hint="eastAsia" w:ascii="宋体" w:hAnsi="宋体" w:eastAsia="宋体" w:cs="宋体"/>
          <w:b/>
          <w:caps w:val="0"/>
          <w:color w:val="auto"/>
          <w:sz w:val="72"/>
          <w:highlight w:val="none"/>
        </w:rPr>
      </w:pPr>
    </w:p>
    <w:p w14:paraId="6942C92C">
      <w:pPr>
        <w:jc w:val="center"/>
        <w:rPr>
          <w:rFonts w:hint="eastAsia" w:ascii="宋体" w:hAnsi="宋体" w:eastAsia="宋体" w:cs="宋体"/>
          <w:b/>
          <w:caps w:val="0"/>
          <w:color w:val="auto"/>
          <w:sz w:val="36"/>
          <w:highlight w:val="none"/>
        </w:rPr>
      </w:pPr>
    </w:p>
    <w:p w14:paraId="0088BBB1">
      <w:pPr>
        <w:jc w:val="center"/>
        <w:rPr>
          <w:rFonts w:hint="eastAsia" w:ascii="宋体" w:hAnsi="宋体" w:eastAsia="宋体" w:cs="宋体"/>
          <w:b/>
          <w:caps w:val="0"/>
          <w:color w:val="auto"/>
          <w:sz w:val="36"/>
          <w:highlight w:val="none"/>
        </w:rPr>
      </w:pPr>
    </w:p>
    <w:p w14:paraId="361B48E8">
      <w:pPr>
        <w:jc w:val="center"/>
        <w:rPr>
          <w:rFonts w:hint="eastAsia" w:ascii="宋体" w:hAnsi="宋体" w:eastAsia="宋体" w:cs="宋体"/>
          <w:b/>
          <w:caps w:val="0"/>
          <w:color w:val="auto"/>
          <w:sz w:val="36"/>
          <w:highlight w:val="none"/>
        </w:rPr>
      </w:pPr>
    </w:p>
    <w:p w14:paraId="0BDD7687">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项 目 名 称：</w:t>
      </w:r>
      <w:r>
        <w:rPr>
          <w:rFonts w:hint="eastAsia" w:ascii="宋体" w:hAnsi="宋体" w:cs="宋体"/>
          <w:b/>
          <w:caps w:val="0"/>
          <w:color w:val="auto"/>
          <w:sz w:val="36"/>
          <w:highlight w:val="none"/>
          <w:u w:val="single"/>
          <w:lang w:eastAsia="zh-CN"/>
        </w:rPr>
        <w:t>2026年中央农业防灾减灾和水利救灾资金（第二批）水稻药剂采购项目</w:t>
      </w:r>
    </w:p>
    <w:p w14:paraId="36ECB47C">
      <w:pPr>
        <w:ind w:firstLine="1084" w:firstLineChars="300"/>
        <w:rPr>
          <w:rFonts w:hint="eastAsia" w:ascii="宋体" w:hAnsi="宋体" w:eastAsia="宋体" w:cs="宋体"/>
          <w:b/>
          <w:caps w:val="0"/>
          <w:color w:val="auto"/>
          <w:sz w:val="36"/>
          <w:highlight w:val="none"/>
          <w:u w:val="single"/>
          <w:lang w:eastAsia="zh-CN"/>
        </w:rPr>
      </w:pPr>
      <w:r>
        <w:rPr>
          <w:rFonts w:hint="eastAsia" w:ascii="宋体" w:hAnsi="宋体" w:eastAsia="宋体" w:cs="宋体"/>
          <w:b/>
          <w:caps w:val="0"/>
          <w:color w:val="auto"/>
          <w:sz w:val="36"/>
          <w:highlight w:val="none"/>
        </w:rPr>
        <w:t>项 目 编 号：</w:t>
      </w:r>
      <w:r>
        <w:rPr>
          <w:rFonts w:hint="eastAsia" w:ascii="宋体" w:hAnsi="宋体" w:eastAsia="宋体" w:cs="宋体"/>
          <w:b/>
          <w:caps w:val="0"/>
          <w:color w:val="auto"/>
          <w:sz w:val="36"/>
          <w:highlight w:val="none"/>
          <w:u w:val="single"/>
        </w:rPr>
        <w:t xml:space="preserve">               </w:t>
      </w:r>
    </w:p>
    <w:p w14:paraId="6F280B70">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w:t>
      </w:r>
      <w:r>
        <w:rPr>
          <w:rFonts w:hint="eastAsia" w:ascii="宋体" w:hAnsi="宋体" w:eastAsia="宋体" w:cs="宋体"/>
          <w:b/>
          <w:caps w:val="0"/>
          <w:color w:val="auto"/>
          <w:sz w:val="36"/>
          <w:highlight w:val="none"/>
          <w:lang w:eastAsia="zh-CN"/>
        </w:rPr>
        <w:t>供应商</w:t>
      </w:r>
      <w:r>
        <w:rPr>
          <w:rFonts w:hint="eastAsia" w:ascii="宋体" w:hAnsi="宋体" w:eastAsia="宋体" w:cs="宋体"/>
          <w:b/>
          <w:caps w:val="0"/>
          <w:color w:val="auto"/>
          <w:sz w:val="36"/>
          <w:highlight w:val="none"/>
        </w:rPr>
        <w:t>名称 ：</w:t>
      </w:r>
      <w:r>
        <w:rPr>
          <w:rFonts w:hint="eastAsia" w:ascii="宋体" w:hAnsi="宋体" w:eastAsia="宋体" w:cs="宋体"/>
          <w:b/>
          <w:caps w:val="0"/>
          <w:color w:val="auto"/>
          <w:sz w:val="36"/>
          <w:highlight w:val="none"/>
          <w:u w:val="single"/>
        </w:rPr>
        <w:t>（加盖CA电子公章）</w:t>
      </w:r>
    </w:p>
    <w:p w14:paraId="7FD330AF">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p>
    <w:p w14:paraId="7305D714">
      <w:pPr>
        <w:spacing w:line="440" w:lineRule="exact"/>
        <w:jc w:val="center"/>
        <w:rPr>
          <w:rFonts w:hint="eastAsia" w:ascii="宋体" w:hAnsi="宋体" w:eastAsia="宋体" w:cs="宋体"/>
          <w:b/>
          <w:bCs/>
          <w:caps w:val="0"/>
          <w:color w:val="auto"/>
          <w:sz w:val="32"/>
          <w:szCs w:val="32"/>
          <w:highlight w:val="none"/>
        </w:rPr>
      </w:pPr>
    </w:p>
    <w:p w14:paraId="6CCD3EC5">
      <w:pPr>
        <w:spacing w:line="440" w:lineRule="exact"/>
        <w:rPr>
          <w:rFonts w:hint="eastAsia" w:ascii="宋体" w:hAnsi="宋体" w:eastAsia="宋体" w:cs="宋体"/>
          <w:caps w:val="0"/>
          <w:color w:val="auto"/>
          <w:highlight w:val="none"/>
        </w:rPr>
      </w:pPr>
    </w:p>
    <w:bookmarkEnd w:id="156"/>
    <w:bookmarkEnd w:id="157"/>
    <w:bookmarkEnd w:id="172"/>
    <w:bookmarkEnd w:id="173"/>
    <w:bookmarkEnd w:id="174"/>
    <w:p w14:paraId="66C493D1">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响应</w:t>
      </w:r>
      <w:r>
        <w:rPr>
          <w:rFonts w:hint="eastAsia" w:ascii="宋体" w:hAnsi="宋体" w:eastAsia="宋体" w:cs="宋体"/>
          <w:b/>
          <w:bCs/>
          <w:color w:val="auto"/>
          <w:sz w:val="32"/>
          <w:szCs w:val="32"/>
          <w:highlight w:val="none"/>
        </w:rPr>
        <w:t>文件的组成</w:t>
      </w:r>
    </w:p>
    <w:p w14:paraId="5EA25DD3">
      <w:pPr>
        <w:spacing w:line="440" w:lineRule="exact"/>
        <w:jc w:val="center"/>
        <w:rPr>
          <w:rFonts w:hint="eastAsia" w:ascii="宋体" w:hAnsi="宋体" w:eastAsia="宋体" w:cs="宋体"/>
          <w:b/>
          <w:bCs/>
          <w:color w:val="auto"/>
          <w:sz w:val="32"/>
          <w:szCs w:val="32"/>
          <w:highlight w:val="none"/>
        </w:rPr>
      </w:pPr>
    </w:p>
    <w:p w14:paraId="4F2F9ED4">
      <w:pPr>
        <w:spacing w:line="40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一、基本目录</w:t>
      </w:r>
    </w:p>
    <w:p w14:paraId="2D225593">
      <w:pPr>
        <w:spacing w:line="40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1.开标一览表（格式见附件1）</w:t>
      </w:r>
    </w:p>
    <w:p w14:paraId="1ABB5B1E">
      <w:pPr>
        <w:spacing w:line="40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2.投标分项报价表（格式见附件2）</w:t>
      </w:r>
    </w:p>
    <w:p w14:paraId="001DD82B">
      <w:pPr>
        <w:spacing w:line="40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3.技术要求响应及偏离表（格式见附件3）</w:t>
      </w:r>
    </w:p>
    <w:p w14:paraId="3ADE021C">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4.商务要求响应及偏离表（格式见附件4）</w:t>
      </w:r>
    </w:p>
    <w:p w14:paraId="6C4FF684">
      <w:pPr>
        <w:spacing w:line="40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二、资格审查内容</w:t>
      </w:r>
    </w:p>
    <w:p w14:paraId="4DE2C5A3">
      <w:pPr>
        <w:spacing w:line="40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rtl w:val="0"/>
          <w:lang w:val="en-US" w:eastAsia="zh-CN"/>
        </w:rPr>
        <w:t>响应声明及承诺函</w:t>
      </w:r>
      <w:r>
        <w:rPr>
          <w:rFonts w:hint="eastAsia" w:ascii="宋体" w:hAnsi="宋体" w:eastAsia="宋体" w:cs="宋体"/>
          <w:color w:val="auto"/>
          <w:sz w:val="24"/>
          <w:szCs w:val="21"/>
          <w:highlight w:val="none"/>
        </w:rPr>
        <w:t>（格式见附件</w:t>
      </w:r>
      <w:r>
        <w:rPr>
          <w:rFonts w:hint="eastAsia" w:ascii="宋体" w:hAnsi="宋体" w:eastAsia="宋体" w:cs="宋体"/>
          <w:color w:val="auto"/>
          <w:sz w:val="24"/>
          <w:szCs w:val="21"/>
          <w:highlight w:val="none"/>
          <w:lang w:val="en-US" w:eastAsia="zh-CN"/>
        </w:rPr>
        <w:t>5</w:t>
      </w:r>
      <w:r>
        <w:rPr>
          <w:rFonts w:hint="eastAsia" w:ascii="宋体" w:hAnsi="宋体" w:eastAsia="宋体" w:cs="宋体"/>
          <w:color w:val="auto"/>
          <w:sz w:val="24"/>
          <w:szCs w:val="21"/>
          <w:highlight w:val="none"/>
        </w:rPr>
        <w:t>）</w:t>
      </w:r>
    </w:p>
    <w:p w14:paraId="6389ECB3">
      <w:pPr>
        <w:spacing w:line="40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rtl w:val="0"/>
          <w:lang w:val="en-US" w:eastAsia="zh-CN"/>
        </w:rPr>
        <w:t>信用信息</w:t>
      </w:r>
    </w:p>
    <w:p w14:paraId="336956D9">
      <w:pPr>
        <w:spacing w:line="400" w:lineRule="exact"/>
        <w:ind w:firstLine="480"/>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Pr>
        <w:t>3.</w:t>
      </w:r>
      <w:r>
        <w:rPr>
          <w:rFonts w:hint="eastAsia" w:ascii="宋体" w:hAnsi="宋体" w:eastAsia="宋体" w:cs="宋体"/>
          <w:color w:val="auto"/>
          <w:sz w:val="24"/>
          <w:szCs w:val="21"/>
          <w:highlight w:val="none"/>
          <w:rtl w:val="0"/>
          <w:lang w:val="en-US" w:eastAsia="zh-CN"/>
        </w:rPr>
        <w:t>联合体投标</w:t>
      </w:r>
    </w:p>
    <w:p w14:paraId="1B47993E">
      <w:pPr>
        <w:pStyle w:val="52"/>
        <w:rPr>
          <w:rFonts w:hint="eastAsia" w:ascii="宋体" w:hAnsi="宋体" w:eastAsia="宋体" w:cs="宋体"/>
          <w:color w:val="auto"/>
          <w:highlight w:val="none"/>
          <w:lang w:val="en-US"/>
        </w:rPr>
      </w:pPr>
      <w:r>
        <w:rPr>
          <w:rFonts w:hint="eastAsia" w:ascii="宋体" w:hAnsi="宋体" w:eastAsia="宋体" w:cs="宋体"/>
          <w:color w:val="auto"/>
          <w:sz w:val="24"/>
          <w:szCs w:val="21"/>
          <w:highlight w:val="none"/>
          <w:rtl w:val="0"/>
          <w:lang w:val="en-US" w:eastAsia="zh-CN"/>
        </w:rPr>
        <w:t>4.</w:t>
      </w:r>
      <w:r>
        <w:rPr>
          <w:rFonts w:hint="eastAsia" w:ascii="宋体" w:hAnsi="宋体" w:eastAsia="宋体" w:cs="宋体"/>
          <w:color w:val="auto"/>
          <w:sz w:val="24"/>
          <w:highlight w:val="none"/>
        </w:rPr>
        <w:t>落实政府采购政策需满足的资格要求</w:t>
      </w:r>
      <w:r>
        <w:rPr>
          <w:rFonts w:hint="eastAsia" w:ascii="宋体" w:hAnsi="宋体" w:eastAsia="宋体" w:cs="宋体"/>
          <w:color w:val="auto"/>
          <w:sz w:val="24"/>
          <w:szCs w:val="21"/>
          <w:highlight w:val="none"/>
          <w:lang w:val="en-US" w:eastAsia="zh-CN" w:bidi="ar-SA"/>
        </w:rPr>
        <w:t>（格式见附件7、8）</w:t>
      </w:r>
    </w:p>
    <w:p w14:paraId="4AB06916">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5</w:t>
      </w:r>
      <w:r>
        <w:rPr>
          <w:rFonts w:hint="eastAsia" w:ascii="宋体" w:hAnsi="宋体" w:eastAsia="宋体" w:cs="宋体"/>
          <w:color w:val="auto"/>
          <w:sz w:val="24"/>
          <w:szCs w:val="21"/>
          <w:highlight w:val="none"/>
        </w:rPr>
        <w:t>.特定资格要求的证明文件（如果本项目对</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做出特定资格要求的，必须提供）</w:t>
      </w:r>
    </w:p>
    <w:p w14:paraId="0BB0FB0B">
      <w:pPr>
        <w:pStyle w:val="2"/>
        <w:ind w:firstLine="468" w:firstLineChars="195"/>
        <w:rPr>
          <w:rFonts w:hint="default" w:eastAsia="宋体"/>
          <w:lang w:val="en-US" w:eastAsia="zh-CN"/>
        </w:rPr>
      </w:pPr>
      <w:r>
        <w:rPr>
          <w:rFonts w:hint="eastAsia" w:ascii="宋体" w:hAnsi="宋体" w:eastAsia="宋体" w:cs="宋体"/>
          <w:color w:val="auto"/>
          <w:sz w:val="24"/>
          <w:szCs w:val="21"/>
          <w:highlight w:val="none"/>
          <w:lang w:val="en-US" w:eastAsia="zh-CN"/>
        </w:rPr>
        <w:t>6.报价承诺函（格式见附件11）</w:t>
      </w:r>
    </w:p>
    <w:p w14:paraId="41AB163E">
      <w:pPr>
        <w:spacing w:line="40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三、符合性审查内容</w:t>
      </w:r>
    </w:p>
    <w:p w14:paraId="40AF6712">
      <w:pPr>
        <w:spacing w:line="40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1.</w:t>
      </w:r>
      <w:r>
        <w:rPr>
          <w:rFonts w:hint="eastAsia" w:ascii="宋体" w:hAnsi="宋体" w:eastAsia="宋体" w:cs="宋体"/>
          <w:color w:val="auto"/>
          <w:sz w:val="24"/>
          <w:szCs w:val="21"/>
          <w:highlight w:val="none"/>
          <w:rtl w:val="0"/>
          <w:lang w:val="en-US" w:eastAsia="zh-CN"/>
        </w:rPr>
        <w:t>法定代表人身份证明或授权委托书</w:t>
      </w:r>
      <w:r>
        <w:rPr>
          <w:rFonts w:hint="eastAsia" w:ascii="宋体" w:hAnsi="宋体" w:eastAsia="宋体" w:cs="宋体"/>
          <w:color w:val="auto"/>
          <w:sz w:val="24"/>
          <w:szCs w:val="21"/>
          <w:highlight w:val="none"/>
        </w:rPr>
        <w:t>（格式见附件</w:t>
      </w:r>
      <w:r>
        <w:rPr>
          <w:rFonts w:hint="eastAsia" w:ascii="宋体" w:hAnsi="宋体" w:eastAsia="宋体" w:cs="宋体"/>
          <w:color w:val="auto"/>
          <w:sz w:val="24"/>
          <w:szCs w:val="21"/>
          <w:highlight w:val="none"/>
          <w:lang w:val="en-US" w:eastAsia="zh-CN"/>
        </w:rPr>
        <w:t>6</w:t>
      </w:r>
      <w:r>
        <w:rPr>
          <w:rFonts w:hint="eastAsia" w:ascii="宋体" w:hAnsi="宋体" w:eastAsia="宋体" w:cs="宋体"/>
          <w:color w:val="auto"/>
          <w:sz w:val="24"/>
          <w:szCs w:val="21"/>
          <w:highlight w:val="none"/>
        </w:rPr>
        <w:t>）</w:t>
      </w:r>
    </w:p>
    <w:p w14:paraId="1ACEEF1E">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2.供应商必须对技术要求和商务要求中的实质性要求（</w:t>
      </w:r>
      <w:r>
        <w:rPr>
          <w:rFonts w:hint="eastAsia" w:ascii="宋体" w:hAnsi="宋体" w:eastAsia="宋体" w:cs="宋体"/>
          <w:i/>
          <w:iCs/>
          <w:color w:val="auto"/>
          <w:sz w:val="24"/>
          <w:szCs w:val="21"/>
          <w:highlight w:val="none"/>
          <w:u w:val="single"/>
          <w:lang w:val="en-US" w:eastAsia="zh-CN"/>
        </w:rPr>
        <w:t>加斜体下划线内容</w:t>
      </w:r>
      <w:r>
        <w:rPr>
          <w:rFonts w:hint="eastAsia" w:ascii="宋体" w:hAnsi="宋体" w:eastAsia="宋体" w:cs="宋体"/>
          <w:color w:val="auto"/>
          <w:sz w:val="24"/>
          <w:szCs w:val="21"/>
          <w:highlight w:val="none"/>
          <w:u w:val="single"/>
          <w:lang w:val="en-US" w:eastAsia="zh-CN"/>
        </w:rPr>
        <w:t>或打“★”内容</w:t>
      </w:r>
      <w:r>
        <w:rPr>
          <w:rFonts w:hint="eastAsia" w:ascii="宋体" w:hAnsi="宋体" w:eastAsia="宋体" w:cs="宋体"/>
          <w:color w:val="auto"/>
          <w:sz w:val="24"/>
          <w:szCs w:val="21"/>
          <w:highlight w:val="none"/>
          <w:lang w:val="en-US" w:eastAsia="zh-CN"/>
        </w:rPr>
        <w:t>）逐条做出明确响应</w:t>
      </w:r>
      <w:r>
        <w:rPr>
          <w:rFonts w:hint="eastAsia" w:ascii="宋体" w:hAnsi="宋体" w:eastAsia="宋体" w:cs="宋体"/>
          <w:color w:val="auto"/>
          <w:sz w:val="24"/>
          <w:szCs w:val="21"/>
          <w:highlight w:val="none"/>
        </w:rPr>
        <w:t>，并按照</w:t>
      </w:r>
      <w:r>
        <w:rPr>
          <w:rFonts w:hint="eastAsia" w:ascii="宋体" w:hAnsi="宋体" w:eastAsia="宋体" w:cs="宋体"/>
          <w:color w:val="auto"/>
          <w:sz w:val="24"/>
          <w:szCs w:val="21"/>
          <w:highlight w:val="none"/>
          <w:lang w:val="en-US" w:eastAsia="zh-CN"/>
        </w:rPr>
        <w:t>询价通知书</w:t>
      </w:r>
      <w:r>
        <w:rPr>
          <w:rFonts w:hint="eastAsia" w:ascii="宋体" w:hAnsi="宋体" w:eastAsia="宋体" w:cs="宋体"/>
          <w:color w:val="auto"/>
          <w:sz w:val="24"/>
          <w:szCs w:val="21"/>
          <w:highlight w:val="none"/>
        </w:rPr>
        <w:t>要求提供证明材料，否则做无效投标处理。（格式见附件</w:t>
      </w:r>
      <w:r>
        <w:rPr>
          <w:rFonts w:hint="eastAsia" w:ascii="宋体" w:hAnsi="宋体" w:cs="宋体"/>
          <w:color w:val="auto"/>
          <w:sz w:val="24"/>
          <w:szCs w:val="21"/>
          <w:highlight w:val="none"/>
          <w:lang w:val="en-US" w:eastAsia="zh-CN"/>
        </w:rPr>
        <w:t>9</w:t>
      </w:r>
      <w:r>
        <w:rPr>
          <w:rFonts w:hint="eastAsia" w:ascii="宋体" w:hAnsi="宋体" w:eastAsia="宋体" w:cs="宋体"/>
          <w:color w:val="auto"/>
          <w:sz w:val="24"/>
          <w:szCs w:val="21"/>
          <w:highlight w:val="none"/>
        </w:rPr>
        <w:t>）</w:t>
      </w:r>
    </w:p>
    <w:p w14:paraId="7AB06208">
      <w:pPr>
        <w:ind w:firstLine="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四、价格扣除证明文件</w:t>
      </w:r>
    </w:p>
    <w:p w14:paraId="608B357D">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1.中小微企业声明函（格式见附件</w:t>
      </w:r>
      <w:r>
        <w:rPr>
          <w:rFonts w:hint="eastAsia" w:ascii="宋体" w:hAnsi="宋体" w:eastAsia="宋体" w:cs="宋体"/>
          <w:color w:val="auto"/>
          <w:sz w:val="24"/>
          <w:szCs w:val="21"/>
          <w:highlight w:val="none"/>
          <w:lang w:val="en-US" w:eastAsia="zh-CN"/>
        </w:rPr>
        <w:t>7</w:t>
      </w:r>
      <w:r>
        <w:rPr>
          <w:rFonts w:hint="eastAsia" w:ascii="宋体" w:hAnsi="宋体" w:eastAsia="宋体" w:cs="宋体"/>
          <w:color w:val="auto"/>
          <w:sz w:val="24"/>
          <w:szCs w:val="21"/>
          <w:highlight w:val="none"/>
        </w:rPr>
        <w:t>）</w:t>
      </w:r>
    </w:p>
    <w:p w14:paraId="242BAC91">
      <w:pPr>
        <w:spacing w:line="400" w:lineRule="exact"/>
        <w:ind w:firstLine="480"/>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rPr>
        <w:t>2.残疾人福利性单位声明函（格式见附件</w:t>
      </w:r>
      <w:r>
        <w:rPr>
          <w:rFonts w:hint="eastAsia" w:ascii="宋体" w:hAnsi="宋体" w:eastAsia="宋体" w:cs="宋体"/>
          <w:color w:val="auto"/>
          <w:sz w:val="24"/>
          <w:szCs w:val="21"/>
          <w:highlight w:val="none"/>
          <w:lang w:val="en-US" w:eastAsia="zh-CN"/>
        </w:rPr>
        <w:t>8</w:t>
      </w:r>
      <w:r>
        <w:rPr>
          <w:rFonts w:hint="eastAsia" w:ascii="宋体" w:hAnsi="宋体" w:eastAsia="宋体" w:cs="宋体"/>
          <w:color w:val="auto"/>
          <w:sz w:val="24"/>
          <w:szCs w:val="21"/>
          <w:highlight w:val="none"/>
        </w:rPr>
        <w:t>）</w:t>
      </w:r>
    </w:p>
    <w:p w14:paraId="60895E97">
      <w:pPr>
        <w:spacing w:line="400" w:lineRule="exact"/>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3.关于符合本国产品标准的声明函</w:t>
      </w:r>
      <w:r>
        <w:rPr>
          <w:rFonts w:hint="eastAsia" w:ascii="宋体" w:hAnsi="宋体" w:eastAsia="宋体" w:cs="宋体"/>
          <w:color w:val="auto"/>
          <w:sz w:val="24"/>
          <w:szCs w:val="21"/>
          <w:highlight w:val="none"/>
        </w:rPr>
        <w:t>（格式见附件</w:t>
      </w:r>
      <w:r>
        <w:rPr>
          <w:rFonts w:hint="eastAsia" w:ascii="宋体" w:hAnsi="宋体" w:cs="宋体"/>
          <w:color w:val="auto"/>
          <w:sz w:val="24"/>
          <w:szCs w:val="21"/>
          <w:highlight w:val="none"/>
          <w:lang w:val="en-US" w:eastAsia="zh-CN"/>
        </w:rPr>
        <w:t>10</w:t>
      </w:r>
      <w:r>
        <w:rPr>
          <w:rFonts w:hint="eastAsia" w:ascii="宋体" w:hAnsi="宋体" w:eastAsia="宋体" w:cs="宋体"/>
          <w:color w:val="auto"/>
          <w:sz w:val="24"/>
          <w:szCs w:val="21"/>
          <w:highlight w:val="none"/>
        </w:rPr>
        <w:t>）</w:t>
      </w:r>
    </w:p>
    <w:p w14:paraId="5BD3BCB9">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eastAsia="宋体" w:cs="宋体"/>
          <w:b/>
          <w:color w:val="auto"/>
          <w:sz w:val="24"/>
          <w:szCs w:val="24"/>
          <w:highlight w:val="none"/>
        </w:rPr>
        <w:br w:type="page" w:clear="all"/>
      </w:r>
      <w:r>
        <w:rPr>
          <w:rFonts w:hint="eastAsia" w:ascii="宋体" w:hAnsi="宋体" w:cs="宋体"/>
          <w:b/>
          <w:bCs/>
          <w:color w:val="auto"/>
          <w:sz w:val="24"/>
          <w:szCs w:val="24"/>
          <w:highlight w:val="none"/>
          <w:lang w:eastAsia="zh-CN"/>
        </w:rPr>
        <w:t>附件1 开标一览表</w:t>
      </w:r>
    </w:p>
    <w:p w14:paraId="23D0931D">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73FC8082">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7E0A4F3B">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6539608E">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采购包1</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275FB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7CE03FC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0059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3E7AF883">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3A89B149">
      <w:pPr>
        <w:rPr>
          <w:rFonts w:hint="eastAsia" w:ascii="宋体" w:hAnsi="宋体" w:eastAsia="宋体" w:cs="宋体"/>
          <w:color w:val="auto"/>
          <w:sz w:val="24"/>
          <w:szCs w:val="24"/>
          <w:highlight w:val="none"/>
        </w:rPr>
      </w:pPr>
    </w:p>
    <w:p w14:paraId="6B9F1E92">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0628893">
      <w:pPr>
        <w:jc w:val="both"/>
        <w:rPr>
          <w:rFonts w:hint="eastAsia" w:ascii="宋体" w:hAnsi="宋体" w:eastAsia="宋体" w:cs="宋体"/>
          <w:b/>
          <w:color w:val="auto"/>
          <w:sz w:val="24"/>
          <w:szCs w:val="24"/>
          <w:highlight w:val="none"/>
        </w:rPr>
      </w:pPr>
    </w:p>
    <w:p w14:paraId="68B0C86D">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6D3888F1">
      <w:pPr>
        <w:jc w:val="center"/>
        <w:rPr>
          <w:rFonts w:hint="eastAsia" w:ascii="宋体" w:hAnsi="宋体" w:eastAsia="宋体" w:cs="宋体"/>
          <w:b/>
          <w:color w:val="auto"/>
          <w:sz w:val="24"/>
          <w:szCs w:val="24"/>
          <w:highlight w:val="none"/>
        </w:rPr>
      </w:pPr>
    </w:p>
    <w:p w14:paraId="09AE9B50">
      <w:pPr>
        <w:pStyle w:val="49"/>
        <w:outlineLvl w:val="9"/>
        <w:rPr>
          <w:rFonts w:hint="eastAsia" w:ascii="宋体" w:hAnsi="宋体" w:eastAsia="宋体" w:cs="宋体"/>
          <w:b/>
          <w:color w:val="auto"/>
          <w:sz w:val="24"/>
          <w:szCs w:val="24"/>
          <w:highlight w:val="none"/>
        </w:rPr>
      </w:pPr>
    </w:p>
    <w:p w14:paraId="0C081A35">
      <w:pPr>
        <w:pStyle w:val="49"/>
        <w:outlineLvl w:val="9"/>
        <w:rPr>
          <w:rFonts w:hint="eastAsia" w:ascii="宋体" w:hAnsi="宋体" w:eastAsia="宋体" w:cs="宋体"/>
          <w:b/>
          <w:color w:val="auto"/>
          <w:sz w:val="24"/>
          <w:szCs w:val="24"/>
          <w:highlight w:val="none"/>
        </w:rPr>
      </w:pPr>
    </w:p>
    <w:p w14:paraId="652C7207">
      <w:pPr>
        <w:pStyle w:val="49"/>
        <w:outlineLvl w:val="9"/>
        <w:rPr>
          <w:rFonts w:hint="eastAsia" w:ascii="宋体" w:hAnsi="宋体" w:eastAsia="宋体" w:cs="宋体"/>
          <w:b/>
          <w:color w:val="auto"/>
          <w:sz w:val="24"/>
          <w:szCs w:val="24"/>
          <w:highlight w:val="none"/>
        </w:rPr>
      </w:pPr>
    </w:p>
    <w:p w14:paraId="6273E77B">
      <w:pPr>
        <w:pStyle w:val="49"/>
        <w:outlineLvl w:val="9"/>
        <w:rPr>
          <w:rFonts w:hint="eastAsia" w:ascii="宋体" w:hAnsi="宋体" w:eastAsia="宋体" w:cs="宋体"/>
          <w:b/>
          <w:color w:val="auto"/>
          <w:sz w:val="24"/>
          <w:szCs w:val="24"/>
          <w:highlight w:val="none"/>
        </w:rPr>
      </w:pPr>
    </w:p>
    <w:p w14:paraId="21D02F1A">
      <w:pPr>
        <w:pStyle w:val="49"/>
        <w:outlineLvl w:val="9"/>
        <w:rPr>
          <w:rFonts w:hint="eastAsia" w:ascii="宋体" w:hAnsi="宋体" w:eastAsia="宋体" w:cs="宋体"/>
          <w:b/>
          <w:color w:val="auto"/>
          <w:sz w:val="24"/>
          <w:szCs w:val="24"/>
          <w:highlight w:val="none"/>
        </w:rPr>
      </w:pPr>
    </w:p>
    <w:p w14:paraId="6E4584F3">
      <w:pPr>
        <w:pStyle w:val="49"/>
        <w:outlineLvl w:val="9"/>
        <w:rPr>
          <w:rFonts w:hint="eastAsia" w:ascii="宋体" w:hAnsi="宋体" w:eastAsia="宋体" w:cs="宋体"/>
          <w:b/>
          <w:color w:val="auto"/>
          <w:sz w:val="24"/>
          <w:szCs w:val="24"/>
          <w:highlight w:val="none"/>
        </w:rPr>
      </w:pPr>
    </w:p>
    <w:p w14:paraId="5B0C1E79">
      <w:pPr>
        <w:pStyle w:val="49"/>
        <w:outlineLvl w:val="9"/>
        <w:rPr>
          <w:rFonts w:hint="eastAsia" w:ascii="宋体" w:hAnsi="宋体" w:eastAsia="宋体" w:cs="宋体"/>
          <w:b/>
          <w:color w:val="auto"/>
          <w:sz w:val="24"/>
          <w:szCs w:val="24"/>
          <w:highlight w:val="none"/>
        </w:rPr>
      </w:pPr>
    </w:p>
    <w:p w14:paraId="77732C88">
      <w:pPr>
        <w:pStyle w:val="49"/>
        <w:outlineLvl w:val="9"/>
        <w:rPr>
          <w:rFonts w:hint="eastAsia" w:ascii="宋体" w:hAnsi="宋体" w:eastAsia="宋体" w:cs="宋体"/>
          <w:b/>
          <w:color w:val="auto"/>
          <w:sz w:val="24"/>
          <w:szCs w:val="24"/>
          <w:highlight w:val="none"/>
        </w:rPr>
      </w:pPr>
    </w:p>
    <w:p w14:paraId="4D8E4C80">
      <w:pPr>
        <w:pStyle w:val="49"/>
        <w:outlineLvl w:val="9"/>
        <w:rPr>
          <w:rFonts w:hint="eastAsia" w:ascii="宋体" w:hAnsi="宋体" w:eastAsia="宋体" w:cs="宋体"/>
          <w:b/>
          <w:color w:val="auto"/>
          <w:sz w:val="24"/>
          <w:szCs w:val="24"/>
          <w:highlight w:val="none"/>
        </w:rPr>
      </w:pPr>
    </w:p>
    <w:p w14:paraId="29ADBEDD">
      <w:pPr>
        <w:pStyle w:val="49"/>
        <w:outlineLvl w:val="9"/>
        <w:rPr>
          <w:rFonts w:hint="eastAsia" w:ascii="宋体" w:hAnsi="宋体" w:eastAsia="宋体" w:cs="宋体"/>
          <w:b/>
          <w:color w:val="auto"/>
          <w:sz w:val="24"/>
          <w:szCs w:val="24"/>
          <w:highlight w:val="none"/>
        </w:rPr>
      </w:pPr>
    </w:p>
    <w:p w14:paraId="3DCB9F2A">
      <w:pPr>
        <w:pStyle w:val="49"/>
        <w:outlineLvl w:val="9"/>
        <w:rPr>
          <w:rFonts w:hint="eastAsia" w:ascii="宋体" w:hAnsi="宋体" w:eastAsia="宋体" w:cs="宋体"/>
          <w:b/>
          <w:color w:val="auto"/>
          <w:sz w:val="24"/>
          <w:szCs w:val="24"/>
          <w:highlight w:val="none"/>
        </w:rPr>
      </w:pPr>
    </w:p>
    <w:p w14:paraId="44240D31">
      <w:pPr>
        <w:pStyle w:val="49"/>
        <w:outlineLvl w:val="9"/>
        <w:rPr>
          <w:rFonts w:hint="eastAsia" w:ascii="宋体" w:hAnsi="宋体" w:eastAsia="宋体" w:cs="宋体"/>
          <w:b/>
          <w:color w:val="auto"/>
          <w:sz w:val="24"/>
          <w:szCs w:val="24"/>
          <w:highlight w:val="none"/>
        </w:rPr>
      </w:pPr>
    </w:p>
    <w:p w14:paraId="3BAD6ED8">
      <w:pPr>
        <w:pStyle w:val="49"/>
        <w:outlineLvl w:val="9"/>
        <w:rPr>
          <w:rFonts w:hint="eastAsia" w:ascii="宋体" w:hAnsi="宋体" w:eastAsia="宋体" w:cs="宋体"/>
          <w:b/>
          <w:color w:val="auto"/>
          <w:sz w:val="24"/>
          <w:szCs w:val="24"/>
          <w:highlight w:val="none"/>
        </w:rPr>
      </w:pPr>
    </w:p>
    <w:p w14:paraId="48AC4E09">
      <w:pPr>
        <w:pStyle w:val="49"/>
        <w:outlineLvl w:val="9"/>
        <w:rPr>
          <w:rFonts w:hint="eastAsia" w:ascii="宋体" w:hAnsi="宋体" w:eastAsia="宋体" w:cs="宋体"/>
          <w:b/>
          <w:color w:val="auto"/>
          <w:sz w:val="24"/>
          <w:szCs w:val="24"/>
          <w:highlight w:val="none"/>
        </w:rPr>
      </w:pPr>
    </w:p>
    <w:p w14:paraId="3F94D8FC">
      <w:pPr>
        <w:pStyle w:val="49"/>
        <w:outlineLvl w:val="9"/>
        <w:rPr>
          <w:rFonts w:hint="eastAsia" w:ascii="宋体" w:hAnsi="宋体" w:eastAsia="宋体" w:cs="宋体"/>
          <w:b/>
          <w:color w:val="auto"/>
          <w:sz w:val="24"/>
          <w:szCs w:val="24"/>
          <w:highlight w:val="none"/>
        </w:rPr>
      </w:pPr>
    </w:p>
    <w:p w14:paraId="49C411AA">
      <w:pPr>
        <w:pStyle w:val="49"/>
        <w:outlineLvl w:val="9"/>
        <w:rPr>
          <w:rFonts w:hint="eastAsia" w:ascii="宋体" w:hAnsi="宋体" w:eastAsia="宋体" w:cs="宋体"/>
          <w:b/>
          <w:color w:val="auto"/>
          <w:sz w:val="24"/>
          <w:szCs w:val="24"/>
          <w:highlight w:val="none"/>
        </w:rPr>
      </w:pPr>
    </w:p>
    <w:p w14:paraId="76E41F43">
      <w:pPr>
        <w:pStyle w:val="49"/>
        <w:outlineLvl w:val="9"/>
        <w:rPr>
          <w:rFonts w:hint="eastAsia" w:ascii="宋体" w:hAnsi="宋体" w:eastAsia="宋体" w:cs="宋体"/>
          <w:b/>
          <w:color w:val="auto"/>
          <w:sz w:val="24"/>
          <w:szCs w:val="24"/>
          <w:highlight w:val="none"/>
        </w:rPr>
      </w:pPr>
    </w:p>
    <w:p w14:paraId="0D7C58B1">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7C788394">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09311000">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4BAFC016">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77A10D82">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采购包2</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668BE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6B3E157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6C826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28740EBC">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2FBFB478">
      <w:pPr>
        <w:rPr>
          <w:rFonts w:hint="eastAsia" w:ascii="宋体" w:hAnsi="宋体" w:eastAsia="宋体" w:cs="宋体"/>
          <w:color w:val="auto"/>
          <w:sz w:val="24"/>
          <w:szCs w:val="24"/>
          <w:highlight w:val="none"/>
        </w:rPr>
      </w:pPr>
    </w:p>
    <w:p w14:paraId="24F0E761">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1E68D2F">
      <w:pPr>
        <w:jc w:val="both"/>
        <w:rPr>
          <w:rFonts w:hint="eastAsia" w:ascii="宋体" w:hAnsi="宋体" w:eastAsia="宋体" w:cs="宋体"/>
          <w:b/>
          <w:color w:val="auto"/>
          <w:sz w:val="24"/>
          <w:szCs w:val="24"/>
          <w:highlight w:val="none"/>
        </w:rPr>
      </w:pPr>
    </w:p>
    <w:p w14:paraId="3291DBCC">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0670D71A">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773368D0">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11F8EB5B">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00FA71BB">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202BA44B">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5059F157">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45FD9138">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43D0F994">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52384491">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6C8B0815">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265FF9B8">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2BD61507">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03B4151D">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78B464A3">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351CE63A">
      <w:pPr>
        <w:jc w:val="center"/>
        <w:rPr>
          <w:rFonts w:hint="eastAsia" w:ascii="宋体" w:hAnsi="宋体" w:eastAsia="宋体" w:cs="宋体"/>
          <w:b/>
          <w:color w:val="auto"/>
          <w:sz w:val="24"/>
          <w:szCs w:val="24"/>
          <w:highlight w:val="none"/>
        </w:rPr>
      </w:pPr>
    </w:p>
    <w:p w14:paraId="74A0183E">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781FCAE2">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4A59E911">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62E1A6AD">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7A824542">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采购包3</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2E420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666D738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50FBF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79105733">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千克</w:t>
            </w:r>
            <w:r>
              <w:rPr>
                <w:rFonts w:hint="eastAsia" w:ascii="宋体" w:hAnsi="宋体" w:eastAsia="宋体" w:cs="宋体"/>
                <w:color w:val="auto"/>
                <w:sz w:val="24"/>
                <w:szCs w:val="24"/>
                <w:highlight w:val="none"/>
              </w:rPr>
              <w:t>）</w:t>
            </w:r>
          </w:p>
        </w:tc>
      </w:tr>
    </w:tbl>
    <w:p w14:paraId="6E9D8938">
      <w:pPr>
        <w:rPr>
          <w:rFonts w:hint="eastAsia" w:ascii="宋体" w:hAnsi="宋体" w:eastAsia="宋体" w:cs="宋体"/>
          <w:color w:val="auto"/>
          <w:sz w:val="24"/>
          <w:szCs w:val="24"/>
          <w:highlight w:val="none"/>
        </w:rPr>
      </w:pPr>
    </w:p>
    <w:p w14:paraId="55AEDA3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9" w:name="_GoBack"/>
      <w:bookmarkEnd w:id="179"/>
    </w:p>
    <w:p w14:paraId="4CDF73B6">
      <w:pPr>
        <w:jc w:val="both"/>
        <w:rPr>
          <w:rFonts w:hint="eastAsia" w:ascii="宋体" w:hAnsi="宋体" w:eastAsia="宋体" w:cs="宋体"/>
          <w:b/>
          <w:color w:val="auto"/>
          <w:sz w:val="24"/>
          <w:szCs w:val="24"/>
          <w:highlight w:val="none"/>
        </w:rPr>
      </w:pPr>
    </w:p>
    <w:p w14:paraId="2BD83244">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0897BF6F">
      <w:pPr>
        <w:jc w:val="center"/>
        <w:rPr>
          <w:rFonts w:hint="eastAsia" w:ascii="宋体" w:hAnsi="宋体" w:eastAsia="宋体" w:cs="宋体"/>
          <w:b/>
          <w:color w:val="auto"/>
          <w:sz w:val="24"/>
          <w:szCs w:val="24"/>
          <w:highlight w:val="none"/>
        </w:rPr>
      </w:pPr>
    </w:p>
    <w:p w14:paraId="557C2035">
      <w:pPr>
        <w:jc w:val="center"/>
        <w:rPr>
          <w:rFonts w:hint="eastAsia" w:ascii="宋体" w:hAnsi="宋体" w:eastAsia="宋体" w:cs="宋体"/>
          <w:b/>
          <w:color w:val="auto"/>
          <w:sz w:val="24"/>
          <w:szCs w:val="24"/>
          <w:highlight w:val="none"/>
        </w:rPr>
      </w:pPr>
    </w:p>
    <w:p w14:paraId="4ACAFB0F">
      <w:pPr>
        <w:jc w:val="center"/>
        <w:rPr>
          <w:rFonts w:hint="eastAsia" w:ascii="宋体" w:hAnsi="宋体" w:eastAsia="宋体" w:cs="宋体"/>
          <w:b/>
          <w:color w:val="auto"/>
          <w:sz w:val="24"/>
          <w:szCs w:val="24"/>
          <w:highlight w:val="none"/>
        </w:rPr>
      </w:pPr>
    </w:p>
    <w:p w14:paraId="64445991">
      <w:pPr>
        <w:jc w:val="center"/>
        <w:rPr>
          <w:rFonts w:hint="eastAsia" w:ascii="宋体" w:hAnsi="宋体" w:eastAsia="宋体" w:cs="宋体"/>
          <w:b/>
          <w:color w:val="auto"/>
          <w:sz w:val="24"/>
          <w:szCs w:val="24"/>
          <w:highlight w:val="none"/>
        </w:rPr>
      </w:pPr>
    </w:p>
    <w:p w14:paraId="7E23A25E">
      <w:pPr>
        <w:jc w:val="center"/>
        <w:rPr>
          <w:rFonts w:hint="eastAsia" w:ascii="宋体" w:hAnsi="宋体" w:eastAsia="宋体" w:cs="宋体"/>
          <w:b/>
          <w:color w:val="auto"/>
          <w:sz w:val="24"/>
          <w:szCs w:val="24"/>
          <w:highlight w:val="none"/>
        </w:rPr>
      </w:pPr>
    </w:p>
    <w:p w14:paraId="5A784B21">
      <w:pPr>
        <w:jc w:val="center"/>
        <w:rPr>
          <w:rFonts w:hint="eastAsia" w:ascii="宋体" w:hAnsi="宋体" w:eastAsia="宋体" w:cs="宋体"/>
          <w:b/>
          <w:color w:val="auto"/>
          <w:sz w:val="24"/>
          <w:szCs w:val="24"/>
          <w:highlight w:val="none"/>
        </w:rPr>
      </w:pPr>
    </w:p>
    <w:p w14:paraId="1D2AD8F5">
      <w:pPr>
        <w:jc w:val="center"/>
        <w:rPr>
          <w:rFonts w:hint="eastAsia" w:ascii="宋体" w:hAnsi="宋体" w:eastAsia="宋体" w:cs="宋体"/>
          <w:b/>
          <w:color w:val="auto"/>
          <w:sz w:val="24"/>
          <w:szCs w:val="24"/>
          <w:highlight w:val="none"/>
        </w:rPr>
      </w:pPr>
    </w:p>
    <w:p w14:paraId="36237666">
      <w:pPr>
        <w:jc w:val="center"/>
        <w:rPr>
          <w:rFonts w:hint="eastAsia" w:ascii="宋体" w:hAnsi="宋体" w:eastAsia="宋体" w:cs="宋体"/>
          <w:b/>
          <w:color w:val="auto"/>
          <w:sz w:val="24"/>
          <w:szCs w:val="24"/>
          <w:highlight w:val="none"/>
        </w:rPr>
      </w:pPr>
    </w:p>
    <w:p w14:paraId="205BDC08">
      <w:pPr>
        <w:jc w:val="center"/>
        <w:rPr>
          <w:rFonts w:hint="eastAsia" w:ascii="宋体" w:hAnsi="宋体" w:eastAsia="宋体" w:cs="宋体"/>
          <w:b/>
          <w:color w:val="auto"/>
          <w:sz w:val="24"/>
          <w:szCs w:val="24"/>
          <w:highlight w:val="none"/>
        </w:rPr>
      </w:pPr>
    </w:p>
    <w:p w14:paraId="72E86B4C">
      <w:pPr>
        <w:jc w:val="center"/>
        <w:rPr>
          <w:rFonts w:hint="eastAsia" w:ascii="宋体" w:hAnsi="宋体" w:eastAsia="宋体" w:cs="宋体"/>
          <w:b/>
          <w:color w:val="auto"/>
          <w:sz w:val="24"/>
          <w:szCs w:val="24"/>
          <w:highlight w:val="none"/>
        </w:rPr>
      </w:pPr>
    </w:p>
    <w:p w14:paraId="5A67153E">
      <w:pPr>
        <w:jc w:val="center"/>
        <w:rPr>
          <w:rFonts w:hint="eastAsia" w:ascii="宋体" w:hAnsi="宋体" w:eastAsia="宋体" w:cs="宋体"/>
          <w:b/>
          <w:color w:val="auto"/>
          <w:sz w:val="24"/>
          <w:szCs w:val="24"/>
          <w:highlight w:val="none"/>
        </w:rPr>
      </w:pPr>
    </w:p>
    <w:p w14:paraId="546CD03E">
      <w:pPr>
        <w:jc w:val="center"/>
        <w:rPr>
          <w:rFonts w:hint="eastAsia" w:ascii="宋体" w:hAnsi="宋体" w:eastAsia="宋体" w:cs="宋体"/>
          <w:b/>
          <w:color w:val="auto"/>
          <w:sz w:val="24"/>
          <w:szCs w:val="24"/>
          <w:highlight w:val="none"/>
        </w:rPr>
      </w:pPr>
    </w:p>
    <w:p w14:paraId="7BCEAADD">
      <w:pPr>
        <w:jc w:val="center"/>
        <w:rPr>
          <w:rFonts w:hint="eastAsia" w:ascii="宋体" w:hAnsi="宋体" w:eastAsia="宋体" w:cs="宋体"/>
          <w:b/>
          <w:color w:val="auto"/>
          <w:sz w:val="24"/>
          <w:szCs w:val="24"/>
          <w:highlight w:val="none"/>
        </w:rPr>
      </w:pPr>
    </w:p>
    <w:p w14:paraId="4A6D7EFE">
      <w:pPr>
        <w:jc w:val="center"/>
        <w:rPr>
          <w:rFonts w:hint="eastAsia" w:ascii="宋体" w:hAnsi="宋体" w:eastAsia="宋体" w:cs="宋体"/>
          <w:b/>
          <w:color w:val="auto"/>
          <w:sz w:val="24"/>
          <w:szCs w:val="24"/>
          <w:highlight w:val="none"/>
        </w:rPr>
      </w:pPr>
    </w:p>
    <w:p w14:paraId="04223B03">
      <w:pPr>
        <w:jc w:val="center"/>
        <w:rPr>
          <w:rFonts w:hint="eastAsia" w:ascii="宋体" w:hAnsi="宋体" w:eastAsia="宋体" w:cs="宋体"/>
          <w:b/>
          <w:color w:val="auto"/>
          <w:sz w:val="24"/>
          <w:szCs w:val="24"/>
          <w:highlight w:val="none"/>
        </w:rPr>
      </w:pPr>
    </w:p>
    <w:p w14:paraId="25B86E64">
      <w:pPr>
        <w:jc w:val="center"/>
        <w:rPr>
          <w:rFonts w:hint="eastAsia" w:ascii="宋体" w:hAnsi="宋体" w:eastAsia="宋体" w:cs="宋体"/>
          <w:b/>
          <w:color w:val="auto"/>
          <w:sz w:val="24"/>
          <w:szCs w:val="24"/>
          <w:highlight w:val="none"/>
        </w:rPr>
      </w:pPr>
    </w:p>
    <w:p w14:paraId="78543596">
      <w:pPr>
        <w:jc w:val="center"/>
        <w:rPr>
          <w:rFonts w:hint="eastAsia" w:ascii="宋体" w:hAnsi="宋体" w:eastAsia="宋体" w:cs="宋体"/>
          <w:b/>
          <w:color w:val="auto"/>
          <w:sz w:val="24"/>
          <w:szCs w:val="24"/>
          <w:highlight w:val="none"/>
        </w:rPr>
      </w:pPr>
    </w:p>
    <w:p w14:paraId="640A4C58">
      <w:pPr>
        <w:jc w:val="center"/>
        <w:rPr>
          <w:rFonts w:hint="eastAsia" w:ascii="宋体" w:hAnsi="宋体" w:eastAsia="宋体" w:cs="宋体"/>
          <w:b/>
          <w:color w:val="auto"/>
          <w:sz w:val="24"/>
          <w:szCs w:val="24"/>
          <w:highlight w:val="none"/>
        </w:rPr>
      </w:pPr>
    </w:p>
    <w:p w14:paraId="0BED294E">
      <w:pPr>
        <w:jc w:val="center"/>
        <w:rPr>
          <w:rFonts w:hint="eastAsia" w:ascii="宋体" w:hAnsi="宋体" w:eastAsia="宋体" w:cs="宋体"/>
          <w:b/>
          <w:color w:val="auto"/>
          <w:sz w:val="24"/>
          <w:szCs w:val="24"/>
          <w:highlight w:val="none"/>
        </w:rPr>
      </w:pPr>
    </w:p>
    <w:p w14:paraId="3B24EF8E">
      <w:pPr>
        <w:jc w:val="center"/>
        <w:rPr>
          <w:rFonts w:hint="eastAsia" w:ascii="宋体" w:hAnsi="宋体" w:eastAsia="宋体" w:cs="宋体"/>
          <w:b/>
          <w:color w:val="auto"/>
          <w:sz w:val="24"/>
          <w:szCs w:val="24"/>
          <w:highlight w:val="none"/>
        </w:rPr>
      </w:pPr>
    </w:p>
    <w:p w14:paraId="30FE2F32">
      <w:pPr>
        <w:jc w:val="center"/>
        <w:rPr>
          <w:rFonts w:hint="eastAsia" w:ascii="宋体" w:hAnsi="宋体" w:eastAsia="宋体" w:cs="宋体"/>
          <w:b/>
          <w:color w:val="auto"/>
          <w:sz w:val="24"/>
          <w:szCs w:val="24"/>
          <w:highlight w:val="none"/>
        </w:rPr>
      </w:pPr>
    </w:p>
    <w:p w14:paraId="3CDA4CB2">
      <w:pPr>
        <w:jc w:val="center"/>
        <w:rPr>
          <w:rFonts w:hint="eastAsia" w:ascii="宋体" w:hAnsi="宋体" w:eastAsia="宋体" w:cs="宋体"/>
          <w:b/>
          <w:color w:val="auto"/>
          <w:sz w:val="24"/>
          <w:szCs w:val="24"/>
          <w:highlight w:val="none"/>
        </w:rPr>
      </w:pPr>
    </w:p>
    <w:p w14:paraId="2CA3E4C7">
      <w:pPr>
        <w:jc w:val="center"/>
        <w:rPr>
          <w:rFonts w:hint="eastAsia" w:ascii="宋体" w:hAnsi="宋体" w:eastAsia="宋体" w:cs="宋体"/>
          <w:b/>
          <w:color w:val="auto"/>
          <w:sz w:val="24"/>
          <w:szCs w:val="24"/>
          <w:highlight w:val="none"/>
        </w:rPr>
      </w:pPr>
    </w:p>
    <w:p w14:paraId="2E0C556C">
      <w:pPr>
        <w:jc w:val="center"/>
        <w:rPr>
          <w:rFonts w:hint="eastAsia" w:ascii="宋体" w:hAnsi="宋体" w:eastAsia="宋体" w:cs="宋体"/>
          <w:b/>
          <w:color w:val="auto"/>
          <w:sz w:val="24"/>
          <w:szCs w:val="24"/>
          <w:highlight w:val="none"/>
        </w:rPr>
      </w:pPr>
    </w:p>
    <w:p w14:paraId="67A74A17">
      <w:pPr>
        <w:jc w:val="center"/>
        <w:rPr>
          <w:rFonts w:hint="eastAsia" w:ascii="宋体" w:hAnsi="宋体" w:eastAsia="宋体" w:cs="宋体"/>
          <w:b/>
          <w:color w:val="auto"/>
          <w:sz w:val="24"/>
          <w:szCs w:val="24"/>
          <w:highlight w:val="none"/>
        </w:rPr>
      </w:pPr>
    </w:p>
    <w:p w14:paraId="7C34D272">
      <w:pPr>
        <w:jc w:val="center"/>
        <w:rPr>
          <w:rFonts w:hint="eastAsia" w:ascii="宋体" w:hAnsi="宋体" w:eastAsia="宋体" w:cs="宋体"/>
          <w:b/>
          <w:color w:val="auto"/>
          <w:sz w:val="24"/>
          <w:szCs w:val="24"/>
          <w:highlight w:val="none"/>
        </w:rPr>
      </w:pPr>
    </w:p>
    <w:p w14:paraId="51413A96">
      <w:pPr>
        <w:jc w:val="both"/>
        <w:rPr>
          <w:rFonts w:hint="eastAsia" w:ascii="宋体" w:hAnsi="宋体" w:eastAsia="宋体" w:cs="宋体"/>
          <w:b/>
          <w:color w:val="auto"/>
          <w:sz w:val="24"/>
          <w:szCs w:val="24"/>
          <w:highlight w:val="none"/>
        </w:rPr>
      </w:pPr>
    </w:p>
    <w:p w14:paraId="02157B3E">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595991DF">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1EF85C94">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6D8A2640">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6CF870D7">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采购包4</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75381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6383E6A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3A039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38D2F605">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03718CB9">
      <w:pPr>
        <w:rPr>
          <w:rFonts w:hint="eastAsia" w:ascii="宋体" w:hAnsi="宋体" w:eastAsia="宋体" w:cs="宋体"/>
          <w:color w:val="auto"/>
          <w:sz w:val="24"/>
          <w:szCs w:val="24"/>
          <w:highlight w:val="none"/>
        </w:rPr>
      </w:pPr>
    </w:p>
    <w:p w14:paraId="330BEA98">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80CC343">
      <w:pPr>
        <w:jc w:val="both"/>
        <w:rPr>
          <w:rFonts w:hint="eastAsia" w:ascii="宋体" w:hAnsi="宋体" w:eastAsia="宋体" w:cs="宋体"/>
          <w:b/>
          <w:color w:val="auto"/>
          <w:sz w:val="24"/>
          <w:szCs w:val="24"/>
          <w:highlight w:val="none"/>
        </w:rPr>
      </w:pPr>
    </w:p>
    <w:p w14:paraId="51DBD4DA">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0C291184">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425D3885">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27690BEC">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56CBC3BF">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4AB4814F">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787899AE">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31D3D1BF">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5E83521E">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46DFF955">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6CC4C14E">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39096883">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0354B0D5">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62118AD7">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53F3BBB3">
      <w:pPr>
        <w:keepNext w:val="0"/>
        <w:keepLines w:val="0"/>
        <w:pageBreakBefore w:val="0"/>
        <w:widowControl w:val="0"/>
        <w:shd w:val="clear" w:color="auto"/>
        <w:spacing w:line="560" w:lineRule="exact"/>
        <w:rPr>
          <w:rFonts w:hint="eastAsia" w:ascii="宋体" w:hAnsi="宋体" w:eastAsia="宋体" w:cs="宋体"/>
          <w:b/>
          <w:bCs/>
          <w:color w:val="auto"/>
          <w:sz w:val="24"/>
          <w:szCs w:val="24"/>
          <w:highlight w:val="none"/>
          <w:lang w:val="en-US" w:eastAsia="zh-CN"/>
        </w:rPr>
      </w:pPr>
    </w:p>
    <w:p w14:paraId="3CFABDD5">
      <w:pPr>
        <w:jc w:val="center"/>
        <w:rPr>
          <w:rFonts w:hint="eastAsia" w:ascii="宋体" w:hAnsi="宋体" w:eastAsia="宋体" w:cs="宋体"/>
          <w:b/>
          <w:color w:val="auto"/>
          <w:sz w:val="24"/>
          <w:szCs w:val="24"/>
          <w:highlight w:val="none"/>
        </w:rPr>
      </w:pPr>
    </w:p>
    <w:p w14:paraId="5C4C5C52">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7410918F">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2C908C88">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655DAC54">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5789C7FD">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采购包5</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51896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52EF06B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2DA11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2E938B40">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4B470F18">
      <w:pPr>
        <w:rPr>
          <w:rFonts w:hint="eastAsia" w:ascii="宋体" w:hAnsi="宋体" w:eastAsia="宋体" w:cs="宋体"/>
          <w:color w:val="auto"/>
          <w:sz w:val="24"/>
          <w:szCs w:val="24"/>
          <w:highlight w:val="none"/>
        </w:rPr>
      </w:pPr>
    </w:p>
    <w:p w14:paraId="3FAE5D13">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20D052F">
      <w:pPr>
        <w:jc w:val="both"/>
        <w:rPr>
          <w:rFonts w:hint="eastAsia" w:ascii="宋体" w:hAnsi="宋体" w:eastAsia="宋体" w:cs="宋体"/>
          <w:b/>
          <w:color w:val="auto"/>
          <w:sz w:val="24"/>
          <w:szCs w:val="24"/>
          <w:highlight w:val="none"/>
        </w:rPr>
      </w:pPr>
    </w:p>
    <w:p w14:paraId="26FAA9FD">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2726605B">
      <w:pPr>
        <w:jc w:val="center"/>
        <w:rPr>
          <w:rFonts w:hint="eastAsia" w:ascii="宋体" w:hAnsi="宋体" w:eastAsia="宋体" w:cs="宋体"/>
          <w:b/>
          <w:color w:val="auto"/>
          <w:sz w:val="24"/>
          <w:szCs w:val="24"/>
          <w:highlight w:val="none"/>
        </w:rPr>
      </w:pPr>
    </w:p>
    <w:p w14:paraId="58C51510">
      <w:pPr>
        <w:jc w:val="center"/>
        <w:rPr>
          <w:rFonts w:hint="eastAsia" w:ascii="宋体" w:hAnsi="宋体" w:eastAsia="宋体" w:cs="宋体"/>
          <w:b/>
          <w:color w:val="auto"/>
          <w:sz w:val="24"/>
          <w:szCs w:val="24"/>
          <w:highlight w:val="none"/>
        </w:rPr>
      </w:pPr>
    </w:p>
    <w:p w14:paraId="3BAE06B2">
      <w:pPr>
        <w:jc w:val="center"/>
        <w:rPr>
          <w:rFonts w:hint="eastAsia" w:ascii="宋体" w:hAnsi="宋体" w:eastAsia="宋体" w:cs="宋体"/>
          <w:b/>
          <w:color w:val="auto"/>
          <w:sz w:val="24"/>
          <w:szCs w:val="24"/>
          <w:highlight w:val="none"/>
        </w:rPr>
      </w:pPr>
    </w:p>
    <w:p w14:paraId="116D54E3">
      <w:pPr>
        <w:jc w:val="center"/>
        <w:rPr>
          <w:rFonts w:hint="eastAsia" w:ascii="宋体" w:hAnsi="宋体" w:eastAsia="宋体" w:cs="宋体"/>
          <w:b/>
          <w:color w:val="auto"/>
          <w:sz w:val="24"/>
          <w:szCs w:val="24"/>
          <w:highlight w:val="none"/>
        </w:rPr>
      </w:pPr>
    </w:p>
    <w:p w14:paraId="76BC442C">
      <w:pPr>
        <w:jc w:val="center"/>
        <w:rPr>
          <w:rFonts w:hint="eastAsia" w:ascii="宋体" w:hAnsi="宋体" w:eastAsia="宋体" w:cs="宋体"/>
          <w:b/>
          <w:color w:val="auto"/>
          <w:sz w:val="24"/>
          <w:szCs w:val="24"/>
          <w:highlight w:val="none"/>
        </w:rPr>
      </w:pPr>
    </w:p>
    <w:p w14:paraId="1C74CE06">
      <w:pPr>
        <w:jc w:val="center"/>
        <w:rPr>
          <w:rFonts w:hint="eastAsia" w:ascii="宋体" w:hAnsi="宋体" w:eastAsia="宋体" w:cs="宋体"/>
          <w:b/>
          <w:color w:val="auto"/>
          <w:sz w:val="24"/>
          <w:szCs w:val="24"/>
          <w:highlight w:val="none"/>
        </w:rPr>
      </w:pPr>
    </w:p>
    <w:p w14:paraId="42DE5128">
      <w:pPr>
        <w:jc w:val="center"/>
        <w:rPr>
          <w:rFonts w:hint="eastAsia" w:ascii="宋体" w:hAnsi="宋体" w:eastAsia="宋体" w:cs="宋体"/>
          <w:b/>
          <w:color w:val="auto"/>
          <w:sz w:val="24"/>
          <w:szCs w:val="24"/>
          <w:highlight w:val="none"/>
        </w:rPr>
      </w:pPr>
    </w:p>
    <w:p w14:paraId="1FAFC043">
      <w:pPr>
        <w:jc w:val="center"/>
        <w:rPr>
          <w:rFonts w:hint="eastAsia" w:ascii="宋体" w:hAnsi="宋体" w:eastAsia="宋体" w:cs="宋体"/>
          <w:b/>
          <w:color w:val="auto"/>
          <w:sz w:val="24"/>
          <w:szCs w:val="24"/>
          <w:highlight w:val="none"/>
        </w:rPr>
      </w:pPr>
    </w:p>
    <w:p w14:paraId="37164273">
      <w:pPr>
        <w:jc w:val="center"/>
        <w:rPr>
          <w:rFonts w:hint="eastAsia" w:ascii="宋体" w:hAnsi="宋体" w:eastAsia="宋体" w:cs="宋体"/>
          <w:b/>
          <w:color w:val="auto"/>
          <w:sz w:val="24"/>
          <w:szCs w:val="24"/>
          <w:highlight w:val="none"/>
        </w:rPr>
      </w:pPr>
    </w:p>
    <w:p w14:paraId="507BD6A7">
      <w:pPr>
        <w:jc w:val="center"/>
        <w:rPr>
          <w:rFonts w:hint="eastAsia" w:ascii="宋体" w:hAnsi="宋体" w:eastAsia="宋体" w:cs="宋体"/>
          <w:b/>
          <w:color w:val="auto"/>
          <w:sz w:val="24"/>
          <w:szCs w:val="24"/>
          <w:highlight w:val="none"/>
        </w:rPr>
      </w:pPr>
    </w:p>
    <w:p w14:paraId="0AD4C9AE">
      <w:pPr>
        <w:jc w:val="center"/>
        <w:rPr>
          <w:rFonts w:hint="eastAsia" w:ascii="宋体" w:hAnsi="宋体" w:eastAsia="宋体" w:cs="宋体"/>
          <w:b/>
          <w:color w:val="auto"/>
          <w:sz w:val="24"/>
          <w:szCs w:val="24"/>
          <w:highlight w:val="none"/>
        </w:rPr>
      </w:pPr>
    </w:p>
    <w:p w14:paraId="547C273D">
      <w:pPr>
        <w:jc w:val="center"/>
        <w:rPr>
          <w:rFonts w:hint="eastAsia" w:ascii="宋体" w:hAnsi="宋体" w:eastAsia="宋体" w:cs="宋体"/>
          <w:b/>
          <w:color w:val="auto"/>
          <w:sz w:val="24"/>
          <w:szCs w:val="24"/>
          <w:highlight w:val="none"/>
        </w:rPr>
      </w:pPr>
    </w:p>
    <w:p w14:paraId="15195903">
      <w:pPr>
        <w:jc w:val="center"/>
        <w:rPr>
          <w:rFonts w:hint="eastAsia" w:ascii="宋体" w:hAnsi="宋体" w:eastAsia="宋体" w:cs="宋体"/>
          <w:b/>
          <w:color w:val="auto"/>
          <w:sz w:val="24"/>
          <w:szCs w:val="24"/>
          <w:highlight w:val="none"/>
        </w:rPr>
      </w:pPr>
    </w:p>
    <w:p w14:paraId="169F5E9F">
      <w:pPr>
        <w:jc w:val="center"/>
        <w:rPr>
          <w:rFonts w:hint="eastAsia" w:ascii="宋体" w:hAnsi="宋体" w:eastAsia="宋体" w:cs="宋体"/>
          <w:b/>
          <w:color w:val="auto"/>
          <w:sz w:val="24"/>
          <w:szCs w:val="24"/>
          <w:highlight w:val="none"/>
        </w:rPr>
      </w:pPr>
    </w:p>
    <w:p w14:paraId="6CC4BB78">
      <w:pPr>
        <w:jc w:val="center"/>
        <w:rPr>
          <w:rFonts w:hint="eastAsia" w:ascii="宋体" w:hAnsi="宋体" w:eastAsia="宋体" w:cs="宋体"/>
          <w:b/>
          <w:color w:val="auto"/>
          <w:sz w:val="24"/>
          <w:szCs w:val="24"/>
          <w:highlight w:val="none"/>
        </w:rPr>
      </w:pPr>
    </w:p>
    <w:p w14:paraId="44389036">
      <w:pPr>
        <w:jc w:val="center"/>
        <w:rPr>
          <w:rFonts w:hint="eastAsia" w:ascii="宋体" w:hAnsi="宋体" w:eastAsia="宋体" w:cs="宋体"/>
          <w:b/>
          <w:color w:val="auto"/>
          <w:sz w:val="24"/>
          <w:szCs w:val="24"/>
          <w:highlight w:val="none"/>
        </w:rPr>
      </w:pPr>
    </w:p>
    <w:p w14:paraId="2FF3A508">
      <w:pPr>
        <w:jc w:val="center"/>
        <w:rPr>
          <w:rFonts w:hint="eastAsia" w:ascii="宋体" w:hAnsi="宋体" w:eastAsia="宋体" w:cs="宋体"/>
          <w:b/>
          <w:color w:val="auto"/>
          <w:sz w:val="24"/>
          <w:szCs w:val="24"/>
          <w:highlight w:val="none"/>
        </w:rPr>
      </w:pPr>
    </w:p>
    <w:p w14:paraId="6107DCB3">
      <w:pPr>
        <w:jc w:val="center"/>
        <w:rPr>
          <w:rFonts w:hint="eastAsia" w:ascii="宋体" w:hAnsi="宋体" w:eastAsia="宋体" w:cs="宋体"/>
          <w:b/>
          <w:color w:val="auto"/>
          <w:sz w:val="24"/>
          <w:szCs w:val="24"/>
          <w:highlight w:val="none"/>
        </w:rPr>
      </w:pPr>
    </w:p>
    <w:p w14:paraId="224C0B44">
      <w:pPr>
        <w:jc w:val="center"/>
        <w:rPr>
          <w:rFonts w:hint="eastAsia" w:ascii="宋体" w:hAnsi="宋体" w:eastAsia="宋体" w:cs="宋体"/>
          <w:b/>
          <w:color w:val="auto"/>
          <w:sz w:val="24"/>
          <w:szCs w:val="24"/>
          <w:highlight w:val="none"/>
        </w:rPr>
      </w:pPr>
    </w:p>
    <w:p w14:paraId="0B414A57">
      <w:pPr>
        <w:jc w:val="center"/>
        <w:rPr>
          <w:rFonts w:hint="eastAsia" w:ascii="宋体" w:hAnsi="宋体" w:eastAsia="宋体" w:cs="宋体"/>
          <w:b/>
          <w:color w:val="auto"/>
          <w:sz w:val="24"/>
          <w:szCs w:val="24"/>
          <w:highlight w:val="none"/>
        </w:rPr>
      </w:pPr>
    </w:p>
    <w:p w14:paraId="7A4FD12E">
      <w:pPr>
        <w:jc w:val="center"/>
        <w:rPr>
          <w:rFonts w:hint="eastAsia" w:ascii="宋体" w:hAnsi="宋体" w:eastAsia="宋体" w:cs="宋体"/>
          <w:b/>
          <w:color w:val="auto"/>
          <w:sz w:val="24"/>
          <w:szCs w:val="24"/>
          <w:highlight w:val="none"/>
        </w:rPr>
      </w:pPr>
    </w:p>
    <w:p w14:paraId="1DC62F59">
      <w:pPr>
        <w:jc w:val="center"/>
        <w:rPr>
          <w:rFonts w:hint="eastAsia" w:ascii="宋体" w:hAnsi="宋体" w:eastAsia="宋体" w:cs="宋体"/>
          <w:b/>
          <w:color w:val="auto"/>
          <w:sz w:val="24"/>
          <w:szCs w:val="24"/>
          <w:highlight w:val="none"/>
        </w:rPr>
      </w:pPr>
    </w:p>
    <w:p w14:paraId="26EC977D">
      <w:pPr>
        <w:jc w:val="center"/>
        <w:rPr>
          <w:rFonts w:hint="eastAsia" w:ascii="宋体" w:hAnsi="宋体" w:eastAsia="宋体" w:cs="宋体"/>
          <w:b/>
          <w:color w:val="auto"/>
          <w:sz w:val="24"/>
          <w:szCs w:val="24"/>
          <w:highlight w:val="none"/>
        </w:rPr>
      </w:pPr>
    </w:p>
    <w:p w14:paraId="7808B550">
      <w:pPr>
        <w:jc w:val="center"/>
        <w:rPr>
          <w:rFonts w:hint="eastAsia" w:ascii="宋体" w:hAnsi="宋体" w:eastAsia="宋体" w:cs="宋体"/>
          <w:b/>
          <w:color w:val="auto"/>
          <w:sz w:val="24"/>
          <w:szCs w:val="24"/>
          <w:highlight w:val="none"/>
        </w:rPr>
      </w:pPr>
    </w:p>
    <w:p w14:paraId="0ABF4229">
      <w:pPr>
        <w:jc w:val="center"/>
        <w:rPr>
          <w:rFonts w:hint="eastAsia" w:ascii="宋体" w:hAnsi="宋体" w:eastAsia="宋体" w:cs="宋体"/>
          <w:b/>
          <w:color w:val="auto"/>
          <w:sz w:val="24"/>
          <w:szCs w:val="24"/>
          <w:highlight w:val="none"/>
        </w:rPr>
      </w:pPr>
    </w:p>
    <w:p w14:paraId="02FBFA24">
      <w:pPr>
        <w:jc w:val="center"/>
        <w:rPr>
          <w:rFonts w:hint="eastAsia" w:ascii="宋体" w:hAnsi="宋体" w:eastAsia="宋体" w:cs="宋体"/>
          <w:b/>
          <w:color w:val="auto"/>
          <w:sz w:val="24"/>
          <w:szCs w:val="24"/>
          <w:highlight w:val="none"/>
        </w:rPr>
      </w:pPr>
    </w:p>
    <w:p w14:paraId="084D80F6">
      <w:pPr>
        <w:jc w:val="center"/>
        <w:rPr>
          <w:rFonts w:hint="eastAsia" w:ascii="宋体" w:hAnsi="宋体" w:eastAsia="宋体" w:cs="宋体"/>
          <w:b/>
          <w:color w:val="auto"/>
          <w:sz w:val="24"/>
          <w:szCs w:val="24"/>
          <w:highlight w:val="none"/>
        </w:rPr>
      </w:pPr>
    </w:p>
    <w:p w14:paraId="097064C8">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05EE0321">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0ECCB4C7">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68466BFB">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5B49C666">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采购包6</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11FA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69622ED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7C008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3A5C3856">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1B5E5899">
      <w:pPr>
        <w:rPr>
          <w:rFonts w:hint="eastAsia" w:ascii="宋体" w:hAnsi="宋体" w:eastAsia="宋体" w:cs="宋体"/>
          <w:color w:val="auto"/>
          <w:sz w:val="24"/>
          <w:szCs w:val="24"/>
          <w:highlight w:val="none"/>
        </w:rPr>
      </w:pPr>
    </w:p>
    <w:p w14:paraId="3609BD0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A1D6601">
      <w:pPr>
        <w:jc w:val="both"/>
        <w:rPr>
          <w:rFonts w:hint="eastAsia" w:ascii="宋体" w:hAnsi="宋体" w:eastAsia="宋体" w:cs="宋体"/>
          <w:b/>
          <w:color w:val="auto"/>
          <w:sz w:val="24"/>
          <w:szCs w:val="24"/>
          <w:highlight w:val="none"/>
        </w:rPr>
      </w:pPr>
    </w:p>
    <w:p w14:paraId="743D4E3B">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20A1F491">
      <w:pPr>
        <w:jc w:val="center"/>
        <w:rPr>
          <w:rFonts w:hint="eastAsia" w:ascii="宋体" w:hAnsi="宋体" w:eastAsia="宋体" w:cs="宋体"/>
          <w:b/>
          <w:color w:val="auto"/>
          <w:sz w:val="24"/>
          <w:szCs w:val="24"/>
          <w:highlight w:val="none"/>
        </w:rPr>
      </w:pPr>
    </w:p>
    <w:p w14:paraId="2B5D1754">
      <w:pPr>
        <w:pStyle w:val="49"/>
        <w:outlineLvl w:val="9"/>
        <w:rPr>
          <w:rFonts w:hint="eastAsia" w:ascii="宋体" w:hAnsi="宋体" w:eastAsia="宋体" w:cs="宋体"/>
          <w:b/>
          <w:color w:val="auto"/>
          <w:sz w:val="24"/>
          <w:szCs w:val="24"/>
          <w:highlight w:val="none"/>
        </w:rPr>
      </w:pPr>
    </w:p>
    <w:p w14:paraId="5A0FF7A4">
      <w:pPr>
        <w:pStyle w:val="49"/>
        <w:outlineLvl w:val="9"/>
        <w:rPr>
          <w:rFonts w:hint="eastAsia" w:ascii="宋体" w:hAnsi="宋体" w:eastAsia="宋体" w:cs="宋体"/>
          <w:b/>
          <w:color w:val="auto"/>
          <w:sz w:val="24"/>
          <w:szCs w:val="24"/>
          <w:highlight w:val="none"/>
        </w:rPr>
      </w:pPr>
    </w:p>
    <w:p w14:paraId="51C85BDF">
      <w:pPr>
        <w:pStyle w:val="49"/>
        <w:outlineLvl w:val="9"/>
        <w:rPr>
          <w:rFonts w:hint="eastAsia" w:ascii="宋体" w:hAnsi="宋体" w:eastAsia="宋体" w:cs="宋体"/>
          <w:b/>
          <w:color w:val="auto"/>
          <w:sz w:val="24"/>
          <w:szCs w:val="24"/>
          <w:highlight w:val="none"/>
        </w:rPr>
      </w:pPr>
    </w:p>
    <w:p w14:paraId="1338B810">
      <w:pPr>
        <w:pStyle w:val="49"/>
        <w:outlineLvl w:val="9"/>
        <w:rPr>
          <w:rFonts w:hint="eastAsia" w:ascii="宋体" w:hAnsi="宋体" w:eastAsia="宋体" w:cs="宋体"/>
          <w:b/>
          <w:color w:val="auto"/>
          <w:sz w:val="24"/>
          <w:szCs w:val="24"/>
          <w:highlight w:val="none"/>
        </w:rPr>
      </w:pPr>
    </w:p>
    <w:p w14:paraId="0F292319">
      <w:pPr>
        <w:pStyle w:val="49"/>
        <w:outlineLvl w:val="9"/>
        <w:rPr>
          <w:rFonts w:hint="eastAsia" w:ascii="宋体" w:hAnsi="宋体" w:eastAsia="宋体" w:cs="宋体"/>
          <w:b/>
          <w:color w:val="auto"/>
          <w:sz w:val="24"/>
          <w:szCs w:val="24"/>
          <w:highlight w:val="none"/>
        </w:rPr>
      </w:pPr>
    </w:p>
    <w:p w14:paraId="549D1A8E">
      <w:pPr>
        <w:pStyle w:val="49"/>
        <w:outlineLvl w:val="9"/>
        <w:rPr>
          <w:rFonts w:hint="eastAsia" w:ascii="宋体" w:hAnsi="宋体" w:eastAsia="宋体" w:cs="宋体"/>
          <w:b/>
          <w:color w:val="auto"/>
          <w:sz w:val="24"/>
          <w:szCs w:val="24"/>
          <w:highlight w:val="none"/>
        </w:rPr>
      </w:pPr>
    </w:p>
    <w:p w14:paraId="096A27A1">
      <w:pPr>
        <w:pStyle w:val="49"/>
        <w:outlineLvl w:val="9"/>
        <w:rPr>
          <w:rFonts w:hint="eastAsia" w:ascii="宋体" w:hAnsi="宋体" w:eastAsia="宋体" w:cs="宋体"/>
          <w:b/>
          <w:color w:val="auto"/>
          <w:sz w:val="24"/>
          <w:szCs w:val="24"/>
          <w:highlight w:val="none"/>
        </w:rPr>
      </w:pPr>
    </w:p>
    <w:p w14:paraId="73FED3E1">
      <w:pPr>
        <w:pStyle w:val="49"/>
        <w:outlineLvl w:val="9"/>
        <w:rPr>
          <w:rFonts w:hint="eastAsia" w:ascii="宋体" w:hAnsi="宋体" w:eastAsia="宋体" w:cs="宋体"/>
          <w:b/>
          <w:color w:val="auto"/>
          <w:sz w:val="24"/>
          <w:szCs w:val="24"/>
          <w:highlight w:val="none"/>
        </w:rPr>
      </w:pPr>
    </w:p>
    <w:p w14:paraId="5ED7864B">
      <w:pPr>
        <w:pStyle w:val="49"/>
        <w:outlineLvl w:val="9"/>
        <w:rPr>
          <w:rFonts w:hint="eastAsia" w:ascii="宋体" w:hAnsi="宋体" w:eastAsia="宋体" w:cs="宋体"/>
          <w:b/>
          <w:color w:val="auto"/>
          <w:sz w:val="24"/>
          <w:szCs w:val="24"/>
          <w:highlight w:val="none"/>
        </w:rPr>
      </w:pPr>
    </w:p>
    <w:p w14:paraId="005C9A85">
      <w:pPr>
        <w:pStyle w:val="49"/>
        <w:outlineLvl w:val="9"/>
        <w:rPr>
          <w:rFonts w:hint="eastAsia" w:ascii="宋体" w:hAnsi="宋体" w:eastAsia="宋体" w:cs="宋体"/>
          <w:b/>
          <w:color w:val="auto"/>
          <w:sz w:val="24"/>
          <w:szCs w:val="24"/>
          <w:highlight w:val="none"/>
        </w:rPr>
      </w:pPr>
    </w:p>
    <w:p w14:paraId="2D30F211">
      <w:pPr>
        <w:pStyle w:val="49"/>
        <w:outlineLvl w:val="9"/>
        <w:rPr>
          <w:rFonts w:hint="eastAsia" w:ascii="宋体" w:hAnsi="宋体" w:eastAsia="宋体" w:cs="宋体"/>
          <w:b/>
          <w:color w:val="auto"/>
          <w:sz w:val="24"/>
          <w:szCs w:val="24"/>
          <w:highlight w:val="none"/>
        </w:rPr>
      </w:pPr>
    </w:p>
    <w:p w14:paraId="79622E7C">
      <w:pPr>
        <w:pStyle w:val="49"/>
        <w:outlineLvl w:val="9"/>
        <w:rPr>
          <w:rFonts w:hint="eastAsia" w:ascii="宋体" w:hAnsi="宋体" w:eastAsia="宋体" w:cs="宋体"/>
          <w:b/>
          <w:color w:val="auto"/>
          <w:sz w:val="24"/>
          <w:szCs w:val="24"/>
          <w:highlight w:val="none"/>
        </w:rPr>
      </w:pPr>
    </w:p>
    <w:p w14:paraId="7D47523E">
      <w:pPr>
        <w:pStyle w:val="49"/>
        <w:outlineLvl w:val="9"/>
        <w:rPr>
          <w:rFonts w:hint="eastAsia" w:ascii="宋体" w:hAnsi="宋体" w:eastAsia="宋体" w:cs="宋体"/>
          <w:b/>
          <w:color w:val="auto"/>
          <w:sz w:val="24"/>
          <w:szCs w:val="24"/>
          <w:highlight w:val="none"/>
        </w:rPr>
      </w:pPr>
    </w:p>
    <w:p w14:paraId="722C205B">
      <w:pPr>
        <w:pStyle w:val="49"/>
        <w:outlineLvl w:val="9"/>
        <w:rPr>
          <w:rFonts w:hint="eastAsia" w:ascii="宋体" w:hAnsi="宋体" w:eastAsia="宋体" w:cs="宋体"/>
          <w:b/>
          <w:color w:val="auto"/>
          <w:sz w:val="24"/>
          <w:szCs w:val="24"/>
          <w:highlight w:val="none"/>
        </w:rPr>
      </w:pPr>
    </w:p>
    <w:p w14:paraId="777CC4ED">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421E6540">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07289760">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6595320C">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170CA167">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采购包7</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AA86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3348963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2BF2C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0CB06EAE">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59946B83">
      <w:pPr>
        <w:rPr>
          <w:rFonts w:hint="eastAsia" w:ascii="宋体" w:hAnsi="宋体" w:eastAsia="宋体" w:cs="宋体"/>
          <w:color w:val="auto"/>
          <w:sz w:val="24"/>
          <w:szCs w:val="24"/>
          <w:highlight w:val="none"/>
        </w:rPr>
      </w:pPr>
    </w:p>
    <w:p w14:paraId="2CF393A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C2016A9">
      <w:pPr>
        <w:jc w:val="both"/>
        <w:rPr>
          <w:rFonts w:hint="eastAsia" w:ascii="宋体" w:hAnsi="宋体" w:eastAsia="宋体" w:cs="宋体"/>
          <w:b/>
          <w:color w:val="auto"/>
          <w:sz w:val="24"/>
          <w:szCs w:val="24"/>
          <w:highlight w:val="none"/>
        </w:rPr>
      </w:pPr>
    </w:p>
    <w:p w14:paraId="0A6BC2FA">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21FA8AA4">
      <w:pPr>
        <w:jc w:val="center"/>
        <w:rPr>
          <w:rFonts w:hint="eastAsia" w:ascii="宋体" w:hAnsi="宋体" w:eastAsia="宋体" w:cs="宋体"/>
          <w:b/>
          <w:color w:val="auto"/>
          <w:sz w:val="24"/>
          <w:szCs w:val="24"/>
          <w:highlight w:val="none"/>
        </w:rPr>
      </w:pPr>
    </w:p>
    <w:p w14:paraId="3AC6A778">
      <w:pPr>
        <w:pStyle w:val="49"/>
        <w:outlineLvl w:val="9"/>
        <w:rPr>
          <w:rFonts w:hint="eastAsia" w:ascii="宋体" w:hAnsi="宋体" w:eastAsia="宋体" w:cs="宋体"/>
          <w:b/>
          <w:color w:val="auto"/>
          <w:sz w:val="24"/>
          <w:szCs w:val="24"/>
          <w:highlight w:val="none"/>
        </w:rPr>
      </w:pPr>
    </w:p>
    <w:p w14:paraId="187CD6BC">
      <w:pPr>
        <w:pStyle w:val="49"/>
        <w:outlineLvl w:val="9"/>
        <w:rPr>
          <w:rFonts w:hint="eastAsia" w:ascii="宋体" w:hAnsi="宋体" w:eastAsia="宋体" w:cs="宋体"/>
          <w:b/>
          <w:color w:val="auto"/>
          <w:sz w:val="24"/>
          <w:szCs w:val="24"/>
          <w:highlight w:val="none"/>
        </w:rPr>
      </w:pPr>
    </w:p>
    <w:p w14:paraId="11767907">
      <w:pPr>
        <w:pStyle w:val="49"/>
        <w:outlineLvl w:val="9"/>
        <w:rPr>
          <w:rFonts w:hint="eastAsia" w:ascii="宋体" w:hAnsi="宋体" w:eastAsia="宋体" w:cs="宋体"/>
          <w:b/>
          <w:color w:val="auto"/>
          <w:sz w:val="24"/>
          <w:szCs w:val="24"/>
          <w:highlight w:val="none"/>
        </w:rPr>
      </w:pPr>
    </w:p>
    <w:p w14:paraId="05F4AE8F">
      <w:pPr>
        <w:pStyle w:val="49"/>
        <w:outlineLvl w:val="9"/>
        <w:rPr>
          <w:rFonts w:hint="eastAsia" w:ascii="宋体" w:hAnsi="宋体" w:eastAsia="宋体" w:cs="宋体"/>
          <w:b/>
          <w:color w:val="auto"/>
          <w:sz w:val="24"/>
          <w:szCs w:val="24"/>
          <w:highlight w:val="none"/>
        </w:rPr>
      </w:pPr>
    </w:p>
    <w:p w14:paraId="493BB6C1">
      <w:pPr>
        <w:pStyle w:val="49"/>
        <w:outlineLvl w:val="9"/>
        <w:rPr>
          <w:rFonts w:hint="eastAsia" w:ascii="宋体" w:hAnsi="宋体" w:eastAsia="宋体" w:cs="宋体"/>
          <w:b/>
          <w:color w:val="auto"/>
          <w:sz w:val="24"/>
          <w:szCs w:val="24"/>
          <w:highlight w:val="none"/>
        </w:rPr>
      </w:pPr>
    </w:p>
    <w:p w14:paraId="7F834FE8">
      <w:pPr>
        <w:pStyle w:val="49"/>
        <w:outlineLvl w:val="9"/>
        <w:rPr>
          <w:rFonts w:hint="eastAsia" w:ascii="宋体" w:hAnsi="宋体" w:eastAsia="宋体" w:cs="宋体"/>
          <w:b/>
          <w:color w:val="auto"/>
          <w:sz w:val="24"/>
          <w:szCs w:val="24"/>
          <w:highlight w:val="none"/>
        </w:rPr>
      </w:pPr>
    </w:p>
    <w:p w14:paraId="4B4E4D3C">
      <w:pPr>
        <w:pStyle w:val="49"/>
        <w:outlineLvl w:val="9"/>
        <w:rPr>
          <w:rFonts w:hint="eastAsia" w:ascii="宋体" w:hAnsi="宋体" w:eastAsia="宋体" w:cs="宋体"/>
          <w:b/>
          <w:color w:val="auto"/>
          <w:sz w:val="24"/>
          <w:szCs w:val="24"/>
          <w:highlight w:val="none"/>
        </w:rPr>
      </w:pPr>
    </w:p>
    <w:p w14:paraId="21B7D02E">
      <w:pPr>
        <w:pStyle w:val="49"/>
        <w:outlineLvl w:val="9"/>
        <w:rPr>
          <w:rFonts w:hint="eastAsia" w:ascii="宋体" w:hAnsi="宋体" w:eastAsia="宋体" w:cs="宋体"/>
          <w:b/>
          <w:color w:val="auto"/>
          <w:sz w:val="24"/>
          <w:szCs w:val="24"/>
          <w:highlight w:val="none"/>
        </w:rPr>
      </w:pPr>
    </w:p>
    <w:p w14:paraId="6C60F0E4">
      <w:pPr>
        <w:pStyle w:val="49"/>
        <w:outlineLvl w:val="9"/>
        <w:rPr>
          <w:rFonts w:hint="eastAsia" w:ascii="宋体" w:hAnsi="宋体" w:eastAsia="宋体" w:cs="宋体"/>
          <w:b/>
          <w:color w:val="auto"/>
          <w:sz w:val="24"/>
          <w:szCs w:val="24"/>
          <w:highlight w:val="none"/>
        </w:rPr>
      </w:pPr>
    </w:p>
    <w:p w14:paraId="2FD73F37">
      <w:pPr>
        <w:pStyle w:val="49"/>
        <w:outlineLvl w:val="9"/>
        <w:rPr>
          <w:rFonts w:hint="eastAsia" w:ascii="宋体" w:hAnsi="宋体" w:eastAsia="宋体" w:cs="宋体"/>
          <w:b/>
          <w:color w:val="auto"/>
          <w:sz w:val="24"/>
          <w:szCs w:val="24"/>
          <w:highlight w:val="none"/>
        </w:rPr>
      </w:pPr>
    </w:p>
    <w:p w14:paraId="4A6A48F5">
      <w:pPr>
        <w:pStyle w:val="49"/>
        <w:outlineLvl w:val="9"/>
        <w:rPr>
          <w:rFonts w:hint="eastAsia" w:ascii="宋体" w:hAnsi="宋体" w:eastAsia="宋体" w:cs="宋体"/>
          <w:b/>
          <w:color w:val="auto"/>
          <w:sz w:val="24"/>
          <w:szCs w:val="24"/>
          <w:highlight w:val="none"/>
        </w:rPr>
      </w:pPr>
    </w:p>
    <w:p w14:paraId="2D076FB6">
      <w:pPr>
        <w:pStyle w:val="49"/>
        <w:outlineLvl w:val="9"/>
        <w:rPr>
          <w:rFonts w:hint="eastAsia" w:ascii="宋体" w:hAnsi="宋体" w:eastAsia="宋体" w:cs="宋体"/>
          <w:b/>
          <w:color w:val="auto"/>
          <w:sz w:val="24"/>
          <w:szCs w:val="24"/>
          <w:highlight w:val="none"/>
        </w:rPr>
      </w:pPr>
    </w:p>
    <w:p w14:paraId="41E01FE4">
      <w:pPr>
        <w:pStyle w:val="49"/>
        <w:outlineLvl w:val="9"/>
        <w:rPr>
          <w:rFonts w:hint="eastAsia" w:ascii="宋体" w:hAnsi="宋体" w:eastAsia="宋体" w:cs="宋体"/>
          <w:b/>
          <w:color w:val="auto"/>
          <w:sz w:val="24"/>
          <w:szCs w:val="24"/>
          <w:highlight w:val="none"/>
        </w:rPr>
      </w:pPr>
    </w:p>
    <w:p w14:paraId="2041FDE1">
      <w:pPr>
        <w:pStyle w:val="49"/>
        <w:outlineLvl w:val="9"/>
        <w:rPr>
          <w:rFonts w:hint="eastAsia" w:ascii="宋体" w:hAnsi="宋体" w:eastAsia="宋体" w:cs="宋体"/>
          <w:b/>
          <w:color w:val="auto"/>
          <w:sz w:val="24"/>
          <w:szCs w:val="24"/>
          <w:highlight w:val="none"/>
        </w:rPr>
      </w:pPr>
    </w:p>
    <w:p w14:paraId="70F1CBA5">
      <w:pPr>
        <w:pStyle w:val="49"/>
        <w:outlineLvl w:val="9"/>
        <w:rPr>
          <w:rFonts w:hint="eastAsia" w:ascii="宋体" w:hAnsi="宋体" w:eastAsia="宋体" w:cs="宋体"/>
          <w:b/>
          <w:color w:val="auto"/>
          <w:sz w:val="24"/>
          <w:szCs w:val="24"/>
          <w:highlight w:val="none"/>
        </w:rPr>
      </w:pPr>
    </w:p>
    <w:p w14:paraId="4B932194">
      <w:pPr>
        <w:pStyle w:val="49"/>
        <w:outlineLvl w:val="9"/>
        <w:rPr>
          <w:rFonts w:hint="eastAsia" w:ascii="宋体" w:hAnsi="宋体" w:eastAsia="宋体" w:cs="宋体"/>
          <w:b/>
          <w:color w:val="auto"/>
          <w:sz w:val="24"/>
          <w:szCs w:val="24"/>
          <w:highlight w:val="none"/>
        </w:rPr>
      </w:pPr>
    </w:p>
    <w:p w14:paraId="1EA22A56">
      <w:pPr>
        <w:pStyle w:val="49"/>
        <w:outlineLvl w:val="9"/>
        <w:rPr>
          <w:rFonts w:hint="eastAsia" w:ascii="宋体" w:hAnsi="宋体" w:eastAsia="宋体" w:cs="宋体"/>
          <w:b/>
          <w:color w:val="auto"/>
          <w:sz w:val="24"/>
          <w:szCs w:val="24"/>
          <w:highlight w:val="none"/>
        </w:rPr>
      </w:pPr>
    </w:p>
    <w:p w14:paraId="2E46A6F0">
      <w:pPr>
        <w:spacing w:line="400" w:lineRule="exact"/>
        <w:ind w:firstLine="482"/>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附件1 开标一览表</w:t>
      </w:r>
    </w:p>
    <w:p w14:paraId="3A7A2A38">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供应商全称（加盖CA电子签章）：</w:t>
      </w:r>
    </w:p>
    <w:p w14:paraId="14FCDC03">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项目名称：2026年中央农业防灾减灾和水利救灾资金（第二批）水稻药剂采购项目</w:t>
      </w:r>
    </w:p>
    <w:p w14:paraId="027DF52B">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                                  </w:t>
      </w:r>
    </w:p>
    <w:p w14:paraId="69E8582E">
      <w:pPr>
        <w:spacing w:line="400" w:lineRule="exact"/>
        <w:ind w:firstLine="482"/>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采购包号：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采购包8</w:t>
      </w:r>
      <w:r>
        <w:rPr>
          <w:rFonts w:hint="eastAsia" w:ascii="宋体" w:hAnsi="宋体" w:cs="宋体"/>
          <w:color w:val="auto"/>
          <w:sz w:val="24"/>
          <w:szCs w:val="24"/>
          <w:highlight w:val="none"/>
          <w:lang w:eastAsia="zh-CN"/>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36C44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61771FC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报价（报单</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p>
        </w:tc>
      </w:tr>
      <w:tr w14:paraId="2EBEC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2F7F7C67">
            <w:pPr>
              <w:spacing w:line="50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吨</w:t>
            </w:r>
            <w:r>
              <w:rPr>
                <w:rFonts w:hint="eastAsia" w:ascii="宋体" w:hAnsi="宋体" w:eastAsia="宋体" w:cs="宋体"/>
                <w:color w:val="auto"/>
                <w:sz w:val="24"/>
                <w:szCs w:val="24"/>
                <w:highlight w:val="none"/>
              </w:rPr>
              <w:t>）</w:t>
            </w:r>
          </w:p>
        </w:tc>
      </w:tr>
    </w:tbl>
    <w:p w14:paraId="3C33AD46">
      <w:pPr>
        <w:rPr>
          <w:rFonts w:hint="eastAsia" w:ascii="宋体" w:hAnsi="宋体" w:eastAsia="宋体" w:cs="宋体"/>
          <w:color w:val="auto"/>
          <w:sz w:val="24"/>
          <w:szCs w:val="24"/>
          <w:highlight w:val="none"/>
        </w:rPr>
      </w:pPr>
    </w:p>
    <w:p w14:paraId="219C3F7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00C6BA6">
      <w:pPr>
        <w:jc w:val="both"/>
        <w:rPr>
          <w:rFonts w:hint="eastAsia" w:ascii="宋体" w:hAnsi="宋体" w:eastAsia="宋体" w:cs="宋体"/>
          <w:b/>
          <w:color w:val="auto"/>
          <w:sz w:val="24"/>
          <w:szCs w:val="24"/>
          <w:highlight w:val="none"/>
        </w:rPr>
      </w:pPr>
    </w:p>
    <w:p w14:paraId="659E3417">
      <w:pPr>
        <w:keepNext w:val="0"/>
        <w:keepLines w:val="0"/>
        <w:pageBreakBefore w:val="0"/>
        <w:widowControl w:val="0"/>
        <w:shd w:val="clear" w:color="auto"/>
        <w:spacing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注：报单价</w:t>
      </w:r>
      <w:r>
        <w:rPr>
          <w:rFonts w:hint="eastAsia" w:ascii="宋体" w:hAnsi="宋体" w:eastAsia="宋体" w:cs="宋体"/>
          <w:b/>
          <w:bCs/>
          <w:color w:val="auto"/>
          <w:sz w:val="24"/>
          <w:highlight w:val="none"/>
          <w:lang w:val="en-US" w:eastAsia="zh-CN"/>
        </w:rPr>
        <w:t>，以最低单价成交</w:t>
      </w:r>
      <w:r>
        <w:rPr>
          <w:rFonts w:hint="eastAsia" w:ascii="宋体" w:hAnsi="宋体" w:eastAsia="宋体" w:cs="宋体"/>
          <w:b/>
          <w:bCs/>
          <w:color w:val="auto"/>
          <w:sz w:val="24"/>
          <w:szCs w:val="24"/>
          <w:highlight w:val="none"/>
          <w:lang w:val="en-US" w:eastAsia="zh-CN"/>
        </w:rPr>
        <w:t>。供应商报价高于最高单价限价的，按无效投标处理。</w:t>
      </w:r>
    </w:p>
    <w:p w14:paraId="6CDD73C3">
      <w:pPr>
        <w:jc w:val="center"/>
        <w:rPr>
          <w:rFonts w:hint="eastAsia" w:ascii="宋体" w:hAnsi="宋体" w:eastAsia="宋体" w:cs="宋体"/>
          <w:b/>
          <w:color w:val="auto"/>
          <w:sz w:val="24"/>
          <w:szCs w:val="24"/>
          <w:highlight w:val="none"/>
        </w:rPr>
      </w:pPr>
    </w:p>
    <w:p w14:paraId="2E7B4B44">
      <w:pPr>
        <w:pStyle w:val="49"/>
        <w:outlineLvl w:val="9"/>
        <w:rPr>
          <w:rFonts w:hint="eastAsia" w:ascii="宋体" w:hAnsi="宋体" w:eastAsia="宋体" w:cs="宋体"/>
          <w:b/>
          <w:color w:val="auto"/>
          <w:sz w:val="24"/>
          <w:szCs w:val="24"/>
          <w:highlight w:val="none"/>
        </w:rPr>
      </w:pPr>
    </w:p>
    <w:p w14:paraId="2FDF5779">
      <w:pPr>
        <w:pStyle w:val="49"/>
        <w:outlineLvl w:val="9"/>
        <w:rPr>
          <w:rFonts w:hint="eastAsia" w:ascii="宋体" w:hAnsi="宋体" w:eastAsia="宋体" w:cs="宋体"/>
          <w:b/>
          <w:color w:val="auto"/>
          <w:sz w:val="24"/>
          <w:szCs w:val="24"/>
          <w:highlight w:val="none"/>
        </w:rPr>
      </w:pPr>
    </w:p>
    <w:p w14:paraId="7179CBB0">
      <w:pPr>
        <w:pStyle w:val="49"/>
        <w:outlineLvl w:val="9"/>
        <w:rPr>
          <w:rFonts w:hint="eastAsia" w:ascii="宋体" w:hAnsi="宋体" w:eastAsia="宋体" w:cs="宋体"/>
          <w:b/>
          <w:color w:val="auto"/>
          <w:sz w:val="24"/>
          <w:szCs w:val="24"/>
          <w:highlight w:val="none"/>
        </w:rPr>
      </w:pPr>
    </w:p>
    <w:p w14:paraId="05215A54">
      <w:pPr>
        <w:pStyle w:val="49"/>
        <w:outlineLvl w:val="9"/>
        <w:rPr>
          <w:rFonts w:hint="eastAsia" w:ascii="宋体" w:hAnsi="宋体" w:eastAsia="宋体" w:cs="宋体"/>
          <w:b/>
          <w:color w:val="auto"/>
          <w:sz w:val="24"/>
          <w:szCs w:val="24"/>
          <w:highlight w:val="none"/>
        </w:rPr>
      </w:pPr>
    </w:p>
    <w:p w14:paraId="36DF1630">
      <w:pPr>
        <w:pStyle w:val="49"/>
        <w:outlineLvl w:val="9"/>
        <w:rPr>
          <w:rFonts w:hint="eastAsia" w:ascii="宋体" w:hAnsi="宋体" w:eastAsia="宋体" w:cs="宋体"/>
          <w:b/>
          <w:color w:val="auto"/>
          <w:sz w:val="24"/>
          <w:szCs w:val="24"/>
          <w:highlight w:val="none"/>
        </w:rPr>
      </w:pPr>
    </w:p>
    <w:p w14:paraId="725548AC">
      <w:pPr>
        <w:pStyle w:val="49"/>
        <w:outlineLvl w:val="9"/>
        <w:rPr>
          <w:rFonts w:hint="eastAsia" w:ascii="宋体" w:hAnsi="宋体" w:eastAsia="宋体" w:cs="宋体"/>
          <w:b/>
          <w:color w:val="auto"/>
          <w:sz w:val="24"/>
          <w:szCs w:val="24"/>
          <w:highlight w:val="none"/>
        </w:rPr>
      </w:pPr>
    </w:p>
    <w:p w14:paraId="1D9793AC">
      <w:pPr>
        <w:pStyle w:val="49"/>
        <w:outlineLvl w:val="9"/>
        <w:rPr>
          <w:rFonts w:hint="eastAsia" w:ascii="宋体" w:hAnsi="宋体" w:eastAsia="宋体" w:cs="宋体"/>
          <w:b/>
          <w:color w:val="auto"/>
          <w:sz w:val="24"/>
          <w:szCs w:val="24"/>
          <w:highlight w:val="none"/>
        </w:rPr>
      </w:pPr>
    </w:p>
    <w:p w14:paraId="3BF21DB6">
      <w:pPr>
        <w:pStyle w:val="49"/>
        <w:outlineLvl w:val="9"/>
        <w:rPr>
          <w:rFonts w:hint="eastAsia" w:ascii="宋体" w:hAnsi="宋体" w:eastAsia="宋体" w:cs="宋体"/>
          <w:b/>
          <w:color w:val="auto"/>
          <w:sz w:val="24"/>
          <w:szCs w:val="24"/>
          <w:highlight w:val="none"/>
        </w:rPr>
      </w:pPr>
    </w:p>
    <w:p w14:paraId="718E208E">
      <w:pPr>
        <w:pStyle w:val="49"/>
        <w:outlineLvl w:val="9"/>
        <w:rPr>
          <w:rFonts w:hint="eastAsia" w:ascii="宋体" w:hAnsi="宋体" w:eastAsia="宋体" w:cs="宋体"/>
          <w:b/>
          <w:color w:val="auto"/>
          <w:sz w:val="24"/>
          <w:szCs w:val="24"/>
          <w:highlight w:val="none"/>
        </w:rPr>
      </w:pPr>
    </w:p>
    <w:p w14:paraId="1905CB1A">
      <w:pPr>
        <w:pStyle w:val="49"/>
        <w:outlineLvl w:val="9"/>
        <w:rPr>
          <w:rFonts w:hint="eastAsia" w:ascii="宋体" w:hAnsi="宋体" w:eastAsia="宋体" w:cs="宋体"/>
          <w:b/>
          <w:color w:val="auto"/>
          <w:sz w:val="24"/>
          <w:szCs w:val="24"/>
          <w:highlight w:val="none"/>
        </w:rPr>
      </w:pPr>
    </w:p>
    <w:p w14:paraId="25F14F68">
      <w:pPr>
        <w:pStyle w:val="49"/>
        <w:outlineLvl w:val="9"/>
        <w:rPr>
          <w:rFonts w:hint="eastAsia" w:ascii="宋体" w:hAnsi="宋体" w:eastAsia="宋体" w:cs="宋体"/>
          <w:b/>
          <w:color w:val="auto"/>
          <w:sz w:val="24"/>
          <w:szCs w:val="24"/>
          <w:highlight w:val="none"/>
        </w:rPr>
      </w:pPr>
    </w:p>
    <w:p w14:paraId="39A7C867">
      <w:pPr>
        <w:pStyle w:val="49"/>
        <w:outlineLvl w:val="9"/>
        <w:rPr>
          <w:rFonts w:hint="eastAsia" w:ascii="宋体" w:hAnsi="宋体" w:eastAsia="宋体" w:cs="宋体"/>
          <w:b/>
          <w:color w:val="auto"/>
          <w:sz w:val="24"/>
          <w:szCs w:val="24"/>
          <w:highlight w:val="none"/>
        </w:rPr>
      </w:pPr>
    </w:p>
    <w:p w14:paraId="751EC041">
      <w:pPr>
        <w:pStyle w:val="49"/>
        <w:outlineLvl w:val="9"/>
        <w:rPr>
          <w:rFonts w:hint="eastAsia" w:ascii="宋体" w:hAnsi="宋体" w:eastAsia="宋体" w:cs="宋体"/>
          <w:b/>
          <w:color w:val="auto"/>
          <w:sz w:val="24"/>
          <w:szCs w:val="24"/>
          <w:highlight w:val="none"/>
        </w:rPr>
      </w:pPr>
    </w:p>
    <w:p w14:paraId="10433158">
      <w:pPr>
        <w:pStyle w:val="49"/>
        <w:outlineLvl w:val="9"/>
        <w:rPr>
          <w:rFonts w:hint="eastAsia" w:ascii="宋体" w:hAnsi="宋体" w:eastAsia="宋体" w:cs="宋体"/>
          <w:b/>
          <w:color w:val="auto"/>
          <w:sz w:val="24"/>
          <w:szCs w:val="24"/>
          <w:highlight w:val="none"/>
        </w:rPr>
      </w:pPr>
    </w:p>
    <w:p w14:paraId="7001C418">
      <w:pPr>
        <w:pStyle w:val="49"/>
        <w:outlineLvl w:val="9"/>
        <w:rPr>
          <w:rFonts w:hint="eastAsia" w:ascii="宋体" w:hAnsi="宋体" w:eastAsia="宋体" w:cs="宋体"/>
          <w:b/>
          <w:color w:val="auto"/>
          <w:sz w:val="24"/>
          <w:szCs w:val="24"/>
          <w:highlight w:val="none"/>
        </w:rPr>
      </w:pPr>
    </w:p>
    <w:p w14:paraId="4BAAD49C">
      <w:pPr>
        <w:pStyle w:val="49"/>
        <w:outlineLvl w:val="9"/>
        <w:rPr>
          <w:rFonts w:hint="eastAsia" w:ascii="宋体" w:hAnsi="宋体" w:eastAsia="宋体" w:cs="宋体"/>
          <w:b/>
          <w:color w:val="auto"/>
          <w:sz w:val="24"/>
          <w:szCs w:val="24"/>
          <w:highlight w:val="none"/>
        </w:rPr>
      </w:pPr>
    </w:p>
    <w:p w14:paraId="30069468">
      <w:pPr>
        <w:pStyle w:val="49"/>
        <w:outlineLvl w:val="9"/>
        <w:rPr>
          <w:rFonts w:hint="eastAsia" w:ascii="宋体" w:hAnsi="宋体" w:eastAsia="宋体" w:cs="宋体"/>
          <w:b/>
          <w:color w:val="auto"/>
          <w:sz w:val="24"/>
          <w:szCs w:val="24"/>
          <w:highlight w:val="none"/>
        </w:rPr>
      </w:pPr>
    </w:p>
    <w:p w14:paraId="019518C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附件2 投标分项报价表</w:t>
      </w:r>
    </w:p>
    <w:p w14:paraId="707A22EA">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采购包1</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973"/>
        <w:gridCol w:w="728"/>
        <w:gridCol w:w="738"/>
        <w:gridCol w:w="796"/>
        <w:gridCol w:w="1016"/>
        <w:gridCol w:w="761"/>
        <w:gridCol w:w="1315"/>
        <w:gridCol w:w="797"/>
        <w:gridCol w:w="703"/>
        <w:gridCol w:w="820"/>
        <w:gridCol w:w="750"/>
      </w:tblGrid>
      <w:tr w14:paraId="37355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85" w:type="dxa"/>
            <w:noWrap w:val="0"/>
            <w:vAlign w:val="top"/>
          </w:tcPr>
          <w:p w14:paraId="1739E2D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73" w:type="dxa"/>
            <w:noWrap w:val="0"/>
            <w:vAlign w:val="center"/>
          </w:tcPr>
          <w:p w14:paraId="667104C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8" w:type="dxa"/>
            <w:noWrap w:val="0"/>
            <w:vAlign w:val="center"/>
          </w:tcPr>
          <w:p w14:paraId="644CE8B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38" w:type="dxa"/>
            <w:noWrap w:val="0"/>
            <w:vAlign w:val="center"/>
          </w:tcPr>
          <w:p w14:paraId="23FE16A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96" w:type="dxa"/>
            <w:noWrap w:val="0"/>
            <w:vAlign w:val="center"/>
          </w:tcPr>
          <w:p w14:paraId="1AF6D359">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23B187A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3FC2DD3A">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0B1FEC3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160F66A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28E173A5">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6A503347">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6FBF2BF3">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37498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85" w:type="dxa"/>
            <w:noWrap w:val="0"/>
            <w:vAlign w:val="center"/>
          </w:tcPr>
          <w:p w14:paraId="0B240C3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73" w:type="dxa"/>
            <w:noWrap w:val="0"/>
            <w:vAlign w:val="center"/>
          </w:tcPr>
          <w:p w14:paraId="5FE7B1F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7247DB4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28" w:type="dxa"/>
            <w:noWrap w:val="0"/>
            <w:vAlign w:val="center"/>
          </w:tcPr>
          <w:p w14:paraId="60D8644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38" w:type="dxa"/>
            <w:noWrap w:val="0"/>
            <w:vAlign w:val="center"/>
          </w:tcPr>
          <w:p w14:paraId="50B8568F">
            <w:pPr>
              <w:spacing w:line="0" w:lineRule="atLeast"/>
              <w:jc w:val="center"/>
              <w:rPr>
                <w:rFonts w:hint="eastAsia" w:ascii="宋体" w:hAnsi="宋体" w:eastAsia="宋体" w:cs="宋体"/>
                <w:color w:val="auto"/>
                <w:sz w:val="24"/>
                <w:szCs w:val="24"/>
                <w:highlight w:val="none"/>
              </w:rPr>
            </w:pPr>
          </w:p>
          <w:p w14:paraId="047E321C">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083E858D">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0F03AF09">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7ACED2B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206E532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66B1581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7E7AF4F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437F74D7">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49862B2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57C40F0F">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02E9DD8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F60789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1A9D1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85" w:type="dxa"/>
            <w:noWrap w:val="0"/>
            <w:vAlign w:val="center"/>
          </w:tcPr>
          <w:p w14:paraId="36B142B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73" w:type="dxa"/>
            <w:noWrap w:val="0"/>
            <w:vAlign w:val="center"/>
          </w:tcPr>
          <w:p w14:paraId="410AA8D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525g/L三环·丙环唑</w:t>
            </w:r>
          </w:p>
        </w:tc>
        <w:tc>
          <w:tcPr>
            <w:tcW w:w="728" w:type="dxa"/>
            <w:noWrap w:val="0"/>
            <w:vAlign w:val="center"/>
          </w:tcPr>
          <w:p w14:paraId="0EBA9F62">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365CA0CA">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5CD9A3B7">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032092D6">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2DD18470">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68352574">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5236C90F">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37CDB5AB">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吨</w:t>
            </w:r>
          </w:p>
        </w:tc>
        <w:tc>
          <w:tcPr>
            <w:tcW w:w="820" w:type="dxa"/>
            <w:noWrap w:val="0"/>
            <w:vAlign w:val="center"/>
          </w:tcPr>
          <w:p w14:paraId="341F84A7">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7B90924D">
            <w:pPr>
              <w:spacing w:line="0" w:lineRule="atLeast"/>
              <w:jc w:val="center"/>
              <w:rPr>
                <w:rFonts w:hint="eastAsia" w:ascii="宋体" w:hAnsi="宋体" w:eastAsia="宋体" w:cs="宋体"/>
                <w:color w:val="auto"/>
                <w:sz w:val="24"/>
                <w:szCs w:val="24"/>
                <w:highlight w:val="none"/>
              </w:rPr>
            </w:pPr>
          </w:p>
        </w:tc>
      </w:tr>
      <w:tr w14:paraId="61ED9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85" w:type="dxa"/>
            <w:noWrap w:val="0"/>
            <w:vAlign w:val="center"/>
          </w:tcPr>
          <w:p w14:paraId="041D6A5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73" w:type="dxa"/>
            <w:noWrap w:val="0"/>
            <w:vAlign w:val="center"/>
          </w:tcPr>
          <w:p w14:paraId="6D5C56BD">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79EDFAB3">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32FABB01">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175EB4DA">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752FEF82">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72671CCF">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053A0A7">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35A5F9B3">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6AB6EBA8">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591F1DF0">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00D20BE5">
            <w:pPr>
              <w:spacing w:line="0" w:lineRule="atLeast"/>
              <w:jc w:val="center"/>
              <w:rPr>
                <w:rFonts w:hint="eastAsia" w:ascii="宋体" w:hAnsi="宋体" w:eastAsia="宋体" w:cs="宋体"/>
                <w:color w:val="auto"/>
                <w:sz w:val="24"/>
                <w:szCs w:val="24"/>
                <w:highlight w:val="none"/>
              </w:rPr>
            </w:pPr>
          </w:p>
        </w:tc>
      </w:tr>
      <w:tr w14:paraId="0721F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85" w:type="dxa"/>
            <w:noWrap w:val="0"/>
            <w:vAlign w:val="center"/>
          </w:tcPr>
          <w:p w14:paraId="2E774F6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973" w:type="dxa"/>
            <w:noWrap w:val="0"/>
            <w:vAlign w:val="center"/>
          </w:tcPr>
          <w:p w14:paraId="001A654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28" w:type="dxa"/>
            <w:noWrap w:val="0"/>
            <w:vAlign w:val="center"/>
          </w:tcPr>
          <w:p w14:paraId="090AF90A">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255B650C">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7016F0A7">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35B94F1B">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26898A5D">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1F03C188">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7E2D9F98">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341608DB">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6B82D064">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0307FBA2">
            <w:pPr>
              <w:spacing w:line="0" w:lineRule="atLeast"/>
              <w:jc w:val="center"/>
              <w:rPr>
                <w:rFonts w:hint="eastAsia" w:ascii="宋体" w:hAnsi="宋体" w:eastAsia="宋体" w:cs="宋体"/>
                <w:color w:val="auto"/>
                <w:sz w:val="24"/>
                <w:szCs w:val="24"/>
                <w:highlight w:val="none"/>
              </w:rPr>
            </w:pPr>
          </w:p>
        </w:tc>
      </w:tr>
      <w:tr w14:paraId="5B52E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785" w:type="dxa"/>
            <w:noWrap w:val="0"/>
            <w:vAlign w:val="top"/>
          </w:tcPr>
          <w:p w14:paraId="50B5E218">
            <w:pPr>
              <w:jc w:val="center"/>
              <w:rPr>
                <w:rFonts w:hint="eastAsia" w:ascii="宋体" w:hAnsi="宋体" w:eastAsia="宋体" w:cs="宋体"/>
                <w:color w:val="auto"/>
                <w:sz w:val="24"/>
                <w:szCs w:val="24"/>
                <w:highlight w:val="none"/>
              </w:rPr>
            </w:pPr>
          </w:p>
        </w:tc>
        <w:tc>
          <w:tcPr>
            <w:tcW w:w="8647" w:type="dxa"/>
            <w:gridSpan w:val="10"/>
            <w:noWrap w:val="0"/>
            <w:vAlign w:val="center"/>
          </w:tcPr>
          <w:p w14:paraId="2922583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1D3B7333">
            <w:pPr>
              <w:rPr>
                <w:rFonts w:hint="eastAsia" w:ascii="宋体" w:hAnsi="宋体" w:eastAsia="宋体" w:cs="宋体"/>
                <w:color w:val="auto"/>
                <w:sz w:val="24"/>
                <w:szCs w:val="24"/>
                <w:highlight w:val="none"/>
              </w:rPr>
            </w:pPr>
          </w:p>
        </w:tc>
      </w:tr>
      <w:tr w14:paraId="62241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7EEE403B">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3C7D7757">
      <w:pPr>
        <w:jc w:val="center"/>
        <w:rPr>
          <w:rFonts w:hint="eastAsia" w:ascii="宋体" w:hAnsi="宋体" w:eastAsia="宋体" w:cs="宋体"/>
          <w:b/>
          <w:color w:val="auto"/>
          <w:sz w:val="24"/>
          <w:szCs w:val="24"/>
          <w:highlight w:val="none"/>
        </w:rPr>
      </w:pPr>
    </w:p>
    <w:p w14:paraId="7B1ADF21">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2D389BE9">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30C87AD4">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49A96EA6">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82CB4DD">
      <w:pPr>
        <w:pStyle w:val="52"/>
        <w:rPr>
          <w:rFonts w:hint="default"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4.我方承诺本项目提供的物资价格报价低于市场价格。</w:t>
      </w:r>
    </w:p>
    <w:p w14:paraId="0268F5D3">
      <w:pPr>
        <w:pStyle w:val="52"/>
        <w:rPr>
          <w:rFonts w:hint="eastAsia" w:ascii="宋体" w:hAnsi="宋体" w:eastAsia="宋体" w:cs="宋体"/>
          <w:color w:val="auto"/>
          <w:sz w:val="24"/>
          <w:szCs w:val="21"/>
          <w:highlight w:val="none"/>
          <w:rtl w:val="0"/>
          <w:lang w:val="en-US" w:eastAsia="zh-CN"/>
        </w:rPr>
      </w:pPr>
    </w:p>
    <w:p w14:paraId="3C080453">
      <w:pPr>
        <w:jc w:val="center"/>
        <w:rPr>
          <w:rFonts w:hint="eastAsia" w:ascii="宋体" w:hAnsi="宋体" w:eastAsia="宋体" w:cs="宋体"/>
          <w:b/>
          <w:color w:val="auto"/>
          <w:sz w:val="24"/>
          <w:szCs w:val="24"/>
          <w:highlight w:val="none"/>
        </w:rPr>
      </w:pPr>
    </w:p>
    <w:p w14:paraId="2E1EF5F3">
      <w:pPr>
        <w:jc w:val="center"/>
        <w:rPr>
          <w:rFonts w:hint="eastAsia" w:ascii="宋体" w:hAnsi="宋体" w:eastAsia="宋体" w:cs="宋体"/>
          <w:b/>
          <w:color w:val="auto"/>
          <w:sz w:val="24"/>
          <w:szCs w:val="24"/>
          <w:highlight w:val="none"/>
        </w:rPr>
      </w:pPr>
    </w:p>
    <w:p w14:paraId="0B2BAF88">
      <w:pPr>
        <w:jc w:val="center"/>
        <w:rPr>
          <w:rFonts w:hint="eastAsia" w:ascii="宋体" w:hAnsi="宋体" w:eastAsia="宋体" w:cs="宋体"/>
          <w:b/>
          <w:color w:val="auto"/>
          <w:sz w:val="24"/>
          <w:szCs w:val="24"/>
          <w:highlight w:val="none"/>
        </w:rPr>
      </w:pPr>
    </w:p>
    <w:p w14:paraId="36722288">
      <w:pPr>
        <w:spacing w:line="400" w:lineRule="exact"/>
        <w:ind w:firstLine="482"/>
        <w:jc w:val="center"/>
        <w:rPr>
          <w:rFonts w:hint="eastAsia" w:ascii="宋体" w:hAnsi="宋体" w:cs="宋体"/>
          <w:b/>
          <w:bCs/>
          <w:color w:val="auto"/>
          <w:sz w:val="24"/>
          <w:szCs w:val="24"/>
          <w:highlight w:val="none"/>
          <w:lang w:eastAsia="zh-CN"/>
        </w:rPr>
      </w:pPr>
    </w:p>
    <w:p w14:paraId="02177475">
      <w:pPr>
        <w:jc w:val="both"/>
        <w:rPr>
          <w:rFonts w:hint="eastAsia" w:ascii="宋体" w:hAnsi="宋体" w:eastAsia="宋体" w:cs="宋体"/>
          <w:b/>
          <w:color w:val="auto"/>
          <w:sz w:val="24"/>
          <w:szCs w:val="24"/>
          <w:highlight w:val="none"/>
        </w:rPr>
      </w:pPr>
    </w:p>
    <w:p w14:paraId="1AAF4D23">
      <w:pPr>
        <w:jc w:val="center"/>
        <w:rPr>
          <w:rFonts w:hint="eastAsia" w:ascii="宋体" w:hAnsi="宋体" w:eastAsia="宋体" w:cs="宋体"/>
          <w:b/>
          <w:color w:val="auto"/>
          <w:sz w:val="24"/>
          <w:szCs w:val="24"/>
          <w:highlight w:val="none"/>
        </w:rPr>
      </w:pPr>
    </w:p>
    <w:p w14:paraId="40E3C2C1">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采购包2</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973"/>
        <w:gridCol w:w="728"/>
        <w:gridCol w:w="738"/>
        <w:gridCol w:w="796"/>
        <w:gridCol w:w="1016"/>
        <w:gridCol w:w="761"/>
        <w:gridCol w:w="1315"/>
        <w:gridCol w:w="797"/>
        <w:gridCol w:w="703"/>
        <w:gridCol w:w="820"/>
        <w:gridCol w:w="750"/>
      </w:tblGrid>
      <w:tr w14:paraId="6ABA1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85" w:type="dxa"/>
            <w:noWrap w:val="0"/>
            <w:vAlign w:val="top"/>
          </w:tcPr>
          <w:p w14:paraId="1EB7397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73" w:type="dxa"/>
            <w:noWrap w:val="0"/>
            <w:vAlign w:val="center"/>
          </w:tcPr>
          <w:p w14:paraId="2A5CE19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8" w:type="dxa"/>
            <w:noWrap w:val="0"/>
            <w:vAlign w:val="center"/>
          </w:tcPr>
          <w:p w14:paraId="7A8509C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38" w:type="dxa"/>
            <w:noWrap w:val="0"/>
            <w:vAlign w:val="center"/>
          </w:tcPr>
          <w:p w14:paraId="4552AB5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96" w:type="dxa"/>
            <w:noWrap w:val="0"/>
            <w:vAlign w:val="center"/>
          </w:tcPr>
          <w:p w14:paraId="5B477288">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0F43A132">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695399A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33755489">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66C31B08">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2AA009E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5C74929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47BBA633">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34DD7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85" w:type="dxa"/>
            <w:noWrap w:val="0"/>
            <w:vAlign w:val="center"/>
          </w:tcPr>
          <w:p w14:paraId="09E5998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73" w:type="dxa"/>
            <w:noWrap w:val="0"/>
            <w:vAlign w:val="center"/>
          </w:tcPr>
          <w:p w14:paraId="12D3E3F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76E8AA7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28" w:type="dxa"/>
            <w:noWrap w:val="0"/>
            <w:vAlign w:val="center"/>
          </w:tcPr>
          <w:p w14:paraId="14FF039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38" w:type="dxa"/>
            <w:noWrap w:val="0"/>
            <w:vAlign w:val="center"/>
          </w:tcPr>
          <w:p w14:paraId="4F76F017">
            <w:pPr>
              <w:spacing w:line="0" w:lineRule="atLeast"/>
              <w:jc w:val="center"/>
              <w:rPr>
                <w:rFonts w:hint="eastAsia" w:ascii="宋体" w:hAnsi="宋体" w:eastAsia="宋体" w:cs="宋体"/>
                <w:color w:val="auto"/>
                <w:sz w:val="24"/>
                <w:szCs w:val="24"/>
                <w:highlight w:val="none"/>
              </w:rPr>
            </w:pPr>
          </w:p>
          <w:p w14:paraId="784BC869">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73F892C6">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1609D541">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6E535B9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1A0CCA2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78F7C35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3A46634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3CA9A9AC">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578053B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5F10FA30">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6B0154B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50F5E78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651E1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85" w:type="dxa"/>
            <w:noWrap w:val="0"/>
            <w:vAlign w:val="center"/>
          </w:tcPr>
          <w:p w14:paraId="3201E4C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73" w:type="dxa"/>
            <w:noWrap w:val="0"/>
            <w:vAlign w:val="center"/>
          </w:tcPr>
          <w:p w14:paraId="7E4AC1C2">
            <w:pPr>
              <w:spacing w:line="0" w:lineRule="atLeast"/>
              <w:jc w:val="center"/>
              <w:rPr>
                <w:rFonts w:hint="eastAsia" w:ascii="宋体" w:hAnsi="宋体" w:eastAsia="宋体" w:cs="宋体"/>
                <w:color w:val="auto"/>
                <w:sz w:val="24"/>
                <w:szCs w:val="24"/>
                <w:highlight w:val="none"/>
              </w:rPr>
            </w:pPr>
            <w:r>
              <w:rPr>
                <w:rFonts w:hint="eastAsia"/>
              </w:rPr>
              <w:t>30%稻瘟·戊唑醇</w:t>
            </w:r>
          </w:p>
        </w:tc>
        <w:tc>
          <w:tcPr>
            <w:tcW w:w="728" w:type="dxa"/>
            <w:noWrap w:val="0"/>
            <w:vAlign w:val="center"/>
          </w:tcPr>
          <w:p w14:paraId="2009897E">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49FB89A4">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35E7C9C7">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6DF289D0">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5E78E193">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9040D0A">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291AE2DE">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5A83621E">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吨</w:t>
            </w:r>
          </w:p>
        </w:tc>
        <w:tc>
          <w:tcPr>
            <w:tcW w:w="820" w:type="dxa"/>
            <w:noWrap w:val="0"/>
            <w:vAlign w:val="center"/>
          </w:tcPr>
          <w:p w14:paraId="5F36EE7F">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18AD72C7">
            <w:pPr>
              <w:spacing w:line="0" w:lineRule="atLeast"/>
              <w:jc w:val="center"/>
              <w:rPr>
                <w:rFonts w:hint="eastAsia" w:ascii="宋体" w:hAnsi="宋体" w:eastAsia="宋体" w:cs="宋体"/>
                <w:color w:val="auto"/>
                <w:sz w:val="24"/>
                <w:szCs w:val="24"/>
                <w:highlight w:val="none"/>
              </w:rPr>
            </w:pPr>
          </w:p>
        </w:tc>
      </w:tr>
      <w:tr w14:paraId="4640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85" w:type="dxa"/>
            <w:noWrap w:val="0"/>
            <w:vAlign w:val="center"/>
          </w:tcPr>
          <w:p w14:paraId="37CF3D4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73" w:type="dxa"/>
            <w:noWrap w:val="0"/>
            <w:vAlign w:val="center"/>
          </w:tcPr>
          <w:p w14:paraId="6B513246">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545A6642">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7488EE42">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75118E21">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2ADB8E61">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6BDFFC4A">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1A768135">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24DDF904">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E0FB6D2">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0379DF0F">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6B9E744F">
            <w:pPr>
              <w:spacing w:line="0" w:lineRule="atLeast"/>
              <w:jc w:val="center"/>
              <w:rPr>
                <w:rFonts w:hint="eastAsia" w:ascii="宋体" w:hAnsi="宋体" w:eastAsia="宋体" w:cs="宋体"/>
                <w:color w:val="auto"/>
                <w:sz w:val="24"/>
                <w:szCs w:val="24"/>
                <w:highlight w:val="none"/>
              </w:rPr>
            </w:pPr>
          </w:p>
        </w:tc>
      </w:tr>
      <w:tr w14:paraId="32B9B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85" w:type="dxa"/>
            <w:noWrap w:val="0"/>
            <w:vAlign w:val="center"/>
          </w:tcPr>
          <w:p w14:paraId="3250B95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973" w:type="dxa"/>
            <w:noWrap w:val="0"/>
            <w:vAlign w:val="center"/>
          </w:tcPr>
          <w:p w14:paraId="7801E5D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28" w:type="dxa"/>
            <w:noWrap w:val="0"/>
            <w:vAlign w:val="center"/>
          </w:tcPr>
          <w:p w14:paraId="45AD89FD">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5A00534A">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0F690546">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314FD474">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7D90B723">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4ADFED92">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19662FA5">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44EEB2DE">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5573B691">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58D8375B">
            <w:pPr>
              <w:spacing w:line="0" w:lineRule="atLeast"/>
              <w:jc w:val="center"/>
              <w:rPr>
                <w:rFonts w:hint="eastAsia" w:ascii="宋体" w:hAnsi="宋体" w:eastAsia="宋体" w:cs="宋体"/>
                <w:color w:val="auto"/>
                <w:sz w:val="24"/>
                <w:szCs w:val="24"/>
                <w:highlight w:val="none"/>
              </w:rPr>
            </w:pPr>
          </w:p>
        </w:tc>
      </w:tr>
      <w:tr w14:paraId="4EED6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785" w:type="dxa"/>
            <w:noWrap w:val="0"/>
            <w:vAlign w:val="top"/>
          </w:tcPr>
          <w:p w14:paraId="3FAD1471">
            <w:pPr>
              <w:jc w:val="center"/>
              <w:rPr>
                <w:rFonts w:hint="eastAsia" w:ascii="宋体" w:hAnsi="宋体" w:eastAsia="宋体" w:cs="宋体"/>
                <w:color w:val="auto"/>
                <w:sz w:val="24"/>
                <w:szCs w:val="24"/>
                <w:highlight w:val="none"/>
              </w:rPr>
            </w:pPr>
          </w:p>
        </w:tc>
        <w:tc>
          <w:tcPr>
            <w:tcW w:w="8647" w:type="dxa"/>
            <w:gridSpan w:val="10"/>
            <w:noWrap w:val="0"/>
            <w:vAlign w:val="center"/>
          </w:tcPr>
          <w:p w14:paraId="7E60A19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62C24685">
            <w:pPr>
              <w:rPr>
                <w:rFonts w:hint="eastAsia" w:ascii="宋体" w:hAnsi="宋体" w:eastAsia="宋体" w:cs="宋体"/>
                <w:color w:val="auto"/>
                <w:sz w:val="24"/>
                <w:szCs w:val="24"/>
                <w:highlight w:val="none"/>
              </w:rPr>
            </w:pPr>
          </w:p>
        </w:tc>
      </w:tr>
      <w:tr w14:paraId="4F1B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2FF2003E">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6F237319">
      <w:pPr>
        <w:jc w:val="center"/>
        <w:rPr>
          <w:rFonts w:hint="eastAsia" w:ascii="宋体" w:hAnsi="宋体" w:eastAsia="宋体" w:cs="宋体"/>
          <w:b/>
          <w:color w:val="auto"/>
          <w:sz w:val="24"/>
          <w:szCs w:val="24"/>
          <w:highlight w:val="none"/>
        </w:rPr>
      </w:pPr>
    </w:p>
    <w:p w14:paraId="34BF9143">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19C7BE13">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26E7E86C">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35D6B4FD">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2EEBDB">
      <w:pPr>
        <w:jc w:val="center"/>
        <w:rPr>
          <w:rFonts w:hint="eastAsia" w:ascii="宋体" w:hAnsi="宋体" w:eastAsia="宋体" w:cs="宋体"/>
          <w:b/>
          <w:color w:val="auto"/>
          <w:sz w:val="24"/>
          <w:szCs w:val="24"/>
          <w:highlight w:val="none"/>
        </w:rPr>
      </w:pPr>
    </w:p>
    <w:p w14:paraId="7486C1E6">
      <w:pPr>
        <w:jc w:val="center"/>
        <w:rPr>
          <w:rFonts w:hint="eastAsia" w:ascii="宋体" w:hAnsi="宋体" w:eastAsia="宋体" w:cs="宋体"/>
          <w:b/>
          <w:color w:val="auto"/>
          <w:sz w:val="24"/>
          <w:szCs w:val="24"/>
          <w:highlight w:val="none"/>
        </w:rPr>
      </w:pPr>
    </w:p>
    <w:p w14:paraId="675B9ECF">
      <w:pPr>
        <w:jc w:val="center"/>
        <w:rPr>
          <w:rFonts w:hint="eastAsia" w:ascii="宋体" w:hAnsi="宋体" w:eastAsia="宋体" w:cs="宋体"/>
          <w:b/>
          <w:color w:val="auto"/>
          <w:sz w:val="24"/>
          <w:szCs w:val="24"/>
          <w:highlight w:val="none"/>
        </w:rPr>
      </w:pPr>
    </w:p>
    <w:p w14:paraId="14A19840">
      <w:pPr>
        <w:jc w:val="center"/>
        <w:rPr>
          <w:rFonts w:hint="eastAsia" w:ascii="宋体" w:hAnsi="宋体" w:eastAsia="宋体" w:cs="宋体"/>
          <w:b/>
          <w:color w:val="auto"/>
          <w:sz w:val="24"/>
          <w:szCs w:val="24"/>
          <w:highlight w:val="none"/>
        </w:rPr>
      </w:pPr>
    </w:p>
    <w:p w14:paraId="40F0B4D7">
      <w:pPr>
        <w:jc w:val="center"/>
        <w:rPr>
          <w:rFonts w:hint="eastAsia" w:ascii="宋体" w:hAnsi="宋体" w:eastAsia="宋体" w:cs="宋体"/>
          <w:b/>
          <w:color w:val="auto"/>
          <w:sz w:val="24"/>
          <w:szCs w:val="24"/>
          <w:highlight w:val="none"/>
        </w:rPr>
      </w:pPr>
    </w:p>
    <w:p w14:paraId="070D4C03">
      <w:pPr>
        <w:jc w:val="center"/>
        <w:rPr>
          <w:rFonts w:hint="eastAsia" w:ascii="宋体" w:hAnsi="宋体" w:eastAsia="宋体" w:cs="宋体"/>
          <w:b/>
          <w:color w:val="auto"/>
          <w:sz w:val="24"/>
          <w:szCs w:val="24"/>
          <w:highlight w:val="none"/>
        </w:rPr>
      </w:pPr>
    </w:p>
    <w:p w14:paraId="48A5CBBE">
      <w:pPr>
        <w:jc w:val="center"/>
        <w:rPr>
          <w:rFonts w:hint="eastAsia" w:ascii="宋体" w:hAnsi="宋体" w:eastAsia="宋体" w:cs="宋体"/>
          <w:b/>
          <w:color w:val="auto"/>
          <w:sz w:val="24"/>
          <w:szCs w:val="24"/>
          <w:highlight w:val="none"/>
        </w:rPr>
      </w:pPr>
    </w:p>
    <w:p w14:paraId="2B0320B1">
      <w:pPr>
        <w:jc w:val="center"/>
        <w:rPr>
          <w:rFonts w:hint="eastAsia" w:ascii="宋体" w:hAnsi="宋体" w:eastAsia="宋体" w:cs="宋体"/>
          <w:b/>
          <w:color w:val="auto"/>
          <w:sz w:val="24"/>
          <w:szCs w:val="24"/>
          <w:highlight w:val="none"/>
        </w:rPr>
      </w:pPr>
    </w:p>
    <w:p w14:paraId="42B2BAD0">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采购包3</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126"/>
        <w:gridCol w:w="728"/>
        <w:gridCol w:w="738"/>
        <w:gridCol w:w="796"/>
        <w:gridCol w:w="1016"/>
        <w:gridCol w:w="761"/>
        <w:gridCol w:w="1315"/>
        <w:gridCol w:w="797"/>
        <w:gridCol w:w="703"/>
        <w:gridCol w:w="820"/>
        <w:gridCol w:w="750"/>
      </w:tblGrid>
      <w:tr w14:paraId="283C1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553CF2C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26" w:type="dxa"/>
            <w:noWrap w:val="0"/>
            <w:vAlign w:val="center"/>
          </w:tcPr>
          <w:p w14:paraId="13F407C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8" w:type="dxa"/>
            <w:noWrap w:val="0"/>
            <w:vAlign w:val="center"/>
          </w:tcPr>
          <w:p w14:paraId="2E2FD01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38" w:type="dxa"/>
            <w:noWrap w:val="0"/>
            <w:vAlign w:val="center"/>
          </w:tcPr>
          <w:p w14:paraId="3315291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96" w:type="dxa"/>
            <w:noWrap w:val="0"/>
            <w:vAlign w:val="center"/>
          </w:tcPr>
          <w:p w14:paraId="46F08FAB">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58A9CD1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5DDFEF5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3625BDED">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2F8905EF">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4AB08D02">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36B9C484">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0CDD132F">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3C62F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3FE8010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26" w:type="dxa"/>
            <w:noWrap w:val="0"/>
            <w:vAlign w:val="center"/>
          </w:tcPr>
          <w:p w14:paraId="3AA48ED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393C2DB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28" w:type="dxa"/>
            <w:noWrap w:val="0"/>
            <w:vAlign w:val="center"/>
          </w:tcPr>
          <w:p w14:paraId="301C738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38" w:type="dxa"/>
            <w:noWrap w:val="0"/>
            <w:vAlign w:val="center"/>
          </w:tcPr>
          <w:p w14:paraId="1AB61539">
            <w:pPr>
              <w:spacing w:line="0" w:lineRule="atLeast"/>
              <w:jc w:val="center"/>
              <w:rPr>
                <w:rFonts w:hint="eastAsia" w:ascii="宋体" w:hAnsi="宋体" w:eastAsia="宋体" w:cs="宋体"/>
                <w:color w:val="auto"/>
                <w:sz w:val="24"/>
                <w:szCs w:val="24"/>
                <w:highlight w:val="none"/>
              </w:rPr>
            </w:pPr>
          </w:p>
          <w:p w14:paraId="2BE39391">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47A002D0">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7826DD60">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41B713A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7B27C33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3FF087B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22E94C9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389A0B0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010989D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5DF9C0ED">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6302AF5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5F53B11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4B5A2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6040BD1C">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126" w:type="dxa"/>
            <w:noWrap w:val="0"/>
            <w:vAlign w:val="center"/>
          </w:tcPr>
          <w:p w14:paraId="0E1A65D4">
            <w:pPr>
              <w:spacing w:line="0" w:lineRule="atLeast"/>
              <w:jc w:val="center"/>
              <w:rPr>
                <w:rFonts w:hint="eastAsia" w:ascii="宋体" w:hAnsi="宋体" w:eastAsia="宋体" w:cs="宋体"/>
                <w:bCs/>
                <w:color w:val="auto"/>
                <w:sz w:val="24"/>
                <w:highlight w:val="none"/>
              </w:rPr>
            </w:pPr>
            <w:r>
              <w:rPr>
                <w:rFonts w:hint="eastAsia" w:ascii="宋体" w:hAnsi="宋体" w:eastAsia="宋体" w:cs="宋体"/>
                <w:i w:val="0"/>
                <w:iCs w:val="0"/>
                <w:color w:val="auto"/>
                <w:kern w:val="0"/>
                <w:sz w:val="20"/>
                <w:szCs w:val="20"/>
                <w:highlight w:val="none"/>
                <w:u w:val="none"/>
                <w:lang w:val="en-US" w:eastAsia="zh-CN" w:bidi="ar"/>
              </w:rPr>
              <w:t>春雷·氨基寡糖素</w:t>
            </w:r>
          </w:p>
        </w:tc>
        <w:tc>
          <w:tcPr>
            <w:tcW w:w="728" w:type="dxa"/>
            <w:noWrap w:val="0"/>
            <w:vAlign w:val="center"/>
          </w:tcPr>
          <w:p w14:paraId="0990E29F">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4786D052">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55D7C126">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75763DE9">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019A43B8">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4D7ACCD7">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297F3949">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38786B1C">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千克</w:t>
            </w:r>
          </w:p>
        </w:tc>
        <w:tc>
          <w:tcPr>
            <w:tcW w:w="820" w:type="dxa"/>
            <w:noWrap w:val="0"/>
            <w:vAlign w:val="center"/>
          </w:tcPr>
          <w:p w14:paraId="35D4A059">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08EF5C55">
            <w:pPr>
              <w:spacing w:line="0" w:lineRule="atLeast"/>
              <w:jc w:val="center"/>
              <w:rPr>
                <w:rFonts w:hint="eastAsia" w:ascii="宋体" w:hAnsi="宋体" w:eastAsia="宋体" w:cs="宋体"/>
                <w:color w:val="auto"/>
                <w:sz w:val="24"/>
                <w:szCs w:val="24"/>
                <w:highlight w:val="none"/>
              </w:rPr>
            </w:pPr>
          </w:p>
        </w:tc>
      </w:tr>
      <w:tr w14:paraId="49FE8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632C3FE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26" w:type="dxa"/>
            <w:noWrap w:val="0"/>
            <w:vAlign w:val="center"/>
          </w:tcPr>
          <w:p w14:paraId="7346AA39">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140C7F63">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71B9E178">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00CD4205">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3EFA7F31">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31FDAA42">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48D8F1C">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119803EB">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4BCF5F22">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7BFD469A">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5DAA1E2A">
            <w:pPr>
              <w:spacing w:line="0" w:lineRule="atLeast"/>
              <w:jc w:val="center"/>
              <w:rPr>
                <w:rFonts w:hint="eastAsia" w:ascii="宋体" w:hAnsi="宋体" w:eastAsia="宋体" w:cs="宋体"/>
                <w:color w:val="auto"/>
                <w:sz w:val="24"/>
                <w:szCs w:val="24"/>
                <w:highlight w:val="none"/>
              </w:rPr>
            </w:pPr>
          </w:p>
        </w:tc>
      </w:tr>
      <w:tr w14:paraId="1115D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45D3428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126" w:type="dxa"/>
            <w:noWrap w:val="0"/>
            <w:vAlign w:val="center"/>
          </w:tcPr>
          <w:p w14:paraId="5EE0596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28" w:type="dxa"/>
            <w:noWrap w:val="0"/>
            <w:vAlign w:val="center"/>
          </w:tcPr>
          <w:p w14:paraId="6B679103">
            <w:pPr>
              <w:spacing w:line="0" w:lineRule="atLeast"/>
              <w:jc w:val="center"/>
              <w:rPr>
                <w:rFonts w:hint="eastAsia" w:ascii="宋体" w:hAnsi="宋体" w:eastAsia="宋体" w:cs="宋体"/>
                <w:color w:val="auto"/>
                <w:sz w:val="24"/>
                <w:szCs w:val="24"/>
                <w:highlight w:val="none"/>
              </w:rPr>
            </w:pPr>
          </w:p>
        </w:tc>
        <w:tc>
          <w:tcPr>
            <w:tcW w:w="738" w:type="dxa"/>
            <w:noWrap w:val="0"/>
            <w:vAlign w:val="center"/>
          </w:tcPr>
          <w:p w14:paraId="47C6F3EE">
            <w:pPr>
              <w:spacing w:line="0" w:lineRule="atLeast"/>
              <w:jc w:val="center"/>
              <w:rPr>
                <w:rFonts w:hint="eastAsia" w:ascii="宋体" w:hAnsi="宋体" w:eastAsia="宋体" w:cs="宋体"/>
                <w:color w:val="auto"/>
                <w:sz w:val="24"/>
                <w:szCs w:val="24"/>
                <w:highlight w:val="none"/>
              </w:rPr>
            </w:pPr>
          </w:p>
        </w:tc>
        <w:tc>
          <w:tcPr>
            <w:tcW w:w="796" w:type="dxa"/>
            <w:noWrap w:val="0"/>
            <w:vAlign w:val="center"/>
          </w:tcPr>
          <w:p w14:paraId="0695715E">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2AF72118">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66C41317">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3B47583D">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590D7282">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C3F42C8">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4860374D">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2C51A989">
            <w:pPr>
              <w:spacing w:line="0" w:lineRule="atLeast"/>
              <w:jc w:val="center"/>
              <w:rPr>
                <w:rFonts w:hint="eastAsia" w:ascii="宋体" w:hAnsi="宋体" w:eastAsia="宋体" w:cs="宋体"/>
                <w:color w:val="auto"/>
                <w:sz w:val="24"/>
                <w:szCs w:val="24"/>
                <w:highlight w:val="none"/>
              </w:rPr>
            </w:pPr>
          </w:p>
        </w:tc>
      </w:tr>
      <w:tr w14:paraId="31EE4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14FE0130">
            <w:pPr>
              <w:jc w:val="center"/>
              <w:rPr>
                <w:rFonts w:hint="eastAsia" w:ascii="宋体" w:hAnsi="宋体" w:eastAsia="宋体" w:cs="宋体"/>
                <w:color w:val="auto"/>
                <w:sz w:val="24"/>
                <w:szCs w:val="24"/>
                <w:highlight w:val="none"/>
              </w:rPr>
            </w:pPr>
          </w:p>
        </w:tc>
        <w:tc>
          <w:tcPr>
            <w:tcW w:w="8800" w:type="dxa"/>
            <w:gridSpan w:val="10"/>
            <w:noWrap w:val="0"/>
            <w:vAlign w:val="center"/>
          </w:tcPr>
          <w:p w14:paraId="5DA2FD3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2A738F65">
            <w:pPr>
              <w:rPr>
                <w:rFonts w:hint="eastAsia" w:ascii="宋体" w:hAnsi="宋体" w:eastAsia="宋体" w:cs="宋体"/>
                <w:color w:val="auto"/>
                <w:sz w:val="24"/>
                <w:szCs w:val="24"/>
                <w:highlight w:val="none"/>
              </w:rPr>
            </w:pPr>
          </w:p>
        </w:tc>
      </w:tr>
      <w:tr w14:paraId="26360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0DF2A609">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41DFCA13">
      <w:pPr>
        <w:jc w:val="center"/>
        <w:rPr>
          <w:rFonts w:hint="eastAsia" w:ascii="宋体" w:hAnsi="宋体" w:eastAsia="宋体" w:cs="宋体"/>
          <w:b/>
          <w:color w:val="auto"/>
          <w:sz w:val="24"/>
          <w:szCs w:val="24"/>
          <w:highlight w:val="none"/>
        </w:rPr>
      </w:pPr>
    </w:p>
    <w:p w14:paraId="474D4E67">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2C5FFAD5">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79293CD3">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58DB2A60">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BF55A38">
      <w:pPr>
        <w:jc w:val="center"/>
        <w:rPr>
          <w:rFonts w:hint="eastAsia" w:ascii="宋体" w:hAnsi="宋体" w:eastAsia="宋体" w:cs="宋体"/>
          <w:b/>
          <w:color w:val="auto"/>
          <w:sz w:val="24"/>
          <w:szCs w:val="24"/>
          <w:highlight w:val="none"/>
        </w:rPr>
      </w:pPr>
    </w:p>
    <w:p w14:paraId="6C130060">
      <w:pPr>
        <w:jc w:val="center"/>
        <w:rPr>
          <w:rFonts w:hint="eastAsia" w:ascii="宋体" w:hAnsi="宋体" w:eastAsia="宋体" w:cs="宋体"/>
          <w:b/>
          <w:color w:val="auto"/>
          <w:sz w:val="24"/>
          <w:szCs w:val="24"/>
          <w:highlight w:val="none"/>
        </w:rPr>
      </w:pPr>
    </w:p>
    <w:p w14:paraId="0C79FCF5">
      <w:pPr>
        <w:jc w:val="center"/>
        <w:rPr>
          <w:rFonts w:hint="eastAsia" w:ascii="宋体" w:hAnsi="宋体" w:eastAsia="宋体" w:cs="宋体"/>
          <w:b/>
          <w:color w:val="auto"/>
          <w:sz w:val="24"/>
          <w:szCs w:val="24"/>
          <w:highlight w:val="none"/>
        </w:rPr>
      </w:pPr>
    </w:p>
    <w:p w14:paraId="6D4F6EBB">
      <w:pPr>
        <w:jc w:val="center"/>
        <w:rPr>
          <w:rFonts w:hint="eastAsia" w:ascii="宋体" w:hAnsi="宋体" w:eastAsia="宋体" w:cs="宋体"/>
          <w:b/>
          <w:color w:val="auto"/>
          <w:sz w:val="24"/>
          <w:szCs w:val="24"/>
          <w:highlight w:val="none"/>
        </w:rPr>
      </w:pPr>
    </w:p>
    <w:p w14:paraId="55781A24">
      <w:pPr>
        <w:jc w:val="center"/>
        <w:rPr>
          <w:rFonts w:hint="eastAsia" w:ascii="宋体" w:hAnsi="宋体" w:eastAsia="宋体" w:cs="宋体"/>
          <w:b/>
          <w:color w:val="auto"/>
          <w:sz w:val="24"/>
          <w:szCs w:val="24"/>
          <w:highlight w:val="none"/>
        </w:rPr>
      </w:pPr>
    </w:p>
    <w:p w14:paraId="61F4C97A">
      <w:pPr>
        <w:jc w:val="center"/>
        <w:rPr>
          <w:rFonts w:hint="eastAsia" w:ascii="宋体" w:hAnsi="宋体" w:eastAsia="宋体" w:cs="宋体"/>
          <w:b/>
          <w:color w:val="auto"/>
          <w:sz w:val="24"/>
          <w:szCs w:val="24"/>
          <w:highlight w:val="none"/>
        </w:rPr>
      </w:pPr>
    </w:p>
    <w:p w14:paraId="13A01771">
      <w:pPr>
        <w:jc w:val="center"/>
        <w:rPr>
          <w:rFonts w:hint="eastAsia" w:ascii="宋体" w:hAnsi="宋体" w:eastAsia="宋体" w:cs="宋体"/>
          <w:b/>
          <w:color w:val="auto"/>
          <w:sz w:val="24"/>
          <w:szCs w:val="24"/>
          <w:highlight w:val="none"/>
        </w:rPr>
      </w:pPr>
    </w:p>
    <w:p w14:paraId="14877A11">
      <w:pPr>
        <w:jc w:val="center"/>
        <w:rPr>
          <w:rFonts w:hint="eastAsia" w:ascii="宋体" w:hAnsi="宋体" w:eastAsia="宋体" w:cs="宋体"/>
          <w:b/>
          <w:color w:val="auto"/>
          <w:sz w:val="24"/>
          <w:szCs w:val="24"/>
          <w:highlight w:val="none"/>
        </w:rPr>
      </w:pPr>
    </w:p>
    <w:p w14:paraId="0EE96B15">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采购包4</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223"/>
        <w:gridCol w:w="715"/>
        <w:gridCol w:w="773"/>
        <w:gridCol w:w="677"/>
        <w:gridCol w:w="1016"/>
        <w:gridCol w:w="761"/>
        <w:gridCol w:w="1315"/>
        <w:gridCol w:w="797"/>
        <w:gridCol w:w="703"/>
        <w:gridCol w:w="820"/>
        <w:gridCol w:w="750"/>
      </w:tblGrid>
      <w:tr w14:paraId="25EFE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3F4C574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3" w:type="dxa"/>
            <w:noWrap w:val="0"/>
            <w:vAlign w:val="center"/>
          </w:tcPr>
          <w:p w14:paraId="6F5168A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5" w:type="dxa"/>
            <w:noWrap w:val="0"/>
            <w:vAlign w:val="center"/>
          </w:tcPr>
          <w:p w14:paraId="410F60B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3" w:type="dxa"/>
            <w:noWrap w:val="0"/>
            <w:vAlign w:val="center"/>
          </w:tcPr>
          <w:p w14:paraId="56231E0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7" w:type="dxa"/>
            <w:noWrap w:val="0"/>
            <w:vAlign w:val="center"/>
          </w:tcPr>
          <w:p w14:paraId="7A643156">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10494876">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33337298">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01925658">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4358B674">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505F6CCF">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395C1B0C">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4C653C72">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2B351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3FCA713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3" w:type="dxa"/>
            <w:noWrap w:val="0"/>
            <w:vAlign w:val="center"/>
          </w:tcPr>
          <w:p w14:paraId="0FD9ED4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3D1392E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15" w:type="dxa"/>
            <w:noWrap w:val="0"/>
            <w:vAlign w:val="center"/>
          </w:tcPr>
          <w:p w14:paraId="11F979B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73" w:type="dxa"/>
            <w:noWrap w:val="0"/>
            <w:vAlign w:val="center"/>
          </w:tcPr>
          <w:p w14:paraId="452BF8B1">
            <w:pPr>
              <w:spacing w:line="0" w:lineRule="atLeast"/>
              <w:jc w:val="center"/>
              <w:rPr>
                <w:rFonts w:hint="eastAsia" w:ascii="宋体" w:hAnsi="宋体" w:eastAsia="宋体" w:cs="宋体"/>
                <w:color w:val="auto"/>
                <w:sz w:val="24"/>
                <w:szCs w:val="24"/>
                <w:highlight w:val="none"/>
              </w:rPr>
            </w:pPr>
          </w:p>
          <w:p w14:paraId="052D68D6">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6BA5A838">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7D4D1385">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04AA77D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1DD266D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0F6A7DD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2B568F0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5A59618F">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71C6DCE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71C9A2DC">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74B4BD3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44BBC95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38C3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1F673EE0">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223" w:type="dxa"/>
            <w:noWrap w:val="0"/>
            <w:vAlign w:val="center"/>
          </w:tcPr>
          <w:p w14:paraId="17996F11">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9.6%甲维·氯虫苯</w:t>
            </w:r>
          </w:p>
        </w:tc>
        <w:tc>
          <w:tcPr>
            <w:tcW w:w="715" w:type="dxa"/>
            <w:noWrap w:val="0"/>
            <w:vAlign w:val="center"/>
          </w:tcPr>
          <w:p w14:paraId="55A930EA">
            <w:pPr>
              <w:spacing w:line="0" w:lineRule="atLeast"/>
              <w:jc w:val="center"/>
              <w:rPr>
                <w:rFonts w:hint="eastAsia" w:ascii="宋体" w:hAnsi="宋体" w:eastAsia="宋体" w:cs="宋体"/>
                <w:bCs/>
                <w:color w:val="auto"/>
                <w:sz w:val="24"/>
                <w:highlight w:val="none"/>
              </w:rPr>
            </w:pPr>
          </w:p>
        </w:tc>
        <w:tc>
          <w:tcPr>
            <w:tcW w:w="773" w:type="dxa"/>
            <w:noWrap w:val="0"/>
            <w:vAlign w:val="center"/>
          </w:tcPr>
          <w:p w14:paraId="0903F7B2">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7FE613B7">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3B4D41A0">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5B4BD7E1">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41532618">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28C4EE59">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12C1A071">
            <w:pPr>
              <w:spacing w:line="0" w:lineRule="atLeas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吨</w:t>
            </w:r>
          </w:p>
        </w:tc>
        <w:tc>
          <w:tcPr>
            <w:tcW w:w="820" w:type="dxa"/>
            <w:noWrap w:val="0"/>
            <w:vAlign w:val="center"/>
          </w:tcPr>
          <w:p w14:paraId="3DDDDC2F">
            <w:pPr>
              <w:spacing w:line="0" w:lineRule="atLeast"/>
              <w:jc w:val="center"/>
              <w:rPr>
                <w:rFonts w:hint="default" w:ascii="宋体" w:hAnsi="宋体" w:eastAsia="宋体" w:cs="宋体"/>
                <w:bCs/>
                <w:color w:val="auto"/>
                <w:sz w:val="24"/>
                <w:highlight w:val="none"/>
                <w:lang w:val="en-US" w:eastAsia="zh-CN"/>
              </w:rPr>
            </w:pPr>
          </w:p>
        </w:tc>
        <w:tc>
          <w:tcPr>
            <w:tcW w:w="750" w:type="dxa"/>
            <w:noWrap w:val="0"/>
            <w:vAlign w:val="center"/>
          </w:tcPr>
          <w:p w14:paraId="16FEEE54">
            <w:pPr>
              <w:spacing w:line="0" w:lineRule="atLeast"/>
              <w:jc w:val="center"/>
              <w:rPr>
                <w:rFonts w:hint="eastAsia" w:ascii="宋体" w:hAnsi="宋体" w:eastAsia="宋体" w:cs="宋体"/>
                <w:color w:val="auto"/>
                <w:sz w:val="24"/>
                <w:szCs w:val="24"/>
                <w:highlight w:val="none"/>
              </w:rPr>
            </w:pPr>
          </w:p>
        </w:tc>
      </w:tr>
      <w:tr w14:paraId="0A347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1E483D3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3" w:type="dxa"/>
            <w:noWrap w:val="0"/>
            <w:vAlign w:val="center"/>
          </w:tcPr>
          <w:p w14:paraId="0159BA21">
            <w:pPr>
              <w:spacing w:line="0" w:lineRule="atLeast"/>
              <w:jc w:val="center"/>
              <w:rPr>
                <w:rFonts w:hint="eastAsia" w:ascii="宋体" w:hAnsi="宋体" w:eastAsia="宋体" w:cs="宋体"/>
                <w:color w:val="auto"/>
                <w:sz w:val="24"/>
                <w:szCs w:val="24"/>
                <w:highlight w:val="none"/>
              </w:rPr>
            </w:pPr>
          </w:p>
        </w:tc>
        <w:tc>
          <w:tcPr>
            <w:tcW w:w="715" w:type="dxa"/>
            <w:noWrap w:val="0"/>
            <w:vAlign w:val="center"/>
          </w:tcPr>
          <w:p w14:paraId="11B5DE23">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12144391">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46CAC343">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748CC5AC">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021849BC">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668EA5DF">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2857A6B1">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1B3AB889">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0A39FF67">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4054DA33">
            <w:pPr>
              <w:spacing w:line="0" w:lineRule="atLeast"/>
              <w:jc w:val="center"/>
              <w:rPr>
                <w:rFonts w:hint="eastAsia" w:ascii="宋体" w:hAnsi="宋体" w:eastAsia="宋体" w:cs="宋体"/>
                <w:color w:val="auto"/>
                <w:sz w:val="24"/>
                <w:szCs w:val="24"/>
                <w:highlight w:val="none"/>
              </w:rPr>
            </w:pPr>
          </w:p>
        </w:tc>
      </w:tr>
      <w:tr w14:paraId="578C9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4E8DDF7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23" w:type="dxa"/>
            <w:noWrap w:val="0"/>
            <w:vAlign w:val="center"/>
          </w:tcPr>
          <w:p w14:paraId="0F747B5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5" w:type="dxa"/>
            <w:noWrap w:val="0"/>
            <w:vAlign w:val="center"/>
          </w:tcPr>
          <w:p w14:paraId="4CB909C4">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7CB1F821">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4F186FD4">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29F9C465">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3ACBEE91">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3C27D1B">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7A04CEE3">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6B795761">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1BFE50E9">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2B6B9795">
            <w:pPr>
              <w:spacing w:line="0" w:lineRule="atLeast"/>
              <w:jc w:val="center"/>
              <w:rPr>
                <w:rFonts w:hint="eastAsia" w:ascii="宋体" w:hAnsi="宋体" w:eastAsia="宋体" w:cs="宋体"/>
                <w:color w:val="auto"/>
                <w:sz w:val="24"/>
                <w:szCs w:val="24"/>
                <w:highlight w:val="none"/>
              </w:rPr>
            </w:pPr>
          </w:p>
        </w:tc>
      </w:tr>
      <w:tr w14:paraId="5C840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6BDAE6EA">
            <w:pPr>
              <w:jc w:val="center"/>
              <w:rPr>
                <w:rFonts w:hint="eastAsia" w:ascii="宋体" w:hAnsi="宋体" w:eastAsia="宋体" w:cs="宋体"/>
                <w:color w:val="auto"/>
                <w:sz w:val="24"/>
                <w:szCs w:val="24"/>
                <w:highlight w:val="none"/>
              </w:rPr>
            </w:pPr>
          </w:p>
        </w:tc>
        <w:tc>
          <w:tcPr>
            <w:tcW w:w="8800" w:type="dxa"/>
            <w:gridSpan w:val="10"/>
            <w:noWrap w:val="0"/>
            <w:vAlign w:val="center"/>
          </w:tcPr>
          <w:p w14:paraId="0A3B9CE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4C0BBED2">
            <w:pPr>
              <w:rPr>
                <w:rFonts w:hint="eastAsia" w:ascii="宋体" w:hAnsi="宋体" w:eastAsia="宋体" w:cs="宋体"/>
                <w:color w:val="auto"/>
                <w:sz w:val="24"/>
                <w:szCs w:val="24"/>
                <w:highlight w:val="none"/>
              </w:rPr>
            </w:pPr>
          </w:p>
        </w:tc>
      </w:tr>
      <w:tr w14:paraId="10CB1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4830E8FF">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300A53E9">
      <w:pPr>
        <w:jc w:val="center"/>
        <w:rPr>
          <w:rFonts w:hint="eastAsia" w:ascii="宋体" w:hAnsi="宋体" w:eastAsia="宋体" w:cs="宋体"/>
          <w:b/>
          <w:color w:val="auto"/>
          <w:sz w:val="24"/>
          <w:szCs w:val="24"/>
          <w:highlight w:val="none"/>
        </w:rPr>
      </w:pPr>
    </w:p>
    <w:p w14:paraId="68F32E24">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2D28DD29">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19FA5EBF">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461ACDC1">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3A1A096">
      <w:pPr>
        <w:jc w:val="center"/>
        <w:rPr>
          <w:rFonts w:hint="eastAsia" w:ascii="宋体" w:hAnsi="宋体" w:eastAsia="宋体" w:cs="宋体"/>
          <w:b/>
          <w:color w:val="auto"/>
          <w:sz w:val="24"/>
          <w:szCs w:val="24"/>
          <w:highlight w:val="none"/>
        </w:rPr>
      </w:pPr>
    </w:p>
    <w:p w14:paraId="5CFB9828">
      <w:pPr>
        <w:jc w:val="center"/>
        <w:rPr>
          <w:rFonts w:hint="eastAsia" w:ascii="宋体" w:hAnsi="宋体" w:eastAsia="宋体" w:cs="宋体"/>
          <w:b/>
          <w:color w:val="auto"/>
          <w:sz w:val="24"/>
          <w:szCs w:val="24"/>
          <w:highlight w:val="none"/>
        </w:rPr>
      </w:pPr>
    </w:p>
    <w:p w14:paraId="4A159B69">
      <w:pPr>
        <w:jc w:val="center"/>
        <w:rPr>
          <w:rFonts w:hint="eastAsia" w:ascii="宋体" w:hAnsi="宋体" w:eastAsia="宋体" w:cs="宋体"/>
          <w:b/>
          <w:color w:val="auto"/>
          <w:sz w:val="24"/>
          <w:szCs w:val="24"/>
          <w:highlight w:val="none"/>
        </w:rPr>
      </w:pPr>
    </w:p>
    <w:p w14:paraId="06DF5B90">
      <w:pPr>
        <w:jc w:val="center"/>
        <w:rPr>
          <w:rFonts w:hint="eastAsia" w:ascii="宋体" w:hAnsi="宋体" w:eastAsia="宋体" w:cs="宋体"/>
          <w:b/>
          <w:color w:val="auto"/>
          <w:sz w:val="24"/>
          <w:szCs w:val="24"/>
          <w:highlight w:val="none"/>
        </w:rPr>
      </w:pPr>
    </w:p>
    <w:p w14:paraId="4BC20FEC">
      <w:pPr>
        <w:jc w:val="both"/>
        <w:rPr>
          <w:rFonts w:hint="eastAsia" w:ascii="宋体" w:hAnsi="宋体" w:eastAsia="宋体" w:cs="宋体"/>
          <w:b/>
          <w:color w:val="auto"/>
          <w:sz w:val="24"/>
          <w:szCs w:val="24"/>
          <w:highlight w:val="none"/>
        </w:rPr>
      </w:pPr>
    </w:p>
    <w:p w14:paraId="2C70AE28">
      <w:pPr>
        <w:jc w:val="center"/>
        <w:rPr>
          <w:rFonts w:hint="eastAsia" w:ascii="宋体" w:hAnsi="宋体" w:eastAsia="宋体" w:cs="宋体"/>
          <w:b/>
          <w:color w:val="auto"/>
          <w:sz w:val="24"/>
          <w:szCs w:val="24"/>
          <w:highlight w:val="none"/>
        </w:rPr>
      </w:pPr>
    </w:p>
    <w:p w14:paraId="43F2408B">
      <w:pPr>
        <w:jc w:val="center"/>
        <w:rPr>
          <w:rFonts w:hint="eastAsia" w:ascii="宋体" w:hAnsi="宋体" w:eastAsia="宋体" w:cs="宋体"/>
          <w:b/>
          <w:color w:val="auto"/>
          <w:sz w:val="24"/>
          <w:szCs w:val="24"/>
          <w:highlight w:val="none"/>
        </w:rPr>
      </w:pPr>
    </w:p>
    <w:p w14:paraId="5C14406F">
      <w:pPr>
        <w:jc w:val="center"/>
        <w:rPr>
          <w:rFonts w:hint="eastAsia" w:ascii="宋体" w:hAnsi="宋体" w:eastAsia="宋体" w:cs="宋体"/>
          <w:b/>
          <w:color w:val="auto"/>
          <w:sz w:val="24"/>
          <w:szCs w:val="24"/>
          <w:highlight w:val="none"/>
        </w:rPr>
      </w:pPr>
    </w:p>
    <w:p w14:paraId="3C24CFBC">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采购包5</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223"/>
        <w:gridCol w:w="715"/>
        <w:gridCol w:w="773"/>
        <w:gridCol w:w="677"/>
        <w:gridCol w:w="1016"/>
        <w:gridCol w:w="761"/>
        <w:gridCol w:w="1315"/>
        <w:gridCol w:w="797"/>
        <w:gridCol w:w="703"/>
        <w:gridCol w:w="820"/>
        <w:gridCol w:w="750"/>
      </w:tblGrid>
      <w:tr w14:paraId="48300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2C0486D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3" w:type="dxa"/>
            <w:noWrap w:val="0"/>
            <w:vAlign w:val="center"/>
          </w:tcPr>
          <w:p w14:paraId="197448A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5" w:type="dxa"/>
            <w:noWrap w:val="0"/>
            <w:vAlign w:val="center"/>
          </w:tcPr>
          <w:p w14:paraId="2195DE6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3" w:type="dxa"/>
            <w:noWrap w:val="0"/>
            <w:vAlign w:val="center"/>
          </w:tcPr>
          <w:p w14:paraId="5DD3C8A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7" w:type="dxa"/>
            <w:noWrap w:val="0"/>
            <w:vAlign w:val="center"/>
          </w:tcPr>
          <w:p w14:paraId="4F5B6B4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08B1061B">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2E588AA0">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4933C06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02A94F9C">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526A181C">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1B59C565">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4F028AC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413CF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1BB6932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3" w:type="dxa"/>
            <w:noWrap w:val="0"/>
            <w:vAlign w:val="center"/>
          </w:tcPr>
          <w:p w14:paraId="57483F7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7CE9074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15" w:type="dxa"/>
            <w:noWrap w:val="0"/>
            <w:vAlign w:val="center"/>
          </w:tcPr>
          <w:p w14:paraId="2433A62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73" w:type="dxa"/>
            <w:noWrap w:val="0"/>
            <w:vAlign w:val="center"/>
          </w:tcPr>
          <w:p w14:paraId="72F50CFD">
            <w:pPr>
              <w:spacing w:line="0" w:lineRule="atLeast"/>
              <w:jc w:val="center"/>
              <w:rPr>
                <w:rFonts w:hint="eastAsia" w:ascii="宋体" w:hAnsi="宋体" w:eastAsia="宋体" w:cs="宋体"/>
                <w:color w:val="auto"/>
                <w:sz w:val="24"/>
                <w:szCs w:val="24"/>
                <w:highlight w:val="none"/>
              </w:rPr>
            </w:pPr>
          </w:p>
          <w:p w14:paraId="5728F160">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079EB4CF">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25AD87F0">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1CA36D4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72C83DC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4B9B3A8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089FD78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660446DB">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55976C6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0F71C83E">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7C6FA0E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033A924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11CE5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1A9ED679">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223" w:type="dxa"/>
            <w:noWrap w:val="0"/>
            <w:vAlign w:val="center"/>
          </w:tcPr>
          <w:p w14:paraId="0A689D02">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12.5%多杀素·氯虫苯</w:t>
            </w:r>
          </w:p>
        </w:tc>
        <w:tc>
          <w:tcPr>
            <w:tcW w:w="715" w:type="dxa"/>
            <w:noWrap w:val="0"/>
            <w:vAlign w:val="center"/>
          </w:tcPr>
          <w:p w14:paraId="16729D72">
            <w:pPr>
              <w:spacing w:line="0" w:lineRule="atLeast"/>
              <w:jc w:val="center"/>
              <w:rPr>
                <w:rFonts w:hint="eastAsia" w:ascii="宋体" w:hAnsi="宋体" w:eastAsia="宋体" w:cs="宋体"/>
                <w:bCs/>
                <w:color w:val="auto"/>
                <w:sz w:val="24"/>
                <w:highlight w:val="none"/>
              </w:rPr>
            </w:pPr>
          </w:p>
        </w:tc>
        <w:tc>
          <w:tcPr>
            <w:tcW w:w="773" w:type="dxa"/>
            <w:noWrap w:val="0"/>
            <w:vAlign w:val="center"/>
          </w:tcPr>
          <w:p w14:paraId="13C2DFBC">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5F3C951F">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46C27C98">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69BEB3A8">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1607606C">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44E06004">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06C80E29">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en-US" w:eastAsia="zh-CN"/>
              </w:rPr>
              <w:t>吨</w:t>
            </w:r>
          </w:p>
        </w:tc>
        <w:tc>
          <w:tcPr>
            <w:tcW w:w="820" w:type="dxa"/>
            <w:noWrap w:val="0"/>
            <w:vAlign w:val="center"/>
          </w:tcPr>
          <w:p w14:paraId="6955C5F6">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15F22D66">
            <w:pPr>
              <w:spacing w:line="0" w:lineRule="atLeast"/>
              <w:jc w:val="center"/>
              <w:rPr>
                <w:rFonts w:hint="eastAsia" w:ascii="宋体" w:hAnsi="宋体" w:eastAsia="宋体" w:cs="宋体"/>
                <w:color w:val="auto"/>
                <w:sz w:val="24"/>
                <w:szCs w:val="24"/>
                <w:highlight w:val="none"/>
              </w:rPr>
            </w:pPr>
          </w:p>
        </w:tc>
      </w:tr>
      <w:tr w14:paraId="1FD64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2ADF299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3" w:type="dxa"/>
            <w:noWrap w:val="0"/>
            <w:vAlign w:val="center"/>
          </w:tcPr>
          <w:p w14:paraId="662F9460">
            <w:pPr>
              <w:spacing w:line="0" w:lineRule="atLeast"/>
              <w:jc w:val="center"/>
              <w:rPr>
                <w:rFonts w:hint="eastAsia" w:ascii="宋体" w:hAnsi="宋体" w:eastAsia="宋体" w:cs="宋体"/>
                <w:color w:val="auto"/>
                <w:sz w:val="24"/>
                <w:szCs w:val="24"/>
                <w:highlight w:val="none"/>
              </w:rPr>
            </w:pPr>
          </w:p>
        </w:tc>
        <w:tc>
          <w:tcPr>
            <w:tcW w:w="715" w:type="dxa"/>
            <w:noWrap w:val="0"/>
            <w:vAlign w:val="center"/>
          </w:tcPr>
          <w:p w14:paraId="6CF43BD1">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01ED3D6E">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69C9A72F">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51C1143E">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2E9D0EB7">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1CBF2007">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3C80B0C6">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547B700">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703EFC7E">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677B2B24">
            <w:pPr>
              <w:spacing w:line="0" w:lineRule="atLeast"/>
              <w:jc w:val="center"/>
              <w:rPr>
                <w:rFonts w:hint="eastAsia" w:ascii="宋体" w:hAnsi="宋体" w:eastAsia="宋体" w:cs="宋体"/>
                <w:color w:val="auto"/>
                <w:sz w:val="24"/>
                <w:szCs w:val="24"/>
                <w:highlight w:val="none"/>
              </w:rPr>
            </w:pPr>
          </w:p>
        </w:tc>
      </w:tr>
      <w:tr w14:paraId="1E29A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3BE2287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23" w:type="dxa"/>
            <w:noWrap w:val="0"/>
            <w:vAlign w:val="center"/>
          </w:tcPr>
          <w:p w14:paraId="149F510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5" w:type="dxa"/>
            <w:noWrap w:val="0"/>
            <w:vAlign w:val="center"/>
          </w:tcPr>
          <w:p w14:paraId="5C4B185E">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131323C5">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302B577C">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47FDA457">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57A51C33">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37862EB7">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2F04F538">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5D310D12">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35CF2A07">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2B62E1F0">
            <w:pPr>
              <w:spacing w:line="0" w:lineRule="atLeast"/>
              <w:jc w:val="center"/>
              <w:rPr>
                <w:rFonts w:hint="eastAsia" w:ascii="宋体" w:hAnsi="宋体" w:eastAsia="宋体" w:cs="宋体"/>
                <w:color w:val="auto"/>
                <w:sz w:val="24"/>
                <w:szCs w:val="24"/>
                <w:highlight w:val="none"/>
              </w:rPr>
            </w:pPr>
          </w:p>
        </w:tc>
      </w:tr>
      <w:tr w14:paraId="35872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77D87675">
            <w:pPr>
              <w:jc w:val="center"/>
              <w:rPr>
                <w:rFonts w:hint="eastAsia" w:ascii="宋体" w:hAnsi="宋体" w:eastAsia="宋体" w:cs="宋体"/>
                <w:color w:val="auto"/>
                <w:sz w:val="24"/>
                <w:szCs w:val="24"/>
                <w:highlight w:val="none"/>
              </w:rPr>
            </w:pPr>
          </w:p>
        </w:tc>
        <w:tc>
          <w:tcPr>
            <w:tcW w:w="8800" w:type="dxa"/>
            <w:gridSpan w:val="10"/>
            <w:noWrap w:val="0"/>
            <w:vAlign w:val="center"/>
          </w:tcPr>
          <w:p w14:paraId="1ABC0B0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587E4422">
            <w:pPr>
              <w:rPr>
                <w:rFonts w:hint="eastAsia" w:ascii="宋体" w:hAnsi="宋体" w:eastAsia="宋体" w:cs="宋体"/>
                <w:color w:val="auto"/>
                <w:sz w:val="24"/>
                <w:szCs w:val="24"/>
                <w:highlight w:val="none"/>
              </w:rPr>
            </w:pPr>
          </w:p>
        </w:tc>
      </w:tr>
      <w:tr w14:paraId="490EB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5F766C01">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220C9C80">
      <w:pPr>
        <w:jc w:val="center"/>
        <w:rPr>
          <w:rFonts w:hint="eastAsia" w:ascii="宋体" w:hAnsi="宋体" w:eastAsia="宋体" w:cs="宋体"/>
          <w:b/>
          <w:color w:val="auto"/>
          <w:sz w:val="24"/>
          <w:szCs w:val="24"/>
          <w:highlight w:val="none"/>
        </w:rPr>
      </w:pPr>
    </w:p>
    <w:p w14:paraId="0E3B5C98">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62684009">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0F281F25">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0BCD8AB8">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D169999">
      <w:pPr>
        <w:jc w:val="center"/>
        <w:rPr>
          <w:rFonts w:hint="eastAsia" w:ascii="宋体" w:hAnsi="宋体" w:eastAsia="宋体" w:cs="宋体"/>
          <w:b/>
          <w:color w:val="auto"/>
          <w:sz w:val="24"/>
          <w:szCs w:val="24"/>
          <w:highlight w:val="none"/>
        </w:rPr>
      </w:pPr>
    </w:p>
    <w:p w14:paraId="295F30E5">
      <w:pPr>
        <w:jc w:val="center"/>
        <w:rPr>
          <w:rFonts w:hint="eastAsia" w:ascii="宋体" w:hAnsi="宋体" w:eastAsia="宋体" w:cs="宋体"/>
          <w:b/>
          <w:color w:val="auto"/>
          <w:sz w:val="24"/>
          <w:szCs w:val="24"/>
          <w:highlight w:val="none"/>
        </w:rPr>
      </w:pPr>
    </w:p>
    <w:p w14:paraId="59F9B463">
      <w:pPr>
        <w:jc w:val="center"/>
        <w:rPr>
          <w:rFonts w:hint="eastAsia" w:ascii="宋体" w:hAnsi="宋体" w:eastAsia="宋体" w:cs="宋体"/>
          <w:b/>
          <w:color w:val="auto"/>
          <w:sz w:val="24"/>
          <w:szCs w:val="24"/>
          <w:highlight w:val="none"/>
        </w:rPr>
      </w:pPr>
    </w:p>
    <w:p w14:paraId="515AE7E3">
      <w:pPr>
        <w:jc w:val="center"/>
        <w:rPr>
          <w:rFonts w:hint="eastAsia" w:ascii="宋体" w:hAnsi="宋体" w:eastAsia="宋体" w:cs="宋体"/>
          <w:b/>
          <w:color w:val="auto"/>
          <w:sz w:val="24"/>
          <w:szCs w:val="24"/>
          <w:highlight w:val="none"/>
        </w:rPr>
      </w:pPr>
    </w:p>
    <w:p w14:paraId="3F266B26">
      <w:pPr>
        <w:jc w:val="center"/>
        <w:rPr>
          <w:rFonts w:hint="eastAsia" w:ascii="宋体" w:hAnsi="宋体" w:eastAsia="宋体" w:cs="宋体"/>
          <w:b/>
          <w:color w:val="auto"/>
          <w:sz w:val="24"/>
          <w:szCs w:val="24"/>
          <w:highlight w:val="none"/>
        </w:rPr>
      </w:pPr>
    </w:p>
    <w:p w14:paraId="3AF56577">
      <w:pPr>
        <w:jc w:val="center"/>
        <w:rPr>
          <w:rFonts w:hint="eastAsia" w:ascii="宋体" w:hAnsi="宋体" w:eastAsia="宋体" w:cs="宋体"/>
          <w:b/>
          <w:color w:val="auto"/>
          <w:sz w:val="24"/>
          <w:szCs w:val="24"/>
          <w:highlight w:val="none"/>
        </w:rPr>
      </w:pPr>
    </w:p>
    <w:p w14:paraId="3B93BCD5">
      <w:pPr>
        <w:jc w:val="center"/>
        <w:rPr>
          <w:rFonts w:hint="eastAsia" w:ascii="宋体" w:hAnsi="宋体" w:eastAsia="宋体" w:cs="宋体"/>
          <w:b/>
          <w:color w:val="auto"/>
          <w:sz w:val="24"/>
          <w:szCs w:val="24"/>
          <w:highlight w:val="none"/>
        </w:rPr>
      </w:pPr>
    </w:p>
    <w:p w14:paraId="7B71A4DE">
      <w:pPr>
        <w:jc w:val="center"/>
        <w:rPr>
          <w:rFonts w:hint="eastAsia" w:ascii="宋体" w:hAnsi="宋体" w:eastAsia="宋体" w:cs="宋体"/>
          <w:b/>
          <w:color w:val="auto"/>
          <w:sz w:val="24"/>
          <w:szCs w:val="24"/>
          <w:highlight w:val="none"/>
        </w:rPr>
      </w:pPr>
    </w:p>
    <w:p w14:paraId="2AC740D3">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采购包6</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223"/>
        <w:gridCol w:w="715"/>
        <w:gridCol w:w="773"/>
        <w:gridCol w:w="677"/>
        <w:gridCol w:w="1016"/>
        <w:gridCol w:w="761"/>
        <w:gridCol w:w="1315"/>
        <w:gridCol w:w="797"/>
        <w:gridCol w:w="703"/>
        <w:gridCol w:w="820"/>
        <w:gridCol w:w="750"/>
      </w:tblGrid>
      <w:tr w14:paraId="6A05B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325DAFB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3" w:type="dxa"/>
            <w:noWrap w:val="0"/>
            <w:vAlign w:val="center"/>
          </w:tcPr>
          <w:p w14:paraId="270C07E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5" w:type="dxa"/>
            <w:noWrap w:val="0"/>
            <w:vAlign w:val="center"/>
          </w:tcPr>
          <w:p w14:paraId="6283F69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3" w:type="dxa"/>
            <w:noWrap w:val="0"/>
            <w:vAlign w:val="center"/>
          </w:tcPr>
          <w:p w14:paraId="62081BE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7" w:type="dxa"/>
            <w:noWrap w:val="0"/>
            <w:vAlign w:val="center"/>
          </w:tcPr>
          <w:p w14:paraId="05B448B4">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252EE3B6">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2D9CFAB2">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4D52A28F">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3CE3056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1617332B">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165B5FF2">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0F6F2EA2">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3477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6674022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3" w:type="dxa"/>
            <w:noWrap w:val="0"/>
            <w:vAlign w:val="center"/>
          </w:tcPr>
          <w:p w14:paraId="13BA827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72A5A2F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15" w:type="dxa"/>
            <w:noWrap w:val="0"/>
            <w:vAlign w:val="center"/>
          </w:tcPr>
          <w:p w14:paraId="1FC6583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73" w:type="dxa"/>
            <w:noWrap w:val="0"/>
            <w:vAlign w:val="center"/>
          </w:tcPr>
          <w:p w14:paraId="57960DDA">
            <w:pPr>
              <w:spacing w:line="0" w:lineRule="atLeast"/>
              <w:jc w:val="center"/>
              <w:rPr>
                <w:rFonts w:hint="eastAsia" w:ascii="宋体" w:hAnsi="宋体" w:eastAsia="宋体" w:cs="宋体"/>
                <w:color w:val="auto"/>
                <w:sz w:val="24"/>
                <w:szCs w:val="24"/>
                <w:highlight w:val="none"/>
              </w:rPr>
            </w:pPr>
          </w:p>
          <w:p w14:paraId="52D0DB6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2CA8D919">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144FCA34">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363BCC3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2A02360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0224300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65AA03C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6903E4F9">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668F761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3E9E285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1D3FA33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740E8E3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6DFF4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2CF83CA5">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223" w:type="dxa"/>
            <w:noWrap w:val="0"/>
            <w:vAlign w:val="center"/>
          </w:tcPr>
          <w:p w14:paraId="5DF3707A">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40%甲氧·茚虫威</w:t>
            </w:r>
          </w:p>
        </w:tc>
        <w:tc>
          <w:tcPr>
            <w:tcW w:w="715" w:type="dxa"/>
            <w:noWrap w:val="0"/>
            <w:vAlign w:val="center"/>
          </w:tcPr>
          <w:p w14:paraId="72AFC65B">
            <w:pPr>
              <w:spacing w:line="0" w:lineRule="atLeast"/>
              <w:jc w:val="center"/>
              <w:rPr>
                <w:rFonts w:hint="eastAsia" w:ascii="宋体" w:hAnsi="宋体" w:eastAsia="宋体" w:cs="宋体"/>
                <w:bCs/>
                <w:color w:val="auto"/>
                <w:sz w:val="24"/>
                <w:highlight w:val="none"/>
              </w:rPr>
            </w:pPr>
          </w:p>
        </w:tc>
        <w:tc>
          <w:tcPr>
            <w:tcW w:w="773" w:type="dxa"/>
            <w:noWrap w:val="0"/>
            <w:vAlign w:val="center"/>
          </w:tcPr>
          <w:p w14:paraId="5CB723F0">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5D3E88CF">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7DE12676">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00484A4B">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43433E5E">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2DF74112">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1CB51323">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吨</w:t>
            </w:r>
          </w:p>
        </w:tc>
        <w:tc>
          <w:tcPr>
            <w:tcW w:w="820" w:type="dxa"/>
            <w:noWrap w:val="0"/>
            <w:vAlign w:val="center"/>
          </w:tcPr>
          <w:p w14:paraId="14F9149B">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46669622">
            <w:pPr>
              <w:spacing w:line="0" w:lineRule="atLeast"/>
              <w:jc w:val="center"/>
              <w:rPr>
                <w:rFonts w:hint="eastAsia" w:ascii="宋体" w:hAnsi="宋体" w:eastAsia="宋体" w:cs="宋体"/>
                <w:color w:val="auto"/>
                <w:sz w:val="24"/>
                <w:szCs w:val="24"/>
                <w:highlight w:val="none"/>
              </w:rPr>
            </w:pPr>
          </w:p>
        </w:tc>
      </w:tr>
      <w:tr w14:paraId="0FAF8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617BB46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3" w:type="dxa"/>
            <w:noWrap w:val="0"/>
            <w:vAlign w:val="center"/>
          </w:tcPr>
          <w:p w14:paraId="7D0E735F">
            <w:pPr>
              <w:spacing w:line="0" w:lineRule="atLeast"/>
              <w:jc w:val="center"/>
              <w:rPr>
                <w:rFonts w:hint="eastAsia" w:ascii="宋体" w:hAnsi="宋体" w:eastAsia="宋体" w:cs="宋体"/>
                <w:color w:val="auto"/>
                <w:sz w:val="24"/>
                <w:szCs w:val="24"/>
                <w:highlight w:val="none"/>
              </w:rPr>
            </w:pPr>
          </w:p>
        </w:tc>
        <w:tc>
          <w:tcPr>
            <w:tcW w:w="715" w:type="dxa"/>
            <w:noWrap w:val="0"/>
            <w:vAlign w:val="center"/>
          </w:tcPr>
          <w:p w14:paraId="70E254C3">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554B016A">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79B2DF0D">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56F31FCF">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1E6787E4">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418DFBAD">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2E2592CE">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32B34A2A">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5B324632">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3961B15D">
            <w:pPr>
              <w:spacing w:line="0" w:lineRule="atLeast"/>
              <w:jc w:val="center"/>
              <w:rPr>
                <w:rFonts w:hint="eastAsia" w:ascii="宋体" w:hAnsi="宋体" w:eastAsia="宋体" w:cs="宋体"/>
                <w:color w:val="auto"/>
                <w:sz w:val="24"/>
                <w:szCs w:val="24"/>
                <w:highlight w:val="none"/>
              </w:rPr>
            </w:pPr>
          </w:p>
        </w:tc>
      </w:tr>
      <w:tr w14:paraId="694AC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049A7B5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23" w:type="dxa"/>
            <w:noWrap w:val="0"/>
            <w:vAlign w:val="center"/>
          </w:tcPr>
          <w:p w14:paraId="2E8D457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5" w:type="dxa"/>
            <w:noWrap w:val="0"/>
            <w:vAlign w:val="center"/>
          </w:tcPr>
          <w:p w14:paraId="698E83F0">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00C525FD">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6B986126">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1CDC8771">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3390C840">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3307FE9F">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127B299D">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7428179">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231FB56D">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7B921CB6">
            <w:pPr>
              <w:spacing w:line="0" w:lineRule="atLeast"/>
              <w:jc w:val="center"/>
              <w:rPr>
                <w:rFonts w:hint="eastAsia" w:ascii="宋体" w:hAnsi="宋体" w:eastAsia="宋体" w:cs="宋体"/>
                <w:color w:val="auto"/>
                <w:sz w:val="24"/>
                <w:szCs w:val="24"/>
                <w:highlight w:val="none"/>
              </w:rPr>
            </w:pPr>
          </w:p>
        </w:tc>
      </w:tr>
      <w:tr w14:paraId="1C4E2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5EE73F03">
            <w:pPr>
              <w:jc w:val="center"/>
              <w:rPr>
                <w:rFonts w:hint="eastAsia" w:ascii="宋体" w:hAnsi="宋体" w:eastAsia="宋体" w:cs="宋体"/>
                <w:color w:val="auto"/>
                <w:sz w:val="24"/>
                <w:szCs w:val="24"/>
                <w:highlight w:val="none"/>
              </w:rPr>
            </w:pPr>
          </w:p>
        </w:tc>
        <w:tc>
          <w:tcPr>
            <w:tcW w:w="8800" w:type="dxa"/>
            <w:gridSpan w:val="10"/>
            <w:noWrap w:val="0"/>
            <w:vAlign w:val="center"/>
          </w:tcPr>
          <w:p w14:paraId="13C7791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383969BA">
            <w:pPr>
              <w:rPr>
                <w:rFonts w:hint="eastAsia" w:ascii="宋体" w:hAnsi="宋体" w:eastAsia="宋体" w:cs="宋体"/>
                <w:color w:val="auto"/>
                <w:sz w:val="24"/>
                <w:szCs w:val="24"/>
                <w:highlight w:val="none"/>
              </w:rPr>
            </w:pPr>
          </w:p>
        </w:tc>
      </w:tr>
      <w:tr w14:paraId="663D1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7CC31310">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4E378B96">
      <w:pPr>
        <w:jc w:val="center"/>
        <w:rPr>
          <w:rFonts w:hint="eastAsia" w:ascii="宋体" w:hAnsi="宋体" w:eastAsia="宋体" w:cs="宋体"/>
          <w:b/>
          <w:color w:val="auto"/>
          <w:sz w:val="24"/>
          <w:szCs w:val="24"/>
          <w:highlight w:val="none"/>
        </w:rPr>
      </w:pPr>
    </w:p>
    <w:p w14:paraId="42D8CCCF">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647970D7">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14B7786F">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38A8DDE7">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DC1C453">
      <w:pPr>
        <w:pStyle w:val="52"/>
        <w:rPr>
          <w:rFonts w:hint="eastAsia" w:ascii="宋体" w:hAnsi="宋体" w:eastAsia="宋体" w:cs="宋体"/>
          <w:b/>
          <w:bCs/>
          <w:color w:val="auto"/>
          <w:sz w:val="24"/>
          <w:szCs w:val="21"/>
          <w:highlight w:val="none"/>
          <w:rtl w:val="0"/>
          <w:lang w:val="en-US" w:eastAsia="zh-CN"/>
        </w:rPr>
      </w:pPr>
    </w:p>
    <w:p w14:paraId="6D791705">
      <w:pPr>
        <w:pStyle w:val="52"/>
        <w:rPr>
          <w:rFonts w:hint="eastAsia" w:ascii="宋体" w:hAnsi="宋体" w:eastAsia="宋体" w:cs="宋体"/>
          <w:b/>
          <w:bCs/>
          <w:color w:val="auto"/>
          <w:sz w:val="24"/>
          <w:szCs w:val="21"/>
          <w:highlight w:val="none"/>
          <w:rtl w:val="0"/>
          <w:lang w:val="en-US" w:eastAsia="zh-CN"/>
        </w:rPr>
      </w:pPr>
    </w:p>
    <w:p w14:paraId="79F62974">
      <w:pPr>
        <w:pStyle w:val="52"/>
        <w:rPr>
          <w:rFonts w:hint="eastAsia" w:ascii="宋体" w:hAnsi="宋体" w:eastAsia="宋体" w:cs="宋体"/>
          <w:b/>
          <w:bCs/>
          <w:color w:val="auto"/>
          <w:sz w:val="24"/>
          <w:szCs w:val="21"/>
          <w:highlight w:val="none"/>
          <w:rtl w:val="0"/>
          <w:lang w:val="en-US" w:eastAsia="zh-CN"/>
        </w:rPr>
      </w:pPr>
    </w:p>
    <w:p w14:paraId="51C4152B">
      <w:pPr>
        <w:pStyle w:val="52"/>
        <w:rPr>
          <w:rFonts w:hint="eastAsia" w:ascii="宋体" w:hAnsi="宋体" w:eastAsia="宋体" w:cs="宋体"/>
          <w:b/>
          <w:bCs/>
          <w:color w:val="auto"/>
          <w:sz w:val="24"/>
          <w:szCs w:val="21"/>
          <w:highlight w:val="none"/>
          <w:rtl w:val="0"/>
          <w:lang w:val="en-US" w:eastAsia="zh-CN"/>
        </w:rPr>
      </w:pPr>
    </w:p>
    <w:p w14:paraId="53C84849">
      <w:pPr>
        <w:pStyle w:val="52"/>
        <w:rPr>
          <w:rFonts w:hint="eastAsia" w:ascii="宋体" w:hAnsi="宋体" w:eastAsia="宋体" w:cs="宋体"/>
          <w:b/>
          <w:bCs/>
          <w:color w:val="auto"/>
          <w:sz w:val="24"/>
          <w:szCs w:val="21"/>
          <w:highlight w:val="none"/>
          <w:rtl w:val="0"/>
          <w:lang w:val="en-US" w:eastAsia="zh-CN"/>
        </w:rPr>
      </w:pPr>
    </w:p>
    <w:p w14:paraId="4298CE57">
      <w:pPr>
        <w:pStyle w:val="52"/>
        <w:rPr>
          <w:rFonts w:hint="eastAsia" w:ascii="宋体" w:hAnsi="宋体" w:eastAsia="宋体" w:cs="宋体"/>
          <w:b/>
          <w:bCs/>
          <w:color w:val="auto"/>
          <w:sz w:val="24"/>
          <w:szCs w:val="21"/>
          <w:highlight w:val="none"/>
          <w:rtl w:val="0"/>
          <w:lang w:val="en-US" w:eastAsia="zh-CN"/>
        </w:rPr>
      </w:pPr>
    </w:p>
    <w:p w14:paraId="0C20DB71">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采购包7</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223"/>
        <w:gridCol w:w="715"/>
        <w:gridCol w:w="773"/>
        <w:gridCol w:w="677"/>
        <w:gridCol w:w="1016"/>
        <w:gridCol w:w="761"/>
        <w:gridCol w:w="1315"/>
        <w:gridCol w:w="797"/>
        <w:gridCol w:w="703"/>
        <w:gridCol w:w="820"/>
        <w:gridCol w:w="750"/>
      </w:tblGrid>
      <w:tr w14:paraId="06E47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4134B8C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3" w:type="dxa"/>
            <w:noWrap w:val="0"/>
            <w:vAlign w:val="center"/>
          </w:tcPr>
          <w:p w14:paraId="599E944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5" w:type="dxa"/>
            <w:noWrap w:val="0"/>
            <w:vAlign w:val="center"/>
          </w:tcPr>
          <w:p w14:paraId="7995A68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3" w:type="dxa"/>
            <w:noWrap w:val="0"/>
            <w:vAlign w:val="center"/>
          </w:tcPr>
          <w:p w14:paraId="2632AD9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7" w:type="dxa"/>
            <w:noWrap w:val="0"/>
            <w:vAlign w:val="center"/>
          </w:tcPr>
          <w:p w14:paraId="2088314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3664007B">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65E84F95">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4CBAC07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2ACAAD36">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316D0B2A">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138A54EE">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5D4BF9D5">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34567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55B275F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3" w:type="dxa"/>
            <w:noWrap w:val="0"/>
            <w:vAlign w:val="center"/>
          </w:tcPr>
          <w:p w14:paraId="444B41A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59D8FD9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15" w:type="dxa"/>
            <w:noWrap w:val="0"/>
            <w:vAlign w:val="center"/>
          </w:tcPr>
          <w:p w14:paraId="2D9E57A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73" w:type="dxa"/>
            <w:noWrap w:val="0"/>
            <w:vAlign w:val="center"/>
          </w:tcPr>
          <w:p w14:paraId="06FE04D6">
            <w:pPr>
              <w:spacing w:line="0" w:lineRule="atLeast"/>
              <w:jc w:val="center"/>
              <w:rPr>
                <w:rFonts w:hint="eastAsia" w:ascii="宋体" w:hAnsi="宋体" w:eastAsia="宋体" w:cs="宋体"/>
                <w:color w:val="auto"/>
                <w:sz w:val="24"/>
                <w:szCs w:val="24"/>
                <w:highlight w:val="none"/>
              </w:rPr>
            </w:pPr>
          </w:p>
          <w:p w14:paraId="37AE4694">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2D3E9BB5">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7B32DB3D">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70196DD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7FD6B45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7AAAA7F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7735D36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6CE5800E">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0E30573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2B7CB3B">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59FC97E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0D3B0F9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0B269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1DFD705F">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223" w:type="dxa"/>
            <w:noWrap w:val="0"/>
            <w:vAlign w:val="center"/>
          </w:tcPr>
          <w:p w14:paraId="76E1E011">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30%吡蚜·噻虫胺</w:t>
            </w:r>
          </w:p>
        </w:tc>
        <w:tc>
          <w:tcPr>
            <w:tcW w:w="715" w:type="dxa"/>
            <w:noWrap w:val="0"/>
            <w:vAlign w:val="center"/>
          </w:tcPr>
          <w:p w14:paraId="571E7EC8">
            <w:pPr>
              <w:spacing w:line="0" w:lineRule="atLeast"/>
              <w:jc w:val="center"/>
              <w:rPr>
                <w:rFonts w:hint="eastAsia" w:ascii="宋体" w:hAnsi="宋体" w:eastAsia="宋体" w:cs="宋体"/>
                <w:bCs/>
                <w:color w:val="auto"/>
                <w:sz w:val="24"/>
                <w:highlight w:val="none"/>
              </w:rPr>
            </w:pPr>
          </w:p>
        </w:tc>
        <w:tc>
          <w:tcPr>
            <w:tcW w:w="773" w:type="dxa"/>
            <w:noWrap w:val="0"/>
            <w:vAlign w:val="center"/>
          </w:tcPr>
          <w:p w14:paraId="49EFA1D1">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41311268">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41A8C361">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6BD0EBE8">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FA3F172">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10839B28">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19858AC3">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吨</w:t>
            </w:r>
          </w:p>
        </w:tc>
        <w:tc>
          <w:tcPr>
            <w:tcW w:w="820" w:type="dxa"/>
            <w:noWrap w:val="0"/>
            <w:vAlign w:val="center"/>
          </w:tcPr>
          <w:p w14:paraId="15FCB543">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695476B5">
            <w:pPr>
              <w:spacing w:line="0" w:lineRule="atLeast"/>
              <w:jc w:val="center"/>
              <w:rPr>
                <w:rFonts w:hint="eastAsia" w:ascii="宋体" w:hAnsi="宋体" w:eastAsia="宋体" w:cs="宋体"/>
                <w:color w:val="auto"/>
                <w:sz w:val="24"/>
                <w:szCs w:val="24"/>
                <w:highlight w:val="none"/>
              </w:rPr>
            </w:pPr>
          </w:p>
        </w:tc>
      </w:tr>
      <w:tr w14:paraId="6386E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058D219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3" w:type="dxa"/>
            <w:noWrap w:val="0"/>
            <w:vAlign w:val="center"/>
          </w:tcPr>
          <w:p w14:paraId="5E033C48">
            <w:pPr>
              <w:spacing w:line="0" w:lineRule="atLeast"/>
              <w:jc w:val="center"/>
              <w:rPr>
                <w:rFonts w:hint="eastAsia" w:ascii="宋体" w:hAnsi="宋体" w:eastAsia="宋体" w:cs="宋体"/>
                <w:color w:val="auto"/>
                <w:sz w:val="24"/>
                <w:szCs w:val="24"/>
                <w:highlight w:val="none"/>
              </w:rPr>
            </w:pPr>
          </w:p>
        </w:tc>
        <w:tc>
          <w:tcPr>
            <w:tcW w:w="715" w:type="dxa"/>
            <w:noWrap w:val="0"/>
            <w:vAlign w:val="center"/>
          </w:tcPr>
          <w:p w14:paraId="482C56AE">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06449E4D">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153EDF92">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43AB55D0">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34E18A0C">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39FA524D">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5D3D6C2B">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6625378">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358AA3F7">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5C6D337D">
            <w:pPr>
              <w:spacing w:line="0" w:lineRule="atLeast"/>
              <w:jc w:val="center"/>
              <w:rPr>
                <w:rFonts w:hint="eastAsia" w:ascii="宋体" w:hAnsi="宋体" w:eastAsia="宋体" w:cs="宋体"/>
                <w:color w:val="auto"/>
                <w:sz w:val="24"/>
                <w:szCs w:val="24"/>
                <w:highlight w:val="none"/>
              </w:rPr>
            </w:pPr>
          </w:p>
        </w:tc>
      </w:tr>
      <w:tr w14:paraId="1FC19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397387F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23" w:type="dxa"/>
            <w:noWrap w:val="0"/>
            <w:vAlign w:val="center"/>
          </w:tcPr>
          <w:p w14:paraId="6F33231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5" w:type="dxa"/>
            <w:noWrap w:val="0"/>
            <w:vAlign w:val="center"/>
          </w:tcPr>
          <w:p w14:paraId="267628B6">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389E7E18">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4BCB9488">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0BC49F2B">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1F862F64">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63A383FA">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1D2A8DE9">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734BA2A0">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6D0CCBB8">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1ADF762A">
            <w:pPr>
              <w:spacing w:line="0" w:lineRule="atLeast"/>
              <w:jc w:val="center"/>
              <w:rPr>
                <w:rFonts w:hint="eastAsia" w:ascii="宋体" w:hAnsi="宋体" w:eastAsia="宋体" w:cs="宋体"/>
                <w:color w:val="auto"/>
                <w:sz w:val="24"/>
                <w:szCs w:val="24"/>
                <w:highlight w:val="none"/>
              </w:rPr>
            </w:pPr>
          </w:p>
        </w:tc>
      </w:tr>
      <w:tr w14:paraId="74B51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4BF59C01">
            <w:pPr>
              <w:jc w:val="center"/>
              <w:rPr>
                <w:rFonts w:hint="eastAsia" w:ascii="宋体" w:hAnsi="宋体" w:eastAsia="宋体" w:cs="宋体"/>
                <w:color w:val="auto"/>
                <w:sz w:val="24"/>
                <w:szCs w:val="24"/>
                <w:highlight w:val="none"/>
              </w:rPr>
            </w:pPr>
          </w:p>
        </w:tc>
        <w:tc>
          <w:tcPr>
            <w:tcW w:w="8800" w:type="dxa"/>
            <w:gridSpan w:val="10"/>
            <w:noWrap w:val="0"/>
            <w:vAlign w:val="center"/>
          </w:tcPr>
          <w:p w14:paraId="6BBCD6A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47CF49FD">
            <w:pPr>
              <w:rPr>
                <w:rFonts w:hint="eastAsia" w:ascii="宋体" w:hAnsi="宋体" w:eastAsia="宋体" w:cs="宋体"/>
                <w:color w:val="auto"/>
                <w:sz w:val="24"/>
                <w:szCs w:val="24"/>
                <w:highlight w:val="none"/>
              </w:rPr>
            </w:pPr>
          </w:p>
        </w:tc>
      </w:tr>
      <w:tr w14:paraId="4B609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2C2FAFD9">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1035BFAC">
      <w:pPr>
        <w:jc w:val="center"/>
        <w:rPr>
          <w:rFonts w:hint="eastAsia" w:ascii="宋体" w:hAnsi="宋体" w:eastAsia="宋体" w:cs="宋体"/>
          <w:b/>
          <w:color w:val="auto"/>
          <w:sz w:val="24"/>
          <w:szCs w:val="24"/>
          <w:highlight w:val="none"/>
        </w:rPr>
      </w:pPr>
    </w:p>
    <w:p w14:paraId="08A10ABB">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20BB8A4E">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296011CF">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756EFC7F">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42E41BC">
      <w:pPr>
        <w:jc w:val="center"/>
        <w:rPr>
          <w:rFonts w:hint="eastAsia" w:ascii="宋体" w:hAnsi="宋体" w:eastAsia="宋体" w:cs="宋体"/>
          <w:b/>
          <w:color w:val="auto"/>
          <w:sz w:val="24"/>
          <w:szCs w:val="24"/>
          <w:highlight w:val="none"/>
        </w:rPr>
      </w:pPr>
    </w:p>
    <w:p w14:paraId="6E9B0B35">
      <w:pPr>
        <w:jc w:val="center"/>
        <w:rPr>
          <w:rFonts w:hint="eastAsia" w:ascii="宋体" w:hAnsi="宋体" w:eastAsia="宋体" w:cs="宋体"/>
          <w:b/>
          <w:color w:val="auto"/>
          <w:sz w:val="24"/>
          <w:szCs w:val="24"/>
          <w:highlight w:val="none"/>
        </w:rPr>
      </w:pPr>
    </w:p>
    <w:p w14:paraId="67E05016">
      <w:pPr>
        <w:jc w:val="center"/>
        <w:rPr>
          <w:rFonts w:hint="eastAsia" w:ascii="宋体" w:hAnsi="宋体" w:eastAsia="宋体" w:cs="宋体"/>
          <w:b/>
          <w:color w:val="auto"/>
          <w:sz w:val="24"/>
          <w:szCs w:val="24"/>
          <w:highlight w:val="none"/>
        </w:rPr>
      </w:pPr>
    </w:p>
    <w:p w14:paraId="35B385CC">
      <w:pPr>
        <w:jc w:val="center"/>
        <w:rPr>
          <w:rFonts w:hint="eastAsia" w:ascii="宋体" w:hAnsi="宋体" w:eastAsia="宋体" w:cs="宋体"/>
          <w:b/>
          <w:color w:val="auto"/>
          <w:sz w:val="24"/>
          <w:szCs w:val="24"/>
          <w:highlight w:val="none"/>
        </w:rPr>
      </w:pPr>
    </w:p>
    <w:p w14:paraId="022FF10C">
      <w:pPr>
        <w:jc w:val="center"/>
        <w:rPr>
          <w:rFonts w:hint="eastAsia" w:ascii="宋体" w:hAnsi="宋体" w:eastAsia="宋体" w:cs="宋体"/>
          <w:b/>
          <w:color w:val="auto"/>
          <w:sz w:val="24"/>
          <w:szCs w:val="24"/>
          <w:highlight w:val="none"/>
        </w:rPr>
      </w:pPr>
    </w:p>
    <w:p w14:paraId="6635B5E4">
      <w:pPr>
        <w:pStyle w:val="52"/>
        <w:rPr>
          <w:rFonts w:hint="eastAsia" w:ascii="宋体" w:hAnsi="宋体" w:eastAsia="宋体" w:cs="宋体"/>
          <w:b/>
          <w:bCs/>
          <w:color w:val="auto"/>
          <w:sz w:val="24"/>
          <w:szCs w:val="21"/>
          <w:highlight w:val="none"/>
          <w:rtl w:val="0"/>
          <w:lang w:val="en-US" w:eastAsia="zh-CN"/>
        </w:rPr>
      </w:pPr>
    </w:p>
    <w:p w14:paraId="187F0C71">
      <w:pPr>
        <w:pStyle w:val="52"/>
        <w:rPr>
          <w:rFonts w:hint="eastAsia" w:ascii="宋体" w:hAnsi="宋体" w:eastAsia="宋体" w:cs="宋体"/>
          <w:b/>
          <w:bCs/>
          <w:color w:val="auto"/>
          <w:sz w:val="24"/>
          <w:szCs w:val="21"/>
          <w:highlight w:val="none"/>
          <w:rtl w:val="0"/>
          <w:lang w:val="en-US" w:eastAsia="zh-CN"/>
        </w:rPr>
      </w:pPr>
    </w:p>
    <w:p w14:paraId="71BC7237">
      <w:pPr>
        <w:jc w:val="center"/>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采购包8</w:t>
      </w:r>
      <w:r>
        <w:rPr>
          <w:rFonts w:hint="eastAsia" w:ascii="宋体" w:hAnsi="宋体" w:eastAsia="宋体" w:cs="宋体"/>
          <w:b/>
          <w:color w:val="auto"/>
          <w:sz w:val="24"/>
          <w:szCs w:val="24"/>
          <w:highlight w:val="none"/>
        </w:rPr>
        <w:t>）</w:t>
      </w:r>
    </w:p>
    <w:tbl>
      <w:tblPr>
        <w:tblStyle w:val="3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223"/>
        <w:gridCol w:w="715"/>
        <w:gridCol w:w="773"/>
        <w:gridCol w:w="677"/>
        <w:gridCol w:w="1016"/>
        <w:gridCol w:w="761"/>
        <w:gridCol w:w="1315"/>
        <w:gridCol w:w="797"/>
        <w:gridCol w:w="703"/>
        <w:gridCol w:w="820"/>
        <w:gridCol w:w="750"/>
      </w:tblGrid>
      <w:tr w14:paraId="3279E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32" w:type="dxa"/>
            <w:noWrap w:val="0"/>
            <w:vAlign w:val="top"/>
          </w:tcPr>
          <w:p w14:paraId="5E7F004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23" w:type="dxa"/>
            <w:noWrap w:val="0"/>
            <w:vAlign w:val="center"/>
          </w:tcPr>
          <w:p w14:paraId="090F8B4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5" w:type="dxa"/>
            <w:noWrap w:val="0"/>
            <w:vAlign w:val="center"/>
          </w:tcPr>
          <w:p w14:paraId="13A1813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3" w:type="dxa"/>
            <w:noWrap w:val="0"/>
            <w:vAlign w:val="center"/>
          </w:tcPr>
          <w:p w14:paraId="795D61D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7" w:type="dxa"/>
            <w:noWrap w:val="0"/>
            <w:vAlign w:val="center"/>
          </w:tcPr>
          <w:p w14:paraId="6C262D4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16" w:type="dxa"/>
            <w:noWrap w:val="0"/>
            <w:vAlign w:val="center"/>
          </w:tcPr>
          <w:p w14:paraId="66466FF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761" w:type="dxa"/>
            <w:noWrap w:val="0"/>
            <w:vAlign w:val="center"/>
          </w:tcPr>
          <w:p w14:paraId="3EC62393">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315" w:type="dxa"/>
            <w:noWrap w:val="0"/>
            <w:vAlign w:val="center"/>
          </w:tcPr>
          <w:p w14:paraId="67960765">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797" w:type="dxa"/>
            <w:noWrap w:val="0"/>
            <w:vAlign w:val="center"/>
          </w:tcPr>
          <w:p w14:paraId="01FA9EAA">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03" w:type="dxa"/>
            <w:noWrap w:val="0"/>
            <w:vAlign w:val="center"/>
          </w:tcPr>
          <w:p w14:paraId="2867F4FE">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20" w:type="dxa"/>
            <w:noWrap w:val="0"/>
            <w:vAlign w:val="center"/>
          </w:tcPr>
          <w:p w14:paraId="22894AF0">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750" w:type="dxa"/>
            <w:noWrap w:val="0"/>
            <w:vAlign w:val="center"/>
          </w:tcPr>
          <w:p w14:paraId="02100DCD">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r>
      <w:tr w14:paraId="59B51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32" w:type="dxa"/>
            <w:noWrap w:val="0"/>
            <w:vAlign w:val="center"/>
          </w:tcPr>
          <w:p w14:paraId="11E6145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3" w:type="dxa"/>
            <w:noWrap w:val="0"/>
            <w:vAlign w:val="center"/>
          </w:tcPr>
          <w:p w14:paraId="25A2048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55A9E4B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15" w:type="dxa"/>
            <w:noWrap w:val="0"/>
            <w:vAlign w:val="center"/>
          </w:tcPr>
          <w:p w14:paraId="5FBD4A9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73" w:type="dxa"/>
            <w:noWrap w:val="0"/>
            <w:vAlign w:val="center"/>
          </w:tcPr>
          <w:p w14:paraId="67C5496B">
            <w:pPr>
              <w:spacing w:line="0" w:lineRule="atLeast"/>
              <w:jc w:val="center"/>
              <w:rPr>
                <w:rFonts w:hint="eastAsia" w:ascii="宋体" w:hAnsi="宋体" w:eastAsia="宋体" w:cs="宋体"/>
                <w:color w:val="auto"/>
                <w:sz w:val="24"/>
                <w:szCs w:val="24"/>
                <w:highlight w:val="none"/>
              </w:rPr>
            </w:pPr>
          </w:p>
          <w:p w14:paraId="588AFDD6">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型号</w:t>
            </w:r>
          </w:p>
          <w:p w14:paraId="1F60DBFC">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3624EB95">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规格</w:t>
            </w:r>
          </w:p>
        </w:tc>
        <w:tc>
          <w:tcPr>
            <w:tcW w:w="1016" w:type="dxa"/>
            <w:noWrap w:val="0"/>
            <w:vAlign w:val="center"/>
          </w:tcPr>
          <w:p w14:paraId="57D1B0D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761" w:type="dxa"/>
            <w:noWrap w:val="0"/>
            <w:vAlign w:val="center"/>
          </w:tcPr>
          <w:p w14:paraId="3A65782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15" w:type="dxa"/>
            <w:noWrap w:val="0"/>
            <w:vAlign w:val="center"/>
          </w:tcPr>
          <w:p w14:paraId="67A1711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797" w:type="dxa"/>
            <w:noWrap w:val="0"/>
            <w:vAlign w:val="center"/>
          </w:tcPr>
          <w:p w14:paraId="2E3A49B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03" w:type="dxa"/>
            <w:noWrap w:val="0"/>
            <w:vAlign w:val="center"/>
          </w:tcPr>
          <w:p w14:paraId="1B3CE193">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820" w:type="dxa"/>
            <w:noWrap w:val="0"/>
            <w:vAlign w:val="center"/>
          </w:tcPr>
          <w:p w14:paraId="6B48419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E54E517">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c>
          <w:tcPr>
            <w:tcW w:w="750" w:type="dxa"/>
            <w:noWrap w:val="0"/>
            <w:vAlign w:val="center"/>
          </w:tcPr>
          <w:p w14:paraId="6B7F606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2CE1FD5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p>
        </w:tc>
      </w:tr>
      <w:tr w14:paraId="17846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32" w:type="dxa"/>
            <w:noWrap w:val="0"/>
            <w:vAlign w:val="center"/>
          </w:tcPr>
          <w:p w14:paraId="30424BED">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223" w:type="dxa"/>
            <w:noWrap w:val="0"/>
            <w:vAlign w:val="center"/>
          </w:tcPr>
          <w:p w14:paraId="60AE7B8B">
            <w:pPr>
              <w:spacing w:line="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50%呋虫胺</w:t>
            </w:r>
          </w:p>
        </w:tc>
        <w:tc>
          <w:tcPr>
            <w:tcW w:w="715" w:type="dxa"/>
            <w:noWrap w:val="0"/>
            <w:vAlign w:val="center"/>
          </w:tcPr>
          <w:p w14:paraId="3C76F720">
            <w:pPr>
              <w:spacing w:line="0" w:lineRule="atLeast"/>
              <w:jc w:val="center"/>
              <w:rPr>
                <w:rFonts w:hint="eastAsia" w:ascii="宋体" w:hAnsi="宋体" w:eastAsia="宋体" w:cs="宋体"/>
                <w:bCs/>
                <w:color w:val="auto"/>
                <w:sz w:val="24"/>
                <w:highlight w:val="none"/>
              </w:rPr>
            </w:pPr>
          </w:p>
        </w:tc>
        <w:tc>
          <w:tcPr>
            <w:tcW w:w="773" w:type="dxa"/>
            <w:noWrap w:val="0"/>
            <w:vAlign w:val="center"/>
          </w:tcPr>
          <w:p w14:paraId="09EB1CEF">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1CFB6292">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7F727A82">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18D208D8">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025BAC2B">
            <w:pPr>
              <w:spacing w:line="0" w:lineRule="atLeas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rPr>
              <w:t>采购合同签订后</w:t>
            </w:r>
            <w:r>
              <w:rPr>
                <w:rFonts w:hint="eastAsia" w:ascii="宋体" w:hAnsi="宋体" w:eastAsia="宋体" w:cs="宋体"/>
                <w:bCs/>
                <w:color w:val="auto"/>
                <w:sz w:val="24"/>
                <w:highlight w:val="none"/>
                <w:lang w:val="en-US" w:eastAsia="zh-CN"/>
              </w:rPr>
              <w:t>3日内</w:t>
            </w:r>
            <w:r>
              <w:rPr>
                <w:rFonts w:hint="eastAsia" w:ascii="宋体" w:hAnsi="宋体" w:eastAsia="宋体" w:cs="宋体"/>
                <w:bCs/>
                <w:color w:val="auto"/>
                <w:sz w:val="24"/>
                <w:highlight w:val="none"/>
              </w:rPr>
              <w:t>供货完毕</w:t>
            </w:r>
            <w:r>
              <w:rPr>
                <w:rFonts w:hint="eastAsia" w:ascii="宋体" w:hAnsi="宋体" w:eastAsia="宋体" w:cs="宋体"/>
                <w:bCs/>
                <w:color w:val="auto"/>
                <w:sz w:val="24"/>
                <w:highlight w:val="none"/>
                <w:lang w:eastAsia="zh-CN"/>
              </w:rPr>
              <w:t>并交付使用</w:t>
            </w:r>
          </w:p>
        </w:tc>
        <w:tc>
          <w:tcPr>
            <w:tcW w:w="797" w:type="dxa"/>
            <w:noWrap w:val="0"/>
            <w:vAlign w:val="center"/>
          </w:tcPr>
          <w:p w14:paraId="5F6CB66E">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6FDDDEF7">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吨</w:t>
            </w:r>
          </w:p>
        </w:tc>
        <w:tc>
          <w:tcPr>
            <w:tcW w:w="820" w:type="dxa"/>
            <w:noWrap w:val="0"/>
            <w:vAlign w:val="center"/>
          </w:tcPr>
          <w:p w14:paraId="7FBB60BB">
            <w:pPr>
              <w:spacing w:line="0" w:lineRule="atLeast"/>
              <w:jc w:val="center"/>
              <w:rPr>
                <w:rFonts w:hint="default" w:ascii="宋体" w:hAnsi="宋体" w:eastAsia="宋体" w:cs="宋体"/>
                <w:color w:val="auto"/>
                <w:sz w:val="24"/>
                <w:szCs w:val="24"/>
                <w:highlight w:val="none"/>
                <w:lang w:val="en-US" w:eastAsia="zh-CN"/>
              </w:rPr>
            </w:pPr>
          </w:p>
        </w:tc>
        <w:tc>
          <w:tcPr>
            <w:tcW w:w="750" w:type="dxa"/>
            <w:noWrap w:val="0"/>
            <w:vAlign w:val="center"/>
          </w:tcPr>
          <w:p w14:paraId="023C9944">
            <w:pPr>
              <w:spacing w:line="0" w:lineRule="atLeast"/>
              <w:jc w:val="center"/>
              <w:rPr>
                <w:rFonts w:hint="eastAsia" w:ascii="宋体" w:hAnsi="宋体" w:eastAsia="宋体" w:cs="宋体"/>
                <w:color w:val="auto"/>
                <w:sz w:val="24"/>
                <w:szCs w:val="24"/>
                <w:highlight w:val="none"/>
              </w:rPr>
            </w:pPr>
          </w:p>
        </w:tc>
      </w:tr>
      <w:tr w14:paraId="22EF1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32" w:type="dxa"/>
            <w:noWrap w:val="0"/>
            <w:vAlign w:val="center"/>
          </w:tcPr>
          <w:p w14:paraId="59EDAEA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3" w:type="dxa"/>
            <w:noWrap w:val="0"/>
            <w:vAlign w:val="center"/>
          </w:tcPr>
          <w:p w14:paraId="035D2981">
            <w:pPr>
              <w:spacing w:line="0" w:lineRule="atLeast"/>
              <w:jc w:val="center"/>
              <w:rPr>
                <w:rFonts w:hint="eastAsia" w:ascii="宋体" w:hAnsi="宋体" w:eastAsia="宋体" w:cs="宋体"/>
                <w:color w:val="auto"/>
                <w:sz w:val="24"/>
                <w:szCs w:val="24"/>
                <w:highlight w:val="none"/>
              </w:rPr>
            </w:pPr>
          </w:p>
        </w:tc>
        <w:tc>
          <w:tcPr>
            <w:tcW w:w="715" w:type="dxa"/>
            <w:noWrap w:val="0"/>
            <w:vAlign w:val="center"/>
          </w:tcPr>
          <w:p w14:paraId="27FB971D">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20E1F362">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1311E750">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2D5C3AE1">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03248CAE">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78A1460B">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07C69D20">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2F57BE92">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0381F2F4">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470A1902">
            <w:pPr>
              <w:spacing w:line="0" w:lineRule="atLeast"/>
              <w:jc w:val="center"/>
              <w:rPr>
                <w:rFonts w:hint="eastAsia" w:ascii="宋体" w:hAnsi="宋体" w:eastAsia="宋体" w:cs="宋体"/>
                <w:color w:val="auto"/>
                <w:sz w:val="24"/>
                <w:szCs w:val="24"/>
                <w:highlight w:val="none"/>
              </w:rPr>
            </w:pPr>
          </w:p>
        </w:tc>
      </w:tr>
      <w:tr w14:paraId="6016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32" w:type="dxa"/>
            <w:noWrap w:val="0"/>
            <w:vAlign w:val="center"/>
          </w:tcPr>
          <w:p w14:paraId="1842AE7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23" w:type="dxa"/>
            <w:noWrap w:val="0"/>
            <w:vAlign w:val="center"/>
          </w:tcPr>
          <w:p w14:paraId="37F206B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5" w:type="dxa"/>
            <w:noWrap w:val="0"/>
            <w:vAlign w:val="center"/>
          </w:tcPr>
          <w:p w14:paraId="2B2EB59F">
            <w:pPr>
              <w:spacing w:line="0" w:lineRule="atLeast"/>
              <w:jc w:val="center"/>
              <w:rPr>
                <w:rFonts w:hint="eastAsia" w:ascii="宋体" w:hAnsi="宋体" w:eastAsia="宋体" w:cs="宋体"/>
                <w:color w:val="auto"/>
                <w:sz w:val="24"/>
                <w:szCs w:val="24"/>
                <w:highlight w:val="none"/>
              </w:rPr>
            </w:pPr>
          </w:p>
        </w:tc>
        <w:tc>
          <w:tcPr>
            <w:tcW w:w="773" w:type="dxa"/>
            <w:noWrap w:val="0"/>
            <w:vAlign w:val="center"/>
          </w:tcPr>
          <w:p w14:paraId="08A0CA0A">
            <w:pPr>
              <w:spacing w:line="0" w:lineRule="atLeast"/>
              <w:jc w:val="center"/>
              <w:rPr>
                <w:rFonts w:hint="eastAsia" w:ascii="宋体" w:hAnsi="宋体" w:eastAsia="宋体" w:cs="宋体"/>
                <w:color w:val="auto"/>
                <w:sz w:val="24"/>
                <w:szCs w:val="24"/>
                <w:highlight w:val="none"/>
              </w:rPr>
            </w:pPr>
          </w:p>
        </w:tc>
        <w:tc>
          <w:tcPr>
            <w:tcW w:w="677" w:type="dxa"/>
            <w:noWrap w:val="0"/>
            <w:vAlign w:val="center"/>
          </w:tcPr>
          <w:p w14:paraId="1A226C29">
            <w:pPr>
              <w:spacing w:line="0" w:lineRule="atLeast"/>
              <w:jc w:val="center"/>
              <w:rPr>
                <w:rFonts w:hint="eastAsia" w:ascii="宋体" w:hAnsi="宋体" w:eastAsia="宋体" w:cs="宋体"/>
                <w:color w:val="auto"/>
                <w:sz w:val="24"/>
                <w:szCs w:val="24"/>
                <w:highlight w:val="none"/>
              </w:rPr>
            </w:pPr>
          </w:p>
        </w:tc>
        <w:tc>
          <w:tcPr>
            <w:tcW w:w="1016" w:type="dxa"/>
            <w:noWrap w:val="0"/>
            <w:vAlign w:val="center"/>
          </w:tcPr>
          <w:p w14:paraId="4203EE3F">
            <w:pPr>
              <w:spacing w:line="0" w:lineRule="atLeast"/>
              <w:jc w:val="center"/>
              <w:rPr>
                <w:rFonts w:hint="eastAsia" w:ascii="宋体" w:hAnsi="宋体" w:eastAsia="宋体" w:cs="宋体"/>
                <w:color w:val="auto"/>
                <w:sz w:val="24"/>
                <w:szCs w:val="24"/>
                <w:highlight w:val="none"/>
              </w:rPr>
            </w:pPr>
          </w:p>
        </w:tc>
        <w:tc>
          <w:tcPr>
            <w:tcW w:w="761" w:type="dxa"/>
            <w:noWrap w:val="0"/>
            <w:vAlign w:val="top"/>
          </w:tcPr>
          <w:p w14:paraId="3901EF82">
            <w:pPr>
              <w:spacing w:line="0" w:lineRule="atLeast"/>
              <w:jc w:val="center"/>
              <w:rPr>
                <w:rFonts w:hint="eastAsia" w:ascii="宋体" w:hAnsi="宋体" w:eastAsia="宋体" w:cs="宋体"/>
                <w:color w:val="auto"/>
                <w:sz w:val="24"/>
                <w:szCs w:val="24"/>
                <w:highlight w:val="none"/>
              </w:rPr>
            </w:pPr>
          </w:p>
        </w:tc>
        <w:tc>
          <w:tcPr>
            <w:tcW w:w="1315" w:type="dxa"/>
            <w:noWrap w:val="0"/>
            <w:vAlign w:val="center"/>
          </w:tcPr>
          <w:p w14:paraId="2B292D2F">
            <w:pPr>
              <w:spacing w:line="0" w:lineRule="atLeast"/>
              <w:jc w:val="center"/>
              <w:rPr>
                <w:rFonts w:hint="eastAsia" w:ascii="宋体" w:hAnsi="宋体" w:eastAsia="宋体" w:cs="宋体"/>
                <w:color w:val="auto"/>
                <w:sz w:val="24"/>
                <w:szCs w:val="24"/>
                <w:highlight w:val="none"/>
              </w:rPr>
            </w:pPr>
          </w:p>
        </w:tc>
        <w:tc>
          <w:tcPr>
            <w:tcW w:w="797" w:type="dxa"/>
            <w:noWrap w:val="0"/>
            <w:vAlign w:val="center"/>
          </w:tcPr>
          <w:p w14:paraId="65BFBE48">
            <w:pPr>
              <w:spacing w:line="0" w:lineRule="atLeast"/>
              <w:jc w:val="center"/>
              <w:rPr>
                <w:rFonts w:hint="eastAsia" w:ascii="宋体" w:hAnsi="宋体" w:eastAsia="宋体" w:cs="宋体"/>
                <w:color w:val="auto"/>
                <w:sz w:val="24"/>
                <w:szCs w:val="24"/>
                <w:highlight w:val="none"/>
              </w:rPr>
            </w:pPr>
          </w:p>
        </w:tc>
        <w:tc>
          <w:tcPr>
            <w:tcW w:w="703" w:type="dxa"/>
            <w:noWrap w:val="0"/>
            <w:vAlign w:val="center"/>
          </w:tcPr>
          <w:p w14:paraId="09E6E845">
            <w:pPr>
              <w:spacing w:line="0" w:lineRule="atLeast"/>
              <w:jc w:val="center"/>
              <w:rPr>
                <w:rFonts w:hint="eastAsia" w:ascii="宋体" w:hAnsi="宋体" w:eastAsia="宋体" w:cs="宋体"/>
                <w:color w:val="auto"/>
                <w:sz w:val="24"/>
                <w:szCs w:val="24"/>
                <w:highlight w:val="none"/>
              </w:rPr>
            </w:pPr>
          </w:p>
        </w:tc>
        <w:tc>
          <w:tcPr>
            <w:tcW w:w="820" w:type="dxa"/>
            <w:noWrap w:val="0"/>
            <w:vAlign w:val="center"/>
          </w:tcPr>
          <w:p w14:paraId="7012FD24">
            <w:pPr>
              <w:spacing w:line="0" w:lineRule="atLeast"/>
              <w:jc w:val="center"/>
              <w:rPr>
                <w:rFonts w:hint="eastAsia" w:ascii="宋体" w:hAnsi="宋体" w:eastAsia="宋体" w:cs="宋体"/>
                <w:color w:val="auto"/>
                <w:sz w:val="24"/>
                <w:szCs w:val="24"/>
                <w:highlight w:val="none"/>
              </w:rPr>
            </w:pPr>
          </w:p>
        </w:tc>
        <w:tc>
          <w:tcPr>
            <w:tcW w:w="750" w:type="dxa"/>
            <w:noWrap w:val="0"/>
            <w:vAlign w:val="center"/>
          </w:tcPr>
          <w:p w14:paraId="29DB07BB">
            <w:pPr>
              <w:spacing w:line="0" w:lineRule="atLeast"/>
              <w:jc w:val="center"/>
              <w:rPr>
                <w:rFonts w:hint="eastAsia" w:ascii="宋体" w:hAnsi="宋体" w:eastAsia="宋体" w:cs="宋体"/>
                <w:color w:val="auto"/>
                <w:sz w:val="24"/>
                <w:szCs w:val="24"/>
                <w:highlight w:val="none"/>
              </w:rPr>
            </w:pPr>
          </w:p>
        </w:tc>
      </w:tr>
      <w:tr w14:paraId="5F0D1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632" w:type="dxa"/>
            <w:noWrap w:val="0"/>
            <w:vAlign w:val="top"/>
          </w:tcPr>
          <w:p w14:paraId="0A1B679B">
            <w:pPr>
              <w:jc w:val="center"/>
              <w:rPr>
                <w:rFonts w:hint="eastAsia" w:ascii="宋体" w:hAnsi="宋体" w:eastAsia="宋体" w:cs="宋体"/>
                <w:color w:val="auto"/>
                <w:sz w:val="24"/>
                <w:szCs w:val="24"/>
                <w:highlight w:val="none"/>
              </w:rPr>
            </w:pPr>
          </w:p>
        </w:tc>
        <w:tc>
          <w:tcPr>
            <w:tcW w:w="8800" w:type="dxa"/>
            <w:gridSpan w:val="10"/>
            <w:noWrap w:val="0"/>
            <w:vAlign w:val="center"/>
          </w:tcPr>
          <w:p w14:paraId="787B11E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（人民币：元）</w:t>
            </w:r>
          </w:p>
        </w:tc>
        <w:tc>
          <w:tcPr>
            <w:tcW w:w="750" w:type="dxa"/>
            <w:noWrap w:val="0"/>
            <w:vAlign w:val="top"/>
          </w:tcPr>
          <w:p w14:paraId="52A279F5">
            <w:pPr>
              <w:rPr>
                <w:rFonts w:hint="eastAsia" w:ascii="宋体" w:hAnsi="宋体" w:eastAsia="宋体" w:cs="宋体"/>
                <w:color w:val="auto"/>
                <w:sz w:val="24"/>
                <w:szCs w:val="24"/>
                <w:highlight w:val="none"/>
              </w:rPr>
            </w:pPr>
          </w:p>
        </w:tc>
      </w:tr>
      <w:tr w14:paraId="2C400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trPr>
        <w:tc>
          <w:tcPr>
            <w:tcW w:w="10182" w:type="dxa"/>
            <w:gridSpan w:val="12"/>
            <w:noWrap w:val="0"/>
            <w:vAlign w:val="top"/>
          </w:tcPr>
          <w:p w14:paraId="11D29058">
            <w:pPr>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highlight w:val="none"/>
                <w:lang w:eastAsia="zh-CN"/>
              </w:rPr>
              <w:t>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 xml:space="preserve"> 。</w:t>
            </w:r>
          </w:p>
        </w:tc>
      </w:tr>
    </w:tbl>
    <w:p w14:paraId="7A4C50F8">
      <w:pPr>
        <w:jc w:val="center"/>
        <w:rPr>
          <w:rFonts w:hint="eastAsia" w:ascii="宋体" w:hAnsi="宋体" w:eastAsia="宋体" w:cs="宋体"/>
          <w:b/>
          <w:color w:val="auto"/>
          <w:sz w:val="24"/>
          <w:szCs w:val="24"/>
          <w:highlight w:val="none"/>
        </w:rPr>
      </w:pPr>
    </w:p>
    <w:p w14:paraId="29094640">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备注：</w:t>
      </w:r>
    </w:p>
    <w:p w14:paraId="001C46EF">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1.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p>
    <w:p w14:paraId="72C167FB">
      <w:pPr>
        <w:pStyle w:val="52"/>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p>
    <w:p w14:paraId="04E645E5">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E1D32AD">
      <w:pPr>
        <w:jc w:val="center"/>
        <w:rPr>
          <w:rFonts w:hint="eastAsia" w:ascii="宋体" w:hAnsi="宋体" w:eastAsia="宋体" w:cs="宋体"/>
          <w:b/>
          <w:color w:val="auto"/>
          <w:sz w:val="24"/>
          <w:szCs w:val="24"/>
          <w:highlight w:val="none"/>
        </w:rPr>
      </w:pPr>
    </w:p>
    <w:p w14:paraId="17432D79">
      <w:pPr>
        <w:jc w:val="center"/>
        <w:rPr>
          <w:rFonts w:hint="eastAsia" w:ascii="宋体" w:hAnsi="宋体" w:eastAsia="宋体" w:cs="宋体"/>
          <w:b/>
          <w:color w:val="auto"/>
          <w:sz w:val="24"/>
          <w:szCs w:val="24"/>
          <w:highlight w:val="none"/>
        </w:rPr>
      </w:pPr>
    </w:p>
    <w:p w14:paraId="534E098D">
      <w:pPr>
        <w:jc w:val="center"/>
        <w:rPr>
          <w:rFonts w:hint="eastAsia" w:ascii="宋体" w:hAnsi="宋体" w:eastAsia="宋体" w:cs="宋体"/>
          <w:b/>
          <w:color w:val="auto"/>
          <w:sz w:val="24"/>
          <w:szCs w:val="24"/>
          <w:highlight w:val="none"/>
        </w:rPr>
      </w:pPr>
    </w:p>
    <w:p w14:paraId="22884214">
      <w:pPr>
        <w:jc w:val="center"/>
        <w:rPr>
          <w:rFonts w:hint="eastAsia" w:ascii="宋体" w:hAnsi="宋体" w:eastAsia="宋体" w:cs="宋体"/>
          <w:b/>
          <w:color w:val="auto"/>
          <w:sz w:val="24"/>
          <w:szCs w:val="24"/>
          <w:highlight w:val="none"/>
        </w:rPr>
      </w:pPr>
    </w:p>
    <w:p w14:paraId="5E11B503">
      <w:pPr>
        <w:jc w:val="center"/>
        <w:rPr>
          <w:rFonts w:hint="eastAsia" w:ascii="宋体" w:hAnsi="宋体" w:eastAsia="宋体" w:cs="宋体"/>
          <w:b/>
          <w:color w:val="auto"/>
          <w:sz w:val="24"/>
          <w:szCs w:val="24"/>
          <w:highlight w:val="none"/>
        </w:rPr>
      </w:pPr>
    </w:p>
    <w:p w14:paraId="42F0F66A">
      <w:pPr>
        <w:pStyle w:val="52"/>
        <w:rPr>
          <w:rFonts w:hint="eastAsia" w:ascii="宋体" w:hAnsi="宋体" w:eastAsia="宋体" w:cs="宋体"/>
          <w:b/>
          <w:bCs/>
          <w:color w:val="auto"/>
          <w:sz w:val="24"/>
          <w:szCs w:val="21"/>
          <w:highlight w:val="none"/>
          <w:rtl w:val="0"/>
          <w:lang w:val="en-US" w:eastAsia="zh-CN"/>
        </w:rPr>
      </w:pPr>
    </w:p>
    <w:p w14:paraId="15538674">
      <w:pPr>
        <w:pStyle w:val="52"/>
        <w:rPr>
          <w:rFonts w:hint="eastAsia" w:ascii="宋体" w:hAnsi="宋体" w:eastAsia="宋体" w:cs="宋体"/>
          <w:b/>
          <w:bCs/>
          <w:color w:val="auto"/>
          <w:sz w:val="24"/>
          <w:szCs w:val="21"/>
          <w:highlight w:val="none"/>
          <w:rtl w:val="0"/>
          <w:lang w:val="en-US" w:eastAsia="zh-CN"/>
        </w:rPr>
      </w:pPr>
    </w:p>
    <w:p w14:paraId="6AFB5D13">
      <w:pPr>
        <w:pStyle w:val="52"/>
        <w:rPr>
          <w:rFonts w:hint="eastAsia" w:ascii="宋体" w:hAnsi="宋体" w:eastAsia="宋体" w:cs="宋体"/>
          <w:b/>
          <w:bCs/>
          <w:color w:val="auto"/>
          <w:sz w:val="24"/>
          <w:szCs w:val="21"/>
          <w:highlight w:val="none"/>
          <w:rtl w:val="0"/>
          <w:lang w:val="en-US" w:eastAsia="zh-CN"/>
        </w:rPr>
      </w:pPr>
    </w:p>
    <w:p w14:paraId="6B817716">
      <w:pPr>
        <w:pStyle w:val="52"/>
        <w:rPr>
          <w:rFonts w:hint="eastAsia" w:ascii="宋体" w:hAnsi="宋体" w:eastAsia="宋体" w:cs="宋体"/>
          <w:b/>
          <w:bCs/>
          <w:color w:val="auto"/>
          <w:sz w:val="24"/>
          <w:szCs w:val="21"/>
          <w:highlight w:val="none"/>
          <w:rtl w:val="0"/>
          <w:lang w:val="en-US" w:eastAsia="zh-CN"/>
        </w:rPr>
      </w:pPr>
    </w:p>
    <w:p w14:paraId="2CD587C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附件3 技术要求响应及偏离表（</w:t>
      </w:r>
      <w:r>
        <w:rPr>
          <w:rFonts w:hint="eastAsia" w:ascii="宋体" w:eastAsia="宋体" w:cs="宋体"/>
          <w:b/>
          <w:color w:val="auto"/>
          <w:sz w:val="24"/>
          <w:szCs w:val="24"/>
          <w:highlight w:val="none"/>
          <w:lang w:val="en-US" w:eastAsia="zh-CN" w:bidi="ar-SA"/>
        </w:rPr>
        <w:t>采购包号：**</w:t>
      </w:r>
      <w:r>
        <w:rPr>
          <w:rFonts w:hint="eastAsia" w:ascii="宋体" w:hAnsi="宋体" w:eastAsia="宋体" w:cs="宋体"/>
          <w:b/>
          <w:color w:val="auto"/>
          <w:sz w:val="24"/>
          <w:szCs w:val="24"/>
          <w:highlight w:val="none"/>
        </w:rPr>
        <w:t>）</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60"/>
        <w:gridCol w:w="2359"/>
      </w:tblGrid>
      <w:tr w14:paraId="0EDFD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F9F694B">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441A5CA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2960" w:type="dxa"/>
            <w:noWrap w:val="0"/>
            <w:vAlign w:val="center"/>
          </w:tcPr>
          <w:p w14:paraId="65A4E6C6">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359" w:type="dxa"/>
            <w:noWrap w:val="0"/>
            <w:vAlign w:val="center"/>
          </w:tcPr>
          <w:p w14:paraId="0F94D89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0DB2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8663B2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00B44126">
            <w:pPr>
              <w:spacing w:line="400" w:lineRule="exact"/>
              <w:jc w:val="center"/>
              <w:rPr>
                <w:rFonts w:hint="eastAsia" w:ascii="宋体" w:hAnsi="宋体" w:eastAsia="宋体" w:cs="宋体"/>
                <w:color w:val="auto"/>
                <w:sz w:val="24"/>
                <w:szCs w:val="24"/>
                <w:highlight w:val="none"/>
              </w:rPr>
            </w:pPr>
          </w:p>
        </w:tc>
        <w:tc>
          <w:tcPr>
            <w:tcW w:w="2960" w:type="dxa"/>
            <w:noWrap w:val="0"/>
            <w:vAlign w:val="top"/>
          </w:tcPr>
          <w:p w14:paraId="484E1358">
            <w:pPr>
              <w:spacing w:line="400" w:lineRule="exact"/>
              <w:jc w:val="center"/>
              <w:rPr>
                <w:rFonts w:hint="eastAsia" w:ascii="宋体" w:hAnsi="宋体" w:eastAsia="宋体" w:cs="宋体"/>
                <w:color w:val="auto"/>
                <w:sz w:val="24"/>
                <w:szCs w:val="24"/>
                <w:highlight w:val="none"/>
              </w:rPr>
            </w:pPr>
          </w:p>
        </w:tc>
        <w:tc>
          <w:tcPr>
            <w:tcW w:w="2359" w:type="dxa"/>
            <w:noWrap w:val="0"/>
            <w:vAlign w:val="top"/>
          </w:tcPr>
          <w:p w14:paraId="2AB8C90D">
            <w:pPr>
              <w:spacing w:line="400" w:lineRule="exact"/>
              <w:jc w:val="center"/>
              <w:rPr>
                <w:rFonts w:hint="eastAsia" w:ascii="宋体" w:hAnsi="宋体" w:eastAsia="宋体" w:cs="宋体"/>
                <w:color w:val="auto"/>
                <w:sz w:val="24"/>
                <w:szCs w:val="24"/>
                <w:highlight w:val="none"/>
              </w:rPr>
            </w:pPr>
          </w:p>
        </w:tc>
      </w:tr>
      <w:tr w14:paraId="7D88C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7521321">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6A1FBED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960" w:type="dxa"/>
            <w:noWrap w:val="0"/>
            <w:vAlign w:val="top"/>
          </w:tcPr>
          <w:p w14:paraId="65443CBB">
            <w:pPr>
              <w:spacing w:line="400" w:lineRule="exact"/>
              <w:jc w:val="center"/>
              <w:rPr>
                <w:rFonts w:hint="eastAsia" w:ascii="宋体" w:hAnsi="宋体" w:eastAsia="宋体" w:cs="宋体"/>
                <w:color w:val="auto"/>
                <w:sz w:val="24"/>
                <w:szCs w:val="24"/>
                <w:highlight w:val="none"/>
              </w:rPr>
            </w:pPr>
          </w:p>
        </w:tc>
        <w:tc>
          <w:tcPr>
            <w:tcW w:w="2359" w:type="dxa"/>
            <w:noWrap w:val="0"/>
            <w:vAlign w:val="top"/>
          </w:tcPr>
          <w:p w14:paraId="12F26D46">
            <w:pPr>
              <w:spacing w:line="400" w:lineRule="exact"/>
              <w:jc w:val="center"/>
              <w:rPr>
                <w:rFonts w:hint="eastAsia" w:ascii="宋体" w:hAnsi="宋体" w:eastAsia="宋体" w:cs="宋体"/>
                <w:color w:val="auto"/>
                <w:sz w:val="24"/>
                <w:szCs w:val="24"/>
                <w:highlight w:val="none"/>
              </w:rPr>
            </w:pPr>
          </w:p>
        </w:tc>
      </w:tr>
    </w:tbl>
    <w:p w14:paraId="417F0163">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附件3-1  证明材料1，证明材料2，……</w:t>
      </w:r>
    </w:p>
    <w:p w14:paraId="7C092CCA">
      <w:pPr>
        <w:spacing w:line="400" w:lineRule="exact"/>
        <w:rPr>
          <w:rFonts w:hint="eastAsia" w:ascii="宋体" w:hAnsi="宋体" w:eastAsia="宋体" w:cs="宋体"/>
          <w:color w:val="auto"/>
          <w:sz w:val="24"/>
          <w:szCs w:val="24"/>
          <w:highlight w:val="none"/>
        </w:rPr>
      </w:pPr>
    </w:p>
    <w:p w14:paraId="25F93E27">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C1941E3">
      <w:pPr>
        <w:pStyle w:val="52"/>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需对技术要求（</w:t>
      </w:r>
      <w:r>
        <w:rPr>
          <w:rFonts w:hint="eastAsia" w:ascii="宋体" w:hAnsi="宋体" w:eastAsia="宋体" w:cs="宋体"/>
          <w:i/>
          <w:iCs/>
          <w:color w:val="auto"/>
          <w:sz w:val="24"/>
          <w:szCs w:val="24"/>
          <w:highlight w:val="none"/>
          <w:u w:val="single"/>
          <w:lang w:val="en-US" w:eastAsia="zh-CN"/>
        </w:rPr>
        <w:t>未</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i/>
          <w:color w:val="auto"/>
          <w:sz w:val="24"/>
          <w:szCs w:val="24"/>
          <w:highlight w:val="none"/>
          <w:u w:val="single"/>
          <w:lang w:val="en-US" w:eastAsia="zh-CN"/>
        </w:rPr>
        <w:t>或</w:t>
      </w:r>
      <w:r>
        <w:rPr>
          <w:rFonts w:hint="eastAsia" w:ascii="宋体" w:hAnsi="宋体" w:eastAsia="宋体" w:cs="宋体"/>
          <w:i w:val="0"/>
          <w:iCs/>
          <w:color w:val="auto"/>
          <w:sz w:val="24"/>
          <w:szCs w:val="24"/>
          <w:highlight w:val="none"/>
          <w:u w:val="single"/>
          <w:lang w:val="en-US" w:eastAsia="zh-CN"/>
        </w:rPr>
        <w:t>未打“★”内容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1"/>
          <w:highlight w:val="none"/>
          <w:rtl w:val="0"/>
          <w:lang w:val="en-US" w:eastAsia="zh-CN"/>
        </w:rPr>
        <w:t>逐条做出明确响</w:t>
      </w:r>
    </w:p>
    <w:p w14:paraId="2B737606">
      <w:pPr>
        <w:pStyle w:val="52"/>
        <w:ind w:left="0" w:leftChars="0" w:firstLine="0" w:firstLineChars="0"/>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tl w:val="0"/>
          <w:lang w:val="en-US" w:eastAsia="zh-CN"/>
        </w:rPr>
        <w:t>应。</w:t>
      </w:r>
    </w:p>
    <w:p w14:paraId="2B4B0D04">
      <w:pPr>
        <w:pStyle w:val="52"/>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tl w:val="0"/>
          <w:lang w:val="en-US" w:eastAsia="zh-CN"/>
        </w:rPr>
        <w:t>2.如果询价通知书要求提供证明材料，供应商需将证明材料列于该表之下。</w:t>
      </w:r>
    </w:p>
    <w:p w14:paraId="786A129D">
      <w:pPr>
        <w:spacing w:line="400" w:lineRule="exact"/>
        <w:rPr>
          <w:rFonts w:hint="eastAsia" w:ascii="宋体" w:hAnsi="宋体" w:eastAsia="宋体" w:cs="宋体"/>
          <w:color w:val="auto"/>
          <w:sz w:val="24"/>
          <w:szCs w:val="24"/>
          <w:highlight w:val="none"/>
        </w:rPr>
      </w:pPr>
    </w:p>
    <w:p w14:paraId="1AC76BEA">
      <w:pPr>
        <w:jc w:val="center"/>
        <w:rPr>
          <w:rFonts w:hint="eastAsia" w:ascii="宋体" w:hAnsi="宋体" w:eastAsia="宋体" w:cs="宋体"/>
          <w:b/>
          <w:color w:val="auto"/>
          <w:sz w:val="24"/>
          <w:szCs w:val="24"/>
          <w:highlight w:val="none"/>
        </w:rPr>
      </w:pPr>
    </w:p>
    <w:p w14:paraId="3B1EBD17">
      <w:pPr>
        <w:jc w:val="center"/>
        <w:rPr>
          <w:rFonts w:hint="eastAsia" w:ascii="宋体" w:hAnsi="宋体" w:eastAsia="宋体" w:cs="宋体"/>
          <w:b/>
          <w:color w:val="auto"/>
          <w:sz w:val="24"/>
          <w:szCs w:val="24"/>
          <w:highlight w:val="none"/>
        </w:rPr>
      </w:pPr>
    </w:p>
    <w:p w14:paraId="2731C7C5">
      <w:pPr>
        <w:jc w:val="center"/>
        <w:rPr>
          <w:rFonts w:hint="eastAsia" w:ascii="宋体" w:hAnsi="宋体" w:eastAsia="宋体" w:cs="宋体"/>
          <w:b/>
          <w:color w:val="auto"/>
          <w:sz w:val="24"/>
          <w:szCs w:val="24"/>
          <w:highlight w:val="none"/>
        </w:rPr>
      </w:pPr>
    </w:p>
    <w:p w14:paraId="033BC484">
      <w:pPr>
        <w:jc w:val="center"/>
        <w:rPr>
          <w:rFonts w:hint="eastAsia" w:ascii="宋体" w:hAnsi="宋体" w:eastAsia="宋体" w:cs="宋体"/>
          <w:b/>
          <w:color w:val="auto"/>
          <w:sz w:val="24"/>
          <w:szCs w:val="24"/>
          <w:highlight w:val="none"/>
        </w:rPr>
      </w:pPr>
    </w:p>
    <w:p w14:paraId="130FF09B">
      <w:pPr>
        <w:jc w:val="center"/>
        <w:rPr>
          <w:rFonts w:hint="eastAsia" w:ascii="宋体" w:hAnsi="宋体" w:eastAsia="宋体" w:cs="宋体"/>
          <w:b/>
          <w:color w:val="auto"/>
          <w:sz w:val="24"/>
          <w:szCs w:val="24"/>
          <w:highlight w:val="none"/>
        </w:rPr>
      </w:pPr>
    </w:p>
    <w:p w14:paraId="2D7011CB">
      <w:pPr>
        <w:jc w:val="center"/>
        <w:rPr>
          <w:rFonts w:hint="eastAsia" w:ascii="宋体" w:hAnsi="宋体" w:eastAsia="宋体" w:cs="宋体"/>
          <w:b/>
          <w:color w:val="auto"/>
          <w:sz w:val="24"/>
          <w:szCs w:val="24"/>
          <w:highlight w:val="none"/>
        </w:rPr>
      </w:pPr>
    </w:p>
    <w:p w14:paraId="73575B49">
      <w:pPr>
        <w:jc w:val="center"/>
        <w:rPr>
          <w:rFonts w:hint="eastAsia" w:ascii="宋体" w:hAnsi="宋体" w:eastAsia="宋体" w:cs="宋体"/>
          <w:b/>
          <w:color w:val="auto"/>
          <w:sz w:val="24"/>
          <w:szCs w:val="24"/>
          <w:highlight w:val="none"/>
        </w:rPr>
      </w:pPr>
    </w:p>
    <w:p w14:paraId="6D738453">
      <w:pPr>
        <w:jc w:val="center"/>
        <w:rPr>
          <w:rFonts w:hint="eastAsia" w:ascii="宋体" w:hAnsi="宋体" w:eastAsia="宋体" w:cs="宋体"/>
          <w:b/>
          <w:color w:val="auto"/>
          <w:sz w:val="24"/>
          <w:szCs w:val="24"/>
          <w:highlight w:val="none"/>
        </w:rPr>
      </w:pPr>
    </w:p>
    <w:p w14:paraId="48EBFD9A">
      <w:pPr>
        <w:jc w:val="center"/>
        <w:rPr>
          <w:rFonts w:hint="eastAsia" w:ascii="宋体" w:hAnsi="宋体" w:eastAsia="宋体" w:cs="宋体"/>
          <w:b/>
          <w:color w:val="auto"/>
          <w:sz w:val="24"/>
          <w:szCs w:val="24"/>
          <w:highlight w:val="none"/>
        </w:rPr>
      </w:pPr>
    </w:p>
    <w:p w14:paraId="3D29A0AA">
      <w:pPr>
        <w:jc w:val="center"/>
        <w:rPr>
          <w:rFonts w:hint="eastAsia" w:ascii="宋体" w:hAnsi="宋体" w:eastAsia="宋体" w:cs="宋体"/>
          <w:b/>
          <w:color w:val="auto"/>
          <w:sz w:val="24"/>
          <w:szCs w:val="24"/>
          <w:highlight w:val="none"/>
        </w:rPr>
      </w:pPr>
    </w:p>
    <w:p w14:paraId="4D34DAEA">
      <w:pPr>
        <w:jc w:val="center"/>
        <w:rPr>
          <w:rFonts w:hint="eastAsia" w:ascii="宋体" w:hAnsi="宋体" w:eastAsia="宋体" w:cs="宋体"/>
          <w:b/>
          <w:color w:val="auto"/>
          <w:sz w:val="24"/>
          <w:szCs w:val="24"/>
          <w:highlight w:val="none"/>
        </w:rPr>
      </w:pPr>
    </w:p>
    <w:p w14:paraId="35D1C8CE">
      <w:pPr>
        <w:jc w:val="center"/>
        <w:rPr>
          <w:rFonts w:hint="eastAsia" w:ascii="宋体" w:hAnsi="宋体" w:eastAsia="宋体" w:cs="宋体"/>
          <w:b/>
          <w:color w:val="auto"/>
          <w:sz w:val="24"/>
          <w:szCs w:val="24"/>
          <w:highlight w:val="none"/>
        </w:rPr>
      </w:pPr>
    </w:p>
    <w:p w14:paraId="2DB4A823">
      <w:pPr>
        <w:jc w:val="center"/>
        <w:rPr>
          <w:rFonts w:hint="eastAsia" w:ascii="宋体" w:hAnsi="宋体" w:eastAsia="宋体" w:cs="宋体"/>
          <w:b/>
          <w:color w:val="auto"/>
          <w:sz w:val="24"/>
          <w:szCs w:val="24"/>
          <w:highlight w:val="none"/>
        </w:rPr>
      </w:pPr>
    </w:p>
    <w:p w14:paraId="1EB1F769">
      <w:pPr>
        <w:jc w:val="center"/>
        <w:rPr>
          <w:rFonts w:hint="eastAsia" w:ascii="宋体" w:hAnsi="宋体" w:eastAsia="宋体" w:cs="宋体"/>
          <w:b/>
          <w:color w:val="auto"/>
          <w:sz w:val="24"/>
          <w:szCs w:val="24"/>
          <w:highlight w:val="none"/>
        </w:rPr>
      </w:pPr>
    </w:p>
    <w:p w14:paraId="28EE8563">
      <w:pPr>
        <w:jc w:val="center"/>
        <w:rPr>
          <w:rFonts w:hint="eastAsia" w:ascii="宋体" w:hAnsi="宋体" w:eastAsia="宋体" w:cs="宋体"/>
          <w:b/>
          <w:color w:val="auto"/>
          <w:sz w:val="24"/>
          <w:szCs w:val="24"/>
          <w:highlight w:val="none"/>
        </w:rPr>
      </w:pPr>
    </w:p>
    <w:p w14:paraId="611CC97A">
      <w:pPr>
        <w:jc w:val="center"/>
        <w:rPr>
          <w:rFonts w:hint="eastAsia" w:ascii="宋体" w:hAnsi="宋体" w:eastAsia="宋体" w:cs="宋体"/>
          <w:b/>
          <w:color w:val="auto"/>
          <w:sz w:val="24"/>
          <w:szCs w:val="24"/>
          <w:highlight w:val="none"/>
        </w:rPr>
      </w:pPr>
    </w:p>
    <w:p w14:paraId="0B910A6A">
      <w:pPr>
        <w:jc w:val="center"/>
        <w:rPr>
          <w:rFonts w:hint="eastAsia" w:ascii="宋体" w:hAnsi="宋体" w:eastAsia="宋体" w:cs="宋体"/>
          <w:b/>
          <w:color w:val="auto"/>
          <w:sz w:val="24"/>
          <w:szCs w:val="24"/>
          <w:highlight w:val="none"/>
        </w:rPr>
      </w:pPr>
    </w:p>
    <w:p w14:paraId="2EB1788F">
      <w:pPr>
        <w:jc w:val="center"/>
        <w:rPr>
          <w:rFonts w:hint="eastAsia" w:ascii="宋体" w:hAnsi="宋体" w:eastAsia="宋体" w:cs="宋体"/>
          <w:b/>
          <w:color w:val="auto"/>
          <w:sz w:val="24"/>
          <w:szCs w:val="24"/>
          <w:highlight w:val="none"/>
        </w:rPr>
      </w:pPr>
    </w:p>
    <w:p w14:paraId="4EABBE0D">
      <w:pPr>
        <w:jc w:val="center"/>
        <w:rPr>
          <w:rFonts w:hint="eastAsia" w:ascii="宋体" w:hAnsi="宋体" w:eastAsia="宋体" w:cs="宋体"/>
          <w:b/>
          <w:color w:val="auto"/>
          <w:sz w:val="24"/>
          <w:szCs w:val="24"/>
          <w:highlight w:val="none"/>
        </w:rPr>
      </w:pPr>
    </w:p>
    <w:p w14:paraId="15F513AB">
      <w:pPr>
        <w:jc w:val="center"/>
        <w:rPr>
          <w:rFonts w:hint="eastAsia" w:ascii="宋体" w:hAnsi="宋体" w:eastAsia="宋体" w:cs="宋体"/>
          <w:b/>
          <w:color w:val="auto"/>
          <w:sz w:val="24"/>
          <w:szCs w:val="24"/>
          <w:highlight w:val="none"/>
        </w:rPr>
      </w:pPr>
    </w:p>
    <w:p w14:paraId="2CA51D00">
      <w:pPr>
        <w:jc w:val="center"/>
        <w:rPr>
          <w:rFonts w:hint="eastAsia" w:ascii="宋体" w:hAnsi="宋体" w:eastAsia="宋体" w:cs="宋体"/>
          <w:b/>
          <w:color w:val="auto"/>
          <w:sz w:val="24"/>
          <w:szCs w:val="24"/>
          <w:highlight w:val="none"/>
        </w:rPr>
      </w:pPr>
    </w:p>
    <w:p w14:paraId="17BF2D19">
      <w:pPr>
        <w:jc w:val="center"/>
        <w:rPr>
          <w:rFonts w:hint="eastAsia" w:ascii="宋体" w:hAnsi="宋体" w:eastAsia="宋体" w:cs="宋体"/>
          <w:b/>
          <w:color w:val="auto"/>
          <w:sz w:val="24"/>
          <w:szCs w:val="24"/>
          <w:highlight w:val="none"/>
        </w:rPr>
      </w:pPr>
    </w:p>
    <w:p w14:paraId="041D1323">
      <w:pPr>
        <w:jc w:val="center"/>
        <w:rPr>
          <w:rFonts w:hint="eastAsia" w:ascii="宋体" w:hAnsi="宋体" w:eastAsia="宋体" w:cs="宋体"/>
          <w:b/>
          <w:color w:val="auto"/>
          <w:sz w:val="24"/>
          <w:szCs w:val="24"/>
          <w:highlight w:val="none"/>
        </w:rPr>
      </w:pPr>
    </w:p>
    <w:p w14:paraId="12E3C2B5">
      <w:pPr>
        <w:jc w:val="both"/>
        <w:rPr>
          <w:rFonts w:hint="eastAsia" w:ascii="宋体" w:hAnsi="宋体" w:eastAsia="宋体" w:cs="宋体"/>
          <w:b/>
          <w:color w:val="auto"/>
          <w:sz w:val="24"/>
          <w:szCs w:val="24"/>
          <w:highlight w:val="none"/>
        </w:rPr>
      </w:pPr>
    </w:p>
    <w:p w14:paraId="5ED317D5">
      <w:pPr>
        <w:jc w:val="center"/>
        <w:rPr>
          <w:rFonts w:hint="eastAsia" w:ascii="宋体" w:hAnsi="宋体" w:eastAsia="宋体" w:cs="宋体"/>
          <w:b/>
          <w:color w:val="auto"/>
          <w:sz w:val="24"/>
          <w:szCs w:val="24"/>
          <w:highlight w:val="none"/>
        </w:rPr>
      </w:pPr>
    </w:p>
    <w:p w14:paraId="17F5E472">
      <w:pPr>
        <w:jc w:val="center"/>
        <w:rPr>
          <w:rFonts w:hint="eastAsia" w:ascii="宋体" w:hAnsi="宋体" w:eastAsia="宋体" w:cs="宋体"/>
          <w:b/>
          <w:color w:val="auto"/>
          <w:sz w:val="24"/>
          <w:szCs w:val="24"/>
          <w:highlight w:val="none"/>
        </w:rPr>
      </w:pPr>
    </w:p>
    <w:p w14:paraId="135EBE2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附件4 商务要求响应及偏离表（</w:t>
      </w:r>
      <w:r>
        <w:rPr>
          <w:rFonts w:hint="eastAsia" w:ascii="宋体" w:eastAsia="宋体" w:cs="宋体"/>
          <w:b/>
          <w:color w:val="auto"/>
          <w:sz w:val="24"/>
          <w:szCs w:val="24"/>
          <w:highlight w:val="none"/>
          <w:lang w:val="en-US" w:eastAsia="zh-CN" w:bidi="ar-SA"/>
        </w:rPr>
        <w:t>采购包号：**</w:t>
      </w:r>
      <w:r>
        <w:rPr>
          <w:rFonts w:hint="eastAsia" w:ascii="宋体" w:hAnsi="宋体" w:eastAsia="宋体" w:cs="宋体"/>
          <w:b/>
          <w:color w:val="auto"/>
          <w:sz w:val="24"/>
          <w:szCs w:val="24"/>
          <w:highlight w:val="none"/>
        </w:rPr>
        <w:t>）</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47"/>
        <w:gridCol w:w="2372"/>
      </w:tblGrid>
      <w:tr w14:paraId="419B2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3ECADA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644724EC">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商务要求</w:t>
            </w:r>
          </w:p>
        </w:tc>
        <w:tc>
          <w:tcPr>
            <w:tcW w:w="2947" w:type="dxa"/>
            <w:noWrap w:val="0"/>
            <w:vAlign w:val="center"/>
          </w:tcPr>
          <w:p w14:paraId="27D213F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372" w:type="dxa"/>
            <w:noWrap w:val="0"/>
            <w:vAlign w:val="center"/>
          </w:tcPr>
          <w:p w14:paraId="092C35A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196FF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DBD1EE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5144A550">
            <w:pPr>
              <w:spacing w:line="400" w:lineRule="exact"/>
              <w:jc w:val="center"/>
              <w:rPr>
                <w:rFonts w:hint="eastAsia" w:ascii="宋体" w:hAnsi="宋体" w:eastAsia="宋体" w:cs="宋体"/>
                <w:color w:val="auto"/>
                <w:sz w:val="24"/>
                <w:szCs w:val="24"/>
                <w:highlight w:val="none"/>
              </w:rPr>
            </w:pPr>
          </w:p>
        </w:tc>
        <w:tc>
          <w:tcPr>
            <w:tcW w:w="2947" w:type="dxa"/>
            <w:noWrap w:val="0"/>
            <w:vAlign w:val="top"/>
          </w:tcPr>
          <w:p w14:paraId="00388773">
            <w:pPr>
              <w:spacing w:line="400" w:lineRule="exact"/>
              <w:jc w:val="center"/>
              <w:rPr>
                <w:rFonts w:hint="eastAsia" w:ascii="宋体" w:hAnsi="宋体" w:eastAsia="宋体" w:cs="宋体"/>
                <w:color w:val="auto"/>
                <w:sz w:val="24"/>
                <w:szCs w:val="24"/>
                <w:highlight w:val="none"/>
              </w:rPr>
            </w:pPr>
          </w:p>
        </w:tc>
        <w:tc>
          <w:tcPr>
            <w:tcW w:w="2372" w:type="dxa"/>
            <w:noWrap w:val="0"/>
            <w:vAlign w:val="top"/>
          </w:tcPr>
          <w:p w14:paraId="0BFC66BD">
            <w:pPr>
              <w:spacing w:line="400" w:lineRule="exact"/>
              <w:jc w:val="center"/>
              <w:rPr>
                <w:rFonts w:hint="eastAsia" w:ascii="宋体" w:hAnsi="宋体" w:eastAsia="宋体" w:cs="宋体"/>
                <w:color w:val="auto"/>
                <w:sz w:val="24"/>
                <w:szCs w:val="24"/>
                <w:highlight w:val="none"/>
              </w:rPr>
            </w:pPr>
          </w:p>
        </w:tc>
      </w:tr>
      <w:tr w14:paraId="2A1FE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7231884">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4E58889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947" w:type="dxa"/>
            <w:noWrap w:val="0"/>
            <w:vAlign w:val="top"/>
          </w:tcPr>
          <w:p w14:paraId="49D8B0F6">
            <w:pPr>
              <w:spacing w:line="400" w:lineRule="exact"/>
              <w:jc w:val="center"/>
              <w:rPr>
                <w:rFonts w:hint="eastAsia" w:ascii="宋体" w:hAnsi="宋体" w:eastAsia="宋体" w:cs="宋体"/>
                <w:color w:val="auto"/>
                <w:sz w:val="24"/>
                <w:szCs w:val="24"/>
                <w:highlight w:val="none"/>
              </w:rPr>
            </w:pPr>
          </w:p>
        </w:tc>
        <w:tc>
          <w:tcPr>
            <w:tcW w:w="2372" w:type="dxa"/>
            <w:noWrap w:val="0"/>
            <w:vAlign w:val="top"/>
          </w:tcPr>
          <w:p w14:paraId="5253B82A">
            <w:pPr>
              <w:spacing w:line="400" w:lineRule="exact"/>
              <w:jc w:val="center"/>
              <w:rPr>
                <w:rFonts w:hint="eastAsia" w:ascii="宋体" w:hAnsi="宋体" w:eastAsia="宋体" w:cs="宋体"/>
                <w:color w:val="auto"/>
                <w:sz w:val="24"/>
                <w:szCs w:val="24"/>
                <w:highlight w:val="none"/>
              </w:rPr>
            </w:pPr>
          </w:p>
        </w:tc>
      </w:tr>
    </w:tbl>
    <w:p w14:paraId="21720E5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附件4-1  证明材料1，证明材料2，……</w:t>
      </w:r>
    </w:p>
    <w:p w14:paraId="2BC0A217">
      <w:pPr>
        <w:spacing w:line="400" w:lineRule="exact"/>
        <w:rPr>
          <w:rFonts w:hint="eastAsia" w:ascii="宋体" w:hAnsi="宋体" w:eastAsia="宋体" w:cs="宋体"/>
          <w:color w:val="auto"/>
          <w:sz w:val="24"/>
          <w:szCs w:val="24"/>
          <w:highlight w:val="none"/>
        </w:rPr>
      </w:pPr>
    </w:p>
    <w:p w14:paraId="239C120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5E583680">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需对商务要求（</w:t>
      </w:r>
      <w:r>
        <w:rPr>
          <w:rFonts w:hint="eastAsia" w:ascii="宋体" w:hAnsi="宋体" w:eastAsia="宋体" w:cs="宋体"/>
          <w:i/>
          <w:iCs/>
          <w:color w:val="auto"/>
          <w:sz w:val="24"/>
          <w:szCs w:val="24"/>
          <w:highlight w:val="none"/>
          <w:u w:val="single"/>
          <w:lang w:val="en-US" w:eastAsia="zh-CN"/>
        </w:rPr>
        <w:t>未</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i/>
          <w:color w:val="auto"/>
          <w:sz w:val="24"/>
          <w:szCs w:val="24"/>
          <w:highlight w:val="none"/>
          <w:u w:val="single"/>
          <w:lang w:val="en-US" w:eastAsia="zh-CN"/>
        </w:rPr>
        <w:t>或</w:t>
      </w:r>
      <w:r>
        <w:rPr>
          <w:rFonts w:hint="eastAsia" w:ascii="宋体" w:hAnsi="宋体" w:eastAsia="宋体" w:cs="宋体"/>
          <w:i w:val="0"/>
          <w:iCs/>
          <w:color w:val="auto"/>
          <w:sz w:val="24"/>
          <w:szCs w:val="24"/>
          <w:highlight w:val="none"/>
          <w:u w:val="single"/>
          <w:lang w:val="en-US" w:eastAsia="zh-CN"/>
        </w:rPr>
        <w:t>未打“★”内容</w:t>
      </w:r>
      <w:r>
        <w:rPr>
          <w:rFonts w:hint="eastAsia" w:ascii="宋体" w:hAnsi="宋体" w:eastAsia="宋体" w:cs="宋体"/>
          <w:color w:val="auto"/>
          <w:sz w:val="24"/>
          <w:szCs w:val="24"/>
          <w:highlight w:val="none"/>
        </w:rPr>
        <w:t>）逐条做出明确响应。</w:t>
      </w:r>
    </w:p>
    <w:p w14:paraId="1222AF9C">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w:t>
      </w: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要求提供证明材料，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需将证明材料列于该表之下。</w:t>
      </w:r>
      <w:bookmarkStart w:id="175" w:name="_Toc120614284"/>
    </w:p>
    <w:p w14:paraId="3F7DBB10">
      <w:pPr>
        <w:pStyle w:val="52"/>
        <w:rPr>
          <w:rFonts w:hint="eastAsia" w:ascii="宋体" w:hAnsi="宋体" w:eastAsia="宋体" w:cs="宋体"/>
          <w:color w:val="auto"/>
          <w:highlight w:val="none"/>
        </w:rPr>
      </w:pPr>
    </w:p>
    <w:p w14:paraId="3B5D31EE">
      <w:pPr>
        <w:pStyle w:val="52"/>
        <w:rPr>
          <w:rFonts w:hint="eastAsia" w:ascii="宋体" w:hAnsi="宋体" w:eastAsia="宋体" w:cs="宋体"/>
          <w:color w:val="auto"/>
          <w:highlight w:val="none"/>
        </w:rPr>
      </w:pPr>
    </w:p>
    <w:p w14:paraId="4BDA3454">
      <w:pPr>
        <w:pStyle w:val="52"/>
        <w:rPr>
          <w:rFonts w:hint="eastAsia" w:ascii="宋体" w:hAnsi="宋体" w:eastAsia="宋体" w:cs="宋体"/>
          <w:color w:val="auto"/>
          <w:highlight w:val="none"/>
        </w:rPr>
      </w:pPr>
    </w:p>
    <w:p w14:paraId="0C37B204">
      <w:pPr>
        <w:pStyle w:val="52"/>
        <w:rPr>
          <w:rFonts w:hint="eastAsia" w:ascii="宋体" w:hAnsi="宋体" w:eastAsia="宋体" w:cs="宋体"/>
          <w:color w:val="auto"/>
          <w:highlight w:val="none"/>
        </w:rPr>
      </w:pPr>
    </w:p>
    <w:p w14:paraId="2E63F549">
      <w:pPr>
        <w:pStyle w:val="52"/>
        <w:rPr>
          <w:rFonts w:hint="eastAsia" w:ascii="宋体" w:hAnsi="宋体" w:eastAsia="宋体" w:cs="宋体"/>
          <w:color w:val="auto"/>
          <w:highlight w:val="none"/>
        </w:rPr>
      </w:pPr>
    </w:p>
    <w:p w14:paraId="1BA2516B">
      <w:pPr>
        <w:pStyle w:val="52"/>
        <w:rPr>
          <w:rFonts w:hint="eastAsia" w:ascii="宋体" w:hAnsi="宋体" w:eastAsia="宋体" w:cs="宋体"/>
          <w:color w:val="auto"/>
          <w:highlight w:val="none"/>
        </w:rPr>
      </w:pPr>
    </w:p>
    <w:p w14:paraId="7035F87D">
      <w:pPr>
        <w:pStyle w:val="52"/>
        <w:rPr>
          <w:rFonts w:hint="eastAsia" w:ascii="宋体" w:hAnsi="宋体" w:eastAsia="宋体" w:cs="宋体"/>
          <w:color w:val="auto"/>
          <w:highlight w:val="none"/>
        </w:rPr>
      </w:pPr>
    </w:p>
    <w:p w14:paraId="02961F88">
      <w:pPr>
        <w:pStyle w:val="52"/>
        <w:rPr>
          <w:rFonts w:hint="eastAsia" w:ascii="宋体" w:hAnsi="宋体" w:eastAsia="宋体" w:cs="宋体"/>
          <w:color w:val="auto"/>
          <w:sz w:val="24"/>
          <w:szCs w:val="24"/>
          <w:highlight w:val="none"/>
        </w:rPr>
      </w:pPr>
    </w:p>
    <w:p w14:paraId="6E54100B">
      <w:pPr>
        <w:pStyle w:val="52"/>
        <w:rPr>
          <w:rFonts w:hint="eastAsia" w:ascii="宋体" w:hAnsi="宋体" w:eastAsia="宋体" w:cs="宋体"/>
          <w:color w:val="auto"/>
          <w:sz w:val="24"/>
          <w:szCs w:val="24"/>
          <w:highlight w:val="none"/>
        </w:rPr>
      </w:pPr>
    </w:p>
    <w:p w14:paraId="212576E9">
      <w:pPr>
        <w:pStyle w:val="52"/>
        <w:rPr>
          <w:rFonts w:hint="eastAsia" w:ascii="宋体" w:hAnsi="宋体" w:eastAsia="宋体" w:cs="宋体"/>
          <w:color w:val="auto"/>
          <w:highlight w:val="none"/>
        </w:rPr>
      </w:pPr>
    </w:p>
    <w:p w14:paraId="4765C4D0">
      <w:pPr>
        <w:pStyle w:val="52"/>
        <w:rPr>
          <w:rFonts w:hint="eastAsia" w:ascii="宋体" w:hAnsi="宋体" w:eastAsia="宋体" w:cs="宋体"/>
          <w:color w:val="auto"/>
          <w:highlight w:val="none"/>
        </w:rPr>
      </w:pPr>
    </w:p>
    <w:p w14:paraId="3B1A31D1">
      <w:pPr>
        <w:pStyle w:val="52"/>
        <w:rPr>
          <w:rFonts w:hint="eastAsia" w:ascii="宋体" w:hAnsi="宋体" w:eastAsia="宋体" w:cs="宋体"/>
          <w:color w:val="auto"/>
          <w:highlight w:val="none"/>
        </w:rPr>
      </w:pPr>
    </w:p>
    <w:p w14:paraId="7C2FC07D">
      <w:pPr>
        <w:pStyle w:val="52"/>
        <w:rPr>
          <w:rFonts w:hint="eastAsia" w:ascii="宋体" w:hAnsi="宋体" w:eastAsia="宋体" w:cs="宋体"/>
          <w:color w:val="auto"/>
          <w:highlight w:val="none"/>
        </w:rPr>
      </w:pPr>
    </w:p>
    <w:p w14:paraId="0B375834">
      <w:pPr>
        <w:pStyle w:val="52"/>
        <w:rPr>
          <w:rFonts w:hint="eastAsia" w:ascii="宋体" w:hAnsi="宋体" w:eastAsia="宋体" w:cs="宋体"/>
          <w:color w:val="auto"/>
          <w:highlight w:val="none"/>
        </w:rPr>
      </w:pPr>
    </w:p>
    <w:p w14:paraId="59EBBE8B">
      <w:pPr>
        <w:pStyle w:val="52"/>
        <w:rPr>
          <w:rFonts w:hint="eastAsia" w:ascii="宋体" w:hAnsi="宋体" w:eastAsia="宋体" w:cs="宋体"/>
          <w:color w:val="auto"/>
          <w:highlight w:val="none"/>
        </w:rPr>
      </w:pPr>
    </w:p>
    <w:p w14:paraId="200D2B2F">
      <w:pPr>
        <w:pStyle w:val="52"/>
        <w:rPr>
          <w:rFonts w:hint="eastAsia" w:ascii="宋体" w:hAnsi="宋体" w:eastAsia="宋体" w:cs="宋体"/>
          <w:color w:val="auto"/>
          <w:sz w:val="24"/>
          <w:szCs w:val="24"/>
          <w:highlight w:val="none"/>
        </w:rPr>
      </w:pPr>
    </w:p>
    <w:p w14:paraId="6E024688">
      <w:pPr>
        <w:pStyle w:val="52"/>
        <w:rPr>
          <w:rFonts w:hint="eastAsia" w:ascii="宋体" w:hAnsi="宋体" w:eastAsia="宋体" w:cs="宋体"/>
          <w:color w:val="auto"/>
          <w:sz w:val="24"/>
          <w:szCs w:val="24"/>
          <w:highlight w:val="none"/>
        </w:rPr>
      </w:pPr>
    </w:p>
    <w:p w14:paraId="2E307ED6">
      <w:pPr>
        <w:pStyle w:val="52"/>
        <w:ind w:left="0" w:leftChars="0" w:firstLine="0" w:firstLineChars="0"/>
        <w:rPr>
          <w:rFonts w:hint="eastAsia" w:ascii="宋体" w:hAnsi="宋体" w:eastAsia="宋体" w:cs="宋体"/>
          <w:color w:val="auto"/>
          <w:sz w:val="24"/>
          <w:szCs w:val="24"/>
          <w:highlight w:val="none"/>
        </w:rPr>
      </w:pPr>
    </w:p>
    <w:p w14:paraId="665DA9A3">
      <w:pPr>
        <w:keepNext/>
        <w:keepLines/>
        <w:spacing w:before="260" w:after="260" w:line="416" w:lineRule="auto"/>
        <w:outlineLvl w:val="1"/>
        <w:rPr>
          <w:rFonts w:hint="eastAsia" w:ascii="宋体" w:hAnsi="宋体" w:eastAsia="宋体" w:cs="宋体"/>
          <w:b/>
          <w:color w:val="auto"/>
          <w:sz w:val="24"/>
          <w:szCs w:val="21"/>
          <w:highlight w:val="none"/>
        </w:rPr>
      </w:pPr>
    </w:p>
    <w:p w14:paraId="1EE664CD">
      <w:pPr>
        <w:keepNext/>
        <w:keepLines/>
        <w:spacing w:before="260" w:after="260" w:line="416" w:lineRule="auto"/>
        <w:outlineLvl w:val="1"/>
        <w:rPr>
          <w:rFonts w:hint="eastAsia" w:ascii="宋体" w:hAnsi="宋体" w:eastAsia="宋体" w:cs="宋体"/>
          <w:b/>
          <w:i/>
          <w:color w:val="auto"/>
          <w:sz w:val="32"/>
          <w:szCs w:val="32"/>
          <w:highlight w:val="none"/>
          <w:u w:val="singl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5</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tl w:val="0"/>
          <w:lang w:val="en-US" w:eastAsia="zh-CN"/>
        </w:rPr>
        <w:t>响应声明及承诺函</w:t>
      </w:r>
    </w:p>
    <w:p w14:paraId="14EF6D32">
      <w:pPr>
        <w:spacing w:line="420" w:lineRule="exact"/>
        <w:jc w:val="left"/>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4"/>
          <w:highlight w:val="none"/>
          <w:u w:val="single"/>
          <w:lang w:eastAsia="zh-CN"/>
        </w:rPr>
        <w:t>泗洪县农业农村局</w:t>
      </w:r>
    </w:p>
    <w:p w14:paraId="053F585D">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（采购单位名称）：</w:t>
      </w:r>
    </w:p>
    <w:p w14:paraId="105CDA8E">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根据已收到的项目编号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bCs/>
          <w:iCs/>
          <w:color w:val="auto"/>
          <w:sz w:val="24"/>
          <w:szCs w:val="24"/>
          <w:highlight w:val="none"/>
          <w:u w:val="single"/>
          <w:lang w:eastAsia="zh-CN"/>
        </w:rPr>
        <w:t>2026年中央农业防灾减灾和水利救灾资金（第二批）水稻药剂采购项目</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采购包号：**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1"/>
          <w:highlight w:val="none"/>
          <w:lang w:val="en-US" w:eastAsia="zh-CN"/>
        </w:rPr>
        <w:t>的询价通知书，我方在参加本项目询价活动中，特做出如下承诺：</w:t>
      </w:r>
    </w:p>
    <w:p w14:paraId="55ABC373">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1.我方具备《中华人民共和国政府采购法》第二十二条第一款规定的6项条件；</w:t>
      </w:r>
    </w:p>
    <w:p w14:paraId="656844F7">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2.我方在参加政府采购活动前三年内（自本项目询价时间之日起计算），在经营活动中没有重大违法记录（指因违法经营受到刑事处罚或者责令停产停业、吊销许可证或者执照、较大数额罚款等行政处罚）。</w:t>
      </w:r>
    </w:p>
    <w:p w14:paraId="766A2560">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3.我方按询价通知书要求提交响应文件，响应询价通知书规定的响应有效期；</w:t>
      </w:r>
    </w:p>
    <w:p w14:paraId="716A18D9">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4.如果我方的响应文件被接受，我方将按《中华人民共和国民法典（第三编合同）》及其他有关法律、法规的规定，按期、按质、按量交付采购单位，全面做到履约守信；</w:t>
      </w:r>
    </w:p>
    <w:p w14:paraId="5C1FDB64">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5.我方若违背本声明及承诺约定，经查实，自愿接受采购人及相关主管部门相应的规定处理，并依法承担相应的法律责任。</w:t>
      </w:r>
    </w:p>
    <w:p w14:paraId="0E24AFE9">
      <w:pPr>
        <w:keepNext w:val="0"/>
        <w:keepLines w:val="0"/>
        <w:pageBreakBefore w:val="0"/>
        <w:widowControl w:val="0"/>
        <w:kinsoku/>
        <w:wordWrap/>
        <w:overflowPunct/>
        <w:topLinePunct w:val="0"/>
        <w:autoSpaceDE/>
        <w:autoSpaceDN/>
        <w:bidi w:val="0"/>
        <w:adjustRightInd/>
        <w:snapToGrid/>
        <w:spacing w:line="420" w:lineRule="exact"/>
        <w:ind w:firstLine="480"/>
        <w:jc w:val="left"/>
        <w:textAlignment w:val="auto"/>
        <w:rPr>
          <w:rStyle w:val="21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1"/>
          <w:highlight w:val="none"/>
          <w:lang w:val="en-US" w:eastAsia="zh-CN"/>
        </w:rPr>
        <w:t>6.我方同意采购人、采购代理机构将本声明及承诺函上网公开</w:t>
      </w:r>
      <w:r>
        <w:rPr>
          <w:rFonts w:hint="eastAsia" w:ascii="宋体" w:hAnsi="宋体" w:eastAsia="宋体" w:cs="宋体"/>
          <w:color w:val="auto"/>
          <w:sz w:val="24"/>
          <w:szCs w:val="21"/>
          <w:highlight w:val="none"/>
        </w:rPr>
        <w:t>。</w:t>
      </w:r>
    </w:p>
    <w:p w14:paraId="4184245F">
      <w:pPr>
        <w:pStyle w:val="367"/>
        <w:spacing w:line="500" w:lineRule="exact"/>
        <w:ind w:firstLine="480"/>
        <w:jc w:val="left"/>
        <w:rPr>
          <w:rStyle w:val="210"/>
          <w:rFonts w:hint="eastAsia" w:ascii="宋体" w:hAnsi="宋体" w:eastAsia="宋体" w:cs="宋体"/>
          <w:color w:val="auto"/>
          <w:sz w:val="24"/>
          <w:szCs w:val="24"/>
          <w:highlight w:val="none"/>
          <w:lang w:val="en-US" w:eastAsia="zh-CN" w:bidi="ar-SA"/>
        </w:rPr>
      </w:pPr>
    </w:p>
    <w:p w14:paraId="7AD77742">
      <w:pPr>
        <w:pStyle w:val="367"/>
        <w:spacing w:line="500" w:lineRule="exact"/>
        <w:ind w:firstLine="480"/>
        <w:jc w:val="left"/>
        <w:rPr>
          <w:rStyle w:val="210"/>
          <w:rFonts w:hint="eastAsia" w:ascii="宋体" w:hAnsi="宋体" w:eastAsia="宋体" w:cs="宋体"/>
          <w:color w:val="auto"/>
          <w:sz w:val="24"/>
          <w:szCs w:val="24"/>
          <w:highlight w:val="none"/>
          <w:lang w:val="en-US" w:eastAsia="zh-CN" w:bidi="ar-SA"/>
        </w:rPr>
      </w:pPr>
      <w:r>
        <w:rPr>
          <w:rStyle w:val="210"/>
          <w:rFonts w:hint="eastAsia" w:ascii="宋体" w:hAnsi="宋体" w:eastAsia="宋体" w:cs="宋体"/>
          <w:color w:val="auto"/>
          <w:sz w:val="24"/>
          <w:szCs w:val="24"/>
          <w:highlight w:val="none"/>
          <w:lang w:val="en-US" w:eastAsia="zh-CN" w:bidi="ar-SA"/>
        </w:rPr>
        <w:t xml:space="preserve">供应商名称： </w:t>
      </w:r>
      <w:r>
        <w:rPr>
          <w:rStyle w:val="210"/>
          <w:rFonts w:hint="eastAsia" w:ascii="宋体" w:hAnsi="宋体" w:eastAsia="宋体" w:cs="宋体"/>
          <w:color w:val="auto"/>
          <w:sz w:val="24"/>
          <w:szCs w:val="24"/>
          <w:highlight w:val="none"/>
          <w:u w:val="single"/>
          <w:lang w:val="en-US" w:eastAsia="zh-CN" w:bidi="ar-SA"/>
        </w:rPr>
        <w:t xml:space="preserve">          </w:t>
      </w:r>
      <w:r>
        <w:rPr>
          <w:rStyle w:val="210"/>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u w:val="single"/>
        </w:rPr>
        <w:t>加盖CA电子公章</w:t>
      </w:r>
      <w:r>
        <w:rPr>
          <w:rStyle w:val="210"/>
          <w:rFonts w:hint="eastAsia" w:ascii="宋体" w:hAnsi="宋体" w:eastAsia="宋体" w:cs="宋体"/>
          <w:color w:val="auto"/>
          <w:sz w:val="24"/>
          <w:szCs w:val="24"/>
          <w:highlight w:val="none"/>
          <w:lang w:val="en-US" w:eastAsia="zh-CN" w:bidi="ar-SA"/>
        </w:rPr>
        <w:t>）</w:t>
      </w:r>
    </w:p>
    <w:p w14:paraId="328DB18D">
      <w:pPr>
        <w:pStyle w:val="367"/>
        <w:ind w:firstLine="480"/>
        <w:rPr>
          <w:rStyle w:val="210"/>
          <w:rFonts w:hint="eastAsia" w:ascii="宋体" w:hAnsi="宋体" w:eastAsia="宋体" w:cs="宋体"/>
          <w:color w:val="auto"/>
          <w:sz w:val="24"/>
          <w:szCs w:val="24"/>
          <w:highlight w:val="none"/>
          <w:lang w:val="en-US" w:eastAsia="zh-CN" w:bidi="ar-SA"/>
        </w:rPr>
      </w:pPr>
    </w:p>
    <w:p w14:paraId="63A4BA4E">
      <w:pPr>
        <w:pStyle w:val="367"/>
        <w:ind w:firstLine="480"/>
        <w:rPr>
          <w:rStyle w:val="210"/>
          <w:rFonts w:hint="eastAsia" w:ascii="宋体" w:hAnsi="宋体" w:eastAsia="宋体" w:cs="宋体"/>
          <w:color w:val="auto"/>
          <w:highlight w:val="none"/>
          <w:lang w:val="en-US" w:eastAsia="zh-CN" w:bidi="ar-SA"/>
        </w:rPr>
      </w:pPr>
      <w:r>
        <w:rPr>
          <w:rStyle w:val="210"/>
          <w:rFonts w:hint="eastAsia" w:ascii="宋体" w:hAnsi="宋体" w:eastAsia="宋体" w:cs="宋体"/>
          <w:color w:val="auto"/>
          <w:sz w:val="24"/>
          <w:szCs w:val="24"/>
          <w:highlight w:val="none"/>
          <w:lang w:val="en-US" w:eastAsia="zh-CN" w:bidi="ar-SA"/>
        </w:rPr>
        <w:t>日期：    年    月   日</w:t>
      </w:r>
    </w:p>
    <w:p w14:paraId="6222A251">
      <w:pPr>
        <w:spacing w:line="460" w:lineRule="exact"/>
        <w:ind w:firstLine="480"/>
        <w:rPr>
          <w:rFonts w:hint="eastAsia" w:ascii="宋体" w:hAnsi="宋体" w:eastAsia="宋体" w:cs="宋体"/>
          <w:b/>
          <w:color w:val="auto"/>
          <w:sz w:val="24"/>
          <w:szCs w:val="21"/>
          <w:highlight w:val="none"/>
        </w:rPr>
      </w:pPr>
    </w:p>
    <w:p w14:paraId="3597AABE">
      <w:pPr>
        <w:pStyle w:val="49"/>
        <w:ind w:left="0" w:firstLine="0"/>
        <w:outlineLvl w:val="9"/>
        <w:rPr>
          <w:rFonts w:hint="eastAsia" w:ascii="宋体" w:hAnsi="宋体" w:eastAsia="宋体" w:cs="宋体"/>
          <w:b/>
          <w:color w:val="auto"/>
          <w:sz w:val="24"/>
          <w:szCs w:val="21"/>
          <w:highlight w:val="none"/>
        </w:rPr>
      </w:pPr>
    </w:p>
    <w:p w14:paraId="6D7473F9">
      <w:pPr>
        <w:pStyle w:val="49"/>
        <w:ind w:left="0" w:firstLine="0"/>
        <w:outlineLvl w:val="9"/>
        <w:rPr>
          <w:rFonts w:hint="eastAsia" w:ascii="宋体" w:hAnsi="宋体" w:eastAsia="宋体" w:cs="宋体"/>
          <w:b/>
          <w:color w:val="auto"/>
          <w:sz w:val="24"/>
          <w:szCs w:val="21"/>
          <w:highlight w:val="none"/>
        </w:rPr>
      </w:pPr>
    </w:p>
    <w:p w14:paraId="0E335F6B">
      <w:pPr>
        <w:pStyle w:val="49"/>
        <w:ind w:left="0" w:firstLine="0"/>
        <w:outlineLvl w:val="9"/>
        <w:rPr>
          <w:rFonts w:hint="eastAsia" w:ascii="宋体" w:hAnsi="宋体" w:eastAsia="宋体" w:cs="宋体"/>
          <w:b/>
          <w:color w:val="auto"/>
          <w:sz w:val="24"/>
          <w:szCs w:val="21"/>
          <w:highlight w:val="none"/>
        </w:rPr>
      </w:pPr>
    </w:p>
    <w:p w14:paraId="385B2B7A">
      <w:pPr>
        <w:pStyle w:val="49"/>
        <w:ind w:left="0" w:firstLine="0"/>
        <w:outlineLvl w:val="9"/>
        <w:rPr>
          <w:rFonts w:hint="eastAsia" w:ascii="宋体" w:hAnsi="宋体" w:eastAsia="宋体" w:cs="宋体"/>
          <w:b/>
          <w:color w:val="auto"/>
          <w:sz w:val="24"/>
          <w:szCs w:val="21"/>
          <w:highlight w:val="none"/>
        </w:rPr>
      </w:pPr>
    </w:p>
    <w:p w14:paraId="537472CF">
      <w:pPr>
        <w:pStyle w:val="49"/>
        <w:ind w:left="0" w:firstLine="0"/>
        <w:outlineLvl w:val="9"/>
        <w:rPr>
          <w:rFonts w:hint="eastAsia" w:ascii="宋体" w:hAnsi="宋体" w:eastAsia="宋体" w:cs="宋体"/>
          <w:b/>
          <w:color w:val="auto"/>
          <w:sz w:val="24"/>
          <w:szCs w:val="21"/>
          <w:highlight w:val="none"/>
        </w:rPr>
      </w:pPr>
    </w:p>
    <w:p w14:paraId="40166FAC">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6</w:t>
      </w:r>
      <w:r>
        <w:rPr>
          <w:rFonts w:hint="eastAsia" w:ascii="宋体" w:hAnsi="宋体" w:eastAsia="宋体" w:cs="宋体"/>
          <w:b/>
          <w:color w:val="auto"/>
          <w:sz w:val="24"/>
          <w:szCs w:val="21"/>
          <w:highlight w:val="none"/>
        </w:rPr>
        <w:t xml:space="preserve">                        法人授权书</w:t>
      </w:r>
    </w:p>
    <w:p w14:paraId="05FA3209">
      <w:pPr>
        <w:tabs>
          <w:tab w:val="left" w:pos="360"/>
        </w:tabs>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名称）授权________________（被授权人的姓名）为我方就</w:t>
      </w: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1"/>
          <w:highlight w:val="none"/>
          <w:lang w:val="en-US" w:eastAsia="zh-CN"/>
        </w:rPr>
        <w:t>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bCs/>
          <w:iCs/>
          <w:color w:val="auto"/>
          <w:sz w:val="24"/>
          <w:szCs w:val="24"/>
          <w:highlight w:val="none"/>
          <w:u w:val="single"/>
          <w:lang w:eastAsia="zh-CN"/>
        </w:rPr>
        <w:t>2026年中央农业防灾减灾和水利救灾资金（第二批）水稻药剂采购项目</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采购包号：**   </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采购活动的合法代理人，以本单位名义全权处理一切与该项目采购有关的事务。</w:t>
      </w:r>
    </w:p>
    <w:p w14:paraId="75720B08">
      <w:pPr>
        <w:tabs>
          <w:tab w:val="left" w:pos="360"/>
        </w:tabs>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34EFBF1B">
      <w:pPr>
        <w:tabs>
          <w:tab w:val="left" w:pos="360"/>
        </w:tabs>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0E621C63">
      <w:pPr>
        <w:tabs>
          <w:tab w:val="left" w:pos="360"/>
        </w:tabs>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40B838D9">
      <w:pPr>
        <w:tabs>
          <w:tab w:val="left" w:pos="360"/>
        </w:tabs>
        <w:spacing w:line="400" w:lineRule="exact"/>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34177B68">
      <w:pPr>
        <w:tabs>
          <w:tab w:val="left" w:pos="360"/>
        </w:tabs>
        <w:spacing w:line="4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4DEE50DD">
      <w:pPr>
        <w:tabs>
          <w:tab w:val="left" w:pos="360"/>
        </w:tabs>
        <w:spacing w:line="400" w:lineRule="exact"/>
        <w:ind w:firstLine="480"/>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      日期：</w:t>
      </w:r>
      <w:bookmarkStart w:id="176" w:name="_格式3__银行出具的资信证明"/>
      <w:bookmarkEnd w:id="176"/>
      <w:bookmarkStart w:id="177" w:name="_Hlt26671380"/>
      <w:bookmarkEnd w:id="177"/>
      <w:bookmarkStart w:id="178" w:name="_Hlt26955070"/>
      <w:bookmarkEnd w:id="178"/>
      <w:r>
        <w:rPr>
          <w:rFonts w:hint="eastAsia" w:ascii="宋体" w:hAnsi="宋体" w:eastAsia="宋体" w:cs="宋体"/>
          <w:color w:val="auto"/>
          <w:sz w:val="24"/>
          <w:szCs w:val="24"/>
          <w:highlight w:val="none"/>
          <w:u w:val="single"/>
        </w:rPr>
        <w:t xml:space="preserve">                                         </w:t>
      </w:r>
    </w:p>
    <w:p w14:paraId="5341B949">
      <w:pPr>
        <w:spacing w:line="560" w:lineRule="exact"/>
        <w:ind w:firstLine="241"/>
        <w:jc w:val="center"/>
        <w:rPr>
          <w:rFonts w:hint="eastAsia" w:ascii="宋体" w:hAnsi="宋体" w:eastAsia="宋体" w:cs="宋体"/>
          <w:b/>
          <w:color w:val="auto"/>
          <w:sz w:val="24"/>
          <w:szCs w:val="21"/>
          <w:highlight w:val="none"/>
        </w:rPr>
      </w:pPr>
    </w:p>
    <w:p w14:paraId="4624A00E">
      <w:pPr>
        <w:spacing w:line="560" w:lineRule="exact"/>
        <w:ind w:firstLine="241"/>
        <w:jc w:val="center"/>
        <w:rPr>
          <w:rFonts w:hint="eastAsia" w:ascii="宋体" w:hAnsi="宋体" w:eastAsia="宋体" w:cs="宋体"/>
          <w:b/>
          <w:color w:val="auto"/>
          <w:sz w:val="24"/>
          <w:szCs w:val="21"/>
          <w:highlight w:val="none"/>
        </w:rPr>
      </w:pPr>
    </w:p>
    <w:p w14:paraId="5070FE5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b/>
          <w:bCs/>
          <w:color w:val="auto"/>
          <w:sz w:val="24"/>
          <w:highlight w:val="none"/>
        </w:rPr>
      </w:pPr>
      <w:r>
        <w:rPr>
          <w:rFonts w:hint="eastAsia" w:ascii="宋体" w:hAnsi="宋体" w:cs="宋体"/>
          <w:b/>
          <w:bCs/>
          <w:color w:val="auto"/>
          <w:sz w:val="24"/>
          <w:highlight w:val="none"/>
        </w:rPr>
        <w:t>注：投标代理人(授权委托人)必须为本单位正式员工，并在投标文件中提供投标截止日前6个月内由本单位为其缴纳的任意1个月社会养老保险证明。</w:t>
      </w:r>
    </w:p>
    <w:p w14:paraId="31BBB603">
      <w:pPr>
        <w:spacing w:line="560" w:lineRule="exact"/>
        <w:ind w:firstLine="241"/>
        <w:jc w:val="center"/>
        <w:rPr>
          <w:rFonts w:hint="eastAsia" w:ascii="宋体" w:hAnsi="宋体" w:eastAsia="宋体" w:cs="宋体"/>
          <w:b/>
          <w:color w:val="auto"/>
          <w:sz w:val="24"/>
          <w:szCs w:val="21"/>
          <w:highlight w:val="none"/>
        </w:rPr>
      </w:pPr>
    </w:p>
    <w:p w14:paraId="04DE7790">
      <w:pPr>
        <w:spacing w:line="560" w:lineRule="exact"/>
        <w:ind w:firstLine="241"/>
        <w:jc w:val="center"/>
        <w:rPr>
          <w:rFonts w:hint="eastAsia" w:ascii="宋体" w:hAnsi="宋体" w:eastAsia="宋体" w:cs="宋体"/>
          <w:b/>
          <w:color w:val="auto"/>
          <w:sz w:val="24"/>
          <w:szCs w:val="21"/>
          <w:highlight w:val="none"/>
        </w:rPr>
      </w:pPr>
    </w:p>
    <w:p w14:paraId="49645B10">
      <w:pPr>
        <w:spacing w:line="560" w:lineRule="exact"/>
        <w:ind w:firstLine="241"/>
        <w:jc w:val="center"/>
        <w:rPr>
          <w:rFonts w:hint="eastAsia" w:ascii="宋体" w:hAnsi="宋体" w:eastAsia="宋体" w:cs="宋体"/>
          <w:b/>
          <w:color w:val="auto"/>
          <w:sz w:val="24"/>
          <w:szCs w:val="21"/>
          <w:highlight w:val="none"/>
        </w:rPr>
      </w:pPr>
    </w:p>
    <w:p w14:paraId="34609F70">
      <w:pPr>
        <w:spacing w:line="560" w:lineRule="exact"/>
        <w:ind w:firstLine="241"/>
        <w:jc w:val="center"/>
        <w:rPr>
          <w:rFonts w:hint="eastAsia" w:ascii="宋体" w:hAnsi="宋体" w:eastAsia="宋体" w:cs="宋体"/>
          <w:b/>
          <w:color w:val="auto"/>
          <w:sz w:val="24"/>
          <w:szCs w:val="21"/>
          <w:highlight w:val="none"/>
        </w:rPr>
      </w:pPr>
    </w:p>
    <w:p w14:paraId="4B4D8C62">
      <w:pPr>
        <w:spacing w:line="560" w:lineRule="exact"/>
        <w:ind w:firstLine="241"/>
        <w:jc w:val="center"/>
        <w:rPr>
          <w:rFonts w:hint="eastAsia" w:ascii="宋体" w:hAnsi="宋体" w:eastAsia="宋体" w:cs="宋体"/>
          <w:b/>
          <w:color w:val="auto"/>
          <w:sz w:val="24"/>
          <w:szCs w:val="21"/>
          <w:highlight w:val="none"/>
        </w:rPr>
      </w:pPr>
    </w:p>
    <w:p w14:paraId="7F8C7AA0">
      <w:pPr>
        <w:spacing w:line="560" w:lineRule="exact"/>
        <w:ind w:firstLine="241"/>
        <w:jc w:val="center"/>
        <w:rPr>
          <w:rFonts w:hint="eastAsia" w:ascii="宋体" w:hAnsi="宋体" w:eastAsia="宋体" w:cs="宋体"/>
          <w:b/>
          <w:color w:val="auto"/>
          <w:sz w:val="24"/>
          <w:szCs w:val="21"/>
          <w:highlight w:val="none"/>
        </w:rPr>
      </w:pPr>
    </w:p>
    <w:p w14:paraId="0384EC36">
      <w:pPr>
        <w:pStyle w:val="49"/>
        <w:rPr>
          <w:rFonts w:hint="eastAsia" w:ascii="宋体" w:hAnsi="宋体" w:eastAsia="宋体" w:cs="宋体"/>
          <w:b/>
          <w:color w:val="auto"/>
          <w:sz w:val="24"/>
          <w:szCs w:val="21"/>
          <w:highlight w:val="none"/>
        </w:rPr>
      </w:pPr>
    </w:p>
    <w:p w14:paraId="12355353">
      <w:pPr>
        <w:pStyle w:val="49"/>
        <w:rPr>
          <w:rFonts w:hint="eastAsia" w:ascii="宋体" w:hAnsi="宋体" w:eastAsia="宋体" w:cs="宋体"/>
          <w:b/>
          <w:color w:val="auto"/>
          <w:sz w:val="24"/>
          <w:szCs w:val="21"/>
          <w:highlight w:val="none"/>
        </w:rPr>
      </w:pPr>
    </w:p>
    <w:p w14:paraId="2ECD9E12">
      <w:pPr>
        <w:pStyle w:val="49"/>
        <w:rPr>
          <w:rFonts w:hint="eastAsia" w:ascii="宋体" w:hAnsi="宋体" w:eastAsia="宋体" w:cs="宋体"/>
          <w:b/>
          <w:color w:val="auto"/>
          <w:sz w:val="24"/>
          <w:szCs w:val="21"/>
          <w:highlight w:val="none"/>
        </w:rPr>
      </w:pPr>
    </w:p>
    <w:p w14:paraId="5F0DA3B6">
      <w:pPr>
        <w:pStyle w:val="49"/>
        <w:rPr>
          <w:rFonts w:hint="eastAsia" w:ascii="宋体" w:hAnsi="宋体" w:eastAsia="宋体" w:cs="宋体"/>
          <w:b/>
          <w:color w:val="auto"/>
          <w:sz w:val="24"/>
          <w:szCs w:val="21"/>
          <w:highlight w:val="none"/>
        </w:rPr>
      </w:pPr>
    </w:p>
    <w:p w14:paraId="669CE7DC">
      <w:pPr>
        <w:spacing w:line="560" w:lineRule="exact"/>
        <w:jc w:val="both"/>
        <w:rPr>
          <w:rFonts w:hint="eastAsia" w:ascii="宋体" w:hAnsi="宋体" w:eastAsia="宋体" w:cs="宋体"/>
          <w:b/>
          <w:color w:val="auto"/>
          <w:sz w:val="24"/>
          <w:szCs w:val="21"/>
          <w:highlight w:val="none"/>
        </w:rPr>
      </w:pPr>
    </w:p>
    <w:p w14:paraId="1F9993C7">
      <w:pPr>
        <w:spacing w:line="560" w:lineRule="exact"/>
        <w:ind w:firstLine="241"/>
        <w:jc w:val="center"/>
        <w:rPr>
          <w:rFonts w:hint="eastAsia" w:ascii="宋体" w:hAnsi="宋体" w:eastAsia="宋体" w:cs="宋体"/>
          <w:b/>
          <w:color w:val="auto"/>
          <w:sz w:val="24"/>
          <w:szCs w:val="21"/>
          <w:highlight w:val="none"/>
        </w:rPr>
      </w:pPr>
    </w:p>
    <w:p w14:paraId="31007687">
      <w:pPr>
        <w:spacing w:line="560" w:lineRule="exact"/>
        <w:ind w:firstLine="241"/>
        <w:jc w:val="center"/>
        <w:rPr>
          <w:rFonts w:hint="eastAsia" w:ascii="宋体" w:hAnsi="宋体" w:eastAsia="宋体" w:cs="宋体"/>
          <w:b/>
          <w:color w:val="auto"/>
          <w:sz w:val="24"/>
          <w:szCs w:val="21"/>
          <w:highlight w:val="none"/>
        </w:rPr>
      </w:pPr>
    </w:p>
    <w:p w14:paraId="5D2889E0">
      <w:pPr>
        <w:spacing w:line="560" w:lineRule="exact"/>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7</w:t>
      </w:r>
      <w:r>
        <w:rPr>
          <w:rFonts w:hint="eastAsia" w:ascii="宋体" w:hAnsi="宋体" w:eastAsia="宋体" w:cs="宋体"/>
          <w:b/>
          <w:color w:val="auto"/>
          <w:sz w:val="24"/>
          <w:szCs w:val="21"/>
          <w:highlight w:val="none"/>
        </w:rPr>
        <w:t xml:space="preserve">  中小微企业声明函（货物类项目）（</w:t>
      </w:r>
      <w:r>
        <w:rPr>
          <w:rFonts w:hint="eastAsia" w:ascii="宋体" w:eastAsia="宋体" w:cs="宋体"/>
          <w:b/>
          <w:color w:val="auto"/>
          <w:sz w:val="24"/>
          <w:szCs w:val="24"/>
          <w:highlight w:val="none"/>
          <w:lang w:val="en-US" w:eastAsia="zh-CN" w:bidi="ar-SA"/>
        </w:rPr>
        <w:t>采购包号：**</w:t>
      </w:r>
      <w:r>
        <w:rPr>
          <w:rFonts w:hint="eastAsia" w:ascii="宋体" w:hAnsi="宋体" w:eastAsia="宋体" w:cs="宋体"/>
          <w:b/>
          <w:color w:val="auto"/>
          <w:sz w:val="24"/>
          <w:szCs w:val="21"/>
          <w:highlight w:val="none"/>
        </w:rPr>
        <w:t>）</w:t>
      </w:r>
    </w:p>
    <w:p w14:paraId="63C46E71">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本公司（联合体）郑重声明，根据《政府采购促进中小企业发展管理办法》(财库[2020]46号)的规定，本公司（联合体）参加江苏省政府采购中心组织的</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编号为</w:t>
      </w:r>
      <w:r>
        <w:rPr>
          <w:rFonts w:hint="eastAsia" w:ascii="宋体" w:hAnsi="宋体" w:eastAsia="宋体" w:cs="宋体"/>
          <w:color w:val="auto"/>
          <w:sz w:val="24"/>
          <w:szCs w:val="21"/>
          <w:highlight w:val="none"/>
          <w:lang w:val="en-US" w:eastAsia="zh-CN"/>
        </w:rPr>
        <w:t>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bCs/>
          <w:iCs/>
          <w:color w:val="auto"/>
          <w:sz w:val="24"/>
          <w:szCs w:val="24"/>
          <w:highlight w:val="none"/>
          <w:u w:val="single"/>
          <w:lang w:eastAsia="zh-CN"/>
        </w:rPr>
        <w:t>2026年中央农业防灾减灾和水利救灾资金（第二批）水稻药剂采购项目</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采购包号：**   </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3B3E2C16">
      <w:pPr>
        <w:spacing w:line="40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中型企业 □小型企业 □微型企业）；</w:t>
      </w:r>
    </w:p>
    <w:p w14:paraId="75CBBA04">
      <w:pPr>
        <w:spacing w:line="40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4ABE70AE">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4C9C1BF">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B759B2E">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7D38633">
      <w:pPr>
        <w:spacing w:line="400" w:lineRule="exact"/>
        <w:ind w:right="720"/>
        <w:rPr>
          <w:rFonts w:hint="eastAsia" w:ascii="宋体" w:hAnsi="宋体" w:eastAsia="宋体" w:cs="宋体"/>
          <w:color w:val="auto"/>
          <w:sz w:val="24"/>
          <w:szCs w:val="24"/>
          <w:highlight w:val="none"/>
        </w:rPr>
      </w:pPr>
    </w:p>
    <w:p w14:paraId="77F5770A">
      <w:pPr>
        <w:spacing w:line="40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031D32D0">
      <w:pPr>
        <w:spacing w:line="400" w:lineRule="exact"/>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4F80335">
      <w:pPr>
        <w:spacing w:line="400" w:lineRule="exact"/>
        <w:rPr>
          <w:rFonts w:hint="eastAsia" w:ascii="宋体" w:hAnsi="宋体" w:eastAsia="宋体" w:cs="宋体"/>
          <w:color w:val="auto"/>
          <w:sz w:val="24"/>
          <w:szCs w:val="24"/>
          <w:highlight w:val="none"/>
        </w:rPr>
      </w:pPr>
    </w:p>
    <w:p w14:paraId="5E129758">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62A22116">
      <w:pPr>
        <w:spacing w:line="4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.专门面向中小微型企业采购的项目，供应商如不提供此声明函，则不能通过资格审查；非专门面向中小微型企业采购的项目，供应商如不提供此声明函，价格将不做相应扣除。</w:t>
      </w:r>
    </w:p>
    <w:p w14:paraId="013330C5">
      <w:pPr>
        <w:spacing w:line="400" w:lineRule="exact"/>
        <w:ind w:left="540" w:hanging="1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.供应商自行勾选制造商的企业规模类型。                                      </w:t>
      </w:r>
    </w:p>
    <w:p w14:paraId="02678F1E">
      <w:pPr>
        <w:spacing w:line="400" w:lineRule="exact"/>
        <w:rPr>
          <w:rFonts w:hint="eastAsia" w:ascii="宋体" w:hAnsi="宋体" w:eastAsia="宋体" w:cs="宋体"/>
          <w:b/>
          <w:color w:val="auto"/>
          <w:sz w:val="24"/>
          <w:szCs w:val="24"/>
          <w:highlight w:val="none"/>
        </w:rPr>
      </w:pPr>
    </w:p>
    <w:p w14:paraId="390420AA">
      <w:pPr>
        <w:spacing w:line="400" w:lineRule="exact"/>
        <w:ind w:left="540" w:hanging="120"/>
        <w:rPr>
          <w:rFonts w:hint="eastAsia" w:ascii="宋体" w:hAnsi="宋体" w:eastAsia="宋体" w:cs="宋体"/>
          <w:b/>
          <w:color w:val="auto"/>
          <w:sz w:val="24"/>
          <w:szCs w:val="24"/>
          <w:highlight w:val="none"/>
        </w:rPr>
      </w:pPr>
    </w:p>
    <w:p w14:paraId="48D82C59">
      <w:pPr>
        <w:spacing w:line="400" w:lineRule="exact"/>
        <w:ind w:left="540" w:hanging="120"/>
        <w:rPr>
          <w:rFonts w:hint="eastAsia" w:ascii="宋体" w:hAnsi="宋体" w:eastAsia="宋体" w:cs="宋体"/>
          <w:b/>
          <w:color w:val="auto"/>
          <w:sz w:val="24"/>
          <w:szCs w:val="24"/>
          <w:highlight w:val="none"/>
        </w:rPr>
      </w:pPr>
    </w:p>
    <w:p w14:paraId="2F171389">
      <w:pPr>
        <w:spacing w:line="400" w:lineRule="exact"/>
        <w:ind w:left="540" w:hanging="120"/>
        <w:rPr>
          <w:rFonts w:hint="eastAsia" w:ascii="宋体" w:hAnsi="宋体" w:eastAsia="宋体" w:cs="宋体"/>
          <w:b/>
          <w:color w:val="auto"/>
          <w:sz w:val="24"/>
          <w:szCs w:val="24"/>
          <w:highlight w:val="none"/>
        </w:rPr>
      </w:pPr>
    </w:p>
    <w:p w14:paraId="3A0D4022">
      <w:pPr>
        <w:spacing w:line="400" w:lineRule="exact"/>
        <w:ind w:left="540" w:hanging="120"/>
        <w:rPr>
          <w:rFonts w:hint="eastAsia" w:ascii="宋体" w:hAnsi="宋体" w:eastAsia="宋体" w:cs="宋体"/>
          <w:b/>
          <w:color w:val="auto"/>
          <w:sz w:val="24"/>
          <w:szCs w:val="24"/>
          <w:highlight w:val="none"/>
        </w:rPr>
      </w:pPr>
    </w:p>
    <w:p w14:paraId="0DC608DC">
      <w:pPr>
        <w:spacing w:line="400" w:lineRule="exact"/>
        <w:ind w:left="540" w:hanging="120"/>
        <w:rPr>
          <w:rFonts w:hint="eastAsia" w:ascii="宋体" w:hAnsi="宋体" w:eastAsia="宋体" w:cs="宋体"/>
          <w:b/>
          <w:color w:val="auto"/>
          <w:sz w:val="24"/>
          <w:szCs w:val="24"/>
          <w:highlight w:val="none"/>
        </w:rPr>
      </w:pPr>
    </w:p>
    <w:p w14:paraId="757D7405">
      <w:pPr>
        <w:spacing w:line="400" w:lineRule="exact"/>
        <w:ind w:left="540" w:hanging="120"/>
        <w:rPr>
          <w:rFonts w:hint="eastAsia" w:ascii="宋体" w:hAnsi="宋体" w:eastAsia="宋体" w:cs="宋体"/>
          <w:b/>
          <w:color w:val="auto"/>
          <w:sz w:val="24"/>
          <w:szCs w:val="24"/>
          <w:highlight w:val="none"/>
        </w:rPr>
      </w:pPr>
    </w:p>
    <w:p w14:paraId="3A487831">
      <w:pPr>
        <w:spacing w:line="400" w:lineRule="exact"/>
        <w:ind w:left="540" w:hanging="120"/>
        <w:rPr>
          <w:rFonts w:hint="eastAsia" w:ascii="宋体" w:hAnsi="宋体" w:eastAsia="宋体" w:cs="宋体"/>
          <w:b/>
          <w:color w:val="auto"/>
          <w:sz w:val="24"/>
          <w:szCs w:val="24"/>
          <w:highlight w:val="none"/>
        </w:rPr>
      </w:pPr>
    </w:p>
    <w:p w14:paraId="02E6227B">
      <w:pPr>
        <w:spacing w:line="400" w:lineRule="exact"/>
        <w:ind w:left="540" w:hanging="12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 xml:space="preserve">  残疾人福利性单位声明函（货物类项目）（</w:t>
      </w:r>
      <w:r>
        <w:rPr>
          <w:rFonts w:hint="eastAsia" w:ascii="宋体" w:eastAsia="宋体" w:cs="宋体"/>
          <w:b/>
          <w:color w:val="auto"/>
          <w:sz w:val="24"/>
          <w:szCs w:val="24"/>
          <w:highlight w:val="none"/>
          <w:lang w:val="en-US" w:eastAsia="zh-CN" w:bidi="ar-SA"/>
        </w:rPr>
        <w:t>采购包号：**</w:t>
      </w:r>
      <w:r>
        <w:rPr>
          <w:rFonts w:hint="eastAsia" w:ascii="宋体" w:hAnsi="宋体" w:eastAsia="宋体" w:cs="宋体"/>
          <w:b/>
          <w:color w:val="auto"/>
          <w:sz w:val="24"/>
          <w:szCs w:val="24"/>
          <w:highlight w:val="none"/>
        </w:rPr>
        <w:t>）</w:t>
      </w:r>
    </w:p>
    <w:p w14:paraId="0C55BCA1">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color w:val="auto"/>
          <w:sz w:val="24"/>
          <w:szCs w:val="21"/>
          <w:highlight w:val="none"/>
          <w:lang w:val="en-US" w:eastAsia="zh-CN"/>
        </w:rPr>
        <w:t>项目</w:t>
      </w:r>
      <w:r>
        <w:rPr>
          <w:rFonts w:hint="eastAsia" w:ascii="宋体" w:hAnsi="宋体" w:eastAsia="宋体" w:cs="宋体"/>
          <w:color w:val="auto"/>
          <w:sz w:val="24"/>
          <w:szCs w:val="21"/>
          <w:highlight w:val="none"/>
        </w:rPr>
        <w:t>编号为</w:t>
      </w:r>
      <w:r>
        <w:rPr>
          <w:rFonts w:hint="eastAsia" w:ascii="宋体" w:hAnsi="宋体" w:eastAsia="宋体" w:cs="宋体"/>
          <w:color w:val="auto"/>
          <w:sz w:val="24"/>
          <w:szCs w:val="21"/>
          <w:highlight w:val="none"/>
          <w:lang w:val="en-US" w:eastAsia="zh-CN"/>
        </w:rPr>
        <w:t>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bCs/>
          <w:iCs/>
          <w:color w:val="auto"/>
          <w:sz w:val="24"/>
          <w:szCs w:val="24"/>
          <w:highlight w:val="none"/>
          <w:u w:val="single"/>
          <w:lang w:eastAsia="zh-CN"/>
        </w:rPr>
        <w:t>2026年中央农业防灾减灾和水利救灾资金（第二批）水稻药剂采购项目</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采购包号：**   </w:t>
      </w:r>
      <w:r>
        <w:rPr>
          <w:rFonts w:hint="eastAsia" w:ascii="宋体" w:hAnsi="宋体" w:eastAsia="宋体" w:cs="宋体"/>
          <w:bCs/>
          <w:iCs/>
          <w:color w:val="auto"/>
          <w:sz w:val="24"/>
          <w:szCs w:val="24"/>
          <w:highlight w:val="none"/>
          <w:u w:val="single"/>
          <w:lang w:eastAsia="zh-CN"/>
        </w:rPr>
        <w:t>）</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eastAsia="宋体" w:cs="宋体"/>
          <w:color w:val="auto"/>
          <w:sz w:val="24"/>
          <w:szCs w:val="21"/>
          <w:highlight w:val="none"/>
        </w:rPr>
        <w:t>采购活动提供本单位制造的货物，或者提供其他残疾人福利性单位制造的货物（不包括使用非残疾人福利性单位注册商标的货物）。</w:t>
      </w:r>
    </w:p>
    <w:p w14:paraId="0B3DDE20">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61EEC220">
      <w:pPr>
        <w:spacing w:line="400" w:lineRule="exact"/>
        <w:ind w:firstLine="480"/>
        <w:rPr>
          <w:rFonts w:hint="eastAsia" w:ascii="宋体" w:hAnsi="宋体" w:eastAsia="宋体" w:cs="宋体"/>
          <w:color w:val="auto"/>
          <w:sz w:val="24"/>
          <w:szCs w:val="21"/>
          <w:highlight w:val="none"/>
        </w:rPr>
      </w:pPr>
    </w:p>
    <w:p w14:paraId="2D20A93C">
      <w:pPr>
        <w:pStyle w:val="52"/>
        <w:rPr>
          <w:rFonts w:hint="eastAsia" w:ascii="宋体" w:hAnsi="宋体" w:eastAsia="宋体" w:cs="宋体"/>
          <w:color w:val="auto"/>
          <w:sz w:val="24"/>
          <w:szCs w:val="21"/>
          <w:highlight w:val="none"/>
        </w:rPr>
      </w:pPr>
    </w:p>
    <w:p w14:paraId="06607B53">
      <w:pPr>
        <w:tabs>
          <w:tab w:val="left" w:pos="4860"/>
        </w:tabs>
        <w:spacing w:line="400" w:lineRule="exact"/>
        <w:ind w:right="1559" w:firstLine="624"/>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供应商全称（加盖CA电子公章）：</w:t>
      </w:r>
    </w:p>
    <w:p w14:paraId="411D5879">
      <w:pPr>
        <w:tabs>
          <w:tab w:val="left" w:pos="4860"/>
        </w:tabs>
        <w:spacing w:line="400" w:lineRule="exact"/>
        <w:ind w:right="1559"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71FB5CA5">
      <w:pPr>
        <w:pStyle w:val="52"/>
        <w:rPr>
          <w:rFonts w:hint="eastAsia" w:ascii="宋体" w:hAnsi="宋体" w:eastAsia="宋体" w:cs="宋体"/>
          <w:color w:val="auto"/>
          <w:sz w:val="24"/>
          <w:szCs w:val="21"/>
          <w:highlight w:val="none"/>
        </w:rPr>
      </w:pPr>
    </w:p>
    <w:p w14:paraId="21E82BAF">
      <w:pPr>
        <w:pStyle w:val="52"/>
        <w:rPr>
          <w:rFonts w:hint="eastAsia" w:ascii="宋体" w:hAnsi="宋体" w:eastAsia="宋体" w:cs="宋体"/>
          <w:color w:val="auto"/>
          <w:sz w:val="24"/>
          <w:szCs w:val="21"/>
          <w:highlight w:val="none"/>
        </w:rPr>
      </w:pPr>
    </w:p>
    <w:p w14:paraId="6359B417">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w:t>
      </w:r>
    </w:p>
    <w:p w14:paraId="052D078F">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1.专门面向中小微型企业采购的项目，供应商为残疾人福利性单位并提供本单位制造的货物，或者提供其他残疾人福利性单位制造的货物，必须提供此声明函，否则将不能通过资格审查。</w:t>
      </w:r>
    </w:p>
    <w:p w14:paraId="660F4912">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2.非专门面向中小微型企业采购的项目，供应商如不提供此声明函，价格将不做相应扣除。</w:t>
      </w:r>
    </w:p>
    <w:p w14:paraId="392FC1E3">
      <w:pPr>
        <w:spacing w:line="4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3.中标/成交供应商为残疾人福利性单位的，此声明函将随中标/成交结果同时公告，接受社会监督。</w:t>
      </w:r>
    </w:p>
    <w:p w14:paraId="5AD4F6F4">
      <w:pPr>
        <w:spacing w:line="588" w:lineRule="exact"/>
        <w:ind w:firstLine="624"/>
        <w:rPr>
          <w:rFonts w:hint="eastAsia" w:ascii="宋体" w:hAnsi="宋体" w:eastAsia="宋体" w:cs="宋体"/>
          <w:color w:val="auto"/>
          <w:spacing w:val="6"/>
          <w:sz w:val="30"/>
          <w:szCs w:val="30"/>
          <w:highlight w:val="none"/>
        </w:rPr>
      </w:pPr>
    </w:p>
    <w:p w14:paraId="29F082A7">
      <w:pPr>
        <w:tabs>
          <w:tab w:val="left" w:pos="4860"/>
        </w:tabs>
        <w:spacing w:line="400" w:lineRule="exact"/>
        <w:ind w:right="1559" w:firstLine="480"/>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w:t>
      </w:r>
    </w:p>
    <w:p w14:paraId="6B5AFD9A">
      <w:pPr>
        <w:spacing w:line="560" w:lineRule="exact"/>
        <w:jc w:val="center"/>
        <w:rPr>
          <w:rFonts w:hint="eastAsia" w:ascii="宋体" w:hAnsi="宋体" w:eastAsia="宋体" w:cs="宋体"/>
          <w:b/>
          <w:color w:val="auto"/>
          <w:sz w:val="32"/>
          <w:szCs w:val="32"/>
          <w:highlight w:val="none"/>
        </w:rPr>
      </w:pPr>
    </w:p>
    <w:p w14:paraId="7C49625B">
      <w:pPr>
        <w:spacing w:line="560" w:lineRule="exact"/>
        <w:jc w:val="center"/>
        <w:rPr>
          <w:rFonts w:hint="eastAsia" w:ascii="宋体" w:hAnsi="宋体" w:eastAsia="宋体" w:cs="宋体"/>
          <w:b/>
          <w:color w:val="auto"/>
          <w:sz w:val="32"/>
          <w:szCs w:val="32"/>
          <w:highlight w:val="none"/>
        </w:rPr>
      </w:pPr>
    </w:p>
    <w:p w14:paraId="6F1465C3">
      <w:pPr>
        <w:spacing w:line="560" w:lineRule="exact"/>
        <w:jc w:val="both"/>
        <w:rPr>
          <w:rFonts w:hint="eastAsia" w:ascii="宋体" w:hAnsi="宋体" w:eastAsia="宋体" w:cs="宋体"/>
          <w:b/>
          <w:color w:val="auto"/>
          <w:sz w:val="32"/>
          <w:szCs w:val="32"/>
          <w:highlight w:val="none"/>
        </w:rPr>
      </w:pPr>
    </w:p>
    <w:p w14:paraId="7FDC3501">
      <w:pPr>
        <w:pStyle w:val="52"/>
        <w:ind w:left="0" w:firstLine="0"/>
        <w:rPr>
          <w:rFonts w:hint="eastAsia" w:ascii="宋体" w:hAnsi="宋体" w:eastAsia="宋体" w:cs="宋体"/>
          <w:b/>
          <w:color w:val="auto"/>
          <w:sz w:val="32"/>
          <w:szCs w:val="32"/>
          <w:highlight w:val="none"/>
        </w:rPr>
      </w:pPr>
    </w:p>
    <w:p w14:paraId="63A9263A">
      <w:pPr>
        <w:rPr>
          <w:rFonts w:hint="eastAsia" w:ascii="宋体" w:hAnsi="宋体" w:eastAsia="宋体" w:cs="宋体"/>
          <w:color w:val="auto"/>
          <w:szCs w:val="21"/>
          <w:highlight w:val="none"/>
        </w:rPr>
      </w:pPr>
    </w:p>
    <w:p w14:paraId="29C1CC94">
      <w:pPr>
        <w:jc w:val="center"/>
        <w:rPr>
          <w:rFonts w:hint="eastAsia" w:ascii="宋体" w:hAnsi="宋体" w:eastAsia="宋体" w:cs="宋体"/>
          <w:b/>
          <w:color w:val="auto"/>
          <w:sz w:val="24"/>
          <w:szCs w:val="24"/>
          <w:highlight w:val="none"/>
        </w:rPr>
      </w:pPr>
    </w:p>
    <w:p w14:paraId="36F75EBE">
      <w:pPr>
        <w:jc w:val="center"/>
        <w:rPr>
          <w:rFonts w:hint="eastAsia" w:ascii="宋体" w:hAnsi="宋体" w:eastAsia="宋体" w:cs="宋体"/>
          <w:b/>
          <w:color w:val="auto"/>
          <w:sz w:val="24"/>
          <w:szCs w:val="24"/>
          <w:highlight w:val="none"/>
        </w:rPr>
      </w:pPr>
    </w:p>
    <w:p w14:paraId="235E63E5">
      <w:pPr>
        <w:jc w:val="center"/>
        <w:rPr>
          <w:rFonts w:hint="eastAsia" w:ascii="宋体" w:hAnsi="宋体" w:eastAsia="宋体" w:cs="宋体"/>
          <w:b/>
          <w:color w:val="auto"/>
          <w:sz w:val="24"/>
          <w:szCs w:val="24"/>
          <w:highlight w:val="none"/>
        </w:rPr>
      </w:pPr>
    </w:p>
    <w:p w14:paraId="4A100DE9">
      <w:pPr>
        <w:jc w:val="center"/>
        <w:rPr>
          <w:rFonts w:hint="eastAsia" w:ascii="宋体" w:hAnsi="宋体" w:eastAsia="宋体" w:cs="宋体"/>
          <w:b/>
          <w:color w:val="auto"/>
          <w:sz w:val="24"/>
          <w:szCs w:val="24"/>
          <w:highlight w:val="none"/>
        </w:rPr>
      </w:pPr>
    </w:p>
    <w:p w14:paraId="57EE756A">
      <w:pPr>
        <w:jc w:val="center"/>
        <w:rPr>
          <w:rFonts w:hint="eastAsia" w:ascii="宋体" w:hAnsi="宋体" w:eastAsia="宋体" w:cs="宋体"/>
          <w:b/>
          <w:color w:val="auto"/>
          <w:sz w:val="24"/>
          <w:szCs w:val="24"/>
          <w:highlight w:val="none"/>
        </w:rPr>
      </w:pPr>
    </w:p>
    <w:p w14:paraId="110F17E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实质性要求响应及偏离表（</w:t>
      </w:r>
      <w:r>
        <w:rPr>
          <w:rFonts w:hint="eastAsia" w:ascii="宋体" w:eastAsia="宋体" w:cs="宋体"/>
          <w:b/>
          <w:color w:val="auto"/>
          <w:sz w:val="24"/>
          <w:szCs w:val="24"/>
          <w:highlight w:val="none"/>
          <w:lang w:val="en-US" w:eastAsia="zh-CN" w:bidi="ar-SA"/>
        </w:rPr>
        <w:t>采购包号：**</w:t>
      </w:r>
      <w:r>
        <w:rPr>
          <w:rFonts w:hint="eastAsia" w:ascii="宋体" w:hAnsi="宋体" w:eastAsia="宋体" w:cs="宋体"/>
          <w:b/>
          <w:color w:val="auto"/>
          <w:sz w:val="24"/>
          <w:szCs w:val="24"/>
          <w:highlight w:val="none"/>
        </w:rPr>
        <w:t>）</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47BE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C833CC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609" w:type="dxa"/>
            <w:noWrap w:val="0"/>
            <w:vAlign w:val="center"/>
          </w:tcPr>
          <w:p w14:paraId="24689B4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技术要求和商务要求中的实质性要求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i w:val="0"/>
                <w:iCs/>
                <w:color w:val="auto"/>
                <w:sz w:val="24"/>
                <w:szCs w:val="24"/>
                <w:highlight w:val="none"/>
                <w:u w:val="single"/>
                <w:lang w:val="en-US" w:eastAsia="zh-CN"/>
              </w:rPr>
              <w:t>或打“★”内容</w:t>
            </w:r>
            <w:r>
              <w:rPr>
                <w:rFonts w:hint="eastAsia" w:ascii="宋体" w:hAnsi="宋体" w:eastAsia="宋体" w:cs="宋体"/>
                <w:i w:val="0"/>
                <w:iCs/>
                <w:color w:val="auto"/>
                <w:sz w:val="24"/>
                <w:szCs w:val="24"/>
                <w:highlight w:val="none"/>
                <w:u w:val="single"/>
              </w:rPr>
              <w:t>）</w:t>
            </w:r>
          </w:p>
        </w:tc>
        <w:tc>
          <w:tcPr>
            <w:tcW w:w="3317" w:type="dxa"/>
            <w:noWrap w:val="0"/>
            <w:vAlign w:val="center"/>
          </w:tcPr>
          <w:p w14:paraId="7F8DDDF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526" w:type="dxa"/>
            <w:noWrap w:val="0"/>
            <w:vAlign w:val="center"/>
          </w:tcPr>
          <w:p w14:paraId="1F74869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7DA45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B20E7C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09" w:type="dxa"/>
            <w:noWrap w:val="0"/>
            <w:vAlign w:val="top"/>
          </w:tcPr>
          <w:p w14:paraId="17B07EE4">
            <w:pPr>
              <w:spacing w:line="400" w:lineRule="exact"/>
              <w:jc w:val="center"/>
              <w:rPr>
                <w:rFonts w:hint="eastAsia" w:ascii="宋体" w:hAnsi="宋体" w:eastAsia="宋体" w:cs="宋体"/>
                <w:color w:val="auto"/>
                <w:sz w:val="24"/>
                <w:szCs w:val="24"/>
                <w:highlight w:val="none"/>
              </w:rPr>
            </w:pPr>
          </w:p>
        </w:tc>
        <w:tc>
          <w:tcPr>
            <w:tcW w:w="3317" w:type="dxa"/>
            <w:noWrap w:val="0"/>
            <w:vAlign w:val="top"/>
          </w:tcPr>
          <w:p w14:paraId="3081AC5C">
            <w:pPr>
              <w:spacing w:line="400" w:lineRule="exact"/>
              <w:jc w:val="center"/>
              <w:rPr>
                <w:rFonts w:hint="eastAsia" w:ascii="宋体" w:hAnsi="宋体" w:eastAsia="宋体" w:cs="宋体"/>
                <w:color w:val="auto"/>
                <w:sz w:val="24"/>
                <w:szCs w:val="24"/>
                <w:highlight w:val="none"/>
              </w:rPr>
            </w:pPr>
          </w:p>
        </w:tc>
        <w:tc>
          <w:tcPr>
            <w:tcW w:w="1526" w:type="dxa"/>
            <w:noWrap w:val="0"/>
            <w:vAlign w:val="top"/>
          </w:tcPr>
          <w:p w14:paraId="41BB7021">
            <w:pPr>
              <w:spacing w:line="400" w:lineRule="exact"/>
              <w:jc w:val="center"/>
              <w:rPr>
                <w:rFonts w:hint="eastAsia" w:ascii="宋体" w:hAnsi="宋体" w:eastAsia="宋体" w:cs="宋体"/>
                <w:color w:val="auto"/>
                <w:sz w:val="24"/>
                <w:szCs w:val="24"/>
                <w:highlight w:val="none"/>
              </w:rPr>
            </w:pPr>
          </w:p>
        </w:tc>
      </w:tr>
      <w:tr w14:paraId="6B84B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7B7F6F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609" w:type="dxa"/>
            <w:noWrap w:val="0"/>
            <w:vAlign w:val="top"/>
          </w:tcPr>
          <w:p w14:paraId="33273E7B">
            <w:pPr>
              <w:spacing w:line="400" w:lineRule="exact"/>
              <w:jc w:val="center"/>
              <w:rPr>
                <w:rFonts w:hint="eastAsia" w:ascii="宋体" w:hAnsi="宋体" w:eastAsia="宋体" w:cs="宋体"/>
                <w:color w:val="auto"/>
                <w:sz w:val="24"/>
                <w:szCs w:val="24"/>
                <w:highlight w:val="none"/>
              </w:rPr>
            </w:pPr>
          </w:p>
        </w:tc>
        <w:tc>
          <w:tcPr>
            <w:tcW w:w="3317" w:type="dxa"/>
            <w:noWrap w:val="0"/>
            <w:vAlign w:val="top"/>
          </w:tcPr>
          <w:p w14:paraId="2A9EACC9">
            <w:pPr>
              <w:spacing w:line="400" w:lineRule="exact"/>
              <w:jc w:val="center"/>
              <w:rPr>
                <w:rFonts w:hint="eastAsia" w:ascii="宋体" w:hAnsi="宋体" w:eastAsia="宋体" w:cs="宋体"/>
                <w:color w:val="auto"/>
                <w:sz w:val="24"/>
                <w:szCs w:val="24"/>
                <w:highlight w:val="none"/>
              </w:rPr>
            </w:pPr>
          </w:p>
        </w:tc>
        <w:tc>
          <w:tcPr>
            <w:tcW w:w="1526" w:type="dxa"/>
            <w:noWrap w:val="0"/>
            <w:vAlign w:val="top"/>
          </w:tcPr>
          <w:p w14:paraId="0F560C29">
            <w:pPr>
              <w:spacing w:line="400" w:lineRule="exact"/>
              <w:jc w:val="center"/>
              <w:rPr>
                <w:rFonts w:hint="eastAsia" w:ascii="宋体" w:hAnsi="宋体" w:eastAsia="宋体" w:cs="宋体"/>
                <w:color w:val="auto"/>
                <w:sz w:val="24"/>
                <w:szCs w:val="24"/>
                <w:highlight w:val="none"/>
              </w:rPr>
            </w:pPr>
          </w:p>
        </w:tc>
      </w:tr>
      <w:tr w14:paraId="2446B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A6BFB3E">
            <w:pPr>
              <w:spacing w:line="400" w:lineRule="exact"/>
              <w:jc w:val="center"/>
              <w:rPr>
                <w:rFonts w:hint="eastAsia" w:ascii="宋体" w:hAnsi="宋体" w:eastAsia="宋体" w:cs="宋体"/>
                <w:color w:val="auto"/>
                <w:sz w:val="24"/>
                <w:szCs w:val="24"/>
                <w:highlight w:val="none"/>
              </w:rPr>
            </w:pPr>
          </w:p>
        </w:tc>
        <w:tc>
          <w:tcPr>
            <w:tcW w:w="3609" w:type="dxa"/>
            <w:noWrap w:val="0"/>
            <w:vAlign w:val="top"/>
          </w:tcPr>
          <w:p w14:paraId="1437A37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317" w:type="dxa"/>
            <w:noWrap w:val="0"/>
            <w:vAlign w:val="top"/>
          </w:tcPr>
          <w:p w14:paraId="60C8CA9C">
            <w:pPr>
              <w:spacing w:line="400" w:lineRule="exact"/>
              <w:jc w:val="center"/>
              <w:rPr>
                <w:rFonts w:hint="eastAsia" w:ascii="宋体" w:hAnsi="宋体" w:eastAsia="宋体" w:cs="宋体"/>
                <w:color w:val="auto"/>
                <w:sz w:val="24"/>
                <w:szCs w:val="24"/>
                <w:highlight w:val="none"/>
              </w:rPr>
            </w:pPr>
          </w:p>
        </w:tc>
        <w:tc>
          <w:tcPr>
            <w:tcW w:w="1526" w:type="dxa"/>
            <w:noWrap w:val="0"/>
            <w:vAlign w:val="top"/>
          </w:tcPr>
          <w:p w14:paraId="1B679506">
            <w:pPr>
              <w:spacing w:line="400" w:lineRule="exact"/>
              <w:jc w:val="center"/>
              <w:rPr>
                <w:rFonts w:hint="eastAsia" w:ascii="宋体" w:hAnsi="宋体" w:eastAsia="宋体" w:cs="宋体"/>
                <w:color w:val="auto"/>
                <w:sz w:val="24"/>
                <w:szCs w:val="24"/>
                <w:highlight w:val="none"/>
              </w:rPr>
            </w:pPr>
          </w:p>
        </w:tc>
      </w:tr>
    </w:tbl>
    <w:p w14:paraId="0C1A73E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证明材料1，证明材料2，……</w:t>
      </w:r>
    </w:p>
    <w:p w14:paraId="1DF6F808">
      <w:pPr>
        <w:spacing w:line="400" w:lineRule="exact"/>
        <w:rPr>
          <w:rFonts w:hint="eastAsia" w:ascii="宋体" w:hAnsi="宋体" w:eastAsia="宋体" w:cs="宋体"/>
          <w:color w:val="auto"/>
          <w:sz w:val="24"/>
          <w:szCs w:val="24"/>
          <w:highlight w:val="none"/>
        </w:rPr>
      </w:pPr>
    </w:p>
    <w:p w14:paraId="0ED8D6EF">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9F6447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必须对技术要求和商务要求中的实质性要求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i w:val="0"/>
          <w:iCs/>
          <w:color w:val="auto"/>
          <w:sz w:val="24"/>
          <w:szCs w:val="24"/>
          <w:highlight w:val="none"/>
          <w:u w:val="single"/>
          <w:lang w:val="en-US" w:eastAsia="zh-CN"/>
        </w:rPr>
        <w:t>或</w:t>
      </w:r>
      <w:r>
        <w:rPr>
          <w:rFonts w:hint="eastAsia" w:ascii="宋体" w:hAnsi="宋体" w:eastAsia="宋体" w:cs="宋体"/>
          <w:i w:val="0"/>
          <w:iCs/>
          <w:color w:val="auto"/>
          <w:sz w:val="24"/>
          <w:szCs w:val="24"/>
          <w:highlight w:val="none"/>
          <w:u w:val="single"/>
        </w:rPr>
        <w:t>打“★”内容）</w:t>
      </w:r>
      <w:r>
        <w:rPr>
          <w:rFonts w:hint="eastAsia" w:ascii="宋体" w:hAnsi="宋体" w:eastAsia="宋体" w:cs="宋体"/>
          <w:color w:val="auto"/>
          <w:sz w:val="24"/>
          <w:szCs w:val="24"/>
          <w:highlight w:val="none"/>
        </w:rPr>
        <w:t>逐条做出明确响应。</w:t>
      </w:r>
    </w:p>
    <w:p w14:paraId="6B87872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要求提供证明材料，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必须将证明材料列于该表之下。</w:t>
      </w:r>
    </w:p>
    <w:p w14:paraId="49E9E02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未对实质性要求逐条作出明确响应的，或未按</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要求提供证明材料的，该分包作无效投标处理。</w:t>
      </w:r>
    </w:p>
    <w:p w14:paraId="255D631B">
      <w:pPr>
        <w:pStyle w:val="52"/>
        <w:rPr>
          <w:rFonts w:hint="eastAsia" w:ascii="宋体" w:hAnsi="宋体" w:eastAsia="宋体" w:cs="宋体"/>
          <w:color w:val="auto"/>
          <w:highlight w:val="none"/>
        </w:rPr>
      </w:pPr>
    </w:p>
    <w:p w14:paraId="2BAADF18">
      <w:pPr>
        <w:pStyle w:val="52"/>
        <w:rPr>
          <w:rFonts w:hint="eastAsia" w:ascii="宋体" w:hAnsi="宋体" w:eastAsia="宋体" w:cs="宋体"/>
          <w:color w:val="auto"/>
          <w:highlight w:val="none"/>
        </w:rPr>
      </w:pPr>
    </w:p>
    <w:p w14:paraId="72F97628">
      <w:pPr>
        <w:pStyle w:val="52"/>
        <w:rPr>
          <w:rFonts w:hint="eastAsia" w:ascii="宋体" w:hAnsi="宋体" w:eastAsia="宋体" w:cs="宋体"/>
          <w:color w:val="auto"/>
          <w:highlight w:val="none"/>
        </w:rPr>
      </w:pPr>
    </w:p>
    <w:p w14:paraId="00AAE7C7">
      <w:pPr>
        <w:pStyle w:val="52"/>
        <w:rPr>
          <w:rFonts w:hint="eastAsia" w:ascii="宋体" w:hAnsi="宋体" w:eastAsia="宋体" w:cs="宋体"/>
          <w:color w:val="auto"/>
          <w:highlight w:val="none"/>
        </w:rPr>
      </w:pPr>
    </w:p>
    <w:p w14:paraId="282F6F2D">
      <w:pPr>
        <w:pStyle w:val="52"/>
        <w:rPr>
          <w:rFonts w:hint="eastAsia" w:ascii="宋体" w:hAnsi="宋体" w:eastAsia="宋体" w:cs="宋体"/>
          <w:color w:val="auto"/>
          <w:highlight w:val="none"/>
        </w:rPr>
      </w:pPr>
    </w:p>
    <w:p w14:paraId="07A11889">
      <w:pPr>
        <w:pStyle w:val="52"/>
        <w:rPr>
          <w:rFonts w:hint="eastAsia" w:ascii="宋体" w:hAnsi="宋体" w:eastAsia="宋体" w:cs="宋体"/>
          <w:color w:val="auto"/>
          <w:highlight w:val="none"/>
        </w:rPr>
      </w:pPr>
    </w:p>
    <w:p w14:paraId="5997A225">
      <w:pPr>
        <w:pStyle w:val="52"/>
        <w:rPr>
          <w:rFonts w:hint="eastAsia" w:ascii="宋体" w:hAnsi="宋体" w:eastAsia="宋体" w:cs="宋体"/>
          <w:color w:val="auto"/>
          <w:highlight w:val="none"/>
        </w:rPr>
      </w:pPr>
    </w:p>
    <w:p w14:paraId="6ADE6430">
      <w:pPr>
        <w:pStyle w:val="52"/>
        <w:rPr>
          <w:rFonts w:hint="eastAsia" w:ascii="宋体" w:hAnsi="宋体" w:eastAsia="宋体" w:cs="宋体"/>
          <w:color w:val="auto"/>
          <w:highlight w:val="none"/>
        </w:rPr>
      </w:pPr>
    </w:p>
    <w:p w14:paraId="3F19DC41">
      <w:pPr>
        <w:pStyle w:val="52"/>
        <w:rPr>
          <w:rFonts w:hint="eastAsia" w:ascii="宋体" w:hAnsi="宋体" w:eastAsia="宋体" w:cs="宋体"/>
          <w:color w:val="auto"/>
          <w:highlight w:val="none"/>
        </w:rPr>
      </w:pPr>
    </w:p>
    <w:p w14:paraId="6263B7D1">
      <w:pPr>
        <w:pStyle w:val="52"/>
        <w:rPr>
          <w:rFonts w:hint="eastAsia" w:ascii="宋体" w:hAnsi="宋体" w:eastAsia="宋体" w:cs="宋体"/>
          <w:color w:val="auto"/>
          <w:highlight w:val="none"/>
        </w:rPr>
      </w:pPr>
    </w:p>
    <w:p w14:paraId="49F011D6">
      <w:pPr>
        <w:pStyle w:val="52"/>
        <w:rPr>
          <w:rFonts w:hint="eastAsia" w:ascii="宋体" w:hAnsi="宋体" w:eastAsia="宋体" w:cs="宋体"/>
          <w:color w:val="auto"/>
          <w:highlight w:val="none"/>
        </w:rPr>
      </w:pPr>
    </w:p>
    <w:bookmarkEnd w:id="175"/>
    <w:p w14:paraId="5F996309">
      <w:pPr>
        <w:rPr>
          <w:rFonts w:hint="eastAsia" w:ascii="宋体" w:hAnsi="宋体" w:eastAsia="宋体" w:cs="宋体"/>
          <w:b/>
          <w:bCs/>
          <w:color w:val="auto"/>
          <w:sz w:val="32"/>
          <w:szCs w:val="32"/>
          <w:highlight w:val="none"/>
        </w:rPr>
      </w:pPr>
    </w:p>
    <w:p w14:paraId="60469299">
      <w:pPr>
        <w:spacing w:line="480" w:lineRule="exact"/>
        <w:outlineLvl w:val="1"/>
        <w:rPr>
          <w:rFonts w:hint="eastAsia" w:ascii="宋体" w:cs="宋体"/>
          <w:b/>
          <w:color w:val="auto"/>
          <w:sz w:val="24"/>
          <w:szCs w:val="24"/>
          <w:highlight w:val="none"/>
          <w:lang w:val="en-US" w:eastAsia="zh-CN" w:bidi="ar-SA"/>
        </w:rPr>
      </w:pPr>
    </w:p>
    <w:p w14:paraId="7A686745">
      <w:pPr>
        <w:spacing w:line="480" w:lineRule="exact"/>
        <w:outlineLvl w:val="1"/>
        <w:rPr>
          <w:rFonts w:hint="eastAsia" w:ascii="宋体" w:cs="宋体"/>
          <w:b/>
          <w:color w:val="auto"/>
          <w:sz w:val="24"/>
          <w:szCs w:val="24"/>
          <w:highlight w:val="none"/>
          <w:lang w:val="en-US" w:eastAsia="zh-CN" w:bidi="ar-SA"/>
        </w:rPr>
      </w:pPr>
    </w:p>
    <w:p w14:paraId="42AECB0C">
      <w:pPr>
        <w:spacing w:line="480" w:lineRule="exact"/>
        <w:outlineLvl w:val="1"/>
        <w:rPr>
          <w:rFonts w:hint="eastAsia" w:ascii="宋体" w:cs="宋体"/>
          <w:b/>
          <w:color w:val="auto"/>
          <w:sz w:val="24"/>
          <w:szCs w:val="24"/>
          <w:highlight w:val="none"/>
          <w:lang w:val="en-US" w:eastAsia="zh-CN" w:bidi="ar-SA"/>
        </w:rPr>
      </w:pPr>
    </w:p>
    <w:p w14:paraId="4DB62D6E">
      <w:pPr>
        <w:spacing w:line="480" w:lineRule="exact"/>
        <w:outlineLvl w:val="1"/>
        <w:rPr>
          <w:rFonts w:hint="eastAsia" w:ascii="宋体" w:cs="宋体"/>
          <w:b/>
          <w:color w:val="auto"/>
          <w:sz w:val="24"/>
          <w:szCs w:val="24"/>
          <w:highlight w:val="none"/>
          <w:lang w:val="en-US" w:eastAsia="zh-CN" w:bidi="ar-SA"/>
        </w:rPr>
      </w:pPr>
    </w:p>
    <w:p w14:paraId="50383AF0">
      <w:pPr>
        <w:spacing w:line="480" w:lineRule="exact"/>
        <w:outlineLvl w:val="1"/>
        <w:rPr>
          <w:rFonts w:hint="eastAsia" w:ascii="宋体" w:cs="宋体"/>
          <w:b/>
          <w:color w:val="auto"/>
          <w:sz w:val="24"/>
          <w:szCs w:val="24"/>
          <w:highlight w:val="none"/>
          <w:lang w:val="en-US" w:eastAsia="zh-CN" w:bidi="ar-SA"/>
        </w:rPr>
      </w:pPr>
    </w:p>
    <w:p w14:paraId="4A402C71">
      <w:pPr>
        <w:spacing w:line="480" w:lineRule="exact"/>
        <w:outlineLvl w:val="1"/>
        <w:rPr>
          <w:rFonts w:hint="eastAsia" w:ascii="宋体" w:hAnsi="宋体" w:eastAsia="黑体" w:cs="黑体"/>
          <w:color w:val="auto"/>
          <w:sz w:val="32"/>
          <w:szCs w:val="32"/>
          <w:highlight w:val="none"/>
          <w:lang w:val="en-US" w:eastAsia="zh-CN" w:bidi="ar-SA"/>
        </w:rPr>
      </w:pPr>
      <w:r>
        <w:rPr>
          <w:rFonts w:hint="eastAsia" w:ascii="宋体" w:cs="宋体"/>
          <w:b/>
          <w:color w:val="auto"/>
          <w:sz w:val="24"/>
          <w:szCs w:val="24"/>
          <w:highlight w:val="none"/>
          <w:lang w:val="en-US" w:eastAsia="zh-CN" w:bidi="ar-SA"/>
        </w:rPr>
        <w:t>附件10</w:t>
      </w:r>
      <w:r>
        <w:rPr>
          <w:rFonts w:hint="eastAsia" w:ascii="宋体" w:eastAsia="宋体" w:cs="宋体"/>
          <w:b/>
          <w:color w:val="auto"/>
          <w:sz w:val="24"/>
          <w:szCs w:val="24"/>
          <w:highlight w:val="none"/>
          <w:lang w:val="en-US" w:eastAsia="zh-CN" w:bidi="ar-SA"/>
        </w:rPr>
        <w:t>、关于符合本国产品标准的声明函（采购包号：**）</w:t>
      </w:r>
    </w:p>
    <w:p w14:paraId="76AB86A1">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2E383F34">
      <w:pPr>
        <w:keepNext w:val="0"/>
        <w:keepLines w:val="0"/>
        <w:pageBreakBefore w:val="0"/>
        <w:widowControl/>
        <w:numPr>
          <w:ilvl w:val="0"/>
          <w:numId w:val="0"/>
        </w:numPr>
        <w:spacing w:beforeAutospacing="0" w:afterAutospacing="0" w:line="480" w:lineRule="exact"/>
        <w:ind w:right="0" w:rightChars="0" w:firstLine="480" w:firstLineChars="200"/>
        <w:jc w:val="left"/>
        <w:rPr>
          <w:rFonts w:hint="eastAsia" w:ascii="宋体" w:eastAsia="宋体" w:cs="宋体"/>
          <w:color w:val="auto"/>
          <w:sz w:val="24"/>
          <w:szCs w:val="24"/>
          <w:highlight w:val="none"/>
          <w:shd w:val="clear" w:color="auto" w:fill="FFFFFF"/>
          <w:lang w:val="en-US" w:eastAsia="zh-CN" w:bidi="ar-SA"/>
        </w:rPr>
      </w:pPr>
      <w:r>
        <w:rPr>
          <w:rStyle w:val="372"/>
          <w:rFonts w:hint="eastAsia" w:ascii="宋体" w:cs="宋体"/>
          <w:i w:val="0"/>
          <w:color w:val="auto"/>
          <w:sz w:val="24"/>
          <w:szCs w:val="24"/>
          <w:highlight w:val="none"/>
          <w:u w:val="single"/>
          <w:shd w:val="clear" w:color="auto" w:fill="FFFFFF"/>
          <w:lang w:val="en-US" w:eastAsia="zh-CN" w:bidi="ar-SA"/>
        </w:rPr>
        <w:t>1.</w:t>
      </w:r>
      <w:r>
        <w:rPr>
          <w:rStyle w:val="372"/>
          <w:rFonts w:hint="eastAsia" w:ascii="宋体" w:eastAsia="宋体" w:cs="宋体"/>
          <w:i w:val="0"/>
          <w:color w:val="auto"/>
          <w:sz w:val="24"/>
          <w:szCs w:val="24"/>
          <w:highlight w:val="none"/>
          <w:u w:val="single"/>
          <w:shd w:val="clear" w:color="auto" w:fill="FFFFFF"/>
          <w:lang w:val="en-US" w:eastAsia="zh-CN" w:bidi="ar-SA"/>
        </w:rPr>
        <w:t>（产品名称1）</w:t>
      </w:r>
      <w:r>
        <w:rPr>
          <w:rFonts w:hint="eastAsia" w:ascii="宋体" w:eastAsia="宋体" w:cs="宋体"/>
          <w:color w:val="auto"/>
          <w:sz w:val="24"/>
          <w:szCs w:val="24"/>
          <w:highlight w:val="none"/>
          <w:shd w:val="clear" w:color="auto" w:fill="FFFFFF"/>
          <w:lang w:val="en-US" w:eastAsia="zh-CN" w:bidi="ar-SA"/>
        </w:rPr>
        <w:t>，生产厂为</w:t>
      </w:r>
      <w:r>
        <w:rPr>
          <w:rStyle w:val="372"/>
          <w:rFonts w:hint="eastAsia" w:ascii="宋体" w:eastAsia="宋体" w:cs="宋体"/>
          <w:i w:val="0"/>
          <w:color w:val="auto"/>
          <w:sz w:val="24"/>
          <w:szCs w:val="24"/>
          <w:highlight w:val="none"/>
          <w:u w:val="single"/>
          <w:shd w:val="clear" w:color="auto" w:fill="FFFFFF"/>
          <w:lang w:val="en-US" w:eastAsia="zh-CN" w:bidi="ar-SA"/>
        </w:rPr>
        <w:t>（厂名）</w:t>
      </w:r>
      <w:r>
        <w:rPr>
          <w:rFonts w:hint="eastAsia" w:ascii="宋体" w:eastAsia="宋体" w:cs="宋体"/>
          <w:color w:val="auto"/>
          <w:sz w:val="24"/>
          <w:szCs w:val="24"/>
          <w:highlight w:val="none"/>
          <w:shd w:val="clear" w:color="auto" w:fill="FFFFFF"/>
          <w:lang w:val="en-US" w:eastAsia="zh-CN" w:bidi="ar-SA"/>
        </w:rPr>
        <w:t>，厂址为</w:t>
      </w:r>
      <w:r>
        <w:rPr>
          <w:rStyle w:val="372"/>
          <w:rFonts w:hint="eastAsia" w:ascii="宋体" w:eastAsia="宋体" w:cs="宋体"/>
          <w:i w:val="0"/>
          <w:color w:val="auto"/>
          <w:sz w:val="24"/>
          <w:szCs w:val="24"/>
          <w:highlight w:val="none"/>
          <w:u w:val="single"/>
          <w:shd w:val="clear" w:color="auto" w:fill="FFFFFF"/>
          <w:lang w:val="en-US" w:eastAsia="zh-CN" w:bidi="ar-SA"/>
        </w:rPr>
        <w:t>（生产厂址）</w:t>
      </w:r>
      <w:r>
        <w:rPr>
          <w:rFonts w:hint="eastAsia" w:ascii="宋体" w:eastAsia="宋体" w:cs="宋体"/>
          <w:color w:val="auto"/>
          <w:sz w:val="24"/>
          <w:szCs w:val="24"/>
          <w:highlight w:val="none"/>
          <w:shd w:val="clear" w:color="auto" w:fill="FFFFFF"/>
          <w:lang w:val="en-US" w:eastAsia="zh-CN" w:bidi="ar-SA"/>
        </w:rPr>
        <w:t>。</w:t>
      </w:r>
      <w:r>
        <w:rPr>
          <w:rFonts w:hint="eastAsia" w:ascii="宋体" w:eastAsia="宋体" w:cs="宋体"/>
          <w:color w:val="auto"/>
          <w:sz w:val="24"/>
          <w:szCs w:val="24"/>
          <w:highlight w:val="none"/>
          <w:u w:val="single"/>
          <w:shd w:val="clear" w:color="auto" w:fill="FFFFFF"/>
          <w:lang w:val="en-US" w:eastAsia="zh-CN" w:bidi="ar-SA"/>
        </w:rPr>
        <w:t xml:space="preserve"> </w:t>
      </w:r>
      <w:r>
        <w:rPr>
          <w:rStyle w:val="372"/>
          <w:rFonts w:hint="eastAsia" w:ascii="宋体" w:eastAsia="宋体" w:cs="宋体"/>
          <w:i w:val="0"/>
          <w:strike/>
          <w:color w:val="auto"/>
          <w:sz w:val="24"/>
          <w:szCs w:val="24"/>
          <w:highlight w:val="none"/>
          <w:u w:val="single"/>
          <w:shd w:val="clear" w:color="auto" w:fill="FFFFFF"/>
          <w:lang w:val="en-US" w:eastAsia="zh-CN" w:bidi="ar-SA"/>
        </w:rPr>
        <w:t>（产品名称1）</w:t>
      </w:r>
      <w:r>
        <w:rPr>
          <w:rStyle w:val="37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的中国境内生产的组件成本占比≥</w:t>
      </w:r>
      <w:r>
        <w:rPr>
          <w:rStyle w:val="372"/>
          <w:rFonts w:hint="eastAsia" w:ascii="宋体" w:eastAsia="宋体" w:cs="宋体"/>
          <w:i w:val="0"/>
          <w:strike/>
          <w:color w:val="auto"/>
          <w:sz w:val="24"/>
          <w:szCs w:val="24"/>
          <w:highlight w:val="none"/>
          <w:u w:val="single"/>
          <w:shd w:val="clear" w:color="auto" w:fill="FFFFFF"/>
          <w:lang w:val="en-US" w:eastAsia="zh-CN" w:bidi="ar-SA"/>
        </w:rPr>
        <w:t>（规定比例）</w:t>
      </w:r>
      <w:r>
        <w:rPr>
          <w:rFonts w:hint="eastAsia" w:ascii="宋体" w:eastAsia="宋体" w:cs="宋体"/>
          <w:color w:val="auto"/>
          <w:sz w:val="24"/>
          <w:szCs w:val="24"/>
          <w:highlight w:val="none"/>
          <w:shd w:val="clear" w:color="auto" w:fill="FFFFFF"/>
          <w:lang w:val="en-US" w:eastAsia="zh-CN" w:bidi="ar-SA"/>
        </w:rPr>
        <w:t>。</w:t>
      </w:r>
      <w:r>
        <w:rPr>
          <w:rStyle w:val="372"/>
          <w:rFonts w:hint="eastAsia" w:ascii="宋体" w:eastAsia="宋体" w:cs="宋体"/>
          <w:i w:val="0"/>
          <w:strike/>
          <w:color w:val="auto"/>
          <w:sz w:val="24"/>
          <w:szCs w:val="24"/>
          <w:highlight w:val="none"/>
          <w:u w:val="single"/>
          <w:shd w:val="clear" w:color="auto" w:fill="FFFFFF"/>
          <w:lang w:val="en-US" w:eastAsia="zh-CN" w:bidi="ar-SA"/>
        </w:rPr>
        <w:t>（产品名称1）</w:t>
      </w:r>
      <w:r>
        <w:rPr>
          <w:rFonts w:hint="eastAsia" w:ascii="宋体" w:eastAsia="宋体" w:cs="宋体"/>
          <w:color w:val="auto"/>
          <w:sz w:val="24"/>
          <w:szCs w:val="24"/>
          <w:highlight w:val="none"/>
          <w:shd w:val="clear" w:color="auto" w:fill="FFFFFF"/>
          <w:lang w:val="en-US" w:eastAsia="zh-CN" w:bidi="ar-SA"/>
        </w:rPr>
        <w:t>的</w:t>
      </w:r>
      <w:r>
        <w:rPr>
          <w:rStyle w:val="372"/>
          <w:rFonts w:hint="eastAsia" w:ascii="宋体" w:eastAsia="宋体" w:cs="宋体"/>
          <w:i w:val="0"/>
          <w:strike/>
          <w:color w:val="auto"/>
          <w:sz w:val="24"/>
          <w:szCs w:val="24"/>
          <w:highlight w:val="none"/>
          <w:u w:val="single"/>
          <w:shd w:val="clear" w:color="auto" w:fill="FFFFFF"/>
          <w:lang w:val="en-US" w:eastAsia="zh-CN" w:bidi="ar-SA"/>
        </w:rPr>
        <w:t>（关键组件）</w:t>
      </w:r>
      <w:r>
        <w:rPr>
          <w:rFonts w:hint="eastAsia" w:ascii="宋体" w:eastAsia="宋体" w:cs="宋体"/>
          <w:color w:val="auto"/>
          <w:sz w:val="24"/>
          <w:szCs w:val="24"/>
          <w:highlight w:val="none"/>
          <w:shd w:val="clear" w:color="auto" w:fill="FFFFFF"/>
          <w:lang w:val="en-US" w:eastAsia="zh-CN" w:bidi="ar-SA"/>
        </w:rPr>
        <w:t>在中国境内生产。</w:t>
      </w:r>
      <w:r>
        <w:rPr>
          <w:rStyle w:val="372"/>
          <w:rFonts w:hint="eastAsia" w:ascii="宋体" w:eastAsia="宋体" w:cs="宋体"/>
          <w:i w:val="0"/>
          <w:strike/>
          <w:color w:val="auto"/>
          <w:sz w:val="24"/>
          <w:szCs w:val="24"/>
          <w:highlight w:val="none"/>
          <w:u w:val="single"/>
          <w:shd w:val="clear" w:color="auto" w:fill="FFFFFF"/>
          <w:lang w:val="en-US" w:eastAsia="zh-CN" w:bidi="ar-SA"/>
        </w:rPr>
        <w:t>（产品名称1）</w:t>
      </w:r>
      <w:r>
        <w:rPr>
          <w:rFonts w:hint="eastAsia" w:ascii="宋体" w:eastAsia="宋体" w:cs="宋体"/>
          <w:color w:val="auto"/>
          <w:sz w:val="24"/>
          <w:szCs w:val="24"/>
          <w:highlight w:val="none"/>
          <w:shd w:val="clear" w:color="auto" w:fill="FFFFFF"/>
          <w:lang w:val="en-US" w:eastAsia="zh-CN" w:bidi="ar-SA"/>
        </w:rPr>
        <w:t>的</w:t>
      </w:r>
      <w:r>
        <w:rPr>
          <w:rStyle w:val="372"/>
          <w:rFonts w:hint="eastAsia" w:ascii="宋体" w:eastAsia="宋体" w:cs="宋体"/>
          <w:i w:val="0"/>
          <w:strike/>
          <w:color w:val="auto"/>
          <w:sz w:val="24"/>
          <w:szCs w:val="24"/>
          <w:highlight w:val="none"/>
          <w:u w:val="single"/>
          <w:shd w:val="clear" w:color="auto" w:fill="FFFFFF"/>
          <w:lang w:val="en-US" w:eastAsia="zh-CN" w:bidi="ar-SA"/>
        </w:rPr>
        <w:t>（关键工序）</w:t>
      </w:r>
      <w:r>
        <w:rPr>
          <w:rFonts w:hint="eastAsia" w:ascii="宋体" w:eastAsia="宋体" w:cs="宋体"/>
          <w:color w:val="auto"/>
          <w:sz w:val="24"/>
          <w:szCs w:val="24"/>
          <w:highlight w:val="none"/>
          <w:shd w:val="clear" w:color="auto" w:fill="FFFFFF"/>
          <w:lang w:val="en-US" w:eastAsia="zh-CN" w:bidi="ar-SA"/>
        </w:rPr>
        <w:t>在中国境内完成。</w:t>
      </w:r>
    </w:p>
    <w:p w14:paraId="29874CE6">
      <w:pPr>
        <w:keepNext w:val="0"/>
        <w:keepLines w:val="0"/>
        <w:pageBreakBefore w:val="0"/>
        <w:widowControl/>
        <w:spacing w:beforeAutospacing="0" w:afterAutospacing="0" w:line="480" w:lineRule="exact"/>
        <w:ind w:left="0"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2.</w:t>
      </w:r>
      <w:r>
        <w:rPr>
          <w:rStyle w:val="372"/>
          <w:rFonts w:hint="eastAsia" w:ascii="宋体" w:eastAsia="宋体" w:cs="宋体"/>
          <w:i w:val="0"/>
          <w:color w:val="auto"/>
          <w:sz w:val="24"/>
          <w:szCs w:val="24"/>
          <w:highlight w:val="none"/>
          <w:u w:val="single"/>
          <w:shd w:val="clear" w:color="auto" w:fill="FFFFFF"/>
          <w:lang w:val="en-US" w:eastAsia="zh-CN" w:bidi="ar-SA"/>
        </w:rPr>
        <w:t>（产品名称2）</w:t>
      </w:r>
      <w:r>
        <w:rPr>
          <w:rFonts w:hint="eastAsia" w:ascii="宋体" w:eastAsia="宋体" w:cs="宋体"/>
          <w:color w:val="auto"/>
          <w:sz w:val="24"/>
          <w:szCs w:val="24"/>
          <w:highlight w:val="none"/>
          <w:shd w:val="clear" w:color="auto" w:fill="FFFFFF"/>
          <w:lang w:val="en-US" w:eastAsia="zh-CN" w:bidi="ar-SA"/>
        </w:rPr>
        <w:t>，生产厂为</w:t>
      </w:r>
      <w:r>
        <w:rPr>
          <w:rStyle w:val="372"/>
          <w:rFonts w:hint="eastAsia" w:ascii="宋体" w:eastAsia="宋体" w:cs="宋体"/>
          <w:i w:val="0"/>
          <w:color w:val="auto"/>
          <w:sz w:val="24"/>
          <w:szCs w:val="24"/>
          <w:highlight w:val="none"/>
          <w:u w:val="single"/>
          <w:shd w:val="clear" w:color="auto" w:fill="FFFFFF"/>
          <w:lang w:val="en-US" w:eastAsia="zh-CN" w:bidi="ar-SA"/>
        </w:rPr>
        <w:t>（厂名）</w:t>
      </w:r>
      <w:r>
        <w:rPr>
          <w:rFonts w:hint="eastAsia" w:ascii="宋体" w:eastAsia="宋体" w:cs="宋体"/>
          <w:color w:val="auto"/>
          <w:sz w:val="24"/>
          <w:szCs w:val="24"/>
          <w:highlight w:val="none"/>
          <w:shd w:val="clear" w:color="auto" w:fill="FFFFFF"/>
          <w:lang w:val="en-US" w:eastAsia="zh-CN" w:bidi="ar-SA"/>
        </w:rPr>
        <w:t>，厂址为</w:t>
      </w:r>
      <w:r>
        <w:rPr>
          <w:rStyle w:val="372"/>
          <w:rFonts w:hint="eastAsia" w:ascii="宋体" w:eastAsia="宋体" w:cs="宋体"/>
          <w:i w:val="0"/>
          <w:color w:val="auto"/>
          <w:sz w:val="24"/>
          <w:szCs w:val="24"/>
          <w:highlight w:val="none"/>
          <w:u w:val="single"/>
          <w:shd w:val="clear" w:color="auto" w:fill="FFFFFF"/>
          <w:lang w:val="en-US" w:eastAsia="zh-CN" w:bidi="ar-SA"/>
        </w:rPr>
        <w:t>（生产厂址）</w:t>
      </w:r>
      <w:r>
        <w:rPr>
          <w:rFonts w:hint="eastAsia" w:ascii="宋体" w:eastAsia="宋体" w:cs="宋体"/>
          <w:color w:val="auto"/>
          <w:sz w:val="24"/>
          <w:szCs w:val="24"/>
          <w:highlight w:val="none"/>
          <w:shd w:val="clear" w:color="auto" w:fill="FFFFFF"/>
          <w:lang w:val="en-US" w:eastAsia="zh-CN" w:bidi="ar-SA"/>
        </w:rPr>
        <w:t>。</w:t>
      </w:r>
      <w:r>
        <w:rPr>
          <w:rStyle w:val="372"/>
          <w:rFonts w:hint="eastAsia" w:ascii="宋体" w:eastAsia="宋体" w:cs="宋体"/>
          <w:i w:val="0"/>
          <w:strike/>
          <w:color w:val="auto"/>
          <w:sz w:val="24"/>
          <w:szCs w:val="24"/>
          <w:highlight w:val="none"/>
          <w:u w:val="single"/>
          <w:shd w:val="clear" w:color="auto" w:fill="FFFFFF"/>
          <w:lang w:val="en-US" w:eastAsia="zh-CN" w:bidi="ar-SA"/>
        </w:rPr>
        <w:t>（产品名称2）</w:t>
      </w:r>
      <w:r>
        <w:rPr>
          <w:rFonts w:hint="eastAsia" w:ascii="宋体" w:eastAsia="宋体" w:cs="宋体"/>
          <w:color w:val="auto"/>
          <w:sz w:val="24"/>
          <w:szCs w:val="24"/>
          <w:highlight w:val="none"/>
          <w:shd w:val="clear" w:color="auto" w:fill="FFFFFF"/>
          <w:lang w:val="en-US" w:eastAsia="zh-CN" w:bidi="ar-SA"/>
        </w:rPr>
        <w:t>的中国境内生产的组件成本占比≥</w:t>
      </w:r>
      <w:r>
        <w:rPr>
          <w:rStyle w:val="372"/>
          <w:rFonts w:hint="eastAsia" w:ascii="宋体" w:eastAsia="宋体" w:cs="宋体"/>
          <w:i w:val="0"/>
          <w:strike/>
          <w:color w:val="auto"/>
          <w:sz w:val="24"/>
          <w:szCs w:val="24"/>
          <w:highlight w:val="none"/>
          <w:u w:val="single"/>
          <w:shd w:val="clear" w:color="auto" w:fill="FFFFFF"/>
          <w:lang w:val="en-US" w:eastAsia="zh-CN" w:bidi="ar-SA"/>
        </w:rPr>
        <w:t>（规定比例）</w:t>
      </w:r>
      <w:r>
        <w:rPr>
          <w:rFonts w:hint="eastAsia" w:ascii="宋体" w:eastAsia="宋体" w:cs="宋体"/>
          <w:color w:val="auto"/>
          <w:sz w:val="24"/>
          <w:szCs w:val="24"/>
          <w:highlight w:val="none"/>
          <w:shd w:val="clear" w:color="auto" w:fill="FFFFFF"/>
          <w:lang w:val="en-US" w:eastAsia="zh-CN" w:bidi="ar-SA"/>
        </w:rPr>
        <w:t>。</w:t>
      </w:r>
      <w:r>
        <w:rPr>
          <w:rStyle w:val="372"/>
          <w:rFonts w:hint="eastAsia" w:ascii="宋体" w:eastAsia="宋体" w:cs="宋体"/>
          <w:i w:val="0"/>
          <w:strike/>
          <w:color w:val="auto"/>
          <w:sz w:val="24"/>
          <w:szCs w:val="24"/>
          <w:highlight w:val="none"/>
          <w:u w:val="single"/>
          <w:shd w:val="clear" w:color="auto" w:fill="FFFFFF"/>
          <w:lang w:val="en-US" w:eastAsia="zh-CN" w:bidi="ar-SA"/>
        </w:rPr>
        <w:t>（产品名称2）</w:t>
      </w:r>
      <w:r>
        <w:rPr>
          <w:rFonts w:hint="eastAsia" w:ascii="宋体" w:eastAsia="宋体" w:cs="宋体"/>
          <w:color w:val="auto"/>
          <w:sz w:val="24"/>
          <w:szCs w:val="24"/>
          <w:highlight w:val="none"/>
          <w:shd w:val="clear" w:color="auto" w:fill="FFFFFF"/>
          <w:lang w:val="en-US" w:eastAsia="zh-CN" w:bidi="ar-SA"/>
        </w:rPr>
        <w:t>的</w:t>
      </w:r>
      <w:r>
        <w:rPr>
          <w:rStyle w:val="372"/>
          <w:rFonts w:hint="eastAsia" w:ascii="宋体" w:eastAsia="宋体" w:cs="宋体"/>
          <w:i w:val="0"/>
          <w:strike/>
          <w:color w:val="auto"/>
          <w:sz w:val="24"/>
          <w:szCs w:val="24"/>
          <w:highlight w:val="none"/>
          <w:u w:val="single"/>
          <w:shd w:val="clear" w:color="auto" w:fill="FFFFFF"/>
          <w:lang w:val="en-US" w:eastAsia="zh-CN" w:bidi="ar-SA"/>
        </w:rPr>
        <w:t>（关键组件）</w:t>
      </w:r>
      <w:r>
        <w:rPr>
          <w:rFonts w:hint="eastAsia" w:ascii="宋体" w:eastAsia="宋体" w:cs="宋体"/>
          <w:color w:val="auto"/>
          <w:sz w:val="24"/>
          <w:szCs w:val="24"/>
          <w:highlight w:val="none"/>
          <w:shd w:val="clear" w:color="auto" w:fill="FFFFFF"/>
          <w:lang w:val="en-US" w:eastAsia="zh-CN" w:bidi="ar-SA"/>
        </w:rPr>
        <w:t>在中国境内生产。</w:t>
      </w:r>
      <w:r>
        <w:rPr>
          <w:rStyle w:val="372"/>
          <w:rFonts w:hint="eastAsia" w:ascii="宋体" w:eastAsia="宋体" w:cs="宋体"/>
          <w:i w:val="0"/>
          <w:strike/>
          <w:color w:val="auto"/>
          <w:sz w:val="24"/>
          <w:szCs w:val="24"/>
          <w:highlight w:val="none"/>
          <w:u w:val="single"/>
          <w:shd w:val="clear" w:color="auto" w:fill="FFFFFF"/>
          <w:lang w:val="en-US" w:eastAsia="zh-CN" w:bidi="ar-SA"/>
        </w:rPr>
        <w:t>（产品名称1）</w:t>
      </w:r>
      <w:r>
        <w:rPr>
          <w:rFonts w:hint="eastAsia" w:ascii="宋体" w:eastAsia="宋体" w:cs="宋体"/>
          <w:color w:val="auto"/>
          <w:sz w:val="24"/>
          <w:szCs w:val="24"/>
          <w:highlight w:val="none"/>
          <w:shd w:val="clear" w:color="auto" w:fill="FFFFFF"/>
          <w:lang w:val="en-US" w:eastAsia="zh-CN" w:bidi="ar-SA"/>
        </w:rPr>
        <w:t>的</w:t>
      </w:r>
      <w:r>
        <w:rPr>
          <w:rStyle w:val="372"/>
          <w:rFonts w:hint="eastAsia" w:ascii="宋体" w:eastAsia="宋体" w:cs="宋体"/>
          <w:i w:val="0"/>
          <w:strike/>
          <w:color w:val="auto"/>
          <w:sz w:val="24"/>
          <w:szCs w:val="24"/>
          <w:highlight w:val="none"/>
          <w:u w:val="single"/>
          <w:shd w:val="clear" w:color="auto" w:fill="FFFFFF"/>
          <w:lang w:val="en-US" w:eastAsia="zh-CN" w:bidi="ar-SA"/>
        </w:rPr>
        <w:t>（关键工序）</w:t>
      </w:r>
      <w:r>
        <w:rPr>
          <w:rFonts w:hint="eastAsia" w:ascii="宋体" w:eastAsia="宋体" w:cs="宋体"/>
          <w:color w:val="auto"/>
          <w:sz w:val="24"/>
          <w:szCs w:val="24"/>
          <w:highlight w:val="none"/>
          <w:shd w:val="clear" w:color="auto" w:fill="FFFFFF"/>
          <w:lang w:val="en-US" w:eastAsia="zh-CN" w:bidi="ar-SA"/>
        </w:rPr>
        <w:t>在中国境内完成。</w:t>
      </w:r>
    </w:p>
    <w:p w14:paraId="1A238F94">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w:t>
      </w:r>
    </w:p>
    <w:p w14:paraId="775CB3CF">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0458A5EF">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p>
    <w:p w14:paraId="4CD6D9E0">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公司（单位）名称（盖章）</w:t>
      </w:r>
    </w:p>
    <w:p w14:paraId="16F8A6B1">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p>
    <w:p w14:paraId="3B03E7AC">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w:t>
      </w:r>
    </w:p>
    <w:p w14:paraId="089F40FE">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1.产品如有型号，请在“产品名称”栏一并填写。</w:t>
      </w:r>
    </w:p>
    <w:p w14:paraId="5AD839BA">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255F3D18">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06358C52">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4.该产品的关键组件要求实施前，“关键组件”栏可不填，下同。</w:t>
      </w:r>
    </w:p>
    <w:p w14:paraId="28E13060">
      <w:pPr>
        <w:keepNext w:val="0"/>
        <w:keepLines w:val="0"/>
        <w:pageBreakBefore w:val="0"/>
        <w:widowControl/>
        <w:spacing w:beforeAutospacing="0" w:afterAutospacing="0" w:line="480" w:lineRule="exact"/>
        <w:ind w:right="0" w:firstLine="480"/>
        <w:jc w:val="left"/>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5.该产品的关键工序要求实施前，“关键工序”栏可不填，下同。</w:t>
      </w:r>
    </w:p>
    <w:p w14:paraId="66B5E048">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r>
        <w:rPr>
          <w:rFonts w:hint="eastAsia" w:ascii="宋体" w:eastAsia="宋体" w:cs="宋体"/>
          <w:b w:val="0"/>
          <w:color w:val="auto"/>
          <w:sz w:val="24"/>
          <w:szCs w:val="24"/>
          <w:highlight w:val="none"/>
          <w:shd w:val="clear" w:color="auto" w:fill="FFFFFF"/>
          <w:lang w:val="en-US" w:eastAsia="zh-CN" w:bidi="ar-SA"/>
        </w:rPr>
        <w:t>6.用线划除的地方无需填写。</w:t>
      </w:r>
    </w:p>
    <w:p w14:paraId="005E35FA">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p>
    <w:p w14:paraId="57DAA313">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p>
    <w:p w14:paraId="536571EC">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p>
    <w:p w14:paraId="528C2034">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p>
    <w:p w14:paraId="58E669A8">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pPr>
    </w:p>
    <w:p w14:paraId="7902ED19">
      <w:pPr>
        <w:keepNext/>
        <w:keepLines/>
        <w:spacing w:before="260" w:after="260" w:line="416" w:lineRule="auto"/>
        <w:outlineLvl w:val="1"/>
        <w:rPr>
          <w:rFonts w:hint="eastAsia" w:ascii="宋体" w:hAnsi="宋体" w:eastAsia="宋体" w:cs="宋体"/>
          <w:b/>
          <w:i/>
          <w:color w:val="auto"/>
          <w:sz w:val="32"/>
          <w:szCs w:val="32"/>
          <w:highlight w:val="none"/>
          <w:u w:val="single"/>
        </w:rPr>
      </w:pPr>
      <w:r>
        <w:rPr>
          <w:rFonts w:hint="eastAsia" w:ascii="宋体" w:hAnsi="宋体" w:eastAsia="宋体" w:cs="宋体"/>
          <w:b/>
          <w:color w:val="auto"/>
          <w:sz w:val="24"/>
          <w:szCs w:val="21"/>
          <w:highlight w:val="none"/>
        </w:rPr>
        <w:t>附件</w:t>
      </w:r>
      <w:r>
        <w:rPr>
          <w:rFonts w:hint="eastAsia" w:ascii="宋体" w:hAnsi="宋体" w:cs="宋体"/>
          <w:b/>
          <w:color w:val="auto"/>
          <w:sz w:val="24"/>
          <w:szCs w:val="21"/>
          <w:highlight w:val="none"/>
          <w:lang w:val="en-US" w:eastAsia="zh-CN"/>
        </w:rPr>
        <w:t>11</w:t>
      </w:r>
      <w:r>
        <w:rPr>
          <w:rFonts w:hint="eastAsia" w:ascii="宋体" w:hAnsi="宋体" w:eastAsia="宋体" w:cs="宋体"/>
          <w:b/>
          <w:color w:val="auto"/>
          <w:sz w:val="24"/>
          <w:szCs w:val="21"/>
          <w:highlight w:val="none"/>
        </w:rPr>
        <w:t xml:space="preserve">                      </w:t>
      </w:r>
      <w:r>
        <w:rPr>
          <w:rFonts w:hint="eastAsia" w:ascii="宋体" w:hAnsi="宋体" w:cs="宋体"/>
          <w:b/>
          <w:color w:val="auto"/>
          <w:sz w:val="24"/>
          <w:szCs w:val="21"/>
          <w:highlight w:val="none"/>
          <w:lang w:val="en-US" w:eastAsia="zh-CN"/>
        </w:rPr>
        <w:t>报价</w:t>
      </w:r>
      <w:r>
        <w:rPr>
          <w:rFonts w:hint="eastAsia" w:ascii="宋体" w:hAnsi="宋体" w:eastAsia="宋体" w:cs="宋体"/>
          <w:b/>
          <w:color w:val="auto"/>
          <w:sz w:val="24"/>
          <w:szCs w:val="21"/>
          <w:highlight w:val="none"/>
          <w:rtl w:val="0"/>
          <w:lang w:val="en-US" w:eastAsia="zh-CN"/>
        </w:rPr>
        <w:t>承诺函</w:t>
      </w:r>
    </w:p>
    <w:p w14:paraId="4A93D486">
      <w:pPr>
        <w:spacing w:line="420" w:lineRule="exact"/>
        <w:jc w:val="left"/>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4"/>
          <w:highlight w:val="none"/>
          <w:u w:val="single"/>
          <w:lang w:eastAsia="zh-CN"/>
        </w:rPr>
        <w:t>泗洪县农业农村局</w:t>
      </w:r>
    </w:p>
    <w:p w14:paraId="56628A1B">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（采购单位名称）：</w:t>
      </w:r>
    </w:p>
    <w:p w14:paraId="657A1B04">
      <w:pPr>
        <w:spacing w:line="420" w:lineRule="exact"/>
        <w:ind w:firstLine="480"/>
        <w:jc w:val="lef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根据已收到的项目编号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1"/>
          <w:highlight w:val="none"/>
          <w:lang w:val="en-US" w:eastAsia="zh-CN"/>
        </w:rPr>
        <w:t>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bCs/>
          <w:iCs/>
          <w:color w:val="auto"/>
          <w:sz w:val="24"/>
          <w:szCs w:val="24"/>
          <w:highlight w:val="none"/>
          <w:u w:val="single"/>
          <w:lang w:eastAsia="zh-CN"/>
        </w:rPr>
        <w:t>2026年中央农业防灾减灾和水利救灾资金（第二批）水稻药剂采购项目</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采购包号：**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1"/>
          <w:highlight w:val="none"/>
          <w:lang w:val="en-US" w:eastAsia="zh-CN"/>
        </w:rPr>
        <w:t>的询价通知书，我方在参加本项目询价活动中，特做出如下承诺：</w:t>
      </w:r>
    </w:p>
    <w:p w14:paraId="1383BCDE">
      <w:pPr>
        <w:pStyle w:val="2"/>
        <w:rPr>
          <w:rFonts w:hint="eastAsia"/>
          <w:highlight w:val="none"/>
          <w:lang w:val="en-US" w:eastAsia="zh-CN"/>
        </w:rPr>
      </w:pPr>
    </w:p>
    <w:p w14:paraId="31ABD449">
      <w:pPr>
        <w:pStyle w:val="2"/>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eastAsia="宋体"/>
          <w:highlight w:val="none"/>
          <w:lang w:val="en-US" w:eastAsia="zh-CN"/>
        </w:rPr>
      </w:pPr>
      <w:r>
        <w:rPr>
          <w:rFonts w:hint="eastAsia" w:ascii="宋体" w:hAnsi="宋体" w:eastAsia="宋体" w:cs="宋体"/>
          <w:color w:val="auto"/>
          <w:sz w:val="24"/>
          <w:szCs w:val="21"/>
          <w:highlight w:val="none"/>
          <w:lang w:val="en-US" w:eastAsia="zh-CN"/>
        </w:rPr>
        <w:t xml:space="preserve">  我方承诺本项目提供的物资价格报价低于市场价格。</w:t>
      </w:r>
    </w:p>
    <w:p w14:paraId="734FB64C">
      <w:pPr>
        <w:pStyle w:val="367"/>
        <w:spacing w:line="500" w:lineRule="exact"/>
        <w:ind w:firstLine="480"/>
        <w:jc w:val="left"/>
        <w:rPr>
          <w:rStyle w:val="210"/>
          <w:rFonts w:hint="eastAsia" w:ascii="宋体" w:hAnsi="宋体" w:eastAsia="宋体" w:cs="宋体"/>
          <w:color w:val="auto"/>
          <w:sz w:val="24"/>
          <w:szCs w:val="24"/>
          <w:highlight w:val="none"/>
          <w:lang w:val="en-US" w:eastAsia="zh-CN" w:bidi="ar-SA"/>
        </w:rPr>
      </w:pPr>
    </w:p>
    <w:p w14:paraId="6E907909">
      <w:pPr>
        <w:pStyle w:val="367"/>
        <w:spacing w:line="500" w:lineRule="exact"/>
        <w:ind w:firstLine="480"/>
        <w:jc w:val="left"/>
        <w:rPr>
          <w:rStyle w:val="210"/>
          <w:rFonts w:hint="eastAsia" w:ascii="宋体" w:hAnsi="宋体" w:eastAsia="宋体" w:cs="宋体"/>
          <w:color w:val="auto"/>
          <w:sz w:val="24"/>
          <w:szCs w:val="24"/>
          <w:highlight w:val="none"/>
          <w:lang w:val="en-US" w:eastAsia="zh-CN" w:bidi="ar-SA"/>
        </w:rPr>
      </w:pPr>
    </w:p>
    <w:p w14:paraId="34C20683">
      <w:pPr>
        <w:pStyle w:val="367"/>
        <w:spacing w:line="500" w:lineRule="exact"/>
        <w:ind w:firstLine="480"/>
        <w:jc w:val="left"/>
        <w:rPr>
          <w:rStyle w:val="210"/>
          <w:rFonts w:hint="eastAsia" w:ascii="宋体" w:hAnsi="宋体" w:eastAsia="宋体" w:cs="宋体"/>
          <w:color w:val="auto"/>
          <w:sz w:val="24"/>
          <w:szCs w:val="24"/>
          <w:highlight w:val="none"/>
          <w:lang w:val="en-US" w:eastAsia="zh-CN" w:bidi="ar-SA"/>
        </w:rPr>
      </w:pPr>
      <w:r>
        <w:rPr>
          <w:rStyle w:val="210"/>
          <w:rFonts w:hint="eastAsia" w:ascii="宋体" w:hAnsi="宋体" w:eastAsia="宋体" w:cs="宋体"/>
          <w:color w:val="auto"/>
          <w:sz w:val="24"/>
          <w:szCs w:val="24"/>
          <w:highlight w:val="none"/>
          <w:lang w:val="en-US" w:eastAsia="zh-CN" w:bidi="ar-SA"/>
        </w:rPr>
        <w:t xml:space="preserve">供应商名称： </w:t>
      </w:r>
      <w:r>
        <w:rPr>
          <w:rStyle w:val="210"/>
          <w:rFonts w:hint="eastAsia" w:ascii="宋体" w:hAnsi="宋体" w:eastAsia="宋体" w:cs="宋体"/>
          <w:color w:val="auto"/>
          <w:sz w:val="24"/>
          <w:szCs w:val="24"/>
          <w:highlight w:val="none"/>
          <w:u w:val="single"/>
          <w:lang w:val="en-US" w:eastAsia="zh-CN" w:bidi="ar-SA"/>
        </w:rPr>
        <w:t xml:space="preserve">          </w:t>
      </w:r>
      <w:r>
        <w:rPr>
          <w:rStyle w:val="210"/>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u w:val="single"/>
        </w:rPr>
        <w:t>加盖CA电子公章</w:t>
      </w:r>
      <w:r>
        <w:rPr>
          <w:rStyle w:val="210"/>
          <w:rFonts w:hint="eastAsia" w:ascii="宋体" w:hAnsi="宋体" w:eastAsia="宋体" w:cs="宋体"/>
          <w:color w:val="auto"/>
          <w:sz w:val="24"/>
          <w:szCs w:val="24"/>
          <w:highlight w:val="none"/>
          <w:lang w:val="en-US" w:eastAsia="zh-CN" w:bidi="ar-SA"/>
        </w:rPr>
        <w:t>）</w:t>
      </w:r>
    </w:p>
    <w:p w14:paraId="3A1DC9EF">
      <w:pPr>
        <w:pStyle w:val="367"/>
        <w:ind w:firstLine="480"/>
        <w:rPr>
          <w:rStyle w:val="210"/>
          <w:rFonts w:hint="eastAsia" w:ascii="宋体" w:hAnsi="宋体" w:eastAsia="宋体" w:cs="宋体"/>
          <w:color w:val="auto"/>
          <w:sz w:val="24"/>
          <w:szCs w:val="24"/>
          <w:highlight w:val="none"/>
          <w:lang w:val="en-US" w:eastAsia="zh-CN" w:bidi="ar-SA"/>
        </w:rPr>
      </w:pPr>
    </w:p>
    <w:p w14:paraId="40CBC02F">
      <w:pPr>
        <w:pStyle w:val="367"/>
        <w:ind w:firstLine="480"/>
        <w:rPr>
          <w:rStyle w:val="210"/>
          <w:rFonts w:hint="eastAsia" w:ascii="宋体" w:hAnsi="宋体" w:eastAsia="宋体" w:cs="宋体"/>
          <w:color w:val="auto"/>
          <w:highlight w:val="none"/>
          <w:lang w:val="en-US" w:eastAsia="zh-CN" w:bidi="ar-SA"/>
        </w:rPr>
      </w:pPr>
      <w:r>
        <w:rPr>
          <w:rStyle w:val="210"/>
          <w:rFonts w:hint="eastAsia" w:ascii="宋体" w:hAnsi="宋体" w:eastAsia="宋体" w:cs="宋体"/>
          <w:color w:val="auto"/>
          <w:sz w:val="24"/>
          <w:szCs w:val="24"/>
          <w:highlight w:val="none"/>
          <w:lang w:val="en-US" w:eastAsia="zh-CN" w:bidi="ar-SA"/>
        </w:rPr>
        <w:t>日期：    年    月   日</w:t>
      </w:r>
    </w:p>
    <w:p w14:paraId="58081048">
      <w:pPr>
        <w:spacing w:line="460" w:lineRule="exact"/>
        <w:ind w:firstLine="480"/>
        <w:rPr>
          <w:rFonts w:hint="eastAsia" w:ascii="宋体" w:hAnsi="宋体" w:eastAsia="宋体" w:cs="宋体"/>
          <w:b/>
          <w:color w:val="auto"/>
          <w:sz w:val="24"/>
          <w:szCs w:val="21"/>
          <w:highlight w:val="none"/>
        </w:rPr>
      </w:pPr>
    </w:p>
    <w:p w14:paraId="2C91A0C5">
      <w:pPr>
        <w:pStyle w:val="321"/>
        <w:spacing w:line="440" w:lineRule="exact"/>
        <w:ind w:firstLine="480"/>
        <w:outlineLvl w:val="1"/>
        <w:rPr>
          <w:rFonts w:hint="eastAsia" w:ascii="宋体" w:eastAsia="宋体" w:cs="宋体"/>
          <w:b w:val="0"/>
          <w:color w:val="auto"/>
          <w:sz w:val="24"/>
          <w:szCs w:val="24"/>
          <w:highlight w:val="none"/>
          <w:shd w:val="clear" w:color="auto" w:fill="FFFFFF"/>
          <w:lang w:val="en-US" w:eastAsia="zh-CN" w:bidi="ar-SA"/>
        </w:rPr>
        <w:sectPr>
          <w:pgSz w:w="11906" w:h="16838"/>
          <w:pgMar w:top="1440" w:right="1800" w:bottom="1440" w:left="1800" w:header="851" w:footer="992" w:gutter="0"/>
          <w:cols w:space="1701" w:num="1"/>
          <w:docGrid w:linePitch="360" w:charSpace="0"/>
        </w:sectPr>
      </w:pPr>
    </w:p>
    <w:p w14:paraId="678A5AF8">
      <w:pPr>
        <w:rPr>
          <w:rFonts w:hint="eastAsia" w:ascii="宋体" w:hAnsi="宋体" w:eastAsia="宋体" w:cs="宋体"/>
          <w:b/>
          <w:bCs/>
          <w:color w:val="auto"/>
          <w:sz w:val="32"/>
          <w:szCs w:val="32"/>
          <w:highlight w:val="none"/>
        </w:rPr>
      </w:pPr>
    </w:p>
    <w:p w14:paraId="7BEBBD26">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3F36C1AD">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6A1D1CE1">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21C5F36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732FD9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7574025C">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511FCBE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4273CEC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47F9583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5DB066C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4ADD49D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262C46A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78A701E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询价通知书</w:t>
      </w:r>
      <w:r>
        <w:rPr>
          <w:rFonts w:hint="eastAsia" w:ascii="宋体" w:hAnsi="宋体" w:eastAsia="宋体" w:cs="宋体"/>
          <w:color w:val="auto"/>
          <w:sz w:val="24"/>
          <w:szCs w:val="24"/>
          <w:highlight w:val="none"/>
        </w:rPr>
        <w:t>获取日期：</w:t>
      </w:r>
      <w:r>
        <w:rPr>
          <w:rFonts w:hint="eastAsia" w:ascii="宋体" w:hAnsi="宋体" w:eastAsia="宋体" w:cs="宋体"/>
          <w:color w:val="auto"/>
          <w:sz w:val="24"/>
          <w:szCs w:val="24"/>
          <w:highlight w:val="none"/>
          <w:u w:val="single"/>
        </w:rPr>
        <w:t xml:space="preserve">                                                        </w:t>
      </w:r>
    </w:p>
    <w:p w14:paraId="193A5C1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4118D09E">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07B2E82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4339D93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7862261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62345C8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41A6D5E5">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4A32B7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4CC805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2DCE7C6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6DE2C04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27CF2C1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3B3D7D98">
      <w:pPr>
        <w:spacing w:line="400" w:lineRule="exact"/>
        <w:rPr>
          <w:rFonts w:hint="eastAsia" w:ascii="宋体" w:hAnsi="宋体" w:eastAsia="宋体" w:cs="宋体"/>
          <w:b/>
          <w:color w:val="auto"/>
          <w:sz w:val="24"/>
          <w:szCs w:val="24"/>
          <w:highlight w:val="none"/>
        </w:rPr>
      </w:pPr>
    </w:p>
    <w:p w14:paraId="4ED93791">
      <w:pPr>
        <w:spacing w:line="400" w:lineRule="exact"/>
        <w:rPr>
          <w:rFonts w:hint="eastAsia" w:ascii="宋体" w:hAnsi="宋体" w:eastAsia="宋体" w:cs="宋体"/>
          <w:b/>
          <w:color w:val="auto"/>
          <w:sz w:val="24"/>
          <w:szCs w:val="24"/>
          <w:highlight w:val="none"/>
        </w:rPr>
      </w:pPr>
    </w:p>
    <w:p w14:paraId="369399CC">
      <w:pPr>
        <w:spacing w:line="400" w:lineRule="exact"/>
        <w:rPr>
          <w:rFonts w:hint="eastAsia" w:ascii="宋体" w:hAnsi="宋体" w:eastAsia="宋体" w:cs="宋体"/>
          <w:b/>
          <w:color w:val="auto"/>
          <w:sz w:val="24"/>
          <w:szCs w:val="24"/>
          <w:highlight w:val="none"/>
        </w:rPr>
      </w:pPr>
    </w:p>
    <w:p w14:paraId="7D1A309A">
      <w:pPr>
        <w:spacing w:line="400" w:lineRule="exact"/>
        <w:rPr>
          <w:rFonts w:hint="eastAsia" w:ascii="宋体" w:hAnsi="宋体" w:eastAsia="宋体" w:cs="宋体"/>
          <w:b/>
          <w:color w:val="auto"/>
          <w:sz w:val="24"/>
          <w:szCs w:val="24"/>
          <w:highlight w:val="none"/>
        </w:rPr>
      </w:pPr>
    </w:p>
    <w:p w14:paraId="42D49E3B">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0E108A8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0CD745FE">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ABDE1B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07DF0689">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4BD2C48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FA9CB0F">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378B2260">
      <w:pPr>
        <w:rPr>
          <w:rFonts w:hint="eastAsia" w:ascii="宋体" w:hAnsi="宋体" w:eastAsia="宋体" w:cs="宋体"/>
          <w:color w:val="auto"/>
          <w:highlight w:val="none"/>
        </w:rPr>
      </w:pPr>
    </w:p>
    <w:p w14:paraId="4CE16EA8">
      <w:pPr>
        <w:pStyle w:val="51"/>
        <w:rPr>
          <w:rFonts w:hint="eastAsia" w:ascii="宋体" w:hAnsi="宋体" w:eastAsia="宋体" w:cs="宋体"/>
          <w:caps w:val="0"/>
          <w:color w:val="auto"/>
          <w:sz w:val="24"/>
          <w:szCs w:val="24"/>
          <w:highlight w:val="none"/>
        </w:rPr>
      </w:pPr>
    </w:p>
    <w:sectPr>
      <w:footerReference r:id="rId9" w:type="first"/>
      <w:headerReference r:id="rId6" w:type="default"/>
      <w:footerReference r:id="rId7" w:type="default"/>
      <w:footerReference r:id="rId8" w:type="even"/>
      <w:pgSz w:w="11906" w:h="16838"/>
      <w:pgMar w:top="1418" w:right="1531" w:bottom="1418" w:left="1531"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Lucida Sans">
    <w:altName w:val="Lucida Sans Unicode"/>
    <w:panose1 w:val="020B0602030504020204"/>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汉仪书宋二S">
    <w:altName w:val="宋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756CA">
    <w:pPr>
      <w:pStyle w:val="23"/>
      <w:tabs>
        <w:tab w:val="center" w:pos="4153"/>
        <w:tab w:val="right" w:pos="8306"/>
        <w:tab w:val="clear" w:pos="7143"/>
        <w:tab w:val="clear" w:pos="14287"/>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18F72">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A18F72">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080EC">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06D34">
    <w:pPr>
      <w:pStyle w:val="249"/>
      <w:rPr>
        <w:rStyle w:val="252"/>
        <w:rFonts w:hint="eastAsia"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DE3D6">
                          <w:pPr>
                            <w:pStyle w:val="23"/>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05DE3D6">
                    <w:pPr>
                      <w:pStyle w:val="23"/>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8B642">
    <w:pPr>
      <w:pStyle w:val="249"/>
      <w:framePr w:wrap="around" w:vAnchor="text" w:hAnchor="margin" w:xAlign="center" w:y="1"/>
      <w:rPr>
        <w:rStyle w:val="252"/>
      </w:rPr>
    </w:pPr>
    <w:r>
      <w:fldChar w:fldCharType="begin"/>
    </w:r>
    <w:r>
      <w:rPr>
        <w:rStyle w:val="252"/>
      </w:rPr>
      <w:instrText xml:space="preserve">PAGE  </w:instrText>
    </w:r>
    <w:r>
      <w:fldChar w:fldCharType="separate"/>
    </w:r>
    <w:r>
      <w:rPr>
        <w:rStyle w:val="252"/>
      </w:rPr>
      <w:t>1</w:t>
    </w:r>
    <w:r>
      <w:fldChar w:fldCharType="end"/>
    </w:r>
  </w:p>
  <w:p w14:paraId="5581D92C">
    <w:pPr>
      <w:pStyle w:val="24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3ECFA">
    <w:pPr>
      <w:pStyle w:val="23"/>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EC2C37">
                          <w:pPr>
                            <w:pStyle w:val="23"/>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1EC2C37">
                    <w:pPr>
                      <w:pStyle w:val="23"/>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81D96">
    <w:pPr>
      <w:pStyle w:val="24"/>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99555">
    <w:pPr>
      <w:pStyle w:val="21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4101ED8"/>
    <w:multiLevelType w:val="singleLevel"/>
    <w:tmpl w:val="94101ED8"/>
    <w:lvl w:ilvl="0" w:tentative="0">
      <w:start w:val="2"/>
      <w:numFmt w:val="decimal"/>
      <w:suff w:val="nothing"/>
      <w:lvlText w:val="%1、"/>
      <w:lvlJc w:val="left"/>
      <w:pPr>
        <w:ind w:left="150"/>
      </w:pPr>
    </w:lvl>
  </w:abstractNum>
  <w:abstractNum w:abstractNumId="2">
    <w:nsid w:val="CF092B84"/>
    <w:multiLevelType w:val="multilevel"/>
    <w:tmpl w:val="CF092B84"/>
    <w:lvl w:ilvl="0" w:tentative="0">
      <w:start w:val="1"/>
      <w:numFmt w:val="upperLetter"/>
      <w:pStyle w:val="32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245D787"/>
    <w:multiLevelType w:val="singleLevel"/>
    <w:tmpl w:val="E245D787"/>
    <w:lvl w:ilvl="0" w:tentative="0">
      <w:start w:val="6"/>
      <w:numFmt w:val="decimal"/>
      <w:lvlText w:val="%1."/>
      <w:lvlJc w:val="left"/>
      <w:pPr>
        <w:tabs>
          <w:tab w:val="left" w:pos="312"/>
        </w:tabs>
      </w:p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6"/>
      <w:suff w:val="nothing"/>
      <w:lvlText w:val=""/>
      <w:lvlJc w:val="left"/>
      <w:pPr>
        <w:ind w:left="0" w:firstLine="0"/>
      </w:pPr>
      <w:rPr>
        <w:rFonts w:hint="eastAsia"/>
      </w:rPr>
    </w:lvl>
    <w:lvl w:ilvl="6" w:tentative="0">
      <w:start w:val="1"/>
      <w:numFmt w:val="decimal"/>
      <w:pStyle w:val="207"/>
      <w:suff w:val="nothing"/>
      <w:lvlText w:val=""/>
      <w:lvlJc w:val="left"/>
      <w:pPr>
        <w:ind w:left="0" w:firstLine="0"/>
      </w:pPr>
      <w:rPr>
        <w:rFonts w:hint="eastAsia"/>
      </w:rPr>
    </w:lvl>
    <w:lvl w:ilvl="7" w:tentative="0">
      <w:start w:val="1"/>
      <w:numFmt w:val="decimal"/>
      <w:pStyle w:val="208"/>
      <w:suff w:val="nothing"/>
      <w:lvlText w:val=""/>
      <w:lvlJc w:val="left"/>
      <w:pPr>
        <w:ind w:left="0" w:firstLine="0"/>
      </w:pPr>
      <w:rPr>
        <w:rFonts w:hint="eastAsia"/>
      </w:rPr>
    </w:lvl>
    <w:lvl w:ilvl="8" w:tentative="0">
      <w:start w:val="1"/>
      <w:numFmt w:val="decimal"/>
      <w:pStyle w:val="209"/>
      <w:suff w:val="nothing"/>
      <w:lvlText w:val=""/>
      <w:lvlJc w:val="left"/>
      <w:pPr>
        <w:ind w:left="0" w:firstLine="0"/>
      </w:pPr>
      <w:rPr>
        <w:rFonts w:hint="eastAsia"/>
      </w:rPr>
    </w:lvl>
  </w:abstractNum>
  <w:abstractNum w:abstractNumId="5">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C43F0D1"/>
    <w:multiLevelType w:val="singleLevel"/>
    <w:tmpl w:val="4C43F0D1"/>
    <w:lvl w:ilvl="0" w:tentative="0">
      <w:start w:val="2"/>
      <w:numFmt w:val="decimal"/>
      <w:lvlText w:val="%1."/>
      <w:lvlJc w:val="left"/>
      <w:pPr>
        <w:tabs>
          <w:tab w:val="left" w:pos="312"/>
        </w:tabs>
      </w:pPr>
    </w:lvl>
  </w:abstractNum>
  <w:abstractNum w:abstractNumId="10">
    <w:nsid w:val="59ADCABA"/>
    <w:multiLevelType w:val="multilevel"/>
    <w:tmpl w:val="59ADCABA"/>
    <w:lvl w:ilvl="0" w:tentative="0">
      <w:start w:val="1"/>
      <w:numFmt w:val="decimal"/>
      <w:pStyle w:val="30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3"/>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B5457"/>
    <w:rsid w:val="010C666B"/>
    <w:rsid w:val="01390BCC"/>
    <w:rsid w:val="02711AF4"/>
    <w:rsid w:val="02B40E52"/>
    <w:rsid w:val="02B61AB5"/>
    <w:rsid w:val="03D25749"/>
    <w:rsid w:val="044E498E"/>
    <w:rsid w:val="04B91107"/>
    <w:rsid w:val="04FE25C9"/>
    <w:rsid w:val="05025778"/>
    <w:rsid w:val="057448C8"/>
    <w:rsid w:val="05BB6410"/>
    <w:rsid w:val="073C1416"/>
    <w:rsid w:val="0784478A"/>
    <w:rsid w:val="07F65A68"/>
    <w:rsid w:val="07F67816"/>
    <w:rsid w:val="08234384"/>
    <w:rsid w:val="082A70F7"/>
    <w:rsid w:val="08D13DE0"/>
    <w:rsid w:val="0978425B"/>
    <w:rsid w:val="09A60DC8"/>
    <w:rsid w:val="09B039F5"/>
    <w:rsid w:val="09D05E45"/>
    <w:rsid w:val="0A0D7207"/>
    <w:rsid w:val="0A1D08F1"/>
    <w:rsid w:val="0A4A209B"/>
    <w:rsid w:val="0A586566"/>
    <w:rsid w:val="0A7B04A7"/>
    <w:rsid w:val="0A961282"/>
    <w:rsid w:val="0CBC2C0E"/>
    <w:rsid w:val="0CD12600"/>
    <w:rsid w:val="0E137848"/>
    <w:rsid w:val="0E953416"/>
    <w:rsid w:val="0EB36461"/>
    <w:rsid w:val="0FEE63C1"/>
    <w:rsid w:val="10682214"/>
    <w:rsid w:val="10CC380A"/>
    <w:rsid w:val="10CD7582"/>
    <w:rsid w:val="10E24DDC"/>
    <w:rsid w:val="10F52BFB"/>
    <w:rsid w:val="116003F7"/>
    <w:rsid w:val="11BF41A6"/>
    <w:rsid w:val="123D6042"/>
    <w:rsid w:val="14700951"/>
    <w:rsid w:val="14BF5434"/>
    <w:rsid w:val="154328B0"/>
    <w:rsid w:val="155230F6"/>
    <w:rsid w:val="15DF5D8E"/>
    <w:rsid w:val="15EF4E2E"/>
    <w:rsid w:val="164E6A70"/>
    <w:rsid w:val="16ED44DA"/>
    <w:rsid w:val="16FF68A8"/>
    <w:rsid w:val="17A10E21"/>
    <w:rsid w:val="1824217E"/>
    <w:rsid w:val="182A20E5"/>
    <w:rsid w:val="182F3980"/>
    <w:rsid w:val="18C84E63"/>
    <w:rsid w:val="198527A8"/>
    <w:rsid w:val="19CD414F"/>
    <w:rsid w:val="1A91517D"/>
    <w:rsid w:val="1B516252"/>
    <w:rsid w:val="1B574618"/>
    <w:rsid w:val="1BF43C15"/>
    <w:rsid w:val="1C8F79FA"/>
    <w:rsid w:val="1CD64E0A"/>
    <w:rsid w:val="1CD85664"/>
    <w:rsid w:val="1D3B51AF"/>
    <w:rsid w:val="1D491D3F"/>
    <w:rsid w:val="1D6B6159"/>
    <w:rsid w:val="1DDC0E05"/>
    <w:rsid w:val="1E396257"/>
    <w:rsid w:val="1E3A458A"/>
    <w:rsid w:val="1F151445"/>
    <w:rsid w:val="20940148"/>
    <w:rsid w:val="212705E9"/>
    <w:rsid w:val="216B3C80"/>
    <w:rsid w:val="21A734D8"/>
    <w:rsid w:val="220F79FB"/>
    <w:rsid w:val="230452E2"/>
    <w:rsid w:val="2358717F"/>
    <w:rsid w:val="23BF71FF"/>
    <w:rsid w:val="24107A5A"/>
    <w:rsid w:val="24651B54"/>
    <w:rsid w:val="2485558F"/>
    <w:rsid w:val="24A7216D"/>
    <w:rsid w:val="24DC6722"/>
    <w:rsid w:val="25445C0D"/>
    <w:rsid w:val="2561056D"/>
    <w:rsid w:val="25B56073"/>
    <w:rsid w:val="25D90128"/>
    <w:rsid w:val="262074EA"/>
    <w:rsid w:val="269A5A95"/>
    <w:rsid w:val="279E6D3B"/>
    <w:rsid w:val="27A91D58"/>
    <w:rsid w:val="293C7D8F"/>
    <w:rsid w:val="2A017809"/>
    <w:rsid w:val="2AF61758"/>
    <w:rsid w:val="2B681F2A"/>
    <w:rsid w:val="2B746B21"/>
    <w:rsid w:val="2BE45A54"/>
    <w:rsid w:val="2CA153CF"/>
    <w:rsid w:val="2CA162F3"/>
    <w:rsid w:val="2CE657FC"/>
    <w:rsid w:val="2D856DC3"/>
    <w:rsid w:val="2D9B65E7"/>
    <w:rsid w:val="2E2C36E3"/>
    <w:rsid w:val="2E717347"/>
    <w:rsid w:val="2EF51D26"/>
    <w:rsid w:val="3077021B"/>
    <w:rsid w:val="30CF7355"/>
    <w:rsid w:val="3126266B"/>
    <w:rsid w:val="315E0057"/>
    <w:rsid w:val="329B0E37"/>
    <w:rsid w:val="33030934"/>
    <w:rsid w:val="334B1737"/>
    <w:rsid w:val="35524791"/>
    <w:rsid w:val="35794050"/>
    <w:rsid w:val="359A00D6"/>
    <w:rsid w:val="35AB26A5"/>
    <w:rsid w:val="36017203"/>
    <w:rsid w:val="36F600BD"/>
    <w:rsid w:val="372633C5"/>
    <w:rsid w:val="374C0952"/>
    <w:rsid w:val="37C91214"/>
    <w:rsid w:val="38060183"/>
    <w:rsid w:val="38233460"/>
    <w:rsid w:val="38CF35E8"/>
    <w:rsid w:val="38E0442C"/>
    <w:rsid w:val="38E54BBA"/>
    <w:rsid w:val="38E928FC"/>
    <w:rsid w:val="391D07F7"/>
    <w:rsid w:val="39557F91"/>
    <w:rsid w:val="39B10030"/>
    <w:rsid w:val="3A137505"/>
    <w:rsid w:val="3AA7481D"/>
    <w:rsid w:val="3B950B19"/>
    <w:rsid w:val="3BCF71AA"/>
    <w:rsid w:val="3C4A0BF3"/>
    <w:rsid w:val="3C7626F9"/>
    <w:rsid w:val="3F5E03F1"/>
    <w:rsid w:val="406B4516"/>
    <w:rsid w:val="40DA1925"/>
    <w:rsid w:val="41087697"/>
    <w:rsid w:val="410A78B3"/>
    <w:rsid w:val="413761CE"/>
    <w:rsid w:val="41850CE8"/>
    <w:rsid w:val="42620E84"/>
    <w:rsid w:val="42A45AE6"/>
    <w:rsid w:val="43DD12AF"/>
    <w:rsid w:val="43FA0A79"/>
    <w:rsid w:val="44202F4A"/>
    <w:rsid w:val="44FF7003"/>
    <w:rsid w:val="451A208F"/>
    <w:rsid w:val="45877724"/>
    <w:rsid w:val="45E36925"/>
    <w:rsid w:val="461A2659"/>
    <w:rsid w:val="465F5CDC"/>
    <w:rsid w:val="46CE72BE"/>
    <w:rsid w:val="470D5A07"/>
    <w:rsid w:val="471C5C4A"/>
    <w:rsid w:val="48755A36"/>
    <w:rsid w:val="48D31135"/>
    <w:rsid w:val="49082187"/>
    <w:rsid w:val="49840897"/>
    <w:rsid w:val="49AE0383"/>
    <w:rsid w:val="49D905E5"/>
    <w:rsid w:val="4A5825B4"/>
    <w:rsid w:val="4AFE3463"/>
    <w:rsid w:val="4B1542AF"/>
    <w:rsid w:val="4B5856BF"/>
    <w:rsid w:val="4BA7331F"/>
    <w:rsid w:val="4C7402D7"/>
    <w:rsid w:val="4D673998"/>
    <w:rsid w:val="4D9703B8"/>
    <w:rsid w:val="4E451F2B"/>
    <w:rsid w:val="4E6A7BE3"/>
    <w:rsid w:val="4E7D1869"/>
    <w:rsid w:val="4ED4505D"/>
    <w:rsid w:val="4FB01626"/>
    <w:rsid w:val="4FC13833"/>
    <w:rsid w:val="4FD01CC8"/>
    <w:rsid w:val="4FEB6B02"/>
    <w:rsid w:val="50443642"/>
    <w:rsid w:val="50800507"/>
    <w:rsid w:val="50826D60"/>
    <w:rsid w:val="50CC35F3"/>
    <w:rsid w:val="52291B63"/>
    <w:rsid w:val="522956BF"/>
    <w:rsid w:val="52770B21"/>
    <w:rsid w:val="5382777D"/>
    <w:rsid w:val="53B65679"/>
    <w:rsid w:val="54377EE9"/>
    <w:rsid w:val="54AD25D8"/>
    <w:rsid w:val="54CD2C7A"/>
    <w:rsid w:val="554F7B33"/>
    <w:rsid w:val="55A14C2E"/>
    <w:rsid w:val="5627460C"/>
    <w:rsid w:val="571D1821"/>
    <w:rsid w:val="57443598"/>
    <w:rsid w:val="58694A68"/>
    <w:rsid w:val="58CE175D"/>
    <w:rsid w:val="59EC76FE"/>
    <w:rsid w:val="5A4626AC"/>
    <w:rsid w:val="5B8322E4"/>
    <w:rsid w:val="5BB71F8E"/>
    <w:rsid w:val="5C0C4C19"/>
    <w:rsid w:val="5C806824"/>
    <w:rsid w:val="5D5A77BB"/>
    <w:rsid w:val="5DB2207D"/>
    <w:rsid w:val="5DFE20F6"/>
    <w:rsid w:val="5E2E0665"/>
    <w:rsid w:val="5F700DD2"/>
    <w:rsid w:val="5FDC43B7"/>
    <w:rsid w:val="60513DDB"/>
    <w:rsid w:val="60F8107F"/>
    <w:rsid w:val="61144A0A"/>
    <w:rsid w:val="64A84B6A"/>
    <w:rsid w:val="656B62C3"/>
    <w:rsid w:val="65B65064"/>
    <w:rsid w:val="65D379C4"/>
    <w:rsid w:val="663A5C95"/>
    <w:rsid w:val="663C03DC"/>
    <w:rsid w:val="665E3732"/>
    <w:rsid w:val="674C3ED2"/>
    <w:rsid w:val="687D5778"/>
    <w:rsid w:val="68DE4FFE"/>
    <w:rsid w:val="6ADE3093"/>
    <w:rsid w:val="6B387EAD"/>
    <w:rsid w:val="6CB93DB8"/>
    <w:rsid w:val="6CFE10D5"/>
    <w:rsid w:val="6D475082"/>
    <w:rsid w:val="6E4D4A90"/>
    <w:rsid w:val="6E69536A"/>
    <w:rsid w:val="6E87793F"/>
    <w:rsid w:val="6FB2689C"/>
    <w:rsid w:val="6FF43359"/>
    <w:rsid w:val="700F0122"/>
    <w:rsid w:val="72281098"/>
    <w:rsid w:val="72730565"/>
    <w:rsid w:val="7309711B"/>
    <w:rsid w:val="730B34AD"/>
    <w:rsid w:val="739E33C7"/>
    <w:rsid w:val="746514A8"/>
    <w:rsid w:val="7554519D"/>
    <w:rsid w:val="757F5473"/>
    <w:rsid w:val="75821127"/>
    <w:rsid w:val="7614781F"/>
    <w:rsid w:val="781716D7"/>
    <w:rsid w:val="782B3690"/>
    <w:rsid w:val="789F75C4"/>
    <w:rsid w:val="78D930EC"/>
    <w:rsid w:val="78F16688"/>
    <w:rsid w:val="79065229"/>
    <w:rsid w:val="794E4F5C"/>
    <w:rsid w:val="79646E59"/>
    <w:rsid w:val="79BB1C96"/>
    <w:rsid w:val="7A73790A"/>
    <w:rsid w:val="7BE81FC4"/>
    <w:rsid w:val="7D474AC8"/>
    <w:rsid w:val="7D733B0F"/>
    <w:rsid w:val="7D9B3066"/>
    <w:rsid w:val="7DF470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7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4">
    <w:name w:val="heading 1"/>
    <w:basedOn w:val="1"/>
    <w:next w:val="1"/>
    <w:link w:val="53"/>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54"/>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55"/>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6"/>
    <w:link w:val="56"/>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8"/>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
    <w:basedOn w:val="3"/>
    <w:link w:val="217"/>
    <w:qFormat/>
    <w:uiPriority w:val="0"/>
    <w:pPr>
      <w:spacing w:line="360" w:lineRule="auto"/>
      <w:ind w:firstLine="200"/>
    </w:pPr>
    <w:rPr>
      <w:rFonts w:ascii="仿宋_GB2312" w:eastAsia="仿宋_GB2312"/>
      <w:sz w:val="30"/>
      <w:szCs w:val="30"/>
    </w:rPr>
  </w:style>
  <w:style w:type="paragraph" w:customStyle="1" w:styleId="3">
    <w:name w:val="正文文本1"/>
    <w:basedOn w:val="1"/>
    <w:next w:val="2"/>
    <w:link w:val="256"/>
    <w:qFormat/>
    <w:uiPriority w:val="0"/>
    <w:rPr>
      <w:rFonts w:ascii="楷体_GB2312" w:hAnsi="Arial" w:eastAsia="楷体_GB2312"/>
      <w:sz w:val="28"/>
      <w:szCs w:val="28"/>
    </w:rPr>
  </w:style>
  <w:style w:type="paragraph" w:styleId="6">
    <w:name w:val="Normal Indent"/>
    <w:basedOn w:val="1"/>
    <w:next w:val="1"/>
    <w:qFormat/>
    <w:uiPriority w:val="0"/>
    <w:pPr>
      <w:ind w:firstLine="420"/>
    </w:pPr>
    <w:rPr>
      <w:szCs w:val="21"/>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next w:val="6"/>
    <w:qFormat/>
    <w:uiPriority w:val="0"/>
    <w:pPr>
      <w:spacing w:line="60" w:lineRule="auto"/>
    </w:pPr>
    <w:rPr>
      <w:rFonts w:ascii="仿宋_GB2312" w:eastAsia="仿宋_GB2312"/>
      <w:sz w:val="32"/>
    </w:rPr>
  </w:style>
  <w:style w:type="paragraph" w:styleId="17">
    <w:name w:val="Body Text Indent"/>
    <w:basedOn w:val="1"/>
    <w:qFormat/>
    <w:uiPriority w:val="0"/>
    <w:pPr>
      <w:spacing w:after="120"/>
      <w:ind w:left="42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9"/>
    <w:semiHidden/>
    <w:unhideWhenUsed/>
    <w:qFormat/>
    <w:uiPriority w:val="99"/>
    <w:pPr>
      <w:spacing w:after="0" w:line="240" w:lineRule="auto"/>
    </w:pPr>
    <w:rPr>
      <w:sz w:val="20"/>
    </w:rPr>
  </w:style>
  <w:style w:type="paragraph" w:styleId="23">
    <w:name w:val="footer"/>
    <w:basedOn w:val="1"/>
    <w:link w:val="72"/>
    <w:unhideWhenUsed/>
    <w:qFormat/>
    <w:uiPriority w:val="99"/>
    <w:pPr>
      <w:tabs>
        <w:tab w:val="center" w:pos="7143"/>
        <w:tab w:val="right" w:pos="14287"/>
      </w:tabs>
      <w:spacing w:after="0" w:line="240" w:lineRule="auto"/>
    </w:pPr>
  </w:style>
  <w:style w:type="paragraph" w:styleId="24">
    <w:name w:val="header"/>
    <w:basedOn w:val="1"/>
    <w:link w:val="70"/>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5"/>
    <w:qFormat/>
    <w:uiPriority w:val="11"/>
    <w:pPr>
      <w:spacing w:before="200" w:after="200"/>
    </w:pPr>
    <w:rPr>
      <w:sz w:val="24"/>
      <w:szCs w:val="24"/>
    </w:rPr>
  </w:style>
  <w:style w:type="paragraph" w:styleId="28">
    <w:name w:val="footnote text"/>
    <w:basedOn w:val="1"/>
    <w:link w:val="19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0" w:beforeAutospacing="1" w:after="0" w:afterAutospacing="1"/>
      <w:ind w:left="0" w:right="0"/>
      <w:jc w:val="left"/>
    </w:pPr>
    <w:rPr>
      <w:sz w:val="24"/>
      <w:lang w:val="en-US" w:eastAsia="zh-CN" w:bidi="ar"/>
    </w:rPr>
  </w:style>
  <w:style w:type="paragraph" w:styleId="34">
    <w:name w:val="Title"/>
    <w:basedOn w:val="1"/>
    <w:next w:val="1"/>
    <w:link w:val="64"/>
    <w:qFormat/>
    <w:uiPriority w:val="10"/>
    <w:pPr>
      <w:spacing w:before="300" w:after="200"/>
      <w:contextualSpacing/>
    </w:pPr>
    <w:rPr>
      <w:sz w:val="48"/>
      <w:szCs w:val="48"/>
    </w:rPr>
  </w:style>
  <w:style w:type="paragraph" w:styleId="35">
    <w:name w:val="Body Text First Indent"/>
    <w:basedOn w:val="16"/>
    <w:qFormat/>
    <w:uiPriority w:val="0"/>
    <w:pPr>
      <w:spacing w:after="120" w:line="240" w:lineRule="auto"/>
      <w:ind w:firstLine="100"/>
    </w:pPr>
    <w:rPr>
      <w:rFonts w:ascii="Times New Roman" w:hAnsi="Times New Roman" w:eastAsia="宋体"/>
      <w:sz w:val="21"/>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136EC2"/>
      <w:u w:val="none"/>
    </w:rPr>
  </w:style>
  <w:style w:type="character" w:styleId="41">
    <w:name w:val="Emphasis"/>
    <w:basedOn w:val="38"/>
    <w:qFormat/>
    <w:uiPriority w:val="20"/>
  </w:style>
  <w:style w:type="character" w:styleId="42">
    <w:name w:val="HTML Definition"/>
    <w:basedOn w:val="38"/>
    <w:semiHidden/>
    <w:unhideWhenUsed/>
    <w:qFormat/>
    <w:uiPriority w:val="99"/>
  </w:style>
  <w:style w:type="character" w:styleId="43">
    <w:name w:val="HTML Acronym"/>
    <w:basedOn w:val="38"/>
    <w:semiHidden/>
    <w:unhideWhenUsed/>
    <w:qFormat/>
    <w:uiPriority w:val="99"/>
  </w:style>
  <w:style w:type="character" w:styleId="44">
    <w:name w:val="HTML Variable"/>
    <w:basedOn w:val="38"/>
    <w:semiHidden/>
    <w:unhideWhenUsed/>
    <w:qFormat/>
    <w:uiPriority w:val="99"/>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HTML Code"/>
    <w:basedOn w:val="38"/>
    <w:semiHidden/>
    <w:unhideWhenUsed/>
    <w:qFormat/>
    <w:uiPriority w:val="99"/>
    <w:rPr>
      <w:rFonts w:ascii="Courier New" w:hAnsi="Courier New"/>
      <w:sz w:val="20"/>
    </w:rPr>
  </w:style>
  <w:style w:type="character" w:styleId="47">
    <w:name w:val="HTML Cite"/>
    <w:basedOn w:val="38"/>
    <w:semiHidden/>
    <w:unhideWhenUsed/>
    <w:qFormat/>
    <w:uiPriority w:val="99"/>
  </w:style>
  <w:style w:type="character" w:styleId="48">
    <w:name w:val="footnote reference"/>
    <w:unhideWhenUsed/>
    <w:qFormat/>
    <w:uiPriority w:val="99"/>
    <w:rPr>
      <w:vertAlign w:val="superscript"/>
    </w:rPr>
  </w:style>
  <w:style w:type="paragraph" w:customStyle="1" w:styleId="49">
    <w:name w:val="标题二、"/>
    <w:basedOn w:val="1"/>
    <w:qFormat/>
    <w:uiPriority w:val="99"/>
    <w:pPr>
      <w:spacing w:line="360" w:lineRule="auto"/>
      <w:ind w:firstLine="200"/>
      <w:outlineLvl w:val="2"/>
    </w:pPr>
    <w:rPr>
      <w:rFonts w:ascii="宋体" w:hAnsi="宋体"/>
      <w:b/>
      <w:szCs w:val="21"/>
    </w:rPr>
  </w:style>
  <w:style w:type="paragraph" w:customStyle="1" w:styleId="50">
    <w:name w:val="正文文本11"/>
    <w:basedOn w:val="1"/>
    <w:next w:val="51"/>
    <w:qFormat/>
    <w:uiPriority w:val="0"/>
    <w:rPr>
      <w:rFonts w:ascii="楷体_GB2312" w:hAnsi="Arial" w:eastAsia="楷体_GB2312"/>
      <w:sz w:val="28"/>
      <w:szCs w:val="28"/>
    </w:rPr>
  </w:style>
  <w:style w:type="paragraph" w:customStyle="1" w:styleId="51">
    <w:name w:val="正文缩进1"/>
    <w:basedOn w:val="1"/>
    <w:next w:val="1"/>
    <w:link w:val="269"/>
    <w:qFormat/>
    <w:uiPriority w:val="0"/>
    <w:pPr>
      <w:ind w:firstLine="420"/>
    </w:pPr>
  </w:style>
  <w:style w:type="paragraph" w:customStyle="1" w:styleId="5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3">
    <w:name w:val="Heading 1 Char"/>
    <w:link w:val="4"/>
    <w:qFormat/>
    <w:uiPriority w:val="9"/>
    <w:rPr>
      <w:rFonts w:ascii="Arial" w:hAnsi="Arial" w:eastAsia="Arial" w:cs="Arial"/>
      <w:sz w:val="40"/>
      <w:szCs w:val="40"/>
    </w:rPr>
  </w:style>
  <w:style w:type="character" w:customStyle="1" w:styleId="54">
    <w:name w:val="Heading 2 Char"/>
    <w:link w:val="5"/>
    <w:qFormat/>
    <w:uiPriority w:val="9"/>
    <w:rPr>
      <w:rFonts w:ascii="Arial" w:hAnsi="Arial" w:eastAsia="Arial" w:cs="Arial"/>
      <w:sz w:val="34"/>
    </w:rPr>
  </w:style>
  <w:style w:type="character" w:customStyle="1" w:styleId="55">
    <w:name w:val="Heading 3 Char"/>
    <w:link w:val="7"/>
    <w:qFormat/>
    <w:uiPriority w:val="9"/>
    <w:rPr>
      <w:rFonts w:ascii="Arial" w:hAnsi="Arial" w:eastAsia="Arial" w:cs="Arial"/>
      <w:sz w:val="30"/>
      <w:szCs w:val="30"/>
    </w:rPr>
  </w:style>
  <w:style w:type="character" w:customStyle="1" w:styleId="56">
    <w:name w:val="Heading 4 Char"/>
    <w:link w:val="8"/>
    <w:qFormat/>
    <w:uiPriority w:val="9"/>
    <w:rPr>
      <w:rFonts w:ascii="Arial" w:hAnsi="Arial" w:eastAsia="Arial" w:cs="Arial"/>
      <w:b/>
      <w:bCs/>
      <w:sz w:val="26"/>
      <w:szCs w:val="26"/>
    </w:rPr>
  </w:style>
  <w:style w:type="character" w:customStyle="1" w:styleId="57">
    <w:name w:val="Heading 5 Char"/>
    <w:link w:val="9"/>
    <w:qFormat/>
    <w:uiPriority w:val="9"/>
    <w:rPr>
      <w:rFonts w:ascii="Arial" w:hAnsi="Arial" w:eastAsia="Arial" w:cs="Arial"/>
      <w:b/>
      <w:bCs/>
      <w:sz w:val="24"/>
      <w:szCs w:val="24"/>
    </w:rPr>
  </w:style>
  <w:style w:type="character" w:customStyle="1" w:styleId="58">
    <w:name w:val="Heading 6 Char"/>
    <w:link w:val="10"/>
    <w:qFormat/>
    <w:uiPriority w:val="9"/>
    <w:rPr>
      <w:rFonts w:ascii="Arial" w:hAnsi="Arial" w:eastAsia="Arial" w:cs="Arial"/>
      <w:b/>
      <w:bCs/>
      <w:sz w:val="22"/>
      <w:szCs w:val="22"/>
    </w:rPr>
  </w:style>
  <w:style w:type="character" w:customStyle="1" w:styleId="59">
    <w:name w:val="Heading 7 Char"/>
    <w:link w:val="11"/>
    <w:qFormat/>
    <w:uiPriority w:val="9"/>
    <w:rPr>
      <w:rFonts w:ascii="Arial" w:hAnsi="Arial" w:eastAsia="Arial" w:cs="Arial"/>
      <w:b/>
      <w:bCs/>
      <w:i/>
      <w:iCs/>
      <w:sz w:val="22"/>
      <w:szCs w:val="22"/>
    </w:rPr>
  </w:style>
  <w:style w:type="character" w:customStyle="1" w:styleId="60">
    <w:name w:val="Heading 8 Char"/>
    <w:link w:val="12"/>
    <w:qFormat/>
    <w:uiPriority w:val="9"/>
    <w:rPr>
      <w:rFonts w:ascii="Arial" w:hAnsi="Arial" w:eastAsia="Arial" w:cs="Arial"/>
      <w:i/>
      <w:iCs/>
      <w:sz w:val="22"/>
      <w:szCs w:val="22"/>
    </w:rPr>
  </w:style>
  <w:style w:type="character" w:customStyle="1" w:styleId="61">
    <w:name w:val="Heading 9 Char"/>
    <w:link w:val="13"/>
    <w:qFormat/>
    <w:uiPriority w:val="9"/>
    <w:rPr>
      <w:rFonts w:ascii="Arial" w:hAnsi="Arial" w:eastAsia="Arial" w:cs="Arial"/>
      <w:i/>
      <w:iCs/>
      <w:sz w:val="21"/>
      <w:szCs w:val="21"/>
    </w:rPr>
  </w:style>
  <w:style w:type="paragraph" w:styleId="62">
    <w:name w:val="List Paragraph"/>
    <w:basedOn w:val="1"/>
    <w:qFormat/>
    <w:uiPriority w:val="34"/>
    <w:pPr>
      <w:ind w:left="720"/>
      <w:contextualSpacing/>
    </w:p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link w:val="34"/>
    <w:qFormat/>
    <w:uiPriority w:val="10"/>
    <w:rPr>
      <w:sz w:val="48"/>
      <w:szCs w:val="48"/>
    </w:rPr>
  </w:style>
  <w:style w:type="character" w:customStyle="1" w:styleId="65">
    <w:name w:val="Subtitle Char"/>
    <w:link w:val="27"/>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link w:val="24"/>
    <w:qFormat/>
    <w:uiPriority w:val="99"/>
  </w:style>
  <w:style w:type="character" w:customStyle="1" w:styleId="71">
    <w:name w:val="Footer Char"/>
    <w:link w:val="23"/>
    <w:qFormat/>
    <w:uiPriority w:val="99"/>
  </w:style>
  <w:style w:type="character" w:customStyle="1" w:styleId="72">
    <w:name w:val="Caption Char"/>
    <w:link w:val="23"/>
    <w:qFormat/>
    <w:uiPriority w:val="99"/>
  </w:style>
  <w:style w:type="table" w:customStyle="1" w:styleId="7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28"/>
    <w:qFormat/>
    <w:uiPriority w:val="99"/>
    <w:rPr>
      <w:sz w:val="18"/>
    </w:rPr>
  </w:style>
  <w:style w:type="character" w:customStyle="1" w:styleId="199">
    <w:name w:val="Endnote Text Char"/>
    <w:link w:val="22"/>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标题 11"/>
    <w:basedOn w:val="1"/>
    <w:next w:val="1"/>
    <w:link w:val="243"/>
    <w:qFormat/>
    <w:uiPriority w:val="0"/>
    <w:pPr>
      <w:keepNext/>
      <w:jc w:val="center"/>
      <w:outlineLvl w:val="0"/>
    </w:pPr>
    <w:rPr>
      <w:rFonts w:ascii="楷体_GB2312" w:eastAsia="楷体_GB2312"/>
      <w:sz w:val="28"/>
      <w:szCs w:val="28"/>
    </w:rPr>
  </w:style>
  <w:style w:type="paragraph" w:customStyle="1" w:styleId="202">
    <w:name w:val="标题 21"/>
    <w:basedOn w:val="1"/>
    <w:next w:val="51"/>
    <w:link w:val="25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3">
    <w:name w:val="标题 31"/>
    <w:basedOn w:val="1"/>
    <w:next w:val="51"/>
    <w:link w:val="222"/>
    <w:qFormat/>
    <w:uiPriority w:val="0"/>
    <w:pPr>
      <w:keepNext/>
      <w:keepLines/>
      <w:spacing w:before="260" w:after="260" w:line="416" w:lineRule="auto"/>
      <w:outlineLvl w:val="2"/>
    </w:pPr>
    <w:rPr>
      <w:b/>
      <w:bCs/>
      <w:sz w:val="32"/>
      <w:szCs w:val="32"/>
    </w:rPr>
  </w:style>
  <w:style w:type="paragraph" w:customStyle="1" w:styleId="204">
    <w:name w:val="标题 41"/>
    <w:basedOn w:val="1"/>
    <w:next w:val="51"/>
    <w:link w:val="23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5">
    <w:name w:val="标题 51"/>
    <w:basedOn w:val="1"/>
    <w:next w:val="51"/>
    <w:link w:val="241"/>
    <w:qFormat/>
    <w:uiPriority w:val="0"/>
    <w:pPr>
      <w:keepNext/>
      <w:outlineLvl w:val="4"/>
    </w:pPr>
    <w:rPr>
      <w:rFonts w:ascii="宋体"/>
      <w:color w:val="000000"/>
      <w:sz w:val="28"/>
      <w:szCs w:val="28"/>
    </w:rPr>
  </w:style>
  <w:style w:type="paragraph" w:customStyle="1" w:styleId="206">
    <w:name w:val="标题 61"/>
    <w:basedOn w:val="1"/>
    <w:next w:val="1"/>
    <w:link w:val="22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7">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8">
    <w:name w:val="标题 81"/>
    <w:basedOn w:val="1"/>
    <w:next w:val="1"/>
    <w:link w:val="23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9">
    <w:name w:val="标题 91"/>
    <w:basedOn w:val="1"/>
    <w:next w:val="1"/>
    <w:link w:val="268"/>
    <w:qFormat/>
    <w:uiPriority w:val="0"/>
    <w:pPr>
      <w:keepNext/>
      <w:keepLines/>
      <w:numPr>
        <w:ilvl w:val="8"/>
        <w:numId w:val="1"/>
      </w:numPr>
      <w:spacing w:before="240" w:after="64" w:line="320" w:lineRule="auto"/>
      <w:outlineLvl w:val="8"/>
    </w:pPr>
    <w:rPr>
      <w:rFonts w:ascii="Arial" w:hAnsi="Arial" w:eastAsia="黑体"/>
    </w:rPr>
  </w:style>
  <w:style w:type="character" w:customStyle="1" w:styleId="210">
    <w:name w:val="默认段落字体1"/>
    <w:link w:val="1"/>
    <w:unhideWhenUsed/>
    <w:qFormat/>
    <w:uiPriority w:val="1"/>
  </w:style>
  <w:style w:type="table" w:customStyle="1" w:styleId="211">
    <w:name w:val="普通表格1"/>
    <w:unhideWhenUsed/>
    <w:qFormat/>
    <w:uiPriority w:val="99"/>
  </w:style>
  <w:style w:type="character" w:customStyle="1" w:styleId="212">
    <w:name w:val="font121"/>
    <w:basedOn w:val="210"/>
    <w:link w:val="1"/>
    <w:qFormat/>
    <w:uiPriority w:val="0"/>
    <w:rPr>
      <w:rFonts w:hint="eastAsia" w:ascii="宋体" w:hAnsi="宋体" w:eastAsia="宋体" w:cs="宋体"/>
      <w:color w:val="000000"/>
      <w:sz w:val="20"/>
      <w:szCs w:val="20"/>
      <w:u w:val="none"/>
    </w:rPr>
  </w:style>
  <w:style w:type="character" w:customStyle="1" w:styleId="213">
    <w:name w:val="font01"/>
    <w:basedOn w:val="210"/>
    <w:link w:val="1"/>
    <w:qFormat/>
    <w:uiPriority w:val="0"/>
    <w:rPr>
      <w:rFonts w:ascii="Times New Roman" w:hAnsi="Times New Roman" w:cs="Times New Roman"/>
      <w:color w:val="FF0000"/>
      <w:sz w:val="20"/>
      <w:szCs w:val="20"/>
      <w:u w:val="none"/>
    </w:rPr>
  </w:style>
  <w:style w:type="character" w:customStyle="1" w:styleId="214">
    <w:name w:val="标题 7 Char"/>
    <w:link w:val="207"/>
    <w:qFormat/>
    <w:uiPriority w:val="0"/>
    <w:rPr>
      <w:rFonts w:ascii="Times New Roman" w:hAnsi="Times New Roman" w:eastAsia="宋体" w:cs="Times New Roman"/>
      <w:b/>
      <w:bCs/>
      <w:sz w:val="24"/>
      <w:szCs w:val="24"/>
    </w:rPr>
  </w:style>
  <w:style w:type="character" w:customStyle="1" w:styleId="215">
    <w:name w:val="列出段落 Char"/>
    <w:link w:val="216"/>
    <w:qFormat/>
    <w:uiPriority w:val="0"/>
    <w:rPr>
      <w:rFonts w:ascii="Calibri" w:hAnsi="Calibri"/>
      <w:sz w:val="24"/>
      <w:szCs w:val="24"/>
      <w:lang w:eastAsia="en-US" w:bidi="en-US"/>
    </w:rPr>
  </w:style>
  <w:style w:type="paragraph" w:customStyle="1" w:styleId="216">
    <w:name w:val="列出段落1"/>
    <w:basedOn w:val="1"/>
    <w:link w:val="215"/>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17">
    <w:name w:val="正文首行缩进 Char"/>
    <w:link w:val="2"/>
    <w:qFormat/>
    <w:uiPriority w:val="0"/>
    <w:rPr>
      <w:rFonts w:ascii="仿宋_GB2312" w:hAnsi="Times New Roman" w:eastAsia="仿宋_GB2312" w:cs="Times New Roman"/>
      <w:sz w:val="30"/>
      <w:szCs w:val="30"/>
    </w:rPr>
  </w:style>
  <w:style w:type="character" w:customStyle="1" w:styleId="218">
    <w:name w:val="页眉 Char"/>
    <w:link w:val="219"/>
    <w:qFormat/>
    <w:uiPriority w:val="0"/>
    <w:rPr>
      <w:rFonts w:ascii="Times New Roman" w:hAnsi="Times New Roman" w:eastAsia="宋体" w:cs="Times New Roman"/>
      <w:sz w:val="18"/>
      <w:szCs w:val="18"/>
    </w:rPr>
  </w:style>
  <w:style w:type="paragraph" w:customStyle="1" w:styleId="219">
    <w:name w:val="页眉1"/>
    <w:basedOn w:val="1"/>
    <w:link w:val="218"/>
    <w:qFormat/>
    <w:uiPriority w:val="0"/>
    <w:pPr>
      <w:pBdr>
        <w:bottom w:val="single" w:color="000000" w:sz="6" w:space="1"/>
      </w:pBdr>
      <w:tabs>
        <w:tab w:val="center" w:pos="4153"/>
        <w:tab w:val="right" w:pos="8306"/>
      </w:tabs>
      <w:jc w:val="center"/>
    </w:pPr>
    <w:rPr>
      <w:sz w:val="18"/>
      <w:szCs w:val="18"/>
    </w:rPr>
  </w:style>
  <w:style w:type="character" w:customStyle="1" w:styleId="220">
    <w:name w:val="正文文本 3 Char"/>
    <w:link w:val="221"/>
    <w:qFormat/>
    <w:uiPriority w:val="0"/>
    <w:rPr>
      <w:rFonts w:ascii="仿宋_GB2312" w:hAnsi="Arial" w:eastAsia="仿宋_GB2312" w:cs="Times New Roman"/>
      <w:sz w:val="32"/>
      <w:szCs w:val="32"/>
    </w:rPr>
  </w:style>
  <w:style w:type="paragraph" w:customStyle="1" w:styleId="221">
    <w:name w:val="正文文本 31"/>
    <w:basedOn w:val="1"/>
    <w:link w:val="220"/>
    <w:qFormat/>
    <w:uiPriority w:val="0"/>
    <w:rPr>
      <w:rFonts w:ascii="仿宋_GB2312" w:hAnsi="Arial" w:eastAsia="仿宋_GB2312"/>
      <w:sz w:val="32"/>
      <w:szCs w:val="32"/>
    </w:rPr>
  </w:style>
  <w:style w:type="character" w:customStyle="1" w:styleId="222">
    <w:name w:val="标题 3 Char"/>
    <w:link w:val="203"/>
    <w:qFormat/>
    <w:uiPriority w:val="0"/>
    <w:rPr>
      <w:rFonts w:ascii="Times New Roman" w:hAnsi="Times New Roman" w:eastAsia="宋体" w:cs="Times New Roman"/>
      <w:b/>
      <w:bCs/>
      <w:sz w:val="32"/>
      <w:szCs w:val="32"/>
    </w:rPr>
  </w:style>
  <w:style w:type="character" w:customStyle="1" w:styleId="223">
    <w:name w:val="正文文本缩进 3 Char"/>
    <w:link w:val="224"/>
    <w:qFormat/>
    <w:uiPriority w:val="0"/>
    <w:rPr>
      <w:rFonts w:ascii="Arial" w:hAnsi="Arial" w:eastAsia="仿宋_GB2312" w:cs="Arial"/>
      <w:color w:val="FFFF00"/>
      <w:sz w:val="32"/>
      <w:szCs w:val="32"/>
    </w:rPr>
  </w:style>
  <w:style w:type="paragraph" w:customStyle="1" w:styleId="224">
    <w:name w:val="正文文本缩进 31"/>
    <w:basedOn w:val="1"/>
    <w:link w:val="223"/>
    <w:qFormat/>
    <w:uiPriority w:val="0"/>
    <w:pPr>
      <w:ind w:left="645" w:firstLine="645"/>
    </w:pPr>
    <w:rPr>
      <w:rFonts w:ascii="Arial" w:hAnsi="Arial" w:eastAsia="仿宋_GB2312" w:cs="Arial"/>
      <w:color w:val="FFFF00"/>
      <w:sz w:val="32"/>
      <w:szCs w:val="32"/>
    </w:rPr>
  </w:style>
  <w:style w:type="character" w:customStyle="1" w:styleId="225">
    <w:name w:val="标题 6 Char"/>
    <w:link w:val="206"/>
    <w:qFormat/>
    <w:uiPriority w:val="0"/>
    <w:rPr>
      <w:rFonts w:ascii="Arial" w:hAnsi="Arial" w:eastAsia="黑体" w:cs="Times New Roman"/>
      <w:b/>
      <w:bCs/>
      <w:sz w:val="24"/>
      <w:szCs w:val="24"/>
    </w:rPr>
  </w:style>
  <w:style w:type="character" w:customStyle="1" w:styleId="226">
    <w:name w:val="正文文本缩进 Char"/>
    <w:link w:val="227"/>
    <w:qFormat/>
    <w:uiPriority w:val="0"/>
    <w:rPr>
      <w:rFonts w:ascii="楷体_GB2312" w:hAnsi="Times New Roman" w:eastAsia="楷体_GB2312" w:cs="Times New Roman"/>
      <w:sz w:val="32"/>
      <w:szCs w:val="32"/>
    </w:rPr>
  </w:style>
  <w:style w:type="paragraph" w:customStyle="1" w:styleId="227">
    <w:name w:val="正文文本缩进1"/>
    <w:basedOn w:val="1"/>
    <w:next w:val="228"/>
    <w:link w:val="226"/>
    <w:qFormat/>
    <w:uiPriority w:val="0"/>
    <w:pPr>
      <w:ind w:firstLine="645"/>
    </w:pPr>
    <w:rPr>
      <w:rFonts w:ascii="楷体_GB2312" w:eastAsia="楷体_GB2312"/>
      <w:sz w:val="32"/>
      <w:szCs w:val="32"/>
    </w:rPr>
  </w:style>
  <w:style w:type="paragraph" w:customStyle="1" w:styleId="228">
    <w:name w:val="批注主题1"/>
    <w:basedOn w:val="229"/>
    <w:next w:val="1"/>
    <w:link w:val="242"/>
    <w:semiHidden/>
    <w:qFormat/>
    <w:uiPriority w:val="0"/>
    <w:rPr>
      <w:b/>
      <w:bCs/>
    </w:rPr>
  </w:style>
  <w:style w:type="paragraph" w:customStyle="1" w:styleId="229">
    <w:name w:val="批注文字1"/>
    <w:basedOn w:val="1"/>
    <w:link w:val="231"/>
    <w:semiHidden/>
    <w:qFormat/>
    <w:uiPriority w:val="0"/>
    <w:pPr>
      <w:jc w:val="left"/>
    </w:pPr>
  </w:style>
  <w:style w:type="character" w:customStyle="1" w:styleId="230">
    <w:name w:val="font5 Char"/>
    <w:link w:val="1"/>
    <w:qFormat/>
    <w:uiPriority w:val="0"/>
    <w:rPr>
      <w:rFonts w:ascii="宋体" w:hAnsi="宋体" w:eastAsia="宋体"/>
      <w:sz w:val="28"/>
      <w:szCs w:val="28"/>
      <w:lang w:val="en-US" w:eastAsia="zh-CN" w:bidi="ar-SA"/>
    </w:rPr>
  </w:style>
  <w:style w:type="character" w:customStyle="1" w:styleId="231">
    <w:name w:val="批注文字 Char"/>
    <w:link w:val="229"/>
    <w:semiHidden/>
    <w:qFormat/>
    <w:uiPriority w:val="0"/>
    <w:rPr>
      <w:rFonts w:ascii="Times New Roman" w:hAnsi="Times New Roman" w:eastAsia="宋体" w:cs="Times New Roman"/>
      <w:szCs w:val="21"/>
    </w:rPr>
  </w:style>
  <w:style w:type="character" w:customStyle="1" w:styleId="232">
    <w:name w:val="日期 Char"/>
    <w:link w:val="233"/>
    <w:qFormat/>
    <w:uiPriority w:val="0"/>
    <w:rPr>
      <w:rFonts w:ascii="Times New Roman" w:hAnsi="Times New Roman" w:eastAsia="宋体" w:cs="Times New Roman"/>
      <w:sz w:val="24"/>
      <w:szCs w:val="24"/>
    </w:rPr>
  </w:style>
  <w:style w:type="paragraph" w:customStyle="1" w:styleId="233">
    <w:name w:val="日期1"/>
    <w:basedOn w:val="1"/>
    <w:next w:val="1"/>
    <w:link w:val="232"/>
    <w:qFormat/>
    <w:uiPriority w:val="0"/>
    <w:rPr>
      <w:sz w:val="24"/>
      <w:szCs w:val="24"/>
    </w:rPr>
  </w:style>
  <w:style w:type="character" w:customStyle="1" w:styleId="234">
    <w:name w:val="标题 8 Char"/>
    <w:link w:val="208"/>
    <w:qFormat/>
    <w:uiPriority w:val="0"/>
    <w:rPr>
      <w:rFonts w:ascii="Arial" w:hAnsi="Arial" w:eastAsia="黑体" w:cs="Times New Roman"/>
      <w:sz w:val="24"/>
      <w:szCs w:val="24"/>
    </w:rPr>
  </w:style>
  <w:style w:type="character" w:customStyle="1" w:styleId="235">
    <w:name w:val="font51"/>
    <w:basedOn w:val="210"/>
    <w:link w:val="1"/>
    <w:qFormat/>
    <w:uiPriority w:val="0"/>
    <w:rPr>
      <w:rFonts w:ascii="Times New Roman" w:hAnsi="Times New Roman" w:cs="Times New Roman"/>
      <w:color w:val="000000"/>
      <w:sz w:val="20"/>
      <w:szCs w:val="20"/>
      <w:u w:val="none"/>
    </w:rPr>
  </w:style>
  <w:style w:type="character" w:customStyle="1" w:styleId="236">
    <w:name w:val="标题 4 Char"/>
    <w:link w:val="204"/>
    <w:qFormat/>
    <w:uiPriority w:val="0"/>
    <w:rPr>
      <w:rFonts w:ascii="Arial" w:hAnsi="Arial" w:eastAsia="黑体" w:cs="Arial"/>
      <w:b/>
      <w:bCs/>
      <w:sz w:val="28"/>
      <w:szCs w:val="28"/>
    </w:rPr>
  </w:style>
  <w:style w:type="character" w:customStyle="1" w:styleId="237">
    <w:name w:val="正文首行缩进 2 Char"/>
    <w:link w:val="238"/>
    <w:qFormat/>
    <w:uiPriority w:val="0"/>
    <w:rPr>
      <w:rFonts w:ascii="宋体" w:hAnsi="宋体" w:eastAsia="宋体" w:cs="Times New Roman"/>
      <w:sz w:val="32"/>
      <w:szCs w:val="20"/>
    </w:rPr>
  </w:style>
  <w:style w:type="paragraph" w:customStyle="1" w:styleId="238">
    <w:name w:val="正文首行缩进 21"/>
    <w:basedOn w:val="227"/>
    <w:link w:val="237"/>
    <w:qFormat/>
    <w:uiPriority w:val="0"/>
    <w:pPr>
      <w:spacing w:line="360" w:lineRule="auto"/>
      <w:ind w:firstLine="420"/>
    </w:pPr>
    <w:rPr>
      <w:rFonts w:ascii="宋体" w:hAnsi="宋体" w:eastAsia="宋体"/>
      <w:sz w:val="21"/>
      <w:szCs w:val="20"/>
    </w:rPr>
  </w:style>
  <w:style w:type="character" w:customStyle="1" w:styleId="239">
    <w:name w:val="正文文本缩进 2 Char"/>
    <w:link w:val="240"/>
    <w:qFormat/>
    <w:uiPriority w:val="0"/>
    <w:rPr>
      <w:rFonts w:ascii="Arial" w:hAnsi="Arial" w:eastAsia="仿宋_GB2312" w:cs="Arial"/>
      <w:sz w:val="32"/>
      <w:szCs w:val="32"/>
    </w:rPr>
  </w:style>
  <w:style w:type="paragraph" w:customStyle="1" w:styleId="240">
    <w:name w:val="正文文本缩进 21"/>
    <w:basedOn w:val="1"/>
    <w:link w:val="239"/>
    <w:qFormat/>
    <w:uiPriority w:val="0"/>
    <w:pPr>
      <w:ind w:left="630" w:firstLine="645"/>
    </w:pPr>
    <w:rPr>
      <w:rFonts w:ascii="Arial" w:hAnsi="Arial" w:eastAsia="仿宋_GB2312" w:cs="Arial"/>
      <w:sz w:val="32"/>
      <w:szCs w:val="32"/>
    </w:rPr>
  </w:style>
  <w:style w:type="character" w:customStyle="1" w:styleId="241">
    <w:name w:val="标题 5 Char"/>
    <w:link w:val="205"/>
    <w:qFormat/>
    <w:uiPriority w:val="0"/>
    <w:rPr>
      <w:rFonts w:ascii="宋体" w:hAnsi="Times New Roman" w:eastAsia="宋体" w:cs="Times New Roman"/>
      <w:color w:val="000000"/>
      <w:sz w:val="28"/>
      <w:szCs w:val="28"/>
    </w:rPr>
  </w:style>
  <w:style w:type="character" w:customStyle="1" w:styleId="242">
    <w:name w:val="批注主题 Char"/>
    <w:link w:val="228"/>
    <w:semiHidden/>
    <w:qFormat/>
    <w:uiPriority w:val="0"/>
    <w:rPr>
      <w:rFonts w:ascii="Times New Roman" w:hAnsi="Times New Roman" w:eastAsia="宋体" w:cs="Times New Roman"/>
      <w:b/>
      <w:bCs/>
      <w:szCs w:val="21"/>
    </w:rPr>
  </w:style>
  <w:style w:type="character" w:customStyle="1" w:styleId="243">
    <w:name w:val="标题 1 Char"/>
    <w:link w:val="201"/>
    <w:qFormat/>
    <w:uiPriority w:val="0"/>
    <w:rPr>
      <w:rFonts w:ascii="楷体_GB2312" w:hAnsi="Times New Roman" w:eastAsia="楷体_GB2312" w:cs="Times New Roman"/>
      <w:sz w:val="28"/>
      <w:szCs w:val="28"/>
    </w:rPr>
  </w:style>
  <w:style w:type="character" w:customStyle="1" w:styleId="244">
    <w:name w:val="正文文本 2 Char"/>
    <w:link w:val="245"/>
    <w:qFormat/>
    <w:uiPriority w:val="0"/>
    <w:rPr>
      <w:rFonts w:ascii="楷体_GB2312" w:hAnsi="Times New Roman" w:eastAsia="楷体_GB2312" w:cs="Times New Roman"/>
      <w:sz w:val="28"/>
      <w:szCs w:val="28"/>
    </w:rPr>
  </w:style>
  <w:style w:type="paragraph" w:customStyle="1" w:styleId="245">
    <w:name w:val="正文文本 21"/>
    <w:basedOn w:val="1"/>
    <w:link w:val="244"/>
    <w:qFormat/>
    <w:uiPriority w:val="0"/>
    <w:pPr>
      <w:widowControl/>
      <w:jc w:val="center"/>
    </w:pPr>
    <w:rPr>
      <w:rFonts w:ascii="楷体_GB2312" w:eastAsia="楷体_GB2312"/>
      <w:sz w:val="28"/>
      <w:szCs w:val="28"/>
    </w:rPr>
  </w:style>
  <w:style w:type="character" w:customStyle="1" w:styleId="246">
    <w:name w:val="font151"/>
    <w:basedOn w:val="210"/>
    <w:link w:val="1"/>
    <w:qFormat/>
    <w:uiPriority w:val="0"/>
    <w:rPr>
      <w:rFonts w:ascii="Times New Roman" w:hAnsi="Times New Roman" w:cs="Times New Roman"/>
      <w:color w:val="FF0000"/>
      <w:sz w:val="20"/>
      <w:szCs w:val="20"/>
      <w:u w:val="none"/>
    </w:rPr>
  </w:style>
  <w:style w:type="character" w:customStyle="1" w:styleId="247">
    <w:name w:val="font161"/>
    <w:basedOn w:val="210"/>
    <w:link w:val="1"/>
    <w:qFormat/>
    <w:uiPriority w:val="0"/>
    <w:rPr>
      <w:rFonts w:hint="eastAsia" w:ascii="宋体" w:hAnsi="宋体" w:eastAsia="宋体" w:cs="宋体"/>
      <w:color w:val="FF0000"/>
      <w:sz w:val="20"/>
      <w:szCs w:val="20"/>
      <w:u w:val="none"/>
    </w:rPr>
  </w:style>
  <w:style w:type="character" w:customStyle="1" w:styleId="248">
    <w:name w:val="页脚 Char"/>
    <w:link w:val="249"/>
    <w:qFormat/>
    <w:uiPriority w:val="0"/>
    <w:rPr>
      <w:rFonts w:ascii="Times New Roman" w:hAnsi="Times New Roman" w:eastAsia="宋体" w:cs="Times New Roman"/>
      <w:sz w:val="18"/>
      <w:szCs w:val="18"/>
    </w:rPr>
  </w:style>
  <w:style w:type="paragraph" w:customStyle="1" w:styleId="249">
    <w:name w:val="页脚1"/>
    <w:basedOn w:val="1"/>
    <w:link w:val="248"/>
    <w:qFormat/>
    <w:uiPriority w:val="0"/>
    <w:pPr>
      <w:tabs>
        <w:tab w:val="center" w:pos="4153"/>
        <w:tab w:val="right" w:pos="8306"/>
      </w:tabs>
      <w:jc w:val="left"/>
    </w:pPr>
    <w:rPr>
      <w:sz w:val="18"/>
      <w:szCs w:val="18"/>
    </w:rPr>
  </w:style>
  <w:style w:type="character" w:customStyle="1" w:styleId="250">
    <w:name w:val="要点1"/>
    <w:link w:val="1"/>
    <w:qFormat/>
    <w:uiPriority w:val="0"/>
    <w:rPr>
      <w:b/>
      <w:bCs/>
    </w:rPr>
  </w:style>
  <w:style w:type="character" w:customStyle="1" w:styleId="251">
    <w:name w:val="已访问的超链接1"/>
    <w:link w:val="1"/>
    <w:qFormat/>
    <w:uiPriority w:val="0"/>
    <w:rPr>
      <w:color w:val="800080"/>
      <w:u w:val="single"/>
    </w:rPr>
  </w:style>
  <w:style w:type="character" w:customStyle="1" w:styleId="252">
    <w:name w:val="页码1"/>
    <w:link w:val="1"/>
    <w:qFormat/>
    <w:uiPriority w:val="0"/>
  </w:style>
  <w:style w:type="character" w:customStyle="1" w:styleId="253">
    <w:name w:val="超链接1"/>
    <w:link w:val="1"/>
    <w:qFormat/>
    <w:uiPriority w:val="0"/>
    <w:rPr>
      <w:color w:val="0000FF"/>
      <w:u w:val="single"/>
    </w:rPr>
  </w:style>
  <w:style w:type="character" w:customStyle="1" w:styleId="254">
    <w:name w:val="批注引用1"/>
    <w:link w:val="1"/>
    <w:semiHidden/>
    <w:qFormat/>
    <w:uiPriority w:val="0"/>
    <w:rPr>
      <w:sz w:val="21"/>
      <w:szCs w:val="21"/>
    </w:rPr>
  </w:style>
  <w:style w:type="character" w:customStyle="1" w:styleId="255">
    <w:name w:val="font101"/>
    <w:basedOn w:val="210"/>
    <w:link w:val="1"/>
    <w:qFormat/>
    <w:uiPriority w:val="0"/>
    <w:rPr>
      <w:rFonts w:hint="eastAsia" w:ascii="宋体" w:hAnsi="宋体" w:eastAsia="宋体" w:cs="宋体"/>
      <w:b/>
      <w:color w:val="000000"/>
      <w:sz w:val="16"/>
      <w:szCs w:val="16"/>
      <w:u w:val="none"/>
    </w:rPr>
  </w:style>
  <w:style w:type="character" w:customStyle="1" w:styleId="256">
    <w:name w:val="正文文本 Char"/>
    <w:link w:val="3"/>
    <w:qFormat/>
    <w:uiPriority w:val="0"/>
    <w:rPr>
      <w:rFonts w:ascii="楷体_GB2312" w:hAnsi="Arial" w:eastAsia="楷体_GB2312" w:cs="Times New Roman"/>
      <w:sz w:val="28"/>
      <w:szCs w:val="28"/>
    </w:rPr>
  </w:style>
  <w:style w:type="character" w:customStyle="1" w:styleId="257">
    <w:name w:val="标题 2 Char"/>
    <w:link w:val="202"/>
    <w:qFormat/>
    <w:uiPriority w:val="0"/>
    <w:rPr>
      <w:rFonts w:ascii="Arial" w:hAnsi="Arial" w:eastAsia="幼圆" w:cs="Arial"/>
      <w:b/>
      <w:bCs/>
      <w:sz w:val="44"/>
      <w:szCs w:val="44"/>
    </w:rPr>
  </w:style>
  <w:style w:type="character" w:customStyle="1" w:styleId="258">
    <w:name w:val="文档结构图 Char"/>
    <w:link w:val="259"/>
    <w:semiHidden/>
    <w:qFormat/>
    <w:uiPriority w:val="0"/>
    <w:rPr>
      <w:rFonts w:ascii="Times New Roman" w:hAnsi="Times New Roman" w:eastAsia="宋体" w:cs="Times New Roman"/>
      <w:szCs w:val="21"/>
      <w:shd w:val="clear" w:color="auto" w:fill="000080"/>
    </w:rPr>
  </w:style>
  <w:style w:type="paragraph" w:customStyle="1" w:styleId="259">
    <w:name w:val="文档结构图1"/>
    <w:basedOn w:val="1"/>
    <w:link w:val="258"/>
    <w:semiHidden/>
    <w:qFormat/>
    <w:uiPriority w:val="0"/>
    <w:pPr>
      <w:shd w:val="clear" w:color="auto" w:fill="000080"/>
    </w:pPr>
  </w:style>
  <w:style w:type="character" w:customStyle="1" w:styleId="260">
    <w:name w:val="纯文本 Char"/>
    <w:link w:val="261"/>
    <w:qFormat/>
    <w:uiPriority w:val="0"/>
    <w:rPr>
      <w:rFonts w:ascii="宋体" w:hAnsi="Courier New" w:eastAsia="宋体" w:cs="Courier New"/>
      <w:szCs w:val="21"/>
    </w:rPr>
  </w:style>
  <w:style w:type="paragraph" w:customStyle="1" w:styleId="261">
    <w:name w:val="纯文本1"/>
    <w:basedOn w:val="1"/>
    <w:link w:val="260"/>
    <w:qFormat/>
    <w:uiPriority w:val="0"/>
    <w:rPr>
      <w:rFonts w:ascii="宋体" w:hAnsi="Courier New" w:cs="Courier New"/>
    </w:rPr>
  </w:style>
  <w:style w:type="character" w:customStyle="1" w:styleId="262">
    <w:name w:val="font11"/>
    <w:basedOn w:val="38"/>
    <w:link w:val="1"/>
    <w:qFormat/>
    <w:uiPriority w:val="0"/>
    <w:rPr>
      <w:rFonts w:hint="eastAsia" w:ascii="宋体" w:hAnsi="宋体" w:eastAsia="宋体" w:cs="宋体"/>
      <w:color w:val="FF0000"/>
      <w:sz w:val="20"/>
      <w:szCs w:val="20"/>
      <w:u w:val="none"/>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5">
    <w:name w:val="font91"/>
    <w:basedOn w:val="210"/>
    <w:link w:val="1"/>
    <w:qFormat/>
    <w:uiPriority w:val="0"/>
    <w:rPr>
      <w:rFonts w:hint="eastAsia" w:ascii="宋体" w:hAnsi="宋体" w:eastAsia="宋体" w:cs="宋体"/>
      <w:b/>
      <w:color w:val="FF0000"/>
      <w:sz w:val="16"/>
      <w:szCs w:val="16"/>
      <w:u w:val="none"/>
    </w:rPr>
  </w:style>
  <w:style w:type="character" w:customStyle="1" w:styleId="266">
    <w:name w:val="批注框文本 Char"/>
    <w:link w:val="267"/>
    <w:semiHidden/>
    <w:qFormat/>
    <w:uiPriority w:val="0"/>
    <w:rPr>
      <w:rFonts w:ascii="Times New Roman" w:hAnsi="Times New Roman" w:eastAsia="宋体" w:cs="Times New Roman"/>
      <w:sz w:val="18"/>
      <w:szCs w:val="18"/>
    </w:rPr>
  </w:style>
  <w:style w:type="paragraph" w:customStyle="1" w:styleId="267">
    <w:name w:val="批注框文本1"/>
    <w:basedOn w:val="1"/>
    <w:link w:val="266"/>
    <w:semiHidden/>
    <w:qFormat/>
    <w:uiPriority w:val="0"/>
    <w:rPr>
      <w:sz w:val="18"/>
      <w:szCs w:val="18"/>
    </w:rPr>
  </w:style>
  <w:style w:type="character" w:customStyle="1" w:styleId="268">
    <w:name w:val="标题 9 Char"/>
    <w:link w:val="209"/>
    <w:qFormat/>
    <w:uiPriority w:val="0"/>
    <w:rPr>
      <w:rFonts w:ascii="Arial" w:hAnsi="Arial" w:eastAsia="黑体" w:cs="Times New Roman"/>
      <w:szCs w:val="21"/>
    </w:rPr>
  </w:style>
  <w:style w:type="character" w:customStyle="1" w:styleId="269">
    <w:name w:val="正文缩进 Char"/>
    <w:link w:val="51"/>
    <w:qFormat/>
    <w:uiPriority w:val="0"/>
    <w:rPr>
      <w:rFonts w:ascii="Times New Roman" w:hAnsi="Times New Roman" w:eastAsia="宋体" w:cs="Times New Roman"/>
      <w:szCs w:val="21"/>
    </w:rPr>
  </w:style>
  <w:style w:type="paragraph" w:customStyle="1" w:styleId="27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2">
    <w:name w:val="正文_1_1_2"/>
    <w:basedOn w:val="27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3">
    <w:name w:val="正文_20_0"/>
    <w:qFormat/>
    <w:uiPriority w:val="0"/>
    <w:pPr>
      <w:widowControl w:val="0"/>
      <w:jc w:val="both"/>
    </w:pPr>
    <w:rPr>
      <w:rFonts w:hint="default" w:ascii="Calibri" w:hAnsi="Calibri" w:eastAsia="宋体" w:cs="Times New Roman"/>
      <w:lang w:val="en-US" w:eastAsia="zh-CN" w:bidi="ar-SA"/>
    </w:rPr>
  </w:style>
  <w:style w:type="paragraph" w:customStyle="1" w:styleId="274">
    <w:name w:val="目录 21"/>
    <w:basedOn w:val="1"/>
    <w:next w:val="1"/>
    <w:semiHidden/>
    <w:qFormat/>
    <w:uiPriority w:val="0"/>
    <w:pPr>
      <w:ind w:left="210"/>
      <w:jc w:val="left"/>
    </w:pPr>
    <w:rPr>
      <w:smallCaps/>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正文1_0"/>
    <w:qFormat/>
    <w:uiPriority w:val="0"/>
    <w:pPr>
      <w:widowControl w:val="0"/>
      <w:jc w:val="both"/>
    </w:pPr>
    <w:rPr>
      <w:rFonts w:hint="default" w:ascii="Times New Roman" w:hAnsi="Times New Roman" w:eastAsia="宋体" w:cs="Times New Roman"/>
      <w:szCs w:val="24"/>
    </w:rPr>
  </w:style>
  <w:style w:type="paragraph" w:customStyle="1" w:styleId="277">
    <w:name w:val="目录 31"/>
    <w:basedOn w:val="1"/>
    <w:next w:val="1"/>
    <w:semiHidden/>
    <w:qFormat/>
    <w:uiPriority w:val="0"/>
    <w:pPr>
      <w:ind w:left="420"/>
      <w:jc w:val="left"/>
    </w:pPr>
    <w:rPr>
      <w:i/>
      <w:iCs/>
      <w:szCs w:val="24"/>
    </w:rPr>
  </w:style>
  <w:style w:type="paragraph" w:customStyle="1" w:styleId="278">
    <w:name w:val="索引 41"/>
    <w:basedOn w:val="1"/>
    <w:next w:val="1"/>
    <w:semiHidden/>
    <w:qFormat/>
    <w:uiPriority w:val="0"/>
    <w:pPr>
      <w:ind w:left="1260"/>
    </w:pPr>
    <w:rPr>
      <w:rFonts w:ascii="Calibri" w:hAnsi="Calibri" w:eastAsia="Calibri" w:cs="宋体"/>
      <w:sz w:val="20"/>
      <w:lang w:val="zh-CN"/>
    </w:rPr>
  </w:style>
  <w:style w:type="paragraph" w:customStyle="1" w:styleId="279">
    <w:name w:val="Normal_18_0"/>
    <w:qFormat/>
    <w:uiPriority w:val="0"/>
    <w:rPr>
      <w:rFonts w:hint="default" w:ascii="黑体" w:hAnsi="黑体" w:eastAsia="黑体" w:cs="黑体"/>
      <w:b/>
      <w:sz w:val="32"/>
      <w:szCs w:val="24"/>
      <w:lang w:val="en-US" w:eastAsia="zh-CN" w:bidi="ar-SA"/>
    </w:rPr>
  </w:style>
  <w:style w:type="paragraph" w:customStyle="1" w:styleId="28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1">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2">
    <w:name w:val="Body Text(ch)"/>
    <w:basedOn w:val="1"/>
    <w:next w:val="3"/>
    <w:qFormat/>
    <w:uiPriority w:val="0"/>
    <w:pPr>
      <w:spacing w:after="120"/>
    </w:pPr>
    <w:rPr>
      <w:rFonts w:ascii="宋体" w:hAnsi="Arial"/>
      <w:bCs/>
      <w:iCs/>
      <w:szCs w:val="24"/>
    </w:rPr>
  </w:style>
  <w:style w:type="paragraph" w:customStyle="1" w:styleId="28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目录 91"/>
    <w:basedOn w:val="1"/>
    <w:next w:val="1"/>
    <w:semiHidden/>
    <w:qFormat/>
    <w:uiPriority w:val="0"/>
    <w:pPr>
      <w:ind w:left="1680"/>
      <w:jc w:val="left"/>
    </w:pPr>
  </w:style>
  <w:style w:type="paragraph" w:customStyle="1" w:styleId="287">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8">
    <w:name w:val="正文_16_0_0"/>
    <w:next w:val="276"/>
    <w:qFormat/>
    <w:uiPriority w:val="0"/>
    <w:pPr>
      <w:widowControl w:val="0"/>
      <w:jc w:val="both"/>
    </w:pPr>
    <w:rPr>
      <w:rFonts w:hint="default" w:ascii="Calibri" w:hAnsi="Calibri" w:eastAsia="宋体" w:cs="Times New Roman"/>
      <w:sz w:val="21"/>
      <w:szCs w:val="22"/>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0">
    <w:name w:val="列表 31"/>
    <w:basedOn w:val="1"/>
    <w:qFormat/>
    <w:uiPriority w:val="0"/>
    <w:pPr>
      <w:ind w:left="100" w:hanging="200"/>
    </w:pPr>
  </w:style>
  <w:style w:type="paragraph" w:customStyle="1" w:styleId="291">
    <w:name w:val="Normal_12_0"/>
    <w:qFormat/>
    <w:uiPriority w:val="0"/>
    <w:pPr>
      <w:widowControl w:val="0"/>
      <w:jc w:val="both"/>
    </w:pPr>
    <w:rPr>
      <w:rFonts w:hint="default" w:ascii="Calibri" w:hAnsi="Calibri" w:eastAsia="宋体" w:cs="Times New Roman"/>
      <w:sz w:val="21"/>
      <w:szCs w:val="22"/>
    </w:rPr>
  </w:style>
  <w:style w:type="paragraph" w:customStyle="1" w:styleId="29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3">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4">
    <w:name w:val="正文_2_2"/>
    <w:basedOn w:val="273"/>
    <w:qFormat/>
    <w:uiPriority w:val="0"/>
    <w:rPr>
      <w:rFonts w:eastAsia="Times New Roman" w:cs="Calibri"/>
      <w:szCs w:val="21"/>
    </w:rPr>
  </w:style>
  <w:style w:type="paragraph" w:customStyle="1" w:styleId="295">
    <w:name w:val="索引 11"/>
    <w:basedOn w:val="1"/>
    <w:next w:val="1"/>
    <w:semiHidden/>
    <w:qFormat/>
    <w:uiPriority w:val="0"/>
    <w:pPr>
      <w:spacing w:line="240" w:lineRule="atLeast"/>
    </w:pPr>
    <w:rPr>
      <w:b/>
      <w:bCs/>
    </w:rPr>
  </w:style>
  <w:style w:type="paragraph" w:customStyle="1" w:styleId="296">
    <w:name w:val="table_1stline"/>
    <w:basedOn w:val="1"/>
    <w:qFormat/>
    <w:uiPriority w:val="0"/>
    <w:pPr>
      <w:widowControl/>
      <w:spacing w:before="120"/>
      <w:jc w:val="left"/>
    </w:pPr>
    <w:rPr>
      <w:bCs/>
      <w:sz w:val="20"/>
      <w:szCs w:val="20"/>
      <w:lang w:val="de-DE" w:eastAsia="de-DE"/>
    </w:rPr>
  </w:style>
  <w:style w:type="paragraph" w:customStyle="1" w:styleId="297">
    <w:name w:val="正文空2字"/>
    <w:basedOn w:val="298"/>
    <w:qFormat/>
    <w:uiPriority w:val="99"/>
    <w:pPr>
      <w:widowControl w:val="0"/>
      <w:spacing w:line="560" w:lineRule="exact"/>
      <w:ind w:firstLine="640"/>
    </w:pPr>
    <w:rPr>
      <w:rFonts w:ascii="仿宋_GB2312" w:hAnsi="仿宋_GB2312" w:cs="仿宋_GB2312"/>
      <w:lang w:val="zh-TW"/>
    </w:rPr>
  </w:style>
  <w:style w:type="paragraph" w:customStyle="1" w:styleId="298">
    <w:name w:val="左对齐正文"/>
    <w:qFormat/>
    <w:uiPriority w:val="99"/>
    <w:rPr>
      <w:rFonts w:hint="default" w:ascii="Calibri" w:hAnsi="Calibri" w:eastAsia="仿宋_GB2312" w:cs="Calibri"/>
      <w:sz w:val="32"/>
      <w:szCs w:val="32"/>
      <w:lang w:val="en-US" w:eastAsia="zh-CN" w:bidi="ar-SA"/>
    </w:rPr>
  </w:style>
  <w:style w:type="paragraph" w:customStyle="1" w:styleId="299">
    <w:name w:val="列表1"/>
    <w:basedOn w:val="1"/>
    <w:qFormat/>
    <w:uiPriority w:val="0"/>
    <w:pPr>
      <w:ind w:left="200" w:hanging="200"/>
    </w:pPr>
  </w:style>
  <w:style w:type="paragraph" w:customStyle="1" w:styleId="300">
    <w:name w:val="正文文本12"/>
    <w:basedOn w:val="1"/>
    <w:qFormat/>
    <w:uiPriority w:val="1"/>
    <w:pPr>
      <w:ind w:left="120"/>
    </w:pPr>
    <w:rPr>
      <w:rFonts w:ascii="宋体" w:hAnsi="宋体" w:eastAsia="宋体" w:cs="宋体"/>
      <w:sz w:val="21"/>
      <w:szCs w:val="21"/>
      <w:lang w:val="zh-CN" w:eastAsia="zh-CN" w:bidi="zh-CN"/>
    </w:rPr>
  </w:style>
  <w:style w:type="paragraph" w:customStyle="1" w:styleId="301">
    <w:name w:val="4"/>
    <w:basedOn w:val="1"/>
    <w:next w:val="224"/>
    <w:qFormat/>
    <w:uiPriority w:val="0"/>
    <w:pPr>
      <w:spacing w:line="360" w:lineRule="auto"/>
      <w:ind w:firstLine="420"/>
    </w:pPr>
    <w:rPr>
      <w:color w:val="FF0000"/>
      <w:sz w:val="24"/>
      <w:szCs w:val="24"/>
    </w:rPr>
  </w:style>
  <w:style w:type="paragraph" w:customStyle="1" w:styleId="30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3">
    <w:name w:val="目录 41"/>
    <w:basedOn w:val="1"/>
    <w:next w:val="1"/>
    <w:semiHidden/>
    <w:qFormat/>
    <w:uiPriority w:val="0"/>
    <w:pPr>
      <w:ind w:left="630"/>
      <w:jc w:val="left"/>
    </w:pPr>
  </w:style>
  <w:style w:type="paragraph" w:customStyle="1" w:styleId="30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7">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样式1"/>
    <w:basedOn w:val="1"/>
    <w:qFormat/>
    <w:uiPriority w:val="0"/>
    <w:pPr>
      <w:numPr>
        <w:ilvl w:val="0"/>
        <w:numId w:val="3"/>
      </w:numPr>
    </w:pPr>
    <w:rPr>
      <w:rFonts w:ascii="宋体" w:hAnsi="宋体"/>
    </w:rPr>
  </w:style>
  <w:style w:type="paragraph" w:customStyle="1" w:styleId="309">
    <w:name w:val="正文_1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1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2">
    <w:name w:val="Char Char Char Char"/>
    <w:basedOn w:val="259"/>
    <w:qFormat/>
    <w:uiPriority w:val="0"/>
    <w:pPr>
      <w:spacing w:line="360" w:lineRule="auto"/>
    </w:pPr>
    <w:rPr>
      <w:rFonts w:ascii="Tahoma" w:hAnsi="Tahoma"/>
      <w:sz w:val="24"/>
      <w:szCs w:val="24"/>
    </w:rPr>
  </w:style>
  <w:style w:type="paragraph" w:customStyle="1" w:styleId="313">
    <w:name w:val="Normal_13_0"/>
    <w:qFormat/>
    <w:uiPriority w:val="0"/>
    <w:rPr>
      <w:rFonts w:hint="default" w:ascii="黑体" w:hAnsi="黑体" w:eastAsia="黑体" w:cs="黑体"/>
      <w:b/>
      <w:sz w:val="32"/>
      <w:szCs w:val="24"/>
    </w:rPr>
  </w:style>
  <w:style w:type="paragraph" w:customStyle="1" w:styleId="314">
    <w:name w:val="目录 81"/>
    <w:basedOn w:val="1"/>
    <w:next w:val="1"/>
    <w:semiHidden/>
    <w:qFormat/>
    <w:uiPriority w:val="0"/>
    <w:pPr>
      <w:ind w:left="1470"/>
      <w:jc w:val="left"/>
    </w:pPr>
  </w:style>
  <w:style w:type="paragraph" w:customStyle="1" w:styleId="315">
    <w:name w:val="正文_9_0"/>
    <w:qFormat/>
    <w:uiPriority w:val="0"/>
    <w:pPr>
      <w:widowControl w:val="0"/>
      <w:jc w:val="both"/>
    </w:pPr>
    <w:rPr>
      <w:rFonts w:hint="default" w:ascii="Calibri" w:hAnsi="Calibri" w:eastAsia="宋体" w:cs="Times New Roman"/>
      <w:sz w:val="21"/>
      <w:szCs w:val="22"/>
    </w:rPr>
  </w:style>
  <w:style w:type="paragraph" w:customStyle="1" w:styleId="31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图表目录1"/>
    <w:basedOn w:val="1"/>
    <w:next w:val="1"/>
    <w:semiHidden/>
    <w:qFormat/>
    <w:uiPriority w:val="0"/>
    <w:pPr>
      <w:ind w:left="840" w:hanging="420"/>
    </w:pPr>
  </w:style>
  <w:style w:type="paragraph" w:customStyle="1" w:styleId="319">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20">
    <w:name w:val="正文_1_0_0_0_0"/>
    <w:qFormat/>
    <w:uiPriority w:val="0"/>
    <w:pPr>
      <w:widowControl w:val="0"/>
      <w:jc w:val="both"/>
    </w:pPr>
    <w:rPr>
      <w:rFonts w:hint="default" w:ascii="Times New Roman" w:hAnsi="Times New Roman" w:eastAsia="宋体" w:cs="Times New Roman"/>
      <w:sz w:val="21"/>
    </w:rPr>
  </w:style>
  <w:style w:type="paragraph" w:customStyle="1" w:styleId="321">
    <w:name w:val="Normal_20"/>
    <w:qFormat/>
    <w:uiPriority w:val="0"/>
    <w:rPr>
      <w:rFonts w:hint="default" w:ascii="黑体" w:hAnsi="黑体" w:eastAsia="黑体" w:cs="黑体"/>
      <w:b/>
      <w:sz w:val="32"/>
      <w:szCs w:val="24"/>
      <w:lang w:val="en-US" w:eastAsia="zh-CN" w:bidi="ar-SA"/>
    </w:rPr>
  </w:style>
  <w:style w:type="paragraph" w:customStyle="1" w:styleId="322">
    <w:name w:val=" Char Char Char Char"/>
    <w:basedOn w:val="259"/>
    <w:qFormat/>
    <w:uiPriority w:val="0"/>
    <w:pPr>
      <w:spacing w:line="360" w:lineRule="auto"/>
    </w:pPr>
    <w:rPr>
      <w:rFonts w:ascii="Tahoma" w:hAnsi="Tahoma"/>
      <w:sz w:val="24"/>
      <w:szCs w:val="24"/>
    </w:rPr>
  </w:style>
  <w:style w:type="paragraph" w:customStyle="1" w:styleId="323">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6">
    <w:name w:val="目录 51"/>
    <w:basedOn w:val="1"/>
    <w:next w:val="1"/>
    <w:semiHidden/>
    <w:qFormat/>
    <w:uiPriority w:val="0"/>
    <w:pPr>
      <w:ind w:left="840"/>
      <w:jc w:val="left"/>
    </w:pPr>
  </w:style>
  <w:style w:type="paragraph" w:customStyle="1" w:styleId="327">
    <w:name w:val="正文_8_1"/>
    <w:qFormat/>
    <w:uiPriority w:val="0"/>
    <w:pPr>
      <w:widowControl w:val="0"/>
      <w:jc w:val="both"/>
    </w:pPr>
    <w:rPr>
      <w:rFonts w:hint="default" w:ascii="Calibri" w:hAnsi="Calibri" w:eastAsia="宋体" w:cs="Times New Roman"/>
      <w:sz w:val="21"/>
      <w:szCs w:val="22"/>
    </w:rPr>
  </w:style>
  <w:style w:type="paragraph" w:customStyle="1" w:styleId="328">
    <w:name w:val="列表 21"/>
    <w:basedOn w:val="1"/>
    <w:qFormat/>
    <w:uiPriority w:val="0"/>
    <w:pPr>
      <w:ind w:left="100" w:hanging="200"/>
    </w:pPr>
  </w:style>
  <w:style w:type="paragraph" w:customStyle="1" w:styleId="32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0">
    <w:name w:val="列出段落_2"/>
    <w:basedOn w:val="327"/>
    <w:qFormat/>
    <w:uiPriority w:val="34"/>
    <w:pPr>
      <w:ind w:firstLine="420"/>
    </w:pPr>
    <w:rPr>
      <w:rFonts w:ascii="Calibri" w:hAnsi="Calibri" w:eastAsia="宋体"/>
    </w:rPr>
  </w:style>
  <w:style w:type="paragraph" w:customStyle="1" w:styleId="331">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32">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table_lines"/>
    <w:basedOn w:val="1"/>
    <w:qFormat/>
    <w:uiPriority w:val="0"/>
    <w:pPr>
      <w:widowControl/>
      <w:jc w:val="left"/>
    </w:pPr>
    <w:rPr>
      <w:sz w:val="20"/>
      <w:szCs w:val="20"/>
      <w:lang w:val="de-DE" w:eastAsia="de-DE"/>
    </w:rPr>
  </w:style>
  <w:style w:type="paragraph" w:customStyle="1" w:styleId="334">
    <w:name w:val="目录 61"/>
    <w:basedOn w:val="1"/>
    <w:next w:val="1"/>
    <w:semiHidden/>
    <w:qFormat/>
    <w:uiPriority w:val="0"/>
    <w:pPr>
      <w:ind w:left="1050"/>
      <w:jc w:val="left"/>
    </w:pPr>
  </w:style>
  <w:style w:type="paragraph" w:customStyle="1" w:styleId="335">
    <w:name w:val="目录 71"/>
    <w:basedOn w:val="1"/>
    <w:next w:val="1"/>
    <w:semiHidden/>
    <w:qFormat/>
    <w:uiPriority w:val="0"/>
    <w:pPr>
      <w:ind w:left="1260"/>
      <w:jc w:val="left"/>
    </w:pPr>
  </w:style>
  <w:style w:type="paragraph" w:customStyle="1" w:styleId="33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7">
    <w:name w:val="Char"/>
    <w:basedOn w:val="1"/>
    <w:qFormat/>
    <w:uiPriority w:val="0"/>
    <w:pPr>
      <w:tabs>
        <w:tab w:val="left" w:pos="360"/>
      </w:tabs>
      <w:ind w:firstLine="200"/>
    </w:pPr>
    <w:rPr>
      <w:sz w:val="28"/>
      <w:szCs w:val="30"/>
    </w:rPr>
  </w:style>
  <w:style w:type="paragraph" w:customStyle="1" w:styleId="338">
    <w:name w:val="Normal_6_0"/>
    <w:qFormat/>
    <w:uiPriority w:val="0"/>
    <w:rPr>
      <w:rFonts w:hint="default" w:ascii="黑体" w:hAnsi="黑体" w:eastAsia="黑体" w:cs="黑体"/>
      <w:b/>
      <w:sz w:val="32"/>
      <w:szCs w:val="24"/>
      <w:lang w:val="en-US" w:eastAsia="zh-CN" w:bidi="ar-SA"/>
    </w:rPr>
  </w:style>
  <w:style w:type="paragraph" w:customStyle="1" w:styleId="33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4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42">
    <w:name w:val=" Char"/>
    <w:basedOn w:val="259"/>
    <w:qFormat/>
    <w:uiPriority w:val="0"/>
    <w:rPr>
      <w:rFonts w:ascii="Tahoma" w:hAnsi="Tahoma"/>
      <w:sz w:val="24"/>
      <w:szCs w:val="24"/>
    </w:rPr>
  </w:style>
  <w:style w:type="paragraph" w:customStyle="1" w:styleId="34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4">
    <w:name w:val=" Char Char Char Char Char Char Char Char Char Char"/>
    <w:basedOn w:val="1"/>
    <w:qFormat/>
    <w:uiPriority w:val="0"/>
    <w:pPr>
      <w:spacing w:line="360" w:lineRule="auto"/>
    </w:pPr>
    <w:rPr>
      <w:sz w:val="24"/>
      <w:szCs w:val="20"/>
    </w:rPr>
  </w:style>
  <w:style w:type="paragraph" w:customStyle="1" w:styleId="345">
    <w:name w:val="正文_12_0_0_0_0"/>
    <w:basedOn w:val="1"/>
    <w:qFormat/>
    <w:uiPriority w:val="0"/>
    <w:rPr>
      <w:rFonts w:ascii="Times New Roman" w:hAnsi="Times New Roman"/>
      <w:szCs w:val="24"/>
    </w:rPr>
  </w:style>
  <w:style w:type="paragraph" w:customStyle="1" w:styleId="346">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7">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8">
    <w:name w:val="首行缩进"/>
    <w:basedOn w:val="1"/>
    <w:qFormat/>
    <w:uiPriority w:val="0"/>
    <w:pPr>
      <w:ind w:firstLine="480"/>
    </w:pPr>
    <w:rPr>
      <w:rFonts w:ascii="Times New Roman" w:hAnsi="Times New Roman" w:cs="Times New Roman"/>
      <w:lang w:val="zh-CN"/>
    </w:rPr>
  </w:style>
  <w:style w:type="paragraph" w:customStyle="1" w:styleId="349">
    <w:name w:val="正文2"/>
    <w:basedOn w:val="1"/>
    <w:qFormat/>
    <w:uiPriority w:val="0"/>
    <w:pPr>
      <w:spacing w:before="156" w:line="360" w:lineRule="auto"/>
      <w:ind w:firstLine="510"/>
    </w:pPr>
    <w:rPr>
      <w:sz w:val="24"/>
      <w:szCs w:val="20"/>
    </w:rPr>
  </w:style>
  <w:style w:type="table" w:customStyle="1" w:styleId="350">
    <w:name w:val="网格型1"/>
    <w:basedOn w:val="211"/>
    <w:qFormat/>
    <w:uiPriority w:val="0"/>
    <w:pPr>
      <w:widowControl w:val="0"/>
      <w:jc w:val="both"/>
    </w:pPr>
    <w:rPr>
      <w:rFonts w:ascii="Times New Roman" w:hAnsi="Times New Roman" w:eastAsia="宋体" w:cs="Times New Roman"/>
      <w:sz w:val="20"/>
      <w:szCs w:val="20"/>
    </w:rPr>
  </w:style>
  <w:style w:type="table" w:customStyle="1" w:styleId="351">
    <w:name w:val="Table Normal"/>
    <w:qFormat/>
    <w:uiPriority w:val="0"/>
  </w:style>
  <w:style w:type="paragraph" w:customStyle="1" w:styleId="35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正文_16_0"/>
    <w:qFormat/>
    <w:uiPriority w:val="0"/>
    <w:pPr>
      <w:widowControl w:val="0"/>
      <w:jc w:val="both"/>
    </w:pPr>
    <w:rPr>
      <w:rFonts w:hint="default" w:ascii="Times New Roman" w:hAnsi="Times New Roman" w:eastAsia="宋体" w:cs="Lucida Sans"/>
      <w:sz w:val="21"/>
      <w:szCs w:val="24"/>
      <w:lang w:val="en-US" w:eastAsia="zh-CN" w:bidi="ar-SA"/>
    </w:rPr>
  </w:style>
  <w:style w:type="character" w:customStyle="1" w:styleId="354">
    <w:name w:val="btn-task-gray2"/>
    <w:basedOn w:val="38"/>
    <w:qFormat/>
    <w:uiPriority w:val="0"/>
    <w:rPr>
      <w:color w:val="FFFFFF"/>
      <w:u w:val="none"/>
      <w:shd w:val="clear" w:color="auto" w:fill="CCCCCC"/>
    </w:rPr>
  </w:style>
  <w:style w:type="character" w:customStyle="1" w:styleId="355">
    <w:name w:val="btn-task-gray3"/>
    <w:basedOn w:val="38"/>
    <w:qFormat/>
    <w:uiPriority w:val="0"/>
  </w:style>
  <w:style w:type="character" w:customStyle="1" w:styleId="356">
    <w:name w:val="btn-auto-11"/>
    <w:basedOn w:val="38"/>
    <w:qFormat/>
    <w:uiPriority w:val="0"/>
  </w:style>
  <w:style w:type="character" w:customStyle="1" w:styleId="357">
    <w:name w:val="s1"/>
    <w:basedOn w:val="38"/>
    <w:qFormat/>
    <w:uiPriority w:val="0"/>
    <w:rPr>
      <w:color w:val="DDDDDD"/>
      <w:sz w:val="18"/>
      <w:szCs w:val="18"/>
    </w:rPr>
  </w:style>
  <w:style w:type="character" w:customStyle="1" w:styleId="358">
    <w:name w:val="y6rv9xvk41"/>
    <w:basedOn w:val="38"/>
    <w:qFormat/>
    <w:uiPriority w:val="0"/>
  </w:style>
  <w:style w:type="character" w:customStyle="1" w:styleId="359">
    <w:name w:val="current2"/>
    <w:basedOn w:val="38"/>
    <w:qFormat/>
    <w:uiPriority w:val="0"/>
    <w:rPr>
      <w:b/>
      <w:color w:val="FFFFFF"/>
      <w:shd w:val="clear" w:color="auto" w:fill="0075CC"/>
    </w:rPr>
  </w:style>
  <w:style w:type="character" w:customStyle="1" w:styleId="360">
    <w:name w:val="current3"/>
    <w:basedOn w:val="38"/>
    <w:qFormat/>
    <w:uiPriority w:val="0"/>
    <w:rPr>
      <w:b/>
      <w:color w:val="FFFFFF"/>
      <w:shd w:val="clear" w:color="auto" w:fill="0075CC"/>
    </w:rPr>
  </w:style>
  <w:style w:type="character" w:customStyle="1" w:styleId="361">
    <w:name w:val="disabled"/>
    <w:basedOn w:val="38"/>
    <w:qFormat/>
    <w:uiPriority w:val="0"/>
    <w:rPr>
      <w:color w:val="DDDDDD"/>
    </w:rPr>
  </w:style>
  <w:style w:type="character" w:customStyle="1" w:styleId="362">
    <w:name w:val="disabled1"/>
    <w:basedOn w:val="38"/>
    <w:qFormat/>
    <w:uiPriority w:val="0"/>
    <w:rPr>
      <w:color w:val="DDDDDD"/>
    </w:rPr>
  </w:style>
  <w:style w:type="character" w:customStyle="1" w:styleId="363">
    <w:name w:val="current"/>
    <w:basedOn w:val="38"/>
    <w:qFormat/>
    <w:uiPriority w:val="0"/>
    <w:rPr>
      <w:b/>
      <w:color w:val="FFFFFF"/>
      <w:shd w:val="clear" w:color="auto" w:fill="0075CC"/>
    </w:rPr>
  </w:style>
  <w:style w:type="character" w:customStyle="1" w:styleId="364">
    <w:name w:val="current1"/>
    <w:basedOn w:val="38"/>
    <w:qFormat/>
    <w:uiPriority w:val="0"/>
    <w:rPr>
      <w:b/>
      <w:color w:val="FFFFFF"/>
      <w:shd w:val="clear" w:color="auto" w:fill="0075CC"/>
    </w:rPr>
  </w:style>
  <w:style w:type="character" w:customStyle="1" w:styleId="365">
    <w:name w:val="默认段落字体11"/>
    <w:link w:val="1"/>
    <w:unhideWhenUsed/>
    <w:qFormat/>
    <w:uiPriority w:val="1"/>
  </w:style>
  <w:style w:type="paragraph" w:customStyle="1" w:styleId="366">
    <w:name w:val="正文_2_1_0_0"/>
    <w:qFormat/>
    <w:uiPriority w:val="0"/>
    <w:pPr>
      <w:widowControl w:val="0"/>
      <w:jc w:val="both"/>
    </w:pPr>
    <w:rPr>
      <w:rFonts w:hint="default" w:ascii="Calibri" w:hAnsi="Calibri" w:eastAsia="宋体" w:cs="Times New Roman"/>
      <w:lang w:val="en-US" w:eastAsia="zh-CN" w:bidi="ar-SA"/>
    </w:rPr>
  </w:style>
  <w:style w:type="paragraph" w:customStyle="1" w:styleId="367">
    <w:name w:val="Normal_2_1"/>
    <w:qFormat/>
    <w:uiPriority w:val="0"/>
    <w:pPr>
      <w:widowControl w:val="0"/>
      <w:jc w:val="both"/>
    </w:pPr>
    <w:rPr>
      <w:rFonts w:hint="default" w:ascii="Calibri" w:hAnsi="Calibri" w:eastAsia="宋体" w:cs="Times New Roman"/>
      <w:sz w:val="21"/>
      <w:szCs w:val="22"/>
    </w:rPr>
  </w:style>
  <w:style w:type="character" w:customStyle="1" w:styleId="368">
    <w:name w:val="font131"/>
    <w:basedOn w:val="38"/>
    <w:qFormat/>
    <w:uiPriority w:val="0"/>
    <w:rPr>
      <w:rFonts w:hint="eastAsia" w:ascii="微软雅黑" w:hAnsi="微软雅黑" w:eastAsia="微软雅黑" w:cs="微软雅黑"/>
      <w:color w:val="000000"/>
      <w:sz w:val="18"/>
      <w:szCs w:val="18"/>
      <w:u w:val="none"/>
    </w:rPr>
  </w:style>
  <w:style w:type="character" w:customStyle="1" w:styleId="369">
    <w:name w:val="font61"/>
    <w:basedOn w:val="38"/>
    <w:qFormat/>
    <w:uiPriority w:val="0"/>
    <w:rPr>
      <w:rFonts w:hint="eastAsia" w:ascii="微软雅黑" w:hAnsi="微软雅黑" w:eastAsia="微软雅黑" w:cs="微软雅黑"/>
      <w:color w:val="000000"/>
      <w:sz w:val="18"/>
      <w:szCs w:val="18"/>
      <w:u w:val="none"/>
    </w:rPr>
  </w:style>
  <w:style w:type="paragraph" w:customStyle="1" w:styleId="370">
    <w:name w:val="正文_2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WPSOffice手动目录 1"/>
    <w:qFormat/>
    <w:uiPriority w:val="0"/>
    <w:pPr>
      <w:ind w:leftChars="0"/>
    </w:pPr>
    <w:rPr>
      <w:rFonts w:ascii="Times New Roman" w:hAnsi="Times New Roman" w:eastAsia="宋体" w:cs="Times New Roman"/>
      <w:sz w:val="20"/>
      <w:szCs w:val="20"/>
    </w:rPr>
  </w:style>
  <w:style w:type="character" w:customStyle="1" w:styleId="372">
    <w:name w:val="强调1"/>
    <w:link w:val="1"/>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91</Pages>
  <Words>16702</Words>
  <Characters>18250</Characters>
  <TotalTime>289</TotalTime>
  <ScaleCrop>false</ScaleCrop>
  <LinksUpToDate>false</LinksUpToDate>
  <CharactersWithSpaces>18425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Yang</cp:lastModifiedBy>
  <cp:lastPrinted>2025-08-31T08:46:00Z</cp:lastPrinted>
  <dcterms:modified xsi:type="dcterms:W3CDTF">2026-07-16T05:36:02Z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DFF8304E86364398BE78A0CCBA643C9F_13</vt:lpwstr>
  </property>
  <property fmtid="{D5CDD505-2E9C-101B-9397-08002B2CF9AE}" pid="4" name="KSOTemplateDocerSaveRecord">
    <vt:lpwstr>eyJoZGlkIjoiMWVmMTQ1YTYxZDhkZGMyMDYwZjAxOGI3N2YyNjNhZTkiLCJ1c2VySWQiOiIxMDEwNTk5MzM1In0=</vt:lpwstr>
  </property>
</Properties>
</file>