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shd w:val="clear" w:color="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shd w:val="clear" w:color="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shd w:val="clear" w:color="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shd w:val="clear" w:color="auto"/>
        <w:rPr>
          <w:rFonts w:hint="eastAsia" w:ascii="黑体" w:hAnsi="华文中宋" w:eastAsia="黑体"/>
          <w:bCs/>
          <w:color w:val="auto"/>
          <w:spacing w:val="20"/>
          <w:sz w:val="40"/>
          <w:szCs w:val="40"/>
          <w:highlight w:val="none"/>
        </w:rPr>
      </w:pPr>
      <w:r>
        <w:rPr>
          <w:rFonts w:hint="eastAsia" w:ascii="黑体" w:hAnsi="华文中宋" w:eastAsia="黑体"/>
          <w:bCs/>
          <w:color w:val="auto"/>
          <w:spacing w:val="20"/>
          <w:sz w:val="40"/>
          <w:szCs w:val="40"/>
          <w:highlight w:val="none"/>
        </w:rPr>
      </w:r>
      <w:r/>
    </w:p>
    <w:p>
      <w:pPr>
        <w:jc w:val="center"/>
        <w:shd w:val="clear" w:color="auto"/>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hd w:val="clear" w:color="auto"/>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pacing w:line="480" w:lineRule="auto"/>
        <w:shd w:val="clear" w:color="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shd w:val="clear" w:color="auto"/>
        <w:rPr>
          <w:rFonts w:hint="eastAsia"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40"/>
          <w:szCs w:val="24"/>
          <w:highlight w:val="none"/>
        </w:rPr>
      </w:pPr>
      <w:r>
        <w:rPr>
          <w:rFonts w:hint="eastAsia" w:ascii="宋体" w:hAnsi="宋体"/>
          <w:bCs/>
          <w:color w:val="auto"/>
          <w:sz w:val="40"/>
          <w:szCs w:val="24"/>
          <w:highlight w:val="none"/>
        </w:rPr>
      </w:r>
      <w:r/>
    </w:p>
    <w:p>
      <w:pPr>
        <w:shd w:val="clear" w:color="auto"/>
        <w:rPr>
          <w:rFonts w:hint="eastAsia" w:ascii="宋体" w:hAnsi="宋体"/>
          <w:bCs/>
          <w:color w:val="auto"/>
          <w:sz w:val="40"/>
          <w:szCs w:val="24"/>
          <w:highlight w:val="none"/>
        </w:rPr>
      </w:pPr>
      <w:r>
        <w:rPr>
          <w:rFonts w:hint="eastAsia" w:ascii="宋体" w:hAnsi="宋体"/>
          <w:bCs/>
          <w:color w:val="auto"/>
          <w:sz w:val="40"/>
          <w:szCs w:val="24"/>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ind w:right="-28" w:firstLine="843"/>
        <w:jc w:val="left"/>
        <w:keepLines w:val="0"/>
        <w:keepNext w:val="0"/>
        <w:pageBreakBefore w:val="0"/>
        <w:spacing w:line="360" w:lineRule="auto"/>
        <w:shd w:val="clear" w:color="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采购项目编号：</w:t>
      </w:r>
      <w:bookmarkStart w:id="0" w:name="_Hlk152077617"/>
      <w:r>
        <w:rPr>
          <w:rFonts w:hint="eastAsia" w:ascii="宋体" w:hAnsi="宋体"/>
          <w:b/>
          <w:bCs/>
          <w:color w:val="auto"/>
          <w:sz w:val="28"/>
          <w:szCs w:val="28"/>
          <w:highlight w:val="none"/>
          <w:u w:val="single"/>
          <w:lang w:eastAsia="zh-CN"/>
        </w:rPr>
        <w:t xml:space="preserve">JSZC-320206-LXZB-G2026-0017</w:t>
      </w:r>
      <w:bookmarkEnd w:id="0"/>
      <w:r/>
      <w:r/>
    </w:p>
    <w:p>
      <w:pPr>
        <w:ind w:right="-28" w:firstLine="843"/>
        <w:jc w:val="both"/>
        <w:keepLines w:val="0"/>
        <w:keepNext w:val="0"/>
        <w:pageBreakBefore w:val="0"/>
        <w:spacing w:line="360" w:lineRule="auto"/>
        <w:shd w:val="clear" w:color="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江苏省锡山高级中学实验学校实验室设备采购项目</w:t>
      </w:r>
      <w:r/>
    </w:p>
    <w:p>
      <w:pPr>
        <w:ind w:right="-28" w:firstLine="843"/>
        <w:jc w:val="left"/>
        <w:keepLines w:val="0"/>
        <w:keepNext w:val="0"/>
        <w:pageBreakBefore w:val="0"/>
        <w:spacing w:line="360" w:lineRule="auto"/>
        <w:shd w:val="clear" w:color="auto"/>
        <w:widowControl w:val="off"/>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江苏省锡山高级中学实验学校</w:t>
      </w:r>
      <w:r/>
    </w:p>
    <w:p>
      <w:pPr>
        <w:ind w:right="-28" w:firstLine="843"/>
        <w:jc w:val="both"/>
        <w:keepLines w:val="0"/>
        <w:keepNext w:val="0"/>
        <w:pageBreakBefore w:val="0"/>
        <w:spacing w:line="360" w:lineRule="auto"/>
        <w:shd w:val="clear" w:color="auto"/>
        <w:widowControl w:val="off"/>
        <w:rPr>
          <w:rFonts w:hint="default" w:ascii="宋体" w:hAnsi="宋体" w:eastAsia="宋体"/>
          <w:bCs/>
          <w:color w:val="auto"/>
          <w:sz w:val="32"/>
          <w:highlight w:val="none"/>
          <w:lang w:val="en-US" w:eastAsia="zh-CN"/>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w:t>
      </w:r>
      <w:r/>
    </w:p>
    <w:p>
      <w:pPr>
        <w:shd w:val="clear" w:color="auto"/>
        <w:rPr>
          <w:rFonts w:hint="eastAsia" w:ascii="宋体" w:hAnsi="宋体"/>
          <w:bCs/>
          <w:color w:val="auto"/>
          <w:sz w:val="10"/>
          <w:szCs w:val="2"/>
          <w:highlight w:val="none"/>
        </w:rPr>
      </w:pPr>
      <w:r>
        <w:rPr>
          <w:rFonts w:hint="eastAsia" w:ascii="宋体" w:hAnsi="宋体"/>
          <w:bCs/>
          <w:color w:val="auto"/>
          <w:sz w:val="10"/>
          <w:szCs w:val="2"/>
          <w:highlight w:val="none"/>
        </w:rPr>
      </w:r>
      <w:r/>
    </w:p>
    <w:p>
      <w:pPr>
        <w:shd w:val="clear" w:color="auto"/>
        <w:rPr>
          <w:rFonts w:hint="eastAsia" w:ascii="宋体" w:hAnsi="宋体"/>
          <w:bCs/>
          <w:color w:val="auto"/>
          <w:sz w:val="10"/>
          <w:szCs w:val="2"/>
          <w:highlight w:val="none"/>
        </w:rPr>
      </w:pPr>
      <w:r>
        <w:rPr>
          <w:rFonts w:hint="eastAsia" w:ascii="宋体" w:hAnsi="宋体"/>
          <w:bCs/>
          <w:color w:val="auto"/>
          <w:sz w:val="10"/>
          <w:szCs w:val="2"/>
          <w:highlight w:val="none"/>
        </w:rPr>
      </w:r>
      <w:r/>
    </w:p>
    <w:p>
      <w:pPr>
        <w:jc w:val="center"/>
        <w:shd w:val="clear" w:color="auto"/>
        <w:rPr>
          <w:rFonts w:hint="eastAsia" w:ascii="宋体" w:hAnsi="宋体"/>
          <w:b/>
          <w:bCs/>
          <w:color w:val="auto"/>
          <w:sz w:val="44"/>
          <w:highlight w:val="none"/>
        </w:rPr>
      </w:pPr>
      <w:r>
        <w:rPr>
          <w:rFonts w:hint="eastAsia" w:ascii="宋体" w:hAnsi="宋体"/>
          <w:b/>
          <w:bCs/>
          <w:color w:val="auto"/>
          <w:sz w:val="44"/>
          <w:szCs w:val="44"/>
          <w:highlight w:val="none"/>
          <w:lang w:eastAsia="zh-CN"/>
        </w:rPr>
        <w:t xml:space="preserve">二〇二六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五</w:t>
      </w:r>
      <w:r>
        <w:rPr>
          <w:rFonts w:hint="eastAsia" w:ascii="宋体" w:hAnsi="宋体"/>
          <w:b/>
          <w:bCs/>
          <w:color w:val="auto"/>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85"/>
            <w:jc w:val="center"/>
            <w:keepLines/>
            <w:keepNext/>
            <w:pageBreakBefore w:val="0"/>
            <w:spacing w:before="460" w:after="210"/>
            <w:shd w:val="clear" w:color="auto"/>
            <w:widowControl w:val="off"/>
            <w:rPr>
              <w:color w:val="auto"/>
              <w:highlight w:val="none"/>
            </w:rPr>
          </w:pPr>
          <w:r>
            <w:rPr>
              <w:color w:val="auto"/>
              <w:highlight w:val="none"/>
              <w:lang w:val="zh-CN"/>
            </w:rPr>
            <w:t xml:space="preserve">目录</w:t>
          </w:r>
          <w:r/>
        </w:p>
        <w:p>
          <w:pPr>
            <w:pStyle w:val="828"/>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HYPERLINK \l _Toc7540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lang w:eastAsia="zh-CN"/>
            </w:rPr>
            <w:t xml:space="preserve">一、</w:t>
          </w:r>
          <w:r>
            <w:rPr>
              <w:rFonts w:hint="eastAsia" w:ascii="黑体" w:hAnsi="黑体" w:eastAsia="黑体" w:cs="黑体"/>
              <w:b/>
              <w:bCs/>
              <w:color w:val="auto"/>
              <w:sz w:val="32"/>
              <w:szCs w:val="32"/>
              <w:highlight w:val="none"/>
            </w:rPr>
            <w:t xml:space="preserve">投标邀请</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_Toc7540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rPr>
            <w:fldChar w:fldCharType="end"/>
          </w:r>
          <w:r/>
        </w:p>
        <w:p>
          <w:pPr>
            <w:pStyle w:val="828"/>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_Toc30872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eastAsia="zh-CN"/>
            </w:rPr>
            <w:t xml:space="preserve">二、</w:t>
          </w:r>
          <w:r>
            <w:rPr>
              <w:rFonts w:hint="eastAsia" w:ascii="黑体" w:hAnsi="黑体" w:eastAsia="黑体" w:cs="黑体"/>
              <w:b/>
              <w:bCs/>
              <w:color w:val="auto"/>
              <w:sz w:val="32"/>
              <w:szCs w:val="32"/>
              <w:highlight w:val="none"/>
            </w:rPr>
            <w:t xml:space="preserve">投标供应商须知</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_Toc30872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9</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28"/>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_Toc29481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三、采购需求</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_Toc29481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36</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28"/>
            <w:spacing w:line="600" w:lineRule="auto"/>
            <w:shd w:val="clear" w:color="auto"/>
            <w:tabs>
              <w:tab w:val="right" w:pos="9752" w:leader="dot"/>
            </w:tabs>
            <w:rPr>
              <w:rFonts w:hint="eastAsia" w:ascii="黑体" w:hAnsi="黑体" w:eastAsia="黑体" w:cs="黑体"/>
              <w:b/>
              <w:bCs/>
              <w:color w:val="auto"/>
              <w:sz w:val="30"/>
              <w:szCs w:val="30"/>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_Toc12289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四、合同</w:t>
          </w:r>
          <w:r>
            <w:rPr>
              <w:rFonts w:hint="eastAsia" w:ascii="黑体" w:hAnsi="黑体" w:eastAsia="黑体" w:cs="黑体"/>
              <w:b/>
              <w:bCs/>
              <w:color w:val="auto"/>
              <w:sz w:val="32"/>
              <w:szCs w:val="32"/>
              <w:highlight w:val="none"/>
              <w:lang w:val="en-US" w:eastAsia="zh-CN"/>
            </w:rPr>
            <w:t xml:space="preserve">书（格式条款）</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_Toc12289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44</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28"/>
            <w:spacing w:line="600" w:lineRule="auto"/>
            <w:shd w:val="clear" w:color="auto"/>
            <w:tabs>
              <w:tab w:val="right" w:pos="9752" w:leader="dot"/>
            </w:tabs>
            <w:rPr>
              <w:color w:val="auto"/>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_Toc32034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eastAsia="zh-CN"/>
            </w:rPr>
            <w:t xml:space="preserve">五、</w:t>
          </w:r>
          <w:r>
            <w:rPr>
              <w:rFonts w:hint="eastAsia" w:ascii="黑体" w:hAnsi="黑体" w:eastAsia="黑体" w:cs="黑体"/>
              <w:b/>
              <w:bCs/>
              <w:color w:val="auto"/>
              <w:sz w:val="32"/>
              <w:szCs w:val="32"/>
              <w:highlight w:val="none"/>
            </w:rPr>
            <w:t xml:space="preserve">附件</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_Toc32034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54</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28"/>
            <w:shd w:val="clear" w:color="auto"/>
            <w:tabs>
              <w:tab w:val="right" w:pos="9752" w:leader="dot"/>
            </w:tabs>
            <w:rPr>
              <w:color w:val="auto"/>
              <w:highlight w:val="none"/>
            </w:rPr>
          </w:pPr>
          <w:r>
            <w:rPr>
              <w:color w:val="auto"/>
              <w:highlight w:val="none"/>
            </w:rPr>
          </w:r>
          <w:r/>
        </w:p>
        <w:p>
          <w:pPr>
            <w:pStyle w:val="828"/>
            <w:spacing w:after="240" w:line="720" w:lineRule="auto"/>
            <w:shd w:val="clear" w:color="auto"/>
            <w:tabs>
              <w:tab w:val="right" w:pos="9742" w:leader="dot"/>
            </w:tabs>
            <w:rPr>
              <w:rFonts w:asciiTheme="minorHAnsi" w:hAnsiTheme="minorHAnsi" w:eastAsiaTheme="minorEastAsia" w:cstheme="minorBidi"/>
              <w:b/>
              <w:bCs/>
              <w:color w:val="auto"/>
              <w:sz w:val="28"/>
              <w:szCs w:val="32"/>
              <w:highlight w:val="none"/>
            </w:rPr>
          </w:pPr>
          <w:r>
            <w:rPr>
              <w:rFonts w:ascii="宋体" w:hAnsi="宋体"/>
              <w:bCs/>
              <w:color w:val="auto"/>
              <w:szCs w:val="72"/>
              <w:highlight w:val="none"/>
              <w:lang w:val="zh-CN"/>
            </w:rPr>
            <w:fldChar w:fldCharType="end"/>
          </w:r>
          <w:r/>
        </w:p>
      </w:sdtContent>
    </w:sdt>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jc w:val="left"/>
        <w:shd w:val="clear" w:color="auto"/>
        <w:widowControl/>
        <w:rPr>
          <w:rFonts w:ascii="Cambria" w:hAnsi="Cambria"/>
          <w:b/>
          <w:bCs/>
          <w:color w:val="auto"/>
          <w:sz w:val="32"/>
          <w:szCs w:val="32"/>
          <w:highlight w:val="none"/>
          <w:lang w:val="zh-CN"/>
        </w:rPr>
      </w:pPr>
      <w:r/>
      <w:bookmarkStart w:id="1" w:name="报价方须知前附表"/>
      <w:r/>
      <w:bookmarkEnd w:id="1"/>
      <w:r/>
      <w:bookmarkStart w:id="2" w:name="_Toc35780493"/>
      <w:r>
        <w:rPr>
          <w:color w:val="auto"/>
          <w:highlight w:val="none"/>
        </w:rPr>
        <w:br w:type="page" w:clear="all"/>
      </w:r>
      <w:r/>
    </w:p>
    <w:p>
      <w:pPr>
        <w:pStyle w:val="847"/>
        <w:spacing w:before="0" w:line="440" w:lineRule="exact"/>
        <w:shd w:val="clear" w:color="auto"/>
        <w:rPr>
          <w:color w:val="auto"/>
          <w:highlight w:val="none"/>
        </w:rPr>
      </w:pPr>
      <w:r/>
      <w:bookmarkStart w:id="3" w:name="_Toc7540"/>
      <w:r>
        <w:rPr>
          <w:rFonts w:hint="eastAsia"/>
          <w:color w:val="auto"/>
          <w:highlight w:val="none"/>
          <w:lang w:eastAsia="zh-CN"/>
        </w:rPr>
        <w:t xml:space="preserve">一、</w:t>
      </w:r>
      <w:r>
        <w:rPr>
          <w:rFonts w:hint="eastAsia"/>
          <w:color w:val="auto"/>
          <w:highlight w:val="none"/>
        </w:rPr>
        <w:t xml:space="preserve">投标邀请</w:t>
      </w:r>
      <w:bookmarkEnd w:id="2"/>
      <w:r/>
      <w:bookmarkEnd w:id="3"/>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进行公开招标，欢迎</w:t>
      </w:r>
      <w:r>
        <w:rPr>
          <w:rFonts w:hint="eastAsia" w:ascii="宋体" w:hAnsi="宋体"/>
          <w:bCs/>
          <w:color w:val="auto"/>
          <w:sz w:val="24"/>
          <w:szCs w:val="24"/>
          <w:highlight w:val="none"/>
          <w:lang w:eastAsia="zh-CN"/>
        </w:rPr>
        <w:t xml:space="preserve">贵</w:t>
      </w:r>
      <w:r>
        <w:rPr>
          <w:rFonts w:hint="eastAsia" w:ascii="宋体" w:hAnsi="宋体"/>
          <w:bCs/>
          <w:color w:val="auto"/>
          <w:sz w:val="24"/>
          <w:szCs w:val="24"/>
          <w:highlight w:val="none"/>
        </w:rPr>
        <w:t xml:space="preserve">单位参加投标并提请注意下列附表中的相关事项：</w:t>
      </w:r>
      <w:r/>
    </w:p>
    <w:tbl>
      <w:tblPr>
        <w:tblStyle w:val="795"/>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本项目是否专门面向中小微企业（含监狱企业、残疾人福利性单位）采购：是</w:t>
            </w:r>
            <w:r>
              <w:rPr>
                <w:rFonts w:hint="eastAsia" w:ascii="宋体" w:hAnsi="宋体"/>
                <w:bCs/>
                <w:color w:val="auto"/>
                <w:sz w:val="24"/>
                <w:szCs w:val="24"/>
                <w:highlight w:val="none"/>
              </w:rPr>
              <w:t xml:space="preserve">。</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cs="宋体"/>
                <w:b/>
                <w:bCs/>
                <w:color w:val="auto"/>
                <w:sz w:val="24"/>
                <w:szCs w:val="24"/>
                <w:highlight w:val="none"/>
              </w:rPr>
              <w:t xml:space="preserve">工业</w:t>
            </w:r>
            <w:r>
              <w:rPr>
                <w:rFonts w:hint="eastAsia" w:ascii="宋体" w:hAnsi="宋体" w:cs="宋体"/>
                <w:color w:val="auto"/>
                <w:sz w:val="24"/>
                <w:szCs w:val="24"/>
                <w:highlight w:val="none"/>
              </w:rPr>
              <w:t xml:space="preserve">（工业：根据《中小企业划型标准规定》工信部联企业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Cs/>
                <w:color w:val="auto"/>
                <w:sz w:val="24"/>
                <w:szCs w:val="24"/>
                <w:highlight w:val="none"/>
              </w:rPr>
              <w:t xml:space="preserve">）。</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采购项目概况、说明：</w:t>
            </w:r>
            <w:r/>
          </w:p>
          <w:p>
            <w:pPr>
              <w:ind w:left="0" w:right="0" w:firstLine="472"/>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bookmarkStart w:id="4" w:name="_Hlk47623091"/>
            <w:r>
              <w:rPr>
                <w:rFonts w:hint="eastAsia" w:ascii="宋体" w:hAnsi="宋体"/>
                <w:color w:val="auto"/>
                <w:sz w:val="24"/>
                <w:szCs w:val="24"/>
                <w:highlight w:val="none"/>
              </w:rPr>
              <w:t xml:space="preserve">1</w:t>
            </w:r>
            <w:bookmarkEnd w:id="4"/>
            <w:r>
              <w:rPr>
                <w:rFonts w:ascii="宋体" w:hAnsi="宋体"/>
                <w:color w:val="auto"/>
                <w:sz w:val="24"/>
                <w:szCs w:val="24"/>
                <w:highlight w:val="none"/>
              </w:rPr>
              <w:t xml:space="preserve">.</w:t>
            </w:r>
            <w:bookmarkStart w:id="5" w:name="OLE_LINK3"/>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江苏省锡山高级中学实验学校实验室设备采购</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主要包括物理、生物实验室设备以及配套仪器、易耗品的采购、运输、安装、验收、售后、质保及后续服务等全套内容（中标供应商在供货前须主动对接学校，对产品数量、尺寸等关键参数进行复核）</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具体内容及要求详见采购文件“三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采购需求”。</w:t>
            </w:r>
            <w:bookmarkEnd w:id="5"/>
            <w:r/>
            <w:r/>
          </w:p>
          <w:p>
            <w:pPr>
              <w:ind w:left="0" w:right="0" w:firstLine="472"/>
              <w:keepLines w:val="0"/>
              <w:keepNext w:val="0"/>
              <w:spacing w:before="0" w:beforeAutospacing="0" w:after="0" w:afterAutospacing="0" w:line="420" w:lineRule="exact"/>
              <w:shd w:val="clear" w:color="auto"/>
              <w:rPr>
                <w:rFonts w:hint="eastAsia" w:ascii="宋体" w:hAnsi="宋体"/>
                <w:b/>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eastAsia="zh-CN"/>
              </w:rPr>
              <w:t xml:space="preserve">交货期</w:t>
            </w:r>
            <w:r>
              <w:rPr>
                <w:rFonts w:hint="eastAsia" w:ascii="宋体" w:hAnsi="宋体"/>
                <w:b/>
                <w:color w:val="auto"/>
                <w:sz w:val="24"/>
                <w:szCs w:val="24"/>
                <w:highlight w:val="none"/>
              </w:rPr>
              <w:t xml:space="preserve">：</w:t>
            </w:r>
            <w:r>
              <w:rPr>
                <w:rFonts w:hint="eastAsia" w:ascii="宋体" w:hAnsi="宋体"/>
                <w:b w:val="0"/>
                <w:bCs/>
                <w:color w:val="auto"/>
                <w:sz w:val="24"/>
                <w:szCs w:val="24"/>
                <w:highlight w:val="none"/>
              </w:rPr>
              <w:t xml:space="preserve">合同签订后，</w:t>
            </w:r>
            <w:r>
              <w:rPr>
                <w:rFonts w:hint="eastAsia" w:ascii="宋体" w:hAnsi="宋体"/>
                <w:b w:val="0"/>
                <w:bCs/>
                <w:color w:val="auto"/>
                <w:sz w:val="24"/>
                <w:szCs w:val="24"/>
                <w:highlight w:val="none"/>
                <w:lang w:eastAsia="zh-CN"/>
              </w:rPr>
              <w:t xml:space="preserve">45日历天</w:t>
            </w:r>
            <w:r>
              <w:rPr>
                <w:rFonts w:hint="eastAsia" w:ascii="宋体" w:hAnsi="宋体"/>
                <w:b w:val="0"/>
                <w:bCs/>
                <w:color w:val="auto"/>
                <w:sz w:val="24"/>
                <w:szCs w:val="24"/>
                <w:highlight w:val="none"/>
              </w:rPr>
              <w:t xml:space="preserve">内完成供货、安装、调试并交付使用。误期违约金：2000元/天，上限为合同价款的5%</w:t>
            </w:r>
            <w:r>
              <w:rPr>
                <w:rFonts w:hint="eastAsia" w:ascii="宋体" w:hAnsi="宋体"/>
                <w:b w:val="0"/>
                <w:bCs/>
                <w:color w:val="auto"/>
                <w:sz w:val="24"/>
                <w:szCs w:val="24"/>
                <w:highlight w:val="none"/>
                <w:lang w:eastAsia="zh-CN"/>
              </w:rPr>
              <w:t xml:space="preserve">。</w:t>
            </w:r>
            <w:r/>
          </w:p>
          <w:p>
            <w:pPr>
              <w:ind w:left="0" w:right="0" w:firstLine="472"/>
              <w:keepLines w:val="0"/>
              <w:keepNext w:val="0"/>
              <w:spacing w:before="0" w:beforeAutospacing="0" w:after="0" w:afterAutospacing="0" w:line="420" w:lineRule="exact"/>
              <w:shd w:val="clear" w:color="auto"/>
              <w:rPr>
                <w:rFonts w:hint="default" w:eastAsia="宋体"/>
                <w:color w:val="auto"/>
                <w:szCs w:val="20"/>
                <w:highlight w:val="none"/>
                <w:lang w:val="en-US" w:eastAsia="zh-CN"/>
              </w:rPr>
              <w:suppressLineNumbers w:val="0"/>
            </w:pPr>
            <w:r>
              <w:rPr>
                <w:rFonts w:hint="eastAsia" w:ascii="宋体" w:hAnsi="宋体"/>
                <w:b/>
                <w:color w:val="auto"/>
                <w:sz w:val="24"/>
                <w:szCs w:val="24"/>
                <w:highlight w:val="none"/>
              </w:rPr>
              <w:t xml:space="preserve">3.质量要求：</w:t>
            </w:r>
            <w:r>
              <w:rPr>
                <w:rFonts w:hint="eastAsia" w:ascii="宋体" w:hAnsi="宋体" w:eastAsia="宋体" w:cs="Times New Roman"/>
                <w:b w:val="0"/>
                <w:bCs/>
                <w:color w:val="auto"/>
                <w:sz w:val="24"/>
                <w:szCs w:val="24"/>
                <w:highlight w:val="none"/>
              </w:rPr>
              <w:t xml:space="preserve">符合现行国家、地方强制性、行业性等相关标准（标准不一致的，以严格的标准为准）、规范和要求，且满足采购需求。质量违约金：合同价款的3%。</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3</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left="0" w:right="0" w:firstLine="482"/>
              <w:keepLines w:val="0"/>
              <w:keepNext w:val="0"/>
              <w:spacing w:before="0" w:beforeAutospacing="0" w:after="0" w:afterAutospacing="0" w:line="420" w:lineRule="exact"/>
              <w:shd w:val="clear" w:color="auto"/>
              <w:rPr>
                <w:rFonts w:hint="eastAsia" w:ascii="宋体" w:hAnsi="宋体" w:cs="Arial"/>
                <w:b/>
                <w:bCs/>
                <w:color w:val="auto"/>
                <w:sz w:val="24"/>
                <w:szCs w:val="21"/>
                <w:highlight w:val="none"/>
              </w:rPr>
              <w:suppressLineNumbers w:val="0"/>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（2）具有良好的商业信誉和健全的财务会计制度；[提供近三个月中任意一个月份（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的财务状况报告（资产负债表和利润表）或由会计师事务所出具</w:t>
            </w:r>
            <w:r>
              <w:rPr>
                <w:rFonts w:hint="eastAsia" w:ascii="宋体" w:hAnsi="宋体" w:cs="宋体"/>
                <w:bCs/>
                <w:color w:val="auto"/>
                <w:sz w:val="24"/>
                <w:szCs w:val="24"/>
                <w:highlight w:val="none"/>
                <w:lang w:eastAsia="zh-CN"/>
              </w:rPr>
              <w:t xml:space="preserve">的2024年度的财务审计报告原</w:t>
            </w:r>
            <w:r>
              <w:rPr>
                <w:rFonts w:hint="eastAsia" w:ascii="宋体" w:hAnsi="宋体" w:cs="宋体"/>
                <w:bCs/>
                <w:color w:val="auto"/>
                <w:sz w:val="24"/>
                <w:szCs w:val="24"/>
                <w:highlight w:val="none"/>
              </w:rPr>
              <w:t xml:space="preserve">件扫描件并加盖公章或签电子公章]</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（3）具有依法缴纳税收和社会保障资金的良好记录；[提供近三个月中任意一个月份（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（6）法律、行政法规规定的其他条件。</w:t>
            </w:r>
            <w:r/>
          </w:p>
          <w:p>
            <w:pPr>
              <w:ind w:left="0" w:right="0" w:firstLine="482"/>
              <w:keepLines w:val="0"/>
              <w:keepNext w:val="0"/>
              <w:spacing w:before="0" w:beforeAutospacing="0" w:after="0" w:afterAutospacing="0" w:line="410" w:lineRule="exact"/>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olor w:val="auto"/>
                <w:sz w:val="24"/>
                <w:szCs w:val="24"/>
                <w:highlight w:val="none"/>
              </w:rPr>
              <w:t xml:space="preserve">。</w:t>
            </w:r>
            <w:r/>
          </w:p>
          <w:p>
            <w:pPr>
              <w:ind w:left="0" w:right="0" w:firstLine="482"/>
              <w:keepLines w:val="0"/>
              <w:keepNext w:val="0"/>
              <w:spacing w:before="0" w:beforeAutospacing="0" w:after="0" w:afterAutospacing="0" w:line="410" w:lineRule="exact"/>
              <w:shd w:val="clear" w:color="auto"/>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left="0" w:right="0" w:firstLine="550"/>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bookmarkStart w:id="6" w:name="_Hlk46833112"/>
            <w:r>
              <w:rPr>
                <w:rFonts w:hint="eastAsia" w:ascii="宋体" w:hAnsi="宋体" w:cs="宋体"/>
                <w:bCs/>
                <w:color w:val="auto"/>
                <w:sz w:val="24"/>
                <w:szCs w:val="24"/>
                <w:highlight w:val="none"/>
              </w:rPr>
              <w:t xml:space="preserve">（1）投标供应商授权代理人、项目负责人必须为投标供应商企业在职员工，需提供</w:t>
            </w:r>
            <w:r>
              <w:rPr>
                <w:rFonts w:hint="eastAsia" w:ascii="宋体" w:hAnsi="宋体" w:cs="宋体"/>
                <w:color w:val="auto"/>
                <w:sz w:val="24"/>
                <w:szCs w:val="24"/>
                <w:highlight w:val="none"/>
              </w:rPr>
              <w:t xml:space="preserve">由法定的社保收缴部门出具的近三个月中任意一个月份（</w:t>
            </w:r>
            <w:r>
              <w:rPr>
                <w:rFonts w:hint="eastAsia" w:ascii="宋体" w:hAnsi="宋体" w:cs="宋体"/>
                <w:color w:val="auto"/>
                <w:sz w:val="24"/>
                <w:szCs w:val="24"/>
                <w:highlight w:val="none"/>
                <w:lang w:eastAsia="zh-CN"/>
              </w:rPr>
              <w:t xml:space="preserve">2026年2月/3月/4月）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w:t>
            </w:r>
            <w:r>
              <w:rPr>
                <w:rFonts w:hint="eastAsia" w:ascii="宋体" w:hAnsi="宋体" w:cs="宋体"/>
                <w:b/>
                <w:bCs/>
                <w:color w:val="auto"/>
                <w:sz w:val="24"/>
                <w:szCs w:val="24"/>
                <w:highlight w:val="none"/>
                <w:lang w:eastAsia="zh-CN"/>
              </w:rPr>
              <w:t xml:space="preserve">法定代表人亲自参加投标或担任项目负责人的除外</w:t>
            </w:r>
            <w:r>
              <w:rPr>
                <w:rFonts w:hint="eastAsia" w:ascii="宋体" w:hAnsi="宋体" w:cs="宋体"/>
                <w:b/>
                <w:bCs/>
                <w:color w:val="auto"/>
                <w:sz w:val="24"/>
                <w:szCs w:val="24"/>
                <w:highlight w:val="none"/>
              </w:rPr>
              <w:t xml:space="preserve">；社保缴费证明必须提交带有社保部门红章的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6"/>
            <w:r>
              <w:rPr>
                <w:rFonts w:hint="eastAsia" w:ascii="宋体" w:hAnsi="宋体" w:cs="宋体"/>
                <w:bCs/>
                <w:color w:val="auto"/>
                <w:sz w:val="24"/>
                <w:szCs w:val="24"/>
                <w:highlight w:val="none"/>
              </w:rPr>
              <w:t xml:space="preserve">；</w:t>
            </w:r>
            <w:r/>
          </w:p>
          <w:p>
            <w:pPr>
              <w:ind w:left="0" w:right="0" w:firstLine="480"/>
              <w:keepLines w:val="0"/>
              <w:keepNext w:val="0"/>
              <w:spacing w:before="0" w:beforeAutospacing="0" w:after="0" w:afterAutospacing="0" w:line="410" w:lineRule="exact"/>
              <w:shd w:val="clear" w:color="auto"/>
              <w:rPr>
                <w:rFonts w:hint="eastAsia" w:ascii="宋体" w:hAnsi="宋体" w:cs="宋体"/>
                <w:bCs/>
                <w:color w:val="auto"/>
                <w:sz w:val="24"/>
                <w:szCs w:val="24"/>
                <w:highlight w:val="none"/>
              </w:rPr>
              <w:suppressLineNumbers w:val="0"/>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shd w:val="clear" w:color="auto"/>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widowControl/>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highlight w:val="none"/>
                <w:lang w:eastAsia="zh-CN"/>
              </w:rPr>
              <w:t xml:space="preserve">〔2022〕3号</w:t>
            </w:r>
            <w:r>
              <w:rPr>
                <w:rFonts w:hint="eastAsia" w:ascii="宋体" w:hAnsi="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widowControl/>
              <w:rPr>
                <w:rFonts w:hint="eastAsia" w:ascii="宋体" w:hAnsi="宋体"/>
                <w:b/>
                <w:color w:val="auto"/>
                <w:sz w:val="24"/>
                <w:szCs w:val="24"/>
                <w:highlight w:val="none"/>
              </w:rPr>
              <w:suppressLineNumbers w:val="0"/>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left="0" w:right="0" w:firstLine="48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58"/>
                <w:rFonts w:cs="宋体" w:asciiTheme="minorEastAsia" w:hAnsiTheme="minorEastAsia" w:eastAsiaTheme="minorEastAsia"/>
                <w:b/>
                <w:bCs/>
                <w:color w:val="auto"/>
                <w:sz w:val="24"/>
                <w:szCs w:val="24"/>
                <w:highlight w:val="none"/>
              </w:rPr>
              <w:t xml:space="preserve">http://jszfcg.jsczt.cn</w:t>
            </w:r>
            <w:r>
              <w:rPr>
                <w:rStyle w:val="858"/>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rPr>
              <w:t xml:space="preserve">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21</w:t>
            </w:r>
            <w:r>
              <w:rPr>
                <w:rFonts w:hint="eastAsia" w:cs="宋体" w:asciiTheme="minorEastAsia" w:hAnsiTheme="minorEastAsia" w:eastAsiaTheme="minorEastAsia"/>
                <w:b/>
                <w:bCs/>
                <w:color w:val="auto"/>
                <w:sz w:val="24"/>
                <w:szCs w:val="24"/>
                <w:highlight w:val="none"/>
                <w:u w:val="single"/>
              </w:rPr>
              <w:t xml:space="preserve">日至20</w:t>
            </w:r>
            <w:r>
              <w:rPr>
                <w:rFonts w:hint="eastAsia" w:cs="宋体" w:asciiTheme="minorEastAsia" w:hAnsiTheme="minorEastAsia" w:eastAsiaTheme="minorEastAsia"/>
                <w:b/>
                <w:bCs/>
                <w:color w:val="auto"/>
                <w:sz w:val="24"/>
                <w:szCs w:val="24"/>
                <w:highlight w:val="none"/>
                <w:u w:val="single"/>
                <w:lang w:val="en-US" w:eastAsia="zh-CN"/>
              </w:rPr>
              <w:t xml:space="preserve">26</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28</w:t>
            </w:r>
            <w:r>
              <w:rPr>
                <w:rFonts w:hint="eastAsia" w:cs="宋体" w:asciiTheme="minorEastAsia" w:hAnsiTheme="minorEastAsia" w:eastAsiaTheme="minorEastAsia"/>
                <w:b/>
                <w:bCs/>
                <w:color w:val="auto"/>
                <w:sz w:val="24"/>
                <w:szCs w:val="24"/>
                <w:highlight w:val="none"/>
                <w:u w:val="single"/>
              </w:rPr>
              <w:t xml:space="preserve">日，每天上午00:00-12:00，下午12:00-23:59（北京时间）</w:t>
            </w:r>
            <w:r>
              <w:rPr>
                <w:rFonts w:hint="eastAsia" w:cs="宋体" w:asciiTheme="minorEastAsia" w:hAnsiTheme="minorEastAsia" w:eastAsiaTheme="minorEastAsia"/>
                <w:bCs/>
                <w:color w:val="auto"/>
                <w:sz w:val="24"/>
                <w:szCs w:val="24"/>
                <w:highlight w:val="none"/>
              </w:rPr>
              <w:t xml:space="preserve">。</w:t>
            </w:r>
            <w:r/>
          </w:p>
          <w:p>
            <w:pPr>
              <w:pStyle w:val="1116"/>
              <w:ind w:left="0" w:right="0" w:firstLine="480"/>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Cs w:val="24"/>
                <w:highlight w:val="none"/>
              </w:rPr>
              <w:suppressLineNumbers w:val="0"/>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58"/>
                <w:rFonts w:hint="eastAsia" w:cs="宋体" w:asciiTheme="minorEastAsia" w:hAnsiTheme="minorEastAsia" w:eastAsiaTheme="minorEastAsia"/>
                <w:b/>
                <w:color w:val="auto"/>
                <w:szCs w:val="24"/>
                <w:highlight w:val="none"/>
              </w:rPr>
              <w:t xml:space="preserve">http://jszfcg.jsczt.cn/</w:t>
            </w:r>
            <w:r>
              <w:rPr>
                <w:rStyle w:val="858"/>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16"/>
              <w:ind w:left="0" w:right="0" w:firstLine="480"/>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Cs w:val="24"/>
                <w:highlight w:val="none"/>
              </w:rPr>
              <w:suppressLineNumbers w:val="0"/>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116"/>
              <w:ind w:left="0" w:right="0" w:firstLine="480"/>
              <w:keepLines w:val="0"/>
              <w:keepNext w:val="0"/>
              <w:spacing w:before="0" w:beforeAutospacing="0" w:after="0" w:afterAutospacing="0" w:line="420" w:lineRule="exact"/>
              <w:shd w:val="clear" w:color="auto"/>
              <w:rPr>
                <w:rFonts w:hint="default" w:eastAsiaTheme="minorEastAsia"/>
                <w:color w:val="auto"/>
                <w:szCs w:val="20"/>
                <w:highlight w:val="none"/>
                <w:lang w:val="en-US" w:eastAsia="zh-CN"/>
              </w:rPr>
              <w:suppressLineNumbers w:val="0"/>
            </w:pPr>
            <w:r>
              <w:rPr>
                <w:rFonts w:hint="eastAsia" w:cs="宋体" w:asciiTheme="minorEastAsia" w:hAnsiTheme="minorEastAsia" w:eastAsiaTheme="minorEastAsia"/>
                <w:bCs/>
                <w:color w:val="auto"/>
                <w:sz w:val="24"/>
                <w:szCs w:val="24"/>
                <w:highlight w:val="none"/>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5</w:t>
            </w:r>
            <w:r/>
          </w:p>
        </w:tc>
        <w:tc>
          <w:tcPr>
            <w:tcW w:w="9774" w:type="dxa"/>
            <w:textDirection w:val="lrTb"/>
            <w:noWrap w:val="false"/>
          </w:tcPr>
          <w:p>
            <w:pPr>
              <w:ind w:left="0" w:right="0"/>
              <w:keepLines w:val="0"/>
              <w:keepNext w:val="0"/>
              <w:spacing w:before="0" w:beforeAutospacing="0" w:after="0" w:afterAutospacing="0" w:line="420" w:lineRule="exact"/>
              <w:shd w:val="clear" w:color="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潜在投标供应商访问江苏省政府采购（苏采云）平台的网络地址和方法：</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1.请有意参加本项目投标的供应商按以下流程进行操作：</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kedt”）--将后缀名为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（4）潜在供应商访问“苏采云”系统的网络地址和方法：“苏采云”系统的网址：http://jszfcg.jsczt.cn</w:t>
            </w:r>
            <w:r>
              <w:rPr>
                <w:rFonts w:hint="eastAsia" w:ascii="宋体" w:hAnsi="宋体"/>
                <w:color w:val="auto"/>
                <w:sz w:val="24"/>
                <w:szCs w:val="24"/>
                <w:highlight w:val="none"/>
                <w:lang w:eastAsia="zh-CN"/>
              </w:rPr>
              <w:t xml:space="preserve">/</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6</w:t>
            </w:r>
            <w:r/>
          </w:p>
        </w:tc>
        <w:tc>
          <w:tcPr>
            <w:tcW w:w="9774" w:type="dxa"/>
            <w:textDirection w:val="lrTb"/>
            <w:noWrap w:val="false"/>
          </w:tcPr>
          <w:p>
            <w:pPr>
              <w:pStyle w:val="1116"/>
              <w:ind w:left="0" w:right="0"/>
              <w:keepLines w:val="0"/>
              <w:keepNext w:val="0"/>
              <w:spacing w:before="0" w:beforeAutospacing="0" w:after="0" w:afterAutospacing="0" w:line="420" w:lineRule="exact"/>
              <w:shd w:val="clear" w:color="auto"/>
              <w:rPr>
                <w:rFonts w:hint="eastAsia" w:hAnsi="宋体" w:cs="宋体"/>
                <w:bCs/>
                <w:color w:val="auto"/>
                <w:szCs w:val="20"/>
                <w:highlight w:val="none"/>
              </w:rPr>
              <w:suppressLineNumbers w:val="0"/>
            </w:pPr>
            <w:r>
              <w:rPr>
                <w:rFonts w:hint="eastAsia" w:hAnsi="宋体" w:cs="宋体"/>
                <w:b/>
                <w:bCs/>
                <w:color w:val="auto"/>
                <w:szCs w:val="20"/>
                <w:highlight w:val="none"/>
              </w:rPr>
              <w:t xml:space="preserve">现场踏勘：</w:t>
            </w:r>
            <w:r>
              <w:rPr>
                <w:rFonts w:hint="eastAsia" w:hAnsi="宋体" w:cs="宋体"/>
                <w:color w:val="auto"/>
                <w:szCs w:val="20"/>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7</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8</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投标文件接收信息：</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color w:val="auto"/>
                <w:sz w:val="24"/>
                <w:szCs w:val="24"/>
                <w:highlight w:val="none"/>
                <w:lang w:val="zh-CN"/>
              </w:rPr>
              <w:suppressLineNumbers w:val="0"/>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ff0000"/>
                <w:sz w:val="24"/>
                <w:szCs w:val="24"/>
                <w:highlight w:val="none"/>
                <w:lang w:val="zh-CN"/>
              </w:rPr>
              <w:t xml:space="preserve">2026年7月</w:t>
            </w:r>
            <w:r>
              <w:rPr>
                <w:rFonts w:hint="eastAsia" w:cs="宋体" w:asciiTheme="minorEastAsia" w:hAnsiTheme="minorEastAsia" w:eastAsiaTheme="minorEastAsia"/>
                <w:b/>
                <w:bCs/>
                <w:color w:val="ff0000"/>
                <w:sz w:val="24"/>
                <w:szCs w:val="24"/>
                <w:highlight w:val="none"/>
                <w:lang w:val="en-US" w:eastAsia="zh-CN"/>
              </w:rPr>
              <w:t xml:space="preserve">21</w:t>
            </w:r>
            <w:r>
              <w:rPr>
                <w:rFonts w:hint="eastAsia" w:cs="宋体" w:asciiTheme="minorEastAsia" w:hAnsiTheme="minorEastAsia" w:eastAsiaTheme="minorEastAsia"/>
                <w:b/>
                <w:bCs/>
                <w:color w:val="ff0000"/>
                <w:sz w:val="24"/>
                <w:szCs w:val="24"/>
                <w:highlight w:val="none"/>
                <w:lang w:val="zh-CN"/>
              </w:rPr>
              <w:t xml:space="preserve">日</w:t>
            </w:r>
            <w:r>
              <w:rPr>
                <w:rFonts w:hint="eastAsia" w:cs="宋体" w:asciiTheme="minorEastAsia" w:hAnsiTheme="minorEastAsia" w:eastAsiaTheme="minorEastAsia"/>
                <w:b/>
                <w:bCs/>
                <w:color w:val="ff0000"/>
                <w:sz w:val="24"/>
                <w:szCs w:val="24"/>
                <w:highlight w:val="none"/>
                <w:lang w:val="en-US" w:eastAsia="zh-CN"/>
              </w:rPr>
              <w:t xml:space="preserve">9:3</w:t>
            </w:r>
            <w:r>
              <w:rPr>
                <w:rFonts w:hint="eastAsia" w:cs="宋体" w:asciiTheme="minorEastAsia" w:hAnsiTheme="minorEastAsia" w:eastAsiaTheme="minorEastAsia"/>
                <w:b/>
                <w:bCs/>
                <w:color w:val="ff0000"/>
                <w:sz w:val="24"/>
                <w:szCs w:val="24"/>
                <w:highlight w:val="none"/>
              </w:rPr>
              <w:t xml:space="preserve">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ff0000"/>
                <w:sz w:val="24"/>
                <w:szCs w:val="24"/>
                <w:highlight w:val="none"/>
                <w:lang w:val="zh-CN"/>
              </w:rPr>
              <w:t xml:space="preserve">2026年7月</w:t>
            </w:r>
            <w:r>
              <w:rPr>
                <w:rFonts w:hint="eastAsia" w:cs="宋体" w:asciiTheme="minorEastAsia" w:hAnsiTheme="minorEastAsia" w:eastAsiaTheme="minorEastAsia"/>
                <w:b/>
                <w:bCs/>
                <w:color w:val="ff0000"/>
                <w:sz w:val="24"/>
                <w:szCs w:val="24"/>
                <w:highlight w:val="none"/>
                <w:lang w:val="en-US" w:eastAsia="zh-CN"/>
              </w:rPr>
              <w:t xml:space="preserve">21</w:t>
            </w:r>
            <w:r>
              <w:rPr>
                <w:rFonts w:hint="eastAsia" w:cs="宋体" w:asciiTheme="minorEastAsia" w:hAnsiTheme="minorEastAsia" w:eastAsiaTheme="minorEastAsia"/>
                <w:b/>
                <w:bCs/>
                <w:color w:val="ff0000"/>
                <w:sz w:val="24"/>
                <w:szCs w:val="24"/>
                <w:highlight w:val="none"/>
                <w:lang w:val="zh-CN"/>
              </w:rPr>
              <w:t xml:space="preserve">日</w:t>
            </w:r>
            <w:r>
              <w:rPr>
                <w:rFonts w:hint="eastAsia" w:cs="宋体" w:asciiTheme="minorEastAsia" w:hAnsiTheme="minorEastAsia" w:eastAsiaTheme="minorEastAsia"/>
                <w:b/>
                <w:bCs/>
                <w:color w:val="ff0000"/>
                <w:sz w:val="24"/>
                <w:szCs w:val="24"/>
                <w:highlight w:val="none"/>
                <w:lang w:val="en-US" w:eastAsia="zh-CN"/>
              </w:rPr>
              <w:t xml:space="preserve">9:3</w:t>
            </w:r>
            <w:r>
              <w:rPr>
                <w:rFonts w:hint="eastAsia" w:cs="宋体" w:asciiTheme="minorEastAsia" w:hAnsiTheme="minorEastAsia" w:eastAsiaTheme="minorEastAsia"/>
                <w:b/>
                <w:bCs/>
                <w:color w:val="ff0000"/>
                <w:sz w:val="24"/>
                <w:szCs w:val="24"/>
                <w:highlight w:val="none"/>
              </w:rPr>
              <w:t xml:space="preserve">0</w:t>
            </w:r>
            <w:r>
              <w:rPr>
                <w:rFonts w:hint="eastAsia" w:cs="宋体" w:asciiTheme="minorEastAsia" w:hAnsiTheme="minorEastAsia" w:eastAsiaTheme="minorEastAsia"/>
                <w:b/>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Fonts w:hint="eastAsia" w:asciiTheme="minorEastAsia" w:hAnsiTheme="minorEastAsia" w:eastAsiaTheme="minorEastAsia"/>
                <w:b/>
                <w:color w:val="auto"/>
                <w:sz w:val="24"/>
                <w:szCs w:val="24"/>
                <w:highlight w:val="none"/>
              </w:rPr>
              <w:t xml:space="preserve">http://jszfcg.jsczt.cn</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“报名详情”</w:t>
            </w:r>
            <w:r>
              <w:rPr>
                <w:rFonts w:hint="eastAsia" w:asciiTheme="minorEastAsia" w:hAnsiTheme="minorEastAsia" w:eastAsiaTheme="minorEastAsia"/>
                <w:b/>
                <w:color w:val="auto"/>
                <w:sz w:val="24"/>
                <w:szCs w:val="24"/>
                <w:highlight w:val="none"/>
              </w:rPr>
              <w:fldChar w:fldCharType="end"/>
            </w:r>
            <w:r/>
          </w:p>
          <w:p>
            <w:pPr>
              <w:ind w:left="0" w:right="0"/>
              <w:keepLines w:val="0"/>
              <w:keepNext w:val="0"/>
              <w:spacing w:before="0" w:beforeAutospacing="0" w:after="0" w:afterAutospacing="0" w:line="420" w:lineRule="exact"/>
              <w:shd w:val="clear" w:color="auto"/>
              <w:rPr>
                <w:rFonts w:hint="eastAsia" w:ascii="宋体" w:hAnsi="宋体" w:cs="宋体"/>
                <w:color w:val="auto"/>
                <w:sz w:val="24"/>
                <w:szCs w:val="24"/>
                <w:highlight w:val="none"/>
              </w:rPr>
              <w:suppressLineNumbers w:val="0"/>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9</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评审有关信息：</w:t>
            </w:r>
            <w:r/>
          </w:p>
          <w:p>
            <w:pPr>
              <w:ind w:left="0" w:right="0"/>
              <w:keepLines w:val="0"/>
              <w:keepNext w:val="0"/>
              <w:spacing w:before="0" w:beforeAutospacing="0" w:after="0" w:afterAutospacing="0" w:line="420" w:lineRule="exact"/>
              <w:shd w:val="clear" w:color="auto"/>
              <w:rPr>
                <w:rFonts w:hint="eastAsia" w:ascii="宋体" w:hAnsi="宋体"/>
                <w:b/>
                <w:bCs/>
                <w:color w:val="auto"/>
                <w:sz w:val="24"/>
                <w:szCs w:val="24"/>
                <w:highlight w:val="none"/>
              </w:rPr>
              <w:suppressLineNumbers w:val="0"/>
            </w:pPr>
            <w:r>
              <w:rPr>
                <w:rFonts w:hint="eastAsia" w:ascii="宋体" w:hAnsi="宋体" w:cs="宋体"/>
                <w:color w:val="auto"/>
                <w:sz w:val="24"/>
                <w:szCs w:val="24"/>
                <w:highlight w:val="none"/>
              </w:rPr>
              <w:t xml:space="preserve">评审时间：</w:t>
            </w:r>
            <w:r>
              <w:rPr>
                <w:rFonts w:hint="eastAsia" w:ascii="宋体" w:hAnsi="宋体" w:cs="宋体"/>
                <w:b/>
                <w:bCs/>
                <w:color w:val="ff0000"/>
                <w:sz w:val="24"/>
                <w:szCs w:val="24"/>
                <w:highlight w:val="none"/>
                <w:lang w:val="zh-CN"/>
              </w:rPr>
              <w:t xml:space="preserve">2026年7月</w:t>
            </w:r>
            <w:r>
              <w:rPr>
                <w:rFonts w:hint="eastAsia" w:ascii="宋体" w:hAnsi="宋体" w:cs="宋体"/>
                <w:b/>
                <w:bCs/>
                <w:color w:val="ff0000"/>
                <w:sz w:val="24"/>
                <w:szCs w:val="24"/>
                <w:highlight w:val="none"/>
                <w:lang w:val="en-US" w:eastAsia="zh-CN"/>
              </w:rPr>
              <w:t xml:space="preserve">21</w:t>
            </w:r>
            <w:r>
              <w:rPr>
                <w:rFonts w:hint="eastAsia" w:ascii="宋体" w:hAnsi="宋体" w:cs="宋体"/>
                <w:b/>
                <w:bCs/>
                <w:color w:val="ff0000"/>
                <w:sz w:val="24"/>
                <w:szCs w:val="24"/>
                <w:highlight w:val="none"/>
                <w:lang w:val="zh-CN"/>
              </w:rPr>
              <w:t xml:space="preserve">日</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确定中标有关信息：</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确定中标单位时间：</w:t>
            </w:r>
            <w:r>
              <w:rPr>
                <w:rFonts w:hint="eastAsia" w:ascii="宋体" w:hAnsi="宋体" w:cs="宋体"/>
                <w:b/>
                <w:bCs/>
                <w:color w:val="ff0000"/>
                <w:sz w:val="24"/>
                <w:szCs w:val="24"/>
                <w:highlight w:val="none"/>
                <w:lang w:val="zh-CN"/>
              </w:rPr>
              <w:t xml:space="preserve">2026年7月</w:t>
            </w:r>
            <w:r>
              <w:rPr>
                <w:rFonts w:hint="eastAsia" w:ascii="宋体" w:hAnsi="宋体" w:cs="宋体"/>
                <w:b/>
                <w:bCs/>
                <w:color w:val="ff0000"/>
                <w:sz w:val="24"/>
                <w:szCs w:val="24"/>
                <w:highlight w:val="none"/>
                <w:lang w:val="en-US" w:eastAsia="zh-CN"/>
              </w:rPr>
              <w:t xml:space="preserve">21</w:t>
            </w:r>
            <w:r>
              <w:rPr>
                <w:rFonts w:hint="eastAsia" w:ascii="宋体" w:hAnsi="宋体" w:cs="宋体"/>
                <w:b/>
                <w:bCs/>
                <w:color w:val="ff0000"/>
                <w:sz w:val="24"/>
                <w:szCs w:val="24"/>
                <w:highlight w:val="none"/>
                <w:lang w:val="zh-CN"/>
              </w:rPr>
              <w:t xml:space="preserve">日</w:t>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11</w:t>
            </w:r>
            <w:r/>
          </w:p>
        </w:tc>
        <w:tc>
          <w:tcPr>
            <w:tcW w:w="9774" w:type="dxa"/>
            <w:textDirection w:val="lrTb"/>
            <w:noWrap w:val="false"/>
          </w:tcPr>
          <w:p>
            <w:pPr>
              <w:ind w:left="0" w:right="0"/>
              <w:keepLines w:val="0"/>
              <w:keepNext w:val="0"/>
              <w:spacing w:before="0" w:beforeAutospacing="0" w:after="0" w:afterAutospacing="0" w:line="380" w:lineRule="exact"/>
              <w:shd w:val="clear" w:color="auto"/>
              <w:rPr>
                <w:rFonts w:hint="eastAsia" w:ascii="宋体" w:hAnsi="宋体"/>
                <w:color w:val="auto"/>
                <w:sz w:val="24"/>
                <w:szCs w:val="24"/>
                <w:highlight w:val="none"/>
              </w:rPr>
              <w:suppressLineNumbers w:val="0"/>
            </w:pPr>
            <w:r>
              <w:rPr>
                <w:rFonts w:hint="eastAsia" w:ascii="宋体" w:hAnsi="宋体" w:cs="宋体"/>
                <w:b/>
                <w:bCs/>
                <w:color w:val="auto"/>
                <w:sz w:val="24"/>
                <w:szCs w:val="20"/>
                <w:highlight w:val="none"/>
              </w:rPr>
              <w:t xml:space="preserve">投标文件制作要求：</w:t>
            </w:r>
            <w:r/>
          </w:p>
          <w:p>
            <w:pPr>
              <w:ind w:left="0" w:right="0"/>
              <w:keepLines w:val="0"/>
              <w:keepNext w:val="0"/>
              <w:spacing w:before="0" w:beforeAutospacing="0" w:after="0" w:afterAutospacing="0" w:line="38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1.因本</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ind w:left="0" w:right="0"/>
              <w:keepLines w:val="0"/>
              <w:keepNext w:val="0"/>
              <w:spacing w:before="0" w:beforeAutospacing="0" w:after="0" w:afterAutospacing="0" w:line="380" w:lineRule="exact"/>
              <w:shd w:val="clear" w:color="auto"/>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shd w:val="clear" w:color="auto"/>
              <w:rPr>
                <w:rFonts w:hint="eastAsia" w:ascii="宋体" w:hAnsi="宋体" w:cs="宋体"/>
                <w:b/>
                <w:bCs/>
                <w:color w:val="auto"/>
                <w:sz w:val="24"/>
                <w:szCs w:val="24"/>
                <w:highlight w:val="none"/>
              </w:rPr>
              <w:suppressLineNumbers w:val="0"/>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w:t>
            </w:r>
            <w:r>
              <w:rPr>
                <w:rFonts w:hint="eastAsia" w:ascii="宋体" w:hAnsi="宋体" w:cs="宋体"/>
                <w:b/>
                <w:bCs/>
                <w:color w:val="auto"/>
                <w:sz w:val="24"/>
                <w:szCs w:val="24"/>
                <w:highlight w:val="none"/>
                <w:lang w:eastAsia="zh-CN"/>
              </w:rPr>
              <w:t xml:space="preserve">通过移动电话</w:t>
            </w:r>
            <w:r>
              <w:rPr>
                <w:rFonts w:hint="eastAsia" w:ascii="宋体" w:hAnsi="宋体" w:cs="宋体"/>
                <w:b/>
                <w:bCs/>
                <w:color w:val="auto"/>
                <w:sz w:val="24"/>
                <w:szCs w:val="24"/>
                <w:highlight w:val="none"/>
              </w:rPr>
              <w:t xml:space="preserve">咨询。</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特别提醒：</w:t>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color w:val="auto"/>
                <w:sz w:val="24"/>
                <w:szCs w:val="24"/>
                <w:highlight w:val="none"/>
              </w:rPr>
              <w:t xml:space="preserve">15</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中标候选供应商的确定原则及标准：</w:t>
            </w:r>
            <w:r>
              <w:rPr>
                <w:rFonts w:hint="eastAsia" w:ascii="宋体" w:hAnsi="宋体"/>
                <w:b w:val="0"/>
                <w:bCs/>
                <w:color w:val="auto"/>
                <w:sz w:val="24"/>
                <w:szCs w:val="24"/>
                <w:highlight w:val="none"/>
              </w:rPr>
              <w:t xml:space="preserve">评标委员会对满足招标文件全部实质性要求的投标文件，依据招标文件规定的评审程序、方法和量化评审标准进行独立评审。评审结束后，按照评审总得分由高到低的顺序推荐中标候选供应商。评审总得分最高的投标供应商，被推荐为排名第一的中标候选供应商</w:t>
            </w:r>
            <w:r>
              <w:rPr>
                <w:rFonts w:hint="eastAsia" w:ascii="宋体" w:hAnsi="宋体"/>
                <w:color w:val="auto"/>
                <w:sz w:val="24"/>
                <w:szCs w:val="24"/>
                <w:highlight w:val="none"/>
              </w:rPr>
              <w:t xml:space="preserve">。</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color w:val="auto"/>
                <w:sz w:val="24"/>
                <w:szCs w:val="24"/>
                <w:highlight w:val="none"/>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shd w:val="clear" w:color="auto"/>
              <w:rPr>
                <w:rFonts w:hint="eastAsia" w:ascii="宋体" w:hAnsi="宋体"/>
                <w:b/>
                <w:bCs/>
                <w:color w:val="auto"/>
                <w:sz w:val="24"/>
                <w:szCs w:val="24"/>
                <w:highlight w:val="none"/>
              </w:rPr>
              <w:suppressLineNumbers w:val="0"/>
            </w:pPr>
            <w:r>
              <w:rPr>
                <w:rFonts w:hint="eastAsia" w:ascii="宋体" w:hAnsi="宋体" w:cs="宋体"/>
                <w:b/>
                <w:bCs/>
                <w:color w:val="auto"/>
                <w:sz w:val="24"/>
                <w:szCs w:val="20"/>
                <w:highlight w:val="none"/>
              </w:rPr>
              <w:t xml:space="preserve">预算金额：</w:t>
            </w:r>
            <w:r/>
          </w:p>
          <w:p>
            <w:pPr>
              <w:ind w:left="0" w:right="0" w:firstLine="480"/>
              <w:jc w:val="left"/>
              <w:keepLines w:val="0"/>
              <w:keepNext w:val="0"/>
              <w:spacing w:before="0" w:beforeAutospacing="0" w:after="0" w:afterAutospacing="0" w:line="380" w:lineRule="exact"/>
              <w:shd w:val="clear" w:color="auto"/>
              <w:widowControl/>
              <w:rPr>
                <w:rFonts w:hint="eastAsia" w:ascii="宋体" w:hAnsi="宋体" w:cs="宋体"/>
                <w:bCs/>
                <w:color w:val="auto"/>
                <w:sz w:val="24"/>
                <w:szCs w:val="24"/>
                <w:highlight w:val="none"/>
              </w:rPr>
              <w:suppressLineNumbers w:val="0"/>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.本项目采购预算为</w:t>
            </w:r>
            <w:r>
              <w:rPr>
                <w:rFonts w:hint="eastAsia" w:ascii="宋体" w:hAnsi="宋体" w:cs="宋体"/>
                <w:b/>
                <w:color w:val="auto"/>
                <w:sz w:val="24"/>
                <w:szCs w:val="24"/>
                <w:highlight w:val="none"/>
                <w:u w:val="single"/>
                <w:lang w:val="en-US" w:eastAsia="zh-CN"/>
              </w:rPr>
              <w:t xml:space="preserve">281</w:t>
            </w:r>
            <w:r>
              <w:rPr>
                <w:rFonts w:hint="eastAsia" w:ascii="宋体" w:hAnsi="宋体" w:cs="宋体"/>
                <w:b/>
                <w:color w:val="auto"/>
                <w:sz w:val="24"/>
                <w:szCs w:val="24"/>
                <w:highlight w:val="none"/>
              </w:rPr>
              <w:t xml:space="preserve">万元。</w:t>
            </w:r>
            <w:r/>
          </w:p>
          <w:p>
            <w:pPr>
              <w:ind w:left="0" w:right="0" w:firstLine="480"/>
              <w:jc w:val="left"/>
              <w:keepLines w:val="0"/>
              <w:keepNext w:val="0"/>
              <w:spacing w:before="0" w:beforeAutospacing="0" w:after="0" w:afterAutospacing="0" w:line="380" w:lineRule="exact"/>
              <w:shd w:val="clear" w:color="auto"/>
              <w:widowControl/>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最高限价，最高限价为</w:t>
            </w:r>
            <w:r>
              <w:rPr>
                <w:rFonts w:hint="eastAsia" w:ascii="宋体" w:hAnsi="宋体" w:cs="宋体"/>
                <w:b/>
                <w:color w:val="auto"/>
                <w:sz w:val="24"/>
                <w:szCs w:val="24"/>
                <w:highlight w:val="none"/>
                <w:u w:val="single"/>
                <w:lang w:val="en-US" w:eastAsia="zh-CN"/>
              </w:rPr>
              <w:t xml:space="preserve">259.8265</w:t>
            </w:r>
            <w:r>
              <w:rPr>
                <w:rFonts w:hint="eastAsia" w:ascii="宋体" w:hAnsi="宋体" w:cs="宋体"/>
                <w:b/>
                <w:color w:val="auto"/>
                <w:sz w:val="24"/>
                <w:szCs w:val="24"/>
                <w:highlight w:val="none"/>
              </w:rPr>
              <w:t xml:space="preserve">万元。</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17</w:t>
            </w:r>
            <w:r/>
          </w:p>
        </w:tc>
        <w:tc>
          <w:tcPr>
            <w:tcW w:w="9774" w:type="dxa"/>
            <w:vAlign w:val="top"/>
            <w:textDirection w:val="lrTb"/>
            <w:noWrap w:val="false"/>
          </w:tcPr>
          <w:p>
            <w:pPr>
              <w:ind w:left="0" w:right="0" w:firstLine="482"/>
              <w:jc w:val="left"/>
              <w:keepLines w:val="0"/>
              <w:keepNext w:val="0"/>
              <w:spacing w:before="0" w:beforeAutospacing="0" w:after="0" w:afterAutospacing="0" w:line="400" w:lineRule="exact"/>
              <w:shd w:val="clear" w:color="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采购项目需要落实的政府采购政策情况：</w:t>
            </w:r>
            <w:r/>
          </w:p>
          <w:p>
            <w:pPr>
              <w:ind w:left="0" w:right="0" w:firstLine="482"/>
              <w:jc w:val="left"/>
              <w:keepLines w:val="0"/>
              <w:keepNext w:val="0"/>
              <w:spacing w:before="0" w:beforeAutospacing="0" w:after="0" w:afterAutospacing="0" w:line="400" w:lineRule="exact"/>
              <w:shd w:val="clear" w:color="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1.支持中小企业发展：关于享受优惠政策的主体及价格扣除比例</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本项目专门面向中小微企业（含监狱企业、残疾人福利性单位）采购。</w:t>
            </w:r>
            <w:r/>
          </w:p>
          <w:p>
            <w:pPr>
              <w:ind w:left="0" w:right="0" w:firstLine="482"/>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2.支持节能环保</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3.支持绿色发展</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left="0" w:right="0" w:firstLine="482"/>
              <w:jc w:val="left"/>
              <w:keepLines w:val="0"/>
              <w:keepNext w:val="0"/>
              <w:spacing w:before="0" w:beforeAutospacing="0" w:after="0" w:afterAutospacing="0" w:line="400" w:lineRule="exact"/>
              <w:shd w:val="clear" w:color="auto"/>
              <w:rPr>
                <w:rFonts w:hint="eastAsia" w:ascii="宋体" w:hAnsi="宋体" w:eastAsia="宋体" w:cs="宋体"/>
                <w:b/>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落实政府采购政策（采购本国产品的支持政策）的价格调整</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4.3供应商需按照招标文件的要求提供《关于符合本国产品标准的声明函》（以下简称《声明函》），如不提供将不享受本国产品价格评审优惠。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4.6对本国产品给予的价格评审优惠与小微企业价格扣减的优惠政策可重复享受。</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ind w:left="0" w:right="0"/>
              <w:jc w:val="left"/>
              <w:keepLines w:val="0"/>
              <w:keepNext w:val="0"/>
              <w:spacing w:before="0" w:beforeAutospacing="0" w:after="0" w:afterAutospacing="0" w:line="38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投标保证金：</w:t>
            </w:r>
            <w:r>
              <w:rPr>
                <w:rFonts w:hint="eastAsia" w:ascii="宋体" w:hAnsi="宋体" w:cs="宋体"/>
                <w:color w:val="auto"/>
                <w:sz w:val="24"/>
                <w:szCs w:val="20"/>
                <w:highlight w:val="none"/>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19</w:t>
            </w:r>
            <w:r/>
          </w:p>
        </w:tc>
        <w:tc>
          <w:tcPr>
            <w:tcW w:w="9774" w:type="dxa"/>
            <w:textDirection w:val="lrTb"/>
            <w:noWrap w:val="false"/>
          </w:tcPr>
          <w:p>
            <w:pPr>
              <w:ind w:left="0" w:right="0"/>
              <w:keepLines w:val="0"/>
              <w:keepNext w:val="0"/>
              <w:spacing w:before="0" w:beforeAutospacing="0" w:after="0" w:afterAutospacing="0" w:line="40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履约保证金要求：</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中标供应商应在合同签订前，按招标文件的约定向采购人提供相应的履约保证金（履约保证金金额为中标金额的10%）。中标供应商在收到中标通知书后，须在7日内向采购人足额提交履约保证金，否则采购人可以取消其中标资格。</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2.履约保证金缴纳形式：支票、汇票、本票、保函、电汇等非现金方式缴纳。</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3.如果中标供应商未能履行合同规定的任何义务，采购人有权从履约保证金中取得补偿。</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4.履约保证金退还时间、方式：履约保证金将在</w:t>
            </w:r>
            <w:r>
              <w:rPr>
                <w:rFonts w:hint="eastAsia" w:ascii="宋体" w:hAnsi="宋体" w:cs="宋体"/>
                <w:bCs/>
                <w:color w:val="auto"/>
                <w:sz w:val="24"/>
                <w:szCs w:val="24"/>
                <w:highlight w:val="none"/>
              </w:rPr>
              <w:t xml:space="preserve">中标供应商全部工作内容完成并验收合格后</w:t>
            </w:r>
            <w:r>
              <w:rPr>
                <w:rFonts w:hint="eastAsia" w:ascii="宋体" w:hAnsi="宋体" w:cs="宋体"/>
                <w:bCs/>
                <w:color w:val="auto"/>
                <w:sz w:val="24"/>
                <w:szCs w:val="24"/>
                <w:highlight w:val="none"/>
                <w:lang w:val="en-US" w:eastAsia="zh-CN"/>
              </w:rPr>
              <w:t xml:space="preserve">无息</w:t>
            </w:r>
            <w:r>
              <w:rPr>
                <w:rFonts w:hint="eastAsia" w:ascii="宋体" w:hAnsi="宋体" w:cs="宋体"/>
                <w:bCs/>
                <w:color w:val="auto"/>
                <w:sz w:val="24"/>
                <w:szCs w:val="24"/>
                <w:highlight w:val="none"/>
              </w:rPr>
              <w:t xml:space="preserve">退回。</w:t>
            </w:r>
            <w:r/>
          </w:p>
          <w:p>
            <w:pPr>
              <w:ind w:left="0" w:right="0" w:firstLine="480"/>
              <w:keepLines w:val="0"/>
              <w:keepNext w:val="0"/>
              <w:spacing w:before="0" w:beforeAutospacing="0" w:after="0" w:afterAutospacing="0" w:line="400" w:lineRule="exact"/>
              <w:shd w:val="clear" w:color="auto"/>
              <w:rPr>
                <w:rFonts w:hint="eastAsia" w:ascii="宋体" w:hAnsi="宋体" w:cs="宋体"/>
                <w:b/>
                <w:bCs/>
                <w:color w:val="auto"/>
                <w:sz w:val="24"/>
                <w:szCs w:val="20"/>
                <w:highlight w:val="none"/>
              </w:rPr>
              <w:suppressLineNumbers w:val="0"/>
            </w:pPr>
            <w:r>
              <w:rPr>
                <w:rFonts w:hint="eastAsia" w:ascii="宋体" w:hAnsi="宋体" w:cs="宋体"/>
                <w:bCs/>
                <w:color w:val="auto"/>
                <w:sz w:val="24"/>
                <w:szCs w:val="24"/>
                <w:highlight w:val="none"/>
              </w:rPr>
              <w:t xml:space="preserve">5.履约过程中中标供应商在交货期、质量标准、人员工资支付、将成交项目转包或分包给</w:t>
            </w:r>
            <w:r>
              <w:rPr>
                <w:rFonts w:hint="eastAsia" w:ascii="宋体" w:hAnsi="宋体" w:cs="宋体"/>
                <w:bCs/>
                <w:color w:val="auto"/>
                <w:sz w:val="24"/>
                <w:szCs w:val="24"/>
                <w:highlight w:val="none"/>
                <w:lang w:eastAsia="zh-CN"/>
              </w:rPr>
              <w:t xml:space="preserve">他人</w:t>
            </w:r>
            <w:r>
              <w:rPr>
                <w:rFonts w:hint="eastAsia" w:ascii="宋体" w:hAnsi="宋体" w:cs="宋体"/>
                <w:bCs/>
                <w:color w:val="auto"/>
                <w:sz w:val="24"/>
                <w:szCs w:val="24"/>
                <w:highlight w:val="none"/>
              </w:rPr>
              <w:t xml:space="preserve">、拒绝履行合同义务等方面发生的不履约或违背</w:t>
            </w:r>
            <w:r>
              <w:rPr>
                <w:rFonts w:hint="eastAsia" w:ascii="宋体" w:hAnsi="宋体" w:cs="宋体"/>
                <w:bCs/>
                <w:color w:val="auto"/>
                <w:sz w:val="24"/>
                <w:szCs w:val="24"/>
                <w:highlight w:val="none"/>
                <w:lang w:eastAsia="zh-CN"/>
              </w:rPr>
              <w:t xml:space="preserve">合同规定</w:t>
            </w:r>
            <w:r>
              <w:rPr>
                <w:rFonts w:hint="eastAsia" w:ascii="宋体" w:hAnsi="宋体" w:cs="宋体"/>
                <w:bCs/>
                <w:color w:val="auto"/>
                <w:sz w:val="24"/>
                <w:szCs w:val="24"/>
                <w:highlight w:val="none"/>
              </w:rPr>
              <w:t xml:space="preserve">责任和义务的行为，都可能导致采购人扣缴其部分乃至全部履约保证金</w:t>
            </w:r>
            <w:r>
              <w:rPr>
                <w:rFonts w:hint="eastAsia" w:ascii="宋体" w:hAnsi="宋体" w:cs="宋体"/>
                <w:b w:val="0"/>
                <w:bCs w:val="0"/>
                <w:color w:val="auto"/>
                <w:sz w:val="24"/>
                <w:szCs w:val="20"/>
                <w:highlight w:val="none"/>
              </w:rPr>
              <w:t xml:space="preserve">。</w:t>
            </w:r>
            <w:r/>
          </w:p>
        </w:tc>
      </w:tr>
      <w:tr>
        <w:trPr>
          <w:jc w:val="center"/>
          <w:trHeight w:val="34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本项目监督管理部门：无锡市惠山区财政局</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default" w:ascii="宋体" w:hAnsi="宋体" w:eastAsia="宋体"/>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21</w:t>
            </w:r>
            <w:r/>
          </w:p>
        </w:tc>
        <w:tc>
          <w:tcPr>
            <w:tcW w:w="9774" w:type="dxa"/>
            <w:vAlign w:val="top"/>
            <w:textDirection w:val="lrTb"/>
            <w:noWrap w:val="false"/>
          </w:tcPr>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cs="宋体"/>
                <w:b/>
                <w:bCs/>
                <w:color w:val="auto"/>
                <w:sz w:val="24"/>
                <w:szCs w:val="20"/>
                <w:highlight w:val="none"/>
              </w:rPr>
              <w:t xml:space="preserve">凡对本次采购提出询问，请按</w:t>
            </w:r>
            <w:r>
              <w:rPr>
                <w:rFonts w:ascii="宋体" w:hAnsi="宋体" w:cs="宋体"/>
                <w:b/>
                <w:bCs/>
                <w:color w:val="auto"/>
                <w:sz w:val="24"/>
                <w:szCs w:val="20"/>
                <w:highlight w:val="none"/>
              </w:rPr>
              <w:t xml:space="preserve">以下方式</w:t>
            </w:r>
            <w:r>
              <w:rPr>
                <w:rFonts w:hint="eastAsia" w:ascii="宋体" w:hAnsi="宋体" w:cs="宋体"/>
                <w:b/>
                <w:bCs/>
                <w:color w:val="auto"/>
                <w:sz w:val="24"/>
                <w:szCs w:val="20"/>
                <w:highlight w:val="none"/>
              </w:rPr>
              <w:t xml:space="preserve">联系：</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采 购 人：</w:t>
            </w:r>
            <w:r>
              <w:rPr>
                <w:rFonts w:hint="eastAsia" w:ascii="宋体" w:hAnsi="宋体"/>
                <w:bCs/>
                <w:color w:val="auto"/>
                <w:sz w:val="24"/>
                <w:szCs w:val="24"/>
                <w:highlight w:val="none"/>
                <w:lang w:eastAsia="zh-CN"/>
              </w:rPr>
              <w:t xml:space="preserve">江苏省锡山高级中学实验学校</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统一社会信用代码：12320206466368288H</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联系人：李国龙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联系电话：0510-83579500</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联系地址：江苏省无锡市惠山经济开发区惠绿路100号</w:t>
            </w:r>
            <w:r>
              <w:rPr>
                <w:rFonts w:hint="eastAsia" w:ascii="宋体" w:hAnsi="宋体"/>
                <w:bCs/>
                <w:color w:val="auto"/>
                <w:sz w:val="24"/>
                <w:szCs w:val="24"/>
                <w:highlight w:val="none"/>
              </w:rPr>
              <w:tab/>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采购代理机构：无锡梁溪建设咨询事务所有限公司</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统一社会信用代码：</w:t>
            </w:r>
            <w:r>
              <w:rPr>
                <w:rFonts w:ascii="宋体" w:hAnsi="宋体"/>
                <w:bCs/>
                <w:color w:val="auto"/>
                <w:sz w:val="24"/>
                <w:szCs w:val="24"/>
                <w:highlight w:val="none"/>
              </w:rPr>
              <w:t xml:space="preserve">91320205767386199M</w:t>
            </w:r>
            <w:r/>
          </w:p>
          <w:p>
            <w:pPr>
              <w:ind w:left="0" w:right="0"/>
              <w:keepLines w:val="0"/>
              <w:keepNext w:val="0"/>
              <w:spacing w:before="0" w:beforeAutospacing="0" w:after="0" w:afterAutospacing="0" w:line="420" w:lineRule="exact"/>
              <w:shd w:val="clear" w:color="auto"/>
              <w:rPr>
                <w:rFonts w:hint="default" w:ascii="宋体" w:hAnsi="宋体" w:eastAsia="宋体"/>
                <w:bCs/>
                <w:color w:val="auto"/>
                <w:sz w:val="24"/>
                <w:szCs w:val="24"/>
                <w:highlight w:val="none"/>
                <w:lang w:val="en-US" w:eastAsia="zh-CN"/>
              </w:rPr>
              <w:suppressLineNumbers w:val="0"/>
            </w:pPr>
            <w:r>
              <w:rPr>
                <w:rFonts w:hint="eastAsia" w:ascii="宋体" w:hAnsi="宋体"/>
                <w:bCs/>
                <w:color w:val="auto"/>
                <w:sz w:val="24"/>
                <w:szCs w:val="24"/>
                <w:highlight w:val="none"/>
              </w:rPr>
              <w:t xml:space="preserve">联系人：周雪峰、程鸿晴、</w:t>
            </w:r>
            <w:r>
              <w:rPr>
                <w:rFonts w:hint="eastAsia" w:ascii="宋体" w:hAnsi="宋体"/>
                <w:bCs/>
                <w:color w:val="auto"/>
                <w:sz w:val="24"/>
                <w:szCs w:val="24"/>
                <w:highlight w:val="none"/>
                <w:lang w:val="en-US" w:eastAsia="zh-CN"/>
              </w:rPr>
              <w:t xml:space="preserve">庄维维、颜颖</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0510-88203985</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邮箱：</w:t>
            </w:r>
            <w:r>
              <w:rPr>
                <w:color w:val="auto"/>
                <w:szCs w:val="20"/>
                <w:highlight w:val="none"/>
              </w:rPr>
              <w:fldChar w:fldCharType="begin"/>
            </w:r>
            <w:r>
              <w:rPr>
                <w:color w:val="auto"/>
                <w:szCs w:val="20"/>
                <w:highlight w:val="none"/>
              </w:rPr>
              <w:instrText xml:space="preserve"> HYPERLINK "mailto:WXLXZBB@163.com" </w:instrText>
            </w:r>
            <w:r>
              <w:rPr>
                <w:color w:val="auto"/>
                <w:szCs w:val="20"/>
                <w:highlight w:val="none"/>
              </w:rPr>
              <w:fldChar w:fldCharType="separate"/>
            </w:r>
            <w:r>
              <w:rPr>
                <w:rStyle w:val="858"/>
                <w:rFonts w:hint="eastAsia" w:ascii="宋体" w:hAnsi="宋体"/>
                <w:color w:val="auto"/>
                <w:sz w:val="24"/>
                <w:szCs w:val="20"/>
                <w:highlight w:val="none"/>
              </w:rPr>
              <w:t xml:space="preserve">WXLXZBB@163.com</w:t>
            </w:r>
            <w:r>
              <w:rPr>
                <w:rStyle w:val="858"/>
                <w:rFonts w:hint="eastAsia" w:ascii="宋体" w:hAnsi="宋体"/>
                <w:color w:val="auto"/>
                <w:sz w:val="24"/>
                <w:szCs w:val="20"/>
                <w:highlight w:val="none"/>
              </w:rPr>
              <w:fldChar w:fldCharType="end"/>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bCs/>
                <w:color w:val="auto"/>
                <w:sz w:val="24"/>
                <w:szCs w:val="24"/>
                <w:highlight w:val="none"/>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p>
        </w:tc>
        <w:tc>
          <w:tcPr>
            <w:tcW w:w="9774" w:type="dxa"/>
            <w:textDirection w:val="lrTb"/>
            <w:noWrap w:val="false"/>
          </w:tcPr>
          <w:p>
            <w:pPr>
              <w:ind w:left="0" w:right="0"/>
              <w:keepLines w:val="0"/>
              <w:keepNext w:val="0"/>
              <w:spacing w:before="0" w:beforeAutospacing="0" w:after="0" w:afterAutospacing="0" w:line="400" w:lineRule="exact"/>
              <w:shd w:val="clear" w:color="auto"/>
              <w:widowControl/>
              <w:rPr>
                <w:b/>
                <w:bCs/>
                <w:color w:val="auto"/>
                <w:sz w:val="24"/>
                <w:szCs w:val="32"/>
                <w:highlight w:val="none"/>
              </w:rPr>
              <w:suppressLineNumbers w:val="0"/>
            </w:pPr>
            <w:r>
              <w:rPr>
                <w:rFonts w:hint="eastAsia"/>
                <w:b/>
                <w:bCs/>
                <w:color w:val="auto"/>
                <w:sz w:val="24"/>
                <w:szCs w:val="32"/>
                <w:highlight w:val="none"/>
              </w:rPr>
              <w:t xml:space="preserve">根据采购项目特点或政策需要补充的其他新增内容：</w:t>
            </w:r>
            <w:r/>
          </w:p>
          <w:p>
            <w:pPr>
              <w:ind w:left="0" w:right="0" w:firstLine="480"/>
              <w:keepLines w:val="0"/>
              <w:keepNext w:val="0"/>
              <w:spacing w:before="0" w:beforeAutospacing="0" w:after="0" w:afterAutospacing="0" w:line="400" w:lineRule="exact"/>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（1）采取不正当手段诋毁、排挤其他供应商的；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（2）与采购人、其他供应商或者采购代理机构恶意串通的；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（4）以他人名义投标或者其他方式弄虚作假，骗取中标；</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（5）在采购过程中与采购人进行协商谈判的；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（6）提供虚假证明材料谋取中标的；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（7）中标后无正当理由拒不与采购人签订合同的；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（8）未按照招标文件确定的事项签订合同；</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（9）将采购合同转包；</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（10）擅自变更、中止或者终止采购合同；</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（11）拒绝有关部门监督检查或者提供虚假情况的。</w:t>
            </w:r>
            <w:r/>
          </w:p>
          <w:p>
            <w:pPr>
              <w:ind w:left="0" w:right="0" w:firstLine="480"/>
              <w:keepLines w:val="0"/>
              <w:keepNext w:val="0"/>
              <w:spacing w:before="0" w:beforeAutospacing="0" w:after="0" w:afterAutospacing="0" w:line="380" w:lineRule="exact"/>
              <w:shd w:val="clear" w:color="auto"/>
              <w:rPr>
                <w:rFonts w:hint="eastAsia" w:cs="宋体" w:asciiTheme="minorEastAsia" w:hAnsiTheme="minorEastAsia" w:eastAsiaTheme="minorEastAsia"/>
                <w:b/>
                <w:bCs/>
                <w:color w:val="auto"/>
                <w:sz w:val="24"/>
                <w:szCs w:val="20"/>
                <w:highlight w:val="none"/>
              </w:rPr>
              <w:suppressLineNumbers w:val="0"/>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w:t>
            </w:r>
            <w:r>
              <w:rPr>
                <w:rFonts w:hint="eastAsia" w:ascii="宋体" w:hAnsi="宋体" w:cs="宋体"/>
                <w:color w:val="auto"/>
                <w:sz w:val="24"/>
                <w:szCs w:val="24"/>
                <w:highlight w:val="none"/>
                <w:lang w:eastAsia="zh-CN"/>
              </w:rPr>
              <w:t xml:space="preserve">属于货物</w:t>
            </w:r>
            <w:r>
              <w:rPr>
                <w:rFonts w:hint="eastAsia" w:ascii="宋体" w:hAnsi="宋体" w:cs="宋体"/>
                <w:color w:val="auto"/>
                <w:sz w:val="24"/>
                <w:szCs w:val="24"/>
                <w:highlight w:val="none"/>
              </w:rPr>
              <w:t xml:space="preserve">类政府采购，采购人、代理机构、投标供应商、评标委员会的相关行为均</w:t>
            </w:r>
            <w:r>
              <w:rPr>
                <w:rFonts w:hint="eastAsia" w:ascii="宋体" w:hAnsi="宋体" w:cs="宋体"/>
                <w:color w:val="auto"/>
                <w:sz w:val="24"/>
                <w:szCs w:val="24"/>
                <w:highlight w:val="none"/>
                <w:lang w:eastAsia="zh-CN"/>
              </w:rPr>
              <w:t xml:space="preserve">受到</w:t>
            </w:r>
            <w:bookmarkStart w:id="7" w:name="_Hlk127308831"/>
            <w:r>
              <w:rPr>
                <w:rFonts w:hint="eastAsia" w:ascii="宋体" w:hAnsi="宋体" w:cs="宋体"/>
                <w:color w:val="auto"/>
                <w:sz w:val="24"/>
                <w:szCs w:val="24"/>
                <w:highlight w:val="none"/>
              </w:rPr>
              <w:t xml:space="preserve">《中华人民共和国政府采购法》《中华人民共和国政府采购法实施条例》、财政部规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w:t>
            </w:r>
            <w:bookmarkEnd w:id="7"/>
            <w:r>
              <w:rPr>
                <w:rFonts w:hint="eastAsia" w:ascii="宋体" w:hAnsi="宋体" w:cs="宋体"/>
                <w:color w:val="auto"/>
                <w:sz w:val="24"/>
                <w:szCs w:val="24"/>
                <w:highlight w:val="none"/>
              </w:rPr>
              <w:t xml:space="preserve">的约束，其权利受到上述法律法规的保护。</w:t>
            </w:r>
            <w:r/>
          </w:p>
        </w:tc>
      </w:tr>
    </w:tbl>
    <w:p>
      <w:pPr>
        <w:pStyle w:val="847"/>
        <w:spacing w:before="0" w:line="440" w:lineRule="exact"/>
        <w:shd w:val="clear" w:color="auto"/>
        <w:rPr>
          <w:color w:val="auto"/>
          <w:highlight w:val="none"/>
        </w:rPr>
      </w:pPr>
      <w:r/>
      <w:bookmarkStart w:id="8" w:name="二．报价方须知"/>
      <w:r/>
      <w:bookmarkEnd w:id="8"/>
      <w:r/>
      <w:bookmarkStart w:id="9" w:name="_Toc30872"/>
      <w:r/>
      <w:bookmarkStart w:id="10" w:name="_Toc35780494"/>
      <w:r/>
      <w:bookmarkStart w:id="11" w:name="_Toc36850784"/>
      <w:r/>
      <w:bookmarkStart w:id="12" w:name="_Toc39873211"/>
      <w:r/>
      <w:bookmarkStart w:id="13" w:name="_Hlk51102776"/>
      <w:r/>
      <w:bookmarkStart w:id="14" w:name="_Toc35780505"/>
      <w:r>
        <w:rPr>
          <w:rFonts w:hint="eastAsia"/>
          <w:color w:val="auto"/>
          <w:highlight w:val="none"/>
          <w:lang w:eastAsia="zh-CN"/>
        </w:rPr>
        <w:t xml:space="preserve">二、</w:t>
      </w:r>
      <w:r>
        <w:rPr>
          <w:rFonts w:hint="eastAsia"/>
          <w:color w:val="auto"/>
          <w:highlight w:val="none"/>
        </w:rPr>
        <w:t xml:space="preserve">投标供应商须知</w:t>
      </w:r>
      <w:bookmarkEnd w:id="9"/>
      <w:r/>
      <w:bookmarkEnd w:id="10"/>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 w:name="_Toc35780495"/>
      <w:r/>
      <w:bookmarkStart w:id="16" w:name="_Toc98277324"/>
      <w:r/>
      <w:bookmarkStart w:id="17" w:name="_Toc7257"/>
      <w:r/>
      <w:bookmarkStart w:id="18" w:name="_Toc116946288"/>
      <w:r/>
      <w:bookmarkStart w:id="19" w:name="_Toc39873202"/>
      <w:r>
        <w:rPr>
          <w:rFonts w:hint="eastAsia" w:ascii="宋体" w:hAnsi="宋体"/>
          <w:b/>
          <w:color w:val="auto"/>
          <w:sz w:val="24"/>
          <w:szCs w:val="24"/>
          <w:highlight w:val="none"/>
        </w:rPr>
        <w:t xml:space="preserve">（一）遵循原则：</w:t>
      </w:r>
      <w:bookmarkEnd w:id="15"/>
      <w:r/>
      <w:bookmarkEnd w:id="16"/>
      <w:r/>
      <w:bookmarkEnd w:id="17"/>
      <w:r/>
      <w:bookmarkEnd w:id="18"/>
      <w:r/>
      <w:bookmarkEnd w:id="19"/>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20" w:name="_Toc39873203"/>
      <w:r/>
      <w:bookmarkStart w:id="21" w:name="_Toc21501"/>
      <w:r/>
      <w:bookmarkStart w:id="22" w:name="_Toc35780496"/>
      <w:r/>
      <w:bookmarkStart w:id="23" w:name="_Toc98277325"/>
      <w:r/>
      <w:bookmarkStart w:id="24" w:name="_Toc116946289"/>
      <w:r>
        <w:rPr>
          <w:rFonts w:hint="eastAsia" w:ascii="宋体" w:hAnsi="宋体"/>
          <w:b/>
          <w:color w:val="auto"/>
          <w:sz w:val="24"/>
          <w:szCs w:val="24"/>
          <w:highlight w:val="none"/>
        </w:rPr>
        <w:t xml:space="preserve">（二）招标文件：</w:t>
      </w:r>
      <w:bookmarkEnd w:id="20"/>
      <w:r/>
      <w:bookmarkEnd w:id="21"/>
      <w:r/>
      <w:bookmarkEnd w:id="22"/>
      <w:r/>
      <w:bookmarkEnd w:id="23"/>
      <w:r/>
      <w:bookmarkEnd w:id="24"/>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bookmarkStart w:id="25" w:name="_Toc39873204"/>
      <w:r/>
      <w:bookmarkStart w:id="26" w:name="_Toc35780497"/>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应</w:t>
      </w:r>
      <w:r>
        <w:rPr>
          <w:rFonts w:hint="eastAsia" w:ascii="宋体" w:hAnsi="宋体"/>
          <w:bCs/>
          <w:color w:val="auto"/>
          <w:sz w:val="24"/>
          <w:szCs w:val="24"/>
          <w:highlight w:val="none"/>
        </w:rPr>
        <w:t xml:space="preserve">登录</w:t>
      </w:r>
      <w:r>
        <w:rPr>
          <w:rFonts w:hint="eastAsia" w:ascii="宋体" w:hAnsi="宋体"/>
          <w:b/>
          <w:color w:val="auto"/>
          <w:sz w:val="24"/>
          <w:szCs w:val="24"/>
          <w:highlight w:val="none"/>
        </w:rPr>
        <w:t xml:space="preserve">“苏采云”系统（网址：http://jszfcg.jsczt.cn</w:t>
      </w:r>
      <w:r>
        <w:rPr>
          <w:rFonts w:hint="eastAsia" w:ascii="宋体" w:hAnsi="宋体"/>
          <w:b/>
          <w:color w:val="auto"/>
          <w:sz w:val="24"/>
          <w:szCs w:val="24"/>
          <w:highlight w:val="none"/>
          <w:lang w:eastAsia="zh-CN"/>
        </w:rPr>
        <w:t xml:space="preserve">）</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shd w:val="clear" w:color="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shd w:val="clear" w:color="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27" w:name="_Toc98277326"/>
      <w:r/>
      <w:bookmarkStart w:id="28" w:name="_Toc15629"/>
      <w:r/>
      <w:bookmarkStart w:id="29" w:name="_Toc116946290"/>
      <w:r>
        <w:rPr>
          <w:rFonts w:hint="eastAsia" w:ascii="宋体" w:hAnsi="宋体"/>
          <w:b/>
          <w:color w:val="auto"/>
          <w:sz w:val="24"/>
          <w:szCs w:val="24"/>
          <w:highlight w:val="none"/>
        </w:rPr>
        <w:t xml:space="preserve">（三）招标文件的解释：</w:t>
      </w:r>
      <w:bookmarkEnd w:id="25"/>
      <w:r/>
      <w:bookmarkEnd w:id="26"/>
      <w:r/>
      <w:bookmarkEnd w:id="27"/>
      <w:r/>
      <w:bookmarkEnd w:id="28"/>
      <w:r/>
      <w:bookmarkEnd w:id="29"/>
      <w:r/>
      <w:r/>
    </w:p>
    <w:p>
      <w:pPr>
        <w:numPr>
          <w:ilvl w:val="2"/>
          <w:numId w:val="7"/>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2"/>
          <w:numId w:val="7"/>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采购人将在</w:t>
      </w:r>
      <w:r>
        <w:rPr>
          <w:rFonts w:hint="eastAsia" w:ascii="宋体" w:hAnsi="宋体"/>
          <w:b/>
          <w:color w:val="auto"/>
          <w:sz w:val="24"/>
          <w:szCs w:val="24"/>
          <w:highlight w:val="none"/>
        </w:rPr>
        <w:t xml:space="preserve">投标截止时间15日前</w:t>
      </w:r>
      <w:r>
        <w:rPr>
          <w:rFonts w:hint="eastAsia" w:ascii="宋体" w:hAnsi="宋体"/>
          <w:bCs/>
          <w:color w:val="auto"/>
          <w:sz w:val="24"/>
          <w:highlight w:val="none"/>
        </w:rPr>
        <w:t xml:space="preserve">对投标供应商针对招标文件书面提出的要求澄清的问题</w:t>
      </w:r>
      <w:r>
        <w:rPr>
          <w:rFonts w:hint="eastAsia" w:ascii="宋体" w:hAnsi="宋体"/>
          <w:bCs/>
          <w:color w:val="auto"/>
          <w:sz w:val="24"/>
          <w:highlight w:val="none"/>
          <w:lang w:eastAsia="zh-CN"/>
        </w:rPr>
        <w:t xml:space="preserve">，以</w:t>
      </w:r>
      <w:r>
        <w:rPr>
          <w:rFonts w:hint="eastAsia" w:ascii="宋体" w:hAnsi="宋体"/>
          <w:bCs/>
          <w:color w:val="auto"/>
          <w:sz w:val="24"/>
          <w:highlight w:val="none"/>
        </w:rPr>
        <w:t xml:space="preserve">书面（或电子邮件）形式答疑</w:t>
      </w:r>
      <w:r>
        <w:rPr>
          <w:rFonts w:hint="eastAsia" w:ascii="宋体" w:hAnsi="宋体"/>
          <w:bCs/>
          <w:color w:val="auto"/>
          <w:sz w:val="24"/>
          <w:szCs w:val="24"/>
          <w:highlight w:val="none"/>
        </w:rPr>
        <w:t xml:space="preserve">。</w:t>
      </w:r>
      <w:r/>
    </w:p>
    <w:p>
      <w:pPr>
        <w:numPr>
          <w:ilvl w:val="0"/>
          <w:numId w:val="0"/>
        </w:numPr>
        <w:ind w:left="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本文件的最终解释权归采购人。</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30" w:name="_Toc35780498"/>
      <w:r/>
      <w:bookmarkStart w:id="31" w:name="_Toc98277327"/>
      <w:r/>
      <w:bookmarkStart w:id="32" w:name="_Toc116946291"/>
      <w:r/>
      <w:bookmarkStart w:id="33" w:name="_Toc10197"/>
      <w:r/>
      <w:bookmarkStart w:id="34" w:name="_Toc39873205"/>
      <w:r>
        <w:rPr>
          <w:rFonts w:hint="eastAsia" w:ascii="宋体" w:hAnsi="宋体"/>
          <w:b/>
          <w:color w:val="auto"/>
          <w:sz w:val="24"/>
          <w:szCs w:val="24"/>
          <w:highlight w:val="none"/>
        </w:rPr>
        <w:t xml:space="preserve">（四）招标文件的补充或修正：</w:t>
      </w:r>
      <w:bookmarkEnd w:id="30"/>
      <w:r/>
      <w:bookmarkEnd w:id="31"/>
      <w:r/>
      <w:bookmarkEnd w:id="32"/>
      <w:r/>
      <w:bookmarkEnd w:id="33"/>
      <w:r/>
      <w:bookmarkEnd w:id="34"/>
      <w:r>
        <w:rPr>
          <w:rFonts w:hint="eastAsia" w:ascii="宋体" w:hAnsi="宋体"/>
          <w:b/>
          <w:color w:val="auto"/>
          <w:sz w:val="24"/>
          <w:szCs w:val="24"/>
          <w:highlight w:val="none"/>
        </w:rPr>
        <w:t xml:space="preserve"> </w:t>
      </w:r>
      <w:r/>
    </w:p>
    <w:p>
      <w:pPr>
        <w:numPr>
          <w:ilvl w:val="0"/>
          <w:numId w:val="0"/>
        </w:numPr>
        <w:ind w:firstLine="480"/>
        <w:spacing w:line="440" w:lineRule="exact"/>
        <w:shd w:val="clear" w:color="auto"/>
        <w:tabs>
          <w:tab w:val="left" w:pos="525" w:leader="none"/>
          <w:tab w:val="left" w:pos="945" w:leader="none"/>
        </w:tabs>
        <w:rPr>
          <w:rFonts w:hint="eastAsia" w:ascii="宋体" w:hAnsi="宋体"/>
          <w:bCs/>
          <w:color w:val="auto"/>
          <w:sz w:val="24"/>
          <w:szCs w:val="24"/>
          <w:highlight w:val="none"/>
        </w:rPr>
      </w:pPr>
      <w:r/>
      <w:bookmarkStart w:id="35" w:name="_Toc39873206"/>
      <w:r/>
      <w:bookmarkStart w:id="36" w:name="_Toc35780499"/>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37" w:name="_Toc98277328"/>
      <w:r/>
      <w:bookmarkStart w:id="38" w:name="_Toc13249"/>
      <w:r/>
      <w:bookmarkStart w:id="39" w:name="_Toc116946292"/>
      <w:r>
        <w:rPr>
          <w:rFonts w:hint="eastAsia" w:ascii="宋体" w:hAnsi="宋体"/>
          <w:b/>
          <w:color w:val="auto"/>
          <w:sz w:val="24"/>
          <w:szCs w:val="24"/>
          <w:highlight w:val="none"/>
        </w:rPr>
        <w:t xml:space="preserve">（五）质疑与投诉</w:t>
      </w:r>
      <w:bookmarkEnd w:id="35"/>
      <w:r/>
      <w:bookmarkEnd w:id="36"/>
      <w:r/>
      <w:bookmarkEnd w:id="37"/>
      <w:r/>
      <w:bookmarkEnd w:id="38"/>
      <w:r/>
      <w:bookmarkEnd w:id="39"/>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、无锡梁溪建设咨询事务所有限公司</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val="en-US" w:eastAsia="zh-CN"/>
        </w:rPr>
        <w:t xml:space="preserve">江苏省无锡市惠山经济开发区惠绿路100号</w:t>
      </w:r>
      <w:r>
        <w:rPr>
          <w:rFonts w:hint="eastAsia" w:ascii="宋体" w:hAnsi="宋体"/>
          <w:bCs/>
          <w:color w:val="auto"/>
          <w:sz w:val="24"/>
          <w:szCs w:val="24"/>
          <w:highlight w:val="none"/>
          <w:lang w:eastAsia="zh-CN"/>
        </w:rPr>
        <w:t xml:space="preserve">、无</w:t>
      </w:r>
      <w:r>
        <w:rPr>
          <w:rFonts w:hint="eastAsia" w:ascii="宋体" w:hAnsi="宋体"/>
          <w:bCs/>
          <w:color w:val="auto"/>
          <w:sz w:val="24"/>
          <w:szCs w:val="24"/>
          <w:highlight w:val="none"/>
        </w:rPr>
        <w:t xml:space="preserve">锡市惠山区惠山大道88号明都大厦1号楼15楼1515室</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李国龙</w:t>
      </w:r>
      <w:r>
        <w:rPr>
          <w:rFonts w:hint="eastAsia" w:ascii="宋体" w:hAnsi="宋体"/>
          <w:bCs/>
          <w:color w:val="auto"/>
          <w:sz w:val="24"/>
          <w:szCs w:val="24"/>
          <w:highlight w:val="none"/>
        </w:rPr>
        <w:t xml:space="preserve">、程鸿晴</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：0510-83579500、0510-8820</w:t>
      </w:r>
      <w:r>
        <w:rPr>
          <w:rFonts w:hint="eastAsia" w:ascii="宋体" w:hAnsi="宋体"/>
          <w:bCs/>
          <w:color w:val="auto"/>
          <w:sz w:val="24"/>
          <w:szCs w:val="24"/>
          <w:highlight w:val="none"/>
        </w:rPr>
        <w:t xml:space="preserve">3985</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40" w:name="_Toc116946293"/>
      <w:r/>
      <w:bookmarkStart w:id="41" w:name="_Toc35780500"/>
      <w:r/>
      <w:bookmarkStart w:id="42" w:name="_Toc39873207"/>
      <w:r/>
      <w:bookmarkStart w:id="43" w:name="_Toc12454"/>
      <w:r/>
      <w:bookmarkStart w:id="44" w:name="_Toc98277329"/>
      <w:r>
        <w:rPr>
          <w:rFonts w:hint="eastAsia" w:ascii="宋体" w:hAnsi="宋体"/>
          <w:b/>
          <w:color w:val="auto"/>
          <w:sz w:val="24"/>
          <w:szCs w:val="24"/>
          <w:highlight w:val="none"/>
        </w:rPr>
        <w:t xml:space="preserve">（六） 投标文件的组成：</w:t>
      </w:r>
      <w:bookmarkEnd w:id="40"/>
      <w:r/>
      <w:bookmarkEnd w:id="41"/>
      <w:r/>
      <w:bookmarkEnd w:id="42"/>
      <w:r/>
      <w:bookmarkEnd w:id="43"/>
      <w:r/>
      <w:bookmarkEnd w:id="44"/>
      <w:r/>
      <w:r/>
    </w:p>
    <w:p>
      <w:pPr>
        <w:ind w:firstLine="482"/>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8"/>
        </w:numPr>
        <w:ind w:left="1"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shd w:val="clear" w:color="auto"/>
        <w:tabs>
          <w:tab w:val="left" w:pos="525" w:leader="none"/>
          <w:tab w:val="left" w:pos="945" w:leader="none"/>
          <w:tab w:val="clear" w:pos="990" w:leader="none"/>
        </w:tabs>
        <w:rPr>
          <w:rFonts w:hint="eastAsia" w:ascii="宋体" w:hAnsi="宋体"/>
          <w:bCs/>
          <w:color w:val="auto"/>
          <w:sz w:val="24"/>
          <w:szCs w:val="24"/>
          <w:highlight w:val="none"/>
        </w:rPr>
      </w:pPr>
      <w:r/>
      <w:bookmarkStart w:id="45" w:name="_Hlk54189647"/>
      <w:r/>
      <w:bookmarkStart w:id="46" w:name="_Hlk40019962"/>
      <w:r/>
      <w:bookmarkStart w:id="47" w:name="_Hlk39447281"/>
      <w:r>
        <w:rPr>
          <w:rFonts w:hint="eastAsia" w:ascii="宋体" w:hAnsi="宋体"/>
          <w:bCs/>
          <w:color w:val="auto"/>
          <w:sz w:val="24"/>
          <w:szCs w:val="24"/>
          <w:highlight w:val="none"/>
        </w:rPr>
        <w:t xml:space="preserve">资格、资信证明文件</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bookmarkStart w:id="48" w:name="_Hlk111313981"/>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bookmarkStart w:id="49" w:name="_Hlk78664359"/>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9"/>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2024年度的财务审计报告</w:t>
      </w:r>
      <w:r>
        <w:rPr>
          <w:rFonts w:hint="eastAsia" w:ascii="宋体" w:hAnsi="宋体"/>
          <w:bCs/>
          <w:color w:val="auto"/>
          <w:sz w:val="24"/>
          <w:szCs w:val="24"/>
          <w:highlight w:val="none"/>
        </w:rPr>
        <w:t xml:space="preserve">原件扫描件并加盖公章或签电子公章；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50" w:name="_Hlk100178398"/>
      <w:r/>
      <w:bookmarkEnd w:id="50"/>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bookmarkEnd w:id="48"/>
      <w:r/>
      <w:r/>
    </w:p>
    <w:p>
      <w:pPr>
        <w:ind w:firstLine="482"/>
        <w:spacing w:line="440" w:lineRule="exact"/>
        <w:shd w:val="clear" w:color="auto"/>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bookmarkStart w:id="51"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45"/>
      <w:r/>
      <w:r/>
    </w:p>
    <w:p>
      <w:pPr>
        <w:ind w:left="523"/>
        <w:spacing w:line="440" w:lineRule="exact"/>
        <w:shd w:val="clear" w:color="auto"/>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bookmarkEnd w:id="51"/>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shd w:val="clear" w:color="auto"/>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8"/>
        </w:numPr>
        <w:ind w:left="0" w:firstLine="523"/>
        <w:spacing w:line="440" w:lineRule="exact"/>
        <w:shd w:val="clear" w:color="auto"/>
        <w:tabs>
          <w:tab w:val="left" w:pos="525" w:leader="none"/>
          <w:tab w:val="left" w:pos="945" w:leader="none"/>
        </w:tabs>
        <w:rPr>
          <w:rFonts w:hint="eastAsia" w:ascii="宋体" w:hAnsi="宋体"/>
          <w:b w:val="0"/>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w:t>
      </w:r>
      <w:r>
        <w:rPr>
          <w:rFonts w:hint="eastAsia" w:ascii="宋体" w:hAnsi="宋体"/>
          <w:b/>
          <w:bCs/>
          <w:color w:val="auto"/>
          <w:sz w:val="24"/>
          <w:szCs w:val="24"/>
          <w:highlight w:val="none"/>
          <w:lang w:eastAsia="zh-CN"/>
        </w:rPr>
        <w:t xml:space="preserve">查的</w:t>
      </w:r>
      <w:r>
        <w:rPr>
          <w:rFonts w:hint="eastAsia" w:ascii="宋体" w:hAnsi="宋体"/>
          <w:b/>
          <w:bCs/>
          <w:color w:val="auto"/>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bookmarkEnd w:id="46"/>
      <w:r/>
      <w:bookmarkEnd w:id="47"/>
      <w:r/>
      <w:r/>
    </w:p>
    <w:p>
      <w:pPr>
        <w:ind w:firstLine="482"/>
        <w:spacing w:line="440" w:lineRule="exact"/>
        <w:shd w:val="clear" w:color="auto"/>
        <w:rPr>
          <w:rFonts w:hint="eastAsia" w:ascii="宋体" w:hAnsi="宋体"/>
          <w:b/>
          <w:color w:val="auto"/>
          <w:sz w:val="24"/>
          <w:szCs w:val="24"/>
          <w:highlight w:val="none"/>
        </w:rPr>
      </w:pPr>
      <w:r/>
      <w:bookmarkStart w:id="52" w:name="_Hlk44524244"/>
      <w:r/>
      <w:bookmarkStart w:id="53" w:name="_Toc35780501"/>
      <w:r/>
      <w:bookmarkStart w:id="54" w:name="_Toc39873208"/>
      <w:r>
        <w:rPr>
          <w:rFonts w:hint="eastAsia" w:ascii="宋体" w:hAnsi="宋体"/>
          <w:b/>
          <w:color w:val="auto"/>
          <w:sz w:val="24"/>
          <w:szCs w:val="24"/>
          <w:highlight w:val="none"/>
        </w:rPr>
        <w:t xml:space="preserve">第二部分：技术标</w:t>
      </w:r>
      <w:bookmarkEnd w:id="52"/>
      <w:r/>
      <w:r/>
    </w:p>
    <w:p>
      <w:pPr>
        <w:ind w:firstLine="480"/>
        <w:spacing w:line="440" w:lineRule="exact"/>
        <w:shd w:val="clear" w:color="auto"/>
        <w:rPr>
          <w:rFonts w:hint="eastAsia" w:ascii="宋体" w:hAnsi="宋体" w:eastAsia="宋体"/>
          <w:bCs/>
          <w:color w:val="auto"/>
          <w:sz w:val="24"/>
          <w:szCs w:val="24"/>
          <w:highlight w:val="none"/>
          <w:lang w:eastAsia="zh-CN"/>
        </w:rPr>
      </w:pPr>
      <w:r/>
      <w:bookmarkStart w:id="55" w:name="_Toc98277339"/>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项目</w:t>
      </w:r>
      <w:r>
        <w:rPr>
          <w:rFonts w:hint="eastAsia" w:ascii="宋体" w:hAnsi="宋体"/>
          <w:bCs/>
          <w:color w:val="auto"/>
          <w:sz w:val="24"/>
          <w:szCs w:val="24"/>
          <w:highlight w:val="none"/>
          <w:lang w:eastAsia="zh-CN"/>
        </w:rPr>
        <w:t xml:space="preserve">组织方案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产品安装、调试方案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质量及安全保障措施</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售后服务管理及措施</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56" w:name="_Toc116946294"/>
      <w:r/>
      <w:bookmarkStart w:id="57" w:name="_Toc1967"/>
      <w:r>
        <w:rPr>
          <w:rFonts w:hint="eastAsia" w:ascii="宋体" w:hAnsi="宋体"/>
          <w:b/>
          <w:color w:val="auto"/>
          <w:sz w:val="24"/>
          <w:szCs w:val="24"/>
          <w:highlight w:val="none"/>
        </w:rPr>
        <w:t xml:space="preserve">（七）投标文件的制作：</w:t>
      </w:r>
      <w:bookmarkEnd w:id="53"/>
      <w:r/>
      <w:bookmarkEnd w:id="54"/>
      <w:r/>
      <w:bookmarkEnd w:id="55"/>
      <w:r/>
      <w:bookmarkEnd w:id="56"/>
      <w:r/>
      <w:bookmarkEnd w:id="57"/>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numPr>
          <w:ilvl w:val="0"/>
          <w:numId w:val="0"/>
        </w:numPr>
        <w:ind w:firstLine="482"/>
        <w:spacing w:line="440" w:lineRule="exact"/>
        <w:shd w:val="clear" w:color="auto"/>
        <w:tabs>
          <w:tab w:val="left" w:pos="525" w:leader="none"/>
          <w:tab w:val="left" w:pos="945"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6.投标文件包括资格文件、商务文件、报价文件、技术文件。</w:t>
      </w:r>
      <w:r/>
    </w:p>
    <w:p>
      <w:pPr>
        <w:ind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.投标费用自理。</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58" w:name="_Toc116946295"/>
      <w:r/>
      <w:bookmarkStart w:id="59" w:name="_Toc19036"/>
      <w:r/>
      <w:bookmarkStart w:id="60" w:name="_Toc98277340"/>
      <w:r>
        <w:rPr>
          <w:rFonts w:hint="eastAsia" w:ascii="宋体" w:hAnsi="宋体"/>
          <w:b/>
          <w:color w:val="auto"/>
          <w:sz w:val="24"/>
          <w:szCs w:val="24"/>
          <w:highlight w:val="none"/>
        </w:rPr>
        <w:t xml:space="preserve">（八）网上投标：</w:t>
      </w:r>
      <w:bookmarkEnd w:id="58"/>
      <w:r/>
      <w:bookmarkEnd w:id="59"/>
      <w:r/>
      <w:bookmarkEnd w:id="60"/>
      <w:r/>
      <w:r/>
    </w:p>
    <w:p>
      <w:pPr>
        <w:ind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w:t>
      </w:r>
      <w:r>
        <w:rPr>
          <w:rFonts w:hint="eastAsia" w:ascii="宋体" w:hAnsi="宋体"/>
          <w:color w:val="auto"/>
          <w:sz w:val="24"/>
          <w:highlight w:val="none"/>
          <w:lang w:eastAsia="zh-CN"/>
        </w:rPr>
        <w:t xml:space="preserve">表人</w:t>
      </w:r>
      <w:r>
        <w:rPr>
          <w:rFonts w:hint="eastAsia" w:ascii="宋体" w:hAnsi="宋体"/>
          <w:color w:val="auto"/>
          <w:sz w:val="24"/>
          <w:highlight w:val="none"/>
        </w:rPr>
        <w:t xml:space="preserve">在规定的网上报价时间内，凭CA数字证书登录“江苏省政府采购（苏采云）平台”获取招标文件，在投标客户端制作投标文件（电子数据），并在报价截止时间之前上传投标文件。</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keepLines w:val="0"/>
        <w:keepNext w:val="0"/>
        <w:pageBreakBefore w:val="0"/>
        <w:spacing w:line="440" w:lineRule="exact"/>
        <w:shd w:val="clear" w:color="auto"/>
        <w:widowControl w:val="off"/>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shd w:val="clear" w:color="auto"/>
        <w:widowControl w:val="off"/>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keepLines w:val="0"/>
        <w:keepNext w:val="0"/>
        <w:pageBreakBefore w:val="0"/>
        <w:spacing w:line="440" w:lineRule="exact"/>
        <w:shd w:val="clear" w:color="auto"/>
        <w:widowControl w:val="off"/>
        <w:tabs>
          <w:tab w:val="left" w:pos="945" w:leader="none"/>
        </w:tabs>
        <w:rPr>
          <w:rFonts w:hint="eastAsia" w:ascii="宋体" w:hAnsi="宋体"/>
          <w:b/>
          <w:color w:val="auto"/>
          <w:sz w:val="24"/>
          <w:szCs w:val="24"/>
          <w:highlight w:val="none"/>
        </w:rPr>
        <w:outlineLvl w:val="0"/>
      </w:pPr>
      <w:r/>
      <w:bookmarkStart w:id="61" w:name="_Toc22568"/>
      <w:r/>
      <w:bookmarkStart w:id="62" w:name="_Toc39873209"/>
      <w:r/>
      <w:bookmarkStart w:id="63" w:name="_Toc35780502"/>
      <w:r/>
      <w:bookmarkStart w:id="64" w:name="_Toc98277341"/>
      <w:r/>
      <w:bookmarkStart w:id="65" w:name="_Toc116946296"/>
      <w:r>
        <w:rPr>
          <w:rFonts w:hint="eastAsia" w:ascii="宋体" w:hAnsi="宋体"/>
          <w:b/>
          <w:color w:val="auto"/>
          <w:sz w:val="24"/>
          <w:szCs w:val="24"/>
          <w:highlight w:val="none"/>
        </w:rPr>
        <w:t xml:space="preserve">（九）无效投标文件的确认：</w:t>
      </w:r>
      <w:bookmarkEnd w:id="61"/>
      <w:r/>
      <w:bookmarkEnd w:id="62"/>
      <w:r/>
      <w:bookmarkEnd w:id="63"/>
      <w:r/>
      <w:bookmarkEnd w:id="64"/>
      <w:r/>
      <w:bookmarkEnd w:id="65"/>
      <w:r/>
      <w:r/>
    </w:p>
    <w:p>
      <w:pPr>
        <w:ind w:firstLine="480"/>
        <w:keepLines w:val="0"/>
        <w:keepNext w:val="0"/>
        <w:pageBreakBefore w:val="0"/>
        <w:spacing w:line="440" w:lineRule="exact"/>
        <w:shd w:val="clear" w:color="auto"/>
        <w:widowControl w:val="off"/>
        <w:tabs>
          <w:tab w:val="left" w:pos="945" w:leader="none"/>
          <w:tab w:val="left" w:pos="1288" w:leader="none"/>
        </w:tabs>
        <w:rPr>
          <w:rFonts w:hint="eastAsia" w:ascii="宋体" w:hAnsi="宋体"/>
          <w:bCs/>
          <w:color w:val="auto"/>
          <w:sz w:val="24"/>
          <w:szCs w:val="24"/>
          <w:highlight w:val="none"/>
        </w:rPr>
      </w:pPr>
      <w:r/>
      <w:bookmarkStart w:id="66" w:name="_Toc35780503"/>
      <w:r/>
      <w:bookmarkStart w:id="67" w:name="_Toc39873210"/>
      <w:r/>
      <w:bookmarkStart w:id="68" w:name="_Toc98277342"/>
      <w:r/>
      <w:bookmarkStart w:id="69" w:name="_Toc116946297"/>
      <w:r>
        <w:rPr>
          <w:rFonts w:hint="eastAsia" w:ascii="宋体" w:hAnsi="宋体"/>
          <w:bCs/>
          <w:color w:val="auto"/>
          <w:sz w:val="24"/>
          <w:szCs w:val="24"/>
          <w:highlight w:val="none"/>
        </w:rPr>
        <w:t xml:space="preserve">投标供应商有下列情况之一者，投标文件无效：</w:t>
      </w:r>
      <w:bookmarkEnd w:id="66"/>
      <w:r/>
      <w:bookmarkEnd w:id="67"/>
      <w:r/>
      <w:r/>
    </w:p>
    <w:p>
      <w:pPr>
        <w:numPr>
          <w:ilvl w:val="0"/>
          <w:numId w:val="10"/>
        </w:numPr>
        <w:ind w:left="0" w:firstLine="480"/>
        <w:keepLines w:val="0"/>
        <w:keepNext w:val="0"/>
        <w:pageBreakBefore w:val="0"/>
        <w:spacing w:line="440" w:lineRule="exact"/>
        <w:shd w:val="clear" w:color="auto"/>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shd w:val="clear" w:color="auto"/>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同一投标供应商提交两种（含两种）以上不同的投标报价的；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评标委员会认为投标供应商的投标总报价或者分项报价明显低于其他通过符合性审</w:t>
      </w:r>
      <w:r>
        <w:rPr>
          <w:rFonts w:hint="eastAsia" w:ascii="宋体" w:hAnsi="宋体"/>
          <w:color w:val="auto"/>
          <w:sz w:val="24"/>
          <w:highlight w:val="none"/>
          <w:lang w:eastAsia="zh-CN"/>
        </w:rPr>
        <w:t xml:space="preserve">查的</w:t>
      </w:r>
      <w:r>
        <w:rPr>
          <w:rFonts w:hint="eastAsia" w:ascii="宋体" w:hAnsi="宋体"/>
          <w:color w:val="auto"/>
          <w:sz w:val="24"/>
          <w:highlight w:val="none"/>
        </w:rPr>
        <w:t xml:space="preserve">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shd w:val="clear" w:color="auto"/>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w:t>
      </w:r>
      <w:r>
        <w:rPr>
          <w:rFonts w:hint="eastAsia" w:ascii="宋体" w:hAnsi="宋体" w:eastAsia="宋体" w:cs="Times New Roman"/>
          <w:b/>
          <w:bCs/>
          <w:color w:val="auto"/>
          <w:sz w:val="24"/>
          <w:highlight w:val="none"/>
        </w:rPr>
        <w:t xml:space="preserve">、技术符合性审查、报价符合性审查</w:t>
      </w:r>
      <w:r>
        <w:rPr>
          <w:rFonts w:hint="eastAsia" w:ascii="宋体" w:hAnsi="宋体"/>
          <w:b/>
          <w:bCs/>
          <w:color w:val="auto"/>
          <w:sz w:val="24"/>
          <w:highlight w:val="none"/>
        </w:rPr>
        <w:t xml:space="preserve">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70" w:name="_Hlk116943099"/>
      <w:r>
        <w:rPr>
          <w:rFonts w:hint="eastAsia" w:ascii="宋体" w:hAnsi="宋体"/>
          <w:color w:val="auto"/>
          <w:sz w:val="24"/>
          <w:highlight w:val="none"/>
        </w:rPr>
        <w:t xml:space="preserve">★</w:t>
      </w:r>
      <w:bookmarkEnd w:id="70"/>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spacing w:line="440" w:lineRule="exact"/>
        <w:shd w:val="clear" w:color="auto"/>
        <w:tabs>
          <w:tab w:val="left" w:pos="900" w:leader="none"/>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不同投标供应商委托同一单位或者个人办理投标事宜的；</w:t>
      </w:r>
      <w:r/>
    </w:p>
    <w:p>
      <w:pPr>
        <w:numPr>
          <w:ilvl w:val="0"/>
          <w:numId w:val="10"/>
        </w:numPr>
        <w:ind w:left="0" w:firstLine="480"/>
        <w:spacing w:line="440" w:lineRule="exact"/>
        <w:shd w:val="clear" w:color="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shd w:val="clear" w:color="auto"/>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10"/>
        </w:numPr>
        <w:spacing w:line="44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71" w:name="_Toc26043"/>
      <w:r>
        <w:rPr>
          <w:rFonts w:hint="eastAsia" w:ascii="宋体" w:hAnsi="宋体"/>
          <w:b/>
          <w:color w:val="auto"/>
          <w:sz w:val="24"/>
          <w:szCs w:val="24"/>
          <w:highlight w:val="none"/>
        </w:rPr>
        <w:t xml:space="preserve">（十） 开标、评标：</w:t>
      </w:r>
      <w:bookmarkEnd w:id="68"/>
      <w:r/>
      <w:bookmarkEnd w:id="69"/>
      <w:r/>
      <w:bookmarkEnd w:id="71"/>
      <w:r/>
      <w:r/>
    </w:p>
    <w:p>
      <w:pPr>
        <w:ind w:firstLine="482"/>
        <w:spacing w:line="440" w:lineRule="exact"/>
        <w:shd w:val="clear" w:color="auto"/>
        <w:tabs>
          <w:tab w:val="left" w:pos="945" w:leader="none"/>
        </w:tabs>
        <w:rPr>
          <w:rFonts w:hint="eastAsia" w:asciiTheme="minorEastAsia" w:hAnsiTheme="minorEastAsia" w:eastAsiaTheme="minorEastAsia"/>
          <w:b/>
          <w:color w:val="auto"/>
          <w:sz w:val="24"/>
          <w:szCs w:val="24"/>
          <w:highlight w:val="none"/>
        </w:rPr>
        <w:outlineLvl w:val="0"/>
      </w:pPr>
      <w:r/>
      <w:bookmarkStart w:id="72" w:name="_Toc116946298"/>
      <w:r/>
      <w:bookmarkStart w:id="73" w:name="_Toc98277343"/>
      <w:r/>
      <w:bookmarkStart w:id="74" w:name="_Toc1198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72"/>
      <w:r/>
      <w:bookmarkEnd w:id="73"/>
      <w:r/>
      <w:bookmarkEnd w:id="7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75" w:name="_Toc31255"/>
      <w:r/>
      <w:bookmarkStart w:id="76" w:name="_Toc116946299"/>
      <w:r/>
      <w:bookmarkStart w:id="77" w:name="_Toc98277344"/>
      <w:r>
        <w:rPr>
          <w:rFonts w:hint="eastAsia" w:asciiTheme="minorEastAsia" w:hAnsiTheme="minorEastAsia" w:eastAsiaTheme="minorEastAsia"/>
          <w:bCs/>
          <w:color w:val="auto"/>
          <w:sz w:val="24"/>
          <w:highlight w:val="none"/>
        </w:rPr>
        <w:t xml:space="preserve">1.</w:t>
      </w:r>
      <w:bookmarkStart w:id="78"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bookmarkEnd w:id="75"/>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79" w:name="_Toc28895"/>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bookmarkEnd w:id="7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0" w:name="_Toc24087"/>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bookmarkEnd w:id="80"/>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1" w:name="_Toc20336"/>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76"/>
      <w:r/>
      <w:bookmarkEnd w:id="77"/>
      <w:r/>
      <w:bookmarkEnd w:id="81"/>
      <w:r/>
      <w:r/>
    </w:p>
    <w:p>
      <w:pPr>
        <w:ind w:firstLine="480"/>
        <w:spacing w:line="440" w:lineRule="exact"/>
        <w:shd w:val="clear" w:color="auto"/>
        <w:tabs>
          <w:tab w:val="left" w:pos="480" w:leader="none"/>
        </w:tabs>
        <w:rPr>
          <w:rFonts w:hint="eastAsia" w:cs="Times New Roman" w:asciiTheme="minorEastAsia" w:hAnsiTheme="minorEastAsia" w:eastAsiaTheme="minorEastAsia"/>
          <w:bCs/>
          <w:color w:val="auto"/>
          <w:sz w:val="24"/>
          <w:highlight w:val="none"/>
        </w:rPr>
        <w:outlineLvl w:val="0"/>
      </w:pPr>
      <w:r/>
      <w:bookmarkStart w:id="82" w:name="_Toc1874"/>
      <w:r/>
      <w:bookmarkStart w:id="83" w:name="_Toc116946300"/>
      <w:r/>
      <w:bookmarkStart w:id="84" w:name="_Toc98277345"/>
      <w:r>
        <w:rPr>
          <w:rFonts w:hint="eastAsia" w:cs="Times New Roman" w:asciiTheme="minorEastAsia" w:hAnsiTheme="minorEastAsia" w:eastAsiaTheme="minorEastAsia"/>
          <w:bCs/>
          <w:color w:val="auto"/>
          <w:sz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82"/>
      <w:r/>
      <w:bookmarkEnd w:id="83"/>
      <w:r/>
      <w:bookmarkEnd w:id="8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5" w:name="_Toc116946301"/>
      <w:r/>
      <w:bookmarkStart w:id="86" w:name="_Toc22294"/>
      <w:r/>
      <w:bookmarkStart w:id="87" w:name="_Toc98277346"/>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78"/>
      <w:r/>
      <w:bookmarkEnd w:id="85"/>
      <w:r/>
      <w:bookmarkEnd w:id="86"/>
      <w:r/>
      <w:bookmarkEnd w:id="87"/>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8" w:name="_Toc28672"/>
      <w:r/>
      <w:bookmarkStart w:id="89" w:name="_Toc98277347"/>
      <w:r/>
      <w:bookmarkStart w:id="90" w:name="_Toc11694630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88"/>
      <w:r/>
      <w:bookmarkEnd w:id="89"/>
      <w:r/>
      <w:bookmarkEnd w:id="90"/>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1" w:name="_Toc98277348"/>
      <w:r/>
      <w:bookmarkStart w:id="92" w:name="_Toc116946303"/>
      <w:r/>
      <w:bookmarkStart w:id="93" w:name="_Toc338"/>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91"/>
      <w:r/>
      <w:bookmarkEnd w:id="92"/>
      <w:r/>
      <w:bookmarkEnd w:id="93"/>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4" w:name="_Toc6941"/>
      <w:r/>
      <w:bookmarkStart w:id="95" w:name="_Toc98277349"/>
      <w:r/>
      <w:bookmarkStart w:id="96" w:name="_Toc116946304"/>
      <w:r>
        <w:rPr>
          <w:rFonts w:hint="eastAsia" w:asciiTheme="minorEastAsia" w:hAnsiTheme="minorEastAsia" w:eastAsiaTheme="minorEastAsia"/>
          <w:bCs/>
          <w:color w:val="auto"/>
          <w:sz w:val="24"/>
          <w:highlight w:val="none"/>
        </w:rPr>
        <w:t xml:space="preserve">（二）大写金额和小写金额不一致的，以大写金额为准；</w:t>
      </w:r>
      <w:bookmarkEnd w:id="94"/>
      <w:r/>
      <w:bookmarkEnd w:id="95"/>
      <w:r/>
      <w:bookmarkEnd w:id="96"/>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7" w:name="_Toc98277350"/>
      <w:r/>
      <w:bookmarkStart w:id="98" w:name="_Toc32426"/>
      <w:r/>
      <w:bookmarkStart w:id="99" w:name="_Toc116946305"/>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97"/>
      <w:r/>
      <w:bookmarkEnd w:id="98"/>
      <w:r/>
      <w:bookmarkEnd w:id="9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0" w:name="_Toc98277351"/>
      <w:r/>
      <w:bookmarkStart w:id="101" w:name="_Toc116946306"/>
      <w:r/>
      <w:bookmarkStart w:id="102" w:name="_Toc12969"/>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100"/>
      <w:r/>
      <w:bookmarkEnd w:id="101"/>
      <w:r/>
      <w:bookmarkEnd w:id="102"/>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3" w:name="_Toc116946307"/>
      <w:r/>
      <w:bookmarkStart w:id="104" w:name="_Toc98277352"/>
      <w:r/>
      <w:bookmarkStart w:id="105" w:name="_Toc26214"/>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Theme="minorEastAsia" w:hAnsiTheme="minorEastAsia" w:eastAsiaTheme="minorEastAsia"/>
          <w:bCs/>
          <w:color w:val="auto"/>
          <w:sz w:val="24"/>
          <w:highlight w:val="none"/>
          <w:lang w:eastAsia="zh-CN"/>
        </w:rPr>
        <w:t xml:space="preserve">由</w:t>
      </w:r>
      <w:r>
        <w:rPr>
          <w:rFonts w:hint="eastAsia" w:asciiTheme="minorEastAsia" w:hAnsiTheme="minorEastAsia" w:eastAsiaTheme="minorEastAsia"/>
          <w:bCs/>
          <w:color w:val="auto"/>
          <w:sz w:val="24"/>
          <w:highlight w:val="none"/>
        </w:rPr>
        <w:t xml:space="preserve">法定代表人或其授权的代表签字作为确认后产生约束力，投标供应商不确认的，其投标无效。</w:t>
      </w:r>
      <w:bookmarkEnd w:id="103"/>
      <w:r/>
      <w:bookmarkEnd w:id="104"/>
      <w:r/>
      <w:bookmarkEnd w:id="105"/>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6" w:name="_Toc116946308"/>
      <w:r/>
      <w:bookmarkStart w:id="107" w:name="_Toc22769"/>
      <w:r/>
      <w:bookmarkStart w:id="108" w:name="_Toc98277353"/>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106"/>
      <w:r/>
      <w:bookmarkEnd w:id="107"/>
      <w:r/>
      <w:bookmarkEnd w:id="108"/>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9" w:name="_Toc116946309"/>
      <w:r/>
      <w:bookmarkStart w:id="110" w:name="_Toc8510"/>
      <w:r/>
      <w:bookmarkStart w:id="111"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109"/>
      <w:r/>
      <w:bookmarkEnd w:id="110"/>
      <w:r/>
      <w:bookmarkEnd w:id="111"/>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2" w:name="_Toc98277355"/>
      <w:r/>
      <w:bookmarkStart w:id="113" w:name="_Toc116946310"/>
      <w:r/>
      <w:bookmarkStart w:id="114" w:name="_Toc19707"/>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w:t>
      </w:r>
      <w:r>
        <w:rPr>
          <w:rFonts w:hint="eastAsia" w:asciiTheme="minorEastAsia" w:hAnsiTheme="minorEastAsia" w:eastAsiaTheme="minorEastAsia"/>
          <w:bCs/>
          <w:color w:val="auto"/>
          <w:sz w:val="24"/>
          <w:highlight w:val="none"/>
          <w:lang w:eastAsia="zh-CN"/>
        </w:rPr>
        <w:t xml:space="preserve">人和</w:t>
      </w:r>
      <w:r>
        <w:rPr>
          <w:rFonts w:hint="eastAsia" w:asciiTheme="minorEastAsia" w:hAnsiTheme="minorEastAsia" w:eastAsiaTheme="minorEastAsia"/>
          <w:bCs/>
          <w:color w:val="auto"/>
          <w:sz w:val="24"/>
          <w:highlight w:val="none"/>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highlight w:val="none"/>
          <w:lang w:eastAsia="zh-CN"/>
        </w:rPr>
        <w:t xml:space="preserve">供的</w:t>
      </w:r>
      <w:r>
        <w:rPr>
          <w:rFonts w:hint="eastAsia" w:asciiTheme="minorEastAsia" w:hAnsiTheme="minorEastAsia" w:eastAsiaTheme="minorEastAsia"/>
          <w:bCs/>
          <w:color w:val="auto"/>
          <w:sz w:val="24"/>
          <w:highlight w:val="none"/>
        </w:rPr>
        <w:t xml:space="preserve">资格证明的合法性、真实性，是否具备投标资格。</w:t>
      </w:r>
      <w:bookmarkEnd w:id="112"/>
      <w:r/>
      <w:bookmarkEnd w:id="113"/>
      <w:r/>
      <w:bookmarkEnd w:id="11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5" w:name="_Toc116946311"/>
      <w:r/>
      <w:bookmarkStart w:id="116" w:name="_Toc98277356"/>
      <w:r/>
      <w:bookmarkStart w:id="117" w:name="_Toc20100"/>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115"/>
      <w:r/>
      <w:bookmarkEnd w:id="116"/>
      <w:r/>
      <w:bookmarkEnd w:id="117"/>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8" w:name="_Toc17302"/>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highlight w:val="none"/>
          <w:lang w:eastAsia="zh-CN"/>
        </w:rPr>
        <w:t xml:space="preserve">〔2015〕150号</w:t>
      </w:r>
      <w:r>
        <w:rPr>
          <w:rFonts w:hint="eastAsia" w:asciiTheme="minorEastAsia" w:hAnsiTheme="minorEastAsia" w:eastAsiaTheme="minorEastAsia"/>
          <w:bCs/>
          <w:color w:val="auto"/>
          <w:sz w:val="24"/>
          <w:highlight w:val="none"/>
        </w:rPr>
        <w:t xml:space="preserve">《关于规范政府采购行政处罚有关问题的通知》，相关行政处罚决定在全国范围内生效）。</w:t>
      </w:r>
      <w:bookmarkEnd w:id="118"/>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9" w:name="_Toc8077"/>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bookmarkEnd w:id="11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20" w:name="_Toc116946312"/>
      <w:r/>
      <w:bookmarkStart w:id="121" w:name="_Toc98277357"/>
      <w:r/>
      <w:bookmarkStart w:id="122" w:name="_Toc8597"/>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政府采购供应商失信信息确认函》，由失信供应商签名确认。同时，采购代理机构工作人员应登录来源网站页面进行复核并打印，作为证据留存。</w:t>
      </w:r>
      <w:bookmarkEnd w:id="120"/>
      <w:r/>
      <w:bookmarkEnd w:id="121"/>
      <w:r/>
      <w:bookmarkEnd w:id="122"/>
      <w:r/>
      <w:r/>
    </w:p>
    <w:p>
      <w:pPr>
        <w:ind w:firstLine="482"/>
        <w:spacing w:line="440" w:lineRule="exact"/>
        <w:shd w:val="clear" w:color="auto"/>
        <w:tabs>
          <w:tab w:val="left" w:pos="480" w:leader="none"/>
        </w:tabs>
        <w:rPr>
          <w:rFonts w:hint="eastAsia" w:asciiTheme="minorEastAsia" w:hAnsiTheme="minorEastAsia" w:eastAsiaTheme="minorEastAsia"/>
          <w:b/>
          <w:color w:val="auto"/>
          <w:sz w:val="24"/>
          <w:highlight w:val="none"/>
        </w:rPr>
        <w:outlineLvl w:val="0"/>
      </w:pPr>
      <w:r/>
      <w:bookmarkStart w:id="123" w:name="_Toc116946313"/>
      <w:r/>
      <w:bookmarkStart w:id="124" w:name="_Toc17248"/>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123"/>
      <w:r/>
      <w:bookmarkEnd w:id="124"/>
      <w:r/>
      <w:r/>
    </w:p>
    <w:tbl>
      <w:tblPr>
        <w:tblStyle w:val="795"/>
        <w:tblW w:w="985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473"/>
        <w:gridCol w:w="5670"/>
      </w:tblGrid>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序号</w:t>
            </w:r>
            <w:r/>
          </w:p>
        </w:tc>
        <w:tc>
          <w:tcPr>
            <w:gridSpan w:val="2"/>
            <w:tcW w:w="914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关于资格的声明函</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具有独立承担民事责任的能力</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投标供应商法定代表人授权委托书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具有良好的商业信誉和健全的财务会计制度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投标供应商提供近三个月中任意一个月份（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的财务状况报告（资产负债表和利润表）或由会计师事务所出具的</w:t>
            </w:r>
            <w:r>
              <w:rPr>
                <w:rFonts w:hint="eastAsia" w:asciiTheme="minorEastAsia" w:hAnsiTheme="minorEastAsia" w:eastAsiaTheme="minorEastAsia"/>
                <w:bCs/>
                <w:color w:val="auto"/>
                <w:szCs w:val="24"/>
                <w:highlight w:val="none"/>
                <w:lang w:eastAsia="zh-CN"/>
              </w:rPr>
              <w:t xml:space="preserve">2024年度的财务审计报告</w:t>
            </w:r>
            <w:r>
              <w:rPr>
                <w:rFonts w:hint="eastAsia" w:asciiTheme="minorEastAsia" w:hAnsiTheme="minorEastAsia" w:eastAsiaTheme="minorEastAsia"/>
                <w:bCs/>
                <w:color w:val="auto"/>
                <w:szCs w:val="24"/>
                <w:highlight w:val="none"/>
              </w:rPr>
              <w:t xml:space="preserve">原件扫描件并加盖公章或签电子公章</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8</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具有依法缴纳社会保障资金的良好记录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9</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政府采购投标及履约承诺函</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10</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授权代理人提供由法定的社保收缴部门出具的近三个月中任意一个月份（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宋体" w:hAnsi="宋体" w:eastAsiaTheme="minorEastAsia"/>
                <w:color w:val="auto"/>
                <w:szCs w:val="24"/>
                <w:highlight w:val="none"/>
              </w:rPr>
              <w:t xml:space="preserve">11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拟派项目负责人提供由法定的社保收缴部门出具的近三个月中任意一个月份（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w:t>
            </w:r>
            <w:r>
              <w:rPr>
                <w:rFonts w:hint="eastAsia" w:asciiTheme="minorEastAsia" w:hAnsiTheme="minorEastAsia" w:eastAsiaTheme="minorEastAsia"/>
                <w:color w:val="auto"/>
                <w:szCs w:val="24"/>
                <w:highlight w:val="none"/>
                <w:lang w:eastAsia="zh-CN"/>
              </w:rPr>
              <w:t xml:space="preserve">法定代表人担任项目负责人的除外</w:t>
            </w:r>
            <w:r>
              <w:rPr>
                <w:rFonts w:hint="eastAsia" w:asciiTheme="minorEastAsia" w:hAnsiTheme="minorEastAsia" w:eastAsiaTheme="minorEastAsia"/>
                <w:color w:val="auto"/>
                <w:szCs w:val="24"/>
                <w:highlight w:val="none"/>
              </w:rPr>
              <w:t xml:space="preserve">；社保缴费证明必须提交带有社保部门红章的或含有县（区）级及以上社保部门电子加盖公章或签电子公章或带二维码验证的扫描件。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highlight w:val="none"/>
                <w:lang w:eastAsia="zh-CN"/>
              </w:rPr>
              <w:t xml:space="preserve">〔2022〕3号</w:t>
            </w:r>
            <w:r>
              <w:rPr>
                <w:rFonts w:hint="eastAsia" w:asciiTheme="minorEastAsia" w:hAnsiTheme="minorEastAsia" w:eastAsiaTheme="minorEastAsia"/>
                <w:color w:val="auto"/>
                <w:szCs w:val="24"/>
                <w:highlight w:val="none"/>
              </w:rPr>
              <w:t xml:space="preserve">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落实政府采购政策的证明材料（专门面向中小微企业采购）</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为货物类采购项目，采购标的对应的中小企业划分标准所属行业为：“工业”。本项目属于专门面向中小微企业采购的项目，本项目全部货物制造商应为中型企业/小型企业/微型企业/监狱企业/残疾人福利企业，否则投标无效。货物制造商须满足下述①-③任一条款的规定，投标供应商提供相应材料：①须符合中小微企业划分标准（《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规定，提供《中小企业声明函（货物）》（格式详见投标文件格式），并对声明的真实性负责；②如为监狱企业的视为中小企业，须提供由省级以上监狱管理局、戒毒管理局（含新疆生产建设兵团）出具的属于监狱企业的证明文件；③如为残疾</w:t>
            </w:r>
            <w:r>
              <w:rPr>
                <w:rFonts w:hint="eastAsia" w:asciiTheme="minorEastAsia" w:hAnsiTheme="minorEastAsia" w:eastAsiaTheme="minorEastAsia"/>
                <w:color w:val="auto"/>
                <w:szCs w:val="24"/>
                <w:highlight w:val="none"/>
              </w:rPr>
              <w:t xml:space="preserve">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声明函具体格式详见本文件投标文件格式，声明函中“标的名称”为“工业”，采购标的对应的中小企业划分标准所属行业为“工业”，投标供应商应按招标文件规定格式如实填写声明函，并明确填写投标供应商所属的具体企业类型（即投标供应商应根据《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具有履行合同所必需的设备和专业技术能力</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信用记录</w:t>
            </w:r>
            <w:r/>
          </w:p>
        </w:tc>
        <w:tc>
          <w:tcPr>
            <w:tcW w:w="5670" w:type="dxa"/>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rHeight w:val="372"/>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关于联合体投标</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本项目不接受联合体投标；不允许分包、转包。</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bookmarkStart w:id="125" w:name="_Toc116946314"/>
      <w:r/>
      <w:bookmarkStart w:id="126" w:name="_Toc9827735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125"/>
      <w:r/>
      <w:bookmarkEnd w:id="126"/>
      <w:r/>
      <w:r/>
    </w:p>
    <w:p>
      <w:pPr>
        <w:ind w:firstLine="566"/>
        <w:spacing w:line="440" w:lineRule="exact"/>
        <w:shd w:val="clear" w:color="auto"/>
        <w:tabs>
          <w:tab w:val="left" w:pos="1365" w:leader="none"/>
        </w:tabs>
        <w:rPr>
          <w:rFonts w:hint="eastAsia"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shd w:val="clear" w:color="auto"/>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shd w:val="clear" w:color="auto"/>
        <w:tabs>
          <w:tab w:val="left" w:pos="480" w:leader="none"/>
        </w:tabs>
        <w:rPr>
          <w:rFonts w:hint="eastAsia" w:asciiTheme="minorEastAsia" w:hAnsiTheme="minorEastAsia" w:eastAsiaTheme="minorEastAsia"/>
          <w:b/>
          <w:color w:val="auto"/>
          <w:sz w:val="24"/>
          <w:highlight w:val="none"/>
        </w:rPr>
        <w:outlineLvl w:val="0"/>
      </w:pPr>
      <w:r/>
      <w:bookmarkStart w:id="127" w:name="_Toc26947"/>
      <w:r>
        <w:rPr>
          <w:rFonts w:hint="eastAsia" w:asciiTheme="minorEastAsia" w:hAnsiTheme="minorEastAsia" w:eastAsiaTheme="minorEastAsia"/>
          <w:b/>
          <w:color w:val="auto"/>
          <w:sz w:val="24"/>
          <w:highlight w:val="none"/>
        </w:rPr>
        <w:t xml:space="preserve">符合性审查表</w:t>
      </w:r>
      <w:bookmarkEnd w:id="127"/>
      <w:r/>
      <w:r/>
    </w:p>
    <w:tbl>
      <w:tblPr>
        <w:tblStyle w:val="795"/>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 w:val="22"/>
                <w:szCs w:val="22"/>
                <w:highlight w:val="none"/>
              </w:rPr>
              <w:suppressLineNumbers w:val="0"/>
            </w:pPr>
            <w:r>
              <w:rPr>
                <w:rFonts w:ascii="宋体" w:hAnsi="宋体"/>
                <w:color w:val="auto"/>
                <w:sz w:val="22"/>
                <w:szCs w:val="22"/>
                <w:highlight w:val="none"/>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2"/>
                <w:szCs w:val="22"/>
                <w:highlight w:val="none"/>
              </w:rPr>
              <w:suppressLineNumbers w:val="0"/>
            </w:pPr>
            <w:r>
              <w:rPr>
                <w:rFonts w:hint="eastAsia" w:ascii="宋体" w:hAnsi="宋体"/>
                <w:color w:val="auto"/>
                <w:sz w:val="22"/>
                <w:szCs w:val="22"/>
                <w:highlight w:val="none"/>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b/>
                <w:bCs/>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 w:val="22"/>
                <w:szCs w:val="22"/>
                <w:highlight w:val="none"/>
              </w:rPr>
              <w:suppressLineNumbers w:val="0"/>
            </w:pPr>
            <w:r>
              <w:rPr>
                <w:rFonts w:ascii="宋体" w:hAnsi="宋体"/>
                <w:color w:val="auto"/>
                <w:sz w:val="22"/>
                <w:szCs w:val="22"/>
                <w:highlight w:val="none"/>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s="宋体"/>
                <w:bCs/>
                <w:color w:val="auto"/>
                <w:sz w:val="22"/>
                <w:szCs w:val="22"/>
                <w:highlight w:val="none"/>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本表无需上传，评审时以苏采云系统自带的开标一览表为准</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明细报价表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偏离表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7</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8</w:t>
            </w:r>
            <w:r/>
          </w:p>
        </w:tc>
        <w:tc>
          <w:tcPr>
            <w:tcW w:w="3396"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Cs/>
                <w:color w:val="auto"/>
                <w:sz w:val="22"/>
                <w:szCs w:val="22"/>
                <w:highlight w:val="none"/>
                <w:lang w:eastAsia="zh-CN"/>
              </w:rPr>
              <w:suppressLineNumbers w:val="0"/>
            </w:pPr>
            <w:r>
              <w:rPr>
                <w:rFonts w:hint="eastAsia" w:ascii="宋体" w:hAnsi="宋体" w:cs="宋体"/>
                <w:color w:val="auto"/>
                <w:sz w:val="22"/>
                <w:szCs w:val="22"/>
                <w:highlight w:val="none"/>
              </w:rPr>
              <w:t xml:space="preserve">满足采购文件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三、采购需求</w:t>
            </w:r>
            <w:r>
              <w:rPr>
                <w:rFonts w:hint="eastAsia" w:ascii="宋体" w:hAnsi="宋体" w:cs="宋体"/>
                <w:color w:val="auto"/>
                <w:sz w:val="22"/>
                <w:szCs w:val="22"/>
                <w:highlight w:val="none"/>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s="宋体"/>
                <w:bCs/>
                <w:color w:val="auto"/>
                <w:sz w:val="22"/>
                <w:szCs w:val="22"/>
                <w:highlight w:val="none"/>
                <w:lang w:val="en-US" w:eastAsia="zh-CN"/>
              </w:rPr>
              <w:t xml:space="preserve">如有，</w:t>
            </w:r>
            <w:r>
              <w:rPr>
                <w:rFonts w:hint="eastAsia" w:ascii="宋体" w:hAnsi="宋体" w:cs="宋体"/>
                <w:bCs/>
                <w:color w:val="auto"/>
                <w:sz w:val="22"/>
                <w:szCs w:val="22"/>
                <w:highlight w:val="none"/>
              </w:rPr>
              <w:t xml:space="preserve">按招标文件要求</w:t>
            </w:r>
            <w:r>
              <w:rPr>
                <w:rFonts w:hint="eastAsia" w:ascii="宋体" w:hAnsi="宋体" w:cs="宋体"/>
                <w:color w:val="auto"/>
                <w:sz w:val="22"/>
                <w:szCs w:val="22"/>
                <w:highlight w:val="none"/>
              </w:rPr>
              <w:t xml:space="preserve">提供相关证明材料</w:t>
            </w:r>
            <w:r>
              <w:rPr>
                <w:rFonts w:hint="eastAsia" w:ascii="宋体" w:hAnsi="宋体" w:cs="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2"/>
                <w:szCs w:val="22"/>
                <w:highlight w:val="none"/>
              </w:rPr>
              <w:suppressLineNumbers w:val="0"/>
            </w:pPr>
            <w:r>
              <w:rPr>
                <w:rFonts w:hint="eastAsia" w:asciiTheme="minorEastAsia" w:hAnsiTheme="minorEastAsia" w:eastAsiaTheme="minorEastAsia"/>
                <w:color w:val="auto"/>
                <w:szCs w:val="24"/>
                <w:highlight w:val="none"/>
              </w:rPr>
              <w:t xml:space="preserve">“★”号条款</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bCs/>
                <w:color w:val="auto"/>
                <w:sz w:val="22"/>
                <w:szCs w:val="22"/>
                <w:highlight w:val="none"/>
                <w:lang w:val="en-US" w:eastAsia="zh-CN"/>
              </w:rPr>
              <w:suppressLineNumbers w:val="0"/>
            </w:pPr>
            <w:r>
              <w:rPr>
                <w:rFonts w:hint="eastAsia" w:asciiTheme="minorEastAsia" w:hAnsiTheme="minorEastAsia" w:eastAsiaTheme="minorEastAsia"/>
                <w:color w:val="auto"/>
                <w:szCs w:val="24"/>
                <w:highlight w:val="none"/>
              </w:rPr>
              <w:t xml:space="preserve">“★”号条款满足招标文件要求。</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10</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440" w:lineRule="exact"/>
        <w:shd w:val="clear" w:color="auto"/>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w:t>
      </w:r>
      <w:r>
        <w:rPr>
          <w:rFonts w:hint="eastAsia" w:asciiTheme="minorEastAsia" w:hAnsiTheme="minorEastAsia" w:eastAsiaTheme="minorEastAsia"/>
          <w:bCs/>
          <w:color w:val="auto"/>
          <w:sz w:val="24"/>
          <w:highlight w:val="none"/>
          <w:lang w:eastAsia="zh-CN"/>
        </w:rPr>
        <w:t xml:space="preserve">交货期</w:t>
      </w:r>
      <w:r>
        <w:rPr>
          <w:rFonts w:hint="eastAsia" w:asciiTheme="minorEastAsia" w:hAnsiTheme="minorEastAsia" w:eastAsiaTheme="minorEastAsia"/>
          <w:bCs/>
          <w:color w:val="auto"/>
          <w:sz w:val="24"/>
          <w:highlight w:val="none"/>
        </w:rPr>
        <w:t xml:space="preserve">、价款或者报酬、履约期限、履行地点和方式、违约责任和解决争议方法等条款相符。不得限制合同中采购人的权利或投标供应商的义务，也不得对其他实质性响应的投标供应商的竞争地位产生不公正影响。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
          <w:bCs w:val="0"/>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评标委员会启动异常低价投标（响应）审查的情形和具体要求，包括：</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（1）评审过程中出现下列情形之一的，评标委员会应当启动异常低价投标（响应）审查程序：</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①投标（响应）报价低于全部通过符合性审查供应商投标（响应）报价平均值50%的，即投标（响应）报价＜全部通过符合性审查供应商投标（响应）报价平均值×50%；</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②投标（响应）报价低于通过符合性审查的次低报价供应商投标（响应）报价50%的，</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即投标（响应）报价＜通过符合性审查的次低报价供应商投标（响应）报价×50%；</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③投标（响应）报价低于采购项目最高限价45%的，即投标（响应）报价＜采购项目最高限价×45%；</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④评审委员会基于专业判断，认为供应商报价过低，有可能影响产品质量或者不能诚信履约的其他情形。</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（2）评审委员会启动异常低价投标（响应）审查后，属于前述第1项至第4项情形的，应当要求相关供应商在评审现场合理的时间内对投标（响应）价格作出解释</w:t>
      </w:r>
      <w:r>
        <w:rPr>
          <w:rFonts w:hint="eastAsia" w:asciiTheme="minorEastAsia" w:hAnsiTheme="minorEastAsia" w:eastAsiaTheme="minorEastAsia"/>
          <w:bCs/>
          <w:color w:val="auto"/>
          <w:sz w:val="24"/>
          <w:highlight w:val="none"/>
          <w:lang w:eastAsia="zh-CN"/>
        </w:rPr>
        <w:t xml:space="preserve">，并</w:t>
      </w:r>
      <w:r>
        <w:rPr>
          <w:rFonts w:hint="eastAsia" w:asciiTheme="minorEastAsia" w:hAnsiTheme="minorEastAsia" w:eastAsiaTheme="minorEastAsia"/>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w:t>
      </w:r>
      <w:r>
        <w:rPr>
          <w:rFonts w:hint="eastAsia" w:asciiTheme="minorEastAsia" w:hAnsiTheme="minorEastAsia" w:eastAsiaTheme="minorEastAsia"/>
          <w:b/>
          <w:color w:val="auto"/>
          <w:sz w:val="24"/>
          <w:highlight w:val="none"/>
          <w:lang w:eastAsia="zh-CN"/>
        </w:rPr>
        <w:t xml:space="preserve">组织</w:t>
      </w:r>
      <w:r>
        <w:rPr>
          <w:rFonts w:hint="eastAsia" w:asciiTheme="minorEastAsia" w:hAnsiTheme="minorEastAsia" w:eastAsiaTheme="minorEastAsia"/>
          <w:b/>
          <w:color w:val="auto"/>
          <w:sz w:val="24"/>
          <w:highlight w:val="none"/>
        </w:rPr>
        <w:t xml:space="preserve">负责具体的评标事务，并独立履行以下职责：</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128" w:name="_Hlk71664018"/>
      <w:r>
        <w:rPr>
          <w:rFonts w:hint="eastAsia" w:asciiTheme="minorEastAsia" w:hAnsiTheme="minorEastAsia" w:eastAsiaTheme="minorEastAsia"/>
          <w:bCs/>
          <w:color w:val="auto"/>
          <w:sz w:val="24"/>
          <w:highlight w:val="none"/>
        </w:rPr>
        <w:t xml:space="preserve">投标文件资格性检查和符合性检查结束后</w:t>
      </w:r>
      <w:bookmarkEnd w:id="128"/>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w:t>
      </w:r>
      <w:r>
        <w:rPr>
          <w:rFonts w:hint="eastAsia" w:asciiTheme="minorEastAsia" w:hAnsiTheme="minorEastAsia" w:eastAsiaTheme="minorEastAsia"/>
          <w:bCs/>
          <w:color w:val="auto"/>
          <w:sz w:val="24"/>
          <w:highlight w:val="none"/>
          <w:lang w:eastAsia="zh-CN"/>
        </w:rPr>
        <w:t xml:space="preserve">求的</w:t>
      </w:r>
      <w:r>
        <w:rPr>
          <w:rFonts w:hint="eastAsia" w:asciiTheme="minorEastAsia" w:hAnsiTheme="minorEastAsia" w:eastAsiaTheme="minorEastAsia"/>
          <w:bCs/>
          <w:color w:val="auto"/>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highlight w:val="none"/>
          <w:lang w:eastAsia="zh-CN"/>
        </w:rPr>
        <w:t xml:space="preserve">，作</w:t>
      </w:r>
      <w:r>
        <w:rPr>
          <w:rFonts w:hint="eastAsia" w:asciiTheme="minorEastAsia" w:hAnsiTheme="minorEastAsia" w:eastAsiaTheme="minorEastAsia"/>
          <w:bCs/>
          <w:color w:val="auto"/>
          <w:sz w:val="24"/>
          <w:highlight w:val="none"/>
        </w:rPr>
        <w:t xml:space="preserve">为第一中标候选供应商。</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w:t>
      </w:r>
      <w:r>
        <w:rPr>
          <w:rFonts w:hint="eastAsia" w:asciiTheme="minorEastAsia" w:hAnsiTheme="minorEastAsia" w:eastAsiaTheme="minorEastAsia"/>
          <w:bCs/>
          <w:color w:val="auto"/>
          <w:sz w:val="24"/>
          <w:highlight w:val="none"/>
          <w:lang w:eastAsia="zh-CN"/>
        </w:rPr>
        <w:t xml:space="preserve">”等</w:t>
      </w:r>
      <w:r>
        <w:rPr>
          <w:rFonts w:hint="eastAsia" w:asciiTheme="minorEastAsia" w:hAnsiTheme="minorEastAsia" w:eastAsiaTheme="minorEastAsia"/>
          <w:bCs/>
          <w:color w:val="auto"/>
          <w:sz w:val="24"/>
          <w:highlight w:val="none"/>
        </w:rPr>
        <w:t xml:space="preserve">相关规定处理并由政府监管部门给予严肃处理。</w:t>
      </w:r>
      <w:r/>
    </w:p>
    <w:p>
      <w:pPr>
        <w:ind w:firstLine="602"/>
        <w:keepLines w:val="0"/>
        <w:keepNext w:val="0"/>
        <w:pageBreakBefore w:val="0"/>
        <w:spacing w:line="440" w:lineRule="exact"/>
        <w:shd w:val="clear" w:color="auto"/>
        <w:widowControl w:val="off"/>
        <w:tabs>
          <w:tab w:val="left" w:pos="1288" w:leader="none"/>
          <w:tab w:val="left" w:pos="1365" w:leader="none"/>
        </w:tabs>
        <w:rPr>
          <w:rFonts w:asciiTheme="minorEastAsia" w:hAnsiTheme="minorEastAsia" w:eastAsiaTheme="minorEastAsia"/>
          <w:bCs/>
          <w:color w:val="auto"/>
          <w:sz w:val="24"/>
          <w:highlight w:val="none"/>
        </w:rPr>
      </w:pPr>
      <w:r/>
      <w:bookmarkStart w:id="129" w:name="_Toc98277359"/>
      <w:r/>
      <w:bookmarkStart w:id="130" w:name="_Toc116946316"/>
      <w:r/>
      <w:bookmarkStart w:id="131" w:name="_Toc3326"/>
      <w:r>
        <w:rPr>
          <w:rFonts w:hint="eastAsia" w:asciiTheme="minorEastAsia" w:hAnsiTheme="minorEastAsia" w:eastAsiaTheme="minorEastAsia"/>
          <w:b/>
          <w:bCs w:val="0"/>
          <w:color w:val="auto"/>
          <w:sz w:val="24"/>
          <w:highlight w:val="none"/>
        </w:rPr>
        <w:t xml:space="preserve">4.3针对中小型企业的价格评审：</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lang w:val="en-US" w:eastAsia="zh-CN"/>
        </w:rPr>
        <w:t xml:space="preserve">1</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支持中小企业发展：关于享受优惠政策的主体及价格扣除比例</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本项目专门面向中小微企业（含监狱企业、残疾人福利性单位）采购。</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2</w:t>
      </w:r>
      <w:r>
        <w:rPr>
          <w:rFonts w:hint="eastAsia" w:asciiTheme="minorEastAsia" w:hAnsiTheme="minorEastAsia" w:eastAsiaTheme="minorEastAsia"/>
          <w:bCs/>
          <w:color w:val="auto"/>
          <w:sz w:val="24"/>
          <w:highlight w:val="none"/>
        </w:rPr>
        <w:t xml:space="preserve">）支持节能环保</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3</w:t>
      </w:r>
      <w:r>
        <w:rPr>
          <w:rFonts w:hint="eastAsia" w:asciiTheme="minorEastAsia" w:hAnsiTheme="minorEastAsia" w:eastAsiaTheme="minorEastAsia"/>
          <w:bCs/>
          <w:color w:val="auto"/>
          <w:sz w:val="24"/>
          <w:highlight w:val="none"/>
        </w:rPr>
        <w:t xml:space="preserve">）支持绿色发展</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4.4落实政府采购政策（采购本国产品的支持政策）的价格调整</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4.4.3供应商需按照招标文件的要求提供《关于符合本国产品标准的声明函》（以下简称《声明函》），如不提供将不享受本国产品价格评审优惠。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shd w:val="clear" w:color="auto"/>
        <w:tabs>
          <w:tab w:val="left" w:pos="945" w:leader="none"/>
        </w:tabs>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4.4.6对本国产品给予的价格评审优惠与小微企业价格扣减的优惠政策可重复享受。</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11"/>
      <w:r/>
      <w:bookmarkEnd w:id="12"/>
      <w:r/>
      <w:bookmarkEnd w:id="129"/>
      <w:r/>
      <w:bookmarkEnd w:id="130"/>
      <w:r/>
      <w:bookmarkEnd w:id="131"/>
      <w:r/>
      <w:r/>
    </w:p>
    <w:p>
      <w:pPr>
        <w:ind w:firstLine="480"/>
        <w:spacing w:line="440" w:lineRule="exact"/>
        <w:shd w:val="clear" w:color="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spacing w:line="440" w:lineRule="exact"/>
        <w:shd w:val="clear" w:color="auto"/>
        <w:rPr>
          <w:rFonts w:hint="eastAsia" w:asciiTheme="minorEastAsia" w:hAnsiTheme="minorEastAsia" w:eastAsiaTheme="minorEastAsia"/>
          <w:b/>
          <w:bCs/>
          <w:color w:val="auto"/>
          <w:sz w:val="24"/>
          <w:szCs w:val="24"/>
          <w:highlight w:val="none"/>
        </w:rPr>
      </w:pPr>
      <w:r/>
      <w:bookmarkStart w:id="132"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.2评分项目及分值</w:t>
      </w:r>
      <w:bookmarkEnd w:id="132"/>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（一）价格分             </w:t>
      </w:r>
      <w:r>
        <w:rPr>
          <w:rFonts w:hint="eastAsia" w:ascii="宋体" w:hAnsi="宋体"/>
          <w:b/>
          <w:color w:val="auto"/>
          <w:sz w:val="24"/>
          <w:szCs w:val="24"/>
          <w:highlight w:val="none"/>
          <w:lang w:val="en-US" w:eastAsia="zh-CN"/>
        </w:rPr>
        <w:t xml:space="preserve">35</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（二）商务资信分         </w:t>
      </w:r>
      <w:r>
        <w:rPr>
          <w:rFonts w:hint="eastAsia" w:ascii="宋体" w:hAnsi="宋体"/>
          <w:b/>
          <w:color w:val="auto"/>
          <w:sz w:val="24"/>
          <w:szCs w:val="24"/>
          <w:highlight w:val="none"/>
          <w:lang w:val="en-US" w:eastAsia="zh-CN"/>
        </w:rPr>
        <w:t xml:space="preserve">25</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（三）技术分             </w:t>
      </w:r>
      <w:r>
        <w:rPr>
          <w:rFonts w:hint="eastAsia" w:ascii="宋体" w:hAnsi="宋体"/>
          <w:b/>
          <w:color w:val="auto"/>
          <w:sz w:val="24"/>
          <w:szCs w:val="24"/>
          <w:highlight w:val="none"/>
          <w:lang w:val="en-US" w:eastAsia="zh-CN"/>
        </w:rPr>
        <w:t xml:space="preserve">40</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5.3各项评分标准：</w:t>
      </w:r>
      <w:r/>
    </w:p>
    <w:tbl>
      <w:tblPr>
        <w:tblStyle w:val="1665"/>
        <w:tblW w:w="5103" w:type="pct"/>
        <w:tblInd w:w="-1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146"/>
        <w:gridCol w:w="780"/>
        <w:gridCol w:w="666"/>
        <w:gridCol w:w="2191"/>
        <w:gridCol w:w="2436"/>
        <w:gridCol w:w="2263"/>
      </w:tblGrid>
      <w:tr>
        <w:trPr>
          <w:trHeight w:val="90"/>
        </w:trPr>
        <w:tc>
          <w:tcPr>
            <w:tcW w:w="34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序号</w:t>
            </w:r>
            <w:r/>
          </w:p>
        </w:tc>
        <w:tc>
          <w:tcPr>
            <w:tcW w:w="56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评审项目</w:t>
            </w:r>
            <w:r/>
          </w:p>
        </w:tc>
        <w:tc>
          <w:tcPr>
            <w:tcW w:w="38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分值</w:t>
            </w:r>
            <w:r/>
          </w:p>
        </w:tc>
        <w:tc>
          <w:tcPr>
            <w:gridSpan w:val="4"/>
            <w:tcW w:w="371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评审细则</w:t>
            </w:r>
            <w:r/>
          </w:p>
        </w:tc>
      </w:tr>
      <w:tr>
        <w:trPr>
          <w:trHeight w:val="390"/>
        </w:trPr>
        <w:tc>
          <w:tcPr>
            <w:gridSpan w:val="7"/>
            <w:tcW w:w="5000"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（一）价格分（35分）</w:t>
            </w:r>
            <w:r/>
          </w:p>
        </w:tc>
      </w:tr>
      <w:tr>
        <w:trPr/>
        <w:tc>
          <w:tcPr>
            <w:tcW w:w="34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1</w:t>
            </w:r>
            <w:r/>
          </w:p>
        </w:tc>
        <w:tc>
          <w:tcPr>
            <w:tcW w:w="56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价格分</w:t>
            </w:r>
            <w:r/>
          </w:p>
        </w:tc>
        <w:tc>
          <w:tcPr>
            <w:tcW w:w="38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35分</w:t>
            </w:r>
            <w:r/>
          </w:p>
        </w:tc>
        <w:tc>
          <w:tcPr>
            <w:gridSpan w:val="4"/>
            <w:tcW w:w="3713"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投标报价得分=（评标基准价／投标报价）×价格分。</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bCs/>
                <w:color w:val="auto"/>
                <w:sz w:val="22"/>
                <w:szCs w:val="20"/>
                <w:highlight w:val="none"/>
              </w:rPr>
              <w:t xml:space="preserve">项目评审过程中，不得去掉最后报价中的最高报价和最低报价。</w:t>
            </w:r>
            <w:r/>
          </w:p>
        </w:tc>
      </w:tr>
      <w:tr>
        <w:trPr>
          <w:trHeight w:val="373"/>
        </w:trPr>
        <w:tc>
          <w:tcPr>
            <w:gridSpan w:val="7"/>
            <w:tcW w:w="5000"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（二）商务资信分（2</w:t>
            </w:r>
            <w:r>
              <w:rPr>
                <w:rFonts w:hint="eastAsia" w:ascii="宋体" w:hAnsi="宋体" w:eastAsia="宋体" w:cs="宋体"/>
                <w:b/>
                <w:bCs/>
                <w:color w:val="auto"/>
                <w:sz w:val="22"/>
                <w:szCs w:val="20"/>
                <w:highlight w:val="none"/>
                <w:lang w:val="en-US" w:eastAsia="zh-CN"/>
              </w:rPr>
              <w:t xml:space="preserve">5</w:t>
            </w:r>
            <w:r>
              <w:rPr>
                <w:rFonts w:hint="eastAsia" w:ascii="宋体" w:hAnsi="宋体" w:eastAsia="宋体" w:cs="宋体"/>
                <w:b/>
                <w:bCs/>
                <w:color w:val="auto"/>
                <w:sz w:val="22"/>
                <w:szCs w:val="20"/>
                <w:highlight w:val="none"/>
              </w:rPr>
              <w:t xml:space="preserve">分）</w:t>
            </w:r>
            <w:r/>
          </w:p>
        </w:tc>
      </w:tr>
      <w:tr>
        <w:trPr/>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体系认证</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3分</w:t>
            </w:r>
            <w:r/>
          </w:p>
        </w:tc>
        <w:tc>
          <w:tcPr>
            <w:gridSpan w:val="4"/>
            <w:tcBorders>
              <w:top w:val="single" w:color="auto" w:sz="4" w:space="0"/>
              <w:left w:val="single" w:color="auto" w:sz="4" w:space="0"/>
              <w:bottom w:val="single" w:color="auto" w:sz="4" w:space="0"/>
              <w:right w:val="single" w:color="auto" w:sz="4" w:space="0"/>
            </w:tcBorders>
            <w:tcW w:w="3713"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投标供应商或</w:t>
            </w:r>
            <w:r>
              <w:rPr>
                <w:rFonts w:hint="eastAsia" w:ascii="宋体" w:hAnsi="宋体" w:eastAsia="宋体" w:cs="宋体"/>
                <w:bCs/>
                <w:color w:val="auto"/>
                <w:sz w:val="22"/>
                <w:szCs w:val="20"/>
                <w:highlight w:val="none"/>
                <w:lang w:val="en-US" w:eastAsia="zh-CN"/>
              </w:rPr>
              <w:t xml:space="preserve">核心</w:t>
            </w:r>
            <w:r>
              <w:rPr>
                <w:rFonts w:hint="eastAsia" w:ascii="宋体" w:hAnsi="宋体" w:eastAsia="宋体" w:cs="宋体"/>
                <w:bCs/>
                <w:color w:val="auto"/>
                <w:sz w:val="22"/>
                <w:szCs w:val="20"/>
                <w:highlight w:val="none"/>
              </w:rPr>
              <w:t xml:space="preserve">产品生产厂家具有有效的质量管理体系认证证书、环境管理体系认证证书、职业健康安全管理体系认证证书，每个得1分，最高得3分</w:t>
            </w:r>
            <w:r>
              <w:rPr>
                <w:rFonts w:hint="eastAsia" w:ascii="宋体" w:hAnsi="宋体" w:eastAsia="宋体" w:cs="宋体"/>
                <w:b/>
                <w:bCs/>
                <w:color w:val="auto"/>
                <w:sz w:val="22"/>
                <w:szCs w:val="20"/>
                <w:highlight w:val="none"/>
              </w:rPr>
              <w:t xml:space="preserve">（投标文件中提供证书原件扫描件及证书在国家认监委官方网站</w:t>
            </w: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"http://www.cnca.gov.cn/" </w:instrText>
            </w:r>
            <w:r>
              <w:rPr>
                <w:rFonts w:hint="eastAsia" w:ascii="宋体" w:hAnsi="宋体" w:eastAsia="宋体" w:cs="宋体"/>
                <w:color w:val="auto"/>
                <w:szCs w:val="20"/>
                <w:highlight w:val="none"/>
              </w:rPr>
              <w:fldChar w:fldCharType="separate"/>
            </w:r>
            <w:r>
              <w:rPr>
                <w:rStyle w:val="858"/>
                <w:rFonts w:hint="eastAsia" w:ascii="宋体" w:hAnsi="宋体" w:eastAsia="宋体" w:cs="宋体"/>
                <w:b/>
                <w:bCs/>
                <w:color w:val="auto"/>
                <w:sz w:val="22"/>
                <w:szCs w:val="20"/>
                <w:highlight w:val="none"/>
              </w:rPr>
              <w:t xml:space="preserve">http://www.cnca.gov.cn/</w:t>
            </w:r>
            <w:r>
              <w:rPr>
                <w:rStyle w:val="858"/>
                <w:rFonts w:hint="eastAsia" w:ascii="宋体" w:hAnsi="宋体" w:eastAsia="宋体" w:cs="宋体"/>
                <w:b/>
                <w:bCs/>
                <w:color w:val="auto"/>
                <w:sz w:val="22"/>
                <w:szCs w:val="20"/>
                <w:highlight w:val="none"/>
              </w:rPr>
              <w:fldChar w:fldCharType="end"/>
            </w:r>
            <w:r>
              <w:rPr>
                <w:rFonts w:hint="eastAsia" w:ascii="宋体" w:hAnsi="宋体" w:eastAsia="宋体" w:cs="宋体"/>
                <w:b/>
                <w:bCs/>
                <w:color w:val="auto"/>
                <w:sz w:val="22"/>
                <w:szCs w:val="20"/>
                <w:highlight w:val="none"/>
              </w:rPr>
              <w:t xml:space="preserve"> 查验截图并加盖公章或签电子公章，不提供或不符合要求均不得分）</w:t>
            </w:r>
            <w:r>
              <w:rPr>
                <w:rFonts w:hint="eastAsia" w:ascii="宋体" w:hAnsi="宋体" w:eastAsia="宋体" w:cs="宋体"/>
                <w:bCs/>
                <w:color w:val="auto"/>
                <w:sz w:val="22"/>
                <w:szCs w:val="20"/>
                <w:highlight w:val="none"/>
              </w:rPr>
              <w:t xml:space="preserve">。</w:t>
            </w:r>
            <w:r/>
          </w:p>
        </w:tc>
      </w:tr>
      <w:tr>
        <w:trPr>
          <w:trHeight w:val="90"/>
        </w:trPr>
        <w:tc>
          <w:tcPr>
            <w:tcBorders>
              <w:top w:val="single" w:color="auto" w:sz="4" w:space="0"/>
              <w:left w:val="single" w:color="auto" w:sz="4" w:space="0"/>
              <w:right w:val="single" w:color="auto" w:sz="4" w:space="0"/>
            </w:tcBorders>
            <w:tcW w:w="340"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bookmarkStart w:id="133" w:name="OLE_LINK1"/>
            <w:r>
              <w:rPr>
                <w:rFonts w:hint="eastAsia" w:ascii="宋体" w:hAnsi="宋体" w:eastAsia="宋体" w:cs="宋体"/>
                <w:bCs/>
                <w:color w:val="auto"/>
                <w:sz w:val="22"/>
                <w:szCs w:val="20"/>
                <w:highlight w:val="none"/>
              </w:rPr>
              <w:t xml:space="preserve">2</w:t>
            </w:r>
            <w:r/>
          </w:p>
        </w:tc>
        <w:tc>
          <w:tcPr>
            <w:tcBorders>
              <w:top w:val="single" w:color="auto" w:sz="4" w:space="0"/>
              <w:left w:val="single" w:color="auto" w:sz="4" w:space="0"/>
              <w:right w:val="single" w:color="auto" w:sz="4" w:space="0"/>
            </w:tcBorders>
            <w:tcW w:w="563"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质量保证</w:t>
            </w:r>
            <w:r/>
          </w:p>
        </w:tc>
        <w:tc>
          <w:tcPr>
            <w:tcBorders>
              <w:top w:val="single" w:color="auto" w:sz="4" w:space="0"/>
              <w:left w:val="single" w:color="auto" w:sz="4" w:space="0"/>
              <w:right w:val="single" w:color="auto" w:sz="4" w:space="0"/>
            </w:tcBorders>
            <w:tcW w:w="383"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16分</w:t>
            </w:r>
            <w:r/>
          </w:p>
        </w:tc>
        <w:tc>
          <w:tcPr>
            <w:tcBorders>
              <w:top w:val="single" w:color="auto" w:sz="4" w:space="0"/>
              <w:left w:val="single" w:color="auto" w:sz="4" w:space="0"/>
              <w:bottom w:val="single" w:color="auto" w:sz="4" w:space="0"/>
              <w:right w:val="single" w:color="auto" w:sz="4" w:space="0"/>
            </w:tcBorders>
            <w:tcW w:w="32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color w:val="auto"/>
                <w:sz w:val="22"/>
                <w:szCs w:val="20"/>
                <w:highlight w:val="none"/>
              </w:rPr>
              <w:suppressLineNumbers w:val="0"/>
            </w:pPr>
            <w:r>
              <w:rPr>
                <w:rFonts w:hint="eastAsia" w:ascii="宋体" w:hAnsi="宋体" w:eastAsia="宋体" w:cs="宋体"/>
                <w:b/>
                <w:bCs/>
                <w:color w:val="auto"/>
                <w:sz w:val="20"/>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07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rPr>
              <w:suppressLineNumbers w:val="0"/>
            </w:pPr>
            <w:r>
              <w:rPr>
                <w:rFonts w:hint="eastAsia" w:ascii="宋体" w:hAnsi="宋体" w:eastAsia="宋体" w:cs="宋体"/>
                <w:b/>
                <w:bCs/>
                <w:color w:val="auto"/>
                <w:sz w:val="21"/>
                <w:szCs w:val="21"/>
                <w:highlight w:val="none"/>
              </w:rPr>
              <w:t xml:space="preserve">采购需求</w:t>
            </w:r>
            <w:r>
              <w:rPr>
                <w:rFonts w:hint="eastAsia" w:ascii="宋体" w:hAnsi="宋体" w:cs="宋体"/>
                <w:b/>
                <w:bCs/>
                <w:color w:val="auto"/>
                <w:sz w:val="21"/>
                <w:szCs w:val="21"/>
                <w:highlight w:val="none"/>
                <w:lang w:val="en-US" w:eastAsia="zh-CN"/>
              </w:rPr>
              <w:t xml:space="preserve">基础</w:t>
            </w:r>
            <w:r>
              <w:rPr>
                <w:rFonts w:hint="eastAsia" w:ascii="宋体" w:hAnsi="宋体" w:eastAsia="宋体" w:cs="宋体"/>
                <w:b/>
                <w:bCs/>
                <w:color w:val="auto"/>
                <w:sz w:val="21"/>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加分要求</w:t>
            </w:r>
            <w:r>
              <w:rPr>
                <w:rFonts w:hint="eastAsia" w:ascii="宋体" w:hAnsi="宋体" w:cs="宋体"/>
                <w:b/>
                <w:bCs/>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加分要求</w:t>
            </w:r>
            <w:r>
              <w:rPr>
                <w:rFonts w:hint="eastAsia" w:ascii="宋体" w:hAnsi="宋体" w:cs="宋体"/>
                <w:b/>
                <w:bCs/>
                <w:color w:val="auto"/>
                <w:sz w:val="21"/>
                <w:szCs w:val="21"/>
                <w:highlight w:val="none"/>
                <w:lang w:val="en-US" w:eastAsia="zh-CN"/>
              </w:rPr>
              <w:t xml:space="preserve">2</w:t>
            </w:r>
            <w:r/>
          </w:p>
        </w:tc>
      </w:tr>
      <w:tr>
        <w:trPr>
          <w:trHeight w:val="90"/>
        </w:trPr>
        <w:tc>
          <w:tcPr>
            <w:tcBorders>
              <w:left w:val="single" w:color="auto" w:sz="4" w:space="0"/>
              <w:right w:val="single" w:color="auto" w:sz="4" w:space="0"/>
            </w:tcBorders>
            <w:tcW w:w="34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56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38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gridSpan w:val="4"/>
            <w:tcBorders>
              <w:top w:val="single" w:color="auto" w:sz="4" w:space="0"/>
              <w:left w:val="single" w:color="auto" w:sz="4" w:space="0"/>
              <w:bottom w:val="single" w:color="auto" w:sz="4" w:space="0"/>
              <w:right w:val="single" w:color="auto" w:sz="4" w:space="0"/>
            </w:tcBorders>
            <w:tcW w:w="3713"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color w:val="auto"/>
                <w:sz w:val="22"/>
                <w:szCs w:val="20"/>
                <w:highlight w:val="none"/>
              </w:rPr>
              <w:suppressLineNumbers w:val="0"/>
            </w:pPr>
            <w:r>
              <w:rPr>
                <w:rFonts w:hint="eastAsia" w:ascii="宋体" w:hAnsi="宋体" w:eastAsia="宋体" w:cs="宋体"/>
                <w:b/>
                <w:color w:val="auto"/>
                <w:sz w:val="21"/>
                <w:szCs w:val="21"/>
                <w:highlight w:val="none"/>
              </w:rPr>
              <w:t xml:space="preserve">（一）教师演示讲台1</w:t>
            </w:r>
            <w:bookmarkStart w:id="134" w:name="OLE_LINK18"/>
            <w:r/>
            <w:bookmarkStart w:id="135" w:name="OLE_LINK17"/>
            <w:r>
              <w:rPr>
                <w:rFonts w:hint="eastAsia" w:ascii="宋体" w:hAnsi="宋体" w:eastAsia="宋体" w:cs="宋体"/>
                <w:b/>
                <w:color w:val="auto"/>
                <w:sz w:val="21"/>
                <w:szCs w:val="21"/>
                <w:highlight w:val="none"/>
              </w:rPr>
              <w:t xml:space="preserve">（2分）</w:t>
            </w:r>
            <w:bookmarkEnd w:id="134"/>
            <w:r/>
            <w:bookmarkEnd w:id="135"/>
            <w:r/>
            <w:r/>
          </w:p>
        </w:tc>
      </w:tr>
      <w:tr>
        <w:trPr>
          <w:trHeight w:val="2371"/>
        </w:trPr>
        <w:tc>
          <w:tcPr>
            <w:tcBorders>
              <w:left w:val="single" w:color="auto" w:sz="4" w:space="0"/>
              <w:right w:val="single" w:color="auto" w:sz="4" w:space="0"/>
            </w:tcBorders>
            <w:tcW w:w="34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56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38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27"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val="en-US" w:eastAsia="zh-CN"/>
              </w:rPr>
              <w:suppressLineNumbers w:val="0"/>
            </w:pPr>
            <w:r>
              <w:rPr>
                <w:rFonts w:hint="eastAsia" w:ascii="宋体" w:hAnsi="宋体" w:cs="宋体"/>
                <w:bCs/>
                <w:color w:val="auto"/>
                <w:sz w:val="22"/>
                <w:szCs w:val="20"/>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76" w:type="pct"/>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rPr>
              <w:t xml:space="preserve">实验台面耐污染：参照GB/T</w:t>
            </w: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17657-2022检测方法，截面对丙酮、甲苯、甲酚、二氯甲烷等。测试结果要求达到3级及以上</w:t>
            </w:r>
            <w:r>
              <w:rPr>
                <w:rFonts w:hint="eastAsia" w:ascii="宋体" w:hAnsi="宋体" w:cs="宋体"/>
                <w:b w:val="0"/>
                <w:bCs w:val="0"/>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val="0"/>
                <w:color w:val="auto"/>
                <w:sz w:val="21"/>
                <w:szCs w:val="21"/>
                <w:highlight w:val="none"/>
                <w:lang w:eastAsia="zh-CN"/>
              </w:rPr>
              <w:suppressLineNumbers w:val="0"/>
            </w:pPr>
            <w:r>
              <w:rPr>
                <w:rFonts w:hint="eastAsia" w:ascii="宋体" w:hAnsi="宋体" w:eastAsia="宋体" w:cs="宋体"/>
                <w:b w:val="0"/>
                <w:bCs w:val="0"/>
                <w:color w:val="auto"/>
                <w:sz w:val="21"/>
                <w:szCs w:val="21"/>
                <w:highlight w:val="none"/>
              </w:rPr>
              <w:t xml:space="preserve">实验台面耐污染：参照GB/T</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17657-2022检测方法，截面对丙酮、甲苯、甲酚、二氯甲烷等。测试结果达到</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级</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得1分</w:t>
            </w:r>
            <w:r>
              <w:rPr>
                <w:rFonts w:hint="eastAsia" w:ascii="宋体" w:hAnsi="宋体" w:eastAsia="宋体" w:cs="宋体"/>
                <w:b w:val="0"/>
                <w:bCs w:val="0"/>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val="0"/>
                <w:color w:val="auto"/>
                <w:sz w:val="21"/>
                <w:szCs w:val="21"/>
                <w:highlight w:val="none"/>
                <w:lang w:eastAsia="zh-CN"/>
              </w:rPr>
              <w:suppressLineNumbers w:val="0"/>
            </w:pPr>
            <w:r>
              <w:rPr>
                <w:rFonts w:hint="eastAsia" w:ascii="宋体" w:hAnsi="宋体" w:eastAsia="宋体" w:cs="宋体"/>
                <w:b w:val="0"/>
                <w:bCs w:val="0"/>
                <w:color w:val="auto"/>
                <w:sz w:val="21"/>
                <w:szCs w:val="21"/>
                <w:highlight w:val="none"/>
              </w:rPr>
              <w:t xml:space="preserve">实验台面耐污染：参照GB/T</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17657-2022检测方法，截面对丙酮、甲苯、甲酚、二氯甲烷等。测试结果达到</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级</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得2分</w:t>
            </w:r>
            <w:r>
              <w:rPr>
                <w:rFonts w:hint="eastAsia" w:ascii="宋体" w:hAnsi="宋体" w:eastAsia="宋体" w:cs="宋体"/>
                <w:b w:val="0"/>
                <w:bCs w:val="0"/>
                <w:color w:val="auto"/>
                <w:sz w:val="21"/>
                <w:szCs w:val="21"/>
                <w:highlight w:val="none"/>
                <w:lang w:eastAsia="zh-CN"/>
              </w:rPr>
              <w:t xml:space="preserve">。</w:t>
            </w:r>
            <w:r/>
          </w:p>
        </w:tc>
      </w:tr>
      <w:tr>
        <w:trPr>
          <w:trHeight w:val="90"/>
        </w:trPr>
        <w:tc>
          <w:tcPr>
            <w:tcBorders>
              <w:left w:val="single" w:color="auto" w:sz="4" w:space="0"/>
              <w:right w:val="single" w:color="auto" w:sz="4" w:space="0"/>
            </w:tcBorders>
            <w:tcW w:w="34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56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38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gridSpan w:val="4"/>
            <w:tcBorders>
              <w:top w:val="single" w:color="auto" w:sz="4" w:space="0"/>
              <w:left w:val="single" w:color="auto" w:sz="4" w:space="0"/>
              <w:bottom w:val="single" w:color="auto" w:sz="4" w:space="0"/>
              <w:right w:val="single" w:color="auto" w:sz="4" w:space="0"/>
            </w:tcBorders>
            <w:tcW w:w="3713"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color w:val="auto"/>
                <w:sz w:val="22"/>
                <w:szCs w:val="20"/>
                <w:highlight w:val="none"/>
              </w:rPr>
              <w:suppressLineNumbers w:val="0"/>
            </w:pPr>
            <w:r>
              <w:rPr>
                <w:rFonts w:hint="eastAsia" w:ascii="宋体" w:hAnsi="宋体" w:eastAsia="宋体" w:cs="宋体"/>
                <w:b/>
                <w:color w:val="auto"/>
                <w:sz w:val="21"/>
                <w:szCs w:val="21"/>
                <w:highlight w:val="none"/>
              </w:rPr>
              <w:t xml:space="preserve">（二）</w:t>
            </w:r>
            <w:bookmarkStart w:id="136" w:name="OLE_LINK22"/>
            <w:r/>
            <w:bookmarkStart w:id="137" w:name="OLE_LINK21"/>
            <w:r/>
            <w:bookmarkStart w:id="138" w:name="OLE_LINK11"/>
            <w:r>
              <w:rPr>
                <w:rFonts w:hint="eastAsia" w:ascii="宋体" w:hAnsi="宋体" w:eastAsia="宋体" w:cs="宋体"/>
                <w:b/>
                <w:color w:val="auto"/>
                <w:sz w:val="21"/>
                <w:szCs w:val="21"/>
                <w:highlight w:val="none"/>
              </w:rPr>
              <w:t xml:space="preserve">学生实验桌1</w:t>
            </w:r>
            <w:bookmarkEnd w:id="136"/>
            <w:r/>
            <w:bookmarkEnd w:id="137"/>
            <w:r/>
            <w:bookmarkEnd w:id="138"/>
            <w:r>
              <w:rPr>
                <w:rFonts w:hint="eastAsia" w:ascii="宋体" w:hAnsi="宋体" w:eastAsia="宋体" w:cs="宋体"/>
                <w:b/>
                <w:color w:val="auto"/>
                <w:sz w:val="21"/>
                <w:szCs w:val="21"/>
                <w:highlight w:val="none"/>
              </w:rPr>
              <w:t xml:space="preserve">（2分）</w:t>
            </w:r>
            <w:r/>
          </w:p>
        </w:tc>
      </w:tr>
      <w:tr>
        <w:trPr>
          <w:trHeight w:val="90"/>
        </w:trPr>
        <w:tc>
          <w:tcPr>
            <w:tcBorders>
              <w:left w:val="single" w:color="auto" w:sz="4" w:space="0"/>
              <w:right w:val="single" w:color="auto" w:sz="4" w:space="0"/>
            </w:tcBorders>
            <w:tcW w:w="34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56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38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27"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076" w:type="pct"/>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理化性能：金属喷涂（塑）涂层的附着力</w:t>
            </w:r>
            <w:r>
              <w:rPr>
                <w:rFonts w:hint="eastAsia" w:ascii="宋体" w:hAnsi="宋体" w:cs="宋体"/>
                <w:b w:val="0"/>
                <w:bCs w:val="0"/>
                <w:color w:val="auto"/>
                <w:sz w:val="21"/>
                <w:szCs w:val="21"/>
                <w:highlight w:val="none"/>
                <w:lang w:val="en-US" w:eastAsia="zh-CN"/>
              </w:rPr>
              <w:t xml:space="preserve">不低于</w:t>
            </w:r>
            <w:r>
              <w:rPr>
                <w:rFonts w:hint="eastAsia" w:ascii="宋体" w:hAnsi="宋体" w:eastAsia="宋体" w:cs="宋体"/>
                <w:b w:val="0"/>
                <w:bCs w:val="0"/>
                <w:color w:val="auto"/>
                <w:sz w:val="21"/>
                <w:szCs w:val="21"/>
                <w:highlight w:val="none"/>
              </w:rPr>
              <w:t xml:space="preserve">2级。</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理化性能：依据GB/T</w:t>
            </w:r>
            <w:r>
              <w:rPr>
                <w:rFonts w:hint="eastAsia" w:ascii="宋体" w:hAnsi="宋体" w:eastAsia="宋体" w:cs="宋体"/>
                <w:b w:val="0"/>
                <w:bCs w:val="0"/>
                <w:color w:val="auto"/>
                <w:sz w:val="21"/>
                <w:szCs w:val="21"/>
                <w:highlight w:val="none"/>
                <w:lang w:val="en-US" w:eastAsia="zh-CN"/>
              </w:rPr>
              <w:t xml:space="preserve"> 3325-2024</w:t>
            </w:r>
            <w:r>
              <w:rPr>
                <w:rFonts w:hint="eastAsia" w:ascii="宋体" w:hAnsi="宋体" w:eastAsia="宋体" w:cs="宋体"/>
                <w:b w:val="0"/>
                <w:bCs w:val="0"/>
                <w:color w:val="auto"/>
                <w:sz w:val="21"/>
                <w:szCs w:val="21"/>
                <w:highlight w:val="none"/>
              </w:rPr>
              <w:t xml:space="preserve">检测，金属喷涂（塑）涂层的附着力达到</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级</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得1分</w:t>
            </w:r>
            <w:r>
              <w:rPr>
                <w:rFonts w:hint="eastAsia" w:ascii="宋体" w:hAnsi="宋体" w:eastAsia="宋体" w:cs="宋体"/>
                <w:b w:val="0"/>
                <w:bCs w:val="0"/>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理化性能：依据GB/T</w:t>
            </w:r>
            <w:r>
              <w:rPr>
                <w:rFonts w:hint="eastAsia" w:ascii="宋体" w:hAnsi="宋体" w:eastAsia="宋体" w:cs="宋体"/>
                <w:b w:val="0"/>
                <w:bCs w:val="0"/>
                <w:color w:val="auto"/>
                <w:sz w:val="21"/>
                <w:szCs w:val="21"/>
                <w:highlight w:val="none"/>
                <w:lang w:val="en-US" w:eastAsia="zh-CN"/>
              </w:rPr>
              <w:t xml:space="preserve"> 3325-2024</w:t>
            </w:r>
            <w:r>
              <w:rPr>
                <w:rFonts w:hint="eastAsia" w:ascii="宋体" w:hAnsi="宋体" w:eastAsia="宋体" w:cs="宋体"/>
                <w:b w:val="0"/>
                <w:bCs w:val="0"/>
                <w:color w:val="auto"/>
                <w:sz w:val="21"/>
                <w:szCs w:val="21"/>
                <w:highlight w:val="none"/>
              </w:rPr>
              <w:t xml:space="preserve">检测，金属喷涂（塑）涂层的附着力达到0级</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得2分</w:t>
            </w:r>
            <w:r>
              <w:rPr>
                <w:rFonts w:hint="eastAsia" w:ascii="宋体" w:hAnsi="宋体" w:eastAsia="宋体" w:cs="宋体"/>
                <w:b w:val="0"/>
                <w:bCs w:val="0"/>
                <w:color w:val="auto"/>
                <w:sz w:val="21"/>
                <w:szCs w:val="21"/>
                <w:highlight w:val="none"/>
              </w:rPr>
              <w:t xml:space="preserve">。</w:t>
            </w:r>
            <w:r/>
          </w:p>
        </w:tc>
      </w:tr>
      <w:tr>
        <w:trPr>
          <w:trHeight w:val="90"/>
        </w:trPr>
        <w:tc>
          <w:tcPr>
            <w:tcBorders>
              <w:left w:val="single" w:color="auto" w:sz="4" w:space="0"/>
              <w:right w:val="single" w:color="auto" w:sz="4" w:space="0"/>
            </w:tcBorders>
            <w:tcW w:w="34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56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bookmarkEnd w:id="133"/>
            <w:r/>
            <w:r/>
          </w:p>
        </w:tc>
        <w:tc>
          <w:tcPr>
            <w:tcBorders>
              <w:left w:val="single" w:color="auto" w:sz="4" w:space="0"/>
              <w:right w:val="single" w:color="auto" w:sz="4" w:space="0"/>
            </w:tcBorders>
            <w:tcW w:w="38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3713"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color w:val="auto"/>
                <w:sz w:val="22"/>
                <w:szCs w:val="20"/>
                <w:highlight w:val="none"/>
              </w:rPr>
              <w:suppressLineNumbers w:val="0"/>
            </w:pPr>
            <w:r>
              <w:rPr>
                <w:rFonts w:hint="eastAsia" w:ascii="宋体" w:hAnsi="宋体" w:eastAsia="宋体" w:cs="宋体"/>
                <w:b/>
                <w:color w:val="auto"/>
                <w:sz w:val="21"/>
                <w:szCs w:val="21"/>
                <w:highlight w:val="none"/>
              </w:rPr>
              <w:t xml:space="preserve">（三）水槽柜（2分）</w:t>
            </w:r>
            <w:r/>
          </w:p>
        </w:tc>
      </w:tr>
      <w:tr>
        <w:trPr/>
        <w:tc>
          <w:tcPr>
            <w:tcBorders>
              <w:left w:val="single" w:color="auto" w:sz="4" w:space="0"/>
              <w:right w:val="single" w:color="auto" w:sz="4" w:space="0"/>
            </w:tcBorders>
            <w:tcW w:w="34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56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38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27"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76" w:type="pct"/>
            <w:vAlign w:val="center"/>
            <w:textDirection w:val="lrTb"/>
            <w:noWrap w:val="false"/>
          </w:tcPr>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1"/>
                <w:szCs w:val="21"/>
                <w:highlight w:val="none"/>
              </w:rPr>
              <w:suppressLineNumbers w:val="0"/>
            </w:pPr>
            <w:r>
              <w:rPr>
                <w:rFonts w:hint="eastAsia" w:ascii="宋体" w:hAnsi="宋体" w:eastAsia="宋体" w:cs="宋体"/>
                <w:bCs/>
                <w:color w:val="auto"/>
                <w:sz w:val="21"/>
                <w:szCs w:val="21"/>
                <w:highlight w:val="none"/>
              </w:rPr>
              <w:t xml:space="preserve">抗菌性能：水槽柜针对大肠埃希菌、金黄色葡萄球菌、白色念珠菌</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铜绿假单胞菌，抑菌率均≥99%。</w:t>
            </w:r>
            <w:r/>
          </w:p>
        </w:tc>
        <w:tc>
          <w:tcPr>
            <w:shd w:val="clear" w:color="auto" w:fill="auto"/>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1"/>
                <w:szCs w:val="21"/>
                <w:highlight w:val="none"/>
              </w:rPr>
              <w:suppressLineNumbers w:val="0"/>
            </w:pPr>
            <w:r>
              <w:rPr>
                <w:rFonts w:hint="eastAsia" w:ascii="宋体" w:hAnsi="宋体" w:eastAsia="宋体" w:cs="宋体"/>
                <w:bCs/>
                <w:color w:val="auto"/>
                <w:sz w:val="21"/>
                <w:szCs w:val="21"/>
                <w:highlight w:val="none"/>
              </w:rPr>
              <w:t xml:space="preserve">抗菌性能：水槽柜针对大肠埃希菌、金黄色葡萄球菌、白色念珠菌、铜绿假单胞菌，</w:t>
            </w:r>
            <w:r>
              <w:rPr>
                <w:rFonts w:hint="eastAsia" w:ascii="宋体" w:hAnsi="宋体" w:eastAsia="宋体" w:cs="宋体"/>
                <w:bCs/>
                <w:color w:val="auto"/>
                <w:sz w:val="21"/>
                <w:szCs w:val="21"/>
                <w:highlight w:val="none"/>
                <w:lang w:val="en-US" w:eastAsia="zh-CN"/>
              </w:rPr>
              <w:t xml:space="preserve">任选其中三种</w:t>
            </w:r>
            <w:r>
              <w:rPr>
                <w:rFonts w:hint="eastAsia" w:ascii="宋体" w:hAnsi="宋体" w:eastAsia="宋体" w:cs="宋体"/>
                <w:bCs/>
                <w:color w:val="auto"/>
                <w:sz w:val="21"/>
                <w:szCs w:val="21"/>
                <w:highlight w:val="none"/>
              </w:rPr>
              <w:t xml:space="preserve">菌</w:t>
            </w:r>
            <w:r>
              <w:rPr>
                <w:rFonts w:hint="eastAsia" w:ascii="宋体" w:hAnsi="宋体" w:eastAsia="宋体" w:cs="宋体"/>
                <w:bCs/>
                <w:color w:val="auto"/>
                <w:sz w:val="21"/>
                <w:szCs w:val="21"/>
                <w:highlight w:val="none"/>
                <w:lang w:val="en-US" w:eastAsia="zh-CN"/>
              </w:rPr>
              <w:t xml:space="preserve">种进行抗菌检测，</w:t>
            </w:r>
            <w:r>
              <w:rPr>
                <w:rFonts w:hint="eastAsia" w:ascii="宋体" w:hAnsi="宋体" w:eastAsia="宋体" w:cs="宋体"/>
                <w:bCs/>
                <w:color w:val="auto"/>
                <w:sz w:val="21"/>
                <w:szCs w:val="21"/>
                <w:highlight w:val="none"/>
              </w:rPr>
              <w:t xml:space="preserve">99%＜抑菌率</w:t>
            </w:r>
            <w:r>
              <w:rPr>
                <w:rFonts w:hint="eastAsia" w:ascii="宋体" w:hAnsi="宋体" w:eastAsia="宋体" w:cs="宋体"/>
                <w:bCs/>
                <w:color w:val="auto"/>
                <w:sz w:val="21"/>
                <w:szCs w:val="21"/>
                <w:highlight w:val="none"/>
                <w:lang w:val="en-US" w:eastAsia="zh-CN"/>
              </w:rPr>
              <w:t xml:space="preserve">均</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99.9%</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得1分</w:t>
            </w:r>
            <w:r>
              <w:rPr>
                <w:rFonts w:hint="eastAsia" w:ascii="宋体" w:hAnsi="宋体" w:eastAsia="宋体" w:cs="宋体"/>
                <w:bCs/>
                <w:color w:val="auto"/>
                <w:sz w:val="21"/>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1"/>
                <w:szCs w:val="21"/>
                <w:highlight w:val="none"/>
              </w:rPr>
              <w:suppressLineNumbers w:val="0"/>
            </w:pPr>
            <w:r>
              <w:rPr>
                <w:rFonts w:hint="eastAsia" w:ascii="宋体" w:hAnsi="宋体" w:eastAsia="宋体" w:cs="宋体"/>
                <w:bCs/>
                <w:color w:val="auto"/>
                <w:sz w:val="21"/>
                <w:szCs w:val="21"/>
                <w:highlight w:val="none"/>
              </w:rPr>
              <w:t xml:space="preserve">抗菌性能：水槽柜针对大肠埃希菌、金黄色葡萄球菌、白色念珠菌、铜绿假单胞菌，</w:t>
            </w:r>
            <w:r>
              <w:rPr>
                <w:rFonts w:hint="eastAsia" w:ascii="宋体" w:hAnsi="宋体" w:eastAsia="宋体" w:cs="宋体"/>
                <w:bCs/>
                <w:color w:val="auto"/>
                <w:sz w:val="21"/>
                <w:szCs w:val="21"/>
                <w:highlight w:val="none"/>
                <w:lang w:val="en-US" w:eastAsia="zh-CN"/>
              </w:rPr>
              <w:t xml:space="preserve">任选其中三种</w:t>
            </w:r>
            <w:r>
              <w:rPr>
                <w:rFonts w:hint="eastAsia" w:ascii="宋体" w:hAnsi="宋体" w:eastAsia="宋体" w:cs="宋体"/>
                <w:bCs/>
                <w:color w:val="auto"/>
                <w:sz w:val="21"/>
                <w:szCs w:val="21"/>
                <w:highlight w:val="none"/>
              </w:rPr>
              <w:t xml:space="preserve">菌</w:t>
            </w:r>
            <w:r>
              <w:rPr>
                <w:rFonts w:hint="eastAsia" w:ascii="宋体" w:hAnsi="宋体" w:eastAsia="宋体" w:cs="宋体"/>
                <w:bCs/>
                <w:color w:val="auto"/>
                <w:sz w:val="21"/>
                <w:szCs w:val="21"/>
                <w:highlight w:val="none"/>
                <w:lang w:val="en-US" w:eastAsia="zh-CN"/>
              </w:rPr>
              <w:t xml:space="preserve">种进行抗菌检测，</w:t>
            </w:r>
            <w:r>
              <w:rPr>
                <w:rFonts w:hint="eastAsia" w:ascii="宋体" w:hAnsi="宋体" w:eastAsia="宋体" w:cs="宋体"/>
                <w:bCs/>
                <w:color w:val="auto"/>
                <w:sz w:val="21"/>
                <w:szCs w:val="21"/>
                <w:highlight w:val="none"/>
              </w:rPr>
              <w:t xml:space="preserve">抑菌率均</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99.9%</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得2分</w:t>
            </w:r>
            <w:r>
              <w:rPr>
                <w:rFonts w:hint="eastAsia" w:ascii="宋体" w:hAnsi="宋体" w:eastAsia="宋体" w:cs="宋体"/>
                <w:bCs/>
                <w:color w:val="auto"/>
                <w:sz w:val="21"/>
                <w:szCs w:val="21"/>
                <w:highlight w:val="none"/>
              </w:rPr>
              <w:t xml:space="preserve">。</w:t>
            </w:r>
            <w:r/>
          </w:p>
        </w:tc>
      </w:tr>
      <w:tr>
        <w:trPr/>
        <w:tc>
          <w:tcPr>
            <w:tcBorders>
              <w:left w:val="single" w:color="auto" w:sz="4" w:space="0"/>
              <w:right w:val="single" w:color="auto" w:sz="4" w:space="0"/>
            </w:tcBorders>
            <w:tcW w:w="34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56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38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3713"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color w:val="auto"/>
                <w:sz w:val="22"/>
                <w:szCs w:val="20"/>
                <w:highlight w:val="none"/>
              </w:rPr>
              <w:suppressLineNumbers w:val="0"/>
            </w:pPr>
            <w:r>
              <w:rPr>
                <w:rFonts w:hint="eastAsia" w:ascii="宋体" w:hAnsi="宋体" w:eastAsia="宋体" w:cs="宋体"/>
                <w:b/>
                <w:color w:val="auto"/>
                <w:sz w:val="21"/>
                <w:szCs w:val="21"/>
                <w:highlight w:val="none"/>
              </w:rPr>
              <w:t xml:space="preserve">（四）实验教学测评管理工具（2分）</w:t>
            </w:r>
            <w:r/>
          </w:p>
        </w:tc>
      </w:tr>
      <w:tr>
        <w:trPr/>
        <w:tc>
          <w:tcPr>
            <w:tcBorders>
              <w:left w:val="single" w:color="auto" w:sz="4" w:space="0"/>
              <w:right w:val="single" w:color="auto" w:sz="4" w:space="0"/>
            </w:tcBorders>
            <w:tcW w:w="34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56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38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27"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76" w:type="pct"/>
            <w:vAlign w:val="center"/>
            <w:textDirection w:val="lrTb"/>
            <w:noWrap w:val="false"/>
          </w:tcPr>
          <w:p>
            <w:pPr>
              <w:ind w:left="0" w:right="-57"/>
              <w:jc w:val="both"/>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Cs/>
                <w:color w:val="auto"/>
                <w:sz w:val="21"/>
                <w:szCs w:val="21"/>
                <w:highlight w:val="none"/>
              </w:rPr>
              <w:t xml:space="preserve">具备远程配置功能：支持远程批量控制学生终端设备重启，1秒内完成不少于25台终端重启指令的下发，所有终端在1秒内响应</w:t>
            </w:r>
            <w:r>
              <w:rPr>
                <w:rFonts w:hint="eastAsia" w:ascii="宋体" w:hAnsi="宋体" w:eastAsia="宋体" w:cs="宋体"/>
                <w:bCs/>
                <w:strike w:val="0"/>
                <w:color w:val="auto"/>
                <w:sz w:val="21"/>
                <w:szCs w:val="21"/>
                <w:highlight w:val="none"/>
              </w:rPr>
              <w:t xml:space="preserve">，以便快捷重置终端状态</w:t>
            </w:r>
            <w:r>
              <w:rPr>
                <w:rFonts w:hint="eastAsia" w:ascii="宋体" w:hAnsi="宋体" w:eastAsia="宋体" w:cs="宋体"/>
                <w:bCs/>
                <w:color w:val="auto"/>
                <w:sz w:val="21"/>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ind w:left="0" w:right="-57"/>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Cs/>
                <w:color w:val="auto"/>
                <w:sz w:val="21"/>
                <w:szCs w:val="21"/>
                <w:highlight w:val="none"/>
              </w:rPr>
              <w:t xml:space="preserve">具备远程配置功能：支持远程批量控制学生终端设备重启，1秒内完成重启指令的下发</w:t>
            </w:r>
            <w:r>
              <w:rPr>
                <w:rFonts w:hint="eastAsia" w:ascii="宋体" w:hAnsi="宋体" w:eastAsia="宋体" w:cs="宋体"/>
                <w:bCs/>
                <w:color w:val="auto"/>
                <w:sz w:val="21"/>
                <w:szCs w:val="21"/>
                <w:highlight w:val="none"/>
                <w:lang w:eastAsia="zh-CN"/>
              </w:rPr>
              <w:t xml:space="preserve">的</w:t>
            </w:r>
            <w:r>
              <w:rPr>
                <w:rFonts w:hint="eastAsia" w:ascii="宋体" w:hAnsi="宋体" w:eastAsia="宋体" w:cs="宋体"/>
                <w:bCs/>
                <w:color w:val="auto"/>
                <w:sz w:val="21"/>
                <w:szCs w:val="21"/>
                <w:highlight w:val="none"/>
                <w:lang w:val="en-US" w:eastAsia="zh-CN"/>
              </w:rPr>
              <w:t xml:space="preserve">终端数量</w:t>
            </w:r>
            <w:r>
              <w:rPr>
                <w:rFonts w:hint="eastAsia" w:ascii="宋体" w:hAnsi="宋体" w:cs="宋体"/>
                <w:bCs/>
                <w:color w:val="auto"/>
                <w:sz w:val="21"/>
                <w:szCs w:val="21"/>
                <w:highlight w:val="none"/>
                <w:lang w:val="en-US" w:eastAsia="zh-CN"/>
              </w:rPr>
              <w:t xml:space="preserve">为26、27</w:t>
            </w:r>
            <w:r>
              <w:rPr>
                <w:rFonts w:hint="eastAsia" w:ascii="宋体" w:hAnsi="宋体" w:eastAsia="宋体" w:cs="宋体"/>
                <w:bCs/>
                <w:color w:val="auto"/>
                <w:sz w:val="21"/>
                <w:szCs w:val="21"/>
                <w:highlight w:val="none"/>
              </w:rPr>
              <w:t xml:space="preserve">台，</w:t>
            </w:r>
            <w:r>
              <w:rPr>
                <w:rFonts w:hint="eastAsia" w:ascii="宋体" w:hAnsi="宋体" w:cs="宋体"/>
                <w:bCs/>
                <w:color w:val="auto"/>
                <w:sz w:val="21"/>
                <w:szCs w:val="21"/>
                <w:highlight w:val="none"/>
                <w:lang w:val="en-US" w:eastAsia="zh-CN"/>
              </w:rPr>
              <w:t xml:space="preserve">且</w:t>
            </w:r>
            <w:r>
              <w:rPr>
                <w:rFonts w:hint="eastAsia" w:ascii="宋体" w:hAnsi="宋体" w:eastAsia="宋体" w:cs="宋体"/>
                <w:bCs/>
                <w:color w:val="auto"/>
                <w:sz w:val="21"/>
                <w:szCs w:val="21"/>
                <w:highlight w:val="none"/>
              </w:rPr>
              <w:t xml:space="preserve">所有终端在1秒内响应，</w:t>
            </w:r>
            <w:r>
              <w:rPr>
                <w:rFonts w:hint="eastAsia" w:ascii="宋体" w:hAnsi="宋体" w:eastAsia="宋体" w:cs="宋体"/>
                <w:bCs/>
                <w:strike w:val="0"/>
                <w:color w:val="auto"/>
                <w:sz w:val="21"/>
                <w:szCs w:val="21"/>
                <w:highlight w:val="none"/>
              </w:rPr>
              <w:t xml:space="preserve">以便快捷重置终端状态</w:t>
            </w:r>
            <w:r>
              <w:rPr>
                <w:rFonts w:hint="eastAsia" w:ascii="宋体" w:hAnsi="宋体" w:eastAsia="宋体" w:cs="宋体"/>
                <w:bCs/>
                <w:strike w:val="0"/>
                <w:color w:val="auto"/>
                <w:sz w:val="21"/>
                <w:szCs w:val="21"/>
                <w:highlight w:val="none"/>
                <w:lang w:eastAsia="zh-CN"/>
              </w:rPr>
              <w:t xml:space="preserve">的，</w:t>
            </w:r>
            <w:r>
              <w:rPr>
                <w:rFonts w:hint="eastAsia" w:ascii="宋体" w:hAnsi="宋体" w:eastAsia="宋体" w:cs="宋体"/>
                <w:bCs/>
                <w:color w:val="auto"/>
                <w:sz w:val="21"/>
                <w:szCs w:val="21"/>
                <w:highlight w:val="none"/>
                <w:lang w:val="en-US" w:eastAsia="zh-CN"/>
              </w:rPr>
              <w:t xml:space="preserve">得1分</w:t>
            </w:r>
            <w:r>
              <w:rPr>
                <w:rFonts w:hint="eastAsia" w:ascii="宋体" w:hAnsi="宋体" w:eastAsia="宋体" w:cs="宋体"/>
                <w:bCs/>
                <w:color w:val="auto"/>
                <w:sz w:val="21"/>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ind w:left="0" w:right="-57"/>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Cs/>
                <w:color w:val="auto"/>
                <w:sz w:val="21"/>
                <w:szCs w:val="21"/>
                <w:highlight w:val="none"/>
              </w:rPr>
              <w:t xml:space="preserve">具备远程配置功能：支持远程批量控制学生终端设备重启，1秒内完成</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28台终端重启指令的下发，</w:t>
            </w:r>
            <w:r>
              <w:rPr>
                <w:rFonts w:hint="eastAsia" w:ascii="宋体" w:hAnsi="宋体" w:cs="宋体"/>
                <w:bCs/>
                <w:color w:val="auto"/>
                <w:sz w:val="21"/>
                <w:szCs w:val="21"/>
                <w:highlight w:val="none"/>
                <w:lang w:val="en-US" w:eastAsia="zh-CN"/>
              </w:rPr>
              <w:t xml:space="preserve">且</w:t>
            </w:r>
            <w:r>
              <w:rPr>
                <w:rFonts w:hint="eastAsia" w:ascii="宋体" w:hAnsi="宋体" w:eastAsia="宋体" w:cs="宋体"/>
                <w:bCs/>
                <w:color w:val="auto"/>
                <w:sz w:val="21"/>
                <w:szCs w:val="21"/>
                <w:highlight w:val="none"/>
              </w:rPr>
              <w:t xml:space="preserve">所有终端在1秒内响应，</w:t>
            </w:r>
            <w:r>
              <w:rPr>
                <w:rFonts w:hint="eastAsia" w:ascii="宋体" w:hAnsi="宋体" w:eastAsia="宋体" w:cs="宋体"/>
                <w:bCs/>
                <w:strike w:val="0"/>
                <w:color w:val="auto"/>
                <w:sz w:val="21"/>
                <w:szCs w:val="21"/>
                <w:highlight w:val="none"/>
              </w:rPr>
              <w:t xml:space="preserve">以便快捷重置终端状态</w:t>
            </w:r>
            <w:r>
              <w:rPr>
                <w:rFonts w:hint="eastAsia" w:ascii="宋体" w:hAnsi="宋体" w:eastAsia="宋体" w:cs="宋体"/>
                <w:bCs/>
                <w:strike w:val="0"/>
                <w:color w:val="auto"/>
                <w:sz w:val="21"/>
                <w:szCs w:val="21"/>
                <w:highlight w:val="none"/>
                <w:lang w:eastAsia="zh-CN"/>
              </w:rPr>
              <w:t xml:space="preserve">的，</w:t>
            </w:r>
            <w:r>
              <w:rPr>
                <w:rFonts w:hint="eastAsia" w:ascii="宋体" w:hAnsi="宋体" w:eastAsia="宋体" w:cs="宋体"/>
                <w:bCs/>
                <w:color w:val="auto"/>
                <w:sz w:val="21"/>
                <w:szCs w:val="21"/>
                <w:highlight w:val="none"/>
                <w:lang w:val="en-US" w:eastAsia="zh-CN"/>
              </w:rPr>
              <w:t xml:space="preserve">得2分</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rPr>
            </w:r>
            <w:r/>
          </w:p>
        </w:tc>
      </w:tr>
      <w:tr>
        <w:trPr/>
        <w:tc>
          <w:tcPr>
            <w:tcBorders>
              <w:left w:val="single" w:color="auto" w:sz="4" w:space="0"/>
              <w:right w:val="single" w:color="auto" w:sz="4" w:space="0"/>
            </w:tcBorders>
            <w:tcW w:w="34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56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38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3713"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color w:val="auto"/>
                <w:sz w:val="22"/>
                <w:szCs w:val="20"/>
                <w:highlight w:val="none"/>
              </w:rPr>
              <w:suppressLineNumbers w:val="0"/>
            </w:pPr>
            <w:r>
              <w:rPr>
                <w:rFonts w:hint="eastAsia" w:ascii="宋体" w:hAnsi="宋体" w:eastAsia="宋体" w:cs="宋体"/>
                <w:b/>
                <w:color w:val="auto"/>
                <w:sz w:val="22"/>
                <w:szCs w:val="20"/>
                <w:highlight w:val="none"/>
              </w:rPr>
              <w:t xml:space="preserve">（五）考生终端机（6分）</w:t>
            </w:r>
            <w:r/>
          </w:p>
        </w:tc>
      </w:tr>
      <w:tr>
        <w:trPr/>
        <w:tc>
          <w:tcPr>
            <w:tcBorders>
              <w:left w:val="single" w:color="auto" w:sz="4" w:space="0"/>
              <w:right w:val="single" w:color="auto" w:sz="4" w:space="0"/>
            </w:tcBorders>
            <w:tcW w:w="34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56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38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27"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color w:val="auto"/>
                <w:sz w:val="22"/>
                <w:szCs w:val="20"/>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76" w:type="pct"/>
            <w:vAlign w:val="center"/>
            <w:textDirection w:val="lrTb"/>
            <w:noWrap w:val="false"/>
          </w:tcPr>
          <w:p>
            <w:pPr>
              <w:ind w:left="0" w:right="-57"/>
              <w:jc w:val="both"/>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rPr>
              <w:t xml:space="preserve">终端</w:t>
            </w:r>
            <w:r>
              <w:rPr>
                <w:rFonts w:hint="eastAsia" w:ascii="宋体" w:hAnsi="宋体" w:cs="宋体"/>
                <w:color w:val="auto"/>
                <w:sz w:val="21"/>
                <w:szCs w:val="21"/>
                <w:highlight w:val="none"/>
                <w:lang w:val="en-US" w:eastAsia="zh-CN"/>
              </w:rPr>
              <w:t xml:space="preserve">配备</w:t>
            </w:r>
            <w:r>
              <w:rPr>
                <w:rFonts w:hint="eastAsia" w:ascii="宋体" w:hAnsi="宋体" w:eastAsia="宋体" w:cs="宋体"/>
                <w:color w:val="auto"/>
                <w:sz w:val="21"/>
                <w:szCs w:val="21"/>
                <w:highlight w:val="none"/>
              </w:rPr>
              <w:t xml:space="preserve">不少于2个USB扩展接口和1个Type C接口</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可通过 USB 接口接入数码显微镜/电子目镜正常显示图像，支持接入麦克风、智能笔使用。</w:t>
            </w:r>
            <w:r/>
          </w:p>
        </w:tc>
        <w:tc>
          <w:tcPr>
            <w:shd w:val="clear" w:color="auto" w:fill="auto"/>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ind w:left="0" w:right="-57"/>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rPr>
              <w:t xml:space="preserve">终端配备不少于 3 个 USB扩展接口、1 个 Type‑C 接口，可通过 USB接口接入电子目镜、数码显微镜正常显示图像，同时支持接入麦克风、智能笔使用，得1分。</w:t>
            </w:r>
            <w:r/>
          </w:p>
        </w:tc>
        <w:tc>
          <w:tcPr>
            <w:shd w:val="clear" w:color="auto" w:fill="auto"/>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ind w:left="0" w:right="-57"/>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rPr>
              <w:t xml:space="preserve">终端配备不少于 3 个 USB扩展接口、1 个 Type‑C 接口，可通过 USB接口接入电子目镜、数码显微镜正常显示图像，支持接入麦克风、智能</w:t>
            </w:r>
            <w:bookmarkStart w:id="300" w:name="_GoBack"/>
            <w:r/>
            <w:bookmarkEnd w:id="300"/>
            <w:r>
              <w:rPr>
                <w:rFonts w:hint="eastAsia" w:ascii="宋体" w:hAnsi="宋体" w:eastAsia="宋体" w:cs="宋体"/>
                <w:color w:val="auto"/>
                <w:sz w:val="21"/>
                <w:szCs w:val="21"/>
                <w:highlight w:val="none"/>
              </w:rPr>
              <w:t xml:space="preserve">笔、耳机使用，且 USB 接口具备对外供电输出能力，可为配套外设（补光灯、智能笔等）供电充电，得 2分。</w:t>
            </w:r>
            <w:r/>
          </w:p>
        </w:tc>
      </w:tr>
      <w:tr>
        <w:trPr/>
        <w:tc>
          <w:tcPr>
            <w:tcBorders>
              <w:left w:val="single" w:color="auto" w:sz="4" w:space="0"/>
              <w:right w:val="single" w:color="auto" w:sz="4" w:space="0"/>
            </w:tcBorders>
            <w:tcW w:w="34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56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38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27"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76" w:type="pct"/>
            <w:vAlign w:val="center"/>
            <w:textDirection w:val="lrTb"/>
            <w:noWrap w:val="false"/>
          </w:tcPr>
          <w:p>
            <w:pPr>
              <w:numPr>
                <w:ilvl w:val="0"/>
                <w:numId w:val="0"/>
              </w:numPr>
              <w:ind w:left="0" w:right="-57" w:firstLine="0"/>
              <w:jc w:val="both"/>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rPr>
              <w:t xml:space="preserve">终端底部集成补光灯，用于生物实验补光，发光体长度不小于1</w:t>
            </w:r>
            <w:r>
              <w:rPr>
                <w:rFonts w:hint="eastAsia" w:ascii="宋体" w:hAnsi="宋体" w:eastAsia="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rPr>
              <w:t xml:space="preserve">毫米；补光灯支持独立的物理按键开关控制。</w:t>
            </w:r>
            <w:r/>
          </w:p>
        </w:tc>
        <w:tc>
          <w:tcPr>
            <w:shd w:val="clear" w:color="auto" w:fill="auto"/>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numPr>
                <w:ilvl w:val="0"/>
                <w:numId w:val="0"/>
              </w:numPr>
              <w:ind w:left="0" w:right="-57" w:firstLine="0"/>
              <w:jc w:val="both"/>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rPr>
              <w:t xml:space="preserve">终端底部集成补光灯，用于生物实验补光，1</w:t>
            </w:r>
            <w:r>
              <w:rPr>
                <w:rFonts w:hint="eastAsia" w:ascii="宋体" w:hAnsi="宋体" w:eastAsia="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rPr>
              <w:t xml:space="preserve">毫米＜发光体长度＜110毫米；补光灯支持独立的物理按键开关控制</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得1分</w:t>
            </w:r>
            <w:r>
              <w:rPr>
                <w:rFonts w:hint="eastAsia" w:ascii="宋体" w:hAnsi="宋体" w:eastAsia="宋体" w:cs="宋体"/>
                <w:color w:val="auto"/>
                <w:sz w:val="21"/>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numPr>
                <w:ilvl w:val="0"/>
                <w:numId w:val="0"/>
              </w:numPr>
              <w:ind w:left="0" w:right="-57" w:firstLine="0"/>
              <w:jc w:val="both"/>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rPr>
              <w:t xml:space="preserve">终端底部集成补光灯，用于生物实验补光，发光体长度≥110毫米；补光灯支持独立的物理按键开关控制</w:t>
            </w:r>
            <w:r>
              <w:rPr>
                <w:rFonts w:hint="eastAsia" w:ascii="宋体" w:hAnsi="宋体" w:eastAsia="宋体" w:cs="宋体"/>
                <w:color w:val="auto"/>
                <w:sz w:val="21"/>
                <w:szCs w:val="21"/>
                <w:highlight w:val="none"/>
                <w:lang w:eastAsia="zh-CN"/>
              </w:rPr>
              <w:t xml:space="preserve">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得2分</w:t>
            </w:r>
            <w:r>
              <w:rPr>
                <w:rFonts w:hint="eastAsia" w:ascii="宋体" w:hAnsi="宋体" w:eastAsia="宋体" w:cs="宋体"/>
                <w:color w:val="auto"/>
                <w:sz w:val="21"/>
                <w:szCs w:val="21"/>
                <w:highlight w:val="none"/>
              </w:rPr>
              <w:t xml:space="preserve">。</w:t>
            </w:r>
            <w:r/>
          </w:p>
        </w:tc>
      </w:tr>
      <w:tr>
        <w:trPr>
          <w:trHeight w:val="0"/>
        </w:trPr>
        <w:tc>
          <w:tcPr>
            <w:tcBorders>
              <w:left w:val="single" w:color="auto" w:sz="4" w:space="0"/>
              <w:right w:val="single" w:color="auto" w:sz="4" w:space="0"/>
            </w:tcBorders>
            <w:tcW w:w="34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56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38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27"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color w:val="auto"/>
                <w:sz w:val="22"/>
                <w:szCs w:val="20"/>
                <w:lang w:val="en-US" w:eastAsia="zh-CN" w:bidi="ar-SA"/>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76" w:type="pct"/>
            <w:vAlign w:val="center"/>
            <w:textDirection w:val="lrTb"/>
            <w:noWrap w:val="false"/>
          </w:tcPr>
          <w:p>
            <w:pPr>
              <w:ind w:left="0" w:right="-57"/>
              <w:jc w:val="left"/>
              <w:keepLines w:val="0"/>
              <w:keepNext w:val="0"/>
              <w:pageBreakBefore w:val="0"/>
              <w:spacing w:before="0" w:beforeAutospacing="0" w:after="0" w:afterAutospacing="0" w:line="288" w:lineRule="auto"/>
              <w:shd w:val="clear" w:color="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strike w:val="0"/>
                <w:color w:val="auto"/>
                <w:sz w:val="21"/>
                <w:szCs w:val="21"/>
                <w:highlight w:val="none"/>
              </w:rPr>
              <w:t xml:space="preserve">俯视和侧视摄像头支架分别有一个水平方向旋转关节和一个垂直方向旋转关节；</w:t>
            </w:r>
            <w:r>
              <w:rPr>
                <w:rFonts w:hint="eastAsia" w:ascii="宋体" w:hAnsi="宋体" w:eastAsia="宋体" w:cs="宋体"/>
                <w:color w:val="auto"/>
                <w:sz w:val="21"/>
                <w:szCs w:val="21"/>
                <w:highlight w:val="none"/>
              </w:rPr>
              <w:t xml:space="preserve">俯视摄像头水平方向旋转关节调节角度为0°-85°，垂直方向旋转关节调节角度为0°-170°；侧视摄像头水平方向旋转关节调节角度为0°-170°，垂直方向旋转关节调节角度为0°-170°。</w:t>
            </w:r>
            <w:r/>
          </w:p>
        </w:tc>
        <w:tc>
          <w:tcPr>
            <w:shd w:val="clear" w:color="auto" w:fill="auto"/>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ind w:left="0" w:right="-57"/>
              <w:jc w:val="left"/>
              <w:keepLines w:val="0"/>
              <w:keepNext w:val="0"/>
              <w:pageBreakBefore w:val="0"/>
              <w:spacing w:before="0" w:beforeAutospacing="0" w:after="0" w:afterAutospacing="0" w:line="288" w:lineRule="auto"/>
              <w:shd w:val="clear" w:color="auto"/>
              <w:widowControl w:val="off"/>
              <w:rPr>
                <w:rFonts w:hint="default" w:ascii="宋体" w:hAnsi="宋体" w:eastAsia="宋体" w:cs="宋体"/>
                <w:strike w:val="0"/>
                <w:color w:val="auto"/>
                <w:sz w:val="21"/>
                <w:szCs w:val="21"/>
                <w:highlight w:val="none"/>
                <w:lang w:val="en-US" w:eastAsia="zh-CN"/>
              </w:rPr>
              <w:suppressLineNumbers w:val="0"/>
            </w:pPr>
            <w:r>
              <w:rPr>
                <w:rFonts w:hint="eastAsia" w:ascii="宋体" w:hAnsi="宋体" w:eastAsia="宋体" w:cs="宋体"/>
                <w:strike w:val="0"/>
                <w:color w:val="auto"/>
                <w:sz w:val="21"/>
                <w:szCs w:val="21"/>
                <w:highlight w:val="none"/>
              </w:rPr>
              <w:t xml:space="preserve">俯视和侧视摄像头支架分别有一个水平方向旋转关节和一个垂直方向旋转关节；</w:t>
            </w:r>
            <w:r>
              <w:rPr>
                <w:rFonts w:hint="eastAsia" w:ascii="宋体" w:hAnsi="宋体" w:eastAsia="宋体" w:cs="宋体"/>
                <w:strike w:val="0"/>
                <w:color w:val="auto"/>
                <w:sz w:val="21"/>
                <w:szCs w:val="21"/>
                <w:highlight w:val="none"/>
              </w:rPr>
              <w:t xml:space="preserve">俯视摄像头水平方向旋转关节调节角度为0°-</w:t>
            </w:r>
            <w:r>
              <w:rPr>
                <w:rFonts w:hint="eastAsia" w:ascii="宋体" w:hAnsi="宋体" w:eastAsia="宋体" w:cs="宋体"/>
                <w:strike w:val="0"/>
                <w:color w:val="auto"/>
                <w:sz w:val="21"/>
                <w:szCs w:val="21"/>
                <w:highlight w:val="none"/>
                <w:lang w:val="en-US" w:eastAsia="zh-CN"/>
              </w:rPr>
              <w:t xml:space="preserve">88</w:t>
            </w:r>
            <w:r>
              <w:rPr>
                <w:rFonts w:hint="eastAsia" w:ascii="宋体" w:hAnsi="宋体" w:eastAsia="宋体" w:cs="宋体"/>
                <w:strike w:val="0"/>
                <w:color w:val="auto"/>
                <w:sz w:val="21"/>
                <w:szCs w:val="21"/>
                <w:highlight w:val="none"/>
              </w:rPr>
              <w:t xml:space="preserve">°，垂直方向旋转关节调节角度为0°-1</w:t>
            </w:r>
            <w:r>
              <w:rPr>
                <w:rFonts w:hint="eastAsia" w:ascii="宋体" w:hAnsi="宋体" w:eastAsia="宋体" w:cs="宋体"/>
                <w:strike w:val="0"/>
                <w:color w:val="auto"/>
                <w:sz w:val="21"/>
                <w:szCs w:val="21"/>
                <w:highlight w:val="none"/>
                <w:lang w:val="en-US" w:eastAsia="zh-CN"/>
              </w:rPr>
              <w:t xml:space="preserve">75</w:t>
            </w:r>
            <w:r>
              <w:rPr>
                <w:rFonts w:hint="eastAsia" w:ascii="宋体" w:hAnsi="宋体" w:eastAsia="宋体" w:cs="宋体"/>
                <w:strike w:val="0"/>
                <w:color w:val="auto"/>
                <w:sz w:val="21"/>
                <w:szCs w:val="21"/>
                <w:highlight w:val="none"/>
              </w:rPr>
              <w:t xml:space="preserve">°；侧视摄像头水平方向旋转关节调节角度为0°-1</w:t>
            </w:r>
            <w:r>
              <w:rPr>
                <w:rFonts w:hint="eastAsia" w:ascii="宋体" w:hAnsi="宋体" w:eastAsia="宋体" w:cs="宋体"/>
                <w:strike w:val="0"/>
                <w:color w:val="auto"/>
                <w:sz w:val="21"/>
                <w:szCs w:val="21"/>
                <w:highlight w:val="none"/>
                <w:lang w:val="en-US" w:eastAsia="zh-CN"/>
              </w:rPr>
              <w:t xml:space="preserve">75</w:t>
            </w:r>
            <w:r>
              <w:rPr>
                <w:rFonts w:hint="eastAsia" w:ascii="宋体" w:hAnsi="宋体" w:eastAsia="宋体" w:cs="宋体"/>
                <w:strike w:val="0"/>
                <w:color w:val="auto"/>
                <w:sz w:val="21"/>
                <w:szCs w:val="21"/>
                <w:highlight w:val="none"/>
              </w:rPr>
              <w:t xml:space="preserve">°，垂直方向旋转关节调节角度为0°-1</w:t>
            </w:r>
            <w:r>
              <w:rPr>
                <w:rFonts w:hint="eastAsia" w:ascii="宋体" w:hAnsi="宋体" w:eastAsia="宋体" w:cs="宋体"/>
                <w:strike w:val="0"/>
                <w:color w:val="auto"/>
                <w:sz w:val="21"/>
                <w:szCs w:val="21"/>
                <w:highlight w:val="none"/>
                <w:lang w:val="en-US" w:eastAsia="zh-CN"/>
              </w:rPr>
              <w:t xml:space="preserve">75</w:t>
            </w:r>
            <w:r>
              <w:rPr>
                <w:rFonts w:hint="eastAsia" w:ascii="宋体" w:hAnsi="宋体" w:eastAsia="宋体" w:cs="宋体"/>
                <w:strike w:val="0"/>
                <w:color w:val="auto"/>
                <w:sz w:val="21"/>
                <w:szCs w:val="21"/>
                <w:highlight w:val="none"/>
              </w:rPr>
              <w:t xml:space="preserve">°</w:t>
            </w:r>
            <w:r>
              <w:rPr>
                <w:rFonts w:hint="eastAsia" w:ascii="宋体" w:hAnsi="宋体" w:eastAsia="宋体" w:cs="宋体"/>
                <w:strike w:val="0"/>
                <w:color w:val="auto"/>
                <w:sz w:val="21"/>
                <w:szCs w:val="21"/>
                <w:highlight w:val="none"/>
                <w:lang w:eastAsia="zh-CN"/>
              </w:rPr>
              <w:t xml:space="preserve">，</w:t>
            </w:r>
            <w:r>
              <w:rPr>
                <w:rFonts w:hint="eastAsia" w:ascii="宋体" w:hAnsi="宋体" w:cs="宋体"/>
                <w:strike w:val="0"/>
                <w:color w:val="auto"/>
                <w:sz w:val="21"/>
                <w:szCs w:val="21"/>
                <w:highlight w:val="none"/>
                <w:lang w:val="en-US" w:eastAsia="zh-CN"/>
              </w:rPr>
              <w:t xml:space="preserve">全部满足</w:t>
            </w:r>
            <w:r>
              <w:rPr>
                <w:rFonts w:hint="eastAsia" w:ascii="宋体" w:hAnsi="宋体" w:eastAsia="宋体" w:cs="宋体"/>
                <w:strike w:val="0"/>
                <w:color w:val="auto"/>
                <w:sz w:val="21"/>
                <w:szCs w:val="21"/>
                <w:highlight w:val="none"/>
                <w:lang w:val="en-US" w:eastAsia="zh-CN"/>
              </w:rPr>
              <w:t xml:space="preserve">得1分。</w:t>
            </w:r>
            <w:r/>
          </w:p>
        </w:tc>
        <w:tc>
          <w:tcPr>
            <w:shd w:val="clear" w:color="auto" w:fill="auto"/>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ind w:left="0" w:right="-57"/>
              <w:jc w:val="left"/>
              <w:keepLines w:val="0"/>
              <w:keepNext w:val="0"/>
              <w:pageBreakBefore w:val="0"/>
              <w:spacing w:before="0" w:beforeAutospacing="0" w:after="0" w:afterAutospacing="0" w:line="288" w:lineRule="auto"/>
              <w:shd w:val="clear" w:color="auto"/>
              <w:widowControl w:val="off"/>
              <w:rPr>
                <w:rFonts w:hint="default" w:ascii="宋体" w:hAnsi="宋体" w:eastAsia="宋体" w:cs="宋体"/>
                <w:strike w:val="0"/>
                <w:color w:val="auto"/>
                <w:sz w:val="21"/>
                <w:szCs w:val="21"/>
                <w:highlight w:val="none"/>
                <w:lang w:val="en-US" w:eastAsia="zh-CN"/>
              </w:rPr>
              <w:suppressLineNumbers w:val="0"/>
            </w:pPr>
            <w:r>
              <w:rPr>
                <w:rFonts w:hint="eastAsia" w:ascii="宋体" w:hAnsi="宋体" w:eastAsia="宋体" w:cs="宋体"/>
                <w:strike w:val="0"/>
                <w:color w:val="auto"/>
                <w:sz w:val="21"/>
                <w:szCs w:val="21"/>
                <w:highlight w:val="none"/>
              </w:rPr>
              <w:t xml:space="preserve">俯视和侧视摄像头支架分别有一个水平方向旋转关节和一个垂直方向旋转关节；</w:t>
            </w:r>
            <w:r>
              <w:rPr>
                <w:rFonts w:hint="eastAsia" w:ascii="宋体" w:hAnsi="宋体" w:eastAsia="宋体" w:cs="宋体"/>
                <w:strike w:val="0"/>
                <w:color w:val="auto"/>
                <w:sz w:val="21"/>
                <w:szCs w:val="21"/>
                <w:highlight w:val="none"/>
              </w:rPr>
              <w:t xml:space="preserve">俯视摄像头水平方向旋转关节调节角度为0°-90°，垂直方向旋转关节调节角度为0°-180°；侧视摄像头水平方向旋转关节调节角度为0°-180°，垂直方向旋转关节调节角度为0°-180°</w:t>
            </w:r>
            <w:r>
              <w:rPr>
                <w:rFonts w:hint="eastAsia" w:ascii="宋体" w:hAnsi="宋体" w:eastAsia="宋体" w:cs="宋体"/>
                <w:strike w:val="0"/>
                <w:color w:val="auto"/>
                <w:sz w:val="21"/>
                <w:szCs w:val="21"/>
                <w:highlight w:val="none"/>
                <w:lang w:eastAsia="zh-CN"/>
              </w:rPr>
              <w:t xml:space="preserve">，</w:t>
            </w:r>
            <w:r>
              <w:rPr>
                <w:rFonts w:hint="eastAsia" w:ascii="宋体" w:hAnsi="宋体" w:cs="宋体"/>
                <w:strike w:val="0"/>
                <w:color w:val="auto"/>
                <w:sz w:val="21"/>
                <w:szCs w:val="21"/>
                <w:highlight w:val="none"/>
                <w:lang w:val="en-US" w:eastAsia="zh-CN"/>
              </w:rPr>
              <w:t xml:space="preserve">全部满足</w:t>
            </w:r>
            <w:r>
              <w:rPr>
                <w:rFonts w:hint="eastAsia" w:ascii="宋体" w:hAnsi="宋体" w:eastAsia="宋体" w:cs="宋体"/>
                <w:strike w:val="0"/>
                <w:color w:val="auto"/>
                <w:sz w:val="21"/>
                <w:szCs w:val="21"/>
                <w:highlight w:val="none"/>
                <w:lang w:val="en-US" w:eastAsia="zh-CN"/>
              </w:rPr>
              <w:t xml:space="preserve">得2分。</w:t>
            </w:r>
            <w:r/>
          </w:p>
        </w:tc>
      </w:tr>
      <w:tr>
        <w:trPr/>
        <w:tc>
          <w:tcPr>
            <w:tcBorders>
              <w:left w:val="single" w:color="auto" w:sz="4" w:space="0"/>
              <w:right w:val="single" w:color="auto" w:sz="4" w:space="0"/>
            </w:tcBorders>
            <w:tcW w:w="340"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563"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383"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3713"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color w:val="auto"/>
                <w:sz w:val="22"/>
                <w:szCs w:val="20"/>
                <w:highlight w:val="none"/>
              </w:rPr>
              <w:suppressLineNumbers w:val="0"/>
            </w:pPr>
            <w:r>
              <w:rPr>
                <w:rFonts w:hint="eastAsia" w:ascii="宋体" w:hAnsi="宋体" w:eastAsia="宋体" w:cs="宋体"/>
                <w:b/>
                <w:color w:val="auto"/>
                <w:sz w:val="22"/>
                <w:szCs w:val="20"/>
                <w:highlight w:val="none"/>
              </w:rPr>
              <w:t xml:space="preserve">（六）学生端模块集成装置（2分）</w:t>
            </w:r>
            <w:r/>
          </w:p>
        </w:tc>
      </w:tr>
      <w:tr>
        <w:trPr>
          <w:trHeight w:val="860"/>
        </w:trPr>
        <w:tc>
          <w:tcPr>
            <w:tcBorders>
              <w:left w:val="single" w:color="auto" w:sz="4" w:space="0"/>
              <w:right w:val="single" w:color="auto" w:sz="4" w:space="0"/>
            </w:tcBorders>
            <w:tcW w:w="34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56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38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right w:val="single" w:color="auto" w:sz="4" w:space="0"/>
            </w:tcBorders>
            <w:tcW w:w="327" w:type="pct"/>
            <w:vAlign w:val="center"/>
            <w:vMerge w:val="restart"/>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cs="宋体"/>
                <w:color w:val="auto"/>
                <w:sz w:val="22"/>
                <w:szCs w:val="20"/>
                <w:lang w:val="en-US" w:eastAsia="zh-CN" w:bidi="ar-SA"/>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76" w:type="pct"/>
            <w:vAlign w:val="center"/>
            <w:textDirection w:val="lrTb"/>
            <w:noWrap w:val="false"/>
          </w:tcPr>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外壳防护等级须≥IP30</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依据GB/T 4208-2017检测</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IP30＜外壳防护等级≤IP34的，得1分。</w:t>
            </w:r>
            <w:r/>
          </w:p>
        </w:tc>
        <w:tc>
          <w:tcPr>
            <w:shd w:val="clear" w:color="auto" w:fill="auto"/>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依据GB/T 4208-2017检测</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外壳防护等级≥IP35的，得2分。</w:t>
            </w:r>
            <w:r/>
          </w:p>
        </w:tc>
      </w:tr>
      <w:tr>
        <w:trPr/>
        <w:tc>
          <w:tcPr>
            <w:tcBorders>
              <w:left w:val="single" w:color="auto" w:sz="4" w:space="0"/>
              <w:right w:val="single" w:color="auto" w:sz="4" w:space="0"/>
            </w:tcBorders>
            <w:tcW w:w="34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56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383"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left w:val="single" w:color="auto" w:sz="4" w:space="0"/>
              <w:bottom w:val="single" w:color="auto" w:sz="4" w:space="0"/>
              <w:right w:val="single" w:color="auto" w:sz="4" w:space="0"/>
            </w:tcBorders>
            <w:tcW w:w="327" w:type="pct"/>
            <w:vAlign w:val="center"/>
            <w:vMerge w:val="continue"/>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cs="宋体"/>
                <w:color w:val="auto"/>
                <w:sz w:val="22"/>
                <w:szCs w:val="20"/>
                <w:lang w:val="en-US" w:eastAsia="zh-CN" w:bidi="ar-SA"/>
              </w:rPr>
              <w:suppressLineNumbers w:val="0"/>
            </w:pPr>
            <w:r>
              <w:rPr>
                <w:rFonts w:hint="eastAsia" w:ascii="宋体" w:hAnsi="宋体" w:cs="宋体"/>
                <w:color w:val="auto"/>
                <w:sz w:val="22"/>
                <w:szCs w:val="20"/>
                <w:lang w:val="en-US" w:eastAsia="zh-CN" w:bidi="ar-SA"/>
              </w:rPr>
            </w:r>
            <w:r/>
          </w:p>
        </w:tc>
        <w:tc>
          <w:tcPr>
            <w:gridSpan w:val="3"/>
            <w:shd w:val="clear" w:color="auto" w:fill="auto"/>
            <w:tcBorders>
              <w:top w:val="single" w:color="auto" w:sz="4" w:space="0"/>
              <w:left w:val="single" w:color="auto" w:sz="4" w:space="0"/>
              <w:bottom w:val="single" w:color="auto" w:sz="4" w:space="0"/>
              <w:right w:val="single" w:color="auto" w:sz="4" w:space="0"/>
            </w:tcBorders>
            <w:tcW w:w="3385" w:type="pct"/>
            <w:vAlign w:val="center"/>
            <w:textDirection w:val="lrTb"/>
            <w:noWrap w:val="false"/>
          </w:tcPr>
          <w:p>
            <w:pPr>
              <w:numPr>
                <w:ilvl w:val="0"/>
                <w:numId w:val="0"/>
              </w:num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1"/>
                <w:szCs w:val="21"/>
                <w:lang w:eastAsia="zh-CN"/>
              </w:rPr>
              <w:t xml:space="preserve">投标文件中提供具有CMA资质认定的检验检测机构出具的带有CMA标识的检测报告；检测报告须清晰且完整含封底及封面，检测报告不完整视作无效，不提供或不符合要求均不得分</w:t>
            </w:r>
            <w:r>
              <w:rPr>
                <w:rFonts w:hint="eastAsia" w:ascii="宋体" w:hAnsi="宋体" w:eastAsia="宋体" w:cs="宋体"/>
                <w:b/>
                <w:bCs/>
                <w:sz w:val="21"/>
                <w:szCs w:val="21"/>
                <w:highlight w:val="none"/>
                <w:lang w:val="en-US" w:eastAsia="zh-CN"/>
              </w:rPr>
              <w:t xml:space="preserve">。</w:t>
            </w:r>
            <w:r/>
          </w:p>
        </w:tc>
      </w:tr>
      <w:tr>
        <w:trPr>
          <w:trHeight w:val="2387"/>
        </w:trPr>
        <w:tc>
          <w:tcPr>
            <w:tcBorders>
              <w:top w:val="single" w:color="auto" w:sz="4" w:space="0"/>
              <w:left w:val="single" w:color="auto" w:sz="4" w:space="0"/>
              <w:right w:val="single" w:color="auto" w:sz="4" w:space="0"/>
            </w:tcBorders>
            <w:tcW w:w="34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Cs w:val="20"/>
                <w:highlight w:val="none"/>
              </w:rPr>
              <w:suppressLineNumbers w:val="0"/>
            </w:pPr>
            <w:r>
              <w:rPr>
                <w:rFonts w:hint="eastAsia" w:ascii="宋体" w:hAnsi="宋体" w:eastAsia="宋体" w:cs="宋体"/>
                <w:color w:val="auto"/>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视频演示</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tc>
        <w:tc>
          <w:tcPr>
            <w:gridSpan w:val="4"/>
            <w:shd w:val="clear" w:color="auto" w:fill="auto"/>
            <w:tcBorders>
              <w:top w:val="single" w:color="auto" w:sz="4" w:space="0"/>
              <w:left w:val="single" w:color="auto" w:sz="4" w:space="0"/>
              <w:bottom w:val="single" w:color="auto" w:sz="4" w:space="0"/>
              <w:right w:val="single" w:color="auto" w:sz="4" w:space="0"/>
            </w:tcBorders>
            <w:tcW w:w="3713"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利用所投“物化AI教考实验室302”的“考生终端机”</w:t>
            </w:r>
            <w:r>
              <w:rPr>
                <w:rFonts w:hint="eastAsia" w:ascii="宋体" w:hAnsi="宋体" w:cs="宋体"/>
                <w:color w:val="ff0000"/>
                <w:szCs w:val="21"/>
                <w:highlight w:val="none"/>
                <w:lang w:val="en-US" w:eastAsia="zh-CN"/>
              </w:rPr>
              <w:t xml:space="preserve">及其配套的“考生套件系统软件”</w:t>
            </w:r>
            <w:r>
              <w:rPr>
                <w:rFonts w:hint="eastAsia" w:ascii="宋体" w:hAnsi="宋体" w:eastAsia="宋体" w:cs="宋体"/>
                <w:color w:val="auto"/>
                <w:szCs w:val="21"/>
                <w:highlight w:val="none"/>
              </w:rPr>
              <w:t xml:space="preserve">进行功能演示：</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考试过程中断网不断考功能演示：在监考端下发考试并在终端登录进入考试，在考试中拔掉实验终端的网线，监考端该终端的网络状态自动变为异常；考生考试可以继续，视频录制和答题卡填写不受影响；保持网络断开，然后点击结束考试，可以成功提交；重新连上网络，刚做的实验视频能正常上传至管理平台，视频内容完整（包含进入考试后一直到拔网线以及点击结束考试的录制）且能正常播放，视频播放结束时的画面中时钟时间与提交时保持一致，没有误差。</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AI导师功能演示：学生做实验的过程中，可通过在终端屏幕输入文字向AI导师发起提问，AI导师会根据学生提问即时进行解答；AI导师可以解答学生关于实验相关的问题，非实验相关的问题拒绝回答；做完实验后，可通过AI大模型生成个性化智能实验报告，实验报告应能详细回顾刚才学生实验操作过程，并给出实验总结与建议。</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学生众评及辅助点评功能演示：将指定学生的练习数据下发到不少于4台不同的终端，终端自动进入点评界面，可查看各学生的众评详情，显示学生众评结果统计，其中应包括实验平均成绩、考评点正确与错误打分统计等。点评界面显示详细的AI点评结果，并对学生操作视频进行了自动切片标段，不同的实验操作段在进度条上用不同颜色进行标段，点击对应的评分点即可跳转至对应的视频段，方便教师进行快速评分及定位操作动作段。</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演示要求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每</w:t>
            </w:r>
            <w:r>
              <w:rPr>
                <w:rFonts w:hint="eastAsia" w:ascii="宋体" w:hAnsi="宋体" w:eastAsia="宋体" w:cs="宋体"/>
                <w:color w:val="auto"/>
                <w:szCs w:val="21"/>
                <w:highlight w:val="none"/>
              </w:rPr>
              <w:t xml:space="preserve">成功演示</w:t>
            </w:r>
            <w:r>
              <w:rPr>
                <w:rFonts w:hint="eastAsia" w:ascii="宋体" w:hAnsi="宋体" w:eastAsia="宋体" w:cs="宋体"/>
                <w:color w:val="auto"/>
                <w:szCs w:val="21"/>
                <w:highlight w:val="none"/>
                <w:lang w:val="en-US" w:eastAsia="zh-CN"/>
              </w:rPr>
              <w:t xml:space="preserve">1项得1</w:t>
            </w:r>
            <w:r>
              <w:rPr>
                <w:rFonts w:hint="eastAsia" w:ascii="宋体" w:hAnsi="宋体" w:eastAsia="宋体" w:cs="宋体"/>
                <w:color w:val="auto"/>
                <w:szCs w:val="21"/>
                <w:highlight w:val="none"/>
              </w:rPr>
              <w:t xml:space="preserve">分。视频演示录制总时长不得超过15分钟；演示视频格式：mkv、mp4、avi；演示视频大小：将视频文件压缩为zip文件上传，总文件大小不得大于300M，未按要求上传的本项不得分。</w:t>
            </w:r>
            <w:r/>
          </w:p>
        </w:tc>
      </w:tr>
      <w:tr>
        <w:trPr>
          <w:trHeight w:val="90"/>
        </w:trPr>
        <w:tc>
          <w:tcPr>
            <w:tcBorders>
              <w:top w:val="single" w:color="auto" w:sz="4" w:space="0"/>
              <w:left w:val="single" w:color="auto" w:sz="4" w:space="0"/>
              <w:right w:val="single" w:color="auto" w:sz="4" w:space="0"/>
            </w:tcBorders>
            <w:tcW w:w="34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Cs w:val="20"/>
                <w:highlight w:val="none"/>
              </w:rPr>
              <w:t xml:space="preserve">4</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Cs w:val="21"/>
                <w:highlight w:val="none"/>
              </w:rPr>
              <w:t xml:space="preserve">加分因素</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Cs w:val="21"/>
                <w:highlight w:val="none"/>
              </w:rPr>
              <w:t xml:space="preserve">3分</w:t>
            </w:r>
            <w:r/>
          </w:p>
        </w:tc>
        <w:tc>
          <w:tcPr>
            <w:gridSpan w:val="4"/>
            <w:tcBorders>
              <w:top w:val="single" w:color="auto" w:sz="4" w:space="0"/>
              <w:left w:val="single" w:color="auto" w:sz="4" w:space="0"/>
              <w:bottom w:val="single" w:color="auto" w:sz="4" w:space="0"/>
              <w:right w:val="single" w:color="auto" w:sz="4" w:space="0"/>
            </w:tcBorders>
            <w:tcW w:w="3713"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1）支持节能环保：</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
                <w:color w:val="auto"/>
                <w:szCs w:val="21"/>
                <w:highlight w:val="none"/>
              </w:rPr>
              <w:suppressLineNumbers w:val="0"/>
            </w:pPr>
            <w:r>
              <w:rPr>
                <w:rFonts w:hint="eastAsia" w:ascii="宋体" w:hAnsi="宋体" w:eastAsia="宋体" w:cs="宋体"/>
                <w:color w:val="auto"/>
                <w:szCs w:val="21"/>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Cs w:val="21"/>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2）支持绿色发展：</w:t>
            </w:r>
            <w:r/>
          </w:p>
          <w:p>
            <w:pPr>
              <w:ind w:left="0" w:right="0"/>
              <w:keepLines w:val="0"/>
              <w:keepNext w:val="0"/>
              <w:spacing w:before="0" w:beforeAutospacing="0" w:after="0" w:afterAutospacing="0" w:line="360" w:lineRule="exact"/>
              <w:shd w:val="clear" w:color="auto"/>
              <w:rPr>
                <w:rFonts w:hint="eastAsia" w:ascii="宋体" w:hAnsi="宋体" w:eastAsia="宋体" w:cs="宋体"/>
                <w:b/>
                <w:color w:val="auto"/>
                <w:sz w:val="22"/>
                <w:szCs w:val="20"/>
                <w:highlight w:val="none"/>
              </w:rPr>
              <w:suppressLineNumbers w:val="0"/>
            </w:pPr>
            <w:r>
              <w:rPr>
                <w:rFonts w:hint="eastAsia" w:ascii="宋体" w:hAnsi="宋体" w:eastAsia="宋体" w:cs="宋体"/>
                <w:color w:val="auto"/>
                <w:szCs w:val="21"/>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Cs w:val="21"/>
                <w:highlight w:val="none"/>
              </w:rPr>
              <w:t xml:space="preserve">（投标时须提供相应</w:t>
            </w:r>
            <w:r>
              <w:rPr>
                <w:rFonts w:hint="eastAsia" w:ascii="宋体" w:hAnsi="宋体" w:cs="宋体"/>
                <w:b/>
                <w:color w:val="auto"/>
                <w:szCs w:val="21"/>
                <w:highlight w:val="none"/>
                <w:lang w:eastAsia="zh-CN"/>
              </w:rPr>
              <w:t xml:space="preserve">低VOCs 含量</w:t>
            </w:r>
            <w:r>
              <w:rPr>
                <w:rFonts w:hint="eastAsia" w:ascii="宋体" w:hAnsi="宋体" w:eastAsia="宋体" w:cs="宋体"/>
                <w:b/>
                <w:color w:val="auto"/>
                <w:szCs w:val="21"/>
                <w:highlight w:val="none"/>
              </w:rPr>
              <w:t xml:space="preserve">的有效证明材料扫描件并加盖公章或签电子公章，不提供或不符合要求均不得分）。</w:t>
            </w:r>
            <w:r/>
          </w:p>
        </w:tc>
      </w:tr>
      <w:tr>
        <w:trPr>
          <w:trHeight w:val="497"/>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numPr>
                <w:ilvl w:val="0"/>
                <w:numId w:val="11"/>
              </w:num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技术分（</w:t>
            </w:r>
            <w:r>
              <w:rPr>
                <w:rFonts w:hint="eastAsia" w:ascii="宋体" w:hAnsi="宋体" w:eastAsia="宋体" w:cs="宋体"/>
                <w:b/>
                <w:bCs/>
                <w:color w:val="auto"/>
                <w:sz w:val="22"/>
                <w:szCs w:val="20"/>
                <w:highlight w:val="none"/>
                <w:lang w:val="en-US" w:eastAsia="zh-CN"/>
              </w:rPr>
              <w:t xml:space="preserve">40</w:t>
            </w:r>
            <w:r>
              <w:rPr>
                <w:rFonts w:hint="eastAsia" w:ascii="宋体" w:hAnsi="宋体" w:eastAsia="宋体" w:cs="宋体"/>
                <w:b/>
                <w:bCs/>
                <w:color w:val="auto"/>
                <w:sz w:val="22"/>
                <w:szCs w:val="20"/>
                <w:highlight w:val="none"/>
              </w:rPr>
              <w:t xml:space="preserve">分）</w:t>
            </w:r>
            <w:r/>
          </w:p>
        </w:tc>
      </w:tr>
      <w:tr>
        <w:trPr/>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lang w:bidi="ar"/>
              </w:rPr>
              <w:t xml:space="preserve">项目实施方案</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lang w:bidi="ar"/>
              </w:rPr>
              <w:t xml:space="preserve">8分</w:t>
            </w:r>
            <w:r/>
          </w:p>
        </w:tc>
        <w:tc>
          <w:tcPr>
            <w:gridSpan w:val="4"/>
            <w:tcBorders>
              <w:top w:val="single" w:color="auto" w:sz="4" w:space="0"/>
              <w:left w:val="single" w:color="auto" w:sz="4" w:space="0"/>
              <w:bottom w:val="single" w:color="auto" w:sz="4" w:space="0"/>
              <w:right w:val="single" w:color="auto" w:sz="4" w:space="0"/>
            </w:tcBorders>
            <w:tcW w:w="3713"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投标供应商根据采购需求提供项目实施方案的表述，内容包括但不限于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①项目目标及承接优势</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②项目总体布置方案</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③项目实施计划</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④人力资源安排</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8</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项目组织方案</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lang w:val="en-US" w:eastAsia="zh-CN" w:bidi="ar"/>
              </w:rPr>
              <w:t xml:space="preserve">8</w:t>
            </w:r>
            <w:r>
              <w:rPr>
                <w:rFonts w:hint="eastAsia" w:ascii="宋体" w:hAnsi="宋体" w:eastAsia="宋体" w:cs="宋体"/>
                <w:color w:val="auto"/>
                <w:sz w:val="22"/>
                <w:szCs w:val="20"/>
                <w:highlight w:val="none"/>
                <w:lang w:bidi="ar"/>
              </w:rPr>
              <w:t xml:space="preserve">分</w:t>
            </w:r>
            <w:r/>
          </w:p>
        </w:tc>
        <w:tc>
          <w:tcPr>
            <w:gridSpan w:val="4"/>
            <w:shd w:val="clear" w:color="auto" w:fill="auto"/>
            <w:tcBorders>
              <w:top w:val="single" w:color="auto" w:sz="4" w:space="0"/>
              <w:left w:val="single" w:color="auto" w:sz="4" w:space="0"/>
              <w:bottom w:val="single" w:color="auto" w:sz="4" w:space="0"/>
              <w:right w:val="single" w:color="auto" w:sz="4" w:space="0"/>
            </w:tcBorders>
            <w:tcW w:w="3713"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w:t>
            </w:r>
            <w:r>
              <w:rPr>
                <w:rFonts w:hint="eastAsia" w:ascii="宋体" w:hAnsi="宋体" w:eastAsia="宋体" w:cs="宋体"/>
                <w:color w:val="auto"/>
                <w:sz w:val="22"/>
                <w:szCs w:val="20"/>
                <w:highlight w:val="none"/>
                <w:lang w:val="en-US"/>
              </w:rPr>
              <w:t xml:space="preserve">项目组织方案</w:t>
            </w:r>
            <w:r>
              <w:rPr>
                <w:rFonts w:hint="eastAsia" w:ascii="宋体" w:hAnsi="宋体" w:eastAsia="宋体" w:cs="宋体"/>
                <w:bCs/>
                <w:color w:val="auto"/>
                <w:sz w:val="22"/>
                <w:szCs w:val="22"/>
                <w:highlight w:val="none"/>
                <w:lang w:val="en-US" w:eastAsia="zh-CN" w:bidi="ar"/>
              </w:rPr>
              <w:t xml:space="preserve">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①供货组织及运输安排</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②降低返工、错误和偏差的具体措施</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w:t>
            </w:r>
            <w:r>
              <w:rPr>
                <w:rFonts w:hint="eastAsia" w:ascii="宋体" w:hAnsi="宋体" w:eastAsia="宋体" w:cs="宋体"/>
                <w:bCs/>
                <w:color w:val="auto"/>
                <w:sz w:val="22"/>
                <w:szCs w:val="20"/>
                <w:highlight w:val="none"/>
                <w:lang w:val="en-US" w:eastAsia="zh-CN" w:bidi="ar"/>
              </w:rPr>
              <w:t xml:space="preserve">项目</w:t>
            </w:r>
            <w:r>
              <w:rPr>
                <w:rFonts w:hint="eastAsia" w:ascii="宋体" w:hAnsi="宋体" w:eastAsia="宋体" w:cs="宋体"/>
                <w:bCs/>
                <w:color w:val="auto"/>
                <w:sz w:val="22"/>
                <w:szCs w:val="20"/>
                <w:highlight w:val="none"/>
                <w:lang w:bidi="ar"/>
              </w:rPr>
              <w:t xml:space="preserve">工期计划</w:t>
            </w:r>
            <w:r>
              <w:rPr>
                <w:rFonts w:hint="eastAsia" w:ascii="宋体" w:hAnsi="宋体" w:eastAsia="宋体" w:cs="宋体"/>
                <w:bCs/>
                <w:color w:val="auto"/>
                <w:sz w:val="22"/>
                <w:szCs w:val="20"/>
                <w:highlight w:val="none"/>
                <w:lang w:val="en-US" w:eastAsia="zh-CN" w:bidi="ar"/>
              </w:rPr>
              <w:t xml:space="preserve">安排</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④</w:t>
            </w:r>
            <w:r>
              <w:rPr>
                <w:rFonts w:hint="eastAsia" w:ascii="宋体" w:hAnsi="宋体" w:eastAsia="宋体" w:cs="宋体"/>
                <w:bCs/>
                <w:color w:val="auto"/>
                <w:sz w:val="22"/>
                <w:szCs w:val="20"/>
                <w:highlight w:val="none"/>
                <w:lang w:val="en-US" w:eastAsia="zh-CN" w:bidi="ar"/>
              </w:rPr>
              <w:t xml:space="preserve">组织及计划</w:t>
            </w:r>
            <w:r>
              <w:rPr>
                <w:rFonts w:hint="eastAsia" w:ascii="宋体" w:hAnsi="宋体" w:eastAsia="宋体" w:cs="宋体"/>
                <w:bCs/>
                <w:color w:val="auto"/>
                <w:sz w:val="22"/>
                <w:szCs w:val="20"/>
                <w:highlight w:val="none"/>
                <w:lang w:bidi="ar"/>
              </w:rPr>
              <w:t xml:space="preserve">保证措施</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8</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产品安装、调试方案</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lang w:bidi="ar"/>
              </w:rPr>
              <w:suppressLineNumbers w:val="0"/>
            </w:pPr>
            <w:r>
              <w:rPr>
                <w:rFonts w:hint="eastAsia" w:ascii="宋体" w:hAnsi="宋体" w:eastAsia="宋体" w:cs="宋体"/>
                <w:color w:val="auto"/>
                <w:sz w:val="22"/>
                <w:szCs w:val="20"/>
                <w:highlight w:val="none"/>
                <w:lang w:bidi="ar"/>
              </w:rPr>
              <w:t xml:space="preserve">9分</w:t>
            </w:r>
            <w:r/>
          </w:p>
        </w:tc>
        <w:tc>
          <w:tcPr>
            <w:gridSpan w:val="4"/>
            <w:shd w:val="clear" w:color="auto" w:fill="auto"/>
            <w:tcBorders>
              <w:top w:val="single" w:color="auto" w:sz="4" w:space="0"/>
              <w:left w:val="single" w:color="auto" w:sz="4" w:space="0"/>
              <w:bottom w:val="single" w:color="auto" w:sz="4" w:space="0"/>
              <w:right w:val="single" w:color="auto" w:sz="4" w:space="0"/>
            </w:tcBorders>
            <w:tcW w:w="3713"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w:t>
            </w:r>
            <w:r>
              <w:rPr>
                <w:rFonts w:hint="eastAsia" w:ascii="宋体" w:hAnsi="宋体" w:eastAsia="宋体" w:cs="宋体"/>
                <w:bCs/>
                <w:color w:val="auto"/>
                <w:sz w:val="22"/>
                <w:szCs w:val="22"/>
                <w:highlight w:val="none"/>
                <w:lang w:val="en-US" w:eastAsia="zh-CN" w:bidi="ar-SA"/>
              </w:rPr>
              <w:t xml:space="preserve">产品安装、调试方案</w:t>
            </w:r>
            <w:r>
              <w:rPr>
                <w:rFonts w:hint="eastAsia" w:ascii="宋体" w:hAnsi="宋体" w:eastAsia="宋体" w:cs="宋体"/>
                <w:bCs/>
                <w:color w:val="auto"/>
                <w:sz w:val="22"/>
                <w:szCs w:val="22"/>
                <w:highlight w:val="none"/>
                <w:lang w:val="en-US" w:eastAsia="zh-CN" w:bidi="ar"/>
              </w:rPr>
              <w:t xml:space="preserve">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①产品调试及技术支撑</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②安装应急处理预案及环境保护措施</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③机械设备和材料投入计划</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262"/>
        </w:trPr>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lang w:bidi="ar"/>
              </w:rPr>
              <w:t xml:space="preserve">质量及安全保障措施</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lang w:bidi="ar"/>
              </w:rPr>
              <w:t xml:space="preserve">9分</w:t>
            </w:r>
            <w:r/>
          </w:p>
        </w:tc>
        <w:tc>
          <w:tcPr>
            <w:gridSpan w:val="4"/>
            <w:shd w:val="clear" w:color="auto" w:fill="auto"/>
            <w:tcBorders>
              <w:top w:val="single" w:color="auto" w:sz="4" w:space="0"/>
              <w:left w:val="single" w:color="auto" w:sz="4" w:space="0"/>
              <w:bottom w:val="single" w:color="auto" w:sz="4" w:space="0"/>
              <w:right w:val="single" w:color="auto" w:sz="4" w:space="0"/>
            </w:tcBorders>
            <w:tcW w:w="3713" w:type="pct"/>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投标供应商根据采购需求提供质量及安全保障措施的表述，内容包括但不限于</w:t>
            </w:r>
            <w:r>
              <w:rPr>
                <w:rFonts w:hint="eastAsia" w:ascii="宋体" w:hAnsi="宋体" w:eastAsia="宋体" w:cs="宋体"/>
                <w:bCs/>
                <w:color w:val="auto"/>
                <w:sz w:val="22"/>
                <w:szCs w:val="22"/>
                <w:highlight w:val="none"/>
                <w:lang w:bidi="ar"/>
              </w:rPr>
              <w:t xml:space="preserve">：①储存、运输环节的质量保证措施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②货物质量保障应急机制</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③安全保障措施</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bCs/>
                <w:color w:val="auto"/>
                <w:sz w:val="22"/>
                <w:szCs w:val="20"/>
                <w:highlight w:val="none"/>
                <w:lang w:bidi="ar"/>
              </w:rPr>
              <w:t xml:space="preserve">售后服务管理及措施</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lang w:bidi="ar"/>
              </w:rPr>
              <w:t xml:space="preserve">6分</w:t>
            </w:r>
            <w:r/>
          </w:p>
        </w:tc>
        <w:tc>
          <w:tcPr>
            <w:gridSpan w:val="4"/>
            <w:shd w:val="clear" w:color="auto" w:fill="auto"/>
            <w:tcBorders>
              <w:top w:val="single" w:color="auto" w:sz="4" w:space="0"/>
              <w:left w:val="single" w:color="auto" w:sz="4" w:space="0"/>
              <w:bottom w:val="single" w:color="auto" w:sz="4" w:space="0"/>
              <w:right w:val="single" w:color="auto" w:sz="4" w:space="0"/>
            </w:tcBorders>
            <w:tcW w:w="3713"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投标供应商根据采购需求提供售后服务管理及措施的表述，内容包括但不限于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①售后服务承诺及保修细则</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②售后现场服务措施</w:t>
            </w:r>
            <w:r>
              <w:rPr>
                <w:rFonts w:hint="eastAsia" w:ascii="宋体" w:hAnsi="宋体" w:cs="宋体"/>
                <w:bCs/>
                <w:color w:val="auto"/>
                <w:sz w:val="22"/>
                <w:szCs w:val="20"/>
                <w:highlight w:val="none"/>
                <w:lang w:val="en-US" w:eastAsia="zh-CN" w:bidi="ar"/>
              </w:rPr>
              <w:t xml:space="preserve">及</w:t>
            </w:r>
            <w:r>
              <w:rPr>
                <w:rFonts w:hint="eastAsia" w:ascii="宋体" w:hAnsi="宋体" w:eastAsia="宋体" w:cs="宋体"/>
                <w:bCs/>
                <w:color w:val="auto"/>
                <w:sz w:val="22"/>
                <w:szCs w:val="20"/>
                <w:highlight w:val="none"/>
                <w:lang w:bidi="ar"/>
              </w:rPr>
              <w:t xml:space="preserve">故障解决能力</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③售后培训计划</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6</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w:t>
            </w:r>
            <w:r>
              <w:rPr>
                <w:rFonts w:hint="eastAsia" w:ascii="宋体" w:hAnsi="宋体" w:eastAsia="宋体" w:cs="宋体"/>
                <w:bCs/>
                <w:color w:val="auto"/>
                <w:sz w:val="22"/>
                <w:szCs w:val="22"/>
                <w:highlight w:val="none"/>
                <w:lang w:val="en-US" w:eastAsia="zh-CN" w:bidi="ar"/>
              </w:rPr>
              <w:t xml:space="preserve">4</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w:t>
            </w:r>
            <w:r>
              <w:rPr>
                <w:rFonts w:hint="eastAsia" w:ascii="宋体" w:hAnsi="宋体" w:eastAsia="宋体" w:cs="宋体"/>
                <w:bCs/>
                <w:color w:val="auto"/>
                <w:sz w:val="22"/>
                <w:szCs w:val="22"/>
                <w:highlight w:val="none"/>
                <w:lang w:val="en-US" w:eastAsia="zh-CN" w:bidi="ar"/>
              </w:rPr>
              <w:t xml:space="preserve">2</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w:t>
            </w:r>
            <w:r>
              <w:rPr>
                <w:rFonts w:hint="eastAsia" w:ascii="宋体" w:hAnsi="宋体" w:eastAsia="宋体" w:cs="宋体"/>
                <w:bCs/>
                <w:color w:val="auto"/>
                <w:sz w:val="22"/>
                <w:szCs w:val="22"/>
                <w:highlight w:val="none"/>
                <w:lang w:val="en-US" w:eastAsia="zh-CN" w:bidi="ar"/>
              </w:rPr>
              <w:t xml:space="preserve">1</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w:t>
      </w:r>
      <w:r/>
    </w:p>
    <w:p>
      <w:pPr>
        <w:ind w:firstLine="566"/>
        <w:spacing w:line="440" w:lineRule="exact"/>
        <w:shd w:val="clear" w:color="auto"/>
        <w:rPr>
          <w:rFonts w:hint="eastAsia"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w:t>
      </w:r>
      <w:r>
        <w:rPr>
          <w:rFonts w:hint="eastAsia" w:ascii="宋体" w:hAnsi="宋体"/>
          <w:color w:val="auto"/>
          <w:sz w:val="24"/>
          <w:szCs w:val="24"/>
          <w:highlight w:val="none"/>
          <w:lang w:eastAsia="zh-CN"/>
        </w:rPr>
        <w:t xml:space="preserve">属于</w:t>
      </w:r>
      <w:r>
        <w:rPr>
          <w:rFonts w:hint="eastAsia" w:ascii="宋体" w:hAnsi="宋体"/>
          <w:color w:val="auto"/>
          <w:sz w:val="24"/>
          <w:szCs w:val="24"/>
          <w:highlight w:val="none"/>
        </w:rPr>
        <w:t xml:space="preserve">采购人，未列入本评分细则的其他条件不作为评分内容。</w:t>
      </w:r>
      <w:bookmarkEnd w:id="13"/>
      <w:r/>
      <w:bookmarkEnd w:id="14"/>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39" w:name="_Toc31762"/>
      <w:r/>
      <w:bookmarkStart w:id="140" w:name="_Toc39873213"/>
      <w:r/>
      <w:bookmarkStart w:id="141" w:name="_Toc98277360"/>
      <w:r/>
      <w:bookmarkStart w:id="142" w:name="_Toc116946317"/>
      <w:r>
        <w:rPr>
          <w:rFonts w:hint="eastAsia" w:ascii="宋体" w:hAnsi="宋体"/>
          <w:b/>
          <w:color w:val="auto"/>
          <w:sz w:val="24"/>
          <w:szCs w:val="24"/>
          <w:highlight w:val="none"/>
        </w:rPr>
        <w:t xml:space="preserve">（十一） 定标：</w:t>
      </w:r>
      <w:bookmarkEnd w:id="139"/>
      <w:r/>
      <w:bookmarkEnd w:id="140"/>
      <w:r/>
      <w:bookmarkEnd w:id="141"/>
      <w:r/>
      <w:bookmarkEnd w:id="142"/>
      <w:r/>
      <w:r/>
    </w:p>
    <w:p>
      <w:pPr>
        <w:numPr>
          <w:ilvl w:val="0"/>
          <w:numId w:val="0"/>
        </w:numPr>
        <w:ind w:firstLine="480"/>
        <w:spacing w:line="440" w:lineRule="exact"/>
        <w:shd w:val="clear" w:color="auto"/>
        <w:tabs>
          <w:tab w:val="left" w:pos="525" w:leader="none"/>
          <w:tab w:val="left" w:pos="945" w:leader="none"/>
          <w:tab w:val="left" w:pos="988"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中标</w:t>
      </w:r>
      <w:r>
        <w:rPr>
          <w:rFonts w:hint="eastAsia" w:ascii="宋体" w:hAnsi="宋体"/>
          <w:bCs/>
          <w:color w:val="auto"/>
          <w:sz w:val="24"/>
          <w:szCs w:val="24"/>
          <w:highlight w:val="none"/>
          <w:lang w:val="en-US" w:eastAsia="zh-CN"/>
        </w:rPr>
        <w:t xml:space="preserve">结果</w:t>
      </w:r>
      <w:r>
        <w:rPr>
          <w:rFonts w:hint="eastAsia" w:ascii="宋体" w:hAnsi="宋体"/>
          <w:bCs/>
          <w:color w:val="auto"/>
          <w:sz w:val="24"/>
          <w:szCs w:val="24"/>
          <w:highlight w:val="none"/>
        </w:rPr>
        <w:t xml:space="preserve">公告、成交结果公告，公告期限为1个工作日。采购人对未中标原因不作解释。</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3" w:name="_Toc98277361"/>
      <w:r/>
      <w:bookmarkStart w:id="144" w:name="_Toc39873214"/>
      <w:r/>
      <w:bookmarkStart w:id="145" w:name="_Toc35780506"/>
      <w:r/>
      <w:bookmarkStart w:id="146" w:name="_Toc116946318"/>
      <w:r/>
      <w:bookmarkStart w:id="147" w:name="_Toc4283"/>
      <w:r>
        <w:rPr>
          <w:rFonts w:hint="eastAsia" w:ascii="宋体" w:hAnsi="宋体"/>
          <w:b/>
          <w:color w:val="auto"/>
          <w:sz w:val="24"/>
          <w:szCs w:val="24"/>
          <w:highlight w:val="none"/>
        </w:rPr>
        <w:t xml:space="preserve">（十二） 废标的确认：</w:t>
      </w:r>
      <w:bookmarkEnd w:id="143"/>
      <w:r/>
      <w:bookmarkEnd w:id="144"/>
      <w:r/>
      <w:bookmarkEnd w:id="145"/>
      <w:r/>
      <w:bookmarkEnd w:id="146"/>
      <w:r/>
      <w:bookmarkEnd w:id="147"/>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2"/>
        </w:numPr>
        <w:ind w:left="0" w:right="-281"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2"/>
        </w:numPr>
        <w:ind w:left="0"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2"/>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2"/>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2"/>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8" w:name="_Toc39873216"/>
      <w:r/>
      <w:bookmarkStart w:id="149" w:name="_Toc35780508"/>
      <w:r/>
      <w:bookmarkStart w:id="150" w:name="_Toc98277362"/>
      <w:r/>
      <w:bookmarkStart w:id="151" w:name="_Toc116946319"/>
      <w:r/>
      <w:bookmarkStart w:id="152" w:name="_Toc6920"/>
      <w:r>
        <w:rPr>
          <w:rFonts w:hint="eastAsia" w:ascii="宋体" w:hAnsi="宋体"/>
          <w:b/>
          <w:color w:val="auto"/>
          <w:sz w:val="24"/>
          <w:szCs w:val="24"/>
          <w:highlight w:val="none"/>
        </w:rPr>
        <w:t xml:space="preserve">（十三）中标无效的确认：</w:t>
      </w:r>
      <w:bookmarkEnd w:id="148"/>
      <w:r/>
      <w:bookmarkEnd w:id="149"/>
      <w:r/>
      <w:bookmarkEnd w:id="150"/>
      <w:r/>
      <w:bookmarkEnd w:id="151"/>
      <w:r/>
      <w:bookmarkEnd w:id="152"/>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shd w:val="clear" w:color="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3" w:name="_Toc6522"/>
      <w:r>
        <w:rPr>
          <w:rFonts w:hint="eastAsia" w:ascii="宋体" w:hAnsi="宋体"/>
          <w:b/>
          <w:color w:val="auto"/>
          <w:sz w:val="24"/>
          <w:szCs w:val="24"/>
          <w:highlight w:val="none"/>
        </w:rPr>
        <w:t xml:space="preserve">（十四）质疑处理</w:t>
      </w:r>
      <w:bookmarkEnd w:id="153"/>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shd w:val="clear" w:color="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投标邀请”。</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4" w:name="_Toc9098"/>
      <w:r>
        <w:rPr>
          <w:rFonts w:hint="eastAsia" w:ascii="宋体" w:hAnsi="宋体"/>
          <w:b/>
          <w:color w:val="auto"/>
          <w:sz w:val="24"/>
          <w:szCs w:val="24"/>
          <w:highlight w:val="none"/>
        </w:rPr>
        <w:t xml:space="preserve">（十五）中标通知书</w:t>
      </w:r>
      <w:bookmarkEnd w:id="154"/>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5" w:name="_Toc116946320"/>
      <w:r/>
      <w:bookmarkStart w:id="156" w:name="_Toc98277363"/>
      <w:r/>
      <w:bookmarkStart w:id="157" w:name="_Toc7382"/>
      <w:r/>
      <w:bookmarkStart w:id="158" w:name="_Toc35780509"/>
      <w:r/>
      <w:bookmarkStart w:id="159" w:name="_Toc39873217"/>
      <w:r>
        <w:rPr>
          <w:rFonts w:hint="eastAsia" w:ascii="宋体" w:hAnsi="宋体"/>
          <w:b/>
          <w:color w:val="auto"/>
          <w:sz w:val="24"/>
          <w:szCs w:val="24"/>
          <w:highlight w:val="none"/>
        </w:rPr>
        <w:t xml:space="preserve">（十六）签订、履行合同</w:t>
      </w:r>
      <w:bookmarkEnd w:id="155"/>
      <w:r/>
      <w:bookmarkEnd w:id="156"/>
      <w:r/>
      <w:bookmarkEnd w:id="157"/>
      <w:r/>
      <w:bookmarkEnd w:id="158"/>
      <w:r/>
      <w:bookmarkEnd w:id="159"/>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shd w:val="clear" w:color="auto"/>
        <w:tabs>
          <w:tab w:val="left" w:pos="945" w:leader="none"/>
        </w:tabs>
        <w:rPr>
          <w:rFonts w:hint="eastAsia" w:ascii="宋体" w:hAnsi="宋体"/>
          <w:bCs/>
          <w:color w:val="auto"/>
          <w:sz w:val="24"/>
          <w:szCs w:val="24"/>
          <w:highlight w:val="none"/>
        </w:rPr>
        <w:outlineLvl w:val="0"/>
      </w:pPr>
      <w:r/>
      <w:bookmarkStart w:id="160" w:name="_Toc98277364"/>
      <w:r/>
      <w:bookmarkStart w:id="161" w:name="_Toc35780510"/>
      <w:r/>
      <w:bookmarkStart w:id="162" w:name="_Toc116946321"/>
      <w:r/>
      <w:bookmarkStart w:id="163" w:name="_Toc13161"/>
      <w:r/>
      <w:bookmarkStart w:id="164" w:name="_Toc39873218"/>
      <w:r>
        <w:rPr>
          <w:rFonts w:hint="eastAsia" w:ascii="宋体" w:hAnsi="宋体"/>
          <w:b/>
          <w:color w:val="auto"/>
          <w:sz w:val="24"/>
          <w:szCs w:val="24"/>
          <w:highlight w:val="none"/>
        </w:rPr>
        <w:t xml:space="preserve">（十七）招标代理费</w:t>
      </w:r>
      <w:bookmarkEnd w:id="160"/>
      <w:r/>
      <w:bookmarkEnd w:id="161"/>
      <w:r/>
      <w:bookmarkEnd w:id="162"/>
      <w:r/>
      <w:bookmarkEnd w:id="163"/>
      <w:r/>
      <w:bookmarkEnd w:id="164"/>
      <w:r/>
      <w:bookmarkStart w:id="165" w:name="_Toc35780511"/>
      <w:r/>
      <w:r/>
    </w:p>
    <w:p>
      <w:pPr>
        <w:ind w:firstLine="480"/>
        <w:spacing w:line="440" w:lineRule="exact"/>
        <w:shd w:val="clear" w:color="auto"/>
        <w:tabs>
          <w:tab w:val="left" w:pos="945" w:leader="none"/>
        </w:tabs>
        <w:rPr>
          <w:rFonts w:hint="eastAsia" w:ascii="宋体" w:hAnsi="宋体"/>
          <w:bCs/>
          <w:color w:val="auto"/>
          <w:sz w:val="24"/>
          <w:szCs w:val="24"/>
          <w:highlight w:val="none"/>
        </w:rPr>
        <w:outlineLvl w:val="0"/>
      </w:pPr>
      <w:r/>
      <w:bookmarkStart w:id="166" w:name="_Toc19834"/>
      <w:r/>
      <w:bookmarkStart w:id="167" w:name="_Toc116946322"/>
      <w:r/>
      <w:bookmarkStart w:id="168" w:name="_Toc98277365"/>
      <w:r/>
      <w:bookmarkStart w:id="169" w:name="_Toc39873219"/>
      <w:r>
        <w:rPr>
          <w:rFonts w:hint="eastAsia" w:ascii="宋体" w:hAnsi="宋体"/>
          <w:bCs/>
          <w:color w:val="auto"/>
          <w:sz w:val="24"/>
          <w:szCs w:val="24"/>
          <w:highlight w:val="none"/>
        </w:rPr>
        <w:t xml:space="preserve">1.本项目代理服务费</w:t>
      </w:r>
      <w:r>
        <w:rPr>
          <w:rFonts w:hint="eastAsia" w:ascii="宋体" w:hAnsi="宋体" w:eastAsia="宋体" w:cs="Times New Roman"/>
          <w:bCs/>
          <w:color w:val="auto"/>
          <w:sz w:val="24"/>
          <w:szCs w:val="24"/>
          <w:highlight w:val="none"/>
        </w:rPr>
        <w:t xml:space="preserve">由</w:t>
      </w:r>
      <w:r>
        <w:rPr>
          <w:rFonts w:hint="eastAsia" w:ascii="宋体" w:hAnsi="宋体" w:eastAsia="宋体" w:cs="Times New Roman"/>
          <w:bCs/>
          <w:color w:val="auto"/>
          <w:sz w:val="24"/>
          <w:szCs w:val="24"/>
          <w:highlight w:val="none"/>
          <w:lang w:val="en-US" w:eastAsia="zh-CN"/>
        </w:rPr>
        <w:t xml:space="preserve">采购人</w:t>
      </w:r>
      <w:r>
        <w:rPr>
          <w:rFonts w:hint="eastAsia" w:ascii="宋体" w:hAnsi="宋体" w:eastAsia="宋体" w:cs="Times New Roman"/>
          <w:bCs/>
          <w:color w:val="auto"/>
          <w:sz w:val="24"/>
          <w:szCs w:val="24"/>
          <w:highlight w:val="none"/>
        </w:rPr>
        <w:t xml:space="preserve">支付。</w:t>
      </w:r>
      <w:bookmarkEnd w:id="166"/>
      <w:r/>
      <w:bookmarkEnd w:id="167"/>
      <w:r/>
      <w:r/>
    </w:p>
    <w:p>
      <w:pPr>
        <w:ind w:firstLine="480"/>
        <w:spacing w:line="440" w:lineRule="exact"/>
        <w:shd w:val="clear" w:color="auto"/>
        <w:tabs>
          <w:tab w:val="left" w:pos="945" w:leader="none"/>
        </w:tabs>
        <w:rPr>
          <w:rFonts w:hint="eastAsia" w:ascii="宋体" w:hAnsi="宋体"/>
          <w:bCs/>
          <w:color w:val="auto"/>
          <w:sz w:val="24"/>
          <w:szCs w:val="24"/>
          <w:highlight w:val="none"/>
        </w:rPr>
        <w:outlineLvl w:val="0"/>
      </w:pPr>
      <w:r/>
      <w:bookmarkStart w:id="170" w:name="_Toc30299"/>
      <w:r/>
      <w:bookmarkStart w:id="171" w:name="_Toc116946323"/>
      <w:r>
        <w:rPr>
          <w:rFonts w:hint="eastAsia" w:ascii="宋体" w:hAnsi="宋体"/>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bidi="ar-SA"/>
        </w:rPr>
        <w:t xml:space="preserve">依据国家现行收费政策，双方商定本项目代理费为：编标费按苏价格服</w:t>
      </w:r>
      <w:r>
        <w:rPr>
          <w:rFonts w:hint="eastAsia" w:ascii="宋体" w:hAnsi="宋体" w:cs="Times New Roman"/>
          <w:bCs/>
          <w:color w:val="auto"/>
          <w:sz w:val="24"/>
          <w:szCs w:val="24"/>
          <w:highlight w:val="none"/>
          <w:lang w:val="en-US" w:eastAsia="zh-CN" w:bidi="ar-SA"/>
        </w:rPr>
        <w:t xml:space="preserve">〔2014〕383号</w:t>
      </w:r>
      <w:r>
        <w:rPr>
          <w:rFonts w:hint="eastAsia" w:ascii="宋体" w:hAnsi="宋体" w:eastAsia="宋体" w:cs="Times New Roman"/>
          <w:bCs/>
          <w:color w:val="auto"/>
          <w:sz w:val="24"/>
          <w:szCs w:val="24"/>
          <w:highlight w:val="none"/>
          <w:lang w:val="en-US" w:eastAsia="zh-CN" w:bidi="ar-SA"/>
        </w:rPr>
        <w:t xml:space="preserve">及开发区相关文件计取；招标代理费按计价格</w:t>
      </w:r>
      <w:r>
        <w:rPr>
          <w:rFonts w:hint="eastAsia" w:ascii="宋体" w:hAnsi="宋体" w:cs="Times New Roman"/>
          <w:bCs/>
          <w:color w:val="auto"/>
          <w:sz w:val="24"/>
          <w:szCs w:val="24"/>
          <w:highlight w:val="none"/>
          <w:lang w:val="en-US" w:eastAsia="zh-CN" w:bidi="ar-SA"/>
        </w:rPr>
        <w:t xml:space="preserve">〔2002〕1980号</w:t>
      </w:r>
      <w:r>
        <w:rPr>
          <w:rFonts w:hint="eastAsia" w:ascii="宋体" w:hAnsi="宋体" w:eastAsia="宋体" w:cs="Times New Roman"/>
          <w:bCs/>
          <w:color w:val="auto"/>
          <w:sz w:val="24"/>
          <w:szCs w:val="24"/>
          <w:highlight w:val="none"/>
          <w:lang w:val="en-US" w:eastAsia="zh-CN" w:bidi="ar-SA"/>
        </w:rPr>
        <w:t xml:space="preserve">、发改价格</w:t>
      </w:r>
      <w:r>
        <w:rPr>
          <w:rFonts w:hint="eastAsia" w:ascii="宋体" w:hAnsi="宋体" w:cs="Times New Roman"/>
          <w:bCs/>
          <w:color w:val="auto"/>
          <w:sz w:val="24"/>
          <w:szCs w:val="24"/>
          <w:highlight w:val="none"/>
          <w:lang w:val="en-US" w:eastAsia="zh-CN" w:bidi="ar-SA"/>
        </w:rPr>
        <w:t xml:space="preserve">〔2011〕534号</w:t>
      </w:r>
      <w:r>
        <w:rPr>
          <w:rFonts w:hint="eastAsia" w:ascii="宋体" w:hAnsi="宋体" w:eastAsia="宋体" w:cs="Times New Roman"/>
          <w:bCs/>
          <w:color w:val="auto"/>
          <w:sz w:val="24"/>
          <w:szCs w:val="24"/>
          <w:highlight w:val="none"/>
          <w:lang w:val="en-US" w:eastAsia="zh-CN" w:bidi="ar-SA"/>
        </w:rPr>
        <w:t xml:space="preserve">以及开发区相关文件计取</w:t>
      </w:r>
      <w:r>
        <w:rPr>
          <w:rFonts w:hint="eastAsia" w:ascii="宋体" w:hAnsi="宋体"/>
          <w:bCs/>
          <w:color w:val="auto"/>
          <w:sz w:val="24"/>
          <w:szCs w:val="24"/>
          <w:highlight w:val="none"/>
        </w:rPr>
        <w:t xml:space="preserve">。</w:t>
      </w:r>
      <w:bookmarkEnd w:id="170"/>
      <w:r/>
      <w:bookmarkEnd w:id="171"/>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72" w:name="_Toc116946324"/>
      <w:r/>
      <w:bookmarkStart w:id="173" w:name="_Toc9516"/>
      <w:r>
        <w:rPr>
          <w:rFonts w:hint="eastAsia" w:ascii="宋体" w:hAnsi="宋体"/>
          <w:b/>
          <w:color w:val="auto"/>
          <w:sz w:val="24"/>
          <w:szCs w:val="24"/>
          <w:highlight w:val="none"/>
        </w:rPr>
        <w:t xml:space="preserve">（十八）未尽事宜</w:t>
      </w:r>
      <w:bookmarkEnd w:id="165"/>
      <w:r/>
      <w:bookmarkEnd w:id="168"/>
      <w:r/>
      <w:bookmarkEnd w:id="169"/>
      <w:r/>
      <w:bookmarkEnd w:id="172"/>
      <w:r/>
      <w:bookmarkEnd w:id="173"/>
      <w:r/>
      <w:r/>
    </w:p>
    <w:p>
      <w:pPr>
        <w:ind w:firstLine="480"/>
        <w:spacing w:line="440" w:lineRule="exact"/>
        <w:shd w:val="clear" w:color="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74" w:name="_Toc116946325"/>
      <w:r/>
      <w:bookmarkStart w:id="175" w:name="_Toc98277366"/>
      <w:r/>
      <w:bookmarkStart w:id="176" w:name="_Toc12364"/>
      <w:r>
        <w:rPr>
          <w:rFonts w:hint="eastAsia" w:ascii="宋体" w:hAnsi="宋体"/>
          <w:b/>
          <w:color w:val="auto"/>
          <w:sz w:val="24"/>
          <w:szCs w:val="24"/>
          <w:highlight w:val="none"/>
        </w:rPr>
        <w:t xml:space="preserve">（十九）</w:t>
      </w:r>
      <w:bookmarkEnd w:id="174"/>
      <w:r/>
      <w:bookmarkEnd w:id="175"/>
      <w:r>
        <w:rPr>
          <w:rFonts w:hint="eastAsia" w:ascii="宋体" w:hAnsi="宋体" w:eastAsia="宋体" w:cs="Times New Roman"/>
          <w:b/>
          <w:color w:val="auto"/>
          <w:sz w:val="24"/>
          <w:szCs w:val="24"/>
          <w:highlight w:val="none"/>
          <w:lang w:val="en-US" w:eastAsia="zh-CN" w:bidi="ar-SA"/>
        </w:rPr>
        <w:t xml:space="preserve">履约担保</w:t>
      </w:r>
      <w:bookmarkEnd w:id="176"/>
      <w:r/>
      <w:r/>
    </w:p>
    <w:p>
      <w:pPr>
        <w:ind w:firstLine="480"/>
        <w:keepLines w:val="0"/>
        <w:keepNext w:val="0"/>
        <w:pageBreakBefore w:val="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40" w:lineRule="exact"/>
        <w:shd w:val="clear" w:color="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政府采购网、“苏采云”系统链接访问（首次使用需注册）。</w:t>
      </w:r>
      <w:r/>
    </w:p>
    <w:p>
      <w:pPr>
        <w:ind w:firstLine="482"/>
        <w:keepLines w:val="0"/>
        <w:keepNext w:val="0"/>
        <w:pageBreakBefore w:val="0"/>
        <w:spacing w:line="440" w:lineRule="exact"/>
        <w:shd w:val="clear" w:color="auto"/>
        <w:tabs>
          <w:tab w:val="left" w:pos="945" w:leader="none"/>
        </w:tabs>
        <w:rPr>
          <w:rFonts w:hint="eastAsia" w:ascii="宋体" w:hAnsi="宋体" w:eastAsia="宋体" w:cs="Times New Roman"/>
          <w:b/>
          <w:color w:val="auto"/>
          <w:sz w:val="24"/>
          <w:szCs w:val="24"/>
          <w:highlight w:val="none"/>
        </w:rPr>
        <w:outlineLvl w:val="0"/>
      </w:pPr>
      <w:r/>
      <w:bookmarkStart w:id="177" w:name="_Toc19556"/>
      <w:r>
        <w:rPr>
          <w:rFonts w:hint="eastAsia" w:ascii="宋体" w:hAnsi="宋体" w:eastAsia="宋体" w:cs="Times New Roman"/>
          <w:b/>
          <w:color w:val="auto"/>
          <w:sz w:val="24"/>
          <w:szCs w:val="24"/>
          <w:highlight w:val="none"/>
        </w:rPr>
        <w:t xml:space="preserve">（二十）政府采购履约资金扶持政策</w:t>
      </w:r>
      <w:bookmarkEnd w:id="177"/>
      <w:r/>
      <w:r/>
    </w:p>
    <w:p>
      <w:pPr>
        <w:ind w:firstLine="480"/>
        <w:jc w:val="left"/>
        <w:keepLines w:val="0"/>
        <w:keepNext w:val="0"/>
        <w:pageBreakBefore w:val="0"/>
        <w:spacing w:line="440" w:lineRule="exact"/>
        <w:shd w:val="clear" w:color="auto"/>
        <w:widowControl/>
        <w:rPr>
          <w:rFonts w:hint="eastAsia" w:asciiTheme="minorEastAsia" w:hAnsiTheme="minorEastAsia" w:eastAsiaTheme="minorEastAsia"/>
          <w:b/>
          <w:bCs/>
          <w:color w:val="auto"/>
          <w:sz w:val="32"/>
          <w:szCs w:val="32"/>
          <w:highlight w:val="none"/>
          <w:lang w:val="zh-CN"/>
        </w:rPr>
      </w:pPr>
      <w:r>
        <w:rPr>
          <w:rFonts w:hint="eastAsia" w:ascii="宋体" w:hAnsi="宋体" w:eastAsia="宋体" w:cs="宋体"/>
          <w:color w:val="auto"/>
          <w:sz w:val="24"/>
          <w:szCs w:val="24"/>
          <w:highlight w:val="none"/>
        </w:rPr>
        <w:t xml:space="preserve">中标、成交供应商可采用合同融资形式，中标人可凭政府采购合同办理融资贷款，详见</w:t>
      </w:r>
      <w:r>
        <w:rPr>
          <w:rFonts w:hint="eastAsia" w:ascii="宋体" w:hAnsi="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政府采购网“政采贷”专栏。</w:t>
      </w:r>
      <w:r>
        <w:rPr>
          <w:rFonts w:asciiTheme="minorEastAsia" w:hAnsiTheme="minorEastAsia" w:eastAsiaTheme="minorEastAsia"/>
          <w:color w:val="auto"/>
          <w:highlight w:val="none"/>
        </w:rPr>
        <w:br w:type="page" w:clear="all"/>
      </w:r>
      <w:r/>
    </w:p>
    <w:p>
      <w:pPr>
        <w:jc w:val="center"/>
        <w:spacing w:line="440" w:lineRule="exact"/>
        <w:shd w:val="clear" w:color="auto"/>
        <w:rPr>
          <w:rFonts w:hint="eastAsia" w:ascii="宋体" w:hAnsi="宋体"/>
          <w:b/>
          <w:bCs/>
          <w:color w:val="auto"/>
          <w:sz w:val="32"/>
          <w:szCs w:val="32"/>
          <w:highlight w:val="none"/>
          <w:lang w:val="zh-CN"/>
        </w:rPr>
        <w:outlineLvl w:val="0"/>
      </w:pPr>
      <w:r/>
      <w:bookmarkStart w:id="178" w:name="_Toc29481"/>
      <w:r/>
      <w:bookmarkStart w:id="179" w:name="_Toc36414912"/>
      <w:r/>
      <w:bookmarkStart w:id="180" w:name="_Toc36850796"/>
      <w:r>
        <w:rPr>
          <w:rFonts w:hint="eastAsia" w:ascii="宋体" w:hAnsi="宋体"/>
          <w:b/>
          <w:bCs/>
          <w:color w:val="auto"/>
          <w:sz w:val="32"/>
          <w:szCs w:val="32"/>
          <w:highlight w:val="none"/>
          <w:lang w:val="zh-CN"/>
        </w:rPr>
        <w:t xml:space="preserve">三、采购需求</w:t>
      </w:r>
      <w:bookmarkEnd w:id="178"/>
      <w:r/>
      <w:bookmarkEnd w:id="179"/>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bookmarkStart w:id="181" w:name="_Toc13152"/>
      <w:r/>
      <w:bookmarkStart w:id="182" w:name="_Toc36414917"/>
      <w:r/>
      <w:bookmarkStart w:id="183" w:name="_Toc100610642"/>
      <w:r>
        <w:rPr>
          <w:rFonts w:hint="eastAsia" w:ascii="宋体" w:hAnsi="宋体" w:eastAsia="宋体" w:cs="宋体"/>
          <w:b/>
          <w:color w:val="auto"/>
          <w:sz w:val="24"/>
          <w:szCs w:val="24"/>
          <w:highlight w:val="none"/>
        </w:rPr>
        <w:t xml:space="preserve">一、采购标的需实现的功能或者目标，以及为落实政府采购政策需满足的要求</w:t>
      </w:r>
      <w:bookmarkEnd w:id="181"/>
      <w:r/>
      <w:r/>
    </w:p>
    <w:p>
      <w:pPr>
        <w:ind w:firstLine="482"/>
        <w:jc w:val="left"/>
        <w:spacing w:line="440" w:lineRule="exact"/>
        <w:shd w:val="clear" w:color="auto"/>
        <w:rPr>
          <w:rFonts w:hint="eastAsia" w:ascii="宋体" w:hAnsi="宋体" w:eastAsia="宋体" w:cs="宋体"/>
          <w:b/>
          <w:color w:val="auto"/>
          <w:sz w:val="24"/>
          <w:szCs w:val="20"/>
          <w:highlight w:val="none"/>
        </w:rPr>
      </w:pPr>
      <w:r/>
      <w:bookmarkStart w:id="184" w:name="_Toc98277369"/>
      <w:r/>
      <w:bookmarkStart w:id="185" w:name="_Toc36830581"/>
      <w:r>
        <w:rPr>
          <w:rFonts w:hint="eastAsia" w:ascii="宋体" w:hAnsi="宋体" w:eastAsia="宋体" w:cs="宋体"/>
          <w:b/>
          <w:color w:val="auto"/>
          <w:sz w:val="24"/>
          <w:szCs w:val="20"/>
          <w:highlight w:val="none"/>
        </w:rPr>
        <w:t xml:space="preserve">1.本项目是否专门面向中小企业（含监狱企业、残疾人福利性单位）采购：是。</w:t>
      </w:r>
      <w:r/>
    </w:p>
    <w:p>
      <w:pPr>
        <w:ind w:firstLine="482"/>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2.本项目采购的标的对应的中小企业划分标准所属行业为：</w:t>
      </w:r>
      <w:r>
        <w:rPr>
          <w:rFonts w:hint="eastAsia" w:ascii="宋体" w:hAnsi="宋体" w:eastAsia="宋体" w:cs="宋体"/>
          <w:b/>
          <w:bCs/>
          <w:color w:val="auto"/>
          <w:sz w:val="24"/>
          <w:szCs w:val="24"/>
          <w:highlight w:val="none"/>
          <w:lang w:val="en-US" w:eastAsia="zh-CN" w:bidi="ar"/>
        </w:rPr>
        <w:t xml:space="preserve">工业</w:t>
      </w:r>
      <w:r>
        <w:rPr>
          <w:rFonts w:hint="eastAsia" w:ascii="宋体" w:hAnsi="宋体" w:eastAsia="宋体" w:cs="宋体"/>
          <w:color w:val="auto"/>
          <w:sz w:val="24"/>
          <w:szCs w:val="24"/>
          <w:highlight w:val="none"/>
          <w:lang w:val="en-US" w:eastAsia="zh-CN" w:bidi="ar"/>
        </w:rPr>
        <w:t xml:space="preserve">（工业：根据《中小企业划型标准规定》工信部联企业〔2011〕300号，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eastAsia="宋体" w:cs="宋体"/>
          <w:color w:val="auto"/>
          <w:sz w:val="24"/>
          <w:szCs w:val="24"/>
          <w:highlight w:val="none"/>
        </w:rPr>
        <w:t xml:space="preserve">。</w:t>
      </w:r>
      <w:bookmarkEnd w:id="184"/>
      <w:r/>
      <w:bookmarkEnd w:id="185"/>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b/>
          <w:bCs w:val="0"/>
          <w:color w:val="auto"/>
          <w:sz w:val="24"/>
          <w:szCs w:val="24"/>
          <w:highlight w:val="none"/>
          <w:shd w:val="clear" w:color="auto" w:fill="ffffff"/>
          <w:lang w:val="en-US"/>
        </w:rPr>
        <w:suppressLineNumbers w:val="0"/>
      </w:pPr>
      <w:r/>
      <w:bookmarkStart w:id="186" w:name="_Toc83622628"/>
      <w:r/>
      <w:bookmarkStart w:id="187" w:name="_Toc100610643"/>
      <w:r/>
      <w:bookmarkStart w:id="188" w:name="_Toc36414918"/>
      <w:r/>
      <w:bookmarkStart w:id="189" w:name="_Toc36414916"/>
      <w:r>
        <w:rPr>
          <w:rFonts w:hint="eastAsia" w:ascii="宋体" w:hAnsi="宋体" w:eastAsia="宋体" w:cs="Times New Roman"/>
          <w:b/>
          <w:bCs w:val="0"/>
          <w:color w:val="auto"/>
          <w:sz w:val="24"/>
          <w:szCs w:val="24"/>
          <w:highlight w:val="none"/>
          <w:shd w:val="clear" w:color="auto" w:fill="ffffff"/>
          <w:lang w:val="en-US" w:eastAsia="zh-CN" w:bidi="ar"/>
        </w:rPr>
        <w:t xml:space="preserve">3.支持节能环保</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color w:val="auto"/>
          <w:sz w:val="24"/>
          <w:szCs w:val="24"/>
          <w:highlight w:val="none"/>
          <w:shd w:val="clear" w:color="auto" w:fill="ffffff"/>
          <w:lang w:val="en-US"/>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b/>
          <w:bCs w:val="0"/>
          <w:color w:val="auto"/>
          <w:sz w:val="24"/>
          <w:szCs w:val="24"/>
          <w:highlight w:val="none"/>
          <w:shd w:val="clear" w:color="auto" w:fill="ffffff"/>
          <w:lang w:val="en-US"/>
        </w:rPr>
        <w:suppressLineNumbers w:val="0"/>
      </w:pPr>
      <w:r>
        <w:rPr>
          <w:rFonts w:hint="eastAsia" w:ascii="宋体" w:hAnsi="宋体" w:eastAsia="宋体" w:cs="Times New Roman"/>
          <w:b/>
          <w:bCs w:val="0"/>
          <w:color w:val="auto"/>
          <w:sz w:val="24"/>
          <w:szCs w:val="24"/>
          <w:highlight w:val="none"/>
          <w:shd w:val="clear" w:color="auto" w:fill="ffffff"/>
          <w:lang w:val="en-US" w:eastAsia="zh-CN" w:bidi="ar"/>
        </w:rPr>
        <w:t xml:space="preserve">4.支持绿色发展</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color w:val="auto"/>
          <w:sz w:val="24"/>
          <w:szCs w:val="24"/>
          <w:highlight w:val="none"/>
          <w:shd w:val="clear" w:color="auto" w:fill="ffffff"/>
          <w:lang w:val="en-US"/>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186"/>
      <w:r/>
      <w:bookmarkEnd w:id="187"/>
      <w:r/>
      <w:bookmarkEnd w:id="188"/>
      <w:r/>
      <w:bookmarkEnd w:id="189"/>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
          <w:bCs w:val="0"/>
          <w:color w:val="auto"/>
          <w:sz w:val="24"/>
          <w:highlight w:val="none"/>
          <w:lang w:val="en-US" w:eastAsia="zh-CN"/>
        </w:rPr>
      </w:pPr>
      <w:r/>
      <w:bookmarkStart w:id="190" w:name="_Toc24181"/>
      <w:r>
        <w:rPr>
          <w:rFonts w:hint="eastAsia" w:asciiTheme="minorEastAsia" w:hAnsiTheme="minorEastAsia" w:eastAsiaTheme="minorEastAsia"/>
          <w:b/>
          <w:bCs w:val="0"/>
          <w:color w:val="auto"/>
          <w:sz w:val="24"/>
          <w:highlight w:val="none"/>
          <w:lang w:val="en-US" w:eastAsia="zh-CN"/>
        </w:rPr>
        <w:t xml:space="preserve">5.本国产品支持政策</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.6对本国产品给予的价格评审优惠与小微企业价格扣减的优惠政策可重复享受。</w:t>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二、本项目采购标的概况、</w:t>
      </w:r>
      <w:r>
        <w:rPr>
          <w:rFonts w:hint="eastAsia" w:ascii="宋体" w:hAnsi="宋体" w:eastAsia="宋体" w:cs="宋体"/>
          <w:b/>
          <w:color w:val="auto"/>
          <w:sz w:val="24"/>
          <w:szCs w:val="24"/>
          <w:highlight w:val="none"/>
          <w:lang w:eastAsia="zh-CN"/>
        </w:rPr>
        <w:t xml:space="preserve">服务期</w:t>
      </w:r>
      <w:r>
        <w:rPr>
          <w:rFonts w:hint="eastAsia" w:ascii="宋体" w:hAnsi="宋体" w:eastAsia="宋体" w:cs="宋体"/>
          <w:b/>
          <w:color w:val="auto"/>
          <w:sz w:val="24"/>
          <w:szCs w:val="24"/>
          <w:highlight w:val="none"/>
        </w:rPr>
        <w:t xml:space="preserve">、质量标准及其他要求</w:t>
      </w:r>
      <w:r/>
    </w:p>
    <w:p>
      <w:pPr>
        <w:ind w:firstLine="482"/>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JSZC-320206-LXZB-G2026-0017</w:t>
      </w:r>
      <w:r/>
    </w:p>
    <w:p>
      <w:pPr>
        <w:ind w:firstLine="482"/>
        <w:jc w:val="left"/>
        <w:spacing w:line="440" w:lineRule="exact"/>
        <w:shd w:val="clear" w:color="auto"/>
        <w:rPr>
          <w:rFonts w:hint="eastAsia" w:ascii="宋体" w:hAnsi="宋体" w:eastAsia="宋体" w:cs="宋体"/>
          <w:color w:val="auto"/>
          <w:sz w:val="24"/>
          <w:szCs w:val="24"/>
          <w:highlight w:val="none"/>
          <w:lang w:eastAsia="zh-CN"/>
        </w:rPr>
      </w:pPr>
      <w:r/>
      <w:bookmarkStart w:id="191" w:name="_Hlk37847209"/>
      <w:r>
        <w:rPr>
          <w:rFonts w:hint="eastAsia" w:ascii="宋体" w:hAnsi="宋体" w:eastAsia="宋体" w:cs="宋体"/>
          <w:b/>
          <w:color w:val="auto"/>
          <w:sz w:val="24"/>
          <w:szCs w:val="24"/>
          <w:highlight w:val="none"/>
        </w:rPr>
        <w:t xml:space="preserve">2.项目名称</w:t>
      </w:r>
      <w:bookmarkEnd w:id="191"/>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江苏省锡山高级中学实验学校实验室设备采购项目</w:t>
      </w:r>
      <w:r/>
    </w:p>
    <w:p>
      <w:pPr>
        <w:ind w:firstLine="482"/>
        <w:jc w:val="left"/>
        <w:spacing w:line="4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0"/>
          <w:highlight w:val="none"/>
        </w:rPr>
        <w:t xml:space="preserve">3.项目概况：</w:t>
      </w:r>
      <w:r>
        <w:rPr>
          <w:rFonts w:hint="eastAsia" w:ascii="宋体" w:hAnsi="宋体" w:eastAsia="宋体" w:cs="宋体"/>
          <w:color w:val="auto"/>
          <w:sz w:val="24"/>
          <w:szCs w:val="24"/>
          <w:highlight w:val="none"/>
          <w:lang w:eastAsia="zh-CN"/>
        </w:rPr>
        <w:t xml:space="preserve">本项目为江苏省锡山高级中学实验学校实验室设备采购，主要</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val="en-US" w:eastAsia="zh-CN" w:bidi="ar-SA"/>
        </w:rPr>
        <w:t xml:space="preserve">物理、生物实验室设备以及配套仪器、易耗品的采购、运输、安装、验收、售后、质保及后续服务等全套内容（</w:t>
      </w:r>
      <w:r>
        <w:rPr>
          <w:rFonts w:hint="eastAsia" w:ascii="宋体" w:hAnsi="宋体" w:eastAsia="宋体" w:cs="宋体"/>
          <w:color w:val="auto"/>
          <w:sz w:val="24"/>
          <w:szCs w:val="24"/>
          <w:highlight w:val="none"/>
          <w:lang w:val="en-US" w:eastAsia="zh-CN"/>
        </w:rPr>
        <w:t xml:space="preserve">中标供应商在供货前须主动对接学校，对产品数量、尺寸等关键参数进行复核）。</w:t>
      </w:r>
      <w:r/>
    </w:p>
    <w:p>
      <w:pPr>
        <w:ind w:firstLine="482"/>
        <w:jc w:val="left"/>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lang w:val="en-US" w:eastAsia="zh-CN"/>
        </w:rPr>
        <w:t xml:space="preserve">交货</w:t>
      </w:r>
      <w:r>
        <w:rPr>
          <w:rFonts w:hint="eastAsia" w:ascii="宋体" w:hAnsi="宋体" w:eastAsia="宋体" w:cs="宋体"/>
          <w:b/>
          <w:color w:val="auto"/>
          <w:sz w:val="24"/>
          <w:szCs w:val="24"/>
          <w:highlight w:val="none"/>
          <w:lang w:eastAsia="zh-CN"/>
        </w:rPr>
        <w:t xml:space="preserve">期</w:t>
      </w:r>
      <w:r>
        <w:rPr>
          <w:rFonts w:hint="eastAsia" w:ascii="宋体" w:hAnsi="宋体" w:eastAsia="宋体" w:cs="宋体"/>
          <w:b/>
          <w:color w:val="auto"/>
          <w:sz w:val="24"/>
          <w:szCs w:val="24"/>
          <w:highlight w:val="none"/>
        </w:rPr>
        <w:t xml:space="preserve">：</w:t>
      </w:r>
      <w:r>
        <w:rPr>
          <w:rFonts w:hint="eastAsia" w:ascii="宋体" w:hAnsi="宋体" w:eastAsia="宋体" w:cs="Times New Roman"/>
          <w:color w:val="auto"/>
          <w:sz w:val="24"/>
          <w:szCs w:val="24"/>
          <w:highlight w:val="none"/>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45日历天内</w:t>
      </w:r>
      <w:r>
        <w:rPr>
          <w:rFonts w:hint="eastAsia" w:ascii="宋体" w:hAnsi="宋体" w:eastAsia="宋体" w:cs="宋体"/>
          <w:b w:val="0"/>
          <w:bCs w:val="0"/>
          <w:color w:val="auto"/>
          <w:sz w:val="24"/>
          <w:szCs w:val="24"/>
          <w:highlight w:val="none"/>
        </w:rPr>
        <w:t xml:space="preserve">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p>
    <w:p>
      <w:pPr>
        <w:ind w:firstLine="482"/>
        <w:jc w:val="left"/>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质量要求：</w:t>
      </w:r>
      <w:r>
        <w:rPr>
          <w:rFonts w:hint="eastAsia" w:ascii="宋体" w:hAnsi="宋体" w:eastAsia="宋体" w:cs="Times New Roman"/>
          <w:color w:val="auto"/>
          <w:sz w:val="24"/>
          <w:szCs w:val="24"/>
          <w:highlight w:val="none"/>
        </w:rPr>
        <w:t xml:space="preserve">符合现行国家、地方强制性、行业性等相关标准（标准不一致的，以严格的标准为准）、规范和要求，且满足采购需求</w:t>
      </w:r>
      <w:r>
        <w:rPr>
          <w:rFonts w:ascii="宋体" w:hAnsi="宋体" w:eastAsia="宋体" w:cs="Times New Roman"/>
          <w:color w:val="auto"/>
          <w:sz w:val="24"/>
          <w:szCs w:val="24"/>
          <w:highlight w:val="none"/>
        </w:rPr>
        <w:t xml:space="preserve">。质量违约金：合同价款的3%</w:t>
      </w:r>
      <w:r>
        <w:rPr>
          <w:rFonts w:hint="eastAsia" w:ascii="宋体" w:hAnsi="宋体" w:eastAsia="宋体" w:cs="Times New Roman"/>
          <w:color w:val="auto"/>
          <w:sz w:val="24"/>
          <w:szCs w:val="24"/>
          <w:highlight w:val="none"/>
        </w:rPr>
        <w:t xml:space="preserve">。</w:t>
      </w:r>
      <w:r/>
    </w:p>
    <w:p>
      <w:pPr>
        <w:ind w:firstLine="482"/>
        <w:jc w:val="left"/>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w:t>
      </w:r>
      <w:r>
        <w:rPr>
          <w:rFonts w:ascii="宋体" w:hAnsi="宋体" w:eastAsia="宋体" w:cs="Times New Roman"/>
          <w:b/>
          <w:color w:val="auto"/>
          <w:sz w:val="24"/>
          <w:szCs w:val="24"/>
          <w:highlight w:val="none"/>
        </w:rPr>
        <w:t xml:space="preserve">质保期：</w:t>
      </w:r>
      <w:r>
        <w:rPr>
          <w:rFonts w:hint="eastAsia" w:ascii="宋体" w:hAnsi="宋体" w:eastAsia="宋体" w:cs="宋体"/>
          <w:color w:val="auto"/>
          <w:spacing w:val="-2"/>
          <w:sz w:val="24"/>
          <w:szCs w:val="24"/>
          <w:highlight w:val="none"/>
          <w:lang w:val="en-US" w:eastAsia="zh-CN"/>
        </w:rPr>
        <w:t xml:space="preserve">整体不少于</w:t>
      </w:r>
      <w:r>
        <w:rPr>
          <w:rFonts w:hint="eastAsia" w:ascii="宋体" w:hAnsi="宋体" w:eastAsia="宋体" w:cs="Times New Roman"/>
          <w:b/>
          <w:color w:val="auto"/>
          <w:sz w:val="24"/>
          <w:szCs w:val="20"/>
          <w:highlight w:val="none"/>
          <w:lang w:val="en-US" w:eastAsia="zh-CN"/>
        </w:rPr>
        <w:t xml:space="preserve">三年</w:t>
      </w:r>
      <w:r>
        <w:rPr>
          <w:rFonts w:hint="eastAsia" w:ascii="宋体" w:hAnsi="宋体" w:eastAsia="宋体" w:cs="宋体"/>
          <w:color w:val="auto"/>
          <w:spacing w:val="-2"/>
          <w:sz w:val="24"/>
          <w:szCs w:val="24"/>
          <w:highlight w:val="none"/>
          <w:lang w:val="en-US" w:eastAsia="zh-CN"/>
        </w:rPr>
        <w:t xml:space="preserve">的质保期（具体质保期年限以中标供应商投标文件响应的质保期年限为准），若国家、厂商、行业有更高质保期标准，按国家、厂商、行业的最优标准执行。免费质保（服务）期自项目整体验收合格之日起计算。质保期内若出现任何非人为原因导致的质量问题，中标供应商应在接到采购人通知后2小时内响应并无条件实行“三包政策”，</w:t>
      </w:r>
      <w:r>
        <w:rPr>
          <w:rFonts w:hint="eastAsia" w:ascii="宋体" w:hAnsi="宋体" w:eastAsia="宋体" w:cs="宋体"/>
          <w:color w:val="auto"/>
          <w:spacing w:val="-2"/>
          <w:sz w:val="24"/>
          <w:szCs w:val="24"/>
          <w:highlight w:val="none"/>
          <w:lang w:val="en-US" w:eastAsia="zh-CN" w:bidi="ar-SA"/>
        </w:rPr>
        <w:t xml:space="preserve">按要求及时赴现场提供免费维修服务。若中标供应商未按期响应或履行质保义务</w:t>
      </w:r>
      <w:r>
        <w:rPr>
          <w:rFonts w:hint="eastAsia" w:ascii="宋体" w:hAnsi="宋体" w:eastAsia="宋体" w:cs="宋体"/>
          <w:color w:val="auto"/>
          <w:spacing w:val="-2"/>
          <w:sz w:val="24"/>
          <w:szCs w:val="24"/>
          <w:highlight w:val="none"/>
          <w:lang w:val="en-US" w:eastAsia="zh-CN"/>
        </w:rPr>
        <w:t xml:space="preserve">，采购人将自行采取必要的处置措施，由此产生的风险和费用由中标供应商承担</w:t>
      </w:r>
      <w:r>
        <w:rPr>
          <w:rFonts w:hint="eastAsia" w:ascii="宋体" w:hAnsi="宋体" w:eastAsia="宋体" w:cs="宋体"/>
          <w:b w:val="0"/>
          <w:bCs w:val="0"/>
          <w:color w:val="auto"/>
          <w:sz w:val="24"/>
          <w:szCs w:val="24"/>
          <w:highlight w:val="none"/>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bCs w:val="0"/>
          <w:color w:val="auto"/>
          <w:sz w:val="24"/>
          <w:szCs w:val="24"/>
          <w:highlight w:val="none"/>
          <w:lang w:val="en-US" w:eastAsia="zh-CN" w:bidi="ar"/>
        </w:rPr>
        <w:t xml:space="preserve">★本项目核心产品：</w:t>
      </w:r>
      <w:r>
        <w:rPr>
          <w:rFonts w:hint="eastAsia" w:ascii="宋体" w:hAnsi="宋体" w:eastAsia="宋体" w:cs="Times New Roman"/>
          <w:b/>
          <w:color w:val="auto"/>
          <w:sz w:val="24"/>
          <w:szCs w:val="20"/>
          <w:highlight w:val="none"/>
          <w:lang w:val="en-US" w:eastAsia="zh-CN"/>
        </w:rPr>
        <w:t xml:space="preserve">考生终端机</w:t>
      </w:r>
      <w:r>
        <w:rPr>
          <w:rFonts w:hint="eastAsia" w:ascii="宋体" w:hAnsi="宋体" w:eastAsia="宋体" w:cs="宋体"/>
          <w:b/>
          <w:bCs w:val="0"/>
          <w:color w:val="auto"/>
          <w:sz w:val="24"/>
          <w:szCs w:val="24"/>
          <w:highlight w:val="none"/>
          <w:lang w:val="en-US" w:eastAsia="zh-CN" w:bidi="ar"/>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★付款方式：</w:t>
      </w:r>
      <w:r/>
    </w:p>
    <w:p>
      <w:pPr>
        <w:ind w:firstLine="482"/>
        <w:spacing w:line="440" w:lineRule="exact"/>
        <w:shd w:val="clear" w:color="auto"/>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（1）合同签订后，采购人预付合同价款的</w:t>
      </w:r>
      <w:r>
        <w:rPr>
          <w:rFonts w:hint="eastAsia" w:ascii="宋体" w:hAnsi="宋体" w:eastAsia="宋体" w:cs="Times New Roman"/>
          <w:b/>
          <w:color w:val="auto"/>
          <w:sz w:val="24"/>
          <w:szCs w:val="20"/>
          <w:highlight w:val="none"/>
          <w:lang w:val="en-US" w:eastAsia="zh-CN"/>
        </w:rPr>
        <w:t xml:space="preserve">1</w:t>
      </w:r>
      <w:r>
        <w:rPr>
          <w:rFonts w:hint="eastAsia" w:ascii="宋体" w:hAnsi="宋体" w:eastAsia="宋体" w:cs="Times New Roman"/>
          <w:b/>
          <w:color w:val="auto"/>
          <w:sz w:val="24"/>
          <w:szCs w:val="20"/>
          <w:highlight w:val="none"/>
        </w:rPr>
        <w:t xml:space="preserve">0%；</w:t>
      </w:r>
      <w:r/>
    </w:p>
    <w:p>
      <w:pPr>
        <w:ind w:firstLine="482"/>
        <w:spacing w:line="440" w:lineRule="exact"/>
        <w:shd w:val="clear" w:color="auto"/>
        <w:rPr>
          <w:rFonts w:hint="eastAsia" w:ascii="宋体" w:hAnsi="宋体" w:eastAsia="宋体" w:cs="Times New Roman"/>
          <w:b/>
          <w:color w:val="auto"/>
          <w:sz w:val="24"/>
          <w:szCs w:val="20"/>
          <w:highlight w:val="none"/>
          <w:lang w:eastAsia="zh-CN"/>
        </w:rPr>
      </w:pPr>
      <w:r>
        <w:rPr>
          <w:rFonts w:hint="eastAsia" w:ascii="宋体" w:hAnsi="宋体" w:eastAsia="宋体" w:cs="Times New Roman"/>
          <w:b/>
          <w:color w:val="auto"/>
          <w:sz w:val="24"/>
          <w:szCs w:val="20"/>
          <w:highlight w:val="none"/>
        </w:rPr>
        <w:t xml:space="preserve">（2）</w:t>
      </w:r>
      <w:r>
        <w:rPr>
          <w:rFonts w:hint="eastAsia" w:ascii="宋体" w:hAnsi="宋体" w:eastAsia="宋体" w:cs="Times New Roman"/>
          <w:b/>
          <w:color w:val="auto"/>
          <w:sz w:val="24"/>
          <w:szCs w:val="20"/>
          <w:highlight w:val="none"/>
          <w:lang w:val="en-US" w:eastAsia="zh-CN"/>
        </w:rPr>
        <w:t xml:space="preserve">货物</w:t>
      </w:r>
      <w:r>
        <w:rPr>
          <w:rFonts w:hint="eastAsia" w:ascii="宋体" w:hAnsi="宋体" w:eastAsia="宋体" w:cs="Times New Roman"/>
          <w:b/>
          <w:color w:val="auto"/>
          <w:sz w:val="24"/>
          <w:szCs w:val="20"/>
          <w:highlight w:val="none"/>
        </w:rPr>
        <w:t xml:space="preserve">全部</w:t>
      </w:r>
      <w:r>
        <w:rPr>
          <w:rFonts w:hint="eastAsia" w:ascii="宋体" w:hAnsi="宋体" w:eastAsia="宋体" w:cs="Times New Roman"/>
          <w:b/>
          <w:color w:val="auto"/>
          <w:sz w:val="24"/>
          <w:szCs w:val="20"/>
          <w:highlight w:val="none"/>
          <w:lang w:val="en-US" w:eastAsia="zh-CN"/>
        </w:rPr>
        <w:t xml:space="preserve">运抵现场并完成</w:t>
      </w:r>
      <w:r>
        <w:rPr>
          <w:rFonts w:hint="eastAsia" w:ascii="宋体" w:hAnsi="宋体" w:eastAsia="宋体" w:cs="Times New Roman"/>
          <w:b/>
          <w:color w:val="auto"/>
          <w:sz w:val="24"/>
          <w:szCs w:val="20"/>
          <w:highlight w:val="none"/>
        </w:rPr>
        <w:t xml:space="preserve">安装</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调试</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且</w:t>
      </w:r>
      <w:r>
        <w:rPr>
          <w:rFonts w:hint="eastAsia" w:ascii="宋体" w:hAnsi="宋体" w:eastAsia="宋体" w:cs="Times New Roman"/>
          <w:b/>
          <w:color w:val="auto"/>
          <w:sz w:val="24"/>
          <w:szCs w:val="20"/>
          <w:highlight w:val="none"/>
        </w:rPr>
        <w:t xml:space="preserve">经采购人</w:t>
      </w:r>
      <w:r>
        <w:rPr>
          <w:rFonts w:hint="eastAsia" w:ascii="宋体" w:hAnsi="宋体" w:eastAsia="宋体" w:cs="Times New Roman"/>
          <w:b/>
          <w:color w:val="auto"/>
          <w:sz w:val="24"/>
          <w:szCs w:val="20"/>
          <w:highlight w:val="none"/>
          <w:lang w:val="en-US" w:eastAsia="zh-CN"/>
        </w:rPr>
        <w:t xml:space="preserve">验收合格</w:t>
      </w:r>
      <w:r>
        <w:rPr>
          <w:rFonts w:hint="eastAsia" w:ascii="宋体" w:hAnsi="宋体" w:eastAsia="宋体" w:cs="Times New Roman"/>
          <w:b/>
          <w:color w:val="auto"/>
          <w:sz w:val="24"/>
          <w:szCs w:val="20"/>
          <w:highlight w:val="none"/>
        </w:rPr>
        <w:t xml:space="preserve">后，采购人</w:t>
      </w:r>
      <w:r>
        <w:rPr>
          <w:rFonts w:hint="eastAsia" w:ascii="宋体" w:hAnsi="宋体" w:eastAsia="宋体" w:cs="Times New Roman"/>
          <w:b/>
          <w:color w:val="auto"/>
          <w:sz w:val="24"/>
          <w:szCs w:val="20"/>
          <w:highlight w:val="none"/>
          <w:lang w:eastAsia="zh-CN"/>
        </w:rPr>
        <w:t xml:space="preserve">支付</w:t>
      </w:r>
      <w:r>
        <w:rPr>
          <w:rFonts w:hint="eastAsia" w:ascii="宋体" w:hAnsi="宋体" w:eastAsia="宋体" w:cs="Times New Roman"/>
          <w:b/>
          <w:color w:val="auto"/>
          <w:sz w:val="24"/>
          <w:szCs w:val="20"/>
          <w:highlight w:val="none"/>
        </w:rPr>
        <w:t xml:space="preserve">至核定价款的</w:t>
      </w:r>
      <w:r>
        <w:rPr>
          <w:rFonts w:hint="eastAsia" w:ascii="宋体" w:hAnsi="宋体" w:eastAsia="宋体" w:cs="Times New Roman"/>
          <w:b/>
          <w:color w:val="auto"/>
          <w:sz w:val="24"/>
          <w:szCs w:val="20"/>
          <w:highlight w:val="none"/>
          <w:lang w:val="en-US" w:eastAsia="zh-CN"/>
        </w:rPr>
        <w:t xml:space="preserve">95</w:t>
      </w:r>
      <w:r>
        <w:rPr>
          <w:rFonts w:hint="eastAsia" w:ascii="宋体" w:hAnsi="宋体" w:eastAsia="宋体" w:cs="Times New Roman"/>
          <w:b/>
          <w:color w:val="auto"/>
          <w:sz w:val="24"/>
          <w:szCs w:val="20"/>
          <w:highlight w:val="none"/>
        </w:rPr>
        <w:t xml:space="preserve">%</w:t>
      </w:r>
      <w:r>
        <w:rPr>
          <w:rFonts w:hint="eastAsia" w:ascii="宋体" w:hAnsi="宋体" w:eastAsia="宋体" w:cs="Times New Roman"/>
          <w:b/>
          <w:color w:val="auto"/>
          <w:sz w:val="24"/>
          <w:szCs w:val="20"/>
          <w:highlight w:val="none"/>
          <w:lang w:eastAsia="zh-CN"/>
        </w:rPr>
        <w:t xml:space="preserve">；</w:t>
      </w:r>
      <w:r/>
    </w:p>
    <w:p>
      <w:pPr>
        <w:ind w:firstLine="482"/>
        <w:spacing w:line="440" w:lineRule="exact"/>
        <w:shd w:val="clear" w:color="auto"/>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3</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余款待质保期满且无质量争议后一次性付清</w:t>
      </w:r>
      <w:r>
        <w:rPr>
          <w:rFonts w:hint="eastAsia" w:ascii="宋体" w:hAnsi="宋体" w:eastAsia="宋体" w:cs="Times New Roman"/>
          <w:b/>
          <w:color w:val="auto"/>
          <w:sz w:val="24"/>
          <w:szCs w:val="20"/>
          <w:highlight w:val="none"/>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Times New Roman"/>
          <w:b/>
          <w:bCs/>
          <w:color w:val="auto"/>
          <w:sz w:val="24"/>
          <w:szCs w:val="20"/>
          <w:highlight w:val="none"/>
          <w:lang w:bidi="ar"/>
        </w:rPr>
        <w:t xml:space="preserve">以上价款均不计利息，每次付款</w:t>
      </w:r>
      <w:r>
        <w:rPr>
          <w:rFonts w:hint="eastAsia" w:ascii="宋体" w:hAnsi="宋体" w:eastAsia="宋体" w:cs="宋体"/>
          <w:b/>
          <w:color w:val="auto"/>
          <w:sz w:val="24"/>
          <w:szCs w:val="24"/>
          <w:highlight w:val="none"/>
          <w:lang w:eastAsia="zh-CN"/>
        </w:rPr>
        <w:t xml:space="preserve">前</w:t>
      </w:r>
      <w:r>
        <w:rPr>
          <w:rFonts w:hint="eastAsia" w:ascii="宋体" w:hAnsi="宋体" w:eastAsia="宋体" w:cs="Times New Roman"/>
          <w:b/>
          <w:bCs/>
          <w:color w:val="auto"/>
          <w:sz w:val="24"/>
          <w:szCs w:val="20"/>
          <w:highlight w:val="none"/>
          <w:lang w:bidi="ar"/>
        </w:rPr>
        <w:t xml:space="preserve">，中标供应商</w:t>
      </w:r>
      <w:r>
        <w:rPr>
          <w:rFonts w:hint="eastAsia" w:ascii="宋体" w:hAnsi="宋体" w:eastAsia="宋体" w:cs="Times New Roman"/>
          <w:b/>
          <w:bCs/>
          <w:color w:val="auto"/>
          <w:sz w:val="24"/>
          <w:szCs w:val="20"/>
          <w:highlight w:val="none"/>
          <w:lang w:val="en-US" w:eastAsia="zh-CN" w:bidi="ar"/>
        </w:rPr>
        <w:t xml:space="preserve">均</w:t>
      </w:r>
      <w:r>
        <w:rPr>
          <w:rFonts w:hint="eastAsia" w:ascii="宋体" w:hAnsi="宋体" w:eastAsia="宋体" w:cs="Times New Roman"/>
          <w:b/>
          <w:bCs/>
          <w:color w:val="auto"/>
          <w:sz w:val="24"/>
          <w:szCs w:val="20"/>
          <w:highlight w:val="none"/>
          <w:lang w:bidi="ar"/>
        </w:rPr>
        <w:t xml:space="preserve">须提供符合采购人财务要求的税金发</w:t>
      </w:r>
      <w:r>
        <w:rPr>
          <w:rFonts w:hint="eastAsia" w:ascii="宋体" w:hAnsi="宋体" w:eastAsia="宋体" w:cs="宋体"/>
          <w:b/>
          <w:color w:val="auto"/>
          <w:sz w:val="24"/>
          <w:szCs w:val="24"/>
          <w:highlight w:val="none"/>
        </w:rPr>
        <w:t xml:space="preserve">票，否则采购人有权相应顺延付款</w:t>
      </w:r>
      <w:r>
        <w:rPr>
          <w:rFonts w:hint="eastAsia" w:ascii="宋体" w:hAnsi="宋体" w:eastAsia="宋体" w:cs="宋体"/>
          <w:b/>
          <w:color w:val="auto"/>
          <w:sz w:val="24"/>
          <w:szCs w:val="24"/>
          <w:highlight w:val="none"/>
          <w:lang w:val="en-US" w:eastAsia="zh-CN"/>
        </w:rPr>
        <w:t xml:space="preserve">且</w:t>
      </w:r>
      <w:r>
        <w:rPr>
          <w:rFonts w:hint="eastAsia" w:ascii="宋体" w:hAnsi="宋体" w:eastAsia="宋体" w:cs="宋体"/>
          <w:b/>
          <w:color w:val="auto"/>
          <w:sz w:val="24"/>
          <w:szCs w:val="24"/>
          <w:highlight w:val="none"/>
        </w:rPr>
        <w:t xml:space="preserve">无需承担逾期付款责任。</w:t>
      </w:r>
      <w:r/>
    </w:p>
    <w:p>
      <w:pPr>
        <w:ind w:firstLine="482"/>
        <w:spacing w:line="440" w:lineRule="exact"/>
        <w:shd w:val="clear" w:color="auto"/>
        <w:rPr>
          <w:rFonts w:hint="eastAsia" w:ascii="宋体" w:hAnsi="宋体" w:eastAsia="宋体" w:cs="宋体"/>
          <w:color w:val="auto"/>
          <w:sz w:val="24"/>
          <w:szCs w:val="24"/>
          <w:highlight w:val="none"/>
        </w:rPr>
      </w:pPr>
      <w:r/>
      <w:bookmarkStart w:id="192" w:name="_Hlk91494316"/>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.项目实施地点：</w:t>
      </w:r>
      <w:r>
        <w:rPr>
          <w:rFonts w:hint="eastAsia" w:ascii="宋体" w:hAnsi="宋体" w:eastAsia="宋体" w:cs="宋体"/>
          <w:color w:val="auto"/>
          <w:sz w:val="24"/>
          <w:szCs w:val="24"/>
          <w:highlight w:val="none"/>
        </w:rPr>
        <w:t xml:space="preserve">无锡市惠山区。</w:t>
      </w:r>
      <w:bookmarkEnd w:id="192"/>
      <w:r/>
      <w:r/>
    </w:p>
    <w:p>
      <w:pPr>
        <w:ind w:firstLine="482"/>
        <w:spacing w:line="440" w:lineRule="exact"/>
        <w:shd w:val="clear" w:color="auto"/>
        <w:tabs>
          <w:tab w:val="left" w:pos="945" w:leader="none"/>
        </w:tabs>
        <w:rPr>
          <w:rFonts w:hint="default" w:ascii="宋体" w:hAnsi="宋体" w:eastAsia="宋体" w:cs="Times New Roman"/>
          <w:b/>
          <w:color w:val="auto"/>
          <w:sz w:val="24"/>
          <w:szCs w:val="24"/>
          <w:highlight w:val="none"/>
          <w:lang w:val="en-US" w:eastAsia="zh-CN"/>
        </w:rPr>
        <w:outlineLvl w:val="0"/>
      </w:pPr>
      <w:r>
        <w:rPr>
          <w:rFonts w:hint="eastAsia" w:ascii="宋体" w:hAnsi="宋体" w:eastAsia="宋体" w:cs="Times New Roman"/>
          <w:b/>
          <w:color w:val="auto"/>
          <w:sz w:val="24"/>
          <w:szCs w:val="24"/>
          <w:highlight w:val="none"/>
        </w:rPr>
        <w:t xml:space="preserve">三、</w:t>
      </w:r>
      <w:bookmarkStart w:id="193" w:name="_Hlk97766253"/>
      <w:r/>
      <w:bookmarkStart w:id="194" w:name="_Hlk123567076"/>
      <w:r>
        <w:rPr>
          <w:rFonts w:hint="eastAsia" w:ascii="宋体" w:hAnsi="宋体" w:eastAsia="宋体" w:cs="Times New Roman"/>
          <w:b/>
          <w:color w:val="auto"/>
          <w:sz w:val="24"/>
          <w:szCs w:val="24"/>
          <w:highlight w:val="none"/>
        </w:rPr>
        <w:t xml:space="preserve">本项目采购标的要求</w:t>
      </w:r>
      <w:r/>
    </w:p>
    <w:p>
      <w:pPr>
        <w:ind w:firstLine="482"/>
        <w:spacing w:line="440" w:lineRule="exact"/>
        <w:shd w:val="clear" w:color="auto"/>
        <w:rPr>
          <w:rFonts w:hint="default" w:ascii="宋体" w:hAnsi="宋体" w:eastAsia="宋体" w:cs="Times New Roman"/>
          <w:color w:val="auto"/>
          <w:sz w:val="24"/>
          <w:szCs w:val="20"/>
          <w:highlight w:val="none"/>
        </w:rPr>
      </w:pPr>
      <w:r/>
      <w:bookmarkStart w:id="195" w:name="_Hlk148715325"/>
      <w:r>
        <w:rPr>
          <w:rFonts w:hint="eastAsia" w:ascii="宋体" w:hAnsi="宋体" w:eastAsia="宋体" w:cs="Times New Roman"/>
          <w:b/>
          <w:bCs/>
          <w:color w:val="auto"/>
          <w:sz w:val="24"/>
          <w:szCs w:val="20"/>
          <w:highlight w:val="none"/>
          <w:lang w:val="en-US" w:eastAsia="zh-CN"/>
        </w:rPr>
        <w:t xml:space="preserve">1.</w:t>
      </w:r>
      <w:r>
        <w:rPr>
          <w:rFonts w:hint="eastAsia" w:ascii="宋体" w:hAnsi="宋体" w:eastAsia="宋体" w:cs="Times New Roman"/>
          <w:b/>
          <w:bCs/>
          <w:color w:val="auto"/>
          <w:sz w:val="24"/>
          <w:szCs w:val="20"/>
          <w:highlight w:val="none"/>
        </w:rPr>
        <w:t xml:space="preserve">采购清单</w:t>
      </w:r>
      <w:r>
        <w:rPr>
          <w:rFonts w:hint="eastAsia" w:ascii="宋体" w:hAnsi="宋体" w:eastAsia="宋体" w:cs="Times New Roman"/>
          <w:b/>
          <w:bCs/>
          <w:color w:val="auto"/>
          <w:sz w:val="24"/>
          <w:szCs w:val="20"/>
          <w:highlight w:val="none"/>
          <w:lang w:val="en-US" w:eastAsia="zh-CN"/>
        </w:rPr>
        <w:t xml:space="preserve">及技术要求</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详见附件</w:t>
      </w:r>
      <w:r>
        <w:rPr>
          <w:rFonts w:hint="eastAsia" w:ascii="宋体" w:hAnsi="宋体" w:eastAsia="宋体" w:cs="宋体"/>
          <w:b/>
          <w:bCs/>
          <w:color w:val="auto"/>
          <w:sz w:val="24"/>
          <w:szCs w:val="24"/>
          <w:highlight w:val="none"/>
          <w:lang w:val="en-US" w:eastAsia="zh-CN"/>
        </w:rPr>
        <w:t xml:space="preserve">（江苏政府采购网获取）</w:t>
      </w:r>
      <w:bookmarkEnd w:id="193"/>
      <w:r/>
      <w:bookmarkEnd w:id="194"/>
      <w:r/>
      <w:bookmarkEnd w:id="195"/>
      <w:r/>
      <w:r/>
    </w:p>
    <w:p>
      <w:pPr>
        <w:ind w:firstLine="482"/>
        <w:jc w:val="both"/>
        <w:spacing w:line="440" w:lineRule="exact"/>
        <w:shd w:val="clear" w:color="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（1）</w:t>
      </w:r>
      <w:r>
        <w:rPr>
          <w:rFonts w:hint="eastAsia" w:ascii="宋体" w:hAnsi="宋体" w:eastAsia="宋体" w:cs="Times New Roman"/>
          <w:b/>
          <w:color w:val="ff0000"/>
          <w:sz w:val="24"/>
          <w:szCs w:val="24"/>
          <w:highlight w:val="none"/>
          <w:lang w:val="en-US" w:eastAsia="zh-CN" w:bidi="ar-SA"/>
        </w:rPr>
        <w:t xml:space="preserve">本项目采购标的及配置清单内产品，凡列入《国家强制性产品认证目录》的，投标供应商须提供有效期内的3C认证证书，证书所载产品名称、型号、规格须与投标产品完全一致；证书所载名称与投标产品名称如不完全一致，若制造商、型号、规格一致且证书附件或型号清单中包含所投产品型号，视为符合要求。未按要求提供、证书无效、型号/规格不符或无法证明所投产品属获证覆盖范围的，符合性审查不通过，作无效标处理</w:t>
      </w:r>
      <w:r>
        <w:rPr>
          <w:rFonts w:hint="eastAsia" w:ascii="宋体" w:hAnsi="宋体" w:eastAsia="宋体" w:cs="Times New Roman"/>
          <w:b/>
          <w:color w:val="auto"/>
          <w:sz w:val="24"/>
          <w:szCs w:val="24"/>
          <w:highlight w:val="none"/>
          <w:lang w:val="en-US" w:eastAsia="zh-CN" w:bidi="ar-SA"/>
        </w:rPr>
        <w:t xml:space="preserve">。</w:t>
      </w:r>
      <w:r/>
    </w:p>
    <w:p>
      <w:pPr>
        <w:ind w:firstLine="482"/>
        <w:jc w:val="left"/>
        <w:spacing w:line="440" w:lineRule="exact"/>
        <w:shd w:val="clear" w:color="auto"/>
        <w:rPr>
          <w:rFonts w:hint="default" w:ascii="宋体" w:hAnsi="宋体" w:eastAsia="宋体" w:cs="Times New Roman"/>
          <w:b/>
          <w:bCs/>
          <w:color w:val="auto"/>
          <w:sz w:val="24"/>
          <w:szCs w:val="24"/>
          <w:highlight w:val="none"/>
        </w:rPr>
      </w:pPr>
      <w:r>
        <w:rPr>
          <w:rFonts w:hint="eastAsia" w:ascii="宋体" w:hAnsi="宋体" w:eastAsia="宋体" w:cs="Times New Roman"/>
          <w:b/>
          <w:color w:val="auto"/>
          <w:sz w:val="24"/>
          <w:szCs w:val="24"/>
          <w:highlight w:val="none"/>
          <w:lang w:val="en-US" w:eastAsia="zh-CN" w:bidi="ar-SA"/>
        </w:rPr>
        <w:t xml:space="preserve">（2）本项目采购标的属于《节能产品政府采购品目清单》中标注强制采购类别的产品，投标供应商须提供国家确定认证机构出具、有效期内的节能产品认证证书，证书产品信息须与投标产品完全一致；未按要求提供、证书无效或信息不符的，符合性审查不通过，作无效标处理。</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default" w:ascii="宋体" w:hAnsi="宋体" w:eastAsia="宋体" w:cs="Times New Roman"/>
          <w:b/>
          <w:bCs/>
          <w:color w:val="auto"/>
          <w:sz w:val="24"/>
          <w:szCs w:val="24"/>
          <w:highlight w:val="none"/>
        </w:rPr>
        <w:t xml:space="preserve">2.</w:t>
      </w:r>
      <w:r>
        <w:rPr>
          <w:rFonts w:hint="eastAsia" w:ascii="宋体" w:hAnsi="宋体" w:eastAsia="宋体" w:cs="宋体"/>
          <w:b/>
          <w:color w:val="auto"/>
          <w:sz w:val="24"/>
          <w:szCs w:val="20"/>
          <w:highlight w:val="none"/>
        </w:rPr>
        <w:t xml:space="preserve">货物（材料）要求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（1）投标供应商提供的货物必须是全新的原装</w:t>
      </w:r>
      <w:r>
        <w:rPr>
          <w:rFonts w:hint="eastAsia" w:ascii="宋体" w:hAnsi="宋体" w:eastAsia="宋体" w:cs="宋体"/>
          <w:color w:val="auto"/>
          <w:sz w:val="24"/>
          <w:szCs w:val="20"/>
          <w:highlight w:val="none"/>
          <w:lang w:val="en-US" w:eastAsia="zh-CN"/>
        </w:rPr>
        <w:t xml:space="preserve">合格</w:t>
      </w:r>
      <w:r>
        <w:rPr>
          <w:rFonts w:hint="eastAsia" w:ascii="宋体" w:hAnsi="宋体" w:eastAsia="宋体" w:cs="宋体"/>
          <w:color w:val="auto"/>
          <w:sz w:val="24"/>
          <w:szCs w:val="20"/>
          <w:highlight w:val="none"/>
        </w:rPr>
        <w:t xml:space="preserve">产品（包括所有零部件、元器件、附件、备件），符合国家</w:t>
      </w:r>
      <w:r>
        <w:rPr>
          <w:rFonts w:hint="eastAsia" w:ascii="宋体" w:hAnsi="宋体" w:eastAsia="宋体" w:cs="宋体"/>
          <w:color w:val="auto"/>
          <w:sz w:val="24"/>
          <w:szCs w:val="20"/>
          <w:highlight w:val="none"/>
          <w:lang w:val="en-US" w:eastAsia="zh-CN"/>
        </w:rPr>
        <w:t xml:space="preserve">相关</w:t>
      </w:r>
      <w:r>
        <w:rPr>
          <w:rFonts w:hint="eastAsia" w:ascii="宋体" w:hAnsi="宋体" w:eastAsia="宋体" w:cs="宋体"/>
          <w:color w:val="auto"/>
          <w:sz w:val="24"/>
          <w:szCs w:val="20"/>
          <w:highlight w:val="none"/>
        </w:rPr>
        <w:t xml:space="preserve">标准，并</w:t>
      </w:r>
      <w:r>
        <w:rPr>
          <w:rFonts w:hint="eastAsia" w:ascii="宋体" w:hAnsi="宋体" w:eastAsia="宋体" w:cs="宋体"/>
          <w:color w:val="auto"/>
          <w:sz w:val="24"/>
          <w:szCs w:val="20"/>
          <w:highlight w:val="none"/>
          <w:lang w:val="en-US" w:eastAsia="zh-CN"/>
        </w:rPr>
        <w:t xml:space="preserve">随货</w:t>
      </w:r>
      <w:r>
        <w:rPr>
          <w:rFonts w:hint="eastAsia" w:ascii="宋体" w:hAnsi="宋体" w:eastAsia="宋体" w:cs="宋体"/>
          <w:color w:val="auto"/>
          <w:sz w:val="24"/>
          <w:szCs w:val="20"/>
          <w:highlight w:val="none"/>
        </w:rPr>
        <w:t xml:space="preserve">提供相关产品的产品合格证、产品说明书和安装说明等资料。</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（2）投标供应商应</w:t>
      </w:r>
      <w:r>
        <w:rPr>
          <w:rFonts w:hint="eastAsia" w:ascii="宋体" w:hAnsi="宋体" w:eastAsia="宋体" w:cs="宋体"/>
          <w:color w:val="auto"/>
          <w:sz w:val="24"/>
          <w:szCs w:val="20"/>
          <w:highlight w:val="none"/>
          <w:lang w:val="en-US" w:eastAsia="zh-CN"/>
        </w:rPr>
        <w:t xml:space="preserve">提供</w:t>
      </w:r>
      <w:r>
        <w:rPr>
          <w:rFonts w:hint="eastAsia" w:ascii="宋体" w:hAnsi="宋体" w:eastAsia="宋体" w:cs="宋体"/>
          <w:color w:val="auto"/>
          <w:sz w:val="24"/>
          <w:szCs w:val="20"/>
          <w:highlight w:val="none"/>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highlight w:val="none"/>
          <w:lang w:val="en-US" w:eastAsia="zh-CN"/>
        </w:rPr>
        <w:t xml:space="preserve">稳定、</w:t>
      </w:r>
      <w:r>
        <w:rPr>
          <w:rFonts w:hint="eastAsia" w:ascii="宋体" w:hAnsi="宋体" w:eastAsia="宋体" w:cs="宋体"/>
          <w:color w:val="auto"/>
          <w:sz w:val="24"/>
          <w:szCs w:val="20"/>
          <w:highlight w:val="none"/>
        </w:rPr>
        <w:t xml:space="preserve">可靠，并达到本项目采购需求及相关标准要求。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（3）所有设备在开箱检验时必须完好，无破损</w:t>
      </w:r>
      <w:r>
        <w:rPr>
          <w:rFonts w:hint="eastAsia" w:ascii="宋体" w:hAnsi="宋体" w:eastAsia="宋体" w:cs="Arial"/>
          <w:b w:val="0"/>
          <w:bCs/>
          <w:color w:val="auto"/>
          <w:sz w:val="24"/>
          <w:szCs w:val="20"/>
          <w:highlight w:val="none"/>
          <w:lang w:val="en-US" w:eastAsia="zh-CN" w:bidi="ar-SA"/>
        </w:rPr>
        <w:t xml:space="preserve">、无缺陷</w:t>
      </w:r>
      <w:r>
        <w:rPr>
          <w:rFonts w:hint="eastAsia" w:ascii="宋体" w:hAnsi="宋体" w:eastAsia="宋体" w:cs="宋体"/>
          <w:color w:val="auto"/>
          <w:sz w:val="24"/>
          <w:szCs w:val="20"/>
          <w:highlight w:val="none"/>
        </w:rPr>
        <w:t xml:space="preserve">，配置与装箱单相符。数量、质量及性能不低于本项目采购需求中提出的要求。在供货期内，采购人有权对中标供应商进行抽检，抽检内容包括产品质量、服务质量等执行情况</w:t>
      </w:r>
      <w:r>
        <w:rPr>
          <w:rFonts w:hint="eastAsia" w:ascii="宋体" w:hAnsi="宋体" w:eastAsia="宋体" w:cs="宋体"/>
          <w:color w:val="auto"/>
          <w:sz w:val="24"/>
          <w:szCs w:val="20"/>
          <w:highlight w:val="none"/>
          <w:lang w:val="en-US" w:eastAsia="zh-CN"/>
        </w:rPr>
        <w:t xml:space="preserve">。对抽检不合格项，采购人将发出整改通知书；整改后仍不满足要求的，采购人可视情节暂停或取消其供货资格</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（4）中标供应商须</w:t>
      </w:r>
      <w:r>
        <w:rPr>
          <w:rFonts w:hint="eastAsia" w:ascii="宋体" w:hAnsi="宋体" w:eastAsia="宋体" w:cs="宋体"/>
          <w:color w:val="auto"/>
          <w:sz w:val="24"/>
          <w:szCs w:val="20"/>
          <w:highlight w:val="none"/>
          <w:lang w:val="en-US" w:eastAsia="zh-CN"/>
        </w:rPr>
        <w:t xml:space="preserve">提供完整的技术资料，包括：</w:t>
      </w:r>
      <w:r>
        <w:rPr>
          <w:rFonts w:hint="eastAsia" w:ascii="宋体" w:hAnsi="宋体" w:eastAsia="宋体" w:cs="宋体"/>
          <w:color w:val="auto"/>
          <w:sz w:val="24"/>
          <w:szCs w:val="20"/>
          <w:highlight w:val="none"/>
        </w:rPr>
        <w:t xml:space="preserve">安装手册、操作手册、维修保养手册等技术文件及产品合格证、质量保证书等全套资料。</w:t>
      </w:r>
      <w:r/>
    </w:p>
    <w:p>
      <w:pPr>
        <w:ind w:firstLine="480"/>
        <w:jc w:val="left"/>
        <w:spacing w:line="440" w:lineRule="exact"/>
        <w:shd w:val="clear" w:color="auto"/>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3.货物包装</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运输</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中标</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自行</w:t>
      </w:r>
      <w:r>
        <w:rPr>
          <w:rFonts w:hint="eastAsia" w:ascii="宋体" w:hAnsi="宋体" w:eastAsia="宋体" w:cs="宋体"/>
          <w:color w:val="auto"/>
          <w:sz w:val="24"/>
          <w:szCs w:val="20"/>
          <w:highlight w:val="none"/>
        </w:rPr>
        <w:t xml:space="preserve">对现场和周围环境进行</w:t>
      </w:r>
      <w:r>
        <w:rPr>
          <w:rFonts w:hint="eastAsia" w:ascii="宋体" w:hAnsi="宋体" w:eastAsia="宋体" w:cs="宋体"/>
          <w:color w:val="auto"/>
          <w:sz w:val="24"/>
          <w:szCs w:val="20"/>
          <w:highlight w:val="none"/>
          <w:lang w:val="en-US" w:eastAsia="zh-CN"/>
        </w:rPr>
        <w:t xml:space="preserve">实地踏勘</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充分</w:t>
      </w:r>
      <w:r>
        <w:rPr>
          <w:rFonts w:hint="eastAsia" w:ascii="宋体" w:hAnsi="宋体" w:eastAsia="宋体" w:cs="宋体"/>
          <w:color w:val="auto"/>
          <w:sz w:val="24"/>
          <w:szCs w:val="20"/>
          <w:highlight w:val="none"/>
        </w:rPr>
        <w:t xml:space="preserve">获取编制</w:t>
      </w:r>
      <w:r>
        <w:rPr>
          <w:rFonts w:hint="eastAsia" w:ascii="宋体" w:hAnsi="宋体" w:eastAsia="宋体" w:cs="宋体"/>
          <w:color w:val="auto"/>
          <w:sz w:val="24"/>
          <w:szCs w:val="20"/>
          <w:highlight w:val="none"/>
          <w:lang w:val="en-US" w:eastAsia="zh-CN"/>
        </w:rPr>
        <w:t xml:space="preserve">投标文件、报价及合同履约</w:t>
      </w:r>
      <w:r>
        <w:rPr>
          <w:rFonts w:hint="eastAsia" w:ascii="宋体" w:hAnsi="宋体" w:eastAsia="宋体" w:cs="宋体"/>
          <w:color w:val="auto"/>
          <w:sz w:val="24"/>
          <w:szCs w:val="20"/>
          <w:highlight w:val="none"/>
        </w:rPr>
        <w:t xml:space="preserve">所需的所有资料，并</w:t>
      </w:r>
      <w:r>
        <w:rPr>
          <w:rFonts w:hint="eastAsia" w:ascii="宋体" w:hAnsi="宋体" w:eastAsia="宋体" w:cs="宋体"/>
          <w:color w:val="auto"/>
          <w:sz w:val="24"/>
          <w:szCs w:val="20"/>
          <w:highlight w:val="none"/>
          <w:lang w:val="en-US" w:eastAsia="zh-CN"/>
        </w:rPr>
        <w:t xml:space="preserve">将相关风险与费用纳入</w:t>
      </w:r>
      <w:r>
        <w:rPr>
          <w:rFonts w:hint="eastAsia" w:ascii="宋体" w:hAnsi="宋体" w:eastAsia="宋体" w:cs="宋体"/>
          <w:color w:val="auto"/>
          <w:sz w:val="24"/>
          <w:szCs w:val="20"/>
          <w:highlight w:val="none"/>
        </w:rPr>
        <w:t xml:space="preserve">报价，采购人不再另行支付。</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（2）包装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货物交付时须符合国家相关标准，确保包装牢固、规范</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包装</w:t>
      </w:r>
      <w:r>
        <w:rPr>
          <w:rFonts w:hint="eastAsia" w:ascii="宋体" w:hAnsi="宋体" w:eastAsia="宋体" w:cs="宋体"/>
          <w:color w:val="auto"/>
          <w:sz w:val="24"/>
          <w:szCs w:val="20"/>
          <w:highlight w:val="none"/>
          <w:lang w:val="en-US" w:eastAsia="zh-CN"/>
        </w:rPr>
        <w:t xml:space="preserve">方式</w:t>
      </w:r>
      <w:r>
        <w:rPr>
          <w:rFonts w:hint="eastAsia" w:ascii="宋体" w:hAnsi="宋体" w:eastAsia="宋体" w:cs="宋体"/>
          <w:color w:val="auto"/>
          <w:sz w:val="24"/>
          <w:szCs w:val="20"/>
          <w:highlight w:val="none"/>
        </w:rPr>
        <w:t xml:space="preserve">必须与运输方式相</w:t>
      </w:r>
      <w:r>
        <w:rPr>
          <w:rFonts w:hint="eastAsia" w:ascii="宋体" w:hAnsi="宋体" w:eastAsia="宋体" w:cs="宋体"/>
          <w:color w:val="auto"/>
          <w:sz w:val="24"/>
          <w:szCs w:val="20"/>
          <w:highlight w:val="none"/>
          <w:lang w:val="en-US" w:eastAsia="zh-CN"/>
        </w:rPr>
        <w:t xml:space="preserve">匹配</w:t>
      </w:r>
      <w:r>
        <w:rPr>
          <w:rFonts w:hint="eastAsia" w:ascii="宋体" w:hAnsi="宋体" w:eastAsia="宋体" w:cs="宋体"/>
          <w:color w:val="auto"/>
          <w:sz w:val="24"/>
          <w:szCs w:val="20"/>
          <w:highlight w:val="none"/>
        </w:rPr>
        <w:t xml:space="preserve">，包装方式及包装费用均由</w:t>
      </w:r>
      <w:r>
        <w:rPr>
          <w:rFonts w:hint="eastAsia" w:ascii="宋体" w:hAnsi="宋体" w:eastAsia="宋体" w:cs="宋体"/>
          <w:color w:val="auto"/>
          <w:sz w:val="24"/>
          <w:szCs w:val="20"/>
          <w:highlight w:val="none"/>
          <w:lang w:val="en-US" w:eastAsia="zh-CN"/>
        </w:rPr>
        <w:t xml:space="preserve">中标</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lang w:val="en-US" w:eastAsia="zh-CN"/>
        </w:rPr>
        <w:t xml:space="preserve">自行承担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因包装不当造成运输途中损坏、丢失的，责任及损失由中标供应商承担</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highlight w:val="none"/>
        </w:rPr>
        <w:t xml:space="preserve">。</w:t>
      </w:r>
      <w:r/>
    </w:p>
    <w:p>
      <w:pPr>
        <w:ind w:firstLine="482"/>
        <w:jc w:val="left"/>
        <w:spacing w:line="440" w:lineRule="exact"/>
        <w:shd w:val="clear" w:color="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val="en-US" w:eastAsia="zh-CN"/>
        </w:rPr>
        <w:t xml:space="preserve">4.</w:t>
      </w:r>
      <w:r>
        <w:rPr>
          <w:rFonts w:hint="eastAsia" w:ascii="宋体" w:hAnsi="宋体" w:eastAsia="宋体" w:cs="宋体"/>
          <w:b/>
          <w:color w:val="auto"/>
          <w:sz w:val="24"/>
          <w:szCs w:val="20"/>
          <w:highlight w:val="none"/>
        </w:rPr>
        <w:t xml:space="preserve">安装及</w:t>
      </w:r>
      <w:r>
        <w:rPr>
          <w:rFonts w:hint="eastAsia" w:ascii="宋体" w:hAnsi="宋体" w:eastAsia="宋体" w:cs="宋体"/>
          <w:b/>
          <w:color w:val="auto"/>
          <w:sz w:val="24"/>
          <w:szCs w:val="20"/>
          <w:highlight w:val="none"/>
          <w:lang w:val="en-US" w:eastAsia="zh-CN"/>
        </w:rPr>
        <w:t xml:space="preserve">调试</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须指派经采购人认可、具有相应资质、经验丰富、技术能力强的技术人员，负责安装调试工作，并严格按照进度要求执行，及时解决安装过程中出现的技术问题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（1）中标供应商负责货物的安装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调试工作</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（2）安装</w:t>
      </w:r>
      <w:r>
        <w:rPr>
          <w:rFonts w:hint="eastAsia" w:ascii="宋体" w:hAnsi="宋体" w:eastAsia="宋体" w:cs="宋体"/>
          <w:color w:val="auto"/>
          <w:sz w:val="24"/>
          <w:szCs w:val="20"/>
          <w:highlight w:val="none"/>
          <w:lang w:val="en-US" w:eastAsia="zh-CN"/>
        </w:rPr>
        <w:t xml:space="preserve">及调试</w:t>
      </w:r>
      <w:r>
        <w:rPr>
          <w:rFonts w:hint="eastAsia" w:ascii="宋体" w:hAnsi="宋体" w:eastAsia="宋体" w:cs="宋体"/>
          <w:color w:val="auto"/>
          <w:sz w:val="24"/>
          <w:szCs w:val="20"/>
          <w:highlight w:val="none"/>
        </w:rPr>
        <w:t xml:space="preserve">所需专用工具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设备、材料等</w:t>
      </w:r>
      <w:r>
        <w:rPr>
          <w:rFonts w:hint="eastAsia" w:ascii="宋体" w:hAnsi="宋体" w:eastAsia="宋体" w:cs="宋体"/>
          <w:color w:val="auto"/>
          <w:sz w:val="24"/>
          <w:szCs w:val="20"/>
          <w:highlight w:val="none"/>
        </w:rPr>
        <w:t xml:space="preserve">由中标供应商自备、</w:t>
      </w:r>
      <w:r>
        <w:rPr>
          <w:rFonts w:hint="eastAsia" w:ascii="宋体" w:hAnsi="宋体" w:eastAsia="宋体" w:cs="宋体"/>
          <w:color w:val="auto"/>
          <w:sz w:val="24"/>
          <w:szCs w:val="20"/>
          <w:highlight w:val="none"/>
          <w:lang w:val="en-US" w:eastAsia="zh-CN"/>
        </w:rPr>
        <w:t xml:space="preserve">自行运输至</w:t>
      </w:r>
      <w:r>
        <w:rPr>
          <w:rFonts w:hint="eastAsia" w:ascii="宋体" w:hAnsi="宋体" w:eastAsia="宋体" w:cs="宋体"/>
          <w:color w:val="auto"/>
          <w:sz w:val="24"/>
          <w:szCs w:val="20"/>
          <w:highlight w:val="none"/>
        </w:rPr>
        <w:t xml:space="preserve">现场，完工</w:t>
      </w:r>
      <w:r>
        <w:rPr>
          <w:rFonts w:hint="eastAsia" w:ascii="宋体" w:hAnsi="宋体" w:eastAsia="宋体" w:cs="宋体"/>
          <w:color w:val="auto"/>
          <w:sz w:val="24"/>
          <w:szCs w:val="20"/>
          <w:highlight w:val="none"/>
          <w:lang w:val="en-US" w:eastAsia="zh-CN" w:bidi="ar-SA"/>
        </w:rPr>
        <w:t xml:space="preserve">后自行撤离，相关费用自理</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（3）安装完成后，</w:t>
      </w:r>
      <w:r>
        <w:rPr>
          <w:rFonts w:hint="eastAsia" w:ascii="宋体" w:hAnsi="宋体" w:eastAsia="宋体" w:cs="宋体"/>
          <w:color w:val="auto"/>
          <w:sz w:val="24"/>
          <w:szCs w:val="20"/>
          <w:highlight w:val="none"/>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highlight w:val="none"/>
        </w:rPr>
        <w:t xml:space="preserve">。</w:t>
      </w:r>
      <w:r/>
    </w:p>
    <w:p>
      <w:pPr>
        <w:ind w:firstLine="480"/>
        <w:spacing w:line="440" w:lineRule="exact"/>
        <w:shd w:val="clear" w:color="auto"/>
        <w:rPr>
          <w:rFonts w:hint="eastAsia" w:ascii="宋体" w:hAnsi="宋体" w:eastAsia="宋体" w:cs="宋体"/>
          <w:b/>
          <w:color w:val="auto"/>
          <w:sz w:val="24"/>
          <w:szCs w:val="18"/>
          <w:highlight w:val="none"/>
        </w:rPr>
      </w:pPr>
      <w:r>
        <w:rPr>
          <w:rFonts w:hint="eastAsia" w:ascii="宋体" w:hAnsi="宋体" w:eastAsia="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18"/>
          <w:highlight w:val="none"/>
        </w:rPr>
        <w:t xml:space="preserve">验收要求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（1）项目履约验收的组织机构</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采购人负责组织验收小组，</w:t>
      </w:r>
      <w:r>
        <w:rPr>
          <w:rFonts w:hint="eastAsia" w:ascii="宋体" w:hAnsi="宋体" w:eastAsia="宋体" w:cs="宋体"/>
          <w:color w:val="auto"/>
          <w:sz w:val="24"/>
          <w:szCs w:val="18"/>
          <w:highlight w:val="none"/>
          <w:lang w:val="en-US" w:eastAsia="zh-CN"/>
        </w:rPr>
        <w:t xml:space="preserve">全面</w:t>
      </w:r>
      <w:r>
        <w:rPr>
          <w:rFonts w:hint="eastAsia" w:ascii="宋体" w:hAnsi="宋体" w:eastAsia="宋体" w:cs="宋体"/>
          <w:color w:val="auto"/>
          <w:sz w:val="24"/>
          <w:szCs w:val="18"/>
          <w:highlight w:val="none"/>
        </w:rPr>
        <w:t xml:space="preserve">负责</w:t>
      </w:r>
      <w:r>
        <w:rPr>
          <w:rFonts w:hint="eastAsia" w:ascii="宋体" w:hAnsi="宋体" w:eastAsia="宋体" w:cs="宋体"/>
          <w:color w:val="auto"/>
          <w:sz w:val="24"/>
          <w:szCs w:val="18"/>
          <w:highlight w:val="none"/>
          <w:lang w:val="en-US" w:eastAsia="zh-CN"/>
        </w:rPr>
        <w:t xml:space="preserve">组织</w:t>
      </w:r>
      <w:r>
        <w:rPr>
          <w:rFonts w:hint="eastAsia" w:ascii="宋体" w:hAnsi="宋体" w:eastAsia="宋体" w:cs="宋体"/>
          <w:color w:val="auto"/>
          <w:sz w:val="24"/>
          <w:szCs w:val="18"/>
          <w:highlight w:val="none"/>
        </w:rPr>
        <w:t xml:space="preserve">验收工作。中标供应商应</w:t>
      </w:r>
      <w:r>
        <w:rPr>
          <w:rFonts w:hint="eastAsia" w:ascii="宋体" w:hAnsi="宋体" w:eastAsia="宋体" w:cs="宋体"/>
          <w:color w:val="auto"/>
          <w:sz w:val="24"/>
          <w:szCs w:val="18"/>
          <w:highlight w:val="none"/>
          <w:lang w:val="en-US" w:eastAsia="zh-CN"/>
        </w:rPr>
        <w:t xml:space="preserve">成立</w:t>
      </w:r>
      <w:r>
        <w:rPr>
          <w:rFonts w:hint="eastAsia" w:ascii="宋体" w:hAnsi="宋体" w:eastAsia="宋体" w:cs="宋体"/>
          <w:color w:val="auto"/>
          <w:sz w:val="24"/>
          <w:szCs w:val="18"/>
          <w:highlight w:val="none"/>
        </w:rPr>
        <w:t xml:space="preserve">由有关专业技术人员构成的测试小组，并在验收小组指导监督下开展工作。验收小组提出的验收测试要求及质量保证要求，中标供应商应积极响应，并会同采购人共同制定合适的验收和质量保证方案。</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1）符合中华人民共和国国家安全质量标准</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行业技术规范</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2）采购人及验收小组根据国家有关规定、</w:t>
      </w:r>
      <w:r>
        <w:rPr>
          <w:rFonts w:hint="eastAsia" w:ascii="宋体" w:hAnsi="宋体" w:eastAsia="宋体" w:cs="宋体"/>
          <w:color w:val="auto"/>
          <w:sz w:val="24"/>
          <w:szCs w:val="18"/>
          <w:highlight w:val="none"/>
          <w:lang w:val="en-US" w:eastAsia="zh-CN"/>
        </w:rPr>
        <w:t xml:space="preserve">招标</w:t>
      </w:r>
      <w:r>
        <w:rPr>
          <w:rFonts w:hint="eastAsia" w:ascii="宋体" w:hAnsi="宋体" w:eastAsia="宋体" w:cs="宋体"/>
          <w:color w:val="auto"/>
          <w:sz w:val="24"/>
          <w:szCs w:val="18"/>
          <w:highlight w:val="none"/>
        </w:rPr>
        <w:t xml:space="preserve">文件、投标文件、履约验收方案以及合同约定的内容和验收标准进行验收。验收情况作为支付款项的依据。</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3）国家</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项目验收有强制性规定的，</w:t>
      </w:r>
      <w:r>
        <w:rPr>
          <w:rFonts w:hint="eastAsia" w:ascii="宋体" w:hAnsi="宋体" w:eastAsia="宋体" w:cs="宋体"/>
          <w:color w:val="auto"/>
          <w:sz w:val="24"/>
          <w:szCs w:val="18"/>
          <w:highlight w:val="none"/>
          <w:lang w:val="en-US" w:eastAsia="zh-CN"/>
        </w:rPr>
        <w:t xml:space="preserve">从其规定</w:t>
      </w:r>
      <w:r>
        <w:rPr>
          <w:rFonts w:hint="eastAsia" w:ascii="宋体" w:hAnsi="宋体" w:eastAsia="宋体" w:cs="宋体"/>
          <w:color w:val="auto"/>
          <w:sz w:val="24"/>
          <w:szCs w:val="18"/>
          <w:highlight w:val="none"/>
        </w:rPr>
        <w:t xml:space="preserve">，验收报告作为申请付款的凭证之一。</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4）验收过程中产生</w:t>
      </w:r>
      <w:r>
        <w:rPr>
          <w:rFonts w:hint="eastAsia" w:ascii="宋体" w:hAnsi="宋体" w:eastAsia="宋体" w:cs="宋体"/>
          <w:color w:val="auto"/>
          <w:sz w:val="24"/>
          <w:szCs w:val="18"/>
          <w:highlight w:val="none"/>
          <w:lang w:val="en-US" w:eastAsia="zh-CN"/>
        </w:rPr>
        <w:t xml:space="preserve">争议</w:t>
      </w:r>
      <w:r>
        <w:rPr>
          <w:rFonts w:hint="eastAsia" w:ascii="宋体" w:hAnsi="宋体" w:eastAsia="宋体" w:cs="宋体"/>
          <w:color w:val="auto"/>
          <w:sz w:val="24"/>
          <w:szCs w:val="18"/>
          <w:highlight w:val="none"/>
        </w:rPr>
        <w:t xml:space="preserve">的，</w:t>
      </w:r>
      <w:r>
        <w:rPr>
          <w:rFonts w:hint="eastAsia" w:ascii="宋体" w:hAnsi="宋体" w:eastAsia="宋体" w:cs="宋体"/>
          <w:color w:val="auto"/>
          <w:sz w:val="24"/>
          <w:szCs w:val="18"/>
          <w:highlight w:val="none"/>
          <w:lang w:val="en-US" w:eastAsia="zh-CN"/>
        </w:rPr>
        <w:t xml:space="preserve">可</w:t>
      </w:r>
      <w:r>
        <w:rPr>
          <w:rFonts w:hint="eastAsia" w:ascii="宋体" w:hAnsi="宋体" w:eastAsia="宋体" w:cs="宋体"/>
          <w:color w:val="auto"/>
          <w:sz w:val="24"/>
          <w:szCs w:val="18"/>
          <w:highlight w:val="none"/>
          <w:lang w:val="en-US" w:eastAsia="zh-CN" w:bidi="ar-SA"/>
        </w:rPr>
        <w:t xml:space="preserve">委托质量技术监督部门认定的检测机构进行检测。若因</w:t>
      </w:r>
      <w:r>
        <w:rPr>
          <w:rFonts w:hint="eastAsia" w:ascii="宋体" w:hAnsi="宋体" w:eastAsia="宋体" w:cs="宋体"/>
          <w:color w:val="auto"/>
          <w:sz w:val="24"/>
          <w:szCs w:val="18"/>
          <w:highlight w:val="none"/>
        </w:rPr>
        <w:t xml:space="preserve">中标供应商原因</w:t>
      </w:r>
      <w:r>
        <w:rPr>
          <w:rFonts w:hint="eastAsia" w:ascii="宋体" w:hAnsi="宋体" w:eastAsia="宋体" w:cs="宋体"/>
          <w:color w:val="auto"/>
          <w:sz w:val="24"/>
          <w:szCs w:val="18"/>
          <w:highlight w:val="none"/>
          <w:lang w:val="en-US" w:eastAsia="zh-CN"/>
        </w:rPr>
        <w:t xml:space="preserve">导致不合格</w:t>
      </w:r>
      <w:r>
        <w:rPr>
          <w:rFonts w:hint="eastAsia" w:ascii="宋体" w:hAnsi="宋体" w:eastAsia="宋体" w:cs="宋体"/>
          <w:color w:val="auto"/>
          <w:sz w:val="24"/>
          <w:szCs w:val="18"/>
          <w:highlight w:val="none"/>
        </w:rPr>
        <w:t xml:space="preserve">，检测费用由中标供应商承担；否则由采购人承担。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5）货物安装完成后，中标供应商应向采购人提供切实可行的验收方案，经采购人认可后，方可启动验收工作。</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6）货物验收标准：</w:t>
      </w:r>
      <w:r>
        <w:rPr>
          <w:rFonts w:hint="eastAsia" w:ascii="宋体" w:hAnsi="宋体" w:eastAsia="宋体" w:cs="宋体"/>
          <w:color w:val="auto"/>
          <w:sz w:val="24"/>
          <w:szCs w:val="18"/>
          <w:highlight w:val="none"/>
          <w:lang w:eastAsia="zh-CN"/>
        </w:rPr>
        <w:t xml:space="preserve">按照</w:t>
      </w:r>
      <w:r>
        <w:rPr>
          <w:rFonts w:hint="eastAsia" w:ascii="宋体" w:hAnsi="宋体" w:eastAsia="宋体" w:cs="宋体"/>
          <w:color w:val="auto"/>
          <w:sz w:val="24"/>
          <w:szCs w:val="18"/>
          <w:highlight w:val="none"/>
        </w:rPr>
        <w:t xml:space="preserve">行业通行标准、厂方出厂标准、招标文件要求和中标供应商投标报价文件的承诺</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不</w:t>
      </w:r>
      <w:r>
        <w:rPr>
          <w:rFonts w:hint="eastAsia" w:ascii="宋体" w:hAnsi="宋体" w:eastAsia="宋体" w:cs="宋体"/>
          <w:color w:val="auto"/>
          <w:sz w:val="24"/>
          <w:szCs w:val="18"/>
          <w:highlight w:val="none"/>
          <w:lang w:val="en-US" w:eastAsia="zh-CN"/>
        </w:rPr>
        <w:t xml:space="preserve">得</w:t>
      </w:r>
      <w:r>
        <w:rPr>
          <w:rFonts w:hint="eastAsia" w:ascii="宋体" w:hAnsi="宋体" w:eastAsia="宋体" w:cs="宋体"/>
          <w:color w:val="auto"/>
          <w:sz w:val="24"/>
          <w:szCs w:val="18"/>
          <w:highlight w:val="none"/>
        </w:rPr>
        <w:t xml:space="preserve">低于国家相关标准。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rPr>
        <w:t xml:space="preserve">7</w:t>
      </w:r>
      <w:r>
        <w:rPr>
          <w:rFonts w:hint="eastAsia" w:ascii="宋体" w:hAnsi="宋体" w:eastAsia="宋体" w:cs="宋体"/>
          <w:color w:val="auto"/>
          <w:sz w:val="24"/>
          <w:szCs w:val="18"/>
          <w:highlight w:val="none"/>
        </w:rPr>
        <w:t xml:space="preserve">）采购人有权邀请专业第三方协助验收。如果双方对验收结果</w:t>
      </w:r>
      <w:r>
        <w:rPr>
          <w:rFonts w:hint="eastAsia" w:ascii="宋体" w:hAnsi="宋体" w:eastAsia="宋体" w:cs="宋体"/>
          <w:color w:val="auto"/>
          <w:sz w:val="24"/>
          <w:szCs w:val="18"/>
          <w:highlight w:val="none"/>
          <w:lang w:val="en-US" w:eastAsia="zh-CN"/>
        </w:rPr>
        <w:t xml:space="preserve">存在</w:t>
      </w:r>
      <w:r>
        <w:rPr>
          <w:rFonts w:hint="eastAsia" w:ascii="宋体" w:hAnsi="宋体" w:eastAsia="宋体" w:cs="宋体"/>
          <w:color w:val="auto"/>
          <w:sz w:val="24"/>
          <w:szCs w:val="18"/>
          <w:highlight w:val="none"/>
        </w:rPr>
        <w:t xml:space="preserve">异议，可将产品委托无锡市质量技术监督局</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产品厚度、成分及其他重要指标进行检测</w:t>
      </w:r>
      <w:r>
        <w:rPr>
          <w:rFonts w:hint="eastAsia" w:ascii="宋体" w:hAnsi="宋体" w:eastAsia="宋体" w:cs="宋体"/>
          <w:color w:val="auto"/>
          <w:sz w:val="24"/>
          <w:szCs w:val="18"/>
          <w:highlight w:val="none"/>
          <w:lang w:val="en-US" w:eastAsia="zh-CN"/>
        </w:rPr>
        <w:t xml:space="preserve">并出具</w:t>
      </w:r>
      <w:r>
        <w:rPr>
          <w:rFonts w:hint="eastAsia" w:ascii="宋体" w:hAnsi="宋体" w:eastAsia="宋体" w:cs="宋体"/>
          <w:color w:val="auto"/>
          <w:sz w:val="24"/>
          <w:szCs w:val="18"/>
          <w:highlight w:val="none"/>
        </w:rPr>
        <w:t xml:space="preserve">报告，所产生的检测及验收费用由中标供应商承担。</w:t>
      </w:r>
      <w:r>
        <w:rPr>
          <w:rFonts w:hint="eastAsia" w:ascii="宋体" w:hAnsi="宋体" w:eastAsia="宋体" w:cs="宋体"/>
          <w:color w:val="auto"/>
          <w:sz w:val="24"/>
          <w:szCs w:val="18"/>
          <w:highlight w:val="none"/>
          <w:lang w:val="en-US" w:eastAsia="zh-CN"/>
        </w:rPr>
        <w:t xml:space="preserve">若验收</w:t>
      </w:r>
      <w:r>
        <w:rPr>
          <w:rFonts w:hint="eastAsia" w:ascii="宋体" w:hAnsi="宋体" w:eastAsia="宋体" w:cs="宋体"/>
          <w:color w:val="auto"/>
          <w:sz w:val="24"/>
          <w:szCs w:val="18"/>
          <w:highlight w:val="none"/>
        </w:rPr>
        <w:t xml:space="preserve">不合格，采购人有权扣除履约保证金（按质量违约处理），并有权解除合同。</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eastAsia" w:ascii="宋体" w:hAnsi="宋体" w:eastAsia="宋体" w:cs="宋体"/>
          <w:b/>
          <w:color w:val="auto"/>
          <w:sz w:val="24"/>
          <w:szCs w:val="18"/>
          <w:highlight w:val="none"/>
          <w:lang w:val="en-US" w:eastAsia="zh-CN"/>
        </w:rPr>
        <w:t xml:space="preserve">6</w:t>
      </w:r>
      <w:r>
        <w:rPr>
          <w:rFonts w:hint="eastAsia" w:ascii="宋体" w:hAnsi="宋体" w:eastAsia="宋体" w:cs="宋体"/>
          <w:b/>
          <w:color w:val="auto"/>
          <w:sz w:val="24"/>
          <w:szCs w:val="18"/>
          <w:highlight w:val="none"/>
        </w:rPr>
        <w:t xml:space="preserve">.</w:t>
      </w:r>
      <w:r>
        <w:rPr>
          <w:rFonts w:hint="eastAsia" w:ascii="宋体" w:hAnsi="宋体" w:eastAsia="宋体" w:cs="宋体"/>
          <w:b/>
          <w:color w:val="auto"/>
          <w:sz w:val="24"/>
          <w:szCs w:val="20"/>
          <w:highlight w:val="none"/>
        </w:rPr>
        <w:t xml:space="preserve">售后服务要求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（1）免费质保（服务）期：</w:t>
      </w:r>
      <w:r>
        <w:rPr>
          <w:rFonts w:hint="eastAsia" w:ascii="宋体" w:hAnsi="宋体" w:eastAsia="宋体" w:cs="宋体"/>
          <w:color w:val="auto"/>
          <w:spacing w:val="-2"/>
          <w:sz w:val="24"/>
          <w:szCs w:val="24"/>
          <w:highlight w:val="none"/>
          <w:lang w:val="en-US" w:eastAsia="zh-CN"/>
        </w:rPr>
        <w:t xml:space="preserve">整体质保期</w:t>
      </w:r>
      <w:r>
        <w:rPr>
          <w:rFonts w:hint="eastAsia" w:ascii="宋体" w:hAnsi="宋体" w:eastAsia="宋体" w:cs="宋体"/>
          <w:color w:val="auto"/>
          <w:sz w:val="24"/>
          <w:szCs w:val="18"/>
          <w:highlight w:val="none"/>
        </w:rPr>
        <w:t xml:space="preserve">不少于</w:t>
      </w:r>
      <w:r>
        <w:rPr>
          <w:rFonts w:hint="eastAsia" w:ascii="宋体" w:hAnsi="宋体" w:eastAsia="宋体" w:cs="Times New Roman"/>
          <w:b/>
          <w:color w:val="auto"/>
          <w:sz w:val="24"/>
          <w:szCs w:val="20"/>
          <w:highlight w:val="none"/>
          <w:lang w:val="en-US" w:eastAsia="zh-CN"/>
        </w:rPr>
        <w:t xml:space="preserve">三年</w:t>
      </w:r>
      <w:r>
        <w:rPr>
          <w:rFonts w:hint="eastAsia" w:ascii="宋体" w:hAnsi="宋体" w:eastAsia="宋体" w:cs="宋体"/>
          <w:color w:val="auto"/>
          <w:sz w:val="24"/>
          <w:szCs w:val="18"/>
          <w:highlight w:val="none"/>
          <w:lang w:val="en-US" w:eastAsia="zh-CN" w:bidi="ar-SA"/>
        </w:rPr>
        <w:t xml:space="preserve">的免费质保期</w:t>
      </w:r>
      <w:r>
        <w:rPr>
          <w:rFonts w:hint="eastAsia" w:ascii="宋体" w:hAnsi="宋体" w:eastAsia="宋体" w:cs="宋体"/>
          <w:color w:val="auto"/>
          <w:spacing w:val="-2"/>
          <w:sz w:val="24"/>
          <w:szCs w:val="24"/>
          <w:highlight w:val="none"/>
          <w:lang w:val="en-US" w:eastAsia="zh-CN"/>
        </w:rPr>
        <w:t xml:space="preserve">（具体质保期年限以中标供应商投标文件响应的质保期年限为准）若国家、厂商、行业有更高质保期标准，按国家、厂商、行业的最优标准执行。免费质保（服务）期自项目整体验收合格之日起计算。质保期内若出现任何非人为原因导致的质量问题，</w:t>
      </w:r>
      <w:r>
        <w:rPr>
          <w:rFonts w:hint="eastAsia" w:ascii="宋体" w:hAnsi="宋体" w:cs="宋体"/>
          <w:color w:val="auto"/>
          <w:spacing w:val="-2"/>
          <w:sz w:val="24"/>
          <w:szCs w:val="24"/>
          <w:highlight w:val="none"/>
          <w:lang w:val="en-US" w:eastAsia="zh-CN"/>
        </w:rPr>
        <w:t xml:space="preserve">中标供应商</w:t>
      </w:r>
      <w:r>
        <w:rPr>
          <w:rFonts w:hint="eastAsia" w:ascii="宋体" w:hAnsi="宋体" w:eastAsia="宋体" w:cs="宋体"/>
          <w:color w:val="auto"/>
          <w:spacing w:val="-2"/>
          <w:sz w:val="24"/>
          <w:szCs w:val="24"/>
          <w:highlight w:val="none"/>
          <w:lang w:val="en-US" w:eastAsia="zh-CN"/>
        </w:rPr>
        <w:t xml:space="preserve">应在接到采购人通知后2小时内响应</w:t>
      </w:r>
      <w:r>
        <w:rPr>
          <w:rFonts w:hint="eastAsia" w:ascii="宋体" w:hAnsi="宋体" w:eastAsia="宋体" w:cs="宋体"/>
          <w:color w:val="auto"/>
          <w:spacing w:val="-2"/>
          <w:sz w:val="24"/>
          <w:szCs w:val="24"/>
          <w:highlight w:val="none"/>
          <w:lang w:val="en-US" w:eastAsia="zh-CN" w:bidi="ar-SA"/>
        </w:rPr>
        <w:t xml:space="preserve">并无条件执行“三包政策”，提供原厂免费上门质保服务；否则采购人将可自行采取必要的措施，由此产生的风险和费用由中标供应商承担</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同一质量问题在质保期内经过两次</w:t>
      </w:r>
      <w:r>
        <w:rPr>
          <w:rFonts w:hint="eastAsia" w:ascii="宋体" w:hAnsi="宋体" w:eastAsia="宋体" w:cs="宋体"/>
          <w:color w:val="auto"/>
          <w:sz w:val="24"/>
          <w:szCs w:val="18"/>
          <w:highlight w:val="none"/>
        </w:rPr>
        <w:t xml:space="preserve">维修后仍</w:t>
      </w:r>
      <w:r>
        <w:rPr>
          <w:rFonts w:hint="eastAsia" w:ascii="宋体" w:hAnsi="宋体" w:eastAsia="宋体" w:cs="宋体"/>
          <w:color w:val="auto"/>
          <w:sz w:val="24"/>
          <w:szCs w:val="18"/>
          <w:highlight w:val="none"/>
          <w:lang w:val="en-US" w:eastAsia="zh-CN"/>
        </w:rPr>
        <w:t xml:space="preserve">无法</w:t>
      </w:r>
      <w:r>
        <w:rPr>
          <w:rFonts w:hint="eastAsia" w:ascii="宋体" w:hAnsi="宋体" w:eastAsia="宋体" w:cs="宋体"/>
          <w:color w:val="auto"/>
          <w:sz w:val="24"/>
          <w:szCs w:val="18"/>
          <w:highlight w:val="none"/>
        </w:rPr>
        <w:t xml:space="preserve">正常运行的，中标供应商</w:t>
      </w:r>
      <w:r>
        <w:rPr>
          <w:rFonts w:hint="eastAsia" w:ascii="宋体" w:hAnsi="宋体" w:eastAsia="宋体" w:cs="宋体"/>
          <w:color w:val="auto"/>
          <w:sz w:val="24"/>
          <w:szCs w:val="18"/>
          <w:highlight w:val="none"/>
          <w:lang w:val="en-US" w:eastAsia="zh-CN"/>
        </w:rPr>
        <w:t xml:space="preserve">须无条件更换</w:t>
      </w:r>
      <w:r>
        <w:rPr>
          <w:rFonts w:hint="eastAsia" w:ascii="宋体" w:hAnsi="宋体" w:eastAsia="宋体" w:cs="宋体"/>
          <w:color w:val="auto"/>
          <w:sz w:val="24"/>
          <w:szCs w:val="18"/>
          <w:highlight w:val="none"/>
        </w:rPr>
        <w:t xml:space="preserve">同品牌、同型号的新产品（服务）。</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（3）故障响应时间：</w:t>
      </w:r>
      <w:r>
        <w:rPr>
          <w:rFonts w:hint="eastAsia" w:ascii="宋体" w:hAnsi="宋体" w:eastAsia="宋体" w:cs="宋体"/>
          <w:color w:val="auto"/>
          <w:sz w:val="24"/>
          <w:szCs w:val="18"/>
          <w:highlight w:val="none"/>
          <w:lang w:val="en-US" w:eastAsia="zh-CN" w:bidi="ar-SA"/>
        </w:rPr>
        <w:t xml:space="preserve">质保期内发生故障，中标供应商接到电话后2小时服务响应，4小时内到达现场，并于24小时内排除故障</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若无法及时修复</w:t>
      </w:r>
      <w:r>
        <w:rPr>
          <w:rFonts w:hint="eastAsia" w:ascii="宋体" w:hAnsi="宋体" w:eastAsia="宋体" w:cs="宋体"/>
          <w:color w:val="auto"/>
          <w:sz w:val="24"/>
          <w:szCs w:val="18"/>
          <w:highlight w:val="none"/>
        </w:rPr>
        <w:t xml:space="preserve">，中标供应商须</w:t>
      </w:r>
      <w:r>
        <w:rPr>
          <w:rFonts w:hint="eastAsia" w:ascii="宋体" w:hAnsi="宋体" w:eastAsia="宋体" w:cs="宋体"/>
          <w:color w:val="auto"/>
          <w:sz w:val="24"/>
          <w:szCs w:val="18"/>
          <w:highlight w:val="none"/>
          <w:lang w:val="en-US" w:eastAsia="zh-CN" w:bidi="ar-SA"/>
        </w:rPr>
        <w:t xml:space="preserve">提供同等备用设备或临时解决方案供采购人使用</w:t>
      </w:r>
      <w:r>
        <w:rPr>
          <w:rFonts w:hint="eastAsia" w:ascii="宋体" w:hAnsi="宋体" w:eastAsia="宋体" w:cs="宋体"/>
          <w:color w:val="auto"/>
          <w:sz w:val="24"/>
          <w:szCs w:val="18"/>
          <w:highlight w:val="none"/>
        </w:rPr>
        <w:t xml:space="preserve">，直到故障排除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如需更换货物或</w:t>
      </w:r>
      <w:r>
        <w:rPr>
          <w:rFonts w:hint="eastAsia" w:ascii="宋体" w:hAnsi="宋体" w:eastAsia="宋体" w:cs="宋体"/>
          <w:color w:val="auto"/>
          <w:sz w:val="24"/>
          <w:szCs w:val="18"/>
          <w:highlight w:val="none"/>
          <w:lang w:val="en-US" w:eastAsia="zh-CN" w:bidi="ar-SA"/>
        </w:rPr>
        <w:t xml:space="preserve">返厂维修的</w:t>
      </w:r>
      <w:r>
        <w:rPr>
          <w:rFonts w:hint="eastAsia" w:ascii="宋体" w:hAnsi="宋体" w:eastAsia="宋体" w:cs="宋体"/>
          <w:color w:val="auto"/>
          <w:sz w:val="24"/>
          <w:szCs w:val="18"/>
          <w:highlight w:val="none"/>
        </w:rPr>
        <w:t xml:space="preserve">，必须在2个工作日内解决。如果中标供应商在接到通知后12小时内</w:t>
      </w:r>
      <w:r>
        <w:rPr>
          <w:rFonts w:ascii="宋体" w:hAnsi="宋体" w:eastAsia="宋体" w:cs="宋体"/>
          <w:color w:val="auto"/>
          <w:sz w:val="24"/>
          <w:szCs w:val="24"/>
          <w:highlight w:val="none"/>
        </w:rPr>
        <w:t xml:space="preserve">未予</w:t>
      </w:r>
      <w:r>
        <w:rPr>
          <w:rFonts w:hint="eastAsia" w:ascii="宋体" w:hAnsi="宋体" w:eastAsia="宋体" w:cs="宋体"/>
          <w:color w:val="auto"/>
          <w:sz w:val="24"/>
          <w:szCs w:val="18"/>
          <w:highlight w:val="none"/>
        </w:rPr>
        <w:t xml:space="preserve">答复，则视为</w:t>
      </w:r>
      <w:r>
        <w:rPr>
          <w:rFonts w:hint="eastAsia" w:ascii="宋体" w:hAnsi="宋体" w:eastAsia="宋体" w:cs="宋体"/>
          <w:color w:val="auto"/>
          <w:sz w:val="24"/>
          <w:szCs w:val="18"/>
          <w:highlight w:val="none"/>
          <w:lang w:val="en-US" w:eastAsia="zh-CN"/>
        </w:rPr>
        <w:t xml:space="preserve">认可</w:t>
      </w:r>
      <w:r>
        <w:rPr>
          <w:rFonts w:hint="eastAsia" w:ascii="宋体" w:hAnsi="宋体" w:eastAsia="宋体" w:cs="宋体"/>
          <w:color w:val="auto"/>
          <w:sz w:val="24"/>
          <w:szCs w:val="18"/>
          <w:highlight w:val="none"/>
        </w:rPr>
        <w:t xml:space="preserve">质量问题并承担由此发生的一切费用。</w:t>
      </w:r>
      <w:r>
        <w:rPr>
          <w:rFonts w:hint="eastAsia" w:ascii="宋体" w:hAnsi="宋体" w:eastAsia="宋体" w:cs="宋体"/>
          <w:color w:val="auto"/>
          <w:sz w:val="24"/>
          <w:szCs w:val="18"/>
          <w:highlight w:val="none"/>
          <w:lang w:val="en-US" w:eastAsia="zh-CN" w:bidi="ar-SA"/>
        </w:rPr>
        <w:t xml:space="preserve">质保期内所有服务全免费</w:t>
      </w:r>
      <w:r>
        <w:rPr>
          <w:rFonts w:hint="eastAsia" w:ascii="宋体" w:hAnsi="宋体" w:eastAsia="宋体" w:cs="宋体"/>
          <w:color w:val="auto"/>
          <w:sz w:val="24"/>
          <w:szCs w:val="18"/>
          <w:highlight w:val="none"/>
        </w:rPr>
        <w:t xml:space="preserve">。质保期满后</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w:t>
      </w:r>
      <w:r>
        <w:rPr>
          <w:rFonts w:hint="eastAsia" w:ascii="宋体" w:hAnsi="宋体" w:eastAsia="宋体" w:cs="宋体"/>
          <w:color w:val="auto"/>
          <w:sz w:val="24"/>
          <w:szCs w:val="18"/>
          <w:highlight w:val="none"/>
          <w:lang w:val="en-US" w:eastAsia="zh-CN"/>
        </w:rPr>
        <w:t xml:space="preserve">服务</w:t>
      </w:r>
      <w:r>
        <w:rPr>
          <w:rFonts w:hint="eastAsia" w:ascii="宋体" w:hAnsi="宋体" w:eastAsia="宋体" w:cs="宋体"/>
          <w:color w:val="auto"/>
          <w:sz w:val="24"/>
          <w:szCs w:val="18"/>
          <w:highlight w:val="none"/>
        </w:rPr>
        <w:t xml:space="preserve">减</w:t>
      </w:r>
      <w:r>
        <w:rPr>
          <w:rFonts w:hint="eastAsia" w:ascii="宋体" w:hAnsi="宋体" w:eastAsia="宋体" w:cs="宋体"/>
          <w:color w:val="auto"/>
          <w:sz w:val="24"/>
          <w:szCs w:val="18"/>
          <w:highlight w:val="none"/>
          <w:lang w:val="en-US" w:eastAsia="zh-CN"/>
        </w:rPr>
        <w:t xml:space="preserve">收</w:t>
      </w:r>
      <w:r>
        <w:rPr>
          <w:rFonts w:hint="eastAsia" w:ascii="宋体" w:hAnsi="宋体" w:eastAsia="宋体" w:cs="宋体"/>
          <w:color w:val="auto"/>
          <w:sz w:val="24"/>
          <w:szCs w:val="18"/>
          <w:highlight w:val="none"/>
        </w:rPr>
        <w:t xml:space="preserve">上门费</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人工费等，仅收取原材料</w:t>
      </w:r>
      <w:r>
        <w:rPr>
          <w:rFonts w:hint="eastAsia" w:ascii="宋体" w:hAnsi="宋体" w:eastAsia="宋体" w:cs="宋体"/>
          <w:color w:val="auto"/>
          <w:sz w:val="24"/>
          <w:szCs w:val="18"/>
          <w:highlight w:val="none"/>
          <w:lang w:val="en-US" w:eastAsia="zh-CN"/>
        </w:rPr>
        <w:t xml:space="preserve">成本费</w:t>
      </w:r>
      <w:r>
        <w:rPr>
          <w:rFonts w:hint="eastAsia" w:ascii="宋体" w:hAnsi="宋体" w:eastAsia="宋体" w:cs="宋体"/>
          <w:color w:val="auto"/>
          <w:sz w:val="24"/>
          <w:szCs w:val="18"/>
          <w:highlight w:val="none"/>
        </w:rPr>
        <w:t xml:space="preserve">，投标供应商须提供“</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”，具体原材料价格参照投标文件中“</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”执行，表中未注明的视为免费。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（4）质保期内，除人为损坏和不可抗力外，</w:t>
      </w:r>
      <w:r>
        <w:rPr>
          <w:rFonts w:hint="eastAsia" w:ascii="宋体" w:hAnsi="宋体" w:eastAsia="宋体" w:cs="宋体"/>
          <w:color w:val="auto"/>
          <w:sz w:val="24"/>
          <w:szCs w:val="18"/>
          <w:highlight w:val="none"/>
          <w:lang w:val="en-US" w:eastAsia="zh-CN"/>
        </w:rPr>
        <w:t xml:space="preserve">所有</w:t>
      </w:r>
      <w:r>
        <w:rPr>
          <w:rFonts w:hint="eastAsia" w:ascii="宋体" w:hAnsi="宋体" w:eastAsia="宋体" w:cs="宋体"/>
          <w:color w:val="auto"/>
          <w:sz w:val="24"/>
          <w:szCs w:val="18"/>
          <w:highlight w:val="none"/>
        </w:rPr>
        <w:t xml:space="preserve">维护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维修及配件更换</w:t>
      </w:r>
      <w:r>
        <w:rPr>
          <w:rFonts w:hint="eastAsia" w:ascii="宋体" w:hAnsi="宋体" w:eastAsia="宋体" w:cs="宋体"/>
          <w:color w:val="auto"/>
          <w:sz w:val="24"/>
          <w:szCs w:val="18"/>
          <w:highlight w:val="none"/>
          <w:lang w:val="en-US" w:eastAsia="zh-CN"/>
        </w:rPr>
        <w:t xml:space="preserve">等</w:t>
      </w:r>
      <w:r>
        <w:rPr>
          <w:rFonts w:hint="eastAsia" w:ascii="宋体" w:hAnsi="宋体" w:eastAsia="宋体" w:cs="宋体"/>
          <w:color w:val="auto"/>
          <w:sz w:val="24"/>
          <w:szCs w:val="18"/>
          <w:highlight w:val="none"/>
        </w:rPr>
        <w:t xml:space="preserve">费用均由中标供应商承担。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（5）中标供应商在维护服务过程中须严格</w:t>
      </w:r>
      <w:r>
        <w:rPr>
          <w:rFonts w:hint="eastAsia" w:ascii="宋体" w:hAnsi="宋体" w:eastAsia="宋体" w:cs="宋体"/>
          <w:color w:val="auto"/>
          <w:sz w:val="24"/>
          <w:szCs w:val="18"/>
          <w:highlight w:val="none"/>
          <w:lang w:val="en-US" w:eastAsia="zh-CN"/>
        </w:rPr>
        <w:t xml:space="preserve">遵守</w:t>
      </w:r>
      <w:r>
        <w:rPr>
          <w:rFonts w:hint="eastAsia" w:ascii="宋体" w:hAnsi="宋体" w:eastAsia="宋体" w:cs="宋体"/>
          <w:color w:val="auto"/>
          <w:sz w:val="24"/>
          <w:szCs w:val="18"/>
          <w:highlight w:val="none"/>
        </w:rPr>
        <w:t xml:space="preserve">国家</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行业规范，</w:t>
      </w:r>
      <w:r>
        <w:rPr>
          <w:rFonts w:hint="eastAsia" w:ascii="宋体" w:hAnsi="宋体" w:eastAsia="宋体" w:cs="宋体"/>
          <w:color w:val="auto"/>
          <w:sz w:val="24"/>
          <w:szCs w:val="18"/>
          <w:highlight w:val="none"/>
          <w:lang w:val="en-US" w:eastAsia="zh-CN" w:bidi="ar-SA"/>
        </w:rPr>
        <w:t xml:space="preserve">落实安全管理责任</w:t>
      </w:r>
      <w:r>
        <w:rPr>
          <w:rFonts w:hint="eastAsia" w:ascii="宋体" w:hAnsi="宋体" w:eastAsia="宋体" w:cs="宋体"/>
          <w:color w:val="auto"/>
          <w:sz w:val="24"/>
          <w:szCs w:val="18"/>
          <w:highlight w:val="none"/>
        </w:rPr>
        <w:t xml:space="preserve">，所需相关人员、车辆、工具</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耗材</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仪表等均自行解决</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如遇意外人身事故、设备事故、交通违</w:t>
      </w:r>
      <w:r>
        <w:rPr>
          <w:rFonts w:hint="eastAsia" w:ascii="宋体" w:hAnsi="宋体" w:eastAsia="宋体" w:cs="宋体"/>
          <w:color w:val="auto"/>
          <w:sz w:val="24"/>
          <w:szCs w:val="18"/>
          <w:highlight w:val="none"/>
          <w:lang w:val="en-US" w:eastAsia="zh-CN"/>
        </w:rPr>
        <w:t xml:space="preserve">法</w:t>
      </w:r>
      <w:r>
        <w:rPr>
          <w:rFonts w:hint="eastAsia" w:ascii="宋体" w:hAnsi="宋体" w:eastAsia="宋体" w:cs="宋体"/>
          <w:color w:val="auto"/>
          <w:sz w:val="24"/>
          <w:szCs w:val="18"/>
          <w:highlight w:val="none"/>
        </w:rPr>
        <w:t xml:space="preserve">等状况，</w:t>
      </w:r>
      <w:r>
        <w:rPr>
          <w:rFonts w:hint="eastAsia" w:ascii="宋体" w:hAnsi="宋体" w:eastAsia="宋体" w:cs="宋体"/>
          <w:color w:val="auto"/>
          <w:sz w:val="24"/>
          <w:szCs w:val="18"/>
          <w:highlight w:val="none"/>
          <w:lang w:val="en-US" w:eastAsia="zh-CN" w:bidi="ar-SA"/>
        </w:rPr>
        <w:t xml:space="preserve">责任及费用</w:t>
      </w:r>
      <w:r>
        <w:rPr>
          <w:rFonts w:hint="eastAsia" w:ascii="宋体" w:hAnsi="宋体" w:eastAsia="宋体" w:cs="宋体"/>
          <w:color w:val="auto"/>
          <w:sz w:val="24"/>
          <w:szCs w:val="18"/>
          <w:highlight w:val="none"/>
        </w:rPr>
        <w:t xml:space="preserve">均</w:t>
      </w:r>
      <w:r>
        <w:rPr>
          <w:rFonts w:hint="eastAsia" w:ascii="宋体" w:hAnsi="宋体" w:eastAsia="宋体" w:cs="宋体"/>
          <w:color w:val="auto"/>
          <w:sz w:val="24"/>
          <w:szCs w:val="18"/>
          <w:highlight w:val="none"/>
          <w:lang w:val="en-US" w:eastAsia="zh-CN"/>
        </w:rPr>
        <w:t xml:space="preserve">由</w:t>
      </w:r>
      <w:r>
        <w:rPr>
          <w:rFonts w:hint="eastAsia" w:ascii="宋体" w:hAnsi="宋体" w:eastAsia="宋体" w:cs="宋体"/>
          <w:color w:val="auto"/>
          <w:sz w:val="24"/>
          <w:szCs w:val="18"/>
          <w:highlight w:val="none"/>
          <w:lang w:val="en-US" w:eastAsia="zh-CN" w:bidi="ar-SA"/>
        </w:rPr>
        <w:t xml:space="preserve">中标供应商</w:t>
      </w:r>
      <w:r>
        <w:rPr>
          <w:rFonts w:hint="eastAsia" w:ascii="宋体" w:hAnsi="宋体" w:eastAsia="宋体" w:cs="宋体"/>
          <w:color w:val="auto"/>
          <w:sz w:val="24"/>
          <w:szCs w:val="18"/>
          <w:highlight w:val="none"/>
        </w:rPr>
        <w:t xml:space="preserve">自行承担。</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.培训要求</w:t>
      </w:r>
      <w:r/>
    </w:p>
    <w:p>
      <w:pPr>
        <w:ind w:firstLine="480"/>
        <w:spacing w:after="5"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18"/>
          <w:highlight w:val="none"/>
        </w:rPr>
        <w:t xml:space="preserve">中标供应商</w:t>
      </w:r>
      <w:r>
        <w:rPr>
          <w:rFonts w:hint="eastAsia" w:ascii="宋体" w:hAnsi="宋体" w:eastAsia="宋体" w:cs="宋体"/>
          <w:color w:val="auto"/>
          <w:sz w:val="24"/>
          <w:szCs w:val="20"/>
          <w:highlight w:val="none"/>
        </w:rPr>
        <w:t xml:space="preserve">需派经验丰富的专业技术人员为采购人提供现场技术培训，针对采购人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shd w:val="clear" w:color="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.知识产权</w:t>
      </w:r>
      <w:r/>
    </w:p>
    <w:p>
      <w:pPr>
        <w:ind w:firstLine="480"/>
        <w:spacing w:after="5"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保证采购人在货物使用过程中不侵犯任何第三方专利权、商标权、著作权等知识产权</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bidi="ar-SA"/>
        </w:rPr>
        <w:t xml:space="preserve">如发生第三方侵权指控，由</w:t>
      </w: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全权处理，并承担全部法律责任、赔偿责任及相关费用</w:t>
      </w:r>
      <w:r>
        <w:rPr>
          <w:rFonts w:hint="eastAsia" w:ascii="宋体" w:hAnsi="宋体" w:eastAsia="宋体" w:cs="宋体"/>
          <w:color w:val="auto"/>
          <w:sz w:val="24"/>
          <w:szCs w:val="20"/>
          <w:highlight w:val="none"/>
        </w:rPr>
        <w:t xml:space="preserve">。</w:t>
      </w:r>
      <w:r/>
    </w:p>
    <w:p>
      <w:pPr>
        <w:ind w:firstLine="482"/>
        <w:spacing w:line="440" w:lineRule="exact"/>
        <w:shd w:val="clear" w:color="auto"/>
        <w:tabs>
          <w:tab w:val="left" w:pos="945" w:leader="none"/>
        </w:tabs>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、其他说明</w:t>
      </w:r>
      <w:bookmarkEnd w:id="190"/>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6" w:name="_Toc16911"/>
      <w:r>
        <w:rPr>
          <w:rFonts w:hint="eastAsia" w:ascii="宋体" w:hAnsi="宋体" w:cs="宋体"/>
          <w:color w:val="auto"/>
          <w:sz w:val="24"/>
          <w:szCs w:val="24"/>
          <w:highlight w:val="none"/>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bookmarkEnd w:id="196"/>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7" w:name="_Toc22724"/>
      <w:r>
        <w:rPr>
          <w:rFonts w:hint="eastAsia" w:ascii="宋体" w:hAnsi="宋体" w:cs="宋体"/>
          <w:color w:val="auto"/>
          <w:sz w:val="24"/>
          <w:szCs w:val="24"/>
          <w:highlight w:val="none"/>
        </w:rPr>
        <w:t xml:space="preserve">（1）放弃成交项目；</w:t>
      </w:r>
      <w:bookmarkEnd w:id="197"/>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8" w:name="_Toc6536"/>
      <w:r>
        <w:rPr>
          <w:rFonts w:hint="eastAsia" w:ascii="宋体" w:hAnsi="宋体" w:cs="宋体"/>
          <w:color w:val="auto"/>
          <w:sz w:val="24"/>
          <w:szCs w:val="24"/>
          <w:highlight w:val="none"/>
        </w:rPr>
        <w:t xml:space="preserve">（2）无正当理由不与采购人签订合同；</w:t>
      </w:r>
      <w:bookmarkEnd w:id="198"/>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9" w:name="_Toc11325"/>
      <w:r>
        <w:rPr>
          <w:rFonts w:hint="eastAsia" w:ascii="宋体" w:hAnsi="宋体" w:cs="宋体"/>
          <w:color w:val="auto"/>
          <w:sz w:val="24"/>
          <w:szCs w:val="24"/>
          <w:highlight w:val="none"/>
        </w:rPr>
        <w:t xml:space="preserve">（3）在签订合同时向采购人提出附加条件或者更改合同实质性内容的。</w:t>
      </w:r>
      <w:bookmarkEnd w:id="199"/>
      <w:r/>
      <w:r/>
    </w:p>
    <w:p>
      <w:pPr>
        <w:ind w:firstLine="482"/>
        <w:spacing w:line="440" w:lineRule="exact"/>
        <w:shd w:val="clear" w:color="auto"/>
        <w:tabs>
          <w:tab w:val="left" w:pos="945" w:leader="none"/>
        </w:tabs>
        <w:rPr>
          <w:rFonts w:hint="eastAsia" w:ascii="宋体" w:hAnsi="宋体" w:cs="宋体"/>
          <w:b/>
          <w:color w:val="auto"/>
          <w:sz w:val="24"/>
          <w:szCs w:val="24"/>
          <w:highlight w:val="none"/>
        </w:rPr>
        <w:outlineLvl w:val="0"/>
      </w:pPr>
      <w:r/>
      <w:bookmarkStart w:id="200" w:name="_Toc2574"/>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、报价要求</w:t>
      </w:r>
      <w:bookmarkEnd w:id="182"/>
      <w:r/>
      <w:bookmarkEnd w:id="183"/>
      <w:r/>
      <w:bookmarkEnd w:id="200"/>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报价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供应商企业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维护费等所有费用。</w:t>
      </w:r>
      <w:r/>
    </w:p>
    <w:p>
      <w:pPr>
        <w:ind w:firstLine="482"/>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六</w:t>
      </w:r>
      <w:r>
        <w:rPr>
          <w:rFonts w:hint="eastAsia" w:ascii="宋体" w:hAnsi="宋体"/>
          <w:b/>
          <w:color w:val="auto"/>
          <w:sz w:val="24"/>
          <w:szCs w:val="24"/>
          <w:highlight w:val="none"/>
        </w:rPr>
        <w:t xml:space="preserve">、综合说明及其他要求</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olor w:val="auto"/>
          <w:sz w:val="24"/>
          <w:szCs w:val="24"/>
          <w:highlight w:val="none"/>
        </w:rPr>
        <w:t xml:space="preserve">1.</w:t>
      </w:r>
      <w:r>
        <w:rPr>
          <w:rFonts w:hint="eastAsia" w:ascii="宋体" w:hAnsi="宋体" w:cs="宋体"/>
          <w:bCs/>
          <w:color w:val="auto"/>
          <w:sz w:val="24"/>
          <w:highlight w:val="none"/>
        </w:rPr>
        <w:t xml:space="preserve">通过中国海关报关验放进入中国境内且产自关境外的产品不在本项目的报价范围。</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highlight w:val="none"/>
          <w:lang w:eastAsia="zh-CN"/>
        </w:rPr>
        <w:t xml:space="preserve">件中</w:t>
      </w:r>
      <w:r>
        <w:rPr>
          <w:rFonts w:hint="eastAsia" w:ascii="宋体" w:hAnsi="宋体" w:cs="宋体"/>
          <w:bCs/>
          <w:color w:val="auto"/>
          <w:sz w:val="24"/>
          <w:highlight w:val="none"/>
        </w:rPr>
        <w:t xml:space="preserve">对商品包装和快递包装提出具体要求的，在政府采购合同中应当载明对政府采购供应商提</w:t>
      </w:r>
      <w:r>
        <w:rPr>
          <w:rFonts w:hint="eastAsia" w:ascii="宋体" w:hAnsi="宋体" w:cs="宋体"/>
          <w:bCs/>
          <w:color w:val="auto"/>
          <w:sz w:val="24"/>
          <w:highlight w:val="none"/>
          <w:lang w:eastAsia="zh-CN"/>
        </w:rPr>
        <w:t xml:space="preserve">供的</w:t>
      </w:r>
      <w:r>
        <w:rPr>
          <w:rFonts w:hint="eastAsia" w:ascii="宋体" w:hAnsi="宋体" w:cs="宋体"/>
          <w:bCs/>
          <w:color w:val="auto"/>
          <w:sz w:val="24"/>
          <w:highlight w:val="none"/>
        </w:rPr>
        <w:t xml:space="preserve">产品及相关快递服务的具体包装要求和履约验收相关条款，中标（成交）供应商须严格执行，必要时应按照要求在履约验收环节出具检测报告。</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认证机构详见市场监管总局发布的《参与实施政府采购节能产品认证机构名录》和《参与实施政府采购环境标志产品认证机构名录》。</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eastAsia="宋体" w:cs="Times New Roman"/>
          <w:b w:val="0"/>
          <w:bCs/>
          <w:color w:val="ff0000"/>
          <w:sz w:val="24"/>
          <w:szCs w:val="24"/>
          <w:highlight w:val="none"/>
          <w:lang w:val="en-US" w:eastAsia="zh-CN" w:bidi="ar-SA"/>
        </w:rPr>
        <w:t xml:space="preserve">本项目采购标的及配置清单内产品，凡列入《国家强制性产品认证目录》的，投标供应商须提供有效期内的3C认证证书，证书所载产品名称、型号、规格须与投标产品完全一致；证书所载名称与投标产品名称如不完全一致，若制造商、型号、规格一致且证书附件或型号清单中包含所投产品型号，视为符合要求。未按要求提供、证书无效、型号/规格不符或无法证明所投产品属获证覆盖范围的，符合性审查不通过，作无效标处理</w:t>
      </w:r>
      <w:r>
        <w:rPr>
          <w:rFonts w:hint="eastAsia" w:ascii="宋体" w:hAnsi="宋体" w:eastAsia="宋体" w:cs="Times New Roman"/>
          <w:b w:val="0"/>
          <w:bCs/>
          <w:color w:val="auto"/>
          <w:sz w:val="24"/>
          <w:szCs w:val="24"/>
          <w:highlight w:val="none"/>
          <w:lang w:val="en-US" w:eastAsia="zh-CN" w:bidi="ar-SA"/>
        </w:rPr>
        <w:t xml:space="preserve">。</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.中标、成交供应商可采用合同融资形式，中标人可凭政府采购合同办理融资贷款，详见</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政府采购网“政采贷”专栏。</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政府采购网、“苏采云”系统链接访问（首次使用需注册）。</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bCs/>
          <w:color w:val="auto"/>
          <w:sz w:val="24"/>
          <w:highlight w:val="none"/>
          <w:lang w:eastAsia="zh-CN"/>
        </w:rPr>
        <w:t xml:space="preserve">布的</w:t>
      </w:r>
      <w:r>
        <w:rPr>
          <w:rFonts w:hint="eastAsia" w:ascii="宋体" w:hAnsi="宋体" w:cs="宋体"/>
          <w:bCs/>
          <w:color w:val="auto"/>
          <w:sz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采购人原则上应当自收到发票后10个工作日内将资金支付到合同约定的供应商账户。</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.中标供应商应对供货过程中安全、质量全面负责，如因中标供应商原因造成安全、质量事故或成品损坏</w:t>
      </w:r>
      <w:r>
        <w:rPr>
          <w:rFonts w:hint="eastAsia" w:ascii="宋体" w:hAnsi="宋体" w:cs="宋体"/>
          <w:bCs/>
          <w:color w:val="auto"/>
          <w:sz w:val="24"/>
          <w:highlight w:val="none"/>
          <w:lang w:eastAsia="zh-CN"/>
        </w:rPr>
        <w:t xml:space="preserve">，由</w:t>
      </w:r>
      <w:r>
        <w:rPr>
          <w:rFonts w:hint="eastAsia" w:ascii="宋体" w:hAnsi="宋体" w:cs="宋体"/>
          <w:bCs/>
          <w:color w:val="auto"/>
          <w:sz w:val="24"/>
          <w:highlight w:val="none"/>
        </w:rPr>
        <w:t xml:space="preserve">中标供应商承担一切经济法律责任。</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中标供应商提供的相关货物及服务应达到或优于采购要求，并提供详细说明。如遇采购文件中的某些其他条款不能完全满足时，应在投标文件中逐条列出。</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.质量及验收：采购人根据国家有关规定、招标文件、中标方的投标文件以及合同约定的内容和验收标准进行验</w:t>
      </w:r>
      <w:r>
        <w:rPr>
          <w:rFonts w:hint="eastAsia" w:ascii="宋体" w:hAnsi="宋体" w:cs="宋体"/>
          <w:bCs/>
          <w:color w:val="auto"/>
          <w:sz w:val="24"/>
          <w:highlight w:val="none"/>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shd w:val="clear" w:color="auto"/>
        <w:rPr>
          <w:rFonts w:hint="eastAsia" w:ascii="宋体" w:hAnsi="宋体"/>
          <w:color w:val="auto"/>
          <w:sz w:val="24"/>
          <w:szCs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.凡涉及采购文件的补充说明和修改，均以无锡梁溪建设咨询事务所有限公司书面通知为准</w:t>
      </w:r>
      <w:r>
        <w:rPr>
          <w:rFonts w:hint="eastAsia" w:ascii="宋体" w:hAnsi="宋体"/>
          <w:color w:val="auto"/>
          <w:sz w:val="24"/>
          <w:szCs w:val="24"/>
          <w:highlight w:val="none"/>
        </w:rPr>
        <w:t xml:space="preserve">。</w:t>
      </w:r>
      <w:r/>
    </w:p>
    <w:p>
      <w:pPr>
        <w:spacing w:line="440" w:lineRule="exact"/>
        <w:shd w:val="clear" w:color="auto"/>
        <w:rPr>
          <w:rFonts w:hint="eastAsia" w:ascii="宋体" w:hAnsi="宋体"/>
          <w:color w:val="auto"/>
          <w:sz w:val="24"/>
          <w:szCs w:val="24"/>
          <w:highlight w:val="none"/>
        </w:rPr>
      </w:pPr>
      <w:r>
        <w:rPr>
          <w:color w:val="auto"/>
          <w:highlight w:val="none"/>
        </w:rPr>
        <w:br w:type="page" w:clear="all"/>
      </w:r>
      <w:r/>
    </w:p>
    <w:p>
      <w:pPr>
        <w:jc w:val="center"/>
        <w:spacing w:line="440" w:lineRule="exact"/>
        <w:shd w:val="clear" w:color="auto"/>
        <w:rPr>
          <w:rFonts w:ascii="Cambria" w:hAnsi="Cambria"/>
          <w:b/>
          <w:bCs/>
          <w:color w:val="auto"/>
          <w:sz w:val="32"/>
          <w:szCs w:val="32"/>
          <w:highlight w:val="none"/>
          <w:lang w:val="zh-CN"/>
        </w:rPr>
        <w:outlineLvl w:val="0"/>
      </w:pPr>
      <w:r/>
      <w:bookmarkStart w:id="201" w:name="_Toc12289"/>
      <w:r>
        <w:rPr>
          <w:rFonts w:hint="eastAsia" w:ascii="Cambria" w:hAnsi="Cambria"/>
          <w:b/>
          <w:bCs/>
          <w:color w:val="auto"/>
          <w:sz w:val="32"/>
          <w:szCs w:val="32"/>
          <w:highlight w:val="none"/>
          <w:lang w:val="zh-CN"/>
        </w:rPr>
        <w:t xml:space="preserve">四、合同</w:t>
      </w:r>
      <w:r>
        <w:rPr>
          <w:rFonts w:hint="eastAsia" w:ascii="Cambria" w:hAnsi="Cambria"/>
          <w:b/>
          <w:bCs/>
          <w:color w:val="auto"/>
          <w:sz w:val="32"/>
          <w:szCs w:val="32"/>
          <w:highlight w:val="none"/>
          <w:lang w:val="en-US" w:eastAsia="zh-CN"/>
        </w:rPr>
        <w:t xml:space="preserve">书（格式条款）</w:t>
      </w:r>
      <w:bookmarkEnd w:id="201"/>
      <w:r/>
      <w:r/>
    </w:p>
    <w:p>
      <w:pPr>
        <w:ind w:firstLine="480"/>
        <w:keepLines w:val="0"/>
        <w:keepNext w:val="0"/>
        <w:pageBreakBefore w:val="0"/>
        <w:spacing w:line="440" w:lineRule="exact"/>
        <w:shd w:val="clear" w:color="auto"/>
        <w:widowControl w:val="off"/>
        <w:rPr>
          <w:rFonts w:hint="eastAsia" w:ascii="宋体" w:hAnsi="宋体" w:eastAsia="宋体"/>
          <w:bCs/>
          <w:color w:val="auto"/>
          <w:sz w:val="24"/>
          <w:szCs w:val="24"/>
          <w:highlight w:val="none"/>
          <w:u w:val="single"/>
          <w:lang w:eastAsia="zh-CN"/>
        </w:rPr>
      </w:pPr>
      <w:r/>
      <w:bookmarkStart w:id="202" w:name="_Toc36839762"/>
      <w:r>
        <w:rPr>
          <w:rFonts w:hint="eastAsia" w:ascii="宋体" w:hAnsi="宋体"/>
          <w:bCs/>
          <w:color w:val="auto"/>
          <w:sz w:val="24"/>
          <w:szCs w:val="24"/>
          <w:highlight w:val="none"/>
        </w:rPr>
        <w:t xml:space="preserve">甲方（采购人）：</w:t>
      </w:r>
      <w:r>
        <w:rPr>
          <w:rFonts w:hint="eastAsia" w:ascii="宋体" w:hAnsi="宋体"/>
          <w:b/>
          <w:color w:val="auto"/>
          <w:sz w:val="24"/>
          <w:szCs w:val="24"/>
          <w:highlight w:val="none"/>
          <w:u w:val="single"/>
          <w:lang w:eastAsia="zh-CN"/>
        </w:rPr>
        <w:t xml:space="preserve">江苏省锡山高级中学实验学校</w:t>
      </w:r>
      <w:r/>
    </w:p>
    <w:p>
      <w:pPr>
        <w:ind w:firstLine="480"/>
        <w:keepLines w:val="0"/>
        <w:keepNext w:val="0"/>
        <w:pageBreakBefore w:val="0"/>
        <w:spacing w:line="440" w:lineRule="exact"/>
        <w:shd w:val="clear" w:color="auto"/>
        <w:widowControl w:val="off"/>
        <w:rPr>
          <w:rFonts w:hint="eastAsia" w:ascii="宋体" w:hAnsi="宋体"/>
          <w:b/>
          <w:color w:val="auto"/>
          <w:sz w:val="24"/>
          <w:szCs w:val="24"/>
          <w:highlight w:val="none"/>
          <w:u w:val="single"/>
        </w:rPr>
      </w:pPr>
      <w:r>
        <w:rPr>
          <w:rFonts w:hint="eastAsia" w:ascii="宋体" w:hAnsi="宋体"/>
          <w:bCs/>
          <w:color w:val="auto"/>
          <w:sz w:val="24"/>
          <w:szCs w:val="24"/>
          <w:highlight w:val="none"/>
        </w:rPr>
        <w:t xml:space="preserve">乙方（中标方）：</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14"/>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p>
      <w:pPr>
        <w:numPr>
          <w:ilvl w:val="0"/>
          <w:numId w:val="14"/>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p>
    <w:p>
      <w:pPr>
        <w:numPr>
          <w:ilvl w:val="0"/>
          <w:numId w:val="14"/>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ascii="宋体" w:hAnsi="宋体"/>
          <w:b/>
          <w:color w:val="auto"/>
          <w:sz w:val="24"/>
          <w:szCs w:val="24"/>
          <w:highlight w:val="none"/>
        </w:rPr>
      </w:pPr>
      <w:r>
        <w:rPr>
          <w:rFonts w:hint="eastAsia" w:ascii="宋体" w:hAnsi="宋体"/>
          <w:b/>
          <w:color w:val="auto"/>
          <w:sz w:val="24"/>
          <w:szCs w:val="24"/>
          <w:highlight w:val="none"/>
        </w:rPr>
        <w:t xml:space="preserve">采购内容：</w:t>
      </w:r>
      <w:r>
        <w:rPr>
          <w:rFonts w:hint="eastAsia" w:ascii="宋体" w:hAnsi="宋体" w:eastAsia="宋体" w:cs="宋体"/>
          <w:color w:val="auto"/>
          <w:sz w:val="24"/>
          <w:szCs w:val="24"/>
          <w:highlight w:val="none"/>
          <w:lang w:eastAsia="zh-CN"/>
        </w:rPr>
        <w:t xml:space="preserve">本项目为江苏省锡山高级中学实验学校实验室设备采购，主要</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val="en-US" w:eastAsia="zh-CN" w:bidi="ar-SA"/>
        </w:rPr>
        <w:t xml:space="preserve">物理、生物实验室设备以及配套仪器、易耗品的采购、运输、安装、验收、售后、质保及后续服务等全套内容（</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在供货前须主动对接学校，对产品数量、尺寸等关键参数进行复核）</w:t>
      </w:r>
      <w:r>
        <w:rPr>
          <w:rFonts w:hint="eastAsia" w:ascii="宋体" w:hAnsi="宋体"/>
          <w:bCs/>
          <w:color w:val="auto"/>
          <w:sz w:val="24"/>
          <w:szCs w:val="24"/>
          <w:highlight w:val="none"/>
          <w:lang w:eastAsia="zh-CN"/>
        </w:rPr>
        <w:t xml:space="preserve">。</w:t>
      </w:r>
      <w:r/>
    </w:p>
    <w:p>
      <w:pPr>
        <w:numPr>
          <w:ilvl w:val="0"/>
          <w:numId w:val="14"/>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ascii="宋体" w:hAnsi="宋体"/>
          <w:b/>
          <w:color w:val="auto"/>
          <w:sz w:val="24"/>
          <w:szCs w:val="24"/>
          <w:highlight w:val="none"/>
        </w:rPr>
      </w:pPr>
      <w:r>
        <w:rPr>
          <w:rFonts w:hint="eastAsia" w:ascii="宋体" w:hAnsi="宋体"/>
          <w:b/>
          <w:color w:val="auto"/>
          <w:sz w:val="24"/>
          <w:szCs w:val="24"/>
          <w:highlight w:val="none"/>
        </w:rPr>
        <w:t xml:space="preserve">合同价格形式及合同价款：</w:t>
      </w:r>
      <w:r/>
    </w:p>
    <w:p>
      <w:pPr>
        <w:ind w:left="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bCs w:val="0"/>
          <w:color w:val="auto"/>
          <w:sz w:val="24"/>
          <w:szCs w:val="24"/>
          <w:highlight w:val="none"/>
        </w:rPr>
        <w:t xml:space="preserve">1</w:t>
      </w:r>
      <w:r>
        <w:rPr>
          <w:rFonts w:ascii="宋体" w:hAnsi="宋体"/>
          <w:b/>
          <w:bCs w:val="0"/>
          <w:color w:val="auto"/>
          <w:sz w:val="24"/>
          <w:szCs w:val="24"/>
          <w:highlight w:val="none"/>
        </w:rPr>
        <w:t xml:space="preserve">.</w:t>
      </w:r>
      <w:r>
        <w:rPr>
          <w:rFonts w:hint="eastAsia" w:ascii="宋体" w:hAnsi="宋体"/>
          <w:b/>
          <w:bCs w:val="0"/>
          <w:color w:val="auto"/>
          <w:sz w:val="24"/>
          <w:szCs w:val="24"/>
          <w:highlight w:val="none"/>
        </w:rPr>
        <w:t xml:space="preserve">合同价格形式：固</w:t>
      </w:r>
      <w:r>
        <w:rPr>
          <w:rFonts w:hint="eastAsia" w:ascii="宋体" w:hAnsi="宋体"/>
          <w:b/>
          <w:color w:val="auto"/>
          <w:sz w:val="24"/>
          <w:szCs w:val="24"/>
          <w:highlight w:val="none"/>
        </w:rPr>
        <w:t xml:space="preserve">定单价，单价详见合同附件《明细报价表》。</w:t>
      </w:r>
      <w:r/>
    </w:p>
    <w:p>
      <w:pPr>
        <w:ind w:left="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合同价款：大写：</w:t>
      </w:r>
      <w:r>
        <w:rPr>
          <w:rFonts w:hint="eastAsia" w:ascii="宋体" w:hAnsi="宋体"/>
          <w:b/>
          <w:bCs/>
          <w:color w:val="auto"/>
          <w:sz w:val="24"/>
          <w:szCs w:val="24"/>
          <w:highlight w:val="none"/>
          <w:u w:val="single"/>
        </w:rPr>
        <w:t xml:space="preserve"> </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rPr>
        <w:t xml:space="preserve">；小写：¥</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rPr>
        <w:t xml:space="preserve">元。</w:t>
      </w:r>
      <w:r/>
    </w:p>
    <w:p>
      <w:pPr>
        <w:ind w:firstLine="480"/>
        <w:keepLines w:val="0"/>
        <w:keepNext w:val="0"/>
        <w:pageBreakBefore w:val="0"/>
        <w:spacing w:line="440" w:lineRule="exact"/>
        <w:shd w:val="clear" w:color="auto"/>
        <w:widowControl w:val="off"/>
        <w:tabs>
          <w:tab w:val="left" w:pos="210" w:leader="none"/>
          <w:tab w:val="left" w:pos="840" w:leader="none"/>
          <w:tab w:val="left" w:pos="1260" w:leader="none"/>
        </w:tabs>
        <w:rPr>
          <w:rFonts w:ascii="宋体" w:hAnsi="宋体"/>
          <w:color w:val="auto"/>
          <w:sz w:val="24"/>
          <w:szCs w:val="24"/>
          <w:highlight w:val="none"/>
        </w:rPr>
      </w:pPr>
      <w:r>
        <w:rPr>
          <w:rFonts w:hint="eastAsia" w:ascii="宋体" w:hAnsi="宋体"/>
          <w:bCs/>
          <w:color w:val="auto"/>
          <w:sz w:val="24"/>
          <w:highlight w:val="none"/>
        </w:rPr>
        <w:t xml:space="preserve">合同价款</w:t>
      </w:r>
      <w:r>
        <w:rPr>
          <w:rFonts w:hint="eastAsia" w:ascii="宋体" w:hAnsi="宋体" w:cs="宋体"/>
          <w:bCs/>
          <w:color w:val="auto"/>
          <w:sz w:val="24"/>
          <w:szCs w:val="24"/>
          <w:highlight w:val="none"/>
        </w:rPr>
        <w:t xml:space="preserve">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乙方企业利润、税金和政策性文件规定及合同包含的所有风险、责任、现场施工配合费等各项应有费用。本项目为交钥匙项目，乙方的投标报价包含了甲方现有场地条件下，进行中标设备的安装调试达到可使用状态，并验收合格以及服务期内的维护费等所有费用</w:t>
      </w:r>
      <w:r>
        <w:rPr>
          <w:rFonts w:hint="eastAsia" w:ascii="宋体" w:hAnsi="宋体"/>
          <w:color w:val="auto"/>
          <w:sz w:val="24"/>
          <w:szCs w:val="24"/>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交货</w:t>
      </w:r>
      <w:r>
        <w:rPr>
          <w:rFonts w:hint="eastAsia" w:ascii="宋体" w:hAnsi="宋体"/>
          <w:b/>
          <w:color w:val="auto"/>
          <w:sz w:val="24"/>
          <w:szCs w:val="24"/>
          <w:highlight w:val="none"/>
          <w:lang w:eastAsia="zh-CN"/>
        </w:rPr>
        <w:t xml:space="preserve">期</w:t>
      </w:r>
      <w:r>
        <w:rPr>
          <w:rFonts w:hint="eastAsia" w:ascii="宋体" w:hAnsi="宋体"/>
          <w:b/>
          <w:color w:val="auto"/>
          <w:sz w:val="24"/>
          <w:szCs w:val="24"/>
          <w:highlight w:val="none"/>
        </w:rPr>
        <w:t xml:space="preserve">：</w:t>
      </w:r>
      <w:r>
        <w:rPr>
          <w:rFonts w:hint="eastAsia" w:ascii="宋体" w:hAnsi="宋体" w:eastAsia="宋体" w:cs="Times New Roman"/>
          <w:color w:val="auto"/>
          <w:sz w:val="24"/>
          <w:szCs w:val="24"/>
          <w:highlight w:val="none"/>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45日历天内</w:t>
      </w:r>
      <w:r>
        <w:rPr>
          <w:rFonts w:hint="eastAsia" w:ascii="宋体" w:hAnsi="宋体" w:eastAsia="宋体" w:cs="宋体"/>
          <w:b w:val="0"/>
          <w:bCs w:val="0"/>
          <w:color w:val="auto"/>
          <w:sz w:val="24"/>
          <w:szCs w:val="24"/>
          <w:highlight w:val="none"/>
        </w:rPr>
        <w:t xml:space="preserve">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rPr>
          <w:rFonts w:hint="eastAsia" w:ascii="宋体" w:hAnsi="宋体"/>
          <w:bCs/>
          <w:color w:val="auto"/>
          <w:sz w:val="24"/>
          <w:szCs w:val="24"/>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color w:val="auto"/>
          <w:sz w:val="24"/>
          <w:szCs w:val="24"/>
          <w:highlight w:val="none"/>
        </w:rPr>
        <w:t xml:space="preserve">质量要求：</w:t>
      </w:r>
      <w:r>
        <w:rPr>
          <w:rFonts w:hint="eastAsia" w:ascii="宋体" w:hAnsi="宋体"/>
          <w:b w:val="0"/>
          <w:bCs/>
          <w:color w:val="auto"/>
          <w:sz w:val="24"/>
          <w:szCs w:val="24"/>
          <w:highlight w:val="none"/>
        </w:rPr>
        <w:t xml:space="preserve">符合现行国家、地方强制性、行业性等相关标准（标准不一致的，以严格的标准为准）、规范和要求，且满足采购需求。质量违约金：合同价款的3%。</w:t>
      </w:r>
      <w:r/>
    </w:p>
    <w:p>
      <w:pPr>
        <w:numPr>
          <w:ilvl w:val="0"/>
          <w:numId w:val="15"/>
        </w:numPr>
        <w:ind w:left="-6" w:firstLine="426"/>
        <w:keepLines w:val="0"/>
        <w:keepNext w:val="0"/>
        <w:pageBreakBefore w:val="0"/>
        <w:spacing w:line="440" w:lineRule="exact"/>
        <w:shd w:val="clear" w:color="auto"/>
        <w:widowControl w:val="off"/>
        <w:rPr>
          <w:rFonts w:ascii="宋体" w:hAnsi="宋体"/>
          <w:bCs/>
          <w:color w:val="auto"/>
          <w:sz w:val="24"/>
          <w:szCs w:val="24"/>
          <w:highlight w:val="none"/>
        </w:rPr>
      </w:pPr>
      <w:r>
        <w:rPr>
          <w:rFonts w:ascii="宋体" w:hAnsi="宋体" w:eastAsia="宋体" w:cs="Times New Roman"/>
          <w:b/>
          <w:color w:val="auto"/>
          <w:sz w:val="24"/>
          <w:szCs w:val="24"/>
          <w:highlight w:val="none"/>
        </w:rPr>
        <w:t xml:space="preserve">质保期：</w:t>
      </w:r>
      <w:r>
        <w:rPr>
          <w:rFonts w:hint="eastAsia" w:ascii="宋体" w:hAnsi="宋体" w:eastAsia="宋体" w:cs="宋体"/>
          <w:color w:val="auto"/>
          <w:spacing w:val="-2"/>
          <w:sz w:val="24"/>
          <w:szCs w:val="24"/>
          <w:highlight w:val="none"/>
          <w:lang w:val="en-US" w:eastAsia="zh-CN"/>
        </w:rPr>
        <w:t xml:space="preserve">整体</w:t>
      </w:r>
      <w:r>
        <w:rPr>
          <w:rFonts w:hint="eastAsia" w:ascii="宋体" w:hAnsi="宋体" w:cs="Times New Roman"/>
          <w:b/>
          <w:color w:val="auto"/>
          <w:sz w:val="24"/>
          <w:szCs w:val="20"/>
          <w:highlight w:val="none"/>
          <w:u w:val="single"/>
          <w:lang w:val="en-US" w:eastAsia="zh-CN"/>
        </w:rPr>
        <w:t xml:space="preserve">    </w:t>
      </w:r>
      <w:r>
        <w:rPr>
          <w:rFonts w:hint="eastAsia" w:ascii="宋体" w:hAnsi="宋体" w:eastAsia="宋体" w:cs="Times New Roman"/>
          <w:b/>
          <w:color w:val="auto"/>
          <w:sz w:val="24"/>
          <w:szCs w:val="20"/>
          <w:highlight w:val="none"/>
          <w:lang w:val="en-US" w:eastAsia="zh-CN"/>
        </w:rPr>
        <w:t xml:space="preserve">年</w:t>
      </w:r>
      <w:r>
        <w:rPr>
          <w:rFonts w:hint="eastAsia" w:ascii="宋体" w:hAnsi="宋体" w:eastAsia="宋体" w:cs="宋体"/>
          <w:color w:val="auto"/>
          <w:spacing w:val="-2"/>
          <w:sz w:val="24"/>
          <w:szCs w:val="24"/>
          <w:highlight w:val="none"/>
          <w:lang w:val="en-US" w:eastAsia="zh-CN"/>
        </w:rPr>
        <w:t xml:space="preserve">的质保期，若国家、厂商、行业有更高质保期标准，按国家、厂商、行业的最优标准执行。</w:t>
      </w:r>
      <w:r>
        <w:rPr>
          <w:rFonts w:hint="eastAsia" w:ascii="宋体" w:hAnsi="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应在接到</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通知后2小时内响应并无条件实行“三包政策”，</w:t>
      </w:r>
      <w:r>
        <w:rPr>
          <w:rFonts w:hint="eastAsia" w:ascii="宋体" w:hAnsi="宋体" w:eastAsia="宋体" w:cs="宋体"/>
          <w:color w:val="auto"/>
          <w:spacing w:val="-2"/>
          <w:sz w:val="24"/>
          <w:szCs w:val="24"/>
          <w:highlight w:val="none"/>
          <w:lang w:val="en-US" w:eastAsia="zh-CN" w:bidi="ar-SA"/>
        </w:rPr>
        <w:t xml:space="preserve">按要求及时赴现场提供免费维修服务。若</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bidi="ar-SA"/>
        </w:rPr>
        <w:t xml:space="preserve">未按期响应或履行质保义务</w:t>
      </w:r>
      <w:r>
        <w:rPr>
          <w:rFonts w:hint="eastAsia" w:ascii="宋体" w:hAnsi="宋体" w:eastAsia="宋体" w:cs="宋体"/>
          <w:color w:val="auto"/>
          <w:spacing w:val="-2"/>
          <w:sz w:val="24"/>
          <w:szCs w:val="24"/>
          <w:highlight w:val="none"/>
          <w:lang w:val="en-US" w:eastAsia="zh-CN"/>
        </w:rPr>
        <w:t xml:space="preserve">，</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将自行采取必要的处置措施，由此产生的风险和费用由</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承担</w:t>
      </w:r>
      <w:r>
        <w:rPr>
          <w:rFonts w:hint="eastAsia" w:ascii="宋体" w:hAnsi="宋体"/>
          <w:bCs/>
          <w:color w:val="auto"/>
          <w:sz w:val="24"/>
          <w:szCs w:val="24"/>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项目实施</w:t>
      </w:r>
      <w:r>
        <w:rPr>
          <w:rFonts w:hint="eastAsia" w:ascii="宋体" w:hAnsi="宋体"/>
          <w:b/>
          <w:color w:val="auto"/>
          <w:sz w:val="24"/>
          <w:szCs w:val="24"/>
          <w:highlight w:val="none"/>
        </w:rPr>
        <w:t xml:space="preserve">地点：</w:t>
      </w:r>
      <w:r>
        <w:rPr>
          <w:rFonts w:hint="eastAsia" w:ascii="宋体" w:hAnsi="宋体"/>
          <w:bCs/>
          <w:color w:val="auto"/>
          <w:sz w:val="24"/>
          <w:szCs w:val="24"/>
          <w:highlight w:val="none"/>
          <w:u w:val="single"/>
        </w:rPr>
        <w:t xml:space="preserve">按甲方指定地</w:t>
      </w:r>
      <w:r>
        <w:rPr>
          <w:rFonts w:hint="eastAsia" w:ascii="宋体" w:hAnsi="宋体"/>
          <w:bCs/>
          <w:color w:val="auto"/>
          <w:sz w:val="24"/>
          <w:szCs w:val="24"/>
          <w:highlight w:val="none"/>
          <w:u w:val="single"/>
          <w:lang w:val="en-US" w:eastAsia="zh-CN"/>
        </w:rPr>
        <w:t xml:space="preserve">点</w:t>
      </w:r>
      <w:r>
        <w:rPr>
          <w:rFonts w:hint="eastAsia" w:ascii="宋体" w:hAnsi="宋体"/>
          <w:bCs/>
          <w:color w:val="auto"/>
          <w:sz w:val="24"/>
          <w:szCs w:val="24"/>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采购标的具体内容及要求</w:t>
      </w:r>
      <w:r/>
    </w:p>
    <w:p>
      <w:pPr>
        <w:ind w:firstLine="482"/>
        <w:spacing w:line="440" w:lineRule="exact"/>
        <w:shd w:val="clear" w:color="auto"/>
        <w:rPr>
          <w:rFonts w:hint="default" w:ascii="宋体" w:hAnsi="宋体" w:eastAsia="宋体" w:cs="Times New Roman"/>
          <w:color w:val="auto"/>
          <w:sz w:val="24"/>
          <w:szCs w:val="20"/>
          <w:highlight w:val="none"/>
        </w:rPr>
      </w:pPr>
      <w:r>
        <w:rPr>
          <w:rFonts w:hint="eastAsia" w:ascii="宋体" w:hAnsi="宋体" w:eastAsia="宋体" w:cs="Times New Roman"/>
          <w:b/>
          <w:bCs/>
          <w:color w:val="auto"/>
          <w:sz w:val="24"/>
          <w:szCs w:val="20"/>
          <w:highlight w:val="none"/>
          <w:lang w:val="en-US" w:eastAsia="zh-CN"/>
        </w:rPr>
        <w:t xml:space="preserve">1.</w:t>
      </w:r>
      <w:r>
        <w:rPr>
          <w:rFonts w:hint="eastAsia" w:ascii="宋体" w:hAnsi="宋体" w:eastAsia="宋体" w:cs="Times New Roman"/>
          <w:b/>
          <w:bCs/>
          <w:color w:val="auto"/>
          <w:sz w:val="24"/>
          <w:szCs w:val="20"/>
          <w:highlight w:val="none"/>
        </w:rPr>
        <w:t xml:space="preserve">采购清单</w:t>
      </w:r>
      <w:r>
        <w:rPr>
          <w:rFonts w:hint="eastAsia" w:ascii="宋体" w:hAnsi="宋体" w:eastAsia="宋体" w:cs="Times New Roman"/>
          <w:b/>
          <w:bCs/>
          <w:color w:val="auto"/>
          <w:sz w:val="24"/>
          <w:szCs w:val="20"/>
          <w:highlight w:val="none"/>
          <w:lang w:val="en-US" w:eastAsia="zh-CN"/>
        </w:rPr>
        <w:t xml:space="preserve">及技术要求</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详见合同附件</w:t>
      </w:r>
      <w:r>
        <w:rPr>
          <w:rFonts w:hint="eastAsia" w:ascii="宋体" w:hAnsi="宋体" w:eastAsia="宋体" w:cs="宋体"/>
          <w:b/>
          <w:bCs/>
          <w:color w:val="auto"/>
          <w:sz w:val="24"/>
          <w:szCs w:val="24"/>
          <w:highlight w:val="none"/>
          <w:lang w:val="en-US" w:eastAsia="zh-CN"/>
        </w:rPr>
        <w:t xml:space="preserve">《明细报价表》。</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default" w:ascii="宋体" w:hAnsi="宋体" w:eastAsia="宋体" w:cs="Times New Roman"/>
          <w:b/>
          <w:bCs/>
          <w:color w:val="auto"/>
          <w:sz w:val="24"/>
          <w:szCs w:val="24"/>
          <w:highlight w:val="none"/>
        </w:rPr>
        <w:t xml:space="preserve">2.</w:t>
      </w:r>
      <w:r>
        <w:rPr>
          <w:rFonts w:hint="eastAsia" w:ascii="宋体" w:hAnsi="宋体" w:eastAsia="宋体" w:cs="宋体"/>
          <w:b/>
          <w:color w:val="auto"/>
          <w:sz w:val="24"/>
          <w:szCs w:val="20"/>
          <w:highlight w:val="none"/>
        </w:rPr>
        <w:t xml:space="preserve">货物（材料）要求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提供的货物必须是全新的原装</w:t>
      </w:r>
      <w:r>
        <w:rPr>
          <w:rFonts w:hint="eastAsia" w:ascii="宋体" w:hAnsi="宋体" w:eastAsia="宋体" w:cs="宋体"/>
          <w:color w:val="auto"/>
          <w:sz w:val="24"/>
          <w:szCs w:val="20"/>
          <w:highlight w:val="none"/>
          <w:lang w:val="en-US" w:eastAsia="zh-CN"/>
        </w:rPr>
        <w:t xml:space="preserve">合格</w:t>
      </w:r>
      <w:r>
        <w:rPr>
          <w:rFonts w:hint="eastAsia" w:ascii="宋体" w:hAnsi="宋体" w:eastAsia="宋体" w:cs="宋体"/>
          <w:color w:val="auto"/>
          <w:sz w:val="24"/>
          <w:szCs w:val="20"/>
          <w:highlight w:val="none"/>
        </w:rPr>
        <w:t xml:space="preserve">产品（包括所有零部件、元器件、附件、备件），符合国家</w:t>
      </w:r>
      <w:r>
        <w:rPr>
          <w:rFonts w:hint="eastAsia" w:ascii="宋体" w:hAnsi="宋体" w:eastAsia="宋体" w:cs="宋体"/>
          <w:color w:val="auto"/>
          <w:sz w:val="24"/>
          <w:szCs w:val="20"/>
          <w:highlight w:val="none"/>
          <w:lang w:val="en-US" w:eastAsia="zh-CN"/>
        </w:rPr>
        <w:t xml:space="preserve">相关</w:t>
      </w:r>
      <w:r>
        <w:rPr>
          <w:rFonts w:hint="eastAsia" w:ascii="宋体" w:hAnsi="宋体" w:eastAsia="宋体" w:cs="宋体"/>
          <w:color w:val="auto"/>
          <w:sz w:val="24"/>
          <w:szCs w:val="20"/>
          <w:highlight w:val="none"/>
        </w:rPr>
        <w:t xml:space="preserve">标准，并</w:t>
      </w:r>
      <w:r>
        <w:rPr>
          <w:rFonts w:hint="eastAsia" w:ascii="宋体" w:hAnsi="宋体" w:eastAsia="宋体" w:cs="宋体"/>
          <w:color w:val="auto"/>
          <w:sz w:val="24"/>
          <w:szCs w:val="20"/>
          <w:highlight w:val="none"/>
          <w:lang w:val="en-US" w:eastAsia="zh-CN"/>
        </w:rPr>
        <w:t xml:space="preserve">随货</w:t>
      </w:r>
      <w:r>
        <w:rPr>
          <w:rFonts w:hint="eastAsia" w:ascii="宋体" w:hAnsi="宋体" w:eastAsia="宋体" w:cs="宋体"/>
          <w:color w:val="auto"/>
          <w:sz w:val="24"/>
          <w:szCs w:val="20"/>
          <w:highlight w:val="none"/>
        </w:rPr>
        <w:t xml:space="preserve">提供相关产品的产品合格证、产品说明书和安装说明等资料。</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提供</w:t>
      </w:r>
      <w:r>
        <w:rPr>
          <w:rFonts w:hint="eastAsia" w:ascii="宋体" w:hAnsi="宋体" w:eastAsia="宋体" w:cs="宋体"/>
          <w:color w:val="auto"/>
          <w:sz w:val="24"/>
          <w:szCs w:val="20"/>
          <w:highlight w:val="none"/>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highlight w:val="none"/>
          <w:lang w:val="en-US" w:eastAsia="zh-CN"/>
        </w:rPr>
        <w:t xml:space="preserve">稳定、</w:t>
      </w:r>
      <w:r>
        <w:rPr>
          <w:rFonts w:hint="eastAsia" w:ascii="宋体" w:hAnsi="宋体" w:eastAsia="宋体" w:cs="宋体"/>
          <w:color w:val="auto"/>
          <w:sz w:val="24"/>
          <w:szCs w:val="20"/>
          <w:highlight w:val="none"/>
        </w:rPr>
        <w:t xml:space="preserve">可靠，并达到本项目采购需求及相关标准要求。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（3）所有设备在开箱检验时必须完好，无破损</w:t>
      </w:r>
      <w:r>
        <w:rPr>
          <w:rFonts w:hint="eastAsia" w:ascii="宋体" w:hAnsi="宋体" w:eastAsia="宋体" w:cs="Arial"/>
          <w:b w:val="0"/>
          <w:bCs/>
          <w:color w:val="auto"/>
          <w:sz w:val="24"/>
          <w:szCs w:val="20"/>
          <w:highlight w:val="none"/>
          <w:lang w:val="en-US" w:eastAsia="zh-CN" w:bidi="ar-SA"/>
        </w:rPr>
        <w:t xml:space="preserve">、无缺陷</w:t>
      </w:r>
      <w:r>
        <w:rPr>
          <w:rFonts w:hint="eastAsia" w:ascii="宋体" w:hAnsi="宋体" w:eastAsia="宋体" w:cs="宋体"/>
          <w:color w:val="auto"/>
          <w:sz w:val="24"/>
          <w:szCs w:val="20"/>
          <w:highlight w:val="none"/>
        </w:rPr>
        <w:t xml:space="preserve">，配置与装箱单相符。数量、质量及性能不低于本项目采购需求中提出的要求。在供货期内，</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有权对</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进行抽检，抽检内容包括产品质量、服务质量等执行情况</w:t>
      </w:r>
      <w:r>
        <w:rPr>
          <w:rFonts w:hint="eastAsia" w:ascii="宋体" w:hAnsi="宋体" w:eastAsia="宋体" w:cs="宋体"/>
          <w:color w:val="auto"/>
          <w:sz w:val="24"/>
          <w:szCs w:val="20"/>
          <w:highlight w:val="none"/>
          <w:lang w:val="en-US" w:eastAsia="zh-CN"/>
        </w:rPr>
        <w:t xml:space="preserve">。对抽检不合格项，</w:t>
      </w:r>
      <w:r>
        <w:rPr>
          <w:rFonts w:hint="eastAsia" w:ascii="宋体" w:hAnsi="宋体" w:cs="宋体"/>
          <w:color w:val="auto"/>
          <w:sz w:val="24"/>
          <w:szCs w:val="20"/>
          <w:highlight w:val="none"/>
          <w:lang w:val="en-US" w:eastAsia="zh-CN"/>
        </w:rPr>
        <w:t xml:space="preserve">甲方</w:t>
      </w:r>
      <w:r>
        <w:rPr>
          <w:rFonts w:hint="eastAsia" w:ascii="宋体" w:hAnsi="宋体" w:eastAsia="宋体" w:cs="宋体"/>
          <w:color w:val="auto"/>
          <w:sz w:val="24"/>
          <w:szCs w:val="20"/>
          <w:highlight w:val="none"/>
          <w:lang w:val="en-US" w:eastAsia="zh-CN"/>
        </w:rPr>
        <w:t xml:space="preserve">将发出整改通知书；整改后仍不满足要求的，</w:t>
      </w:r>
      <w:r>
        <w:rPr>
          <w:rFonts w:hint="eastAsia" w:ascii="宋体" w:hAnsi="宋体" w:cs="宋体"/>
          <w:color w:val="auto"/>
          <w:sz w:val="24"/>
          <w:szCs w:val="20"/>
          <w:highlight w:val="none"/>
          <w:lang w:val="en-US" w:eastAsia="zh-CN"/>
        </w:rPr>
        <w:t xml:space="preserve">甲方</w:t>
      </w:r>
      <w:r>
        <w:rPr>
          <w:rFonts w:hint="eastAsia" w:ascii="宋体" w:hAnsi="宋体" w:eastAsia="宋体" w:cs="宋体"/>
          <w:color w:val="auto"/>
          <w:sz w:val="24"/>
          <w:szCs w:val="20"/>
          <w:highlight w:val="none"/>
          <w:lang w:val="en-US" w:eastAsia="zh-CN"/>
        </w:rPr>
        <w:t xml:space="preserve">可视情节暂停或取消其供货资格</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须</w:t>
      </w:r>
      <w:r>
        <w:rPr>
          <w:rFonts w:hint="eastAsia" w:ascii="宋体" w:hAnsi="宋体" w:eastAsia="宋体" w:cs="宋体"/>
          <w:color w:val="auto"/>
          <w:sz w:val="24"/>
          <w:szCs w:val="20"/>
          <w:highlight w:val="none"/>
          <w:lang w:val="en-US" w:eastAsia="zh-CN"/>
        </w:rPr>
        <w:t xml:space="preserve">提供完整的技术资料，包括：</w:t>
      </w:r>
      <w:r>
        <w:rPr>
          <w:rFonts w:hint="eastAsia" w:ascii="宋体" w:hAnsi="宋体" w:eastAsia="宋体" w:cs="宋体"/>
          <w:color w:val="auto"/>
          <w:sz w:val="24"/>
          <w:szCs w:val="20"/>
          <w:highlight w:val="none"/>
        </w:rPr>
        <w:t xml:space="preserve">安装手册、操作手册、维修保养手册等技术文件及产品合格证、质量保证书等全套资料。</w:t>
      </w:r>
      <w:r/>
    </w:p>
    <w:p>
      <w:pPr>
        <w:ind w:firstLine="480"/>
        <w:jc w:val="left"/>
        <w:spacing w:line="440" w:lineRule="exact"/>
        <w:shd w:val="clear" w:color="auto"/>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3.货物包装</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运输</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自行</w:t>
      </w:r>
      <w:r>
        <w:rPr>
          <w:rFonts w:hint="eastAsia" w:ascii="宋体" w:hAnsi="宋体" w:eastAsia="宋体" w:cs="宋体"/>
          <w:color w:val="auto"/>
          <w:sz w:val="24"/>
          <w:szCs w:val="20"/>
          <w:highlight w:val="none"/>
        </w:rPr>
        <w:t xml:space="preserve">对现场和周围环境进行</w:t>
      </w:r>
      <w:r>
        <w:rPr>
          <w:rFonts w:hint="eastAsia" w:ascii="宋体" w:hAnsi="宋体" w:eastAsia="宋体" w:cs="宋体"/>
          <w:color w:val="auto"/>
          <w:sz w:val="24"/>
          <w:szCs w:val="20"/>
          <w:highlight w:val="none"/>
          <w:lang w:val="en-US" w:eastAsia="zh-CN"/>
        </w:rPr>
        <w:t xml:space="preserve">实地踏勘</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充分</w:t>
      </w:r>
      <w:r>
        <w:rPr>
          <w:rFonts w:hint="eastAsia" w:ascii="宋体" w:hAnsi="宋体" w:eastAsia="宋体" w:cs="宋体"/>
          <w:color w:val="auto"/>
          <w:sz w:val="24"/>
          <w:szCs w:val="20"/>
          <w:highlight w:val="none"/>
        </w:rPr>
        <w:t xml:space="preserve">获取编制</w:t>
      </w:r>
      <w:r>
        <w:rPr>
          <w:rFonts w:hint="eastAsia" w:ascii="宋体" w:hAnsi="宋体" w:eastAsia="宋体" w:cs="宋体"/>
          <w:color w:val="auto"/>
          <w:sz w:val="24"/>
          <w:szCs w:val="20"/>
          <w:highlight w:val="none"/>
          <w:lang w:val="en-US" w:eastAsia="zh-CN"/>
        </w:rPr>
        <w:t xml:space="preserve">投标文件、报价及合同履约</w:t>
      </w:r>
      <w:r>
        <w:rPr>
          <w:rFonts w:hint="eastAsia" w:ascii="宋体" w:hAnsi="宋体" w:eastAsia="宋体" w:cs="宋体"/>
          <w:color w:val="auto"/>
          <w:sz w:val="24"/>
          <w:szCs w:val="20"/>
          <w:highlight w:val="none"/>
        </w:rPr>
        <w:t xml:space="preserve">所需的所有资料，并</w:t>
      </w:r>
      <w:r>
        <w:rPr>
          <w:rFonts w:hint="eastAsia" w:ascii="宋体" w:hAnsi="宋体" w:eastAsia="宋体" w:cs="宋体"/>
          <w:color w:val="auto"/>
          <w:sz w:val="24"/>
          <w:szCs w:val="20"/>
          <w:highlight w:val="none"/>
          <w:lang w:val="en-US" w:eastAsia="zh-CN"/>
        </w:rPr>
        <w:t xml:space="preserve">将相关风险与费用纳入</w:t>
      </w:r>
      <w:r>
        <w:rPr>
          <w:rFonts w:hint="eastAsia" w:ascii="宋体" w:hAnsi="宋体" w:eastAsia="宋体" w:cs="宋体"/>
          <w:color w:val="auto"/>
          <w:sz w:val="24"/>
          <w:szCs w:val="20"/>
          <w:highlight w:val="none"/>
        </w:rPr>
        <w:t xml:space="preserve">报价，</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不再另行支付。</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（2）包装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货物交付时须符合国家相关标准，确保包装牢固、规范</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包装</w:t>
      </w:r>
      <w:r>
        <w:rPr>
          <w:rFonts w:hint="eastAsia" w:ascii="宋体" w:hAnsi="宋体" w:eastAsia="宋体" w:cs="宋体"/>
          <w:color w:val="auto"/>
          <w:sz w:val="24"/>
          <w:szCs w:val="20"/>
          <w:highlight w:val="none"/>
          <w:lang w:val="en-US" w:eastAsia="zh-CN"/>
        </w:rPr>
        <w:t xml:space="preserve">方式</w:t>
      </w:r>
      <w:r>
        <w:rPr>
          <w:rFonts w:hint="eastAsia" w:ascii="宋体" w:hAnsi="宋体" w:eastAsia="宋体" w:cs="宋体"/>
          <w:color w:val="auto"/>
          <w:sz w:val="24"/>
          <w:szCs w:val="20"/>
          <w:highlight w:val="none"/>
        </w:rPr>
        <w:t xml:space="preserve">必须与运输方式相</w:t>
      </w:r>
      <w:r>
        <w:rPr>
          <w:rFonts w:hint="eastAsia" w:ascii="宋体" w:hAnsi="宋体" w:eastAsia="宋体" w:cs="宋体"/>
          <w:color w:val="auto"/>
          <w:sz w:val="24"/>
          <w:szCs w:val="20"/>
          <w:highlight w:val="none"/>
          <w:lang w:val="en-US" w:eastAsia="zh-CN"/>
        </w:rPr>
        <w:t xml:space="preserve">匹配</w:t>
      </w:r>
      <w:r>
        <w:rPr>
          <w:rFonts w:hint="eastAsia" w:ascii="宋体" w:hAnsi="宋体" w:eastAsia="宋体" w:cs="宋体"/>
          <w:color w:val="auto"/>
          <w:sz w:val="24"/>
          <w:szCs w:val="20"/>
          <w:highlight w:val="none"/>
        </w:rPr>
        <w:t xml:space="preserve">，包装方式及包装费用均由</w:t>
      </w:r>
      <w:r>
        <w:rPr>
          <w:rFonts w:hint="eastAsia" w:ascii="宋体" w:hAnsi="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lang w:val="en-US" w:eastAsia="zh-CN"/>
        </w:rPr>
        <w:t xml:space="preserve">自行承担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因包装不当造成运输途中损坏、丢失的，责任及损失由</w:t>
      </w:r>
      <w:r>
        <w:rPr>
          <w:rFonts w:hint="eastAsia" w:ascii="宋体" w:hAnsi="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lang w:val="en-US" w:eastAsia="zh-CN"/>
        </w:rPr>
        <w:t xml:space="preserve">承担</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highlight w:val="none"/>
        </w:rPr>
        <w:t xml:space="preserve">。</w:t>
      </w:r>
      <w:r/>
    </w:p>
    <w:p>
      <w:pPr>
        <w:ind w:firstLine="482"/>
        <w:jc w:val="left"/>
        <w:spacing w:line="440" w:lineRule="exact"/>
        <w:shd w:val="clear" w:color="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val="en-US" w:eastAsia="zh-CN"/>
        </w:rPr>
        <w:t xml:space="preserve">4.</w:t>
      </w:r>
      <w:r>
        <w:rPr>
          <w:rFonts w:hint="eastAsia" w:ascii="宋体" w:hAnsi="宋体" w:eastAsia="宋体" w:cs="宋体"/>
          <w:b/>
          <w:color w:val="auto"/>
          <w:sz w:val="24"/>
          <w:szCs w:val="20"/>
          <w:highlight w:val="none"/>
        </w:rPr>
        <w:t xml:space="preserve">安装及</w:t>
      </w:r>
      <w:r>
        <w:rPr>
          <w:rFonts w:hint="eastAsia" w:ascii="宋体" w:hAnsi="宋体" w:eastAsia="宋体" w:cs="宋体"/>
          <w:b/>
          <w:color w:val="auto"/>
          <w:sz w:val="24"/>
          <w:szCs w:val="20"/>
          <w:highlight w:val="none"/>
          <w:lang w:val="en-US" w:eastAsia="zh-CN"/>
        </w:rPr>
        <w:t xml:space="preserve">调试</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须指派经</w:t>
      </w:r>
      <w:r>
        <w:rPr>
          <w:rFonts w:hint="eastAsia" w:ascii="宋体" w:hAnsi="宋体" w:cs="宋体"/>
          <w:color w:val="auto"/>
          <w:sz w:val="24"/>
          <w:szCs w:val="20"/>
          <w:highlight w:val="none"/>
          <w:lang w:val="en-US" w:eastAsia="zh-CN" w:bidi="ar-SA"/>
        </w:rPr>
        <w:t xml:space="preserve">甲方</w:t>
      </w:r>
      <w:r>
        <w:rPr>
          <w:rFonts w:hint="eastAsia" w:ascii="宋体" w:hAnsi="宋体" w:eastAsia="宋体" w:cs="宋体"/>
          <w:color w:val="auto"/>
          <w:sz w:val="24"/>
          <w:szCs w:val="20"/>
          <w:highlight w:val="none"/>
          <w:lang w:val="en-US" w:eastAsia="zh-CN" w:bidi="ar-SA"/>
        </w:rPr>
        <w:t xml:space="preserve">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负责货物的安装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调试工作</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（2）安装</w:t>
      </w:r>
      <w:r>
        <w:rPr>
          <w:rFonts w:hint="eastAsia" w:ascii="宋体" w:hAnsi="宋体" w:eastAsia="宋体" w:cs="宋体"/>
          <w:color w:val="auto"/>
          <w:sz w:val="24"/>
          <w:szCs w:val="20"/>
          <w:highlight w:val="none"/>
          <w:lang w:val="en-US" w:eastAsia="zh-CN"/>
        </w:rPr>
        <w:t xml:space="preserve">及调试</w:t>
      </w:r>
      <w:r>
        <w:rPr>
          <w:rFonts w:hint="eastAsia" w:ascii="宋体" w:hAnsi="宋体" w:eastAsia="宋体" w:cs="宋体"/>
          <w:color w:val="auto"/>
          <w:sz w:val="24"/>
          <w:szCs w:val="20"/>
          <w:highlight w:val="none"/>
        </w:rPr>
        <w:t xml:space="preserve">所需专用工具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设备、材料等</w:t>
      </w:r>
      <w:r>
        <w:rPr>
          <w:rFonts w:hint="eastAsia" w:ascii="宋体" w:hAnsi="宋体" w:eastAsia="宋体" w:cs="宋体"/>
          <w:color w:val="auto"/>
          <w:sz w:val="24"/>
          <w:szCs w:val="20"/>
          <w:highlight w:val="none"/>
        </w:rPr>
        <w:t xml:space="preserve">由</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自备、</w:t>
      </w:r>
      <w:r>
        <w:rPr>
          <w:rFonts w:hint="eastAsia" w:ascii="宋体" w:hAnsi="宋体" w:eastAsia="宋体" w:cs="宋体"/>
          <w:color w:val="auto"/>
          <w:sz w:val="24"/>
          <w:szCs w:val="20"/>
          <w:highlight w:val="none"/>
          <w:lang w:val="en-US" w:eastAsia="zh-CN"/>
        </w:rPr>
        <w:t xml:space="preserve">自行运输至</w:t>
      </w:r>
      <w:r>
        <w:rPr>
          <w:rFonts w:hint="eastAsia" w:ascii="宋体" w:hAnsi="宋体" w:eastAsia="宋体" w:cs="宋体"/>
          <w:color w:val="auto"/>
          <w:sz w:val="24"/>
          <w:szCs w:val="20"/>
          <w:highlight w:val="none"/>
        </w:rPr>
        <w:t xml:space="preserve">现场，完工</w:t>
      </w:r>
      <w:r>
        <w:rPr>
          <w:rFonts w:hint="eastAsia" w:ascii="宋体" w:hAnsi="宋体" w:eastAsia="宋体" w:cs="宋体"/>
          <w:color w:val="auto"/>
          <w:sz w:val="24"/>
          <w:szCs w:val="20"/>
          <w:highlight w:val="none"/>
          <w:lang w:val="en-US" w:eastAsia="zh-CN" w:bidi="ar-SA"/>
        </w:rPr>
        <w:t xml:space="preserve">后自行撤离，相关费用自理</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（3）安装完成后，</w:t>
      </w:r>
      <w:r>
        <w:rPr>
          <w:rFonts w:hint="eastAsia" w:ascii="宋体" w:hAnsi="宋体" w:eastAsia="宋体" w:cs="宋体"/>
          <w:color w:val="auto"/>
          <w:sz w:val="24"/>
          <w:szCs w:val="20"/>
          <w:highlight w:val="none"/>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highlight w:val="none"/>
        </w:rPr>
        <w:t xml:space="preserve">。</w:t>
      </w:r>
      <w:r/>
    </w:p>
    <w:p>
      <w:pPr>
        <w:ind w:firstLine="480"/>
        <w:spacing w:line="440" w:lineRule="exact"/>
        <w:shd w:val="clear" w:color="auto"/>
        <w:rPr>
          <w:rFonts w:hint="eastAsia" w:ascii="宋体" w:hAnsi="宋体" w:eastAsia="宋体" w:cs="宋体"/>
          <w:b/>
          <w:color w:val="auto"/>
          <w:sz w:val="24"/>
          <w:szCs w:val="18"/>
          <w:highlight w:val="none"/>
        </w:rPr>
      </w:pPr>
      <w:r>
        <w:rPr>
          <w:rFonts w:hint="eastAsia" w:ascii="宋体" w:hAnsi="宋体" w:eastAsia="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18"/>
          <w:highlight w:val="none"/>
        </w:rPr>
        <w:t xml:space="preserve">验收要求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（1）项目履约验收的组织机构</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负责组织验收小组，</w:t>
      </w:r>
      <w:r>
        <w:rPr>
          <w:rFonts w:hint="eastAsia" w:ascii="宋体" w:hAnsi="宋体" w:eastAsia="宋体" w:cs="宋体"/>
          <w:color w:val="auto"/>
          <w:sz w:val="24"/>
          <w:szCs w:val="18"/>
          <w:highlight w:val="none"/>
          <w:lang w:val="en-US" w:eastAsia="zh-CN"/>
        </w:rPr>
        <w:t xml:space="preserve">全面</w:t>
      </w:r>
      <w:r>
        <w:rPr>
          <w:rFonts w:hint="eastAsia" w:ascii="宋体" w:hAnsi="宋体" w:eastAsia="宋体" w:cs="宋体"/>
          <w:color w:val="auto"/>
          <w:sz w:val="24"/>
          <w:szCs w:val="18"/>
          <w:highlight w:val="none"/>
        </w:rPr>
        <w:t xml:space="preserve">负责</w:t>
      </w:r>
      <w:r>
        <w:rPr>
          <w:rFonts w:hint="eastAsia" w:ascii="宋体" w:hAnsi="宋体" w:eastAsia="宋体" w:cs="宋体"/>
          <w:color w:val="auto"/>
          <w:sz w:val="24"/>
          <w:szCs w:val="18"/>
          <w:highlight w:val="none"/>
          <w:lang w:val="en-US" w:eastAsia="zh-CN"/>
        </w:rPr>
        <w:t xml:space="preserve">组织</w:t>
      </w:r>
      <w:r>
        <w:rPr>
          <w:rFonts w:hint="eastAsia" w:ascii="宋体" w:hAnsi="宋体" w:eastAsia="宋体" w:cs="宋体"/>
          <w:color w:val="auto"/>
          <w:sz w:val="24"/>
          <w:szCs w:val="18"/>
          <w:highlight w:val="none"/>
        </w:rPr>
        <w:t xml:space="preserve">验收工作。</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w:t>
      </w:r>
      <w:r>
        <w:rPr>
          <w:rFonts w:hint="eastAsia" w:ascii="宋体" w:hAnsi="宋体" w:eastAsia="宋体" w:cs="宋体"/>
          <w:color w:val="auto"/>
          <w:sz w:val="24"/>
          <w:szCs w:val="18"/>
          <w:highlight w:val="none"/>
          <w:lang w:val="en-US" w:eastAsia="zh-CN"/>
        </w:rPr>
        <w:t xml:space="preserve">成立</w:t>
      </w:r>
      <w:r>
        <w:rPr>
          <w:rFonts w:hint="eastAsia" w:ascii="宋体" w:hAnsi="宋体" w:eastAsia="宋体" w:cs="宋体"/>
          <w:color w:val="auto"/>
          <w:sz w:val="24"/>
          <w:szCs w:val="18"/>
          <w:highlight w:val="none"/>
        </w:rPr>
        <w:t xml:space="preserve">由有关专业技术人员构成的测试小组，并在验收小组指导监督下开展工作。验收小组提出的验收测试要求及质量保证要求，</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应积极响应，并会同</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共同制定合适的验收和质量保证方案。</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1）符合中华人民共和国国家安全质量标准</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行业技术规范</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及验收小组根据国家有关规定、</w:t>
      </w:r>
      <w:r>
        <w:rPr>
          <w:rFonts w:hint="eastAsia" w:ascii="宋体" w:hAnsi="宋体" w:eastAsia="宋体" w:cs="宋体"/>
          <w:color w:val="auto"/>
          <w:sz w:val="24"/>
          <w:szCs w:val="18"/>
          <w:highlight w:val="none"/>
          <w:lang w:val="en-US" w:eastAsia="zh-CN"/>
        </w:rPr>
        <w:t xml:space="preserve">招标</w:t>
      </w:r>
      <w:r>
        <w:rPr>
          <w:rFonts w:hint="eastAsia" w:ascii="宋体" w:hAnsi="宋体" w:eastAsia="宋体" w:cs="宋体"/>
          <w:color w:val="auto"/>
          <w:sz w:val="24"/>
          <w:szCs w:val="18"/>
          <w:highlight w:val="none"/>
        </w:rPr>
        <w:t xml:space="preserve">文件、投标文件、履约验收方案以及合同约定的内容和验收标准进行验收。验收情况作为支付款项的依据。</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3）国家</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项目验收有强制性规定的，</w:t>
      </w:r>
      <w:r>
        <w:rPr>
          <w:rFonts w:hint="eastAsia" w:ascii="宋体" w:hAnsi="宋体" w:eastAsia="宋体" w:cs="宋体"/>
          <w:color w:val="auto"/>
          <w:sz w:val="24"/>
          <w:szCs w:val="18"/>
          <w:highlight w:val="none"/>
          <w:lang w:val="en-US" w:eastAsia="zh-CN"/>
        </w:rPr>
        <w:t xml:space="preserve">从其规定</w:t>
      </w:r>
      <w:r>
        <w:rPr>
          <w:rFonts w:hint="eastAsia" w:ascii="宋体" w:hAnsi="宋体" w:eastAsia="宋体" w:cs="宋体"/>
          <w:color w:val="auto"/>
          <w:sz w:val="24"/>
          <w:szCs w:val="18"/>
          <w:highlight w:val="none"/>
        </w:rPr>
        <w:t xml:space="preserve">，验收报告作为申请付款的凭证之一。</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4）验收过程中产生</w:t>
      </w:r>
      <w:r>
        <w:rPr>
          <w:rFonts w:hint="eastAsia" w:ascii="宋体" w:hAnsi="宋体" w:eastAsia="宋体" w:cs="宋体"/>
          <w:color w:val="auto"/>
          <w:sz w:val="24"/>
          <w:szCs w:val="18"/>
          <w:highlight w:val="none"/>
          <w:lang w:val="en-US" w:eastAsia="zh-CN"/>
        </w:rPr>
        <w:t xml:space="preserve">争议</w:t>
      </w:r>
      <w:r>
        <w:rPr>
          <w:rFonts w:hint="eastAsia" w:ascii="宋体" w:hAnsi="宋体" w:eastAsia="宋体" w:cs="宋体"/>
          <w:color w:val="auto"/>
          <w:sz w:val="24"/>
          <w:szCs w:val="18"/>
          <w:highlight w:val="none"/>
        </w:rPr>
        <w:t xml:space="preserve">的，</w:t>
      </w:r>
      <w:r>
        <w:rPr>
          <w:rFonts w:hint="eastAsia" w:ascii="宋体" w:hAnsi="宋体" w:eastAsia="宋体" w:cs="宋体"/>
          <w:color w:val="auto"/>
          <w:sz w:val="24"/>
          <w:szCs w:val="18"/>
          <w:highlight w:val="none"/>
          <w:lang w:val="en-US" w:eastAsia="zh-CN"/>
        </w:rPr>
        <w:t xml:space="preserve">可</w:t>
      </w:r>
      <w:r>
        <w:rPr>
          <w:rFonts w:hint="eastAsia" w:ascii="宋体" w:hAnsi="宋体" w:eastAsia="宋体" w:cs="宋体"/>
          <w:color w:val="auto"/>
          <w:sz w:val="24"/>
          <w:szCs w:val="18"/>
          <w:highlight w:val="none"/>
          <w:lang w:val="en-US" w:eastAsia="zh-CN" w:bidi="ar-SA"/>
        </w:rPr>
        <w:t xml:space="preserve">委托质量技术监督部门认定的检测机构进行检测。若因</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原因</w:t>
      </w:r>
      <w:r>
        <w:rPr>
          <w:rFonts w:hint="eastAsia" w:ascii="宋体" w:hAnsi="宋体" w:eastAsia="宋体" w:cs="宋体"/>
          <w:color w:val="auto"/>
          <w:sz w:val="24"/>
          <w:szCs w:val="18"/>
          <w:highlight w:val="none"/>
          <w:lang w:val="en-US" w:eastAsia="zh-CN"/>
        </w:rPr>
        <w:t xml:space="preserve">导致不合格</w:t>
      </w:r>
      <w:r>
        <w:rPr>
          <w:rFonts w:hint="eastAsia" w:ascii="宋体" w:hAnsi="宋体" w:eastAsia="宋体" w:cs="宋体"/>
          <w:color w:val="auto"/>
          <w:sz w:val="24"/>
          <w:szCs w:val="18"/>
          <w:highlight w:val="none"/>
        </w:rPr>
        <w:t xml:space="preserve">，检测费用由</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承担；否则由</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5）货物安装完成后，</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应向</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提供切实可行的验收方案，经</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认可后，方可启动验收工作。</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6）货物验收标准：</w:t>
      </w:r>
      <w:r>
        <w:rPr>
          <w:rFonts w:hint="eastAsia" w:ascii="宋体" w:hAnsi="宋体" w:eastAsia="宋体" w:cs="宋体"/>
          <w:color w:val="auto"/>
          <w:sz w:val="24"/>
          <w:szCs w:val="18"/>
          <w:highlight w:val="none"/>
          <w:lang w:eastAsia="zh-CN"/>
        </w:rPr>
        <w:t xml:space="preserve">按照</w:t>
      </w:r>
      <w:r>
        <w:rPr>
          <w:rFonts w:hint="eastAsia" w:ascii="宋体" w:hAnsi="宋体" w:eastAsia="宋体" w:cs="宋体"/>
          <w:color w:val="auto"/>
          <w:sz w:val="24"/>
          <w:szCs w:val="18"/>
          <w:highlight w:val="none"/>
        </w:rPr>
        <w:t xml:space="preserve">行业通行标准、厂方出厂标准、招标文件要求和</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投标报价文件的承诺</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不</w:t>
      </w:r>
      <w:r>
        <w:rPr>
          <w:rFonts w:hint="eastAsia" w:ascii="宋体" w:hAnsi="宋体" w:eastAsia="宋体" w:cs="宋体"/>
          <w:color w:val="auto"/>
          <w:sz w:val="24"/>
          <w:szCs w:val="18"/>
          <w:highlight w:val="none"/>
          <w:lang w:val="en-US" w:eastAsia="zh-CN"/>
        </w:rPr>
        <w:t xml:space="preserve">得</w:t>
      </w:r>
      <w:r>
        <w:rPr>
          <w:rFonts w:hint="eastAsia" w:ascii="宋体" w:hAnsi="宋体" w:eastAsia="宋体" w:cs="宋体"/>
          <w:color w:val="auto"/>
          <w:sz w:val="24"/>
          <w:szCs w:val="18"/>
          <w:highlight w:val="none"/>
        </w:rPr>
        <w:t xml:space="preserve">低于国家相关标准。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rPr>
        <w:t xml:space="preserve">7</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有权邀请专业第三方协助验收。如果双方对验收结果</w:t>
      </w:r>
      <w:r>
        <w:rPr>
          <w:rFonts w:hint="eastAsia" w:ascii="宋体" w:hAnsi="宋体" w:eastAsia="宋体" w:cs="宋体"/>
          <w:color w:val="auto"/>
          <w:sz w:val="24"/>
          <w:szCs w:val="18"/>
          <w:highlight w:val="none"/>
          <w:lang w:val="en-US" w:eastAsia="zh-CN"/>
        </w:rPr>
        <w:t xml:space="preserve">存在</w:t>
      </w:r>
      <w:r>
        <w:rPr>
          <w:rFonts w:hint="eastAsia" w:ascii="宋体" w:hAnsi="宋体" w:eastAsia="宋体" w:cs="宋体"/>
          <w:color w:val="auto"/>
          <w:sz w:val="24"/>
          <w:szCs w:val="18"/>
          <w:highlight w:val="none"/>
        </w:rPr>
        <w:t xml:space="preserve">异议，可将产品委托无锡市质量技术监督局</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产品厚度、成分及其他重要指标进行检测</w:t>
      </w:r>
      <w:r>
        <w:rPr>
          <w:rFonts w:hint="eastAsia" w:ascii="宋体" w:hAnsi="宋体" w:eastAsia="宋体" w:cs="宋体"/>
          <w:color w:val="auto"/>
          <w:sz w:val="24"/>
          <w:szCs w:val="18"/>
          <w:highlight w:val="none"/>
          <w:lang w:val="en-US" w:eastAsia="zh-CN"/>
        </w:rPr>
        <w:t xml:space="preserve">并出具</w:t>
      </w:r>
      <w:r>
        <w:rPr>
          <w:rFonts w:hint="eastAsia" w:ascii="宋体" w:hAnsi="宋体" w:eastAsia="宋体" w:cs="宋体"/>
          <w:color w:val="auto"/>
          <w:sz w:val="24"/>
          <w:szCs w:val="18"/>
          <w:highlight w:val="none"/>
        </w:rPr>
        <w:t xml:space="preserve">报告，所产生的检测及验收费用由</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w:t>
      </w:r>
      <w:r>
        <w:rPr>
          <w:rFonts w:hint="eastAsia" w:ascii="宋体" w:hAnsi="宋体" w:eastAsia="宋体" w:cs="宋体"/>
          <w:color w:val="auto"/>
          <w:sz w:val="24"/>
          <w:szCs w:val="18"/>
          <w:highlight w:val="none"/>
          <w:lang w:val="en-US" w:eastAsia="zh-CN"/>
        </w:rPr>
        <w:t xml:space="preserve">若验收</w:t>
      </w:r>
      <w:r>
        <w:rPr>
          <w:rFonts w:hint="eastAsia" w:ascii="宋体" w:hAnsi="宋体" w:eastAsia="宋体" w:cs="宋体"/>
          <w:color w:val="auto"/>
          <w:sz w:val="24"/>
          <w:szCs w:val="18"/>
          <w:highlight w:val="none"/>
        </w:rPr>
        <w:t xml:space="preserve">不合格，</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有权扣除履约保证金（按质量违约处理），并有权解除合同。</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eastAsia" w:ascii="宋体" w:hAnsi="宋体" w:eastAsia="宋体" w:cs="宋体"/>
          <w:b/>
          <w:color w:val="auto"/>
          <w:sz w:val="24"/>
          <w:szCs w:val="18"/>
          <w:highlight w:val="none"/>
          <w:lang w:val="en-US" w:eastAsia="zh-CN"/>
        </w:rPr>
        <w:t xml:space="preserve">6</w:t>
      </w:r>
      <w:r>
        <w:rPr>
          <w:rFonts w:hint="eastAsia" w:ascii="宋体" w:hAnsi="宋体" w:eastAsia="宋体" w:cs="宋体"/>
          <w:b/>
          <w:color w:val="auto"/>
          <w:sz w:val="24"/>
          <w:szCs w:val="18"/>
          <w:highlight w:val="none"/>
        </w:rPr>
        <w:t xml:space="preserve">.</w:t>
      </w:r>
      <w:r>
        <w:rPr>
          <w:rFonts w:hint="eastAsia" w:ascii="宋体" w:hAnsi="宋体" w:eastAsia="宋体" w:cs="宋体"/>
          <w:b/>
          <w:color w:val="auto"/>
          <w:sz w:val="24"/>
          <w:szCs w:val="20"/>
          <w:highlight w:val="none"/>
        </w:rPr>
        <w:t xml:space="preserve">售后服务要求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（1）免费质保（服务）期：</w:t>
      </w:r>
      <w:r>
        <w:rPr>
          <w:rFonts w:hint="eastAsia" w:ascii="宋体" w:hAnsi="宋体" w:eastAsia="宋体" w:cs="宋体"/>
          <w:color w:val="auto"/>
          <w:spacing w:val="-2"/>
          <w:sz w:val="24"/>
          <w:szCs w:val="24"/>
          <w:highlight w:val="none"/>
          <w:lang w:val="en-US" w:eastAsia="zh-CN"/>
        </w:rPr>
        <w:t xml:space="preserve">整体</w:t>
      </w:r>
      <w:r>
        <w:rPr>
          <w:rFonts w:hint="eastAsia" w:ascii="宋体" w:hAnsi="宋体" w:cs="宋体"/>
          <w:color w:val="auto"/>
          <w:spacing w:val="-2"/>
          <w:sz w:val="24"/>
          <w:szCs w:val="24"/>
          <w:highlight w:val="none"/>
          <w:u w:val="single"/>
          <w:lang w:val="en-US" w:eastAsia="zh-CN"/>
        </w:rPr>
        <w:t xml:space="preserve">     </w:t>
      </w:r>
      <w:r>
        <w:rPr>
          <w:rFonts w:hint="eastAsia" w:ascii="宋体" w:hAnsi="宋体" w:eastAsia="宋体" w:cs="Times New Roman"/>
          <w:b/>
          <w:color w:val="auto"/>
          <w:sz w:val="24"/>
          <w:szCs w:val="20"/>
          <w:highlight w:val="none"/>
          <w:lang w:val="en-US" w:eastAsia="zh-CN"/>
        </w:rPr>
        <w:t xml:space="preserve">年</w:t>
      </w:r>
      <w:r>
        <w:rPr>
          <w:rFonts w:hint="eastAsia" w:ascii="宋体" w:hAnsi="宋体" w:eastAsia="宋体" w:cs="宋体"/>
          <w:color w:val="auto"/>
          <w:sz w:val="24"/>
          <w:szCs w:val="18"/>
          <w:highlight w:val="none"/>
          <w:lang w:val="en-US" w:eastAsia="zh-CN" w:bidi="ar-SA"/>
        </w:rPr>
        <w:t xml:space="preserve">的免费质保期</w:t>
      </w:r>
      <w:r>
        <w:rPr>
          <w:rFonts w:hint="eastAsia" w:ascii="宋体" w:hAnsi="宋体" w:eastAsia="宋体" w:cs="宋体"/>
          <w:color w:val="auto"/>
          <w:spacing w:val="-2"/>
          <w:sz w:val="24"/>
          <w:szCs w:val="24"/>
          <w:highlight w:val="none"/>
          <w:lang w:val="en-US" w:eastAsia="zh-CN"/>
        </w:rPr>
        <w:t xml:space="preserve">（具体质保期年限以</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投标文件响应的质保期年限为准）若国家、厂商、行业有更高质保期标准，按国家、厂商、行业的最优标准执行。免费质保（服务）期自项目整体验收合格之日起计算。质保期内若出现任何非人为原因导致的质量问题，</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应在接到</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通知后2小时内响应</w:t>
      </w:r>
      <w:r>
        <w:rPr>
          <w:rFonts w:hint="eastAsia" w:ascii="宋体" w:hAnsi="宋体" w:eastAsia="宋体" w:cs="宋体"/>
          <w:color w:val="auto"/>
          <w:spacing w:val="-2"/>
          <w:sz w:val="24"/>
          <w:szCs w:val="24"/>
          <w:highlight w:val="none"/>
          <w:lang w:val="en-US" w:eastAsia="zh-CN" w:bidi="ar-SA"/>
        </w:rPr>
        <w:t xml:space="preserve">并无条件执行“三包政策”，提供原厂免费上门质保服务；否则</w:t>
      </w:r>
      <w:r>
        <w:rPr>
          <w:rFonts w:hint="eastAsia" w:ascii="宋体" w:hAnsi="宋体" w:cs="宋体"/>
          <w:color w:val="auto"/>
          <w:spacing w:val="-2"/>
          <w:sz w:val="24"/>
          <w:szCs w:val="24"/>
          <w:highlight w:val="none"/>
          <w:lang w:val="en-US" w:eastAsia="zh-CN" w:bidi="ar-SA"/>
        </w:rPr>
        <w:t xml:space="preserve">甲方</w:t>
      </w:r>
      <w:r>
        <w:rPr>
          <w:rFonts w:hint="eastAsia" w:ascii="宋体" w:hAnsi="宋体" w:eastAsia="宋体" w:cs="宋体"/>
          <w:color w:val="auto"/>
          <w:spacing w:val="-2"/>
          <w:sz w:val="24"/>
          <w:szCs w:val="24"/>
          <w:highlight w:val="none"/>
          <w:lang w:val="en-US" w:eastAsia="zh-CN" w:bidi="ar-SA"/>
        </w:rPr>
        <w:t xml:space="preserve">将可自行采取必要的措施，由此产生的风险和费用由</w:t>
      </w:r>
      <w:r>
        <w:rPr>
          <w:rFonts w:hint="eastAsia" w:ascii="宋体" w:hAnsi="宋体" w:cs="宋体"/>
          <w:color w:val="auto"/>
          <w:spacing w:val="-2"/>
          <w:sz w:val="24"/>
          <w:szCs w:val="24"/>
          <w:highlight w:val="none"/>
          <w:lang w:val="en-US" w:eastAsia="zh-CN" w:bidi="ar-SA"/>
        </w:rPr>
        <w:t xml:space="preserve">乙方</w:t>
      </w:r>
      <w:r>
        <w:rPr>
          <w:rFonts w:hint="eastAsia" w:ascii="宋体" w:hAnsi="宋体" w:eastAsia="宋体" w:cs="宋体"/>
          <w:color w:val="auto"/>
          <w:spacing w:val="-2"/>
          <w:sz w:val="24"/>
          <w:szCs w:val="24"/>
          <w:highlight w:val="none"/>
          <w:lang w:val="en-US" w:eastAsia="zh-CN" w:bidi="ar-SA"/>
        </w:rPr>
        <w:t xml:space="preserve">承担</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同一质量问题在质保期内经过两次</w:t>
      </w:r>
      <w:r>
        <w:rPr>
          <w:rFonts w:hint="eastAsia" w:ascii="宋体" w:hAnsi="宋体" w:eastAsia="宋体" w:cs="宋体"/>
          <w:color w:val="auto"/>
          <w:sz w:val="24"/>
          <w:szCs w:val="18"/>
          <w:highlight w:val="none"/>
        </w:rPr>
        <w:t xml:space="preserve">维修后仍</w:t>
      </w:r>
      <w:r>
        <w:rPr>
          <w:rFonts w:hint="eastAsia" w:ascii="宋体" w:hAnsi="宋体" w:eastAsia="宋体" w:cs="宋体"/>
          <w:color w:val="auto"/>
          <w:sz w:val="24"/>
          <w:szCs w:val="18"/>
          <w:highlight w:val="none"/>
          <w:lang w:val="en-US" w:eastAsia="zh-CN"/>
        </w:rPr>
        <w:t xml:space="preserve">无法</w:t>
      </w:r>
      <w:r>
        <w:rPr>
          <w:rFonts w:hint="eastAsia" w:ascii="宋体" w:hAnsi="宋体" w:eastAsia="宋体" w:cs="宋体"/>
          <w:color w:val="auto"/>
          <w:sz w:val="24"/>
          <w:szCs w:val="18"/>
          <w:highlight w:val="none"/>
        </w:rPr>
        <w:t xml:space="preserve">正常运行的，</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lang w:val="en-US" w:eastAsia="zh-CN"/>
        </w:rPr>
        <w:t xml:space="preserve">须无条件更换</w:t>
      </w:r>
      <w:r>
        <w:rPr>
          <w:rFonts w:hint="eastAsia" w:ascii="宋体" w:hAnsi="宋体" w:eastAsia="宋体" w:cs="宋体"/>
          <w:color w:val="auto"/>
          <w:sz w:val="24"/>
          <w:szCs w:val="18"/>
          <w:highlight w:val="none"/>
        </w:rPr>
        <w:t xml:space="preserve">同品牌、同型号的新产品（服务）。</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（3）故障响应时间：</w:t>
      </w:r>
      <w:r>
        <w:rPr>
          <w:rFonts w:hint="eastAsia" w:ascii="宋体" w:hAnsi="宋体" w:eastAsia="宋体" w:cs="宋体"/>
          <w:color w:val="auto"/>
          <w:sz w:val="24"/>
          <w:szCs w:val="18"/>
          <w:highlight w:val="none"/>
          <w:lang w:val="en-US" w:eastAsia="zh-CN" w:bidi="ar-SA"/>
        </w:rPr>
        <w:t xml:space="preserve">质保期内发生故障，</w:t>
      </w:r>
      <w:r>
        <w:rPr>
          <w:rFonts w:hint="eastAsia" w:ascii="宋体" w:hAnsi="宋体" w:cs="宋体"/>
          <w:color w:val="auto"/>
          <w:sz w:val="24"/>
          <w:szCs w:val="18"/>
          <w:highlight w:val="none"/>
          <w:lang w:val="en-US" w:eastAsia="zh-CN" w:bidi="ar-SA"/>
        </w:rPr>
        <w:t xml:space="preserve">乙方</w:t>
      </w:r>
      <w:r>
        <w:rPr>
          <w:rFonts w:hint="eastAsia" w:ascii="宋体" w:hAnsi="宋体" w:eastAsia="宋体" w:cs="宋体"/>
          <w:color w:val="auto"/>
          <w:sz w:val="24"/>
          <w:szCs w:val="18"/>
          <w:highlight w:val="none"/>
          <w:lang w:val="en-US" w:eastAsia="zh-CN" w:bidi="ar-SA"/>
        </w:rPr>
        <w:t xml:space="preserve">接到电话后2小时服务响应，4小时内到达现场，并于24小时内排除故障</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若无法及时修复</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须</w:t>
      </w:r>
      <w:r>
        <w:rPr>
          <w:rFonts w:hint="eastAsia" w:ascii="宋体" w:hAnsi="宋体" w:eastAsia="宋体" w:cs="宋体"/>
          <w:color w:val="auto"/>
          <w:sz w:val="24"/>
          <w:szCs w:val="18"/>
          <w:highlight w:val="none"/>
          <w:lang w:val="en-US" w:eastAsia="zh-CN" w:bidi="ar-SA"/>
        </w:rPr>
        <w:t xml:space="preserve">提供同等备用设备或临时解决方案供</w:t>
      </w:r>
      <w:r>
        <w:rPr>
          <w:rFonts w:hint="eastAsia" w:ascii="宋体" w:hAnsi="宋体" w:cs="宋体"/>
          <w:color w:val="auto"/>
          <w:sz w:val="24"/>
          <w:szCs w:val="18"/>
          <w:highlight w:val="none"/>
          <w:lang w:val="en-US" w:eastAsia="zh-CN" w:bidi="ar-SA"/>
        </w:rPr>
        <w:t xml:space="preserve">甲方</w:t>
      </w:r>
      <w:r>
        <w:rPr>
          <w:rFonts w:hint="eastAsia" w:ascii="宋体" w:hAnsi="宋体" w:eastAsia="宋体" w:cs="宋体"/>
          <w:color w:val="auto"/>
          <w:sz w:val="24"/>
          <w:szCs w:val="18"/>
          <w:highlight w:val="none"/>
          <w:lang w:val="en-US" w:eastAsia="zh-CN" w:bidi="ar-SA"/>
        </w:rPr>
        <w:t xml:space="preserve">使用</w:t>
      </w:r>
      <w:r>
        <w:rPr>
          <w:rFonts w:hint="eastAsia" w:ascii="宋体" w:hAnsi="宋体" w:eastAsia="宋体" w:cs="宋体"/>
          <w:color w:val="auto"/>
          <w:sz w:val="24"/>
          <w:szCs w:val="18"/>
          <w:highlight w:val="none"/>
        </w:rPr>
        <w:t xml:space="preserve">，直到故障排除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如需更换货物或</w:t>
      </w:r>
      <w:r>
        <w:rPr>
          <w:rFonts w:hint="eastAsia" w:ascii="宋体" w:hAnsi="宋体" w:eastAsia="宋体" w:cs="宋体"/>
          <w:color w:val="auto"/>
          <w:sz w:val="24"/>
          <w:szCs w:val="18"/>
          <w:highlight w:val="none"/>
          <w:lang w:val="en-US" w:eastAsia="zh-CN" w:bidi="ar-SA"/>
        </w:rPr>
        <w:t xml:space="preserve">返厂维修的</w:t>
      </w:r>
      <w:r>
        <w:rPr>
          <w:rFonts w:hint="eastAsia" w:ascii="宋体" w:hAnsi="宋体" w:eastAsia="宋体" w:cs="宋体"/>
          <w:color w:val="auto"/>
          <w:sz w:val="24"/>
          <w:szCs w:val="18"/>
          <w:highlight w:val="none"/>
        </w:rPr>
        <w:t xml:space="preserve">，必须在2个工作日内解决。如果</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在接到通知后12小时内</w:t>
      </w:r>
      <w:r>
        <w:rPr>
          <w:rFonts w:ascii="宋体" w:hAnsi="宋体" w:eastAsia="宋体" w:cs="宋体"/>
          <w:color w:val="auto"/>
          <w:sz w:val="24"/>
          <w:szCs w:val="24"/>
          <w:highlight w:val="none"/>
        </w:rPr>
        <w:t xml:space="preserve">未予</w:t>
      </w:r>
      <w:r>
        <w:rPr>
          <w:rFonts w:hint="eastAsia" w:ascii="宋体" w:hAnsi="宋体" w:eastAsia="宋体" w:cs="宋体"/>
          <w:color w:val="auto"/>
          <w:sz w:val="24"/>
          <w:szCs w:val="18"/>
          <w:highlight w:val="none"/>
        </w:rPr>
        <w:t xml:space="preserve">答复，则视为</w:t>
      </w:r>
      <w:r>
        <w:rPr>
          <w:rFonts w:hint="eastAsia" w:ascii="宋体" w:hAnsi="宋体" w:eastAsia="宋体" w:cs="宋体"/>
          <w:color w:val="auto"/>
          <w:sz w:val="24"/>
          <w:szCs w:val="18"/>
          <w:highlight w:val="none"/>
          <w:lang w:val="en-US" w:eastAsia="zh-CN"/>
        </w:rPr>
        <w:t xml:space="preserve">认可</w:t>
      </w:r>
      <w:r>
        <w:rPr>
          <w:rFonts w:hint="eastAsia" w:ascii="宋体" w:hAnsi="宋体" w:eastAsia="宋体" w:cs="宋体"/>
          <w:color w:val="auto"/>
          <w:sz w:val="24"/>
          <w:szCs w:val="18"/>
          <w:highlight w:val="none"/>
        </w:rPr>
        <w:t xml:space="preserve">质量问题并承担由此发生的一切费用。</w:t>
      </w:r>
      <w:r>
        <w:rPr>
          <w:rFonts w:hint="eastAsia" w:ascii="宋体" w:hAnsi="宋体" w:eastAsia="宋体" w:cs="宋体"/>
          <w:color w:val="auto"/>
          <w:sz w:val="24"/>
          <w:szCs w:val="18"/>
          <w:highlight w:val="none"/>
          <w:lang w:val="en-US" w:eastAsia="zh-CN" w:bidi="ar-SA"/>
        </w:rPr>
        <w:t xml:space="preserve">质保期内所有服务全免费</w:t>
      </w:r>
      <w:r>
        <w:rPr>
          <w:rFonts w:hint="eastAsia" w:ascii="宋体" w:hAnsi="宋体" w:eastAsia="宋体" w:cs="宋体"/>
          <w:color w:val="auto"/>
          <w:sz w:val="24"/>
          <w:szCs w:val="18"/>
          <w:highlight w:val="none"/>
        </w:rPr>
        <w:t xml:space="preserve">。质保期满后</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w:t>
      </w:r>
      <w:r>
        <w:rPr>
          <w:rFonts w:hint="eastAsia" w:ascii="宋体" w:hAnsi="宋体" w:eastAsia="宋体" w:cs="宋体"/>
          <w:color w:val="auto"/>
          <w:sz w:val="24"/>
          <w:szCs w:val="18"/>
          <w:highlight w:val="none"/>
          <w:lang w:val="en-US" w:eastAsia="zh-CN"/>
        </w:rPr>
        <w:t xml:space="preserve">服务</w:t>
      </w:r>
      <w:r>
        <w:rPr>
          <w:rFonts w:hint="eastAsia" w:ascii="宋体" w:hAnsi="宋体" w:eastAsia="宋体" w:cs="宋体"/>
          <w:color w:val="auto"/>
          <w:sz w:val="24"/>
          <w:szCs w:val="18"/>
          <w:highlight w:val="none"/>
        </w:rPr>
        <w:t xml:space="preserve">减</w:t>
      </w:r>
      <w:r>
        <w:rPr>
          <w:rFonts w:hint="eastAsia" w:ascii="宋体" w:hAnsi="宋体" w:eastAsia="宋体" w:cs="宋体"/>
          <w:color w:val="auto"/>
          <w:sz w:val="24"/>
          <w:szCs w:val="18"/>
          <w:highlight w:val="none"/>
          <w:lang w:val="en-US" w:eastAsia="zh-CN"/>
        </w:rPr>
        <w:t xml:space="preserve">收</w:t>
      </w:r>
      <w:r>
        <w:rPr>
          <w:rFonts w:hint="eastAsia" w:ascii="宋体" w:hAnsi="宋体" w:eastAsia="宋体" w:cs="宋体"/>
          <w:color w:val="auto"/>
          <w:sz w:val="24"/>
          <w:szCs w:val="18"/>
          <w:highlight w:val="none"/>
        </w:rPr>
        <w:t xml:space="preserve">上门费</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人工费等，仅收取原材料</w:t>
      </w:r>
      <w:r>
        <w:rPr>
          <w:rFonts w:hint="eastAsia" w:ascii="宋体" w:hAnsi="宋体" w:eastAsia="宋体" w:cs="宋体"/>
          <w:color w:val="auto"/>
          <w:sz w:val="24"/>
          <w:szCs w:val="18"/>
          <w:highlight w:val="none"/>
          <w:lang w:val="en-US" w:eastAsia="zh-CN"/>
        </w:rPr>
        <w:t xml:space="preserve">成本费</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须提供“</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”，具体原材料价格参照投标文件中“</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”执行，表中未注明的视为免费。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（4）质保期内，除人为损坏和不可抗力外，</w:t>
      </w:r>
      <w:r>
        <w:rPr>
          <w:rFonts w:hint="eastAsia" w:ascii="宋体" w:hAnsi="宋体" w:eastAsia="宋体" w:cs="宋体"/>
          <w:color w:val="auto"/>
          <w:sz w:val="24"/>
          <w:szCs w:val="18"/>
          <w:highlight w:val="none"/>
          <w:lang w:val="en-US" w:eastAsia="zh-CN"/>
        </w:rPr>
        <w:t xml:space="preserve">所有</w:t>
      </w:r>
      <w:r>
        <w:rPr>
          <w:rFonts w:hint="eastAsia" w:ascii="宋体" w:hAnsi="宋体" w:eastAsia="宋体" w:cs="宋体"/>
          <w:color w:val="auto"/>
          <w:sz w:val="24"/>
          <w:szCs w:val="18"/>
          <w:highlight w:val="none"/>
        </w:rPr>
        <w:t xml:space="preserve">维护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维修及配件更换</w:t>
      </w:r>
      <w:r>
        <w:rPr>
          <w:rFonts w:hint="eastAsia" w:ascii="宋体" w:hAnsi="宋体" w:eastAsia="宋体" w:cs="宋体"/>
          <w:color w:val="auto"/>
          <w:sz w:val="24"/>
          <w:szCs w:val="18"/>
          <w:highlight w:val="none"/>
          <w:lang w:val="en-US" w:eastAsia="zh-CN"/>
        </w:rPr>
        <w:t xml:space="preserve">等</w:t>
      </w:r>
      <w:r>
        <w:rPr>
          <w:rFonts w:hint="eastAsia" w:ascii="宋体" w:hAnsi="宋体" w:eastAsia="宋体" w:cs="宋体"/>
          <w:color w:val="auto"/>
          <w:sz w:val="24"/>
          <w:szCs w:val="18"/>
          <w:highlight w:val="none"/>
        </w:rPr>
        <w:t xml:space="preserve">费用均由</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在维护服务过程中须严格</w:t>
      </w:r>
      <w:r>
        <w:rPr>
          <w:rFonts w:hint="eastAsia" w:ascii="宋体" w:hAnsi="宋体" w:eastAsia="宋体" w:cs="宋体"/>
          <w:color w:val="auto"/>
          <w:sz w:val="24"/>
          <w:szCs w:val="18"/>
          <w:highlight w:val="none"/>
          <w:lang w:val="en-US" w:eastAsia="zh-CN"/>
        </w:rPr>
        <w:t xml:space="preserve">遵守</w:t>
      </w:r>
      <w:r>
        <w:rPr>
          <w:rFonts w:hint="eastAsia" w:ascii="宋体" w:hAnsi="宋体" w:eastAsia="宋体" w:cs="宋体"/>
          <w:color w:val="auto"/>
          <w:sz w:val="24"/>
          <w:szCs w:val="18"/>
          <w:highlight w:val="none"/>
        </w:rPr>
        <w:t xml:space="preserve">国家</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行业规范，</w:t>
      </w:r>
      <w:r>
        <w:rPr>
          <w:rFonts w:hint="eastAsia" w:ascii="宋体" w:hAnsi="宋体" w:eastAsia="宋体" w:cs="宋体"/>
          <w:color w:val="auto"/>
          <w:sz w:val="24"/>
          <w:szCs w:val="18"/>
          <w:highlight w:val="none"/>
          <w:lang w:val="en-US" w:eastAsia="zh-CN" w:bidi="ar-SA"/>
        </w:rPr>
        <w:t xml:space="preserve">落实安全管理责任</w:t>
      </w:r>
      <w:r>
        <w:rPr>
          <w:rFonts w:hint="eastAsia" w:ascii="宋体" w:hAnsi="宋体" w:eastAsia="宋体" w:cs="宋体"/>
          <w:color w:val="auto"/>
          <w:sz w:val="24"/>
          <w:szCs w:val="18"/>
          <w:highlight w:val="none"/>
        </w:rPr>
        <w:t xml:space="preserve">，所需相关人员、车辆、工具</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耗材</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仪表等均自行解决</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如遇意外人身事故、设备事故、交通违</w:t>
      </w:r>
      <w:r>
        <w:rPr>
          <w:rFonts w:hint="eastAsia" w:ascii="宋体" w:hAnsi="宋体" w:eastAsia="宋体" w:cs="宋体"/>
          <w:color w:val="auto"/>
          <w:sz w:val="24"/>
          <w:szCs w:val="18"/>
          <w:highlight w:val="none"/>
          <w:lang w:val="en-US" w:eastAsia="zh-CN"/>
        </w:rPr>
        <w:t xml:space="preserve">法</w:t>
      </w:r>
      <w:r>
        <w:rPr>
          <w:rFonts w:hint="eastAsia" w:ascii="宋体" w:hAnsi="宋体" w:eastAsia="宋体" w:cs="宋体"/>
          <w:color w:val="auto"/>
          <w:sz w:val="24"/>
          <w:szCs w:val="18"/>
          <w:highlight w:val="none"/>
        </w:rPr>
        <w:t xml:space="preserve">等状况，</w:t>
      </w:r>
      <w:r>
        <w:rPr>
          <w:rFonts w:hint="eastAsia" w:ascii="宋体" w:hAnsi="宋体" w:eastAsia="宋体" w:cs="宋体"/>
          <w:color w:val="auto"/>
          <w:sz w:val="24"/>
          <w:szCs w:val="18"/>
          <w:highlight w:val="none"/>
          <w:lang w:val="en-US" w:eastAsia="zh-CN" w:bidi="ar-SA"/>
        </w:rPr>
        <w:t xml:space="preserve">责任及费用</w:t>
      </w:r>
      <w:r>
        <w:rPr>
          <w:rFonts w:hint="eastAsia" w:ascii="宋体" w:hAnsi="宋体" w:eastAsia="宋体" w:cs="宋体"/>
          <w:color w:val="auto"/>
          <w:sz w:val="24"/>
          <w:szCs w:val="18"/>
          <w:highlight w:val="none"/>
        </w:rPr>
        <w:t xml:space="preserve">均</w:t>
      </w:r>
      <w:r>
        <w:rPr>
          <w:rFonts w:hint="eastAsia" w:ascii="宋体" w:hAnsi="宋体" w:eastAsia="宋体" w:cs="宋体"/>
          <w:color w:val="auto"/>
          <w:sz w:val="24"/>
          <w:szCs w:val="18"/>
          <w:highlight w:val="none"/>
          <w:lang w:val="en-US" w:eastAsia="zh-CN"/>
        </w:rPr>
        <w:t xml:space="preserve">由</w:t>
      </w:r>
      <w:r>
        <w:rPr>
          <w:rFonts w:hint="eastAsia" w:ascii="宋体" w:hAnsi="宋体" w:cs="宋体"/>
          <w:color w:val="auto"/>
          <w:sz w:val="24"/>
          <w:szCs w:val="18"/>
          <w:highlight w:val="none"/>
          <w:lang w:val="en-US" w:eastAsia="zh-CN" w:bidi="ar-SA"/>
        </w:rPr>
        <w:t xml:space="preserve">乙方</w:t>
      </w:r>
      <w:r>
        <w:rPr>
          <w:rFonts w:hint="eastAsia" w:ascii="宋体" w:hAnsi="宋体" w:eastAsia="宋体" w:cs="宋体"/>
          <w:color w:val="auto"/>
          <w:sz w:val="24"/>
          <w:szCs w:val="18"/>
          <w:highlight w:val="none"/>
        </w:rPr>
        <w:t xml:space="preserve">自行承担。</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.培训要求</w:t>
      </w:r>
      <w:r/>
    </w:p>
    <w:p>
      <w:pPr>
        <w:ind w:firstLine="480"/>
        <w:spacing w:after="5" w:line="440" w:lineRule="exact"/>
        <w:shd w:val="clear" w:color="auto"/>
        <w:rPr>
          <w:rFonts w:hint="eastAsia" w:ascii="宋体" w:hAnsi="宋体" w:eastAsia="宋体" w:cs="宋体"/>
          <w:color w:val="auto"/>
          <w:sz w:val="24"/>
          <w:szCs w:val="20"/>
          <w:highlight w:val="none"/>
        </w:rPr>
      </w:pP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20"/>
          <w:highlight w:val="none"/>
        </w:rPr>
        <w:t xml:space="preserve">需派经验丰富的专业技术人员为</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提供现场技术培训，针对</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shd w:val="clear" w:color="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.知识产权</w:t>
      </w:r>
      <w:r/>
    </w:p>
    <w:p>
      <w:pPr>
        <w:ind w:firstLine="480"/>
        <w:spacing w:after="5" w:line="440" w:lineRule="exact"/>
        <w:shd w:val="clear" w:color="auto"/>
        <w:rPr>
          <w:rFonts w:hint="eastAsia" w:ascii="宋体" w:hAnsi="宋体" w:eastAsia="宋体" w:cs="宋体"/>
          <w:b/>
          <w:color w:val="auto"/>
          <w:sz w:val="24"/>
          <w:szCs w:val="24"/>
          <w:highlight w:val="none"/>
        </w:rPr>
      </w:pP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保证</w:t>
      </w:r>
      <w:r>
        <w:rPr>
          <w:rFonts w:hint="eastAsia" w:ascii="宋体" w:hAnsi="宋体" w:cs="宋体"/>
          <w:color w:val="auto"/>
          <w:sz w:val="24"/>
          <w:szCs w:val="20"/>
          <w:highlight w:val="none"/>
          <w:lang w:val="en-US" w:eastAsia="zh-CN" w:bidi="ar-SA"/>
        </w:rPr>
        <w:t xml:space="preserve">甲方</w:t>
      </w:r>
      <w:r>
        <w:rPr>
          <w:rFonts w:hint="eastAsia" w:ascii="宋体" w:hAnsi="宋体" w:eastAsia="宋体" w:cs="宋体"/>
          <w:color w:val="auto"/>
          <w:sz w:val="24"/>
          <w:szCs w:val="20"/>
          <w:highlight w:val="none"/>
          <w:lang w:val="en-US" w:eastAsia="zh-CN" w:bidi="ar-SA"/>
        </w:rPr>
        <w:t xml:space="preserve">在货物使用过程中不侵犯任何第三方专利权、商标权、著作权等知识产权</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bidi="ar-SA"/>
        </w:rPr>
        <w:t xml:space="preserve">如发生第三方侵权指控，由</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全权处理，并承担全部法律责任、赔偿责任及相关费用</w:t>
      </w:r>
      <w:r>
        <w:rPr>
          <w:rFonts w:hint="eastAsia" w:ascii="宋体" w:hAnsi="宋体" w:eastAsia="宋体" w:cs="宋体"/>
          <w:color w:val="auto"/>
          <w:sz w:val="24"/>
          <w:szCs w:val="20"/>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合同</w:t>
      </w:r>
      <w:r>
        <w:rPr>
          <w:rFonts w:hint="eastAsia" w:ascii="宋体" w:hAnsi="宋体"/>
          <w:b/>
          <w:color w:val="auto"/>
          <w:sz w:val="24"/>
          <w:szCs w:val="24"/>
          <w:highlight w:val="none"/>
        </w:rPr>
        <w:t xml:space="preserve">价款支付步骤和办法</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乙方账户信息</w:t>
      </w:r>
      <w:r/>
    </w:p>
    <w:p>
      <w:pPr>
        <w:numPr>
          <w:ilvl w:val="0"/>
          <w:numId w:val="16"/>
        </w:numPr>
        <w:ind w:firstLine="482"/>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合同</w:t>
      </w:r>
      <w:r>
        <w:rPr>
          <w:rFonts w:hint="eastAsia" w:ascii="宋体" w:hAnsi="宋体"/>
          <w:b/>
          <w:color w:val="auto"/>
          <w:sz w:val="24"/>
          <w:szCs w:val="24"/>
          <w:highlight w:val="none"/>
        </w:rPr>
        <w:t xml:space="preserve">价款支付步骤和办法</w:t>
      </w:r>
      <w:r/>
    </w:p>
    <w:p>
      <w:pPr>
        <w:ind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203" w:name="_Toc31791"/>
      <w:r>
        <w:rPr>
          <w:rFonts w:hint="eastAsia" w:ascii="宋体" w:hAnsi="宋体" w:eastAsia="宋体" w:cs="宋体"/>
          <w:b w:val="0"/>
          <w:bCs/>
          <w:color w:val="auto"/>
          <w:sz w:val="24"/>
          <w:szCs w:val="24"/>
          <w:highlight w:val="none"/>
          <w:lang w:val="en-US" w:eastAsia="zh-CN" w:bidi="ar-SA"/>
        </w:rPr>
        <w:t xml:space="preserve">（1）合同签订后，甲方预付合同价款的</w:t>
      </w:r>
      <w:r>
        <w:rPr>
          <w:rFonts w:hint="eastAsia" w:ascii="宋体" w:hAnsi="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0%；</w:t>
      </w:r>
      <w:bookmarkEnd w:id="203"/>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204" w:name="_Toc26477"/>
      <w:r>
        <w:rPr>
          <w:rFonts w:hint="eastAsia" w:ascii="宋体" w:hAnsi="宋体" w:eastAsia="宋体" w:cs="宋体"/>
          <w:b w:val="0"/>
          <w:bCs/>
          <w:color w:val="auto"/>
          <w:sz w:val="24"/>
          <w:szCs w:val="24"/>
          <w:highlight w:val="none"/>
          <w:lang w:val="en-US" w:eastAsia="zh-CN" w:bidi="ar-SA"/>
        </w:rPr>
        <w:t xml:space="preserve">（2）货物全部运抵现场并完成安装、调试，且经甲方验收合格后，甲方支付至核定价款的95%；</w:t>
      </w:r>
      <w:bookmarkEnd w:id="204"/>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205" w:name="_Toc4771"/>
      <w:r>
        <w:rPr>
          <w:rFonts w:hint="eastAsia" w:ascii="宋体" w:hAnsi="宋体" w:eastAsia="宋体" w:cs="宋体"/>
          <w:b w:val="0"/>
          <w:bCs/>
          <w:color w:val="auto"/>
          <w:sz w:val="24"/>
          <w:szCs w:val="24"/>
          <w:highlight w:val="none"/>
          <w:lang w:val="en-US" w:eastAsia="zh-CN" w:bidi="ar-SA"/>
        </w:rPr>
        <w:t xml:space="preserve">（3）余款待质保期满且无质量争议后一次性付清。</w:t>
      </w:r>
      <w:bookmarkEnd w:id="205"/>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以上价款均不计利息，每次付款前，乙方均须提供符合甲方财务要求的税金发票，否则甲方有权相应顺延付款且无需承担逾期付款责任。</w:t>
      </w:r>
      <w:r/>
    </w:p>
    <w:p>
      <w:pPr>
        <w:ind w:firstLine="482"/>
        <w:keepLines w:val="0"/>
        <w:keepNext w:val="0"/>
        <w:pageBreakBefore w:val="0"/>
        <w:spacing w:line="440" w:lineRule="exact"/>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乙方账户信息：</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账户</w:t>
      </w:r>
      <w:r>
        <w:rPr>
          <w:rFonts w:hint="eastAsia" w:ascii="宋体" w:hAnsi="宋体"/>
          <w:b w:val="0"/>
          <w:bCs w:val="0"/>
          <w:color w:val="auto"/>
          <w:sz w:val="24"/>
          <w:szCs w:val="24"/>
          <w:highlight w:val="none"/>
          <w:lang w:val="en-US" w:eastAsia="zh-CN"/>
        </w:rPr>
        <w:t xml:space="preserve">名称</w:t>
      </w:r>
      <w:r>
        <w:rPr>
          <w:rFonts w:hint="eastAsia" w:ascii="宋体" w:hAnsi="宋体"/>
          <w:b w:val="0"/>
          <w:bCs w:val="0"/>
          <w:color w:val="auto"/>
          <w:sz w:val="24"/>
          <w:szCs w:val="24"/>
          <w:highlight w:val="none"/>
        </w:rPr>
        <w:t xml:space="preserve">：</w:t>
      </w:r>
      <w:r>
        <w:rPr>
          <w:color w:val="auto"/>
          <w:sz w:val="24"/>
          <w:szCs w:val="28"/>
          <w:highlight w:val="none"/>
          <w:u w:val="single"/>
        </w:rPr>
        <w:t xml:space="preserve">                 </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开户</w:t>
      </w:r>
      <w:r>
        <w:rPr>
          <w:rFonts w:hint="eastAsia" w:ascii="宋体" w:hAnsi="宋体"/>
          <w:b w:val="0"/>
          <w:bCs w:val="0"/>
          <w:color w:val="auto"/>
          <w:sz w:val="24"/>
          <w:szCs w:val="24"/>
          <w:highlight w:val="none"/>
          <w:lang w:val="en-US" w:eastAsia="zh-CN"/>
        </w:rPr>
        <w:t xml:space="preserve">银行</w:t>
      </w:r>
      <w:r>
        <w:rPr>
          <w:rFonts w:hint="eastAsia" w:ascii="宋体" w:hAnsi="宋体"/>
          <w:b w:val="0"/>
          <w:bCs w:val="0"/>
          <w:color w:val="auto"/>
          <w:sz w:val="24"/>
          <w:szCs w:val="24"/>
          <w:highlight w:val="none"/>
        </w:rPr>
        <w:t xml:space="preserve">：</w:t>
      </w:r>
      <w:r>
        <w:rPr>
          <w:color w:val="auto"/>
          <w:sz w:val="24"/>
          <w:szCs w:val="28"/>
          <w:highlight w:val="none"/>
          <w:u w:val="single"/>
        </w:rPr>
        <w:t xml:space="preserve">                 </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银行</w:t>
      </w:r>
      <w:r>
        <w:rPr>
          <w:rFonts w:hint="eastAsia" w:ascii="宋体" w:hAnsi="宋体"/>
          <w:b w:val="0"/>
          <w:bCs w:val="0"/>
          <w:color w:val="auto"/>
          <w:sz w:val="24"/>
          <w:szCs w:val="24"/>
          <w:highlight w:val="none"/>
        </w:rPr>
        <w:t xml:space="preserve">账号：</w:t>
      </w:r>
      <w:r>
        <w:rPr>
          <w:color w:val="auto"/>
          <w:sz w:val="24"/>
          <w:szCs w:val="28"/>
          <w:highlight w:val="none"/>
          <w:u w:val="single"/>
        </w:rPr>
        <w:t xml:space="preserve">                 </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成品保护责任</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1.乙方应负责本项目竣工验收前所有半成品、成品的保护和存储工作，乙方需根据本项目特点制定具体的成品保护和存储方案，防止任何形式的损害发生，由此产生的费用均由乙方承担。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2.成品保护包括但不限于防水、防尘、防潮、防撞击、防变形、防盗、防恶意破坏等措施。</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3.乙方还需保证作业场地内的卫生保洁、‌安全保卫工作，‌包括执行国家和当地政府关于安全、‌保卫、‌环保、‌治安、‌防火、‌防盗、‌防汛、‌防台风和文明施工的各项要求，‌费用由乙方承担。‌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4.若因乙方未能妥善保护导致成品损坏或其他损失，乙方应负责修复或赔偿相应的损失</w:t>
      </w:r>
      <w:r>
        <w:rPr>
          <w:rFonts w:hint="eastAsia" w:asciiTheme="minorEastAsia" w:hAnsiTheme="minorEastAsia" w:eastAsiaTheme="minorEastAsia"/>
          <w:color w:val="auto"/>
          <w:sz w:val="24"/>
          <w:szCs w:val="24"/>
          <w:highlight w:val="none"/>
          <w:lang w:eastAsia="zh-CN"/>
        </w:rPr>
        <w:t xml:space="preserve">。</w:t>
      </w:r>
      <w:r/>
    </w:p>
    <w:p>
      <w:pPr>
        <w:numPr>
          <w:ilvl w:val="0"/>
          <w:numId w:val="15"/>
        </w:numPr>
        <w:ind w:left="-6" w:firstLine="426"/>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安全责任</w:t>
      </w:r>
      <w:r/>
    </w:p>
    <w:p>
      <w:pPr>
        <w:numPr>
          <w:ilvl w:val="0"/>
          <w:numId w:val="0"/>
        </w:numPr>
        <w:ind w:firstLine="480"/>
        <w:keepLines w:val="0"/>
        <w:keepNext w:val="0"/>
        <w:pageBreakBefore w:val="0"/>
        <w:spacing w:line="440" w:lineRule="exact"/>
        <w:shd w:val="clear" w:color="auto"/>
        <w:widowControl w:val="off"/>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乙方应对履约过程中安全、质量全面负责，如因乙方原因造成安全事故，乙方承担一切经济法律责任。</w:t>
      </w:r>
      <w:r/>
    </w:p>
    <w:p>
      <w:pPr>
        <w:numPr>
          <w:ilvl w:val="0"/>
          <w:numId w:val="0"/>
        </w:numPr>
        <w:ind w:firstLine="480"/>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在合同期内由于乙方安装不当或产品质量问题引起的用电或其他安全责任事故由乙方负全责，与甲方无关。除自行承担相关经济责任外，甲方保留对乙方的经济追偿权</w:t>
      </w:r>
      <w:r>
        <w:rPr>
          <w:rFonts w:hint="eastAsia" w:ascii="宋体" w:hAnsi="宋体"/>
          <w:b w:val="0"/>
          <w:bCs/>
          <w:color w:val="auto"/>
          <w:sz w:val="24"/>
          <w:szCs w:val="24"/>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廉洁条款</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1.禁止乙方通过对被服务单位“吃拿卡要”等行为影响正常工作的推进。</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2.禁止被服务单位通过任何方式向乙方的员工及其特定关系人（包括但不限于与乙方员工存在亲属、朋友、同学、同乡、师生、前同事等关系。乙方员工及特定关系人以下统称 “乙方人员” ）输送利益，包括但不限于以下方式 ：1）</w:t>
      </w:r>
      <w:r>
        <w:rPr>
          <w:rFonts w:hint="eastAsia" w:ascii="宋体" w:hAnsi="宋体"/>
          <w:bCs/>
          <w:color w:val="auto"/>
          <w:sz w:val="24"/>
          <w:szCs w:val="24"/>
          <w:highlight w:val="none"/>
          <w:lang w:eastAsia="zh-CN"/>
        </w:rPr>
        <w:t xml:space="preserve">赠予</w:t>
      </w:r>
      <w:r>
        <w:rPr>
          <w:rFonts w:hint="eastAsia" w:ascii="宋体" w:hAnsi="宋体"/>
          <w:bCs/>
          <w:color w:val="auto"/>
          <w:sz w:val="24"/>
          <w:szCs w:val="24"/>
          <w:highlight w:val="none"/>
        </w:rPr>
        <w:t xml:space="preserve">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3.禁止乙方向被服务单位索取或接受被服务单位任何形式的贿赂。</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违约责任</w:t>
      </w:r>
      <w:r/>
    </w:p>
    <w:p>
      <w:pPr>
        <w:ind w:firstLine="480"/>
        <w:keepLines w:val="0"/>
        <w:keepNext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1.合同乙方不履行合同义务或者履行合同义务不符合规定的，应当承担继续履行、采取补救措施或者赔偿损失等违约责任。</w:t>
      </w:r>
      <w:r/>
    </w:p>
    <w:p>
      <w:pPr>
        <w:ind w:firstLine="480"/>
        <w:keepLines w:val="0"/>
        <w:keepNext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2.因乙方原因造成本合同无法按时签订，视为乙方违约，甲方有权终止合同；乙方违约对甲方</w:t>
      </w:r>
      <w:r>
        <w:rPr>
          <w:rFonts w:hint="eastAsia" w:asciiTheme="minorEastAsia" w:hAnsiTheme="minorEastAsia" w:eastAsiaTheme="minorEastAsia"/>
          <w:color w:val="auto"/>
          <w:sz w:val="24"/>
          <w:szCs w:val="24"/>
          <w:highlight w:val="none"/>
          <w:lang w:eastAsia="zh-CN"/>
        </w:rPr>
        <w:t xml:space="preserve">造成</w:t>
      </w:r>
      <w:r>
        <w:rPr>
          <w:rFonts w:hint="eastAsia" w:asciiTheme="minorEastAsia" w:hAnsiTheme="minorEastAsia" w:eastAsiaTheme="minorEastAsia"/>
          <w:color w:val="auto"/>
          <w:sz w:val="24"/>
          <w:szCs w:val="24"/>
          <w:highlight w:val="none"/>
        </w:rPr>
        <w:t xml:space="preserve">损失的，乙方还需另行支付相应的赔偿。</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3.在签订本合同之后，乙方要求解除合同的，视为乙方违约，乙方违约对甲方</w:t>
      </w:r>
      <w:r>
        <w:rPr>
          <w:rFonts w:hint="eastAsia" w:asciiTheme="minorEastAsia" w:hAnsiTheme="minorEastAsia" w:eastAsiaTheme="minorEastAsia"/>
          <w:color w:val="auto"/>
          <w:sz w:val="24"/>
          <w:szCs w:val="24"/>
          <w:highlight w:val="none"/>
          <w:lang w:eastAsia="zh-CN"/>
        </w:rPr>
        <w:t xml:space="preserve">造成</w:t>
      </w:r>
      <w:r>
        <w:rPr>
          <w:rFonts w:hint="eastAsia" w:asciiTheme="minorEastAsia" w:hAnsiTheme="minorEastAsia" w:eastAsiaTheme="minorEastAsia"/>
          <w:color w:val="auto"/>
          <w:sz w:val="24"/>
          <w:szCs w:val="24"/>
          <w:highlight w:val="none"/>
        </w:rPr>
        <w:t xml:space="preserve">损失的，需另行支付相应的赔偿。</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5.乙方逾期交付标的物的，应在发货前与甲方和政府采购管理部门协商，甲方仍有需求的，乙方应立即发货并应按照逾期交货部分货款的每天2000元支付逾期交货违约金，同时承担甲方因此招致的损失费用。</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6.因乙方原因发生重大质量事故，除依约承担赔偿责任外，还将按有关质量管理办法规定执行。同时，甲方有权保留更换乙方的权利，并报相关行政主管部门处罚。</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7.若发生死亡安全事故，除</w:t>
      </w:r>
      <w:r>
        <w:rPr>
          <w:rFonts w:hint="eastAsia" w:asciiTheme="minorEastAsia" w:hAnsiTheme="minorEastAsia" w:eastAsiaTheme="minorEastAsia"/>
          <w:color w:val="auto"/>
          <w:sz w:val="24"/>
          <w:szCs w:val="24"/>
          <w:highlight w:val="none"/>
          <w:lang w:eastAsia="zh-CN"/>
        </w:rPr>
        <w:t xml:space="preserve">按照</w:t>
      </w:r>
      <w:r>
        <w:rPr>
          <w:rFonts w:hint="eastAsia" w:asciiTheme="minorEastAsia" w:hAnsiTheme="minorEastAsia" w:eastAsiaTheme="minorEastAsia"/>
          <w:color w:val="auto"/>
          <w:sz w:val="24"/>
          <w:szCs w:val="24"/>
          <w:highlight w:val="none"/>
        </w:rPr>
        <w:t xml:space="preserve">国家有关安全管理规定及甲方有关安全管理办法执行外，并报相关行政主管部门处罚；发生重大安全事故或特大安全事故，除</w:t>
      </w:r>
      <w:r>
        <w:rPr>
          <w:rFonts w:hint="eastAsia" w:asciiTheme="minorEastAsia" w:hAnsiTheme="minorEastAsia" w:eastAsiaTheme="minorEastAsia"/>
          <w:color w:val="auto"/>
          <w:sz w:val="24"/>
          <w:szCs w:val="24"/>
          <w:highlight w:val="none"/>
          <w:lang w:eastAsia="zh-CN"/>
        </w:rPr>
        <w:t xml:space="preserve">按照</w:t>
      </w:r>
      <w:r>
        <w:rPr>
          <w:rFonts w:hint="eastAsia" w:asciiTheme="minorEastAsia" w:hAnsiTheme="minorEastAsia" w:eastAsiaTheme="minorEastAsia"/>
          <w:color w:val="auto"/>
          <w:sz w:val="24"/>
          <w:szCs w:val="24"/>
          <w:highlight w:val="none"/>
        </w:rPr>
        <w:t xml:space="preserve">国家有关安全管理规定及甲方有关安全管理办法执行外，甲方保留更换乙方，给甲方造成的损失，还应承担赔偿责任。</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8.在明确违约责任后，乙方应在接到书面通知书起七天内支付违约金、赔偿金等。</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10.违约金不足以支付守约方实际损失的，违约方应当赔偿守约方所有的实际损失。</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11.本合同生效后，如果一方违约，违约方除了应当承担违约责任支付违约金外，还应当承担守约方向违约方主张权利所产生的一切费用，包括但不限于律师费、诉讼费、检测费、鉴定费等。</w:t>
      </w:r>
      <w:r/>
    </w:p>
    <w:p>
      <w:pPr>
        <w:numPr>
          <w:ilvl w:val="0"/>
          <w:numId w:val="15"/>
        </w:numPr>
        <w:ind w:left="-6" w:firstLine="426"/>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合同修改</w:t>
      </w:r>
      <w:r/>
    </w:p>
    <w:p>
      <w:pPr>
        <w:numPr>
          <w:ilvl w:val="0"/>
          <w:numId w:val="0"/>
        </w:numPr>
        <w:ind w:firstLine="480"/>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转让和分包</w:t>
      </w:r>
      <w:r/>
    </w:p>
    <w:p>
      <w:pPr>
        <w:pStyle w:val="1062"/>
        <w:shd w:val="clear" w:color="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采购合同的部分和全部都不得转让。</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合同的解除</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1.甲方和乙方协商一致，可以解除合同。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2.有下列情形之一，合同一方可以解除合同：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（1）因不可抗力致使不能实现合同目的，未受不可抗力影响的一方有权解除合同；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（2）因合同一方违约导致合同不能履行，另一方有权解除合同；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3.有权解除合同的一方，应当在违约事实或不可抗力发生之后三十天内书面通知对方以主张解除合同，合同在书面通知到达对方时解除。</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ascii="宋体" w:hAnsi="宋体"/>
          <w:b/>
          <w:color w:val="auto"/>
          <w:sz w:val="24"/>
          <w:szCs w:val="24"/>
          <w:highlight w:val="none"/>
        </w:rPr>
        <w:t xml:space="preserve">解决争议的方</w:t>
      </w:r>
      <w:r>
        <w:rPr>
          <w:rFonts w:hint="eastAsia" w:ascii="宋体" w:hAnsi="宋体"/>
          <w:b/>
          <w:color w:val="auto"/>
          <w:sz w:val="24"/>
          <w:szCs w:val="24"/>
          <w:highlight w:val="none"/>
        </w:rPr>
        <w:t xml:space="preserve">式</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olor w:val="auto"/>
          <w:sz w:val="24"/>
          <w:highlight w:val="none"/>
          <w:u w:val="single"/>
        </w:rPr>
        <w:t xml:space="preserve">（2）</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（1）向无锡仲裁委员会申请仲裁。</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（2）向甲方所在地</w:t>
      </w:r>
      <w:r>
        <w:rPr>
          <w:rFonts w:hint="eastAsia" w:ascii="宋体" w:hAnsi="宋体"/>
          <w:color w:val="auto"/>
          <w:sz w:val="24"/>
          <w:highlight w:val="none"/>
          <w:lang w:val="en-US" w:eastAsia="zh-CN"/>
        </w:rPr>
        <w:t xml:space="preserve">人民</w:t>
      </w:r>
      <w:r>
        <w:rPr>
          <w:rFonts w:hint="eastAsia" w:ascii="宋体" w:hAnsi="宋体"/>
          <w:color w:val="auto"/>
          <w:sz w:val="24"/>
          <w:highlight w:val="none"/>
        </w:rPr>
        <w:t xml:space="preserve">法院提起诉讼。</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合同不可分割部分</w:t>
      </w:r>
      <w:r/>
    </w:p>
    <w:p>
      <w:pPr>
        <w:ind w:firstLine="480"/>
        <w:keepLines w:val="0"/>
        <w:keepNext w:val="0"/>
        <w:pageBreakBefore w:val="0"/>
        <w:spacing w:line="440" w:lineRule="exact"/>
        <w:shd w:val="clear" w:color="auto"/>
        <w:widowControl w:val="off"/>
        <w:tabs>
          <w:tab w:val="left" w:pos="210" w:leader="none"/>
          <w:tab w:val="left" w:pos="42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招标文件、投标文件、合同条款、合同附件及中标通知书，乙方在投标、评标过程中所作</w:t>
      </w:r>
      <w:r>
        <w:rPr>
          <w:rFonts w:ascii="宋体" w:hAnsi="宋体"/>
          <w:bCs/>
          <w:color w:val="auto"/>
          <w:sz w:val="24"/>
          <w:szCs w:val="24"/>
          <w:highlight w:val="none"/>
        </w:rPr>
        <w:t xml:space="preserve">其他有关</w:t>
      </w:r>
      <w:r>
        <w:rPr>
          <w:rFonts w:hint="eastAsia" w:ascii="宋体" w:hAnsi="宋体"/>
          <w:bCs/>
          <w:color w:val="auto"/>
          <w:sz w:val="24"/>
          <w:szCs w:val="24"/>
          <w:highlight w:val="none"/>
        </w:rPr>
        <w:t xml:space="preserve">承诺、声明、书面澄清等均为合同不可分割的部分，与主合同具有同等法律效力。</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合同备案</w:t>
      </w:r>
      <w:r/>
    </w:p>
    <w:p>
      <w:pPr>
        <w:ind w:firstLine="480"/>
        <w:keepLines w:val="0"/>
        <w:keepNext w:val="0"/>
        <w:pageBreakBefore w:val="0"/>
        <w:spacing w:line="440" w:lineRule="exact"/>
        <w:shd w:val="clear" w:color="auto"/>
        <w:widowControl w:val="off"/>
        <w:tabs>
          <w:tab w:val="left" w:pos="210" w:leader="none"/>
          <w:tab w:val="left" w:pos="73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w:t>
      </w:r>
      <w:r>
        <w:rPr>
          <w:rFonts w:hint="eastAsia" w:ascii="宋体" w:hAnsi="宋体"/>
          <w:bCs/>
          <w:color w:val="auto"/>
          <w:sz w:val="24"/>
          <w:szCs w:val="24"/>
          <w:highlight w:val="none"/>
          <w:lang w:eastAsia="zh-CN"/>
        </w:rPr>
        <w:t xml:space="preserve">一式</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lang w:eastAsia="zh-CN"/>
        </w:rPr>
        <w:t xml:space="preserve">份</w:t>
      </w:r>
      <w:r>
        <w:rPr>
          <w:rFonts w:hint="eastAsia" w:ascii="宋体" w:hAnsi="宋体"/>
          <w:bCs/>
          <w:color w:val="auto"/>
          <w:sz w:val="24"/>
          <w:szCs w:val="24"/>
          <w:highlight w:val="none"/>
        </w:rPr>
        <w:t xml:space="preserve">，甲方</w:t>
      </w:r>
      <w:r>
        <w:rPr>
          <w:rFonts w:hint="eastAsia" w:ascii="宋体" w:hAnsi="宋体"/>
          <w:bCs/>
          <w:color w:val="auto"/>
          <w:sz w:val="24"/>
          <w:szCs w:val="24"/>
          <w:highlight w:val="none"/>
          <w:lang w:eastAsia="zh-CN"/>
        </w:rPr>
        <w:t xml:space="preserve">三份</w:t>
      </w:r>
      <w:r>
        <w:rPr>
          <w:rFonts w:hint="eastAsia" w:ascii="宋体" w:hAnsi="宋体"/>
          <w:bCs/>
          <w:color w:val="auto"/>
          <w:sz w:val="24"/>
          <w:szCs w:val="24"/>
          <w:highlight w:val="none"/>
        </w:rPr>
        <w:t xml:space="preserve">，乙方执</w:t>
      </w:r>
      <w:r>
        <w:rPr>
          <w:rFonts w:hint="eastAsia" w:ascii="宋体" w:hAnsi="宋体"/>
          <w:bCs/>
          <w:color w:val="auto"/>
          <w:sz w:val="24"/>
          <w:szCs w:val="24"/>
          <w:highlight w:val="none"/>
          <w:lang w:eastAsia="zh-CN"/>
        </w:rPr>
        <w:t xml:space="preserve">三份</w:t>
      </w:r>
      <w:r>
        <w:rPr>
          <w:rFonts w:hint="eastAsia" w:ascii="宋体" w:hAnsi="宋体"/>
          <w:bCs/>
          <w:color w:val="auto"/>
          <w:sz w:val="24"/>
          <w:szCs w:val="24"/>
          <w:highlight w:val="none"/>
        </w:rPr>
        <w:t xml:space="preserve">，具有同等法律效力。</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合同生效：</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本合同由甲乙双方签字、盖章后生效。</w:t>
      </w:r>
      <w:r/>
    </w:p>
    <w:p>
      <w:pPr>
        <w:ind w:firstLine="482"/>
        <w:keepLines w:val="0"/>
        <w:keepNext w:val="0"/>
        <w:pageBreakBefore w:val="0"/>
        <w:spacing w:line="440" w:lineRule="exact"/>
        <w:shd w:val="clear" w:color="auto"/>
        <w:widowControl w:val="off"/>
        <w:rPr>
          <w:rFonts w:ascii="宋体" w:hAnsi="宋体"/>
          <w:b/>
          <w:bCs/>
          <w:color w:val="auto"/>
          <w:sz w:val="24"/>
          <w:szCs w:val="24"/>
          <w:highlight w:val="none"/>
        </w:rPr>
      </w:pPr>
      <w:r>
        <w:rPr>
          <w:rFonts w:ascii="宋体" w:hAnsi="宋体"/>
          <w:b w:val="0"/>
          <w:bCs w:val="0"/>
          <w:color w:val="auto"/>
          <w:sz w:val="24"/>
          <w:szCs w:val="24"/>
          <w:highlight w:val="none"/>
        </w:rPr>
        <w:t xml:space="preserve">2</w:t>
      </w:r>
      <w:r>
        <w:rPr>
          <w:rFonts w:hint="eastAsia" w:ascii="宋体" w:hAnsi="宋体"/>
          <w:b w:val="0"/>
          <w:bCs w:val="0"/>
          <w:color w:val="auto"/>
          <w:sz w:val="24"/>
          <w:szCs w:val="24"/>
          <w:highlight w:val="none"/>
        </w:rPr>
        <w:t xml:space="preserve">.合同订立地点：</w:t>
      </w:r>
      <w:r>
        <w:rPr>
          <w:rFonts w:hint="eastAsia" w:ascii="宋体" w:hAnsi="宋体"/>
          <w:b/>
          <w:bCs/>
          <w:color w:val="auto"/>
          <w:sz w:val="24"/>
          <w:szCs w:val="24"/>
          <w:highlight w:val="none"/>
          <w:u w:val="single"/>
          <w:lang w:eastAsia="zh-CN"/>
        </w:rPr>
        <w:t xml:space="preserve">江苏省锡山高级中学实验学校</w:t>
      </w:r>
      <w:r>
        <w:rPr>
          <w:rFonts w:hint="eastAsia" w:ascii="宋体" w:hAnsi="宋体"/>
          <w:b/>
          <w:bCs/>
          <w:color w:val="auto"/>
          <w:sz w:val="24"/>
          <w:szCs w:val="24"/>
          <w:highlight w:val="none"/>
        </w:rPr>
        <w:t xml:space="preserve">。</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3.合同在执行过程中若出现未尽事宜，双方在不违背本合同和采购文件的原则下协商解决，协商结果以书面形式签订补充协议，且补充协议与本合同具有同等效力。</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合同附件：</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廉洁协议书》《采购需求</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开标一览表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明细报价表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w:t>
      </w:r>
      <w:r/>
    </w:p>
    <w:p>
      <w:pPr>
        <w:ind w:left="426"/>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ind w:left="426"/>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以下无正文。</w:t>
      </w:r>
      <w:r/>
    </w:p>
    <w:tbl>
      <w:tblPr>
        <w:tblStyle w:val="1742"/>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b/>
                <w:color w:val="auto"/>
                <w:sz w:val="24"/>
                <w:szCs w:val="20"/>
                <w:highlight w:val="none"/>
              </w:rPr>
              <w:suppressLineNumbers w:val="0"/>
            </w:pPr>
            <w:r/>
            <w:bookmarkStart w:id="206" w:name="_Hlk123585932"/>
            <w:r>
              <w:rPr>
                <w:rFonts w:hint="eastAsia" w:ascii="宋体" w:hAnsi="宋体"/>
                <w:b/>
                <w:color w:val="auto"/>
                <w:sz w:val="24"/>
                <w:szCs w:val="20"/>
                <w:highlight w:val="none"/>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乙方</w:t>
            </w:r>
            <w:r/>
          </w:p>
        </w:tc>
      </w:tr>
      <w:tr>
        <w:trPr>
          <w:jc w:val="center"/>
          <w:trHeight w:val="117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w:t>
            </w:r>
            <w:r>
              <w:rPr>
                <w:rFonts w:hint="eastAsia" w:ascii="宋体" w:hAnsi="宋体"/>
                <w:color w:val="auto"/>
                <w:sz w:val="24"/>
                <w:szCs w:val="20"/>
                <w:highlight w:val="none"/>
                <w:lang w:val="en-US" w:eastAsia="zh-CN"/>
              </w:rPr>
              <w:t xml:space="preserve">26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w:t>
            </w:r>
            <w:r>
              <w:rPr>
                <w:rFonts w:hint="eastAsia" w:ascii="宋体" w:hAnsi="宋体"/>
                <w:color w:val="auto"/>
                <w:sz w:val="24"/>
                <w:szCs w:val="20"/>
                <w:highlight w:val="none"/>
                <w:lang w:val="en-US" w:eastAsia="zh-CN"/>
              </w:rPr>
              <w:t xml:space="preserve">26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bookmarkEnd w:id="206"/>
            <w:r/>
            <w:r/>
          </w:p>
        </w:tc>
      </w:tr>
    </w:tbl>
    <w:p>
      <w:pPr>
        <w:ind w:firstLine="420"/>
        <w:spacing w:line="440" w:lineRule="exact"/>
        <w:shd w:val="clear" w:color="auto"/>
        <w:rPr>
          <w:rFonts w:hint="eastAsia" w:ascii="宋体" w:hAnsi="宋体"/>
          <w:b/>
          <w:bCs/>
          <w:color w:val="auto"/>
          <w:sz w:val="24"/>
          <w:szCs w:val="24"/>
          <w:highlight w:val="none"/>
        </w:rPr>
      </w:pPr>
      <w:r>
        <w:rPr>
          <w:color w:val="auto"/>
          <w:highlight w:val="none"/>
        </w:rPr>
        <w:br w:type="page" w:clear="all"/>
      </w:r>
      <w:bookmarkEnd w:id="202"/>
      <w:r/>
      <w:r/>
    </w:p>
    <w:p>
      <w:pPr>
        <w:jc w:val="left"/>
        <w:spacing w:line="440" w:lineRule="exact"/>
        <w:shd w:val="clear" w:color="auto"/>
        <w:rPr>
          <w:rFonts w:hint="eastAsia" w:ascii="宋体" w:hAnsi="宋体"/>
          <w:b/>
          <w:bCs/>
          <w:color w:val="auto"/>
          <w:spacing w:val="-20"/>
          <w:sz w:val="28"/>
          <w:szCs w:val="28"/>
          <w:highlight w:val="none"/>
        </w:rPr>
      </w:pPr>
      <w:r>
        <w:rPr>
          <w:rFonts w:hint="eastAsia" w:ascii="宋体" w:hAnsi="宋体"/>
          <w:b/>
          <w:bCs/>
          <w:color w:val="auto"/>
          <w:sz w:val="24"/>
          <w:highlight w:val="none"/>
        </w:rPr>
        <w:t xml:space="preserve">合同附件1：</w:t>
      </w:r>
      <w:r/>
    </w:p>
    <w:p>
      <w:pPr>
        <w:jc w:val="center"/>
        <w:spacing w:line="360" w:lineRule="auto"/>
        <w:shd w:val="clear" w:color="auto"/>
        <w:rPr>
          <w:rFonts w:hint="eastAsia" w:ascii="宋体" w:hAnsi="宋体"/>
          <w:b/>
          <w:bCs/>
          <w:color w:val="auto"/>
          <w:spacing w:val="-20"/>
          <w:sz w:val="28"/>
          <w:szCs w:val="28"/>
          <w:highlight w:val="none"/>
        </w:rPr>
      </w:pPr>
      <w:r>
        <w:rPr>
          <w:rFonts w:hint="eastAsia" w:ascii="宋体" w:hAnsi="宋体"/>
          <w:b/>
          <w:bCs/>
          <w:color w:val="auto"/>
          <w:spacing w:val="-20"/>
          <w:sz w:val="28"/>
          <w:szCs w:val="28"/>
          <w:highlight w:val="none"/>
        </w:rPr>
        <w:t xml:space="preserve">廉洁协议书</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项目名称：</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项目地址：</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委托人：</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受托人：</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第一条  委托人工作人员在项目的事前、事中、事后应遵守以下规定。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（二）不准参加受托人安排的超标准宴请及健身、娱乐等活动；不得接受受托人提供的通信工具、交通工具、高档办公用品等。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（三）不准要求、暗示和接受受托人为个人装修住房、婚丧嫁娶、配偶子女工作安排以及出国（境）、旅游等提供方便。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（四）配偶、子女不得参与受托人承包本项目有关的服务、设备材料供应、项目分包、劳务等经济活动。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（五）不得以任何理由向受托人推荐分包单位或要求受托人购买项目协议规定以外的材料、设备和服务等。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（六）其他与项目有关的党风廉政建设和预防腐败的规定。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（一）不准以任何理由向委托人及其工作人员行贿或赠送礼金、有价证券、贵重物品等。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（二）不准以任何名义为委托人及其工作人员报销应由委托人或个人支付的费用。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（三）不准以任何理由安排委托人工作人员参加超标准宴请及健身、娱乐和旅游等活动。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（四）不准为委托人及其工作人员购置或提供通信工具、交通工具、高档办公用品和装修住房等。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（五）其他</w:t>
      </w:r>
      <w:r>
        <w:rPr>
          <w:rFonts w:hint="eastAsia" w:ascii="宋体" w:hAnsi="宋体"/>
          <w:color w:val="auto"/>
          <w:highlight w:val="none"/>
          <w:lang w:eastAsia="zh-CN"/>
        </w:rPr>
        <w:t xml:space="preserve">有关</w:t>
      </w:r>
      <w:r>
        <w:rPr>
          <w:rFonts w:hint="eastAsia" w:ascii="宋体" w:hAnsi="宋体"/>
          <w:color w:val="auto"/>
          <w:highlight w:val="none"/>
        </w:rPr>
        <w:t xml:space="preserve">党风廉政建设和预防腐败的规定。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第五条  委托人监督部门对委托人、受托人双方履行协议的情况进行监督，其职责是：</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（一）严格依据国家法律法规及党和政府的政策、制度、规定和党纪、政纪条规，对委托人、受托人双方遵纪守法情况进行监督检查；</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（二）协助和指导委托人、受托人双方抓好廉政建设，对委托人、受托人双方工作人员有针对性地进行廉政教育。</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第六条  违约责任</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（一）委托人工作人员有违反本协议第一条、第三条行为的</w:t>
      </w:r>
      <w:r>
        <w:rPr>
          <w:rFonts w:hint="eastAsia" w:ascii="宋体" w:hAnsi="宋体"/>
          <w:color w:val="auto"/>
          <w:highlight w:val="none"/>
          <w:lang w:eastAsia="zh-CN"/>
        </w:rPr>
        <w:t xml:space="preserve">，由</w:t>
      </w:r>
      <w:r>
        <w:rPr>
          <w:rFonts w:hint="eastAsia" w:ascii="宋体" w:hAnsi="宋体"/>
          <w:color w:val="auto"/>
          <w:highlight w:val="none"/>
        </w:rPr>
        <w:t xml:space="preserve">委托人监督部门按照管理权限，依据有关法律法规和规定给予党纪、政纪处分或组织处理；涉嫌犯罪的，移交司法机关追究刑事责任；造成经济损失的，</w:t>
      </w:r>
      <w:r>
        <w:rPr>
          <w:rFonts w:hint="eastAsia" w:ascii="宋体" w:hAnsi="宋体"/>
          <w:color w:val="auto"/>
          <w:highlight w:val="none"/>
          <w:lang w:eastAsia="zh-CN"/>
        </w:rPr>
        <w:t xml:space="preserve">应当</w:t>
      </w:r>
      <w:r>
        <w:rPr>
          <w:rFonts w:hint="eastAsia" w:ascii="宋体" w:hAnsi="宋体"/>
          <w:color w:val="auto"/>
          <w:highlight w:val="none"/>
        </w:rPr>
        <w:t xml:space="preserve">予以赔偿。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（二）受托人工作人员有违反本协议第二条、第三条行为的</w:t>
      </w:r>
      <w:r>
        <w:rPr>
          <w:rFonts w:hint="eastAsia" w:ascii="宋体" w:hAnsi="宋体"/>
          <w:color w:val="auto"/>
          <w:highlight w:val="none"/>
          <w:lang w:eastAsia="zh-CN"/>
        </w:rPr>
        <w:t xml:space="preserve">，由</w:t>
      </w:r>
      <w:r>
        <w:rPr>
          <w:rFonts w:hint="eastAsia" w:ascii="宋体" w:hAnsi="宋体"/>
          <w:color w:val="auto"/>
          <w:highlight w:val="none"/>
        </w:rPr>
        <w:t xml:space="preserve">委托人监督部门向上级或上级主管部门报告，建议对受托人予以一至</w:t>
      </w:r>
      <w:r>
        <w:rPr>
          <w:rFonts w:hint="eastAsia" w:ascii="宋体" w:hAnsi="宋体"/>
          <w:color w:val="auto"/>
          <w:highlight w:val="none"/>
          <w:lang w:eastAsia="zh-CN"/>
        </w:rPr>
        <w:t xml:space="preserve">两年</w:t>
      </w:r>
      <w:r>
        <w:rPr>
          <w:rFonts w:hint="eastAsia" w:ascii="宋体" w:hAnsi="宋体"/>
          <w:color w:val="auto"/>
          <w:highlight w:val="none"/>
        </w:rPr>
        <w:t xml:space="preserve">内不得进入本市招标投标市场或被列入委托人单位合格供方黑名单等处理。涉嫌犯罪的，移交司法机关追究刑事责任；造成经济损失的，应予以赔偿。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（三）受托人将部分辅助项目依法分包的，受托人与分包单位就协议的履行承担连带责任。</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委托人（盖章）：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受托人（盖章）：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jc w:val="left"/>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日期：</w:t>
      </w:r>
      <w:r>
        <w:rPr>
          <w:rFonts w:hint="eastAsia" w:ascii="宋体" w:hAnsi="宋体"/>
          <w:color w:val="auto"/>
          <w:highlight w:val="none"/>
          <w:lang w:val="en-US" w:eastAsia="zh-CN"/>
        </w:rPr>
        <w:t xml:space="preserve">   </w:t>
      </w:r>
      <w:r>
        <w:rPr>
          <w:rFonts w:hint="eastAsia" w:ascii="宋体" w:hAnsi="宋体"/>
          <w:color w:val="auto"/>
          <w:highlight w:val="none"/>
        </w:rPr>
        <w:t xml:space="preserve">年 </w:t>
      </w:r>
      <w:r>
        <w:rPr>
          <w:rFonts w:ascii="宋体" w:hAnsi="宋体"/>
          <w:color w:val="auto"/>
          <w:highlight w:val="none"/>
        </w:rPr>
        <w:t xml:space="preserve"> </w:t>
      </w:r>
      <w:r>
        <w:rPr>
          <w:rFonts w:hint="eastAsia" w:ascii="宋体" w:hAnsi="宋体"/>
          <w:color w:val="auto"/>
          <w:highlight w:val="none"/>
        </w:rPr>
        <w:t xml:space="preserve">月 </w:t>
      </w:r>
      <w:r>
        <w:rPr>
          <w:rFonts w:ascii="宋体" w:hAnsi="宋体"/>
          <w:color w:val="auto"/>
          <w:highlight w:val="none"/>
        </w:rPr>
        <w:t xml:space="preserve"> </w:t>
      </w:r>
      <w:r>
        <w:rPr>
          <w:rFonts w:hint="eastAsia" w:ascii="宋体" w:hAnsi="宋体"/>
          <w:color w:val="auto"/>
          <w:highlight w:val="none"/>
        </w:rPr>
        <w:t xml:space="preserve">日</w:t>
      </w:r>
      <w:r/>
    </w:p>
    <w:p>
      <w:pPr>
        <w:shd w:val="clear" w:color="auto"/>
        <w:rPr>
          <w:rFonts w:hint="eastAsia" w:ascii="宋体" w:hAnsi="宋体"/>
          <w:color w:val="auto"/>
          <w:highlight w:val="none"/>
        </w:rPr>
      </w:pPr>
      <w:r>
        <w:rPr>
          <w:rFonts w:hint="eastAsia" w:ascii="宋体" w:hAnsi="宋体"/>
          <w:color w:val="auto"/>
          <w:highlight w:val="none"/>
        </w:rPr>
        <w:br w:type="page" w:clear="all"/>
      </w:r>
      <w:r/>
    </w:p>
    <w:p>
      <w:pPr>
        <w:pStyle w:val="847"/>
        <w:jc w:val="left"/>
        <w:spacing w:before="0"/>
        <w:shd w:val="clear" w:color="auto"/>
        <w:rPr>
          <w:color w:val="auto"/>
          <w:highlight w:val="none"/>
        </w:rPr>
      </w:pPr>
      <w:r/>
      <w:bookmarkStart w:id="207" w:name="_Toc32034"/>
      <w:r>
        <w:rPr>
          <w:rFonts w:hint="eastAsia"/>
          <w:color w:val="auto"/>
          <w:highlight w:val="none"/>
          <w:lang w:eastAsia="zh-CN"/>
        </w:rPr>
        <w:t xml:space="preserve">五、</w:t>
      </w:r>
      <w:r>
        <w:rPr>
          <w:rFonts w:hint="eastAsia"/>
          <w:color w:val="auto"/>
          <w:highlight w:val="none"/>
        </w:rPr>
        <w:t xml:space="preserve"> 附件</w:t>
      </w:r>
      <w:bookmarkEnd w:id="180"/>
      <w:r/>
      <w:bookmarkEnd w:id="207"/>
      <w:r/>
      <w:r/>
    </w:p>
    <w:p>
      <w:pPr>
        <w:jc w:val="left"/>
        <w:shd w:val="clear" w:color="auto"/>
        <w:rPr>
          <w:b/>
          <w:bCs/>
          <w:color w:val="auto"/>
          <w:sz w:val="28"/>
          <w:highlight w:val="none"/>
        </w:rPr>
      </w:pPr>
      <w:r/>
      <w:bookmarkStart w:id="208" w:name="一．报价函（格式）"/>
      <w:r/>
      <w:bookmarkEnd w:id="208"/>
      <w:r>
        <w:rPr>
          <w:rFonts w:hint="eastAsia" w:ascii="宋体" w:hAnsi="宋体"/>
          <w:b/>
          <w:color w:val="auto"/>
          <w:sz w:val="32"/>
          <w:szCs w:val="32"/>
          <w:highlight w:val="none"/>
        </w:rPr>
        <w:t xml:space="preserve"> </w:t>
      </w:r>
      <w:r/>
    </w:p>
    <w:p>
      <w:pPr>
        <w:jc w:val="center"/>
        <w:shd w:val="clear" w:color="auto"/>
        <w:rPr>
          <w:rFonts w:hint="eastAsia" w:ascii="宋体" w:hAnsi="宋体"/>
          <w:bCs/>
          <w:color w:val="auto"/>
          <w:sz w:val="40"/>
          <w:szCs w:val="40"/>
          <w:highlight w:val="none"/>
        </w:rPr>
      </w:pPr>
      <w:r>
        <w:rPr>
          <w:rFonts w:hint="eastAsia" w:ascii="宋体" w:hAnsi="宋体"/>
          <w:bCs/>
          <w:color w:val="auto"/>
          <w:sz w:val="40"/>
          <w:szCs w:val="40"/>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shd w:val="clear" w:color="auto"/>
        <w:rPr>
          <w:rFonts w:hint="eastAsia" w:ascii="宋体" w:hAnsi="宋体"/>
          <w:bCs/>
          <w:color w:val="auto"/>
          <w:sz w:val="72"/>
          <w:highlight w:val="none"/>
        </w:rPr>
      </w:pPr>
      <w:r>
        <w:rPr>
          <w:rFonts w:hint="eastAsia" w:ascii="宋体" w:hAnsi="宋体"/>
          <w:bCs/>
          <w:color w:val="auto"/>
          <w:sz w:val="72"/>
          <w:highlight w:val="none"/>
        </w:rPr>
        <w:t xml:space="preserve">     </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shd w:val="clear" w:color="auto"/>
        <w:rPr>
          <w:rFonts w:hint="eastAsia" w:ascii="宋体" w:hAnsi="宋体"/>
          <w:bCs/>
          <w:color w:val="auto"/>
          <w:sz w:val="72"/>
          <w:highlight w:val="none"/>
        </w:rPr>
      </w:pPr>
      <w:r>
        <w:rPr>
          <w:rFonts w:hint="eastAsia" w:ascii="宋体" w:hAnsi="宋体"/>
          <w:bCs/>
          <w:color w:val="auto"/>
          <w:sz w:val="72"/>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shd w:val="clear" w:color="auto"/>
        <w:rPr>
          <w:rFonts w:hint="eastAsia" w:ascii="宋体" w:hAnsi="宋体"/>
          <w:bCs/>
          <w:color w:val="auto"/>
          <w:sz w:val="32"/>
          <w:szCs w:val="32"/>
          <w:highlight w:val="none"/>
        </w:rPr>
      </w:pPr>
      <w:r>
        <w:rPr>
          <w:rFonts w:hint="eastAsia" w:ascii="宋体" w:hAnsi="宋体"/>
          <w:bCs/>
          <w:color w:val="auto"/>
          <w:sz w:val="32"/>
          <w:szCs w:val="32"/>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shd w:val="clear" w:color="auto"/>
        <w:rPr>
          <w:rFonts w:hint="eastAsia" w:ascii="宋体" w:hAnsi="宋体"/>
          <w:bCs/>
          <w:color w:val="auto"/>
          <w:sz w:val="40"/>
          <w:szCs w:val="11"/>
          <w:highlight w:val="none"/>
        </w:rPr>
      </w:pPr>
      <w:r>
        <w:rPr>
          <w:rFonts w:hint="eastAsia" w:ascii="宋体" w:hAnsi="宋体"/>
          <w:bCs/>
          <w:color w:val="auto"/>
          <w:sz w:val="40"/>
          <w:szCs w:val="11"/>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shd w:val="clear" w:color="auto"/>
        <w:rPr>
          <w:rFonts w:hint="eastAsia" w:ascii="宋体" w:hAnsi="宋体"/>
          <w:b/>
          <w:bCs w:val="0"/>
          <w:color w:val="auto"/>
          <w:sz w:val="24"/>
          <w:szCs w:val="24"/>
          <w:highlight w:val="none"/>
        </w:rPr>
        <w:outlineLvl w:val="0"/>
      </w:pPr>
      <w:r/>
      <w:bookmarkStart w:id="209" w:name="_Toc39873230"/>
      <w:r/>
      <w:bookmarkStart w:id="210" w:name="_Toc116946345"/>
      <w:r/>
      <w:bookmarkStart w:id="211" w:name="_Toc36850797"/>
      <w:r/>
      <w:bookmarkStart w:id="212" w:name="_Toc8308"/>
      <w:r/>
      <w:bookmarkStart w:id="213" w:name="_Toc39873185"/>
      <w:r/>
      <w:bookmarkStart w:id="214" w:name="_Toc98277373"/>
      <w:r>
        <w:rPr>
          <w:rFonts w:hint="eastAsia" w:ascii="宋体" w:hAnsi="宋体"/>
          <w:b/>
          <w:bCs w:val="0"/>
          <w:color w:val="auto"/>
          <w:sz w:val="24"/>
          <w:szCs w:val="24"/>
          <w:highlight w:val="none"/>
        </w:rPr>
        <w:t xml:space="preserve">（一）投标函（格式）：</w:t>
      </w:r>
      <w:bookmarkEnd w:id="209"/>
      <w:r/>
      <w:bookmarkEnd w:id="210"/>
      <w:r/>
      <w:bookmarkEnd w:id="211"/>
      <w:r/>
      <w:bookmarkEnd w:id="212"/>
      <w:r/>
      <w:bookmarkEnd w:id="213"/>
      <w:r/>
      <w:bookmarkEnd w:id="214"/>
      <w:r/>
      <w:r/>
    </w:p>
    <w:p>
      <w:pPr>
        <w:jc w:val="center"/>
        <w:spacing w:line="440" w:lineRule="exact"/>
        <w:shd w:val="clear" w:color="auto"/>
        <w:rPr>
          <w:rFonts w:hint="eastAsia"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JSZC-320206-LXZB-G2026-0017</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的投标。</w:t>
      </w:r>
      <w:r/>
    </w:p>
    <w:p>
      <w:pPr>
        <w:numPr>
          <w:ilvl w:val="0"/>
          <w:numId w:val="17"/>
        </w:numPr>
        <w:ind w:left="0" w:firstLine="525"/>
        <w:spacing w:line="440" w:lineRule="exact"/>
        <w:shd w:val="clear" w:color="auto"/>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7"/>
        </w:numPr>
        <w:ind w:left="0" w:firstLine="523"/>
        <w:spacing w:line="440" w:lineRule="exact"/>
        <w:shd w:val="clear" w:color="auto"/>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shd w:val="clear" w:color="auto"/>
        <w:tabs>
          <w:tab w:val="left" w:pos="525" w:leader="none"/>
          <w:tab w:val="left" w:pos="945" w:leader="none"/>
          <w:tab w:val="clear" w:pos="99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19"/>
        </w:numPr>
        <w:ind w:left="851"/>
        <w:spacing w:line="440" w:lineRule="exact"/>
        <w:shd w:val="clear" w:color="auto"/>
        <w:tabs>
          <w:tab w:val="clear" w:pos="1378"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1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1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19"/>
        </w:numPr>
        <w:ind w:left="0" w:firstLine="480"/>
        <w:spacing w:line="440" w:lineRule="exact"/>
        <w:shd w:val="clear" w:color="auto"/>
        <w:tabs>
          <w:tab w:val="left" w:pos="420" w:leader="none"/>
          <w:tab w:val="left" w:pos="851"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p>
    <w:p>
      <w:pPr>
        <w:numPr>
          <w:ilvl w:val="2"/>
          <w:numId w:val="1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ff0000"/>
          <w:sz w:val="24"/>
          <w:szCs w:val="24"/>
          <w:highlight w:val="none"/>
          <w:lang w:eastAsia="zh-CN"/>
        </w:rPr>
        <w:t xml:space="preserve">2024年度</w:t>
      </w:r>
      <w:r>
        <w:rPr>
          <w:rFonts w:hint="eastAsia" w:ascii="宋体" w:hAnsi="宋体"/>
          <w:bCs/>
          <w:color w:val="auto"/>
          <w:sz w:val="24"/>
          <w:szCs w:val="24"/>
          <w:highlight w:val="none"/>
          <w:lang w:eastAsia="zh-CN"/>
        </w:rPr>
        <w:t xml:space="preserve">的财务审计报告</w:t>
      </w:r>
      <w:r>
        <w:rPr>
          <w:rFonts w:hint="eastAsia" w:ascii="宋体" w:hAnsi="宋体"/>
          <w:bCs/>
          <w:color w:val="auto"/>
          <w:sz w:val="24"/>
          <w:szCs w:val="24"/>
          <w:highlight w:val="none"/>
        </w:rPr>
        <w:t xml:space="preserve">原件扫描件并加盖公章或签电子公章；</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r/>
    </w:p>
    <w:p>
      <w:pPr>
        <w:ind w:firstLine="482"/>
        <w:spacing w:line="440" w:lineRule="exact"/>
        <w:shd w:val="clear" w:color="auto"/>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shd w:val="clear" w:color="auto"/>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shd w:val="clear" w:color="auto"/>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w:t>
      </w:r>
      <w:r>
        <w:rPr>
          <w:rFonts w:hint="eastAsia" w:ascii="宋体" w:hAnsi="宋体"/>
          <w:b/>
          <w:bCs/>
          <w:color w:val="auto"/>
          <w:sz w:val="24"/>
          <w:szCs w:val="24"/>
          <w:highlight w:val="none"/>
          <w:lang w:eastAsia="zh-CN"/>
        </w:rPr>
        <w:t xml:space="preserve">查的</w:t>
      </w:r>
      <w:r>
        <w:rPr>
          <w:rFonts w:hint="eastAsia" w:ascii="宋体" w:hAnsi="宋体"/>
          <w:b/>
          <w:bCs/>
          <w:color w:val="auto"/>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val="0"/>
          <w:color w:val="auto"/>
          <w:sz w:val="24"/>
          <w:szCs w:val="24"/>
          <w:highlight w:val="none"/>
        </w:rPr>
        <w:t xml:space="preserve">（格式见附件）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val="0"/>
          <w:color w:val="auto"/>
          <w:sz w:val="24"/>
          <w:szCs w:val="24"/>
          <w:highlight w:val="none"/>
        </w:rPr>
        <w:t xml:space="preserve">（格式见附件）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r/>
    </w:p>
    <w:p>
      <w:pPr>
        <w:ind w:firstLine="482"/>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第二部分：技术标</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2.</w:t>
      </w:r>
      <w:r>
        <w:rPr>
          <w:rFonts w:hint="eastAsia" w:ascii="宋体" w:hAnsi="宋体" w:eastAsia="宋体" w:cs="Times New Roman"/>
          <w:bCs/>
          <w:color w:val="auto"/>
          <w:sz w:val="24"/>
          <w:szCs w:val="24"/>
          <w:highlight w:val="none"/>
          <w:lang w:val="en-US" w:eastAsia="zh-CN" w:bidi="ar-SA"/>
        </w:rPr>
        <w:t xml:space="preserve">项目组织方案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3.产品安装、调试方案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4.质量及安全保障措施</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5.售后服务管理及措施</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招标文件中的规定，本投标文件投标的有效期限为开标之日起90天。</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7"/>
        </w:numPr>
        <w:ind w:left="0" w:firstLine="523"/>
        <w:spacing w:line="440" w:lineRule="exact"/>
        <w:shd w:val="clear" w:color="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w:t>
      </w:r>
      <w:r>
        <w:rPr>
          <w:rFonts w:hint="eastAsia" w:ascii="宋体" w:hAnsi="宋体"/>
          <w:bCs/>
          <w:color w:val="auto"/>
          <w:sz w:val="24"/>
          <w:szCs w:val="24"/>
          <w:highlight w:val="none"/>
          <w:lang w:val="en-US" w:eastAsia="zh-CN"/>
        </w:rPr>
        <w:t xml:space="preserve">银</w:t>
      </w:r>
      <w:r>
        <w:rPr>
          <w:rFonts w:hint="eastAsia" w:ascii="宋体" w:hAnsi="宋体"/>
          <w:bCs/>
          <w:color w:val="auto"/>
          <w:sz w:val="24"/>
          <w:szCs w:val="24"/>
          <w:highlight w:val="none"/>
        </w:rPr>
        <w:t xml:space="preserve">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pageBreakBefore/>
        <w:shd w:val="clear" w:color="auto"/>
        <w:rPr>
          <w:rFonts w:hint="eastAsia" w:ascii="宋体" w:hAnsi="宋体"/>
          <w:b/>
          <w:bCs w:val="0"/>
          <w:color w:val="auto"/>
          <w:sz w:val="24"/>
          <w:szCs w:val="24"/>
          <w:highlight w:val="none"/>
        </w:rPr>
        <w:outlineLvl w:val="0"/>
      </w:pPr>
      <w:r/>
      <w:bookmarkStart w:id="215" w:name="_Toc22655"/>
      <w:r/>
      <w:bookmarkStart w:id="216" w:name="_Toc39873186"/>
      <w:r/>
      <w:bookmarkStart w:id="217" w:name="_Toc116946354"/>
      <w:r/>
      <w:bookmarkStart w:id="218" w:name="_Toc39873231"/>
      <w:r/>
      <w:bookmarkStart w:id="219" w:name="_Toc36850798"/>
      <w:r/>
      <w:bookmarkStart w:id="220" w:name="_Toc98277374"/>
      <w:r/>
      <w:bookmarkStart w:id="221" w:name="_Toc39873187"/>
      <w:r/>
      <w:bookmarkStart w:id="222" w:name="_Toc39873232"/>
      <w:r/>
      <w:bookmarkStart w:id="223" w:name="_Toc36850799"/>
      <w:r>
        <w:rPr>
          <w:rFonts w:hint="eastAsia" w:ascii="宋体" w:hAnsi="宋体"/>
          <w:b/>
          <w:bCs w:val="0"/>
          <w:color w:val="auto"/>
          <w:sz w:val="24"/>
          <w:szCs w:val="24"/>
          <w:highlight w:val="none"/>
        </w:rPr>
        <w:t xml:space="preserve">（二）（投标供应商）关于资格的声明函（格式）：</w:t>
      </w:r>
      <w:bookmarkEnd w:id="215"/>
      <w:r/>
      <w:bookmarkEnd w:id="216"/>
      <w:r/>
      <w:bookmarkEnd w:id="217"/>
      <w:r/>
      <w:bookmarkEnd w:id="218"/>
      <w:r/>
      <w:bookmarkEnd w:id="219"/>
      <w:r/>
      <w:bookmarkEnd w:id="220"/>
      <w:r/>
      <w:r/>
    </w:p>
    <w:p>
      <w:pPr>
        <w:jc w:val="center"/>
        <w:spacing w:line="360" w:lineRule="auto"/>
        <w:shd w:val="clear" w:color="auto"/>
        <w:rPr>
          <w:rFonts w:hint="eastAsia" w:ascii="宋体" w:hAnsi="宋体"/>
          <w:b/>
          <w:color w:val="auto"/>
          <w:sz w:val="28"/>
          <w:szCs w:val="28"/>
          <w:highlight w:val="none"/>
        </w:rPr>
      </w:pPr>
      <w:r/>
      <w:bookmarkStart w:id="224" w:name="报价方关于资格的声明函（格式）"/>
      <w:r/>
      <w:bookmarkEnd w:id="224"/>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p>
      <w:pPr>
        <w:jc w:val="left"/>
        <w:spacing w:line="480" w:lineRule="auto"/>
        <w:shd w:val="clear" w:color="auto"/>
        <w:tabs>
          <w:tab w:val="left" w:pos="630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ind w:firstLine="4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shd w:val="clear" w:color="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shd w:val="clear" w:color="auto"/>
        <w:rPr>
          <w:color w:val="auto"/>
          <w:sz w:val="24"/>
          <w:szCs w:val="24"/>
          <w:highlight w:val="none"/>
        </w:rPr>
      </w:pPr>
      <w:r>
        <w:rPr>
          <w:rFonts w:hint="eastAsia"/>
          <w:color w:val="auto"/>
          <w:sz w:val="24"/>
          <w:szCs w:val="24"/>
          <w:highlight w:val="none"/>
        </w:rPr>
        <w:t xml:space="preserve">法定代表人（签字或盖章）：</w:t>
      </w:r>
      <w:r/>
    </w:p>
    <w:p>
      <w:pPr>
        <w:ind w:firstLine="5640"/>
        <w:shd w:val="clear" w:color="auto"/>
        <w:rPr>
          <w:color w:val="auto"/>
          <w:sz w:val="24"/>
          <w:szCs w:val="24"/>
          <w:highlight w:val="none"/>
        </w:rPr>
      </w:pPr>
      <w:r>
        <w:rPr>
          <w:color w:val="auto"/>
          <w:sz w:val="24"/>
          <w:szCs w:val="24"/>
          <w:highlight w:val="none"/>
        </w:rPr>
      </w:r>
      <w:r/>
    </w:p>
    <w:p>
      <w:pPr>
        <w:ind w:firstLine="5640"/>
        <w:shd w:val="clear" w:color="auto"/>
        <w:rPr>
          <w:color w:val="auto"/>
          <w:highlight w:val="none"/>
        </w:rPr>
      </w:pPr>
      <w:r>
        <w:rPr>
          <w:rFonts w:hint="eastAsia"/>
          <w:color w:val="auto"/>
          <w:sz w:val="24"/>
          <w:szCs w:val="24"/>
          <w:highlight w:val="none"/>
        </w:rPr>
        <w:t xml:space="preserve">日  期：    年     月     日</w:t>
      </w:r>
      <w:r/>
    </w:p>
    <w:p>
      <w:pPr>
        <w:shd w:val="clear" w:color="auto"/>
        <w:rPr>
          <w:color w:val="auto"/>
          <w:highlight w:val="none"/>
        </w:rPr>
      </w:pPr>
      <w:r>
        <w:rPr>
          <w:color w:val="auto"/>
          <w:highlight w:val="none"/>
        </w:rPr>
      </w:r>
      <w:r/>
    </w:p>
    <w:p>
      <w:pPr>
        <w:pageBreakBefore/>
        <w:shd w:val="clear" w:color="auto"/>
        <w:rPr>
          <w:rFonts w:hint="eastAsia" w:ascii="宋体" w:hAnsi="宋体"/>
          <w:b/>
          <w:bCs w:val="0"/>
          <w:color w:val="auto"/>
          <w:sz w:val="24"/>
          <w:szCs w:val="24"/>
          <w:highlight w:val="none"/>
        </w:rPr>
        <w:outlineLvl w:val="0"/>
      </w:pPr>
      <w:r/>
      <w:bookmarkStart w:id="225" w:name="_Toc98277375"/>
      <w:r/>
      <w:bookmarkStart w:id="226" w:name="_Toc11020"/>
      <w:r/>
      <w:bookmarkStart w:id="227" w:name="_Toc116946355"/>
      <w:r>
        <w:rPr>
          <w:rFonts w:hint="eastAsia" w:ascii="宋体" w:hAnsi="宋体"/>
          <w:b/>
          <w:bCs w:val="0"/>
          <w:color w:val="auto"/>
          <w:sz w:val="24"/>
          <w:szCs w:val="24"/>
          <w:highlight w:val="none"/>
        </w:rPr>
        <w:t xml:space="preserve">（三）（投标供应商）法定代表人授权委托书（格式）：</w:t>
      </w:r>
      <w:bookmarkEnd w:id="221"/>
      <w:r/>
      <w:bookmarkEnd w:id="222"/>
      <w:r/>
      <w:bookmarkEnd w:id="223"/>
      <w:r/>
      <w:bookmarkEnd w:id="225"/>
      <w:r/>
      <w:bookmarkEnd w:id="226"/>
      <w:r/>
      <w:bookmarkEnd w:id="227"/>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JSZC-320206-LXZB-G2026-0017</w:t>
      </w:r>
      <w:r/>
    </w:p>
    <w:p>
      <w:pPr>
        <w:spacing w:line="6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24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shd w:val="clear" w:color="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shd w:val="clear" w:color="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shd w:val="clear" w:color="auto"/>
        <w:rPr>
          <w:color w:val="auto"/>
          <w:highlight w:val="none"/>
        </w:rPr>
      </w:pPr>
      <w:r>
        <w:rPr>
          <w:rFonts w:hint="eastAsia"/>
          <w:color w:val="auto"/>
          <w:sz w:val="24"/>
          <w:szCs w:val="24"/>
          <w:highlight w:val="none"/>
        </w:rPr>
        <w:t xml:space="preserve">日  期：    年     月     日</w:t>
      </w:r>
      <w:r/>
    </w:p>
    <w:p>
      <w:pPr>
        <w:ind w:firstLine="480"/>
        <w:spacing w:line="360" w:lineRule="auto"/>
        <w:shd w:val="clear" w:color="auto"/>
        <w:rPr>
          <w:color w:val="auto"/>
          <w:sz w:val="24"/>
          <w:szCs w:val="24"/>
          <w:highlight w:val="none"/>
        </w:rPr>
      </w:pPr>
      <w:r>
        <w:rPr>
          <w:color w:val="auto"/>
          <w:sz w:val="24"/>
          <w:szCs w:val="24"/>
          <w:highlight w:val="none"/>
        </w:rPr>
      </w:r>
      <w:r/>
    </w:p>
    <w:p>
      <w:pPr>
        <w:shd w:val="clear" w:color="auto"/>
        <w:rPr>
          <w:color w:val="auto"/>
          <w:highlight w:val="none"/>
        </w:rPr>
      </w:pPr>
      <w:r>
        <w:rPr>
          <w:color w:val="auto"/>
          <w:highlight w:val="none"/>
        </w:rPr>
      </w:r>
      <w:r/>
    </w:p>
    <w:tbl>
      <w:tblPr>
        <w:tblStyle w:val="79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79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shd w:val="clear" w:color="auto"/>
        <w:rPr>
          <w:rFonts w:hint="eastAsia"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none"/>
          <w:lang w:val="en-US" w:eastAsia="zh-CN"/>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shd w:val="clear" w:color="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0"/>
        <w:spacing w:line="600" w:lineRule="auto"/>
        <w:shd w:val="clear" w:color="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right="480" w:firstLine="5280"/>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79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ind w:right="240"/>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shd w:val="clear" w:color="auto"/>
        <w:rPr>
          <w:rFonts w:hint="eastAsia" w:ascii="宋体" w:hAnsi="宋体"/>
          <w:b/>
          <w:bCs w:val="0"/>
          <w:color w:val="auto"/>
          <w:sz w:val="24"/>
          <w:szCs w:val="24"/>
          <w:highlight w:val="none"/>
        </w:rPr>
        <w:outlineLvl w:val="0"/>
      </w:pPr>
      <w:r/>
      <w:bookmarkStart w:id="228" w:name="_Toc116946356"/>
      <w:r/>
      <w:bookmarkStart w:id="229" w:name="_Toc98277376"/>
      <w:r/>
      <w:bookmarkStart w:id="230" w:name="_Toc24903"/>
      <w:r/>
      <w:bookmarkStart w:id="231" w:name="_Toc39873233"/>
      <w:r/>
      <w:bookmarkStart w:id="232" w:name="_Toc39873188"/>
      <w:r/>
      <w:bookmarkStart w:id="233" w:name="_Toc36850800"/>
      <w:r>
        <w:rPr>
          <w:rFonts w:hint="eastAsia" w:ascii="宋体" w:hAnsi="宋体"/>
          <w:b/>
          <w:bCs w:val="0"/>
          <w:color w:val="auto"/>
          <w:sz w:val="24"/>
          <w:szCs w:val="24"/>
          <w:highlight w:val="none"/>
        </w:rPr>
        <w:t xml:space="preserve">（四）政府采购投标及履约承诺函（格式）：</w:t>
      </w:r>
      <w:bookmarkEnd w:id="228"/>
      <w:r/>
      <w:bookmarkEnd w:id="229"/>
      <w:r/>
      <w:bookmarkEnd w:id="230"/>
      <w:r/>
      <w:bookmarkEnd w:id="231"/>
      <w:r/>
      <w:bookmarkEnd w:id="232"/>
      <w:r/>
      <w:bookmarkEnd w:id="233"/>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江苏省锡山高级中学实验学校实验室设备采购项目</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shd w:val="clear" w:color="auto"/>
        <w:rPr>
          <w:rFonts w:hint="eastAsia"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地 址：__________________，邮政编码：__________________</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真：__________________</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代表姓名：_______________，职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务：__________________</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40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shd w:val="clear" w:color="auto"/>
        <w:rPr>
          <w:rFonts w:hint="eastAsia" w:ascii="宋体" w:hAnsi="宋体"/>
          <w:b/>
          <w:bCs w:val="0"/>
          <w:color w:val="auto"/>
          <w:sz w:val="24"/>
          <w:szCs w:val="24"/>
          <w:highlight w:val="none"/>
        </w:rPr>
        <w:outlineLvl w:val="0"/>
      </w:pPr>
      <w:r/>
      <w:bookmarkStart w:id="234" w:name="_Toc116946357"/>
      <w:r/>
      <w:bookmarkStart w:id="235" w:name="_Toc39873234"/>
      <w:r/>
      <w:bookmarkStart w:id="236" w:name="_Toc39873189"/>
      <w:r/>
      <w:bookmarkStart w:id="237" w:name="_Toc36850801"/>
      <w:r/>
      <w:bookmarkStart w:id="238" w:name="_Toc98277377"/>
      <w:r/>
      <w:bookmarkStart w:id="239" w:name="_Toc6940"/>
      <w:r>
        <w:rPr>
          <w:rFonts w:hint="eastAsia" w:ascii="宋体" w:hAnsi="宋体"/>
          <w:b/>
          <w:bCs w:val="0"/>
          <w:color w:val="auto"/>
          <w:sz w:val="24"/>
          <w:szCs w:val="24"/>
          <w:highlight w:val="none"/>
        </w:rPr>
        <w:t xml:space="preserve">（五）开标一览表（格式）：</w:t>
      </w:r>
      <w:bookmarkEnd w:id="234"/>
      <w:r/>
      <w:bookmarkEnd w:id="235"/>
      <w:r/>
      <w:bookmarkEnd w:id="236"/>
      <w:r/>
      <w:bookmarkEnd w:id="237"/>
      <w:r/>
      <w:bookmarkEnd w:id="238"/>
      <w:r/>
      <w:bookmarkEnd w:id="239"/>
      <w:r/>
      <w:r/>
    </w:p>
    <w:p>
      <w:pPr>
        <w:jc w:val="center"/>
        <w:spacing w:line="360" w:lineRule="auto"/>
        <w:shd w:val="clear" w:color="auto"/>
        <w:rPr>
          <w:rFonts w:hint="eastAsia"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rPr>
          <w:rFonts w:hint="eastAsia" w:ascii="宋体" w:hAnsi="宋体"/>
          <w:bCs/>
          <w:color w:val="auto"/>
          <w:sz w:val="24"/>
          <w:szCs w:val="24"/>
          <w:highlight w:val="none"/>
        </w:rPr>
        <w:t xml:space="preserve">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795"/>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项目名称</w:t>
            </w:r>
            <w:r/>
          </w:p>
        </w:tc>
        <w:tc>
          <w:tcPr>
            <w:tcW w:w="488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总价（小写）</w:t>
            </w:r>
            <w:r/>
          </w:p>
        </w:tc>
      </w:tr>
      <w:tr>
        <w:trPr>
          <w:cantSplit/>
          <w:jc w:val="center"/>
          <w:trHeight w:val="1788"/>
        </w:trPr>
        <w:tc>
          <w:tcPr>
            <w:tcW w:w="5098" w:type="dxa"/>
            <w:vAlign w:val="center"/>
            <w:textDirection w:val="lrTb"/>
            <w:noWrap w:val="false"/>
          </w:tcPr>
          <w:p>
            <w:pPr>
              <w:pStyle w:val="1116"/>
              <w:ind w:left="0" w:right="0"/>
              <w:jc w:val="center"/>
              <w:keepLines w:val="0"/>
              <w:keepNext w:val="0"/>
              <w:spacing w:before="0" w:beforeAutospacing="0" w:after="0" w:afterAutospacing="0" w:line="440" w:lineRule="exact"/>
              <w:shd w:val="clear" w:color="auto"/>
              <w:rPr>
                <w:rFonts w:hint="eastAsia" w:hAnsi="宋体"/>
                <w:bCs/>
                <w:color w:val="auto"/>
                <w:szCs w:val="24"/>
                <w:highlight w:val="none"/>
              </w:rPr>
              <w:suppressLineNumbers w:val="0"/>
            </w:pPr>
            <w:r>
              <w:rPr>
                <w:rFonts w:hint="eastAsia" w:hAnsi="宋体"/>
                <w:bCs/>
                <w:color w:val="auto"/>
                <w:szCs w:val="24"/>
                <w:highlight w:val="none"/>
                <w:lang w:eastAsia="zh-CN"/>
              </w:rPr>
              <w:t xml:space="preserve">江苏省锡山高级中学实验学校实验室设备采购项目</w:t>
            </w:r>
            <w:r>
              <w:rPr>
                <w:rFonts w:hint="eastAsia" w:hAnsi="宋体"/>
                <w:bCs/>
                <w:color w:val="auto"/>
                <w:szCs w:val="24"/>
                <w:highlight w:val="none"/>
              </w:rPr>
              <w:t xml:space="preserve"> </w:t>
            </w:r>
            <w:r/>
          </w:p>
        </w:tc>
        <w:tc>
          <w:tcPr>
            <w:tcW w:w="4886" w:type="dxa"/>
            <w:vAlign w:val="center"/>
            <w:textDirection w:val="lrTb"/>
            <w:noWrap w:val="false"/>
          </w:tcPr>
          <w:p>
            <w:pPr>
              <w:pStyle w:val="1116"/>
              <w:ind w:left="0" w:right="0"/>
              <w:jc w:val="center"/>
              <w:keepLines w:val="0"/>
              <w:keepNext w:val="0"/>
              <w:spacing w:before="0" w:beforeAutospacing="0" w:after="0" w:afterAutospacing="0" w:line="440" w:lineRule="exact"/>
              <w:shd w:val="clear" w:color="auto"/>
              <w:rPr>
                <w:rFonts w:hint="eastAsia" w:hAnsi="宋体"/>
                <w:b/>
                <w:color w:val="auto"/>
                <w:szCs w:val="24"/>
                <w:highlight w:val="none"/>
              </w:rPr>
              <w:suppressLineNumbers w:val="0"/>
            </w:pPr>
            <w:r>
              <w:rPr>
                <w:rFonts w:hint="eastAsia" w:hAnsi="宋体"/>
                <w:b/>
                <w:color w:val="auto"/>
                <w:szCs w:val="24"/>
                <w:highlight w:val="none"/>
              </w:rPr>
              <w:t xml:space="preserve">元</w:t>
            </w:r>
            <w:r/>
          </w:p>
        </w:tc>
      </w:tr>
      <w:tr>
        <w:trPr>
          <w:cantSplit/>
          <w:jc w:val="center"/>
          <w:trHeight w:val="723"/>
        </w:trPr>
        <w:tc>
          <w:tcPr>
            <w:gridSpan w:val="2"/>
            <w:tcW w:w="9984" w:type="dxa"/>
            <w:vAlign w:val="center"/>
            <w:textDirection w:val="lrTb"/>
            <w:noWrap w:val="false"/>
          </w:tcPr>
          <w:p>
            <w:pPr>
              <w:pStyle w:val="1116"/>
              <w:ind w:left="0" w:right="0"/>
              <w:jc w:val="left"/>
              <w:keepLines w:val="0"/>
              <w:keepNext w:val="0"/>
              <w:spacing w:before="0" w:beforeAutospacing="0" w:after="0" w:afterAutospacing="0" w:line="440" w:lineRule="exact"/>
              <w:shd w:val="clear" w:color="auto"/>
              <w:rPr>
                <w:rFonts w:hint="eastAsia" w:hAnsi="宋体"/>
                <w:b/>
                <w:color w:val="auto"/>
                <w:szCs w:val="24"/>
                <w:highlight w:val="none"/>
              </w:rPr>
              <w:suppressLineNumbers w:val="0"/>
            </w:pPr>
            <w:r>
              <w:rPr>
                <w:rFonts w:hint="eastAsia" w:hAnsi="宋体"/>
                <w:b/>
                <w:color w:val="auto"/>
                <w:szCs w:val="24"/>
                <w:highlight w:val="none"/>
              </w:rPr>
              <w:t xml:space="preserve">总价（大写）：</w:t>
            </w:r>
            <w:r/>
          </w:p>
        </w:tc>
      </w:tr>
    </w:tbl>
    <w:p>
      <w:pPr>
        <w:ind w:firstLine="120"/>
        <w:jc w:val="right"/>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shd w:val="clear" w:color="auto"/>
        <w:widowControl/>
        <w:rPr>
          <w:rFonts w:hint="eastAsia"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120"/>
        <w:spacing w:line="36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JSZC-320206-LXZB-G2026-0017</w:t>
      </w:r>
      <w:r/>
    </w:p>
    <w:tbl>
      <w:tblPr>
        <w:tblStyle w:val="795"/>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7"/>
        <w:gridCol w:w="6405"/>
      </w:tblGrid>
      <w:tr>
        <w:trPr>
          <w:cantSplit/>
          <w:jc w:val="center"/>
          <w:trHeight w:val="567"/>
        </w:trPr>
        <w:tc>
          <w:tcPr>
            <w:tcW w:w="340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内容</w:t>
            </w:r>
            <w:r/>
          </w:p>
        </w:tc>
        <w:tc>
          <w:tcPr>
            <w:tcW w:w="64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投标响应</w:t>
            </w:r>
            <w:r/>
          </w:p>
        </w:tc>
      </w:tr>
      <w:tr>
        <w:trPr>
          <w:cantSplit/>
          <w:jc w:val="center"/>
          <w:trHeight w:val="850"/>
        </w:trPr>
        <w:tc>
          <w:tcPr>
            <w:tcW w:w="3407" w:type="dxa"/>
            <w:vAlign w:val="center"/>
            <w:textDirection w:val="lrTb"/>
            <w:noWrap w:val="false"/>
          </w:tcPr>
          <w:p>
            <w:pPr>
              <w:pStyle w:val="1116"/>
              <w:ind w:left="0" w:right="0"/>
              <w:jc w:val="center"/>
              <w:keepLines w:val="0"/>
              <w:keepNext w:val="0"/>
              <w:pageBreakBefore w:val="0"/>
              <w:spacing w:before="0" w:beforeAutospacing="0" w:after="0" w:afterAutospacing="0" w:line="440" w:lineRule="exact"/>
              <w:shd w:val="clear" w:color="auto"/>
              <w:widowControl w:val="off"/>
              <w:rPr>
                <w:rFonts w:hint="eastAsia" w:hAnsi="宋体"/>
                <w:bCs/>
                <w:color w:val="auto"/>
                <w:szCs w:val="24"/>
                <w:highlight w:val="none"/>
              </w:rPr>
              <w:suppressLineNumbers w:val="0"/>
            </w:pPr>
            <w:r>
              <w:rPr>
                <w:rFonts w:hint="eastAsia" w:hAnsi="宋体"/>
                <w:bCs/>
                <w:color w:val="auto"/>
                <w:szCs w:val="24"/>
                <w:highlight w:val="none"/>
              </w:rPr>
              <w:t xml:space="preserve">项目名称</w:t>
            </w:r>
            <w:r/>
          </w:p>
        </w:tc>
        <w:tc>
          <w:tcPr>
            <w:tcW w:w="6405" w:type="dxa"/>
            <w:vAlign w:val="center"/>
            <w:textDirection w:val="lrTb"/>
            <w:noWrap w:val="false"/>
          </w:tcPr>
          <w:p>
            <w:pPr>
              <w:pStyle w:val="1116"/>
              <w:ind w:left="0" w:right="0"/>
              <w:jc w:val="center"/>
              <w:keepLines w:val="0"/>
              <w:keepNext w:val="0"/>
              <w:pageBreakBefore w:val="0"/>
              <w:spacing w:before="0" w:beforeAutospacing="0" w:after="0" w:afterAutospacing="0" w:line="440" w:lineRule="exact"/>
              <w:shd w:val="clear" w:color="auto"/>
              <w:widowControl w:val="off"/>
              <w:rPr>
                <w:rFonts w:hint="eastAsia" w:hAnsi="宋体" w:eastAsia="宋体"/>
                <w:b/>
                <w:color w:val="auto"/>
                <w:szCs w:val="24"/>
                <w:highlight w:val="none"/>
                <w:lang w:eastAsia="zh-CN"/>
              </w:rPr>
              <w:suppressLineNumbers w:val="0"/>
            </w:pPr>
            <w:r>
              <w:rPr>
                <w:rFonts w:hint="eastAsia" w:hAnsi="宋体"/>
                <w:b/>
                <w:color w:val="auto"/>
                <w:szCs w:val="24"/>
                <w:highlight w:val="none"/>
                <w:lang w:eastAsia="zh-CN"/>
              </w:rPr>
              <w:t xml:space="preserve">江苏省锡山高级中学实验学校实验室设备采购项目</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rPr>
              <w:t xml:space="preserve">项目负责人及证号</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手机号</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lang w:val="en-US" w:eastAsia="zh-CN"/>
              </w:rPr>
              <w:t xml:space="preserve">姓名：         证号：          手机号：</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eastAsia="宋体"/>
                <w:color w:val="auto"/>
                <w:sz w:val="24"/>
                <w:szCs w:val="20"/>
                <w:highlight w:val="none"/>
                <w:lang w:eastAsia="zh-CN"/>
              </w:rPr>
              <w:suppressLineNumbers w:val="0"/>
            </w:pPr>
            <w:r>
              <w:rPr>
                <w:rFonts w:hint="eastAsia" w:ascii="宋体" w:hAnsi="宋体"/>
                <w:color w:val="auto"/>
                <w:sz w:val="24"/>
                <w:szCs w:val="20"/>
                <w:highlight w:val="none"/>
                <w:lang w:eastAsia="zh-CN"/>
              </w:rPr>
              <w:t xml:space="preserve">交货期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误期违约金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质量要求</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质量违约金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免费质保期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bl>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keepLines w:val="0"/>
        <w:keepNext w:val="0"/>
        <w:pageBreakBefore w:val="0"/>
        <w:spacing w:line="440" w:lineRule="exact"/>
        <w:shd w:val="clear" w:color="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240" w:name="_Hlk152010318"/>
      <w:r>
        <w:rPr>
          <w:rFonts w:hint="eastAsia" w:ascii="宋体" w:hAnsi="宋体"/>
          <w:b/>
          <w:bCs/>
          <w:color w:val="auto"/>
          <w:sz w:val="24"/>
          <w:szCs w:val="24"/>
          <w:highlight w:val="none"/>
        </w:rPr>
        <w:t xml:space="preserve">日期：   年   月   日</w:t>
      </w:r>
      <w:bookmarkEnd w:id="240"/>
      <w:r/>
      <w:r/>
    </w:p>
    <w:p>
      <w:pPr>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72"/>
        <w:keepLines w:val="0"/>
        <w:keepNext w:val="0"/>
        <w:pageBreakBefore w:val="0"/>
        <w:spacing w:line="440" w:lineRule="exact"/>
        <w:shd w:val="clear" w:color="auto"/>
        <w:widowControl w:val="off"/>
        <w:rPr>
          <w:b/>
          <w:color w:val="auto"/>
          <w:sz w:val="24"/>
          <w:szCs w:val="22"/>
          <w:highlight w:val="none"/>
        </w:rPr>
      </w:pPr>
      <w:r>
        <w:rPr>
          <w:rFonts w:hint="eastAsia"/>
          <w:b/>
          <w:color w:val="auto"/>
          <w:sz w:val="24"/>
          <w:szCs w:val="22"/>
          <w:highlight w:val="none"/>
        </w:rPr>
        <w:t xml:space="preserve">填写说明：</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2.投标供应商在报价前应实地踏勘，充分了解现场内外的现状及相关资料，综合考虑进投标报价中。一旦成交，采购人不另行支付因工作量增加而产生的任何费用。</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680" w:gutter="0"/>
          <w:cols w:num="1" w:sep="0" w:space="720" w:equalWidth="1"/>
          <w:docGrid w:linePitch="360"/>
          <w:titlePg/>
        </w:sectPr>
      </w:pPr>
      <w:r>
        <w:rPr>
          <w:rFonts w:hint="eastAsia" w:ascii="宋体" w:hAnsi="宋体"/>
          <w:bCs/>
          <w:color w:val="auto"/>
          <w:sz w:val="24"/>
          <w:szCs w:val="22"/>
          <w:highlight w:val="none"/>
        </w:rPr>
        <w:t xml:space="preserve">3.</w:t>
      </w:r>
      <w:r>
        <w:rPr>
          <w:rFonts w:hint="eastAsia" w:ascii="宋体" w:hAnsi="宋体"/>
          <w:bCs/>
          <w:color w:val="auto"/>
          <w:sz w:val="24"/>
          <w:szCs w:val="22"/>
          <w:highlight w:val="none"/>
          <w:lang w:val="en-US" w:eastAsia="zh-CN"/>
        </w:rPr>
        <w:t xml:space="preserve">投标</w:t>
      </w:r>
      <w:r>
        <w:rPr>
          <w:rFonts w:hint="eastAsia" w:ascii="宋体" w:hAnsi="宋体"/>
          <w:bCs/>
          <w:color w:val="auto"/>
          <w:sz w:val="24"/>
          <w:szCs w:val="22"/>
          <w:highlight w:val="none"/>
        </w:rPr>
        <w:t xml:space="preserve">报价</w:t>
      </w:r>
      <w:r>
        <w:rPr>
          <w:rFonts w:hint="eastAsia"/>
          <w:color w:val="auto"/>
          <w:sz w:val="24"/>
          <w:szCs w:val="24"/>
          <w:highlight w:val="none"/>
        </w:rPr>
        <w:t xml:space="preserve">本项目报价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w:t>
      </w:r>
      <w:r>
        <w:rPr>
          <w:rFonts w:hint="eastAsia"/>
          <w:color w:val="auto"/>
          <w:sz w:val="24"/>
          <w:szCs w:val="24"/>
          <w:highlight w:val="none"/>
          <w:lang w:val="en-US" w:eastAsia="zh-CN"/>
        </w:rPr>
        <w:t xml:space="preserve">投标</w:t>
      </w:r>
      <w:r>
        <w:rPr>
          <w:rFonts w:hint="eastAsia"/>
          <w:color w:val="auto"/>
          <w:sz w:val="24"/>
          <w:szCs w:val="24"/>
          <w:highlight w:val="none"/>
        </w:rPr>
        <w:t xml:space="preserve">供应商企业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维护费等所有费用</w:t>
      </w:r>
      <w:r>
        <w:rPr>
          <w:rFonts w:hint="eastAsia" w:ascii="宋体" w:hAnsi="宋体"/>
          <w:bCs/>
          <w:color w:val="auto"/>
          <w:sz w:val="24"/>
          <w:szCs w:val="22"/>
          <w:highlight w:val="none"/>
        </w:rPr>
        <w:t xml:space="preserve">。</w:t>
      </w:r>
      <w:r/>
    </w:p>
    <w:p>
      <w:pPr>
        <w:jc w:val="left"/>
        <w:pageBreakBefore/>
        <w:spacing w:line="360" w:lineRule="auto"/>
        <w:shd w:val="clear" w:color="auto"/>
        <w:rPr>
          <w:rFonts w:hint="eastAsia" w:ascii="宋体" w:hAnsi="宋体"/>
          <w:b/>
          <w:bCs w:val="0"/>
          <w:color w:val="auto"/>
          <w:sz w:val="24"/>
          <w:szCs w:val="24"/>
          <w:highlight w:val="none"/>
        </w:rPr>
        <w:outlineLvl w:val="0"/>
      </w:pPr>
      <w:r/>
      <w:bookmarkStart w:id="241" w:name="_Toc25985"/>
      <w:r/>
      <w:bookmarkStart w:id="242" w:name="_Toc116946359"/>
      <w:r/>
      <w:bookmarkStart w:id="243" w:name="_Toc36414929"/>
      <w:r/>
      <w:bookmarkStart w:id="244" w:name="_Toc39873191"/>
      <w:r/>
      <w:bookmarkStart w:id="245" w:name="_Toc98277379"/>
      <w:r/>
      <w:bookmarkStart w:id="246" w:name="_Toc39873236"/>
      <w:r>
        <w:rPr>
          <w:rFonts w:hint="eastAsia" w:ascii="宋体" w:hAnsi="宋体"/>
          <w:b/>
          <w:bCs w:val="0"/>
          <w:color w:val="auto"/>
          <w:sz w:val="24"/>
          <w:szCs w:val="24"/>
          <w:highlight w:val="none"/>
        </w:rPr>
        <w:t xml:space="preserve">（六）</w:t>
      </w:r>
      <w:bookmarkStart w:id="247" w:name="_Toc116946358"/>
      <w:r/>
      <w:bookmarkStart w:id="248" w:name="_Toc98277378"/>
      <w:r/>
      <w:bookmarkStart w:id="249" w:name="_Toc36830596"/>
      <w:r>
        <w:rPr>
          <w:rFonts w:hint="eastAsia" w:ascii="宋体" w:hAnsi="宋体"/>
          <w:b/>
          <w:bCs w:val="0"/>
          <w:color w:val="auto"/>
          <w:sz w:val="24"/>
          <w:szCs w:val="24"/>
          <w:highlight w:val="none"/>
        </w:rPr>
        <w:t xml:space="preserve">明细报价表（格式）：</w:t>
      </w:r>
      <w:bookmarkEnd w:id="241"/>
      <w:r/>
      <w:bookmarkEnd w:id="247"/>
      <w:r/>
      <w:bookmarkEnd w:id="248"/>
      <w:r/>
      <w:bookmarkEnd w:id="249"/>
      <w:r/>
      <w:r/>
    </w:p>
    <w:p>
      <w:pPr>
        <w:jc w:val="center"/>
        <w:spacing w:before="240"/>
        <w:shd w:val="clear" w:color="auto"/>
        <w:rPr>
          <w:rFonts w:ascii="宋体" w:hAnsi="宋体"/>
          <w:b/>
          <w:color w:val="auto"/>
          <w:sz w:val="28"/>
          <w:szCs w:val="28"/>
          <w:highlight w:val="none"/>
        </w:rPr>
      </w:pPr>
      <w:r/>
      <w:bookmarkStart w:id="250" w:name="_Hlk43651156"/>
      <w:r>
        <w:rPr>
          <w:rFonts w:hint="eastAsia" w:ascii="宋体" w:hAnsi="宋体"/>
          <w:b/>
          <w:bCs/>
          <w:color w:val="auto"/>
          <w:sz w:val="28"/>
          <w:szCs w:val="28"/>
          <w:highlight w:val="none"/>
        </w:rPr>
        <w:t xml:space="preserve">明细报价表</w:t>
      </w:r>
      <w:r/>
    </w:p>
    <w:p>
      <w:pPr>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bookmarkEnd w:id="250"/>
      <w:r>
        <w:rPr>
          <w:rFonts w:hint="eastAsia" w:ascii="宋体" w:hAnsi="宋体"/>
          <w:bCs/>
          <w:color w:val="auto"/>
          <w:sz w:val="24"/>
          <w:szCs w:val="24"/>
          <w:highlight w:val="none"/>
          <w:lang w:eastAsia="zh-CN"/>
        </w:rPr>
        <w:t xml:space="preserve">JSZC-320206-LXZB-G2026-0017</w:t>
      </w:r>
      <w:r/>
    </w:p>
    <w:tbl>
      <w:tblPr>
        <w:tblStyle w:val="851"/>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875"/>
        <w:gridCol w:w="1298"/>
        <w:gridCol w:w="1250"/>
        <w:gridCol w:w="1697"/>
        <w:gridCol w:w="1095"/>
        <w:gridCol w:w="1056"/>
        <w:gridCol w:w="894"/>
      </w:tblGrid>
      <w:tr>
        <w:trPr>
          <w:trHeight w:val="1077"/>
        </w:trPr>
        <w:tc>
          <w:tcPr>
            <w:tcW w:w="799"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rPr>
              <w:t xml:space="preserve">序号</w:t>
            </w:r>
            <w:r/>
          </w:p>
        </w:tc>
        <w:tc>
          <w:tcPr>
            <w:tcW w:w="187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rPr>
              <w:t xml:space="preserve">产品名称</w:t>
            </w:r>
            <w:r/>
          </w:p>
        </w:tc>
        <w:tc>
          <w:tcPr>
            <w:tcW w:w="1298"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单位</w:t>
            </w:r>
            <w:r/>
          </w:p>
        </w:tc>
        <w:tc>
          <w:tcPr>
            <w:tcW w:w="1250"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数量</w:t>
            </w:r>
            <w:r/>
          </w:p>
        </w:tc>
        <w:tc>
          <w:tcPr>
            <w:tcW w:w="1697"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rPr>
              <w:t xml:space="preserve">技术</w:t>
            </w:r>
            <w:r>
              <w:rPr>
                <w:rFonts w:hint="eastAsia" w:hAnsi="宋体" w:cs="宋体"/>
                <w:b/>
                <w:bCs w:val="0"/>
                <w:color w:val="auto"/>
                <w:sz w:val="22"/>
                <w:szCs w:val="22"/>
                <w:highlight w:val="none"/>
                <w:lang w:val="en-US" w:eastAsia="zh-CN"/>
              </w:rPr>
              <w:t xml:space="preserve">参</w:t>
            </w:r>
            <w:r>
              <w:rPr>
                <w:rFonts w:hint="eastAsia" w:hAnsi="宋体" w:cs="宋体"/>
                <w:b/>
                <w:bCs/>
                <w:color w:val="auto"/>
                <w:sz w:val="22"/>
                <w:szCs w:val="22"/>
                <w:highlight w:val="none"/>
                <w:lang w:val="en-US" w:eastAsia="zh-CN"/>
              </w:rPr>
              <w:t xml:space="preserve">数</w:t>
            </w:r>
            <w:r/>
          </w:p>
        </w:tc>
        <w:tc>
          <w:tcPr>
            <w:tcW w:w="1095"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单价</w:t>
            </w:r>
            <w:r>
              <w:rPr>
                <w:rFonts w:hint="eastAsia" w:hAnsi="宋体"/>
                <w:b/>
                <w:bCs w:val="0"/>
                <w:color w:val="auto"/>
                <w:sz w:val="22"/>
                <w:szCs w:val="22"/>
                <w:highlight w:val="none"/>
              </w:rPr>
              <w:t xml:space="preserve">（元）</w:t>
            </w:r>
            <w:r/>
          </w:p>
        </w:tc>
        <w:tc>
          <w:tcPr>
            <w:tcW w:w="1056"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lang w:val="en-US" w:eastAsia="zh-CN"/>
              </w:rPr>
              <w:t xml:space="preserve">总价</w:t>
            </w:r>
            <w:r>
              <w:rPr>
                <w:rFonts w:hint="eastAsia" w:hAnsi="宋体"/>
                <w:b/>
                <w:bCs w:val="0"/>
                <w:color w:val="auto"/>
                <w:sz w:val="22"/>
                <w:szCs w:val="22"/>
                <w:highlight w:val="none"/>
              </w:rPr>
              <w:t xml:space="preserve">（元）</w:t>
            </w:r>
            <w:r/>
          </w:p>
        </w:tc>
        <w:tc>
          <w:tcPr>
            <w:tcW w:w="894"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cs="宋体"/>
                <w:b/>
                <w:bCs/>
                <w:color w:val="auto"/>
                <w:sz w:val="22"/>
                <w:szCs w:val="22"/>
                <w:highlight w:val="none"/>
                <w:lang w:val="en-US" w:eastAsia="zh-CN"/>
              </w:rPr>
              <w:t xml:space="preserve">所投</w:t>
            </w:r>
            <w:r>
              <w:rPr>
                <w:rFonts w:hint="eastAsia" w:ascii="宋体" w:hAnsi="宋体" w:cs="宋体"/>
                <w:b/>
                <w:bCs/>
                <w:color w:val="auto"/>
                <w:sz w:val="22"/>
                <w:szCs w:val="22"/>
                <w:highlight w:val="none"/>
              </w:rPr>
              <w:t xml:space="preserve">品牌</w:t>
            </w:r>
            <w:r/>
          </w:p>
        </w:tc>
      </w:tr>
      <w:tr>
        <w:trPr>
          <w:trHeight w:val="1077"/>
        </w:trPr>
        <w:tc>
          <w:tcPr>
            <w:tcW w:w="799"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int="eastAsia" w:hAnsi="宋体"/>
                <w:bCs/>
                <w:color w:val="auto"/>
                <w:sz w:val="22"/>
                <w:szCs w:val="22"/>
                <w:highlight w:val="none"/>
              </w:rPr>
              <w:t xml:space="preserve">1</w:t>
            </w:r>
            <w:r/>
          </w:p>
        </w:tc>
        <w:tc>
          <w:tcPr>
            <w:tcW w:w="187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eastAsia="zh-CN"/>
              </w:rPr>
              <w:suppressLineNumbers w:val="0"/>
            </w:pPr>
            <w:r>
              <w:rPr>
                <w:rFonts w:hint="eastAsia" w:hAnsi="宋体"/>
                <w:bCs/>
                <w:color w:val="auto"/>
                <w:sz w:val="22"/>
                <w:szCs w:val="22"/>
                <w:highlight w:val="none"/>
                <w:lang w:val="en-US" w:eastAsia="zh-CN"/>
              </w:rPr>
              <w:t xml:space="preserve">2</w:t>
            </w:r>
            <w:r/>
          </w:p>
        </w:tc>
        <w:tc>
          <w:tcPr>
            <w:tcW w:w="187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116"/>
              <w:ind w:left="0" w:right="0"/>
              <w:jc w:val="center"/>
              <w:keepLines w:val="0"/>
              <w:keepNext w:val="0"/>
              <w:spacing w:before="0" w:beforeAutospacing="0" w:after="0" w:afterAutospacing="0"/>
              <w:shd w:val="clear" w:color="auto"/>
              <w:rPr>
                <w:rFonts w:hint="default"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3</w:t>
            </w:r>
            <w:r/>
          </w:p>
        </w:tc>
        <w:tc>
          <w:tcPr>
            <w:tcW w:w="1875"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bCs/>
                <w:color w:val="auto"/>
                <w:sz w:val="22"/>
                <w:szCs w:val="22"/>
                <w:highlight w:val="none"/>
              </w:rPr>
              <w:suppressLineNumbers w:val="0"/>
            </w:pPr>
            <w:r>
              <w:rPr>
                <w:rFonts w:hint="eastAsia" w:hAnsi="宋体"/>
                <w:bCs/>
                <w:color w:val="auto"/>
                <w:sz w:val="22"/>
                <w:szCs w:val="22"/>
                <w:highlight w:val="none"/>
              </w:rPr>
            </w:r>
            <w:r/>
          </w:p>
        </w:tc>
        <w:tc>
          <w:tcPr>
            <w:tcW w:w="1298"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6"/>
              <w:ind w:left="0" w:right="0"/>
              <w:jc w:val="center"/>
              <w:keepLines w:val="0"/>
              <w:keepNext w:val="0"/>
              <w:spacing w:before="0" w:beforeAutospacing="0" w:after="0" w:afterAutospacing="0"/>
              <w:shd w:val="clear" w:color="auto"/>
              <w:rPr>
                <w:rFonts w:hint="eastAsia"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r>
            <w:r/>
          </w:p>
        </w:tc>
      </w:tr>
      <w:tr>
        <w:trPr>
          <w:trHeight w:val="1077"/>
        </w:trPr>
        <w:tc>
          <w:tcPr>
            <w:tcW w:w="799" w:type="dxa"/>
            <w:vAlign w:val="center"/>
            <w:textDirection w:val="lrTb"/>
            <w:noWrap w:val="false"/>
          </w:tcPr>
          <w:p>
            <w:pPr>
              <w:pStyle w:val="1116"/>
              <w:ind w:left="0" w:right="0"/>
              <w:jc w:val="center"/>
              <w:keepLines w:val="0"/>
              <w:keepNext w:val="0"/>
              <w:spacing w:before="0" w:beforeAutospacing="0" w:after="0" w:afterAutospacing="0"/>
              <w:shd w:val="clear" w:color="auto"/>
              <w:rPr>
                <w:rFonts w:hint="default" w:hAnsi="宋体" w:eastAsia="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w:t>
            </w:r>
            <w:r/>
          </w:p>
        </w:tc>
        <w:tc>
          <w:tcPr>
            <w:tcW w:w="187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6"/>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r>
      <w:tr>
        <w:trPr>
          <w:trHeight w:val="477"/>
        </w:trPr>
        <w:tc>
          <w:tcPr>
            <w:gridSpan w:val="6"/>
            <w:tcW w:w="8014" w:type="dxa"/>
            <w:vAlign w:val="center"/>
            <w:textDirection w:val="lrTb"/>
            <w:noWrap w:val="false"/>
          </w:tcPr>
          <w:p>
            <w:pPr>
              <w:pStyle w:val="1116"/>
              <w:ind w:left="0" w:right="0"/>
              <w:jc w:val="center"/>
              <w:keepLines w:val="0"/>
              <w:keepNext w:val="0"/>
              <w:spacing w:before="0" w:beforeAutospacing="0" w:after="0" w:afterAutospacing="0" w:line="360" w:lineRule="auto"/>
              <w:shd w:val="clear" w:color="auto"/>
              <w:rPr>
                <w:rFonts w:hAnsi="Calibri"/>
                <w:color w:val="auto"/>
                <w:sz w:val="22"/>
                <w:szCs w:val="22"/>
                <w:highlight w:val="none"/>
              </w:rPr>
              <w:suppressLineNumbers w:val="0"/>
            </w:pPr>
            <w:r>
              <w:rPr>
                <w:rFonts w:hint="eastAsia" w:hAnsi="宋体"/>
                <w:bCs/>
                <w:color w:val="auto"/>
                <w:sz w:val="22"/>
                <w:szCs w:val="22"/>
                <w:highlight w:val="none"/>
              </w:rPr>
              <w:t xml:space="preserve">合计</w:t>
            </w:r>
            <w:r/>
          </w:p>
        </w:tc>
        <w:tc>
          <w:tcPr>
            <w:gridSpan w:val="2"/>
            <w:tcW w:w="1950" w:type="dxa"/>
            <w:vAlign w:val="center"/>
            <w:textDirection w:val="lrTb"/>
            <w:noWrap w:val="false"/>
          </w:tcPr>
          <w:p>
            <w:pPr>
              <w:pStyle w:val="1116"/>
              <w:ind w:left="0" w:right="0"/>
              <w:jc w:val="left"/>
              <w:keepLines w:val="0"/>
              <w:keepNext w:val="0"/>
              <w:spacing w:before="0" w:beforeAutospacing="0" w:after="0" w:afterAutospacing="0" w:line="360" w:lineRule="auto"/>
              <w:shd w:val="clear" w:color="auto"/>
              <w:rPr>
                <w:rFonts w:hint="eastAsia" w:hAnsi="宋体"/>
                <w:bCs/>
                <w:color w:val="auto"/>
                <w:sz w:val="22"/>
                <w:szCs w:val="22"/>
                <w:highlight w:val="none"/>
              </w:rPr>
              <w:suppressLineNumbers w:val="0"/>
            </w:pPr>
            <w:r>
              <w:rPr>
                <w:rFonts w:hint="eastAsia" w:hAnsi="宋体"/>
                <w:bCs/>
                <w:color w:val="auto"/>
                <w:sz w:val="22"/>
                <w:szCs w:val="22"/>
                <w:highlight w:val="none"/>
              </w:rPr>
            </w:r>
            <w:r/>
          </w:p>
        </w:tc>
      </w:tr>
      <w:tr>
        <w:trPr>
          <w:trHeight w:val="477"/>
        </w:trPr>
        <w:tc>
          <w:tcPr>
            <w:gridSpan w:val="8"/>
            <w:tcW w:w="9964" w:type="dxa"/>
            <w:vAlign w:val="center"/>
            <w:textDirection w:val="lrTb"/>
            <w:noWrap w:val="false"/>
          </w:tcPr>
          <w:p>
            <w:pPr>
              <w:pStyle w:val="1116"/>
              <w:ind w:left="0" w:right="0"/>
              <w:jc w:val="left"/>
              <w:keepLines w:val="0"/>
              <w:keepNext w:val="0"/>
              <w:spacing w:before="0" w:beforeAutospacing="0" w:after="0" w:afterAutospacing="0" w:line="360" w:lineRule="auto"/>
              <w:shd w:val="clear" w:color="auto"/>
              <w:rPr>
                <w:rFonts w:hint="eastAsia" w:hAnsi="宋体"/>
                <w:bCs/>
                <w:color w:val="auto"/>
                <w:sz w:val="22"/>
                <w:szCs w:val="22"/>
                <w:highlight w:val="none"/>
              </w:rPr>
              <w:suppressLineNumbers w:val="0"/>
            </w:pPr>
            <w:r>
              <w:rPr>
                <w:rFonts w:hint="eastAsia" w:ascii="宋体" w:hAnsi="宋体" w:eastAsia="宋体" w:cs="宋体"/>
                <w:b/>
                <w:bCs/>
                <w:color w:val="auto"/>
                <w:sz w:val="22"/>
                <w:szCs w:val="2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w:t>
            </w:r>
            <w:r/>
          </w:p>
        </w:tc>
      </w:tr>
    </w:tbl>
    <w:p>
      <w:pPr>
        <w:spacing w:before="5" w:line="42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ind w:firstLine="470"/>
        <w:shd w:val="clear" w:color="auto"/>
        <w:rPr>
          <w:bCs/>
          <w:color w:val="auto"/>
          <w:sz w:val="24"/>
          <w:szCs w:val="22"/>
          <w:highlight w:val="none"/>
        </w:rPr>
      </w:pPr>
      <w:r>
        <w:rPr>
          <w:rFonts w:hint="eastAsia"/>
          <w:bCs/>
          <w:color w:val="auto"/>
          <w:sz w:val="24"/>
          <w:szCs w:val="22"/>
          <w:highlight w:val="none"/>
        </w:rPr>
        <w:t xml:space="preserve"> </w:t>
      </w:r>
      <w:r/>
    </w:p>
    <w:p>
      <w:pPr>
        <w:ind w:left="0" w:right="0" w:firstLine="431"/>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注：（1）投标供应商应当根据“采购需求”的内容在上表中详细填写；</w:t>
      </w:r>
      <w:r/>
    </w:p>
    <w:p>
      <w:pPr>
        <w:ind w:left="0" w:right="0" w:firstLine="431"/>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（2）“明细报价表”中“合计”数额应当与“开标一览表”中“总价”数额一致。</w:t>
      </w:r>
      <w:r/>
    </w:p>
    <w:p>
      <w:pPr>
        <w:ind w:left="0" w:right="0" w:firstLine="431"/>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31"/>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（4）投标供应商须认真填写本报价表（具体格式按照招标文件附件《报价清单》填写，并按《采购清单》的备注要求提供相应的产品认证证明资料），尤其注意技术参数、所投品牌的准确填写。</w:t>
      </w:r>
      <w:r/>
    </w:p>
    <w:p>
      <w:pPr>
        <w:ind w:left="0" w:right="0" w:firstLine="431"/>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（5）本项目清单所列产品凡依据相关法规及行业标准须具备3C认证或节能产品认证的，不论表格备注栏是否标注相关要求，投标供应商均须在投标文件中自行填报并提交完整有效的认证材料。</w:t>
      </w:r>
      <w:r/>
    </w:p>
    <w:p>
      <w:pPr>
        <w:ind w:left="426" w:right="0" w:firstLine="0"/>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（6）表格不够可自行延长。</w:t>
      </w:r>
      <w:r/>
    </w:p>
    <w:p>
      <w:pPr>
        <w:numPr>
          <w:ilvl w:val="0"/>
          <w:numId w:val="0"/>
        </w:numPr>
        <w:ind w:left="426"/>
        <w:spacing w:line="380" w:lineRule="exact"/>
        <w:shd w:val="clear" w:color="auto"/>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r>
      <w:r/>
    </w:p>
    <w:p>
      <w:pPr>
        <w:numPr>
          <w:ilvl w:val="0"/>
          <w:numId w:val="0"/>
        </w:numPr>
        <w:spacing w:line="380" w:lineRule="exact"/>
        <w:shd w:val="clear" w:color="auto"/>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bCs/>
          <w:color w:val="auto"/>
          <w:sz w:val="28"/>
          <w:szCs w:val="28"/>
          <w:highlight w:val="none"/>
        </w:rPr>
        <w:t xml:space="preserve">质保期满后</w:t>
      </w:r>
      <w:r>
        <w:rPr>
          <w:rFonts w:hint="eastAsia" w:ascii="宋体" w:hAnsi="宋体" w:eastAsia="宋体" w:cs="Times New Roman"/>
          <w:b/>
          <w:bCs/>
          <w:color w:val="auto"/>
          <w:sz w:val="28"/>
          <w:szCs w:val="28"/>
          <w:highlight w:val="none"/>
          <w:lang w:val="en-US" w:eastAsia="zh-CN" w:bidi="ar-SA"/>
        </w:rPr>
        <w:t xml:space="preserve">全生命周期内的</w:t>
      </w:r>
      <w:r>
        <w:rPr>
          <w:rFonts w:hint="eastAsia" w:ascii="宋体" w:hAnsi="宋体"/>
          <w:b/>
          <w:bCs/>
          <w:color w:val="auto"/>
          <w:sz w:val="28"/>
          <w:szCs w:val="28"/>
          <w:highlight w:val="none"/>
        </w:rPr>
        <w:t xml:space="preserve">维修用备品备件、易损件报价表</w:t>
      </w:r>
      <w:r/>
    </w:p>
    <w:p>
      <w:pPr>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投标供应商名称（盖章） ：        </w:t>
      </w:r>
      <w:r/>
    </w:p>
    <w:p>
      <w:pPr>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项目编号：JSZC-320206-LXZB-G2024-00</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left="0" w:right="-6"/>
              <w:keepLines w:val="0"/>
              <w:keepNext w:val="0"/>
              <w:spacing w:before="0" w:beforeAutospacing="0" w:after="0" w:afterAutospacing="0"/>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序号</w:t>
            </w:r>
            <w:r/>
          </w:p>
        </w:tc>
        <w:tc>
          <w:tcPr>
            <w:tcW w:w="1892" w:type="dxa"/>
            <w:vAlign w:val="center"/>
            <w:textDirection w:val="lrTb"/>
            <w:noWrap w:val="false"/>
          </w:tcPr>
          <w:p>
            <w:pPr>
              <w:ind w:left="0" w:right="-5"/>
              <w:jc w:val="center"/>
              <w:keepLines w:val="0"/>
              <w:keepNext w:val="0"/>
              <w:spacing w:before="0" w:beforeAutospacing="0" w:after="0" w:afterAutospacing="0"/>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备品备件名称</w:t>
            </w:r>
            <w:r/>
          </w:p>
        </w:tc>
        <w:tc>
          <w:tcPr>
            <w:tcW w:w="2187"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型号及规格</w:t>
            </w:r>
            <w:r/>
          </w:p>
        </w:tc>
        <w:tc>
          <w:tcPr>
            <w:tcW w:w="960"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数量</w:t>
            </w:r>
            <w:r/>
          </w:p>
        </w:tc>
        <w:tc>
          <w:tcPr>
            <w:tcW w:w="1275"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单价（元）</w:t>
            </w:r>
            <w:r/>
          </w:p>
        </w:tc>
        <w:tc>
          <w:tcPr>
            <w:tcW w:w="2988"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备注</w:t>
            </w:r>
            <w:r/>
          </w:p>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w:t>
            </w:r>
            <w:r>
              <w:rPr>
                <w:rFonts w:hint="default" w:ascii="宋体" w:hAnsi="宋体"/>
                <w:b/>
                <w:color w:val="auto"/>
                <w:szCs w:val="21"/>
                <w:highlight w:val="none"/>
              </w:rPr>
              <w:t xml:space="preserve">如外购请注明产地、制造商</w:t>
            </w:r>
            <w:r>
              <w:rPr>
                <w:rFonts w:hint="eastAsia" w:ascii="宋体" w:hAnsi="宋体"/>
                <w:b/>
                <w:color w:val="auto"/>
                <w:szCs w:val="21"/>
                <w:highlight w:val="none"/>
              </w:rPr>
              <w:t xml:space="preserve">）</w:t>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bl>
    <w:p>
      <w:pPr>
        <w:jc w:val="left"/>
        <w:shd w:val="clear" w:color="auto"/>
        <w:widowControl/>
        <w:rPr>
          <w:bCs/>
          <w:color w:val="auto"/>
          <w:sz w:val="22"/>
          <w:szCs w:val="21"/>
          <w:highlight w:val="none"/>
        </w:rPr>
      </w:pPr>
      <w:r>
        <w:rPr>
          <w:bCs/>
          <w:color w:val="auto"/>
          <w:sz w:val="22"/>
          <w:szCs w:val="21"/>
          <w:highlight w:val="none"/>
        </w:rPr>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投标供应商：（单位盖章）</w:t>
      </w:r>
      <w:r/>
    </w:p>
    <w:p>
      <w:pPr>
        <w:jc w:val="left"/>
        <w:spacing w:line="360" w:lineRule="auto"/>
        <w:shd w:val="clear" w:color="auto"/>
        <w:widowControl/>
        <w:rPr>
          <w:bCs/>
          <w:color w:val="auto"/>
          <w:sz w:val="24"/>
          <w:szCs w:val="22"/>
          <w:highlight w:val="none"/>
        </w:rPr>
      </w:pPr>
      <w:r>
        <w:rPr>
          <w:bCs/>
          <w:color w:val="auto"/>
          <w:sz w:val="24"/>
          <w:szCs w:val="22"/>
          <w:highlight w:val="none"/>
        </w:rPr>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法定代表人或被授权人：（签字或盖章）</w:t>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日期： </w:t>
      </w:r>
      <w:r>
        <w:rPr>
          <w:bCs/>
          <w:color w:val="auto"/>
          <w:sz w:val="24"/>
          <w:szCs w:val="22"/>
          <w:highlight w:val="none"/>
        </w:rPr>
        <w:t xml:space="preserve"> </w:t>
      </w:r>
      <w:r>
        <w:rPr>
          <w:rFonts w:hint="eastAsia"/>
          <w:bCs/>
          <w:color w:val="auto"/>
          <w:sz w:val="24"/>
          <w:szCs w:val="22"/>
          <w:highlight w:val="none"/>
        </w:rPr>
        <w:t xml:space="preserve">年 </w:t>
      </w:r>
      <w:r>
        <w:rPr>
          <w:bCs/>
          <w:color w:val="auto"/>
          <w:sz w:val="24"/>
          <w:szCs w:val="22"/>
          <w:highlight w:val="none"/>
        </w:rPr>
        <w:t xml:space="preserve"> </w:t>
      </w:r>
      <w:r>
        <w:rPr>
          <w:rFonts w:hint="eastAsia"/>
          <w:bCs/>
          <w:color w:val="auto"/>
          <w:sz w:val="24"/>
          <w:szCs w:val="22"/>
          <w:highlight w:val="none"/>
        </w:rPr>
        <w:t xml:space="preserve">月 </w:t>
      </w:r>
      <w:r>
        <w:rPr>
          <w:bCs/>
          <w:color w:val="auto"/>
          <w:sz w:val="24"/>
          <w:szCs w:val="22"/>
          <w:highlight w:val="none"/>
        </w:rPr>
        <w:t xml:space="preserve"> </w:t>
      </w:r>
      <w:r>
        <w:rPr>
          <w:rFonts w:hint="eastAsia"/>
          <w:bCs/>
          <w:color w:val="auto"/>
          <w:sz w:val="24"/>
          <w:szCs w:val="22"/>
          <w:highlight w:val="none"/>
        </w:rPr>
        <w:t xml:space="preserve">日</w:t>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jc w:val="left"/>
        <w:pageBreakBefore/>
        <w:shd w:val="clear" w:color="auto"/>
        <w:rPr>
          <w:rFonts w:hint="eastAsia" w:ascii="宋体" w:hAnsi="宋体"/>
          <w:b/>
          <w:bCs w:val="0"/>
          <w:color w:val="auto"/>
          <w:sz w:val="24"/>
          <w:szCs w:val="24"/>
          <w:highlight w:val="none"/>
        </w:rPr>
        <w:outlineLvl w:val="0"/>
      </w:pPr>
      <w:r/>
      <w:bookmarkStart w:id="251" w:name="_Toc13915"/>
      <w:r>
        <w:rPr>
          <w:rFonts w:hint="eastAsia" w:ascii="宋体" w:hAnsi="宋体"/>
          <w:b/>
          <w:bCs w:val="0"/>
          <w:color w:val="auto"/>
          <w:sz w:val="24"/>
          <w:szCs w:val="24"/>
          <w:highlight w:val="none"/>
        </w:rPr>
        <w:t xml:space="preserve">（七）投标供应商拟投入本项目人员一览表（格式）</w:t>
      </w:r>
      <w:bookmarkEnd w:id="242"/>
      <w:r/>
      <w:bookmarkEnd w:id="243"/>
      <w:r/>
      <w:bookmarkEnd w:id="244"/>
      <w:r/>
      <w:bookmarkEnd w:id="245"/>
      <w:r/>
      <w:bookmarkEnd w:id="246"/>
      <w:r/>
      <w:bookmarkEnd w:id="251"/>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JSZC-320206-LXZB-G2026-0017</w:t>
      </w:r>
      <w:r/>
    </w:p>
    <w:tbl>
      <w:tblPr>
        <w:tblStyle w:val="795"/>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项目负责人</w:t>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52" w:name="_Toc98277380"/>
            <w:r/>
            <w:bookmarkStart w:id="253" w:name="_Toc116946360"/>
            <w:r/>
            <w:bookmarkStart w:id="254" w:name="_Toc11424"/>
            <w:r/>
            <w:bookmarkStart w:id="255" w:name="_Toc37322908"/>
            <w:r/>
            <w:bookmarkStart w:id="256" w:name="_Toc37328757"/>
            <w:r>
              <w:rPr>
                <w:rFonts w:hint="eastAsia" w:ascii="宋体" w:hAnsi="宋体"/>
                <w:bCs/>
                <w:color w:val="auto"/>
                <w:sz w:val="24"/>
                <w:szCs w:val="24"/>
                <w:highlight w:val="none"/>
              </w:rPr>
              <w:t xml:space="preserve">**人员</w:t>
            </w:r>
            <w:bookmarkEnd w:id="252"/>
            <w:r/>
            <w:bookmarkEnd w:id="253"/>
            <w:r/>
            <w:bookmarkEnd w:id="254"/>
            <w:r/>
            <w:bookmarkEnd w:id="255"/>
            <w:r/>
            <w:bookmarkEnd w:id="256"/>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57" w:name="_Toc98277381"/>
            <w:r/>
            <w:bookmarkStart w:id="258" w:name="_Toc25734"/>
            <w:r/>
            <w:bookmarkStart w:id="259" w:name="_Toc116946361"/>
            <w:r/>
            <w:bookmarkStart w:id="260" w:name="_Toc37322909"/>
            <w:r/>
            <w:bookmarkStart w:id="261" w:name="_Toc37328758"/>
            <w:r>
              <w:rPr>
                <w:rFonts w:hint="eastAsia" w:ascii="宋体" w:hAnsi="宋体"/>
                <w:bCs/>
                <w:color w:val="auto"/>
                <w:sz w:val="24"/>
                <w:szCs w:val="24"/>
                <w:highlight w:val="none"/>
              </w:rPr>
              <w:t xml:space="preserve">**人员</w:t>
            </w:r>
            <w:bookmarkEnd w:id="257"/>
            <w:r/>
            <w:bookmarkEnd w:id="258"/>
            <w:r/>
            <w:bookmarkEnd w:id="259"/>
            <w:r/>
            <w:bookmarkEnd w:id="260"/>
            <w:r/>
            <w:bookmarkEnd w:id="261"/>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62" w:name="_Toc11556"/>
            <w:r/>
            <w:bookmarkStart w:id="263" w:name="_Toc37322910"/>
            <w:r/>
            <w:bookmarkStart w:id="264" w:name="_Toc37328759"/>
            <w:r/>
            <w:bookmarkStart w:id="265" w:name="_Toc98277382"/>
            <w:r/>
            <w:bookmarkStart w:id="266" w:name="_Toc116946362"/>
            <w:r>
              <w:rPr>
                <w:rFonts w:hint="eastAsia" w:ascii="宋体" w:hAnsi="宋体"/>
                <w:bCs/>
                <w:color w:val="auto"/>
                <w:sz w:val="24"/>
                <w:szCs w:val="24"/>
                <w:highlight w:val="none"/>
              </w:rPr>
              <w:t xml:space="preserve">……</w:t>
            </w:r>
            <w:bookmarkEnd w:id="262"/>
            <w:r/>
            <w:bookmarkEnd w:id="263"/>
            <w:r/>
            <w:bookmarkEnd w:id="264"/>
            <w:r/>
            <w:bookmarkEnd w:id="265"/>
            <w:r/>
            <w:bookmarkEnd w:id="266"/>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bl>
    <w:p>
      <w:pPr>
        <w:shd w:val="clear" w:color="auto"/>
        <w:rPr>
          <w:color w:val="auto"/>
          <w:highlight w:val="none"/>
        </w:rPr>
      </w:pPr>
      <w:r>
        <w:rPr>
          <w:color w:val="auto"/>
          <w:highlight w:val="none"/>
        </w:rPr>
      </w:r>
      <w:r/>
    </w:p>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ind w:firstLine="47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shd w:val="clear" w:color="auto"/>
        <w:widowControl/>
        <w:rPr>
          <w:b/>
          <w:color w:val="auto"/>
          <w:sz w:val="28"/>
          <w:szCs w:val="28"/>
          <w:highlight w:val="none"/>
        </w:rPr>
      </w:pPr>
      <w:r>
        <w:rPr>
          <w:b/>
          <w:color w:val="auto"/>
          <w:sz w:val="28"/>
          <w:szCs w:val="28"/>
          <w:highlight w:val="none"/>
        </w:rPr>
        <w:br w:type="page" w:clear="all"/>
      </w:r>
      <w:r/>
    </w:p>
    <w:p>
      <w:pPr>
        <w:jc w:val="center"/>
        <w:spacing w:line="360" w:lineRule="auto"/>
        <w:shd w:val="clear" w:color="auto"/>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color w:val="auto"/>
          <w:sz w:val="24"/>
          <w:szCs w:val="24"/>
          <w:highlight w:val="none"/>
        </w:rPr>
        <w:t xml:space="preserve"> </w:t>
      </w:r>
      <w:r/>
    </w:p>
    <w:p>
      <w:pPr>
        <w:ind w:right="-170"/>
        <w:jc w:val="left"/>
        <w:spacing w:line="440" w:lineRule="exact"/>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tbl>
      <w:tblPr>
        <w:tblStyle w:val="795"/>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bl>
    <w:p>
      <w:pPr>
        <w:jc w:val="center"/>
        <w:spacing w:line="360" w:lineRule="auto"/>
        <w:shd w:val="clear" w:color="auto"/>
        <w:rPr>
          <w:b/>
          <w:color w:val="auto"/>
          <w:sz w:val="28"/>
          <w:szCs w:val="28"/>
          <w:highlight w:val="none"/>
        </w:rPr>
      </w:pPr>
      <w:r>
        <w:rPr>
          <w:b/>
          <w:color w:val="auto"/>
          <w:sz w:val="28"/>
          <w:szCs w:val="28"/>
          <w:highlight w:val="none"/>
        </w:rPr>
      </w:r>
      <w:r/>
    </w:p>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shd w:val="clear" w:color="auto"/>
        <w:rPr>
          <w:rFonts w:hint="eastAsia" w:ascii="宋体" w:hAnsi="宋体"/>
          <w:b/>
          <w:bCs/>
          <w:color w:val="auto"/>
          <w:sz w:val="28"/>
          <w:szCs w:val="28"/>
          <w:highlight w:val="none"/>
        </w:rPr>
      </w:pPr>
      <w:r/>
      <w:bookmarkStart w:id="267" w:name="_Hlk96107964"/>
      <w:r/>
      <w:bookmarkStart w:id="268" w:name="_Toc36830599"/>
      <w:r/>
      <w:bookmarkStart w:id="269" w:name="_Toc116946363"/>
      <w:r/>
      <w:bookmarkStart w:id="270" w:name="_Toc98277383"/>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bookmarkEnd w:id="267"/>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shd w:val="clear" w:color="auto"/>
        <w:rPr>
          <w:rFonts w:ascii="宋体" w:hAnsi="宋体" w:cs="宋体"/>
          <w:b/>
          <w:color w:val="auto"/>
          <w:sz w:val="24"/>
          <w:szCs w:val="24"/>
          <w:highlight w:val="none"/>
        </w:rPr>
      </w:pPr>
      <w:r>
        <w:rPr>
          <w:rFonts w:ascii="宋体" w:hAnsi="宋体" w:cs="宋体"/>
          <w:b/>
          <w:color w:val="auto"/>
          <w:sz w:val="24"/>
          <w:szCs w:val="24"/>
          <w:highlight w:val="none"/>
        </w:rPr>
      </w:r>
      <w:r/>
    </w:p>
    <w:p>
      <w:pPr>
        <w:shd w:val="clear" w:color="auto"/>
        <w:rPr>
          <w:rFonts w:hint="eastAsia" w:ascii="宋体" w:hAnsi="宋体"/>
          <w:b/>
          <w:bCs w:val="0"/>
          <w:color w:val="auto"/>
          <w:sz w:val="24"/>
          <w:szCs w:val="24"/>
          <w:highlight w:val="none"/>
        </w:rPr>
      </w:pPr>
      <w:r>
        <w:rPr>
          <w:rFonts w:hint="eastAsia" w:ascii="宋体" w:hAnsi="宋体"/>
          <w:bCs/>
          <w:color w:val="auto"/>
          <w:sz w:val="24"/>
          <w:szCs w:val="24"/>
          <w:highlight w:val="none"/>
        </w:rPr>
        <w:br w:type="page" w:clear="all"/>
      </w:r>
      <w:bookmarkStart w:id="271" w:name="_Toc267"/>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八</w:t>
      </w:r>
      <w:r>
        <w:rPr>
          <w:rFonts w:hint="eastAsia" w:ascii="宋体" w:hAnsi="宋体"/>
          <w:b/>
          <w:bCs w:val="0"/>
          <w:color w:val="auto"/>
          <w:sz w:val="24"/>
          <w:szCs w:val="24"/>
          <w:highlight w:val="none"/>
        </w:rPr>
        <w:t xml:space="preserve">）偏离表</w:t>
      </w:r>
      <w:bookmarkEnd w:id="268"/>
      <w:r/>
      <w:bookmarkEnd w:id="269"/>
      <w:r/>
      <w:bookmarkEnd w:id="270"/>
      <w:r/>
      <w:bookmarkEnd w:id="271"/>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tbl>
      <w:tblPr>
        <w:tblStyle w:val="795"/>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证明文件</w:t>
            </w:r>
            <w:r>
              <w:rPr>
                <w:rFonts w:hint="eastAsia" w:asciiTheme="minorEastAsia" w:hAnsiTheme="minorEastAsia" w:eastAsiaTheme="minorEastAsia"/>
                <w:color w:val="auto"/>
                <w:szCs w:val="24"/>
                <w:highlight w:val="none"/>
              </w:rPr>
              <w:t xml:space="preserve">或响应内容</w:t>
            </w:r>
            <w:r>
              <w:rPr>
                <w:rFonts w:asciiTheme="minorEastAsia" w:hAnsiTheme="minorEastAsia" w:eastAsiaTheme="minorEastAsia"/>
                <w:color w:val="auto"/>
                <w:szCs w:val="24"/>
                <w:highlight w:val="none"/>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lang w:val="en-US" w:eastAsia="zh-CN"/>
              </w:rPr>
              <w:t xml:space="preserve">交货</w:t>
            </w:r>
            <w:r>
              <w:rPr>
                <w:rFonts w:hint="eastAsia" w:cs="Times New Roman" w:asciiTheme="minorEastAsia" w:hAnsiTheme="minorEastAsia" w:eastAsiaTheme="minorEastAsia"/>
                <w:color w:val="auto"/>
                <w:szCs w:val="24"/>
                <w:highlight w:val="none"/>
                <w:lang w:eastAsia="zh-CN"/>
              </w:rPr>
              <w:t xml:space="preserve">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cs="Times New Roman" w:asciiTheme="minorEastAsia" w:hAnsiTheme="minorEastAsia" w:eastAsiaTheme="minorEastAsia"/>
                <w:color w:val="auto"/>
                <w:szCs w:val="24"/>
                <w:highlight w:val="none"/>
              </w:rPr>
              <w:t xml:space="preserve">质保期</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4</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5</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6</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8</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9</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bl>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1.“招标文件规定的商务条件”项下填写的内容应与招标文件中采购需求的“商务要求”的内容保持一致。</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5.“备注”处可填写偏离情况的说明。</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tbl>
      <w:tblPr>
        <w:tblStyle w:val="795"/>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证明文件或</w:t>
            </w:r>
            <w:r>
              <w:rPr>
                <w:rFonts w:hint="eastAsia" w:ascii="Calibri" w:hAnsi="Calibri"/>
                <w:color w:val="auto"/>
                <w:szCs w:val="24"/>
                <w:highlight w:val="none"/>
              </w:rPr>
              <w:t xml:space="preserve">响应内容</w:t>
            </w:r>
            <w:r>
              <w:rPr>
                <w:rFonts w:ascii="Calibri" w:hAnsi="Calibri"/>
                <w:color w:val="auto"/>
                <w:szCs w:val="24"/>
                <w:highlight w:val="none"/>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bl>
    <w:p>
      <w:pPr>
        <w:ind w:firstLine="480"/>
        <w:shd w:val="clear" w:color="auto"/>
        <w:rPr>
          <w:rFonts w:ascii="Calibri" w:hAnsi="Calibri"/>
          <w:color w:val="auto"/>
          <w:szCs w:val="24"/>
          <w:highlight w:val="none"/>
        </w:rPr>
      </w:pPr>
      <w:r>
        <w:rPr>
          <w:rFonts w:ascii="Calibri" w:hAnsi="Calibri"/>
          <w:color w:val="auto"/>
          <w:szCs w:val="24"/>
          <w:highlight w:val="none"/>
        </w:rPr>
        <w:t xml:space="preserve">说明：</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1.“招标文件规定的技术和服务要求”项下填写的内容应与</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中采购需求的 “技术要求”的内容保持一致。投标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3.“是否偏离”项下应按下列规定填写：优于的，填写“正偏离”；符合的，填写“无偏离”；低于的，填写“负偏离”。</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72" w:name="_Toc98277384"/>
      <w:r/>
      <w:bookmarkStart w:id="273" w:name="_Toc36830600"/>
      <w:r/>
      <w:bookmarkStart w:id="274" w:name="_Toc116946364"/>
      <w:r/>
      <w:bookmarkStart w:id="275" w:name="_Toc16388"/>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九</w:t>
      </w:r>
      <w:r>
        <w:rPr>
          <w:rFonts w:hint="eastAsia" w:ascii="宋体" w:hAnsi="宋体"/>
          <w:b/>
          <w:bCs w:val="0"/>
          <w:color w:val="auto"/>
          <w:sz w:val="24"/>
          <w:szCs w:val="24"/>
          <w:highlight w:val="none"/>
        </w:rPr>
        <w:t xml:space="preserve">）企业业绩一览表</w:t>
      </w:r>
      <w:bookmarkEnd w:id="272"/>
      <w:r/>
      <w:bookmarkEnd w:id="273"/>
      <w:r/>
      <w:bookmarkEnd w:id="274"/>
      <w:r/>
      <w:bookmarkEnd w:id="275"/>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795"/>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合同金额</w:t>
            </w:r>
            <w:r/>
          </w:p>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ascii="宋体" w:hAnsi="宋体" w:cs="宋体"/>
                <w:color w:val="auto"/>
                <w:sz w:val="26"/>
                <w:szCs w:val="21"/>
                <w:highlight w:val="none"/>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bl>
    <w:p>
      <w:pPr>
        <w:ind w:firstLine="472"/>
        <w:spacing w:line="460" w:lineRule="exact"/>
        <w:shd w:val="clear" w:color="auto"/>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shd w:val="clear" w:color="auto"/>
        <w:rPr>
          <w:bCs/>
          <w:color w:val="auto"/>
          <w:sz w:val="28"/>
          <w:szCs w:val="24"/>
          <w:highlight w:val="none"/>
        </w:rPr>
      </w:pPr>
      <w:r>
        <w:rPr>
          <w:bCs/>
          <w:color w:val="auto"/>
          <w:sz w:val="28"/>
          <w:szCs w:val="24"/>
          <w:highlight w:val="none"/>
        </w:rPr>
      </w:r>
      <w:r/>
    </w:p>
    <w:p>
      <w:pPr>
        <w:ind w:firstLine="549"/>
        <w:spacing w:line="460" w:lineRule="exact"/>
        <w:shd w:val="clear" w:color="auto"/>
        <w:rPr>
          <w:bCs/>
          <w:color w:val="auto"/>
          <w:sz w:val="28"/>
          <w:szCs w:val="24"/>
          <w:highlight w:val="none"/>
        </w:rPr>
      </w:pPr>
      <w:r>
        <w:rPr>
          <w:bCs/>
          <w:color w:val="auto"/>
          <w:sz w:val="28"/>
          <w:szCs w:val="24"/>
          <w:highlight w:val="none"/>
        </w:rPr>
      </w:r>
      <w:r/>
    </w:p>
    <w:p>
      <w:pPr>
        <w:ind w:firstLine="31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hd w:val="clear" w:color="auto"/>
        <w:rPr>
          <w:rFonts w:hint="eastAsia" w:ascii="宋体" w:hAnsi="宋体"/>
          <w:bCs/>
          <w:color w:val="auto"/>
          <w:sz w:val="24"/>
          <w:szCs w:val="24"/>
          <w:highlight w:val="none"/>
        </w:rPr>
        <w:outlineLvl w:val="9"/>
      </w:pPr>
      <w:r/>
      <w:bookmarkStart w:id="276" w:name="_Toc36830601"/>
      <w:r>
        <w:rPr>
          <w:rFonts w:ascii="宋体" w:hAnsi="宋体"/>
          <w:bCs/>
          <w:color w:val="auto"/>
          <w:sz w:val="24"/>
          <w:szCs w:val="24"/>
          <w:highlight w:val="none"/>
        </w:rPr>
        <w:br w:type="page" w:clear="all"/>
      </w:r>
      <w:r/>
    </w:p>
    <w:p>
      <w:pPr>
        <w:jc w:val="left"/>
        <w:pageBreakBefore/>
        <w:shd w:val="clear" w:color="auto"/>
        <w:rPr>
          <w:rFonts w:hint="eastAsia" w:ascii="宋体" w:hAnsi="宋体"/>
          <w:b/>
          <w:bCs w:val="0"/>
          <w:color w:val="auto"/>
          <w:sz w:val="24"/>
          <w:szCs w:val="24"/>
          <w:highlight w:val="none"/>
        </w:rPr>
        <w:outlineLvl w:val="0"/>
      </w:pPr>
      <w:r/>
      <w:bookmarkStart w:id="277" w:name="_Toc116946365"/>
      <w:r/>
      <w:bookmarkStart w:id="278" w:name="_Toc18235"/>
      <w:r/>
      <w:bookmarkStart w:id="279" w:name="_Toc98277386"/>
      <w:r>
        <w:rPr>
          <w:rFonts w:hint="eastAsia" w:ascii="宋体" w:hAnsi="宋体"/>
          <w:b/>
          <w:bCs w:val="0"/>
          <w:color w:val="auto"/>
          <w:sz w:val="24"/>
          <w:szCs w:val="24"/>
          <w:highlight w:val="none"/>
        </w:rPr>
        <w:t xml:space="preserve">（十）</w:t>
      </w:r>
      <w:r>
        <w:rPr>
          <w:rFonts w:ascii="宋体" w:hAnsi="宋体"/>
          <w:b/>
          <w:bCs w:val="0"/>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w:t>
      </w:r>
      <w:bookmarkEnd w:id="276"/>
      <w:r/>
      <w:bookmarkEnd w:id="277"/>
      <w:r/>
      <w:bookmarkEnd w:id="278"/>
      <w:r/>
      <w:bookmarkEnd w:id="279"/>
      <w:r/>
      <w:r/>
    </w:p>
    <w:p>
      <w:pPr>
        <w:spacing w:line="460" w:lineRule="exact"/>
        <w:shd w:val="clear" w:color="auto"/>
        <w:rPr>
          <w:b/>
          <w:bCs/>
          <w:color w:val="auto"/>
          <w:sz w:val="44"/>
          <w:szCs w:val="44"/>
          <w:highlight w:val="none"/>
        </w:rPr>
      </w:pPr>
      <w:r>
        <w:rPr>
          <w:b/>
          <w:bCs/>
          <w:color w:val="auto"/>
          <w:sz w:val="44"/>
          <w:szCs w:val="44"/>
          <w:highlight w:val="none"/>
        </w:rPr>
        <w:t xml:space="preserve">                </w:t>
      </w:r>
      <w:r/>
    </w:p>
    <w:p>
      <w:pPr>
        <w:jc w:val="center"/>
        <w:spacing w:line="460" w:lineRule="exact"/>
        <w:shd w:val="clear" w:color="auto"/>
        <w:rPr>
          <w:b/>
          <w:bCs/>
          <w:color w:val="auto"/>
          <w:sz w:val="44"/>
          <w:szCs w:val="44"/>
          <w:highlight w:val="none"/>
        </w:rPr>
      </w:pPr>
      <w:r>
        <w:rPr>
          <w:b/>
          <w:bCs/>
          <w:color w:val="auto"/>
          <w:sz w:val="44"/>
          <w:szCs w:val="44"/>
          <w:highlight w:val="none"/>
        </w:rPr>
        <w:t xml:space="preserve">声  明</w:t>
      </w:r>
      <w:r/>
    </w:p>
    <w:p>
      <w:pPr>
        <w:spacing w:line="460" w:lineRule="exact"/>
        <w:shd w:val="clear" w:color="auto"/>
        <w:rPr>
          <w:b/>
          <w:bCs/>
          <w:color w:val="auto"/>
          <w:sz w:val="24"/>
          <w:szCs w:val="22"/>
          <w:highlight w:val="none"/>
        </w:rPr>
      </w:pPr>
      <w:r>
        <w:rPr>
          <w:b/>
          <w:bCs/>
          <w:color w:val="auto"/>
          <w:sz w:val="24"/>
          <w:szCs w:val="22"/>
          <w:highlight w:val="none"/>
        </w:rPr>
        <w:t xml:space="preserve">    </w:t>
      </w:r>
      <w:r/>
    </w:p>
    <w:p>
      <w:pPr>
        <w:ind w:firstLine="470"/>
        <w:spacing w:line="460" w:lineRule="exact"/>
        <w:shd w:val="clear" w:color="auto"/>
        <w:rPr>
          <w:bCs/>
          <w:color w:val="auto"/>
          <w:sz w:val="24"/>
          <w:szCs w:val="22"/>
          <w:highlight w:val="none"/>
        </w:rPr>
      </w:pPr>
      <w:r>
        <w:rPr>
          <w:bCs/>
          <w:color w:val="auto"/>
          <w:sz w:val="24"/>
          <w:szCs w:val="22"/>
          <w:highlight w:val="none"/>
        </w:rPr>
        <w:t xml:space="preserve">我单位</w:t>
      </w:r>
      <w:r>
        <w:rPr>
          <w:rFonts w:hint="eastAsia" w:ascii="宋体" w:hAnsi="宋体" w:eastAsia="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shd w:val="clear" w:color="auto"/>
        <w:rPr>
          <w:bCs/>
          <w:color w:val="auto"/>
          <w:sz w:val="24"/>
          <w:szCs w:val="21"/>
          <w:highlight w:val="none"/>
        </w:rPr>
      </w:pPr>
      <w:r>
        <w:rPr>
          <w:bCs/>
          <w:color w:val="auto"/>
          <w:sz w:val="24"/>
          <w:szCs w:val="21"/>
          <w:highlight w:val="none"/>
        </w:rPr>
      </w:r>
      <w:r/>
    </w:p>
    <w:p>
      <w:pPr>
        <w:spacing w:line="460" w:lineRule="exact"/>
        <w:shd w:val="clear" w:color="auto"/>
        <w:rPr>
          <w:bCs/>
          <w:color w:val="auto"/>
          <w:sz w:val="24"/>
          <w:szCs w:val="22"/>
          <w:highlight w:val="none"/>
        </w:rPr>
      </w:pPr>
      <w:r>
        <w:rPr>
          <w:bCs/>
          <w:color w:val="auto"/>
          <w:sz w:val="24"/>
          <w:szCs w:val="22"/>
          <w:highlight w:val="none"/>
        </w:rPr>
      </w:r>
      <w:r/>
    </w:p>
    <w:p>
      <w:pPr>
        <w:ind w:firstLine="3600"/>
        <w:spacing w:line="360" w:lineRule="auto"/>
        <w:shd w:val="clear" w:color="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shd w:val="clear" w:color="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shd w:val="clear" w:color="auto"/>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tabs>
          <w:tab w:val="left" w:pos="0" w:leader="none"/>
        </w:tabs>
        <w:rPr>
          <w:bCs/>
          <w:color w:val="auto"/>
          <w:sz w:val="24"/>
          <w:szCs w:val="28"/>
          <w:highlight w:val="none"/>
        </w:rPr>
      </w:pPr>
      <w:r>
        <w:rPr>
          <w:rFonts w:hint="eastAsia"/>
          <w:bCs/>
          <w:color w:val="auto"/>
          <w:sz w:val="24"/>
          <w:szCs w:val="22"/>
          <w:highlight w:val="none"/>
        </w:rPr>
        <w:t xml:space="preserve"> </w:t>
      </w:r>
      <w:r/>
    </w:p>
    <w:p>
      <w:pPr>
        <w:shd w:val="clear" w:color="auto"/>
        <w:tabs>
          <w:tab w:val="left" w:pos="0" w:leader="none"/>
        </w:tabs>
        <w:rPr>
          <w:bCs/>
          <w:color w:val="auto"/>
          <w:sz w:val="24"/>
          <w:szCs w:val="28"/>
          <w:highlight w:val="none"/>
        </w:rPr>
      </w:pPr>
      <w:r>
        <w:rPr>
          <w:bCs/>
          <w:color w:val="auto"/>
          <w:sz w:val="24"/>
          <w:szCs w:val="28"/>
          <w:highlight w:val="none"/>
        </w:rPr>
      </w:r>
      <w:r/>
    </w:p>
    <w:p>
      <w:pPr>
        <w:shd w:val="clear" w:color="auto"/>
        <w:tabs>
          <w:tab w:val="left" w:pos="0" w:leader="none"/>
        </w:tabs>
        <w:rPr>
          <w:bCs/>
          <w:color w:val="auto"/>
          <w:sz w:val="24"/>
          <w:szCs w:val="28"/>
          <w:highlight w:val="none"/>
        </w:rPr>
      </w:pPr>
      <w:r>
        <w:rPr>
          <w:bCs/>
          <w:color w:val="auto"/>
          <w:sz w:val="24"/>
          <w:szCs w:val="28"/>
          <w:highlight w:val="none"/>
        </w:rPr>
      </w:r>
      <w:r/>
    </w:p>
    <w:p>
      <w:pPr>
        <w:shd w:val="clear" w:color="auto"/>
        <w:tabs>
          <w:tab w:val="left" w:pos="0" w:leader="none"/>
        </w:tabs>
        <w:rPr>
          <w:rFonts w:hint="eastAsia" w:ascii="宋体" w:hAnsi="宋体"/>
          <w:b/>
          <w:bCs w:val="0"/>
          <w:color w:val="auto"/>
          <w:sz w:val="24"/>
          <w:szCs w:val="24"/>
          <w:highlight w:val="none"/>
        </w:rPr>
        <w:outlineLvl w:val="0"/>
      </w:pPr>
      <w:r>
        <w:rPr>
          <w:color w:val="auto"/>
          <w:sz w:val="24"/>
          <w:szCs w:val="28"/>
          <w:highlight w:val="none"/>
        </w:rPr>
        <w:br w:type="page" w:clear="all"/>
      </w: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一</w:t>
      </w:r>
      <w:r>
        <w:rPr>
          <w:rFonts w:hint="eastAsia" w:ascii="宋体" w:hAnsi="宋体"/>
          <w:b/>
          <w:bCs w:val="0"/>
          <w:color w:val="auto"/>
          <w:sz w:val="24"/>
          <w:szCs w:val="24"/>
          <w:highlight w:val="none"/>
        </w:rPr>
        <w:t xml:space="preserve">）具备履行合同所必需的设备和专业技术能力的书面声明（格式）</w:t>
      </w:r>
      <w:r/>
    </w:p>
    <w:p>
      <w:pPr>
        <w:jc w:val="center"/>
        <w:spacing w:line="460" w:lineRule="exact"/>
        <w:shd w:val="clear" w:color="auto"/>
        <w:rPr>
          <w:b/>
          <w:bCs/>
          <w:color w:val="auto"/>
          <w:sz w:val="30"/>
          <w:szCs w:val="30"/>
          <w:highlight w:val="none"/>
        </w:rPr>
      </w:pPr>
      <w:r>
        <w:rPr>
          <w:b/>
          <w:bCs/>
          <w:color w:val="auto"/>
          <w:sz w:val="30"/>
          <w:szCs w:val="30"/>
          <w:highlight w:val="none"/>
        </w:rPr>
      </w:r>
      <w:r/>
    </w:p>
    <w:p>
      <w:pPr>
        <w:jc w:val="center"/>
        <w:spacing w:line="460" w:lineRule="exact"/>
        <w:shd w:val="clear" w:color="auto"/>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shd w:val="clear" w:color="auto"/>
        <w:rPr>
          <w:b/>
          <w:color w:val="auto"/>
          <w:sz w:val="32"/>
          <w:szCs w:val="32"/>
          <w:highlight w:val="none"/>
        </w:rPr>
      </w:pPr>
      <w:r>
        <w:rPr>
          <w:b/>
          <w:color w:val="auto"/>
          <w:sz w:val="32"/>
          <w:szCs w:val="32"/>
          <w:highlight w:val="none"/>
        </w:rPr>
      </w:r>
      <w:r/>
    </w:p>
    <w:p>
      <w:pPr>
        <w:ind w:firstLine="492"/>
        <w:spacing w:line="460" w:lineRule="exact"/>
        <w:shd w:val="clear" w:color="auto"/>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shd w:val="clear" w:color="auto"/>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shd w:val="clear" w:color="auto"/>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shd w:val="clear" w:color="auto"/>
        <w:rPr>
          <w:bCs/>
          <w:color w:val="auto"/>
          <w:sz w:val="24"/>
          <w:szCs w:val="22"/>
          <w:highlight w:val="none"/>
        </w:rPr>
      </w:pPr>
      <w:r>
        <w:rPr>
          <w:bCs/>
          <w:color w:val="auto"/>
          <w:sz w:val="24"/>
          <w:szCs w:val="22"/>
          <w:highlight w:val="none"/>
        </w:rPr>
        <w:t xml:space="preserve">                                    </w:t>
      </w:r>
      <w:r/>
    </w:p>
    <w:p>
      <w:pPr>
        <w:spacing w:line="460" w:lineRule="exact"/>
        <w:shd w:val="clear" w:color="auto"/>
        <w:rPr>
          <w:bCs/>
          <w:color w:val="auto"/>
          <w:sz w:val="24"/>
          <w:szCs w:val="22"/>
          <w:highlight w:val="none"/>
        </w:rPr>
      </w:pPr>
      <w:r>
        <w:rPr>
          <w:bCs/>
          <w:color w:val="auto"/>
          <w:sz w:val="24"/>
          <w:szCs w:val="22"/>
          <w:highlight w:val="none"/>
        </w:rPr>
      </w:r>
      <w:r/>
    </w:p>
    <w:p>
      <w:pPr>
        <w:spacing w:line="460" w:lineRule="exact"/>
        <w:shd w:val="clear" w:color="auto"/>
        <w:rPr>
          <w:bCs/>
          <w:color w:val="auto"/>
          <w:sz w:val="24"/>
          <w:szCs w:val="22"/>
          <w:highlight w:val="none"/>
        </w:rPr>
      </w:pPr>
      <w:r>
        <w:rPr>
          <w:bCs/>
          <w:color w:val="auto"/>
          <w:sz w:val="24"/>
          <w:szCs w:val="22"/>
          <w:highlight w:val="none"/>
        </w:rPr>
      </w:r>
      <w:r/>
    </w:p>
    <w:p>
      <w:pPr>
        <w:ind w:firstLine="3600"/>
        <w:spacing w:line="360" w:lineRule="auto"/>
        <w:shd w:val="clear" w:color="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shd w:val="clear" w:color="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shd w:val="clear" w:color="auto"/>
        <w:rPr>
          <w:rFonts w:hint="eastAsia"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jc w:val="left"/>
        <w:keepLines w:val="0"/>
        <w:keepNext w:val="0"/>
        <w:pageBreakBefore/>
        <w:spacing w:line="440" w:lineRule="exact"/>
        <w:shd w:val="clear" w:color="auto"/>
        <w:widowControl w:val="off"/>
        <w:rPr>
          <w:rFonts w:hint="eastAsia" w:ascii="宋体" w:hAnsi="宋体"/>
          <w:b/>
          <w:bCs w:val="0"/>
          <w:color w:val="auto"/>
          <w:sz w:val="24"/>
          <w:szCs w:val="24"/>
          <w:highlight w:val="none"/>
        </w:rPr>
        <w:outlineLvl w:val="0"/>
      </w:pPr>
      <w:r/>
      <w:bookmarkStart w:id="280" w:name="_Toc18592"/>
      <w:r/>
      <w:bookmarkStart w:id="281" w:name="_Toc36830602"/>
      <w:r/>
      <w:bookmarkStart w:id="282" w:name="_Toc98277387"/>
      <w:r/>
      <w:bookmarkStart w:id="283" w:name="_Toc116946366"/>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二</w:t>
      </w:r>
      <w:r>
        <w:rPr>
          <w:rFonts w:hint="eastAsia" w:ascii="宋体" w:hAnsi="宋体"/>
          <w:b/>
          <w:bCs w:val="0"/>
          <w:color w:val="auto"/>
          <w:sz w:val="24"/>
          <w:szCs w:val="24"/>
          <w:highlight w:val="none"/>
        </w:rPr>
        <w:t xml:space="preserve">）（投标供应商）中小企业声明函（格式）</w:t>
      </w:r>
      <w:bookmarkEnd w:id="280"/>
      <w:r/>
      <w:bookmarkEnd w:id="281"/>
      <w:r/>
      <w:bookmarkEnd w:id="282"/>
      <w:r/>
      <w:bookmarkEnd w:id="283"/>
      <w:r/>
      <w:r/>
    </w:p>
    <w:p>
      <w:pPr>
        <w:ind w:firstLine="562"/>
        <w:jc w:val="center"/>
        <w:keepLines w:val="0"/>
        <w:keepNext w:val="0"/>
        <w:spacing w:line="440" w:lineRule="exact"/>
        <w:shd w:val="clear" w:color="auto"/>
        <w:widowControl w:val="off"/>
        <w:rPr>
          <w:rFonts w:hint="eastAsia" w:ascii="宋体" w:hAnsi="宋体" w:cs="宋体"/>
          <w:b/>
          <w:bCs/>
          <w:color w:val="auto"/>
          <w:sz w:val="28"/>
          <w:szCs w:val="28"/>
          <w:highlight w:val="none"/>
        </w:rPr>
      </w:pPr>
      <w:r/>
      <w:bookmarkStart w:id="284" w:name="OLE_LINK2"/>
      <w:r/>
      <w:bookmarkStart w:id="285" w:name="_Toc98277388"/>
      <w:r/>
      <w:bookmarkStart w:id="286" w:name="OLE_LINK13"/>
      <w:r/>
      <w:bookmarkStart w:id="287" w:name="OLE_LINK14"/>
      <w:r/>
      <w:bookmarkStart w:id="288" w:name="_Toc116946367"/>
      <w:r/>
      <w:bookmarkStart w:id="289" w:name="_Toc36830603"/>
      <w:r>
        <w:rPr>
          <w:rFonts w:hint="eastAsia" w:ascii="宋体" w:hAnsi="宋体" w:cs="宋体"/>
          <w:b/>
          <w:bCs/>
          <w:color w:val="auto"/>
          <w:sz w:val="28"/>
          <w:szCs w:val="28"/>
          <w:highlight w:val="none"/>
        </w:rPr>
        <w:t xml:space="preserve">中小企业声明函（货物）</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万向吸风罩</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w:t>
      </w:r>
      <w:r>
        <w:rPr>
          <w:rFonts w:hint="eastAsia" w:ascii="宋体" w:hAnsi="宋体" w:eastAsia="宋体" w:cs="宋体"/>
          <w:bCs/>
          <w:color w:val="auto"/>
          <w:sz w:val="24"/>
          <w:szCs w:val="24"/>
          <w:highlight w:val="none"/>
          <w:u w:val="single"/>
          <w:lang w:val="en-US" w:eastAsia="zh-CN"/>
        </w:rPr>
        <w:t xml:space="preserve">演示</w:t>
      </w:r>
      <w:r>
        <w:rPr>
          <w:rFonts w:hint="eastAsia" w:ascii="宋体" w:hAnsi="宋体" w:eastAsia="宋体" w:cs="宋体"/>
          <w:bCs/>
          <w:color w:val="auto"/>
          <w:sz w:val="24"/>
          <w:szCs w:val="24"/>
          <w:highlight w:val="none"/>
          <w:u w:val="single"/>
          <w:lang w:eastAsia="zh-CN"/>
        </w:rPr>
        <w:t xml:space="preserve">终端</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准备边台5</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实验教学测评管理工具</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考生终端机</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考生套件系统软件</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核心操作垫</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数据接入处理设备</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系统安装附件</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w:t>
      </w:r>
      <w:r>
        <w:rPr>
          <w:rFonts w:hint="eastAsia" w:ascii="宋体" w:hAnsi="宋体" w:eastAsia="宋体" w:cs="宋体"/>
          <w:bCs/>
          <w:color w:val="auto"/>
          <w:sz w:val="24"/>
          <w:szCs w:val="24"/>
          <w:highlight w:val="none"/>
          <w:u w:val="single"/>
          <w:lang w:val="en-US" w:eastAsia="zh-CN"/>
        </w:rPr>
        <w:t xml:space="preserve">控制</w:t>
      </w:r>
      <w:r>
        <w:rPr>
          <w:rFonts w:hint="eastAsia" w:ascii="宋体" w:hAnsi="宋体" w:eastAsia="宋体" w:cs="宋体"/>
          <w:bCs/>
          <w:color w:val="auto"/>
          <w:sz w:val="24"/>
          <w:szCs w:val="24"/>
          <w:highlight w:val="none"/>
          <w:u w:val="single"/>
          <w:lang w:eastAsia="zh-CN"/>
        </w:rPr>
        <w:t xml:space="preserve">终端</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w:t>
      </w:r>
      <w:r>
        <w:rPr>
          <w:rFonts w:hint="eastAsia" w:ascii="宋体" w:hAnsi="宋体" w:eastAsia="宋体" w:cs="宋体"/>
          <w:bCs/>
          <w:color w:val="auto"/>
          <w:sz w:val="24"/>
          <w:szCs w:val="24"/>
          <w:highlight w:val="none"/>
          <w:u w:val="single"/>
          <w:lang w:val="en-US" w:eastAsia="zh-CN"/>
        </w:rPr>
        <w:t xml:space="preserve">探究</w:t>
      </w:r>
      <w:r>
        <w:rPr>
          <w:rFonts w:hint="eastAsia" w:ascii="宋体" w:hAnsi="宋体" w:eastAsia="宋体" w:cs="宋体"/>
          <w:bCs/>
          <w:color w:val="auto"/>
          <w:sz w:val="24"/>
          <w:szCs w:val="24"/>
          <w:highlight w:val="none"/>
          <w:u w:val="single"/>
        </w:rPr>
        <w:t xml:space="preserve">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学生控制终端3（插座）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三联高低位水嘴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w:t>
      </w:r>
      <w:r>
        <w:rPr>
          <w:rFonts w:hint="eastAsia" w:ascii="宋体" w:hAnsi="宋体" w:eastAsia="宋体" w:cs="宋体"/>
          <w:bCs/>
          <w:color w:val="auto"/>
          <w:sz w:val="24"/>
          <w:szCs w:val="24"/>
          <w:highlight w:val="none"/>
          <w:u w:val="single"/>
        </w:rPr>
        <w:t xml:space="preserve">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三联高低位水嘴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w:t>
      </w:r>
      <w:r>
        <w:rPr>
          <w:rFonts w:hint="eastAsia" w:ascii="宋体" w:hAnsi="宋体" w:eastAsia="宋体" w:cs="宋体"/>
          <w:bCs/>
          <w:color w:val="auto"/>
          <w:sz w:val="24"/>
          <w:szCs w:val="24"/>
          <w:highlight w:val="none"/>
          <w:u w:val="single"/>
        </w:rPr>
        <w:t xml:space="preserve">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三联高低位水嘴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w:t>
      </w:r>
      <w:r>
        <w:rPr>
          <w:rFonts w:hint="eastAsia" w:ascii="宋体" w:hAnsi="宋体" w:eastAsia="宋体" w:cs="宋体"/>
          <w:bCs/>
          <w:color w:val="auto"/>
          <w:sz w:val="24"/>
          <w:szCs w:val="24"/>
          <w:highlight w:val="none"/>
          <w:u w:val="single"/>
        </w:rPr>
        <w:t xml:space="preserve">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吊柜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智能系统控制柜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顶装智能控制平台</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顶部智能升降模块</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集成化光源模块</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学生端模块集成装置</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能源供应模块</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学生端触控模块</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伸缩能源传递介质</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cs="宋体"/>
          <w:bCs/>
          <w:color w:val="auto"/>
          <w:sz w:val="24"/>
          <w:szCs w:val="24"/>
          <w:highlight w:val="none"/>
        </w:rPr>
        <w:t xml:space="preserve">；</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注：1.从业人员、营业收入、资产总额填报上一年度数据，无上一年度数据的新成立企业可不填报。</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bCs/>
          <w:color w:val="auto"/>
          <w:sz w:val="24"/>
          <w:szCs w:val="24"/>
          <w:highlight w:val="none"/>
        </w:rPr>
        <w:t xml:space="preserve">。</w:t>
      </w:r>
      <w:r/>
    </w:p>
    <w:p>
      <w:pPr>
        <w:ind w:firstLine="48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rFonts w:hint="eastAsia" w:ascii="宋体" w:hAnsi="宋体" w:eastAsia="宋体" w:cs="宋体"/>
          <w:color w:val="auto"/>
          <w:sz w:val="24"/>
          <w:szCs w:val="24"/>
          <w:highlight w:val="none"/>
          <w:lang w:val="en-US" w:eastAsia="zh-CN"/>
        </w:rPr>
        <w:t xml:space="preserve">。</w:t>
      </w:r>
      <w:bookmarkEnd w:id="284"/>
      <w:r/>
      <w:r/>
    </w:p>
    <w:p>
      <w:p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90" w:name="_Toc5381"/>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三</w:t>
      </w:r>
      <w:r>
        <w:rPr>
          <w:rFonts w:hint="eastAsia" w:ascii="宋体" w:hAnsi="宋体"/>
          <w:b/>
          <w:bCs w:val="0"/>
          <w:color w:val="auto"/>
          <w:sz w:val="24"/>
          <w:szCs w:val="24"/>
          <w:highlight w:val="none"/>
        </w:rPr>
        <w:t xml:space="preserve">）（投标供应商）残疾人福利性单位声明函（格式）：</w:t>
      </w:r>
      <w:bookmarkEnd w:id="285"/>
      <w:r/>
      <w:bookmarkEnd w:id="286"/>
      <w:r/>
      <w:bookmarkEnd w:id="287"/>
      <w:r/>
      <w:bookmarkEnd w:id="288"/>
      <w:r/>
      <w:bookmarkEnd w:id="289"/>
      <w:r/>
      <w:bookmarkEnd w:id="290"/>
      <w:r/>
      <w:r/>
    </w:p>
    <w:p>
      <w:pPr>
        <w:spacing w:line="588" w:lineRule="exact"/>
        <w:shd w:val="clear" w:color="auto"/>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shd w:val="clear" w:color="auto"/>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shd w:val="clear" w:color="auto"/>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单位的</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shd w:val="clear" w:color="auto"/>
        <w:rPr>
          <w:rFonts w:hint="eastAsia" w:ascii="宋体" w:hAnsi="宋体"/>
          <w:bCs/>
          <w:color w:val="auto"/>
          <w:sz w:val="24"/>
          <w:szCs w:val="24"/>
          <w:highlight w:val="none"/>
        </w:rPr>
      </w:pPr>
      <w:r/>
      <w:bookmarkStart w:id="291" w:name="_Hlk62691704"/>
      <w:r>
        <w:rPr>
          <w:rFonts w:hint="eastAsia" w:ascii="宋体" w:hAnsi="宋体"/>
          <w:bCs/>
          <w:color w:val="auto"/>
          <w:sz w:val="24"/>
          <w:szCs w:val="24"/>
          <w:highlight w:val="none"/>
        </w:rPr>
        <w:t xml:space="preserve">（备注：1.供应商如不提供此声明函，价格将不做相应扣除。</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291"/>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shd w:val="clear" w:color="auto"/>
        <w:rPr>
          <w:rFonts w:ascii="宋体" w:hAnsi="Calibri"/>
          <w:color w:val="auto"/>
          <w:sz w:val="24"/>
          <w:szCs w:val="24"/>
          <w:highlight w:val="none"/>
        </w:rPr>
      </w:pPr>
      <w:r>
        <w:rPr>
          <w:rFonts w:ascii="宋体" w:hAnsi="Calibri"/>
          <w:color w:val="auto"/>
          <w:sz w:val="24"/>
          <w:szCs w:val="24"/>
          <w:highlight w:val="none"/>
        </w:rPr>
      </w:r>
      <w:r/>
    </w:p>
    <w:p>
      <w:pPr>
        <w:jc w:val="left"/>
        <w:shd w:val="clear" w:color="auto"/>
        <w:widowControl/>
        <w:rPr>
          <w:rFonts w:hint="eastAsia" w:ascii="宋体" w:hAnsi="宋体"/>
          <w:bCs/>
          <w:color w:val="auto"/>
          <w:sz w:val="24"/>
          <w:szCs w:val="24"/>
          <w:highlight w:val="none"/>
        </w:rPr>
      </w:pPr>
      <w:r/>
      <w:bookmarkStart w:id="292" w:name="_Toc36830604"/>
      <w:r>
        <w:rPr>
          <w:rFonts w:ascii="宋体" w:hAnsi="宋体"/>
          <w:bCs/>
          <w:color w:val="auto"/>
          <w:sz w:val="24"/>
          <w:szCs w:val="24"/>
          <w:highlight w:val="none"/>
        </w:rPr>
        <w:br w:type="page" w:clear="all"/>
      </w:r>
      <w:r/>
    </w:p>
    <w:p>
      <w:pPr>
        <w:jc w:val="left"/>
        <w:pageBreakBefore/>
        <w:shd w:val="clear" w:color="auto"/>
        <w:rPr>
          <w:rFonts w:hint="default" w:ascii="宋体" w:hAnsi="宋体" w:eastAsia="宋体" w:cs="Times New Roman"/>
          <w:b/>
          <w:bCs w:val="0"/>
          <w:color w:val="auto"/>
          <w:sz w:val="24"/>
          <w:szCs w:val="24"/>
          <w:highlight w:val="none"/>
          <w:lang w:val="en-US" w:eastAsia="zh-CN"/>
        </w:rPr>
        <w:outlineLvl w:val="0"/>
      </w:pPr>
      <w:r/>
      <w:bookmarkStart w:id="293" w:name="_Toc24703"/>
      <w:r/>
      <w:bookmarkStart w:id="294" w:name="_Toc116946368"/>
      <w:r/>
      <w:bookmarkStart w:id="295" w:name="_Toc9827738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四</w:t>
      </w:r>
      <w:r>
        <w:rPr>
          <w:rFonts w:hint="eastAsia" w:ascii="宋体" w:hAnsi="宋体"/>
          <w:b/>
          <w:bCs w:val="0"/>
          <w:color w:val="auto"/>
          <w:sz w:val="24"/>
          <w:szCs w:val="24"/>
          <w:highlight w:val="none"/>
        </w:rPr>
        <w:t xml:space="preserve">）</w:t>
      </w:r>
      <w:r>
        <w:rPr>
          <w:rFonts w:hint="eastAsia" w:ascii="宋体" w:hAnsi="宋体" w:eastAsia="宋体" w:cs="Times New Roman"/>
          <w:b/>
          <w:bCs w:val="0"/>
          <w:color w:val="auto"/>
          <w:sz w:val="24"/>
          <w:szCs w:val="24"/>
          <w:highlight w:val="none"/>
          <w:lang w:val="en-US" w:eastAsia="zh-CN"/>
        </w:rPr>
        <w:t xml:space="preserve">关于符合本国产品标准的声明函（格式）：</w:t>
      </w:r>
      <w:r/>
    </w:p>
    <w:p>
      <w:pPr>
        <w:ind w:left="0" w:right="0" w:firstLine="0"/>
        <w:jc w:val="center"/>
        <w:keepLines w:val="0"/>
        <w:keepNext w:val="0"/>
        <w:spacing w:before="0" w:beforeAutospacing="1" w:after="0" w:afterAutospacing="1"/>
        <w:shd w:val="clear" w:color="auto"/>
        <w:widowControl/>
        <w:rPr>
          <w:rFonts w:hint="eastAsia" w:ascii="Times New Roman" w:hAnsi="Times New Roman" w:eastAsia="宋体" w:cs="Times New Roman"/>
          <w:b/>
          <w:i w:val="0"/>
          <w:iCs w:val="0"/>
          <w:color w:val="auto"/>
          <w:sz w:val="28"/>
          <w:szCs w:val="28"/>
          <w:highlight w:val="none"/>
          <w:lang w:val="en-US" w:eastAsia="zh-CN" w:bidi="ar-SA"/>
        </w:rPr>
        <w:suppressLineNumbers w:val="0"/>
      </w:pPr>
      <w:r>
        <w:rPr>
          <w:rFonts w:hint="eastAsia" w:ascii="Times New Roman" w:hAnsi="Times New Roman" w:eastAsia="宋体" w:cs="Times New Roman"/>
          <w:b/>
          <w:i w:val="0"/>
          <w:iCs w:val="0"/>
          <w:color w:val="auto"/>
          <w:sz w:val="28"/>
          <w:szCs w:val="28"/>
          <w:highlight w:val="none"/>
          <w:lang w:val="en-US" w:eastAsia="zh-CN" w:bidi="ar-SA"/>
        </w:rPr>
        <w:t xml:space="preserve">关于符合本国产品标准的声明函</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w:t>
      </w:r>
      <w:r>
        <w:rPr>
          <w:rFonts w:hint="eastAsia" w:ascii="宋体" w:hAnsi="宋体" w:eastAsia="宋体" w:cs="宋体"/>
          <w:i w:val="0"/>
          <w:iCs w:val="0"/>
          <w:caps w:val="0"/>
          <w:color w:val="auto"/>
          <w:spacing w:val="0"/>
          <w:sz w:val="24"/>
          <w:szCs w:val="24"/>
          <w:highlight w:val="none"/>
          <w:u w:val="single"/>
          <w:lang w:val="en-US" w:eastAsia="zh-CN" w:bidi="ar"/>
        </w:rPr>
        <w:t xml:space="preserve">（产品名称1）</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1</w:t>
      </w:r>
      <w:r>
        <w:rPr>
          <w:rFonts w:hint="eastAsia" w:ascii="宋体" w:hAnsi="宋体" w:eastAsia="宋体" w:cs="宋体"/>
          <w:i w:val="0"/>
          <w:iCs w:val="0"/>
          <w:caps w:val="0"/>
          <w:color w:val="auto"/>
          <w:spacing w:val="0"/>
          <w:sz w:val="24"/>
          <w:szCs w:val="24"/>
          <w:highlight w:val="none"/>
          <w:lang w:val="en-US" w:eastAsia="zh-CN" w:bidi="ar"/>
        </w:rPr>
        <w:t xml:space="preserve">，生产厂为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2</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 3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4</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vertAlign w:val="superscript"/>
          <w:lang w:val="en-US" w:eastAsia="zh-CN" w:bidi="ar"/>
        </w:rPr>
        <w:t xml:space="preserve">5</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2.（产品名称2），生产厂为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本公司（单位）对上述声明内容的真实性负责。如有虚假，愿承担相应法律责任。</w:t>
      </w:r>
      <w:r/>
    </w:p>
    <w:p>
      <w:pPr>
        <w:ind w:left="0" w:right="0" w:firstLine="0"/>
        <w:jc w:val="righ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公司（单位）名称（加盖CA电子公章）：</w:t>
      </w:r>
      <w:r/>
    </w:p>
    <w:p>
      <w:pPr>
        <w:ind w:left="0" w:right="0" w:firstLine="52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日期： 年 月 日</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_________________</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1.产品如有型号，请在“产品名称”栏一并填写。</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2.生产厂名与厂址应与生产厂营业执照载明的相关信息保持一致。</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3.该产品的中国境内生产的组件成本占比相关要求实施前，“规定比例”栏可不填，下同。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4.该产品的关键组件要求实施前，“关键组件”栏可不填，下同。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5.该产品的关键工序要求实施前，“关键工序”栏可不填，下同。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”的地方无需填写</w:t>
      </w:r>
      <w:r/>
    </w:p>
    <w:p>
      <w:pPr>
        <w:jc w:val="left"/>
        <w:pageBreakBefore/>
        <w:shd w:val="clear" w:color="auto"/>
        <w:rPr>
          <w:rFonts w:hint="eastAsia" w:ascii="宋体" w:hAnsi="宋体"/>
          <w:b/>
          <w:bCs w:val="0"/>
          <w:color w:val="auto"/>
          <w:sz w:val="24"/>
          <w:szCs w:val="24"/>
          <w:highlight w:val="none"/>
        </w:rPr>
        <w:outlineLvl w:val="0"/>
      </w:pP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五</w:t>
      </w:r>
      <w:r>
        <w:rPr>
          <w:rFonts w:hint="eastAsia" w:ascii="宋体" w:hAnsi="宋体"/>
          <w:b/>
          <w:bCs w:val="0"/>
          <w:color w:val="auto"/>
          <w:sz w:val="24"/>
          <w:szCs w:val="24"/>
          <w:highlight w:val="none"/>
        </w:rPr>
        <w:t xml:space="preserve">）节能环保产品清单及证明材料（如有）</w:t>
      </w:r>
      <w:bookmarkEnd w:id="293"/>
      <w:r/>
      <w:r/>
    </w:p>
    <w:p>
      <w:pPr>
        <w:pStyle w:val="800"/>
        <w:shd w:val="clear" w:color="auto"/>
        <w:rPr>
          <w:color w:val="auto"/>
          <w:highlight w:val="none"/>
        </w:rPr>
      </w:pPr>
      <w:r>
        <w:rPr>
          <w:color w:val="auto"/>
          <w:highlight w:val="none"/>
        </w:rPr>
      </w:r>
      <w:r/>
    </w:p>
    <w:p>
      <w:pPr>
        <w:pStyle w:val="800"/>
        <w:jc w:val="center"/>
        <w:shd w:val="clear" w:color="auto"/>
        <w:rPr>
          <w:rFonts w:hint="default" w:ascii="黑体" w:hAnsi="Calibri" w:eastAsia="黑体" w:cs="Times New Roman"/>
          <w:bCs/>
          <w:color w:val="auto"/>
          <w:sz w:val="28"/>
          <w:szCs w:val="28"/>
          <w:highlight w:val="none"/>
          <w:lang w:val="en-US" w:eastAsia="zh-CN" w:bidi="ar-SA"/>
        </w:rPr>
      </w:pPr>
      <w:r>
        <w:rPr>
          <w:rFonts w:hint="eastAsia" w:ascii="黑体" w:hAnsi="Calibri" w:eastAsia="黑体" w:cs="Times New Roman"/>
          <w:bCs/>
          <w:color w:val="auto"/>
          <w:sz w:val="28"/>
          <w:szCs w:val="28"/>
          <w:highlight w:val="none"/>
          <w:lang w:val="en-US" w:eastAsia="zh-CN" w:bidi="ar-SA"/>
        </w:rPr>
        <w:t xml:space="preserve">节能产品报价表</w:t>
      </w:r>
      <w:r/>
    </w:p>
    <w:p>
      <w:pPr>
        <w:ind w:firstLine="420"/>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after="181"/>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项目名称：                   投标供应商（公章）：</w:t>
      </w:r>
      <w:r/>
    </w:p>
    <w:tbl>
      <w:tblPr>
        <w:tblStyle w:val="795"/>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559"/>
        <w:gridCol w:w="709"/>
        <w:gridCol w:w="850"/>
        <w:gridCol w:w="709"/>
        <w:gridCol w:w="1572"/>
        <w:gridCol w:w="1514"/>
        <w:gridCol w:w="899"/>
        <w:gridCol w:w="970"/>
      </w:tblGrid>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572" w:type="dxa"/>
            <w:vAlign w:val="center"/>
            <w:textDirection w:val="lrTb"/>
            <w:noWrap w:val="false"/>
          </w:tcPr>
          <w:p>
            <w:pPr>
              <w:ind w:left="0" w:right="0"/>
              <w:jc w:val="center"/>
              <w:keepLines w:val="0"/>
              <w:keepNext w:val="0"/>
              <w:spacing w:before="12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节能产品认证</w:t>
            </w:r>
            <w:r>
              <w:rPr>
                <w:rFonts w:hint="eastAsia" w:ascii="Microsoft New Tai Lue" w:hAnsi="Microsoft New Tai Lue" w:cs="Microsoft New Tai Lue"/>
                <w:color w:val="auto"/>
                <w:szCs w:val="21"/>
                <w:highlight w:val="none"/>
                <w:lang w:eastAsia="zh-CN"/>
              </w:rPr>
              <w:t xml:space="preserve">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725" w:type="dxa"/>
            <w:textDirection w:val="lrTb"/>
            <w:noWrap w:val="false"/>
          </w:tcPr>
          <w:p>
            <w:pPr>
              <w:ind w:left="0" w:right="840"/>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其中，节能产品总计：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right="420" w:firstLine="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shd w:val="clear" w:color="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ind w:firstLine="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b/>
          <w:color w:val="auto"/>
          <w:sz w:val="24"/>
          <w:szCs w:val="24"/>
          <w:highlight w:val="none"/>
        </w:rPr>
        <w:br w:type="page" w:clear="all"/>
      </w:r>
      <w:r/>
    </w:p>
    <w:p>
      <w:pPr>
        <w:jc w:val="center"/>
        <w:spacing w:after="160" w:line="360" w:lineRule="auto"/>
        <w:shd w:val="clear" w:color="auto"/>
        <w:rPr>
          <w:rFonts w:ascii="Microsoft New Tai Lue" w:hAnsi="Microsoft New Tai Lue" w:eastAsia="宋体" w:cs="Microsoft New Tai Lue"/>
          <w:b/>
          <w:bCs/>
          <w:color w:val="auto"/>
          <w:sz w:val="24"/>
          <w:szCs w:val="24"/>
          <w:highlight w:val="none"/>
        </w:rPr>
      </w:pPr>
      <w:r>
        <w:rPr>
          <w:rFonts w:ascii="Microsoft New Tai Lue" w:hAnsi="Microsoft New Tai Lue" w:eastAsia="宋体" w:cs="Microsoft New Tai Lue"/>
          <w:b/>
          <w:bCs/>
          <w:color w:val="auto"/>
          <w:sz w:val="24"/>
          <w:szCs w:val="24"/>
          <w:highlight w:val="none"/>
        </w:rPr>
        <w:t xml:space="preserve">环境标志产品报价表</w:t>
      </w:r>
      <w:r/>
    </w:p>
    <w:p>
      <w:pPr>
        <w:spacing w:after="160" w:line="360" w:lineRule="auto"/>
        <w:shd w:val="clear" w:color="auto"/>
        <w:rPr>
          <w:rFonts w:ascii="Microsoft New Tai Lue" w:hAnsi="Microsoft New Tai Lue" w:eastAsia="宋体" w:cs="Microsoft New Tai Lue"/>
          <w:color w:val="auto"/>
          <w:szCs w:val="21"/>
          <w:highlight w:val="none"/>
          <w:u w:val="single"/>
        </w:rPr>
      </w:pPr>
      <w:r>
        <w:rPr>
          <w:rFonts w:ascii="Microsoft New Tai Lue" w:hAnsi="Microsoft New Tai Lue" w:eastAsia="宋体" w:cs="Microsoft New Tai Lue"/>
          <w:color w:val="auto"/>
          <w:szCs w:val="21"/>
          <w:highlight w:val="none"/>
        </w:rPr>
        <w:t xml:space="preserve">供应商</w:t>
      </w:r>
      <w:r>
        <w:rPr>
          <w:rFonts w:hint="eastAsia" w:ascii="Microsoft New Tai Lue" w:hAnsi="Microsoft New Tai Lue" w:eastAsia="宋体" w:cs="Microsoft New Tai Lue"/>
          <w:color w:val="auto"/>
          <w:szCs w:val="21"/>
          <w:highlight w:val="none"/>
        </w:rPr>
        <w:t xml:space="preserve">名称</w:t>
      </w:r>
      <w:r>
        <w:rPr>
          <w:rFonts w:ascii="Microsoft New Tai Lue" w:hAnsi="Microsoft New Tai Lue" w:eastAsia="宋体" w:cs="Microsoft New Tai Lue"/>
          <w:color w:val="auto"/>
          <w:szCs w:val="21"/>
          <w:highlight w:val="none"/>
        </w:rPr>
        <w:t xml:space="preserve">：</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     项目编号：</w:t>
      </w:r>
      <w:r>
        <w:rPr>
          <w:rFonts w:ascii="Microsoft New Tai Lue" w:hAnsi="Microsoft New Tai Lue" w:eastAsia="宋体" w:cs="Microsoft New Tai Lue"/>
          <w:color w:val="auto"/>
          <w:szCs w:val="21"/>
          <w:highlight w:val="none"/>
          <w:u w:val="single"/>
        </w:rPr>
        <w:t xml:space="preserve">               </w:t>
      </w:r>
      <w:r/>
    </w:p>
    <w:tbl>
      <w:tblPr>
        <w:tblStyle w:val="79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在《环境标志产品政府采购品目清单》（最新一期）中归属的编码及名称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430" w:type="dxa"/>
            <w:vAlign w:val="center"/>
            <w:textDirection w:val="lrTb"/>
            <w:noWrap w:val="false"/>
          </w:tcPr>
          <w:p>
            <w:pPr>
              <w:ind w:left="0" w:right="0"/>
              <w:jc w:val="center"/>
              <w:keepLines w:val="0"/>
              <w:keepNext w:val="0"/>
              <w:spacing w:before="12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环境标志产品认证</w:t>
            </w:r>
            <w:r>
              <w:rPr>
                <w:rFonts w:hint="eastAsia" w:ascii="Microsoft New Tai Lue" w:hAnsi="Microsoft New Tai Lue" w:cs="Microsoft New Tai Lue"/>
                <w:color w:val="auto"/>
                <w:szCs w:val="21"/>
                <w:highlight w:val="none"/>
                <w:lang w:eastAsia="zh-CN"/>
              </w:rPr>
              <w:t xml:space="preserve">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432" w:type="dxa"/>
            <w:textDirection w:val="lrTb"/>
            <w:noWrap w:val="false"/>
          </w:tcPr>
          <w:p>
            <w:pPr>
              <w:ind w:left="0" w:right="0"/>
              <w:jc w:val="right"/>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w:t>
            </w:r>
            <w:r>
              <w:rPr>
                <w:rFonts w:ascii="Microsoft New Tai Lue" w:hAnsi="Microsoft New Tai Lue" w:eastAsia="宋体" w:cs="Microsoft New Tai Lue"/>
                <w:bCs/>
                <w:color w:val="auto"/>
                <w:szCs w:val="21"/>
                <w:highlight w:val="none"/>
              </w:rPr>
              <w:t xml:space="preserve">环境标志</w:t>
            </w:r>
            <w:r>
              <w:rPr>
                <w:rFonts w:ascii="Microsoft New Tai Lue" w:hAnsi="Microsoft New Tai Lue" w:eastAsia="宋体" w:cs="Microsoft New Tai Lue"/>
                <w:color w:val="auto"/>
                <w:szCs w:val="21"/>
                <w:highlight w:val="none"/>
              </w:rPr>
              <w:t xml:space="preserve">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firstLine="4800"/>
        <w:spacing w:after="160" w:line="360" w:lineRule="auto"/>
        <w:shd w:val="clear" w:color="auto"/>
        <w:rPr>
          <w:rFonts w:ascii="Microsoft New Tai Lue" w:hAnsi="Microsoft New Tai Lue" w:eastAsia="宋体" w:cs="Microsoft New Tai Lue"/>
          <w:color w:val="auto"/>
          <w:sz w:val="24"/>
          <w:szCs w:val="24"/>
          <w:highlight w:val="none"/>
        </w:rPr>
      </w:pPr>
      <w:r>
        <w:rPr>
          <w:rFonts w:ascii="Microsoft New Tai Lue" w:hAnsi="Microsoft New Tai Lue" w:eastAsia="宋体" w:cs="Microsoft New Tai Lue"/>
          <w:color w:val="auto"/>
          <w:sz w:val="24"/>
          <w:szCs w:val="24"/>
          <w:highlight w:val="none"/>
        </w:rPr>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：____________</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shd w:val="clear" w:color="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jc w:val="left"/>
        <w:shd w:val="clear" w:color="auto"/>
        <w:widowControl/>
        <w:rPr>
          <w:rFonts w:ascii="宋体" w:hAnsi="宋体"/>
          <w:bCs/>
          <w:color w:val="auto"/>
          <w:sz w:val="24"/>
          <w:szCs w:val="24"/>
          <w:highlight w:val="none"/>
        </w:rPr>
      </w:pPr>
      <w:r>
        <w:rPr>
          <w:rFonts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96" w:name="_Toc664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六</w:t>
      </w:r>
      <w:r>
        <w:rPr>
          <w:rFonts w:hint="eastAsia" w:ascii="宋体" w:hAnsi="宋体"/>
          <w:b/>
          <w:bCs w:val="0"/>
          <w:color w:val="auto"/>
          <w:sz w:val="24"/>
          <w:szCs w:val="24"/>
          <w:highlight w:val="none"/>
        </w:rPr>
        <w:t xml:space="preserve">）（投标供应商）投标单位情况表（格式）</w:t>
      </w:r>
      <w:bookmarkEnd w:id="292"/>
      <w:r/>
      <w:bookmarkEnd w:id="294"/>
      <w:r/>
      <w:bookmarkEnd w:id="295"/>
      <w:r/>
      <w:bookmarkEnd w:id="296"/>
      <w:r/>
      <w:r/>
    </w:p>
    <w:p>
      <w:pPr>
        <w:pStyle w:val="800"/>
        <w:ind w:firstLine="0"/>
        <w:jc w:val="center"/>
        <w:shd w:val="clear" w:color="auto"/>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shd w:val="clear" w:color="auto"/>
        <w:rPr>
          <w:rFonts w:ascii="宋体"/>
          <w:color w:val="auto"/>
          <w:szCs w:val="21"/>
          <w:highlight w:val="none"/>
        </w:rPr>
      </w:pPr>
      <w:r>
        <w:rPr>
          <w:rFonts w:hint="eastAsia" w:ascii="宋体" w:hAnsi="宋体"/>
          <w:color w:val="auto"/>
          <w:szCs w:val="21"/>
          <w:highlight w:val="none"/>
        </w:rPr>
        <w:t xml:space="preserve">单位名称：（公章）</w:t>
      </w:r>
      <w:r/>
    </w:p>
    <w:tbl>
      <w:tblPr>
        <w:tblStyle w:val="851"/>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0"/>
        <w:gridCol w:w="1055"/>
        <w:gridCol w:w="865"/>
        <w:gridCol w:w="1179"/>
        <w:gridCol w:w="1817"/>
        <w:gridCol w:w="1693"/>
      </w:tblGrid>
      <w:tr>
        <w:trPr>
          <w:jc w:val="center"/>
          <w:trHeight w:val="382"/>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联系方式</w:t>
            </w:r>
            <w:r/>
          </w:p>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缴纳社会</w:t>
            </w:r>
            <w:r/>
          </w:p>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center"/>
        <w:shd w:val="clear" w:color="auto"/>
        <w:rPr>
          <w:rFonts w:ascii="宋体"/>
          <w:color w:val="auto"/>
          <w:highlight w:val="none"/>
        </w:rPr>
      </w:pPr>
      <w:r>
        <w:rPr>
          <w:rFonts w:ascii="宋体"/>
          <w:color w:val="auto"/>
          <w:highlight w:val="none"/>
        </w:rPr>
      </w:r>
      <w:r/>
    </w:p>
    <w:p>
      <w:pPr>
        <w:jc w:val="left"/>
        <w:shd w:val="clear" w:color="auto"/>
        <w:rPr>
          <w:rFonts w:ascii="宋体"/>
          <w:color w:val="auto"/>
          <w:highlight w:val="none"/>
        </w:rPr>
      </w:pPr>
      <w:r>
        <w:rPr>
          <w:rFonts w:ascii="宋体"/>
          <w:color w:val="auto"/>
          <w:highlight w:val="none"/>
        </w:rPr>
      </w:r>
      <w:r/>
    </w:p>
    <w:p>
      <w:pPr>
        <w:jc w:val="left"/>
        <w:shd w:val="clear" w:color="auto"/>
        <w:rPr>
          <w:rFonts w:ascii="宋体"/>
          <w:color w:val="auto"/>
          <w:highlight w:val="none"/>
        </w:rPr>
      </w:pPr>
      <w:r>
        <w:rPr>
          <w:rFonts w:ascii="宋体"/>
          <w:color w:val="auto"/>
          <w:highlight w:val="none"/>
        </w:rPr>
      </w:r>
      <w:r/>
    </w:p>
    <w:p>
      <w:pPr>
        <w:pStyle w:val="800"/>
        <w:ind w:firstLine="0"/>
        <w:jc w:val="left"/>
        <w:shd w:val="clear" w:color="auto"/>
        <w:rPr>
          <w:rFonts w:hint="eastAsia" w:ascii="宋体" w:hAnsi="宋体"/>
          <w:color w:val="auto"/>
          <w:sz w:val="28"/>
          <w:szCs w:val="21"/>
          <w:highlight w:val="none"/>
        </w:rPr>
      </w:pPr>
      <w:r>
        <w:rPr>
          <w:color w:val="auto"/>
          <w:sz w:val="24"/>
          <w:highlight w:val="none"/>
        </w:rPr>
        <w:br w:type="page" w:clear="all"/>
      </w:r>
      <w:r/>
    </w:p>
    <w:p>
      <w:pPr>
        <w:pStyle w:val="800"/>
        <w:ind w:firstLine="0"/>
        <w:jc w:val="left"/>
        <w:shd w:val="clear" w:color="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十七</w:t>
      </w:r>
      <w:r>
        <w:rPr>
          <w:rFonts w:hint="eastAsia" w:ascii="宋体" w:hAnsi="宋体"/>
          <w:b/>
          <w:bCs w:val="0"/>
          <w:color w:val="auto"/>
          <w:sz w:val="24"/>
          <w:szCs w:val="24"/>
          <w:highlight w:val="none"/>
        </w:rPr>
        <w:t xml:space="preserve">）政府采购履约担保函（格式）        </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shd w:val="clear" w:color="auto"/>
        <w:rPr>
          <w:rFonts w:hint="eastAsia"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将中标项目转让给他人，或者在投标文件中未说明，且未经采购招标机构同意，将中标项目分包给他人的；</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u w:val="single"/>
        </w:rPr>
        <w:t xml:space="preserve">                                                           </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我方按照本保函向你方履行了保证责任后，自我方向你方支付款项（支付款项从我方账户划出）之日起，保证责任即终止。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highlight w:val="none"/>
          <w:lang w:eastAsia="zh-CN"/>
        </w:rPr>
        <w:t xml:space="preserve">同的</w:t>
      </w:r>
      <w:r>
        <w:rPr>
          <w:rFonts w:hint="eastAsia" w:ascii="宋体" w:hAnsi="宋体" w:cs="宋体"/>
          <w:color w:val="auto"/>
          <w:sz w:val="24"/>
          <w:highlight w:val="none"/>
        </w:rPr>
        <w:t xml:space="preserve">履行期限，我方保证期间仍依修改前的履行期限计算，但该等修改事先经我方书面同意的除外。</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因你方违反主合同约定致使供应商不能履行义务的，我方不承担保证责任。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依照法律法规的规定或你方与供应商的另行约定，全部或者部分免除供应商应缴纳的保证金义务的，我方亦免除相应的保证责任。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因不可抗力造成供应商不能履行供货义务的，我方不承担保证责任。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left"/>
        <w:shd w:val="clear" w:color="auto"/>
        <w:widowControl/>
        <w:rPr>
          <w:color w:val="auto"/>
          <w:sz w:val="24"/>
          <w:highlight w:val="none"/>
        </w:rPr>
      </w:pPr>
      <w:r>
        <w:rPr>
          <w:rFonts w:ascii="_5b8b_4f53" w:hAnsi="_5b8b_4f53" w:cs="宋体"/>
          <w:b/>
          <w:bCs/>
          <w:color w:val="auto"/>
          <w:spacing w:val="-10"/>
          <w:sz w:val="48"/>
          <w:szCs w:val="48"/>
          <w:highlight w:val="none"/>
        </w:rPr>
        <w:br w:type="page" w:clear="all"/>
      </w:r>
      <w:r/>
    </w:p>
    <w:p>
      <w:pPr>
        <w:spacing w:line="580" w:lineRule="exact"/>
        <w:shd w:val="clear" w:color="auto"/>
        <w:rPr>
          <w:rFonts w:hint="eastAsia" w:ascii="宋体" w:hAnsi="宋体" w:eastAsia="宋体"/>
          <w:b/>
          <w:bCs w:val="0"/>
          <w:color w:val="auto"/>
          <w:sz w:val="24"/>
          <w:szCs w:val="24"/>
          <w:highlight w:val="none"/>
          <w:lang w:eastAsia="zh-CN"/>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十八</w:t>
      </w:r>
      <w:r>
        <w:rPr>
          <w:rFonts w:hint="eastAsia" w:ascii="宋体" w:hAnsi="宋体"/>
          <w:b/>
          <w:bCs w:val="0"/>
          <w:color w:val="auto"/>
          <w:sz w:val="24"/>
          <w:szCs w:val="24"/>
          <w:highlight w:val="none"/>
        </w:rPr>
        <w:t xml:space="preserve">）技术</w:t>
      </w:r>
      <w:r>
        <w:rPr>
          <w:rFonts w:hint="eastAsia" w:ascii="宋体" w:hAnsi="宋体"/>
          <w:b/>
          <w:bCs w:val="0"/>
          <w:color w:val="auto"/>
          <w:sz w:val="24"/>
          <w:szCs w:val="24"/>
          <w:highlight w:val="none"/>
          <w:lang w:val="en-US" w:eastAsia="zh-CN"/>
        </w:rPr>
        <w:t xml:space="preserve">方案</w:t>
      </w:r>
      <w:r/>
    </w:p>
    <w:p>
      <w:pPr>
        <w:jc w:val="center"/>
        <w:spacing w:line="580" w:lineRule="exact"/>
        <w:shd w:val="clear" w:color="auto"/>
        <w:rPr>
          <w:rFonts w:hint="eastAsia" w:ascii="宋体" w:hAnsi="宋体"/>
          <w:bCs/>
          <w:color w:val="auto"/>
          <w:sz w:val="28"/>
          <w:szCs w:val="28"/>
          <w:highlight w:val="none"/>
        </w:rPr>
      </w:pPr>
      <w:r>
        <w:rPr>
          <w:rFonts w:hint="eastAsia" w:ascii="宋体" w:hAnsi="宋体"/>
          <w:bCs/>
          <w:color w:val="auto"/>
          <w:sz w:val="28"/>
          <w:szCs w:val="28"/>
          <w:highlight w:val="none"/>
        </w:rPr>
        <w:t xml:space="preserve">目录</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.项目实施方案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2.项目组织方案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3.产品安装、调试方案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4.质量及安全保障措施</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5.售后服务管理及措施</w:t>
      </w:r>
      <w:r/>
    </w:p>
    <w:sectPr>
      <w:footnotePr/>
      <w:endnotePr/>
      <w:type w:val="nextPage"/>
      <w:pgSz w:w="11906" w:h="16838" w:orient="portrait"/>
      <w:pgMar w:top="1440" w:right="1080" w:bottom="1440" w:left="1080"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Microsoft New Tai Lue">
    <w:panose1 w:val="020B0502040204020203"/>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bookmarkStart w:id="298" w:name="_Hlk34721162"/>
    <w:r/>
    <w:bookmarkEnd w:id="298"/>
    <w:r/>
    <w:bookmarkStart w:id="299" w:name="_Hlk34721161"/>
    <w:r/>
    <w:bookmarkEnd w:id="299"/>
    <w:r>
      <w:rPr>
        <w:rFonts w:hint="eastAsia" w:ascii="宋体" w:hAnsi="宋体"/>
        <w:sz w:val="18"/>
        <w:szCs w:val="18"/>
      </w:rPr>
      <w:t xml:space="preserve">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 xml:space="preserve">1</w:t>
    </w:r>
    <w:r>
      <w:rPr>
        <w:rFonts w:ascii="宋体" w:hAnsi="宋体"/>
        <w:sz w:val="18"/>
        <w:szCs w:val="18"/>
      </w:rPr>
      <w:fldChar w:fldCharType="end"/>
    </w:r>
    <w:r/>
  </w:p>
  <w:p>
    <w:pPr>
      <w:pStyle w:val="8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854"/>
      </w:rPr>
      <w:framePr w:wrap="around" w:vAnchor="text" w:hAnchor="margin" w:xAlign="center" w:y="1"/>
    </w:pPr>
    <w:r>
      <w:fldChar w:fldCharType="begin"/>
    </w:r>
    <w:r>
      <w:rPr>
        <w:rStyle w:val="854"/>
      </w:rPr>
      <w:instrText xml:space="preserve">PAGE  </w:instrText>
    </w:r>
    <w:r>
      <w:fldChar w:fldCharType="end"/>
    </w:r>
    <w:r/>
  </w:p>
  <w:p>
    <w:pPr>
      <w:pStyle w:val="8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26"/>
      <w:rPr>
        <w:rStyle w:val="854"/>
      </w:rPr>
      <w:framePr w:wrap="around" w:vAnchor="text" w:hAnchor="page" w:x="5866" w:y="67"/>
    </w:pPr>
    <w:r>
      <w:fldChar w:fldCharType="begin"/>
    </w:r>
    <w:r>
      <w:rPr>
        <w:rStyle w:val="854"/>
      </w:rPr>
      <w:instrText xml:space="preserve">PAGE  </w:instrText>
    </w:r>
    <w:r>
      <w:fldChar w:fldCharType="separate"/>
    </w:r>
    <w:r>
      <w:rPr>
        <w:rStyle w:val="854"/>
      </w:rPr>
      <w:t xml:space="preserve">1</w:t>
    </w:r>
    <w:r>
      <w:fldChar w:fldCharType="end"/>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eastAsia" w:ascii="宋体" w:hAnsi="宋体"/>
        <w:szCs w:val="18"/>
      </w:rPr>
      <w:pBdr>
        <w:bottom w:val="single" w:color="auto" w:sz="12" w:space="1"/>
      </w:pBdr>
    </w:pPr>
    <w:r/>
    <w:bookmarkStart w:id="297" w:name="_Hlk34721221"/>
    <w:r>
      <w:rPr>
        <w:sz w:val="18"/>
      </w:rPr>
      <mc:AlternateContent>
        <mc:Choice Requires="wpg">
          <w:drawing>
            <wp:inline xmlns:wp="http://schemas.openxmlformats.org/drawingml/2006/wordprocessingDrawing" distT="0" distB="0" distL="0" distR="0">
              <wp:extent cx="2575560" cy="350520"/>
              <wp:effectExtent l="0" t="0" r="15240" b="12065"/>
              <wp:docPr id="1" name="图片 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bookmarkEnd w:id="297"/>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5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pStyle w:val="1445"/>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28"/>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5">
    <w:multiLevelType w:val="hybridMultilevel"/>
    <w:lvl w:ilvl="0">
      <w:start w:val="1"/>
      <w:numFmt w:val="bullet"/>
      <w:pStyle w:val="1381"/>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8">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9">
    <w:multiLevelType w:val="hybridMultilevel"/>
    <w:lvl w:ilvl="0">
      <w:start w:val="1"/>
      <w:numFmt w:val="bullet"/>
      <w:pStyle w:val="137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4">
    <w:multiLevelType w:val="hybridMultilevel"/>
    <w:lvl w:ilvl="0">
      <w:start w:val="1"/>
      <w:numFmt w:val="chineseCountingThousand"/>
      <w:isLgl w:val="false"/>
      <w:suff w:val="nothing"/>
      <w:lvlText w:val="%1、"/>
      <w:lvlJc w:val="left"/>
      <w:pPr>
        <w:ind w:left="444"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5">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6">
    <w:multiLevelType w:val="hybridMultilevel"/>
    <w:lvl w:ilvl="0">
      <w:start w:val="1"/>
      <w:numFmt w:val="decimal"/>
      <w:pStyle w:val="1392"/>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7">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9"/>
  </w:num>
  <w:num w:numId="2">
    <w:abstractNumId w:val="5"/>
  </w:num>
  <w:num w:numId="3">
    <w:abstractNumId w:val="16"/>
  </w:num>
  <w:num w:numId="4">
    <w:abstractNumId w:val="3"/>
  </w:num>
  <w:num w:numId="5">
    <w:abstractNumId w:val="2"/>
  </w:num>
  <w:num w:numId="6">
    <w:abstractNumId w:val="17"/>
  </w:num>
  <w:num w:numId="7">
    <w:abstractNumId w:val="18"/>
  </w:num>
  <w:num w:numId="8">
    <w:abstractNumId w:val="8"/>
  </w:num>
  <w:num w:numId="9">
    <w:abstractNumId w:val="12"/>
  </w:num>
  <w:num w:numId="10">
    <w:abstractNumId w:val="15"/>
  </w:num>
  <w:num w:numId="11">
    <w:abstractNumId w:val="6"/>
  </w:num>
  <w:num w:numId="12">
    <w:abstractNumId w:val="1"/>
  </w:num>
  <w:num w:numId="13">
    <w:abstractNumId w:val="4"/>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1"/>
  </w:num>
  <w:num w:numId="17">
    <w:abstractNumId w:val="10"/>
  </w:num>
  <w:num w:numId="18">
    <w:abstractNumId w:val="7"/>
  </w:num>
  <w:num w:numId="19">
    <w:abstractNumId w:val="13"/>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85">
    <w:name w:val="Heading 1"/>
    <w:basedOn w:val="784"/>
    <w:next w:val="784"/>
    <w:link w:val="1025"/>
    <w:uiPriority w:val="0"/>
    <w:qFormat/>
    <w:pPr>
      <w:jc w:val="center"/>
      <w:keepNext/>
      <w:outlineLvl w:val="0"/>
    </w:pPr>
    <w:rPr>
      <w:rFonts w:ascii="楷体_GB2312" w:eastAsia="楷体_GB2312"/>
      <w:b/>
      <w:sz w:val="28"/>
    </w:rPr>
  </w:style>
  <w:style w:type="paragraph" w:styleId="786">
    <w:name w:val="Heading 2"/>
    <w:basedOn w:val="784"/>
    <w:next w:val="784"/>
    <w:link w:val="1026"/>
    <w:uiPriority w:val="0"/>
    <w:qFormat/>
    <w:pPr>
      <w:jc w:val="center"/>
      <w:keepNext/>
      <w:outlineLvl w:val="1"/>
    </w:pPr>
    <w:rPr>
      <w:rFonts w:ascii="楷体_GB2312" w:eastAsia="楷体_GB2312"/>
      <w:b/>
      <w:bCs/>
      <w:sz w:val="18"/>
    </w:rPr>
  </w:style>
  <w:style w:type="paragraph" w:styleId="787">
    <w:name w:val="Heading 3"/>
    <w:basedOn w:val="784"/>
    <w:next w:val="784"/>
    <w:link w:val="1027"/>
    <w:uiPriority w:val="0"/>
    <w:qFormat/>
    <w:pPr>
      <w:jc w:val="center"/>
      <w:keepNext/>
      <w:outlineLvl w:val="2"/>
    </w:pPr>
    <w:rPr>
      <w:rFonts w:eastAsia="楷体_GB2312"/>
      <w:b/>
      <w:bCs/>
      <w:sz w:val="15"/>
    </w:rPr>
  </w:style>
  <w:style w:type="paragraph" w:styleId="788">
    <w:name w:val="Heading 4"/>
    <w:basedOn w:val="784"/>
    <w:next w:val="784"/>
    <w:link w:val="1028"/>
    <w:uiPriority w:val="0"/>
    <w:qFormat/>
    <w:pPr>
      <w:jc w:val="center"/>
      <w:keepNext/>
      <w:outlineLvl w:val="3"/>
    </w:pPr>
    <w:rPr>
      <w:rFonts w:eastAsia="楷体_GB2312"/>
      <w:b/>
      <w:bCs/>
      <w:sz w:val="13"/>
    </w:rPr>
  </w:style>
  <w:style w:type="paragraph" w:styleId="789">
    <w:name w:val="Heading 5"/>
    <w:basedOn w:val="784"/>
    <w:next w:val="784"/>
    <w:link w:val="1029"/>
    <w:uiPriority w:val="0"/>
    <w:qFormat/>
    <w:pPr>
      <w:ind w:left="360" w:hanging="360"/>
      <w:keepNext/>
      <w:tabs>
        <w:tab w:val="left" w:pos="360" w:leader="none"/>
      </w:tabs>
      <w:outlineLvl w:val="4"/>
    </w:pPr>
    <w:rPr>
      <w:rFonts w:ascii="楷体_GB2312" w:eastAsia="楷体_GB2312"/>
      <w:bCs/>
      <w:sz w:val="28"/>
    </w:rPr>
  </w:style>
  <w:style w:type="paragraph" w:styleId="790">
    <w:name w:val="Heading 6"/>
    <w:basedOn w:val="784"/>
    <w:next w:val="784"/>
    <w:link w:val="1030"/>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1">
    <w:name w:val="Heading 7"/>
    <w:basedOn w:val="784"/>
    <w:next w:val="784"/>
    <w:link w:val="1031"/>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92">
    <w:name w:val="Heading 8"/>
    <w:basedOn w:val="784"/>
    <w:next w:val="784"/>
    <w:link w:val="1032"/>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93">
    <w:name w:val="Heading 9"/>
    <w:basedOn w:val="784"/>
    <w:next w:val="784"/>
    <w:link w:val="1033"/>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6">
    <w:name w:val="List 3"/>
    <w:basedOn w:val="784"/>
    <w:uiPriority w:val="0"/>
    <w:qFormat/>
    <w:pPr>
      <w:ind w:left="100" w:hanging="200"/>
      <w:jc w:val="left"/>
      <w:widowControl/>
    </w:pPr>
    <w:rPr>
      <w:sz w:val="20"/>
    </w:rPr>
  </w:style>
  <w:style w:type="paragraph" w:styleId="797">
    <w:name w:val="toc 7"/>
    <w:basedOn w:val="784"/>
    <w:next w:val="784"/>
    <w:uiPriority w:val="39"/>
    <w:qFormat/>
    <w:pPr>
      <w:ind w:left="1200"/>
      <w:jc w:val="left"/>
      <w:widowControl/>
    </w:pPr>
    <w:rPr>
      <w:sz w:val="20"/>
      <w:szCs w:val="21"/>
    </w:rPr>
  </w:style>
  <w:style w:type="paragraph" w:styleId="798">
    <w:name w:val="index 8"/>
    <w:basedOn w:val="784"/>
    <w:next w:val="784"/>
    <w:uiPriority w:val="0"/>
    <w:qFormat/>
    <w:pPr>
      <w:ind w:left="2940"/>
    </w:pPr>
    <w:rPr>
      <w:rFonts w:eastAsia="楷体_GB2312"/>
      <w:sz w:val="26"/>
    </w:rPr>
  </w:style>
  <w:style w:type="paragraph" w:styleId="799">
    <w:name w:val="List Number"/>
    <w:basedOn w:val="784"/>
    <w:link w:val="1034"/>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0">
    <w:name w:val="Normal Indent"/>
    <w:basedOn w:val="784"/>
    <w:link w:val="1035"/>
    <w:uiPriority w:val="0"/>
    <w:qFormat/>
    <w:pPr>
      <w:ind w:firstLine="420"/>
    </w:pPr>
  </w:style>
  <w:style w:type="paragraph" w:styleId="801">
    <w:name w:val="Caption"/>
    <w:basedOn w:val="784"/>
    <w:next w:val="784"/>
    <w:uiPriority w:val="0"/>
    <w:qFormat/>
    <w:rPr>
      <w:rFonts w:ascii="Cambria" w:hAnsi="Cambria" w:eastAsia="黑体"/>
      <w:sz w:val="20"/>
    </w:rPr>
  </w:style>
  <w:style w:type="paragraph" w:styleId="802">
    <w:name w:val="index 5"/>
    <w:basedOn w:val="784"/>
    <w:next w:val="784"/>
    <w:uiPriority w:val="0"/>
    <w:qFormat/>
    <w:pPr>
      <w:ind w:left="1680"/>
    </w:pPr>
    <w:rPr>
      <w:rFonts w:eastAsia="楷体_GB2312"/>
      <w:sz w:val="26"/>
    </w:rPr>
  </w:style>
  <w:style w:type="paragraph" w:styleId="803">
    <w:name w:val="List Bullet"/>
    <w:basedOn w:val="784"/>
    <w:uiPriority w:val="0"/>
    <w:qFormat/>
    <w:pPr>
      <w:ind w:left="1050" w:hanging="420"/>
      <w:tabs>
        <w:tab w:val="left" w:pos="1050" w:leader="none"/>
      </w:tabs>
    </w:pPr>
    <w:rPr>
      <w:szCs w:val="24"/>
    </w:rPr>
  </w:style>
  <w:style w:type="paragraph" w:styleId="804">
    <w:name w:val="Document Map"/>
    <w:basedOn w:val="784"/>
    <w:link w:val="1036"/>
    <w:uiPriority w:val="0"/>
    <w:qFormat/>
    <w:pPr>
      <w:shd w:val="clear" w:color="auto" w:fill="000080"/>
    </w:pPr>
  </w:style>
  <w:style w:type="paragraph" w:styleId="805">
    <w:name w:val="annotation text"/>
    <w:basedOn w:val="784"/>
    <w:link w:val="1037"/>
    <w:uiPriority w:val="0"/>
    <w:qFormat/>
    <w:pPr>
      <w:jc w:val="left"/>
    </w:pPr>
  </w:style>
  <w:style w:type="paragraph" w:styleId="806">
    <w:name w:val="index 6"/>
    <w:basedOn w:val="784"/>
    <w:next w:val="784"/>
    <w:uiPriority w:val="0"/>
    <w:qFormat/>
    <w:pPr>
      <w:ind w:left="2100"/>
    </w:pPr>
    <w:rPr>
      <w:rFonts w:eastAsia="楷体_GB2312"/>
      <w:sz w:val="26"/>
    </w:rPr>
  </w:style>
  <w:style w:type="paragraph" w:styleId="807">
    <w:name w:val="Salutation"/>
    <w:basedOn w:val="784"/>
    <w:next w:val="784"/>
    <w:link w:val="1038"/>
    <w:uiPriority w:val="0"/>
    <w:qFormat/>
    <w:pPr>
      <w:ind w:firstLine="420"/>
      <w:spacing w:after="20" w:line="288" w:lineRule="auto"/>
    </w:pPr>
    <w:rPr>
      <w:sz w:val="28"/>
      <w:szCs w:val="24"/>
      <w:lang w:bidi="mn-Mong-CN"/>
    </w:rPr>
  </w:style>
  <w:style w:type="paragraph" w:styleId="808">
    <w:name w:val="Body Text 3"/>
    <w:basedOn w:val="784"/>
    <w:link w:val="1039"/>
    <w:uiPriority w:val="0"/>
    <w:qFormat/>
    <w:rPr>
      <w:rFonts w:ascii="宋体"/>
      <w:sz w:val="24"/>
      <w:lang w:bidi="mn-Mong-CN"/>
    </w:rPr>
  </w:style>
  <w:style w:type="paragraph" w:styleId="809">
    <w:name w:val="Closing"/>
    <w:basedOn w:val="784"/>
    <w:link w:val="1040"/>
    <w:uiPriority w:val="0"/>
    <w:qFormat/>
    <w:pPr>
      <w:ind w:left="100" w:firstLine="420"/>
      <w:spacing w:after="20" w:line="288" w:lineRule="auto"/>
    </w:pPr>
    <w:rPr>
      <w:sz w:val="28"/>
      <w:szCs w:val="24"/>
      <w:lang w:bidi="mn-Mong-CN"/>
    </w:rPr>
  </w:style>
  <w:style w:type="paragraph" w:styleId="810">
    <w:name w:val="Body Text"/>
    <w:basedOn w:val="784"/>
    <w:link w:val="1041"/>
    <w:uiPriority w:val="99"/>
    <w:qFormat/>
    <w:rPr>
      <w:rFonts w:ascii="华文中宋" w:eastAsia="华文中宋"/>
      <w:bCs/>
      <w:sz w:val="28"/>
      <w:lang w:val="zh-CN"/>
    </w:rPr>
  </w:style>
  <w:style w:type="paragraph" w:styleId="811">
    <w:name w:val="Body Text Indent"/>
    <w:basedOn w:val="784"/>
    <w:next w:val="800"/>
    <w:link w:val="1042"/>
    <w:uiPriority w:val="0"/>
    <w:qFormat/>
    <w:pPr>
      <w:ind w:firstLine="576"/>
    </w:pPr>
    <w:rPr>
      <w:b/>
      <w:sz w:val="30"/>
    </w:rPr>
  </w:style>
  <w:style w:type="paragraph" w:styleId="812">
    <w:name w:val="List 2"/>
    <w:basedOn w:val="784"/>
    <w:uiPriority w:val="0"/>
    <w:qFormat/>
    <w:pPr>
      <w:ind w:left="100" w:hanging="200"/>
      <w:jc w:val="left"/>
      <w:widowControl/>
    </w:pPr>
    <w:rPr>
      <w:sz w:val="20"/>
    </w:rPr>
  </w:style>
  <w:style w:type="paragraph" w:styleId="813">
    <w:name w:val="Block Text"/>
    <w:basedOn w:val="784"/>
    <w:uiPriority w:val="0"/>
    <w:qFormat/>
    <w:pPr>
      <w:ind w:left="420" w:right="33"/>
      <w:jc w:val="left"/>
    </w:pPr>
    <w:rPr>
      <w:sz w:val="24"/>
    </w:rPr>
  </w:style>
  <w:style w:type="paragraph" w:styleId="814">
    <w:name w:val="List Bullet 2"/>
    <w:basedOn w:val="784"/>
    <w:uiPriority w:val="0"/>
    <w:qFormat/>
    <w:pPr>
      <w:spacing w:line="360" w:lineRule="auto"/>
    </w:pPr>
    <w:rPr>
      <w:sz w:val="24"/>
      <w:szCs w:val="24"/>
    </w:rPr>
  </w:style>
  <w:style w:type="paragraph" w:styleId="815">
    <w:name w:val="index 4"/>
    <w:basedOn w:val="784"/>
    <w:next w:val="784"/>
    <w:uiPriority w:val="0"/>
    <w:unhideWhenUsed/>
    <w:qFormat/>
    <w:pPr>
      <w:ind w:left="600"/>
    </w:pPr>
    <w:rPr>
      <w:szCs w:val="24"/>
    </w:rPr>
  </w:style>
  <w:style w:type="paragraph" w:styleId="816">
    <w:name w:val="toc 5"/>
    <w:basedOn w:val="784"/>
    <w:next w:val="784"/>
    <w:uiPriority w:val="39"/>
    <w:qFormat/>
    <w:pPr>
      <w:ind w:left="800"/>
      <w:jc w:val="left"/>
      <w:widowControl/>
    </w:pPr>
    <w:rPr>
      <w:sz w:val="20"/>
      <w:szCs w:val="21"/>
    </w:rPr>
  </w:style>
  <w:style w:type="paragraph" w:styleId="817">
    <w:name w:val="toc 3"/>
    <w:basedOn w:val="784"/>
    <w:next w:val="784"/>
    <w:uiPriority w:val="39"/>
    <w:qFormat/>
    <w:pPr>
      <w:ind w:left="780"/>
      <w:jc w:val="center"/>
    </w:pPr>
    <w:rPr>
      <w:b/>
      <w:sz w:val="24"/>
      <w:szCs w:val="24"/>
    </w:rPr>
  </w:style>
  <w:style w:type="paragraph" w:styleId="818">
    <w:name w:val="Plain Text"/>
    <w:basedOn w:val="784"/>
    <w:link w:val="1043"/>
    <w:uiPriority w:val="99"/>
    <w:qFormat/>
    <w:rPr>
      <w:rFonts w:ascii="宋体" w:hAnsi="Courier New"/>
      <w:sz w:val="20"/>
    </w:rPr>
  </w:style>
  <w:style w:type="paragraph" w:styleId="819">
    <w:name w:val="List Bullet 5"/>
    <w:basedOn w:val="784"/>
    <w:uiPriority w:val="0"/>
    <w:qFormat/>
    <w:pPr>
      <w:ind w:left="2040" w:hanging="360"/>
      <w:spacing w:line="360" w:lineRule="exact"/>
      <w:widowControl/>
      <w:tabs>
        <w:tab w:val="left" w:pos="2040" w:leader="none"/>
      </w:tabs>
    </w:pPr>
    <w:rPr>
      <w:rFonts w:eastAsia="楷体_GB2312"/>
      <w:sz w:val="24"/>
    </w:rPr>
  </w:style>
  <w:style w:type="paragraph" w:styleId="820">
    <w:name w:val="toc 8"/>
    <w:basedOn w:val="784"/>
    <w:next w:val="784"/>
    <w:uiPriority w:val="39"/>
    <w:qFormat/>
    <w:pPr>
      <w:ind w:left="1400"/>
      <w:jc w:val="left"/>
      <w:widowControl/>
    </w:pPr>
    <w:rPr>
      <w:sz w:val="20"/>
      <w:szCs w:val="21"/>
    </w:rPr>
  </w:style>
  <w:style w:type="paragraph" w:styleId="821">
    <w:name w:val="index 3"/>
    <w:basedOn w:val="784"/>
    <w:next w:val="784"/>
    <w:uiPriority w:val="0"/>
    <w:qFormat/>
    <w:pPr>
      <w:ind w:left="840"/>
    </w:pPr>
    <w:rPr>
      <w:rFonts w:eastAsia="楷体_GB2312"/>
      <w:sz w:val="26"/>
    </w:rPr>
  </w:style>
  <w:style w:type="paragraph" w:styleId="822">
    <w:name w:val="Date"/>
    <w:basedOn w:val="784"/>
    <w:next w:val="784"/>
    <w:link w:val="1044"/>
    <w:uiPriority w:val="0"/>
    <w:qFormat/>
    <w:rPr>
      <w:rFonts w:eastAsia="黑体"/>
      <w:b/>
      <w:sz w:val="36"/>
    </w:rPr>
  </w:style>
  <w:style w:type="paragraph" w:styleId="823">
    <w:name w:val="Body Text Indent 2"/>
    <w:basedOn w:val="784"/>
    <w:link w:val="1045"/>
    <w:uiPriority w:val="0"/>
    <w:qFormat/>
    <w:pPr>
      <w:ind w:left="900"/>
    </w:pPr>
    <w:rPr>
      <w:rFonts w:ascii="楷体_GB2312" w:eastAsia="楷体_GB2312"/>
      <w:b/>
      <w:sz w:val="28"/>
    </w:rPr>
  </w:style>
  <w:style w:type="paragraph" w:styleId="824">
    <w:name w:val="endnote text"/>
    <w:basedOn w:val="784"/>
    <w:link w:val="1046"/>
    <w:uiPriority w:val="0"/>
    <w:qFormat/>
    <w:pPr>
      <w:jc w:val="left"/>
      <w:widowControl/>
    </w:pPr>
    <w:rPr>
      <w:sz w:val="20"/>
      <w:lang w:bidi="mn-Mong-CN"/>
    </w:rPr>
  </w:style>
  <w:style w:type="paragraph" w:styleId="825">
    <w:name w:val="Balloon Text"/>
    <w:basedOn w:val="784"/>
    <w:link w:val="1047"/>
    <w:uiPriority w:val="0"/>
    <w:qFormat/>
    <w:rPr>
      <w:sz w:val="18"/>
      <w:szCs w:val="18"/>
      <w:lang w:val="zh-CN"/>
    </w:rPr>
  </w:style>
  <w:style w:type="paragraph" w:styleId="826">
    <w:name w:val="Footer"/>
    <w:basedOn w:val="784"/>
    <w:link w:val="1048"/>
    <w:uiPriority w:val="0"/>
    <w:qFormat/>
    <w:pPr>
      <w:jc w:val="left"/>
      <w:tabs>
        <w:tab w:val="center" w:pos="4153" w:leader="none"/>
        <w:tab w:val="right" w:pos="8306" w:leader="none"/>
      </w:tabs>
    </w:pPr>
    <w:rPr>
      <w:sz w:val="18"/>
    </w:rPr>
  </w:style>
  <w:style w:type="paragraph" w:styleId="827">
    <w:name w:val="Header"/>
    <w:basedOn w:val="784"/>
    <w:link w:val="1049"/>
    <w:uiPriority w:val="0"/>
    <w:qFormat/>
    <w:pPr>
      <w:jc w:val="center"/>
      <w:tabs>
        <w:tab w:val="center" w:pos="4153" w:leader="none"/>
        <w:tab w:val="right" w:pos="8306" w:leader="none"/>
      </w:tabs>
      <w:pBdr>
        <w:bottom w:val="single" w:color="auto" w:sz="6" w:space="1"/>
      </w:pBdr>
    </w:pPr>
    <w:rPr>
      <w:sz w:val="18"/>
    </w:rPr>
  </w:style>
  <w:style w:type="paragraph" w:styleId="828">
    <w:name w:val="toc 1"/>
    <w:basedOn w:val="784"/>
    <w:next w:val="784"/>
    <w:uiPriority w:val="39"/>
    <w:qFormat/>
    <w:pPr>
      <w:spacing w:line="440" w:lineRule="exact"/>
    </w:pPr>
    <w:rPr>
      <w:szCs w:val="24"/>
    </w:rPr>
  </w:style>
  <w:style w:type="paragraph" w:styleId="829">
    <w:name w:val="toc 4"/>
    <w:basedOn w:val="784"/>
    <w:next w:val="784"/>
    <w:uiPriority w:val="39"/>
    <w:qFormat/>
    <w:pPr>
      <w:ind w:left="600"/>
      <w:jc w:val="left"/>
      <w:widowControl/>
    </w:pPr>
    <w:rPr>
      <w:sz w:val="20"/>
      <w:szCs w:val="21"/>
    </w:rPr>
  </w:style>
  <w:style w:type="paragraph" w:styleId="830">
    <w:name w:val="index heading"/>
    <w:basedOn w:val="784"/>
    <w:next w:val="831"/>
    <w:uiPriority w:val="0"/>
    <w:qFormat/>
    <w:rPr>
      <w:rFonts w:eastAsia="楷体_GB2312"/>
      <w:sz w:val="26"/>
    </w:rPr>
  </w:style>
  <w:style w:type="paragraph" w:styleId="831">
    <w:name w:val="index 1"/>
    <w:basedOn w:val="784"/>
    <w:next w:val="784"/>
    <w:uiPriority w:val="0"/>
    <w:qFormat/>
  </w:style>
  <w:style w:type="paragraph" w:styleId="832">
    <w:name w:val="Subtitle"/>
    <w:basedOn w:val="784"/>
    <w:next w:val="784"/>
    <w:link w:val="1050"/>
    <w:uiPriority w:val="0"/>
    <w:qFormat/>
    <w:pPr>
      <w:jc w:val="center"/>
      <w:spacing w:before="240" w:after="60" w:line="312" w:lineRule="auto"/>
      <w:outlineLvl w:val="1"/>
    </w:pPr>
    <w:rPr>
      <w:rFonts w:ascii="Cambria" w:hAnsi="Cambria"/>
      <w:b/>
      <w:bCs/>
      <w:sz w:val="32"/>
      <w:szCs w:val="32"/>
      <w:lang w:val="zh-CN"/>
    </w:rPr>
  </w:style>
  <w:style w:type="paragraph" w:styleId="833">
    <w:name w:val="List"/>
    <w:basedOn w:val="784"/>
    <w:uiPriority w:val="0"/>
    <w:qFormat/>
    <w:pPr>
      <w:ind w:left="200" w:hanging="200"/>
      <w:jc w:val="left"/>
      <w:widowControl/>
    </w:pPr>
    <w:rPr>
      <w:sz w:val="20"/>
    </w:rPr>
  </w:style>
  <w:style w:type="paragraph" w:styleId="834">
    <w:name w:val="footnote text"/>
    <w:basedOn w:val="784"/>
    <w:link w:val="1051"/>
    <w:uiPriority w:val="0"/>
    <w:qFormat/>
    <w:pPr>
      <w:jc w:val="left"/>
      <w:spacing w:line="312" w:lineRule="atLeast"/>
    </w:pPr>
    <w:rPr>
      <w:sz w:val="18"/>
      <w:lang w:bidi="mn-Mong-CN"/>
    </w:rPr>
  </w:style>
  <w:style w:type="paragraph" w:styleId="835">
    <w:name w:val="toc 6"/>
    <w:basedOn w:val="784"/>
    <w:next w:val="784"/>
    <w:uiPriority w:val="39"/>
    <w:qFormat/>
    <w:pPr>
      <w:ind w:left="1000"/>
      <w:jc w:val="left"/>
      <w:widowControl/>
    </w:pPr>
    <w:rPr>
      <w:sz w:val="20"/>
      <w:szCs w:val="21"/>
    </w:rPr>
  </w:style>
  <w:style w:type="paragraph" w:styleId="836">
    <w:name w:val="Body Text Indent 3"/>
    <w:basedOn w:val="784"/>
    <w:link w:val="1052"/>
    <w:uiPriority w:val="0"/>
    <w:qFormat/>
    <w:pPr>
      <w:ind w:left="359" w:firstLine="359"/>
    </w:pPr>
  </w:style>
  <w:style w:type="paragraph" w:styleId="837">
    <w:name w:val="index 7"/>
    <w:basedOn w:val="784"/>
    <w:next w:val="784"/>
    <w:uiPriority w:val="0"/>
    <w:qFormat/>
    <w:pPr>
      <w:ind w:left="2520"/>
    </w:pPr>
    <w:rPr>
      <w:rFonts w:eastAsia="楷体_GB2312"/>
      <w:sz w:val="26"/>
    </w:rPr>
  </w:style>
  <w:style w:type="paragraph" w:styleId="838">
    <w:name w:val="index 9"/>
    <w:basedOn w:val="784"/>
    <w:next w:val="784"/>
    <w:uiPriority w:val="0"/>
    <w:qFormat/>
    <w:pPr>
      <w:ind w:left="3360"/>
    </w:pPr>
    <w:rPr>
      <w:rFonts w:eastAsia="楷体_GB2312"/>
      <w:sz w:val="26"/>
    </w:rPr>
  </w:style>
  <w:style w:type="paragraph" w:styleId="839">
    <w:name w:val="table of figures"/>
    <w:basedOn w:val="784"/>
    <w:next w:val="784"/>
    <w:uiPriority w:val="0"/>
    <w:qFormat/>
    <w:pPr>
      <w:ind w:left="420" w:hanging="420"/>
      <w:jc w:val="left"/>
    </w:pPr>
    <w:rPr>
      <w:rFonts w:eastAsia="楷体_GB2312"/>
      <w:smallCaps/>
      <w:sz w:val="24"/>
    </w:rPr>
  </w:style>
  <w:style w:type="paragraph" w:styleId="840">
    <w:name w:val="toc 2"/>
    <w:basedOn w:val="784"/>
    <w:next w:val="784"/>
    <w:uiPriority w:val="39"/>
    <w:qFormat/>
    <w:pPr>
      <w:ind w:left="420"/>
    </w:pPr>
    <w:rPr>
      <w:szCs w:val="24"/>
    </w:rPr>
  </w:style>
  <w:style w:type="paragraph" w:styleId="841">
    <w:name w:val="toc 9"/>
    <w:basedOn w:val="784"/>
    <w:next w:val="784"/>
    <w:uiPriority w:val="39"/>
    <w:qFormat/>
    <w:pPr>
      <w:ind w:left="1600"/>
      <w:jc w:val="left"/>
      <w:widowControl/>
    </w:pPr>
    <w:rPr>
      <w:sz w:val="20"/>
      <w:szCs w:val="21"/>
    </w:rPr>
  </w:style>
  <w:style w:type="paragraph" w:styleId="842">
    <w:name w:val="Body Text 2"/>
    <w:basedOn w:val="784"/>
    <w:link w:val="1053"/>
    <w:uiPriority w:val="0"/>
    <w:qFormat/>
    <w:pPr>
      <w:spacing w:after="120" w:line="480" w:lineRule="auto"/>
    </w:pPr>
  </w:style>
  <w:style w:type="paragraph" w:styleId="843">
    <w:name w:val="List 4"/>
    <w:basedOn w:val="784"/>
    <w:uiPriority w:val="0"/>
    <w:qFormat/>
    <w:pPr>
      <w:ind w:left="100" w:hanging="200"/>
      <w:jc w:val="left"/>
      <w:widowControl/>
    </w:pPr>
    <w:rPr>
      <w:sz w:val="20"/>
    </w:rPr>
  </w:style>
  <w:style w:type="paragraph" w:styleId="844">
    <w:name w:val="HTML Preformatted"/>
    <w:basedOn w:val="784"/>
    <w:link w:val="10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45">
    <w:name w:val="Normal (Web)"/>
    <w:basedOn w:val="784"/>
    <w:link w:val="1055"/>
    <w:uiPriority w:val="99"/>
    <w:qFormat/>
    <w:pPr>
      <w:jc w:val="left"/>
      <w:spacing w:before="100" w:beforeAutospacing="1" w:after="100" w:afterAutospacing="1"/>
    </w:pPr>
    <w:rPr>
      <w:sz w:val="24"/>
    </w:rPr>
  </w:style>
  <w:style w:type="paragraph" w:styleId="846">
    <w:name w:val="index 2"/>
    <w:basedOn w:val="784"/>
    <w:next w:val="784"/>
    <w:uiPriority w:val="0"/>
    <w:qFormat/>
    <w:pPr>
      <w:ind w:left="420"/>
    </w:pPr>
    <w:rPr>
      <w:rFonts w:eastAsia="楷体_GB2312"/>
      <w:sz w:val="26"/>
    </w:rPr>
  </w:style>
  <w:style w:type="paragraph" w:styleId="847">
    <w:name w:val="Title"/>
    <w:basedOn w:val="784"/>
    <w:next w:val="784"/>
    <w:link w:val="1056"/>
    <w:uiPriority w:val="0"/>
    <w:qFormat/>
    <w:pPr>
      <w:jc w:val="center"/>
      <w:spacing w:before="240" w:after="60"/>
      <w:outlineLvl w:val="0"/>
    </w:pPr>
    <w:rPr>
      <w:rFonts w:ascii="Cambria" w:hAnsi="Cambria"/>
      <w:b/>
      <w:bCs/>
      <w:sz w:val="32"/>
      <w:szCs w:val="32"/>
      <w:lang w:val="zh-CN"/>
    </w:rPr>
  </w:style>
  <w:style w:type="paragraph" w:styleId="848">
    <w:name w:val="annotation subject"/>
    <w:basedOn w:val="805"/>
    <w:next w:val="805"/>
    <w:link w:val="1057"/>
    <w:uiPriority w:val="0"/>
    <w:qFormat/>
    <w:pPr>
      <w:spacing w:line="360" w:lineRule="auto"/>
    </w:pPr>
    <w:rPr>
      <w:b/>
      <w:bCs/>
      <w:szCs w:val="24"/>
      <w:lang w:bidi="mn-Mong-CN"/>
    </w:rPr>
  </w:style>
  <w:style w:type="paragraph" w:styleId="849">
    <w:name w:val="Body Text First Indent"/>
    <w:basedOn w:val="810"/>
    <w:link w:val="1058"/>
    <w:uiPriority w:val="0"/>
    <w:unhideWhenUsed/>
    <w:qFormat/>
    <w:pPr>
      <w:ind w:firstLine="420"/>
      <w:spacing w:after="120"/>
    </w:pPr>
    <w:rPr>
      <w:rFonts w:ascii="Times New Roman" w:eastAsia="宋体"/>
      <w:bCs w:val="0"/>
      <w:sz w:val="20"/>
      <w:lang w:val="en-US" w:bidi="mn-Mong-CN"/>
    </w:rPr>
  </w:style>
  <w:style w:type="paragraph" w:styleId="850">
    <w:name w:val="Body Text First Indent 2"/>
    <w:basedOn w:val="811"/>
    <w:next w:val="784"/>
    <w:link w:val="1059"/>
    <w:uiPriority w:val="0"/>
    <w:qFormat/>
    <w:pPr>
      <w:ind w:left="420" w:firstLine="420"/>
      <w:spacing w:after="120"/>
    </w:pPr>
    <w:rPr>
      <w:b w:val="0"/>
      <w:sz w:val="21"/>
      <w:lang w:bidi="mn-Mong-CN"/>
    </w:rPr>
  </w:style>
  <w:style w:type="table" w:styleId="851">
    <w:name w:val="Table Grid"/>
    <w:basedOn w:val="79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Strong"/>
    <w:uiPriority w:val="0"/>
    <w:qFormat/>
    <w:rPr>
      <w:b/>
      <w:bCs/>
    </w:rPr>
  </w:style>
  <w:style w:type="character" w:styleId="853">
    <w:name w:val="endnote reference"/>
    <w:uiPriority w:val="0"/>
    <w:qFormat/>
    <w:rPr>
      <w:vertAlign w:val="superscript"/>
    </w:rPr>
  </w:style>
  <w:style w:type="character" w:styleId="854">
    <w:name w:val="page number"/>
    <w:basedOn w:val="794"/>
    <w:uiPriority w:val="0"/>
    <w:qFormat/>
  </w:style>
  <w:style w:type="character" w:styleId="855">
    <w:name w:val="FollowedHyperlink"/>
    <w:uiPriority w:val="99"/>
    <w:qFormat/>
    <w:rPr>
      <w:color w:val="auto"/>
      <w:u w:val="none"/>
    </w:rPr>
  </w:style>
  <w:style w:type="character" w:styleId="856">
    <w:name w:val="Emphasis"/>
    <w:uiPriority w:val="0"/>
    <w:qFormat/>
    <w:rPr>
      <w:i/>
    </w:rPr>
  </w:style>
  <w:style w:type="character" w:styleId="857">
    <w:name w:val="HTML Typewriter"/>
    <w:uiPriority w:val="0"/>
    <w:qFormat/>
    <w:rPr>
      <w:rFonts w:ascii="宋体" w:hAnsi="宋体" w:eastAsia="宋体" w:cs="宋体"/>
      <w:sz w:val="24"/>
      <w:szCs w:val="24"/>
    </w:rPr>
  </w:style>
  <w:style w:type="character" w:styleId="858">
    <w:name w:val="Hyperlink"/>
    <w:basedOn w:val="794"/>
    <w:uiPriority w:val="99"/>
    <w:qFormat/>
    <w:rPr>
      <w:color w:val="auto"/>
      <w:u w:val="none"/>
    </w:rPr>
  </w:style>
  <w:style w:type="character" w:styleId="859">
    <w:name w:val="annotation reference"/>
    <w:uiPriority w:val="0"/>
    <w:qFormat/>
    <w:rPr>
      <w:sz w:val="21"/>
      <w:szCs w:val="21"/>
    </w:rPr>
  </w:style>
  <w:style w:type="character" w:styleId="860">
    <w:name w:val="footnote reference"/>
    <w:uiPriority w:val="0"/>
    <w:qFormat/>
    <w:rPr>
      <w:vertAlign w:val="superscript"/>
    </w:rPr>
  </w:style>
  <w:style w:type="table" w:styleId="861" w:customStyle="1">
    <w:name w:val="Plain Table 1"/>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2"/>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3"/>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Plain Table 4"/>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Plain Table 5"/>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Grid Table 1 Light"/>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2"/>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3"/>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5 Dark"/>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6 Colorful"/>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7 Colorful"/>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1 Light"/>
    <w:basedOn w:val="7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2"/>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3"/>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5 Dark"/>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7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7 Colorful"/>
    <w:basedOn w:val="7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0" w:customStyle="1">
    <w:name w:val="TOC Heading"/>
    <w:uiPriority w:val="39"/>
    <w:unhideWhenUsed/>
    <w:qFormat/>
    <w:rPr>
      <w:rFonts w:hint="default" w:asciiTheme="minorHAnsi" w:hAnsiTheme="minorHAnsi" w:eastAsiaTheme="minorEastAsia" w:cstheme="minorBidi"/>
      <w:lang w:val="en-US" w:eastAsia="zh-CN" w:bidi="ar-SA"/>
    </w:rPr>
  </w:style>
  <w:style w:type="paragraph" w:styleId="88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82" w:customStyle="1">
    <w:name w:val="Heading 2 Char"/>
    <w:basedOn w:val="794"/>
    <w:uiPriority w:val="0"/>
    <w:qFormat/>
    <w:rPr>
      <w:rFonts w:ascii="Arial" w:hAnsi="Arial" w:eastAsia="Arial" w:cs="Arial"/>
      <w:sz w:val="34"/>
    </w:rPr>
  </w:style>
  <w:style w:type="character" w:styleId="883" w:customStyle="1">
    <w:name w:val="Heading 3 Char"/>
    <w:basedOn w:val="794"/>
    <w:uiPriority w:val="0"/>
    <w:qFormat/>
    <w:rPr>
      <w:rFonts w:ascii="Arial" w:hAnsi="Arial" w:eastAsia="Arial" w:cs="Arial"/>
      <w:sz w:val="30"/>
      <w:szCs w:val="30"/>
    </w:rPr>
  </w:style>
  <w:style w:type="character" w:styleId="884" w:customStyle="1">
    <w:name w:val="Heading 4 Char"/>
    <w:basedOn w:val="794"/>
    <w:uiPriority w:val="0"/>
    <w:qFormat/>
    <w:rPr>
      <w:rFonts w:ascii="Arial" w:hAnsi="Arial" w:eastAsia="Arial" w:cs="Arial"/>
      <w:b/>
      <w:bCs/>
      <w:sz w:val="26"/>
      <w:szCs w:val="26"/>
    </w:rPr>
  </w:style>
  <w:style w:type="character" w:styleId="885" w:customStyle="1">
    <w:name w:val="Heading 5 Char"/>
    <w:basedOn w:val="794"/>
    <w:uiPriority w:val="0"/>
    <w:qFormat/>
    <w:rPr>
      <w:rFonts w:ascii="Arial" w:hAnsi="Arial" w:eastAsia="Arial" w:cs="Arial"/>
      <w:b/>
      <w:bCs/>
      <w:sz w:val="24"/>
      <w:szCs w:val="24"/>
    </w:rPr>
  </w:style>
  <w:style w:type="character" w:styleId="886" w:customStyle="1">
    <w:name w:val="Heading 6 Char"/>
    <w:basedOn w:val="794"/>
    <w:uiPriority w:val="9"/>
    <w:qFormat/>
    <w:rPr>
      <w:rFonts w:ascii="Arial" w:hAnsi="Arial" w:eastAsia="Arial" w:cs="Arial"/>
      <w:b/>
      <w:bCs/>
      <w:sz w:val="22"/>
      <w:szCs w:val="22"/>
    </w:rPr>
  </w:style>
  <w:style w:type="character" w:styleId="887" w:customStyle="1">
    <w:name w:val="Heading 7 Char"/>
    <w:basedOn w:val="794"/>
    <w:uiPriority w:val="9"/>
    <w:qFormat/>
    <w:rPr>
      <w:rFonts w:ascii="Arial" w:hAnsi="Arial" w:eastAsia="Arial" w:cs="Arial"/>
      <w:b/>
      <w:bCs/>
      <w:i/>
      <w:iCs/>
      <w:sz w:val="22"/>
      <w:szCs w:val="22"/>
    </w:rPr>
  </w:style>
  <w:style w:type="character" w:styleId="888" w:customStyle="1">
    <w:name w:val="Heading 8 Char"/>
    <w:basedOn w:val="794"/>
    <w:uiPriority w:val="9"/>
    <w:qFormat/>
    <w:rPr>
      <w:rFonts w:ascii="Arial" w:hAnsi="Arial" w:eastAsia="Arial" w:cs="Arial"/>
      <w:i/>
      <w:iCs/>
      <w:sz w:val="22"/>
      <w:szCs w:val="22"/>
    </w:rPr>
  </w:style>
  <w:style w:type="character" w:styleId="889" w:customStyle="1">
    <w:name w:val="Heading 9 Char"/>
    <w:basedOn w:val="794"/>
    <w:uiPriority w:val="9"/>
    <w:qFormat/>
    <w:rPr>
      <w:rFonts w:ascii="Arial" w:hAnsi="Arial" w:eastAsia="Arial" w:cs="Arial"/>
      <w:i/>
      <w:iCs/>
      <w:sz w:val="21"/>
      <w:szCs w:val="21"/>
    </w:rPr>
  </w:style>
  <w:style w:type="character" w:styleId="890" w:customStyle="1">
    <w:name w:val="Title Char"/>
    <w:basedOn w:val="794"/>
    <w:uiPriority w:val="0"/>
    <w:qFormat/>
    <w:rPr>
      <w:sz w:val="48"/>
      <w:szCs w:val="48"/>
    </w:rPr>
  </w:style>
  <w:style w:type="character" w:styleId="891" w:customStyle="1">
    <w:name w:val="Subtitle Char"/>
    <w:basedOn w:val="794"/>
    <w:uiPriority w:val="11"/>
    <w:qFormat/>
    <w:rPr>
      <w:sz w:val="24"/>
      <w:szCs w:val="24"/>
    </w:rPr>
  </w:style>
  <w:style w:type="character" w:styleId="892" w:customStyle="1">
    <w:name w:val="Quote Char"/>
    <w:uiPriority w:val="29"/>
    <w:qFormat/>
    <w:rPr>
      <w:i/>
    </w:rPr>
  </w:style>
  <w:style w:type="character" w:styleId="893" w:customStyle="1">
    <w:name w:val="Intense Quote Char"/>
    <w:uiPriority w:val="30"/>
    <w:qFormat/>
    <w:rPr>
      <w:i/>
    </w:rPr>
  </w:style>
  <w:style w:type="character" w:styleId="894" w:customStyle="1">
    <w:name w:val="Header Char"/>
    <w:basedOn w:val="794"/>
    <w:uiPriority w:val="0"/>
    <w:qFormat/>
  </w:style>
  <w:style w:type="character" w:styleId="895" w:customStyle="1">
    <w:name w:val="Footer Char"/>
    <w:basedOn w:val="794"/>
    <w:uiPriority w:val="0"/>
    <w:qFormat/>
  </w:style>
  <w:style w:type="character" w:styleId="896" w:customStyle="1">
    <w:name w:val="Caption Char"/>
    <w:uiPriority w:val="99"/>
    <w:qFormat/>
  </w:style>
  <w:style w:type="table" w:styleId="897" w:customStyle="1">
    <w:name w:val="Table Grid Light"/>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8" w:customStyle="1">
    <w:name w:val="无格式表格 11"/>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21"/>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3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无格式表格 4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无格式表格 5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网格表 1 浅色1"/>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basedOn w:val="7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basedOn w:val="7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basedOn w:val="7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basedOn w:val="7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basedOn w:val="7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basedOn w:val="7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网格表 2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basedOn w:val="7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basedOn w:val="7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basedOn w:val="7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basedOn w:val="7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basedOn w:val="7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basedOn w:val="7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网格表 3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basedOn w:val="7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basedOn w:val="7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basedOn w:val="7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basedOn w:val="7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basedOn w:val="7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basedOn w:val="7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网格表 41"/>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basedOn w:val="79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basedOn w:val="79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basedOn w:val="79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basedOn w:val="79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basedOn w:val="79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basedOn w:val="79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网格表 5 深色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3" w:customStyle="1">
    <w:name w:val="Grid Table 5 Dark - Accent 2"/>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4" w:customStyle="1">
    <w:name w:val="Grid Table 5 Dark - Accent 3"/>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5" w:customStyle="1">
    <w:name w:val="Grid Table 5 Dark- Accent 4"/>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6" w:customStyle="1">
    <w:name w:val="Grid Table 5 Dark - Accent 5"/>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7" w:customStyle="1">
    <w:name w:val="Grid Table 5 Dark - Accent 6"/>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8" w:customStyle="1">
    <w:name w:val="网格表 6 彩色1"/>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Grid Table 6 Colorful - Accent 1"/>
    <w:basedOn w:val="7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0" w:customStyle="1">
    <w:name w:val="Grid Table 6 Colorful - Accent 2"/>
    <w:basedOn w:val="7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1" w:customStyle="1">
    <w:name w:val="Grid Table 6 Colorful - Accent 3"/>
    <w:basedOn w:val="79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2" w:customStyle="1">
    <w:name w:val="Grid Table 6 Colorful - Accent 4"/>
    <w:basedOn w:val="7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3" w:customStyle="1">
    <w:name w:val="Grid Table 6 Colorful - Accent 5"/>
    <w:basedOn w:val="79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6 Colorful - Accent 6"/>
    <w:basedOn w:val="7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网格表 7 彩色1"/>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basedOn w:val="7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basedOn w:val="79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basedOn w:val="79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basedOn w:val="79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basedOn w:val="7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basedOn w:val="7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2" w:customStyle="1">
    <w:name w:val="清单表 1 浅色1"/>
    <w:basedOn w:val="7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basedOn w:val="79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1 Light - Accent 2"/>
    <w:basedOn w:val="79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5" w:customStyle="1">
    <w:name w:val="List Table 1 Light - Accent 3"/>
    <w:basedOn w:val="79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6" w:customStyle="1">
    <w:name w:val="List Table 1 Light - Accent 4"/>
    <w:basedOn w:val="79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7" w:customStyle="1">
    <w:name w:val="List Table 1 Light - Accent 5"/>
    <w:basedOn w:val="79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List Table 1 Light - Accent 6"/>
    <w:basedOn w:val="79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清单表 21"/>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basedOn w:val="79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1" w:customStyle="1">
    <w:name w:val="List Table 2 - Accent 2"/>
    <w:basedOn w:val="79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2" w:customStyle="1">
    <w:name w:val="List Table 2 - Accent 3"/>
    <w:basedOn w:val="79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3" w:customStyle="1">
    <w:name w:val="List Table 2 - Accent 4"/>
    <w:basedOn w:val="79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4" w:customStyle="1">
    <w:name w:val="List Table 2 - Accent 5"/>
    <w:basedOn w:val="79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5" w:customStyle="1">
    <w:name w:val="List Table 2 - Accent 6"/>
    <w:basedOn w:val="79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6" w:customStyle="1">
    <w:name w:val="清单表 3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basedOn w:val="79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3 - Accent 2"/>
    <w:basedOn w:val="7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9" w:customStyle="1">
    <w:name w:val="List Table 3 - Accent 3"/>
    <w:basedOn w:val="79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0" w:customStyle="1">
    <w:name w:val="List Table 3 - Accent 4"/>
    <w:basedOn w:val="7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1" w:customStyle="1">
    <w:name w:val="List Table 3 - Accent 5"/>
    <w:basedOn w:val="79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2" w:customStyle="1">
    <w:name w:val="List Table 3 - Accent 6"/>
    <w:basedOn w:val="79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3" w:customStyle="1">
    <w:name w:val="清单表 4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basedOn w:val="79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4 - Accent 2"/>
    <w:basedOn w:val="79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6" w:customStyle="1">
    <w:name w:val="List Table 4 - Accent 3"/>
    <w:basedOn w:val="79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7" w:customStyle="1">
    <w:name w:val="List Table 4 - Accent 4"/>
    <w:basedOn w:val="79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8" w:customStyle="1">
    <w:name w:val="List Table 4 - Accent 5"/>
    <w:basedOn w:val="79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9" w:customStyle="1">
    <w:name w:val="List Table 4 - Accent 6"/>
    <w:basedOn w:val="79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0" w:customStyle="1">
    <w:name w:val="清单表 5 深色1"/>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1"/>
    <w:basedOn w:val="79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2"/>
    <w:basedOn w:val="79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3"/>
    <w:basedOn w:val="79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4"/>
    <w:basedOn w:val="79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5"/>
    <w:basedOn w:val="79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6"/>
    <w:basedOn w:val="79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清单表 6 彩色1"/>
    <w:basedOn w:val="7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6 Colorful - Accent 1"/>
    <w:basedOn w:val="79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9" w:customStyle="1">
    <w:name w:val="List Table 6 Colorful - Accent 2"/>
    <w:basedOn w:val="79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0" w:customStyle="1">
    <w:name w:val="List Table 6 Colorful - Accent 3"/>
    <w:basedOn w:val="79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1" w:customStyle="1">
    <w:name w:val="List Table 6 Colorful - Accent 4"/>
    <w:basedOn w:val="79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2" w:customStyle="1">
    <w:name w:val="List Table 6 Colorful - Accent 5"/>
    <w:basedOn w:val="79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3" w:customStyle="1">
    <w:name w:val="List Table 6 Colorful - Accent 6"/>
    <w:basedOn w:val="79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4" w:customStyle="1">
    <w:name w:val="清单表 7 彩色1"/>
    <w:basedOn w:val="7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basedOn w:val="79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basedOn w:val="79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basedOn w:val="79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basedOn w:val="79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basedOn w:val="79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basedOn w:val="79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1" w:customStyle="1">
    <w:name w:val="Lined - Accent"/>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Lined - Accent 2"/>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Lined - Accent 3"/>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Lined - Accent 4"/>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Lined - Accent 5"/>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Lined - Accent 6"/>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amp; Lined - Accent"/>
    <w:basedOn w:val="7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basedOn w:val="79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Bordered &amp; Lined - Accent 2"/>
    <w:basedOn w:val="79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Bordered &amp; Lined - Accent 3"/>
    <w:basedOn w:val="79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Bordered &amp; Lined - Accent 4"/>
    <w:basedOn w:val="79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Bordered &amp; Lined - Accent 5"/>
    <w:basedOn w:val="79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Bordered &amp; Lined - Accent 6"/>
    <w:basedOn w:val="79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w:basedOn w:val="7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basedOn w:val="7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7" w:customStyle="1">
    <w:name w:val="Bordered - Accent 2"/>
    <w:basedOn w:val="7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8" w:customStyle="1">
    <w:name w:val="Bordered - Accent 3"/>
    <w:basedOn w:val="7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9" w:customStyle="1">
    <w:name w:val="Bordered - Accent 4"/>
    <w:basedOn w:val="7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0" w:customStyle="1">
    <w:name w:val="Bordered - Accent 5"/>
    <w:basedOn w:val="7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1" w:customStyle="1">
    <w:name w:val="Bordered - Accent 6"/>
    <w:basedOn w:val="7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2" w:customStyle="1">
    <w:name w:val="Footnote Text Char"/>
    <w:uiPriority w:val="0"/>
    <w:qFormat/>
    <w:rPr>
      <w:sz w:val="18"/>
    </w:rPr>
  </w:style>
  <w:style w:type="character" w:styleId="1023" w:customStyle="1">
    <w:name w:val="Endnote Text Char"/>
    <w:uiPriority w:val="99"/>
    <w:qFormat/>
    <w:rPr>
      <w:sz w:val="20"/>
    </w:rPr>
  </w:style>
  <w:style w:type="paragraph" w:styleId="1024" w:customStyle="1">
    <w:name w:val="TOC 标题1"/>
    <w:uiPriority w:val="39"/>
    <w:unhideWhenUsed/>
    <w:qFormat/>
    <w:rPr>
      <w:rFonts w:hint="default" w:ascii="Times New Roman" w:hAnsi="Times New Roman" w:eastAsia="宋体" w:cs="Times New Roman"/>
      <w:lang w:val="en-US" w:eastAsia="zh-CN" w:bidi="ar-SA"/>
    </w:rPr>
  </w:style>
  <w:style w:type="character" w:styleId="1025" w:customStyle="1">
    <w:name w:val="标题 1 字符1"/>
    <w:link w:val="785"/>
    <w:uiPriority w:val="0"/>
    <w:qFormat/>
    <w:rPr>
      <w:rFonts w:ascii="楷体_GB2312" w:eastAsia="楷体_GB2312"/>
      <w:b/>
      <w:sz w:val="28"/>
      <w:lang w:bidi="ar-SA"/>
    </w:rPr>
  </w:style>
  <w:style w:type="character" w:styleId="1026" w:customStyle="1">
    <w:name w:val="标题 2 字符1"/>
    <w:link w:val="786"/>
    <w:uiPriority w:val="9"/>
    <w:qFormat/>
    <w:rPr>
      <w:rFonts w:ascii="楷体_GB2312" w:eastAsia="楷体_GB2312"/>
      <w:b/>
      <w:bCs/>
      <w:sz w:val="18"/>
      <w:lang w:bidi="ar-SA"/>
    </w:rPr>
  </w:style>
  <w:style w:type="character" w:styleId="1027" w:customStyle="1">
    <w:name w:val="标题 3 字符1"/>
    <w:link w:val="787"/>
    <w:uiPriority w:val="0"/>
    <w:qFormat/>
    <w:rPr>
      <w:rFonts w:eastAsia="楷体_GB2312"/>
      <w:b/>
      <w:bCs/>
      <w:sz w:val="15"/>
      <w:lang w:bidi="ar-SA"/>
    </w:rPr>
  </w:style>
  <w:style w:type="character" w:styleId="1028" w:customStyle="1">
    <w:name w:val="标题 4 字符1"/>
    <w:link w:val="788"/>
    <w:uiPriority w:val="0"/>
    <w:qFormat/>
    <w:rPr>
      <w:rFonts w:eastAsia="楷体_GB2312"/>
      <w:b/>
      <w:bCs/>
      <w:sz w:val="13"/>
      <w:lang w:bidi="ar-SA"/>
    </w:rPr>
  </w:style>
  <w:style w:type="character" w:styleId="1029" w:customStyle="1">
    <w:name w:val="标题 5 字符1"/>
    <w:link w:val="789"/>
    <w:uiPriority w:val="0"/>
    <w:qFormat/>
    <w:rPr>
      <w:rFonts w:ascii="楷体_GB2312" w:eastAsia="楷体_GB2312"/>
      <w:bCs/>
      <w:sz w:val="28"/>
      <w:lang w:bidi="ar-SA"/>
    </w:rPr>
  </w:style>
  <w:style w:type="character" w:styleId="1030" w:customStyle="1">
    <w:name w:val="标题 6 字符1"/>
    <w:link w:val="790"/>
    <w:uiPriority w:val="0"/>
    <w:qFormat/>
    <w:rPr>
      <w:rFonts w:ascii="Arial" w:hAnsi="Arial" w:eastAsia="黑体"/>
      <w:b/>
      <w:bCs/>
      <w:sz w:val="24"/>
      <w:szCs w:val="24"/>
      <w:lang w:bidi="ar-SA"/>
    </w:rPr>
  </w:style>
  <w:style w:type="character" w:styleId="1031" w:customStyle="1">
    <w:name w:val="标题 7 字符1"/>
    <w:link w:val="791"/>
    <w:uiPriority w:val="0"/>
    <w:qFormat/>
    <w:rPr>
      <w:b/>
      <w:bCs/>
      <w:sz w:val="24"/>
      <w:szCs w:val="24"/>
      <w:lang w:bidi="ar-SA"/>
    </w:rPr>
  </w:style>
  <w:style w:type="character" w:styleId="1032" w:customStyle="1">
    <w:name w:val="标题 8 字符1"/>
    <w:link w:val="792"/>
    <w:uiPriority w:val="0"/>
    <w:qFormat/>
    <w:rPr>
      <w:rFonts w:ascii="Arial" w:hAnsi="Arial" w:eastAsia="黑体"/>
      <w:sz w:val="24"/>
      <w:szCs w:val="24"/>
      <w:lang w:bidi="ar-SA"/>
    </w:rPr>
  </w:style>
  <w:style w:type="character" w:styleId="1033" w:customStyle="1">
    <w:name w:val="标题 9 字符1"/>
    <w:link w:val="793"/>
    <w:uiPriority w:val="0"/>
    <w:qFormat/>
    <w:rPr>
      <w:rFonts w:ascii="Arial" w:hAnsi="Arial" w:eastAsia="黑体"/>
      <w:sz w:val="21"/>
      <w:szCs w:val="21"/>
      <w:lang w:bidi="ar-SA"/>
    </w:rPr>
  </w:style>
  <w:style w:type="character" w:styleId="1034" w:customStyle="1">
    <w:name w:val="列表编号 字符"/>
    <w:link w:val="799"/>
    <w:uiPriority w:val="0"/>
    <w:qFormat/>
    <w:rPr>
      <w:rFonts w:ascii="Tahoma" w:hAnsi="Tahoma" w:eastAsia="楷体_GB2312"/>
      <w:sz w:val="24"/>
      <w:szCs w:val="24"/>
      <w:lang w:val="zh-CN" w:eastAsia="zh-CN" w:bidi="ar-SA"/>
    </w:rPr>
  </w:style>
  <w:style w:type="character" w:styleId="1035" w:customStyle="1">
    <w:name w:val="正文缩进 字符1"/>
    <w:link w:val="800"/>
    <w:uiPriority w:val="0"/>
    <w:qFormat/>
    <w:rPr>
      <w:sz w:val="21"/>
      <w:lang w:bidi="ar-SA"/>
    </w:rPr>
  </w:style>
  <w:style w:type="character" w:styleId="1036" w:customStyle="1">
    <w:name w:val="文档结构图 字符1"/>
    <w:link w:val="804"/>
    <w:uiPriority w:val="0"/>
    <w:qFormat/>
    <w:rPr>
      <w:sz w:val="21"/>
      <w:shd w:val="clear" w:color="auto" w:fill="000080"/>
      <w:lang w:bidi="ar-SA"/>
    </w:rPr>
  </w:style>
  <w:style w:type="character" w:styleId="1037" w:customStyle="1">
    <w:name w:val="批注文字 字符1"/>
    <w:link w:val="805"/>
    <w:uiPriority w:val="0"/>
    <w:qFormat/>
    <w:rPr>
      <w:sz w:val="21"/>
      <w:lang w:bidi="ar-SA"/>
    </w:rPr>
  </w:style>
  <w:style w:type="character" w:styleId="1038" w:customStyle="1">
    <w:name w:val="称呼 字符"/>
    <w:link w:val="807"/>
    <w:uiPriority w:val="0"/>
    <w:qFormat/>
    <w:rPr>
      <w:sz w:val="28"/>
      <w:szCs w:val="24"/>
    </w:rPr>
  </w:style>
  <w:style w:type="character" w:styleId="1039" w:customStyle="1">
    <w:name w:val="正文文本 3 字符1"/>
    <w:link w:val="808"/>
    <w:uiPriority w:val="0"/>
    <w:qFormat/>
    <w:rPr>
      <w:rFonts w:ascii="宋体"/>
      <w:sz w:val="24"/>
    </w:rPr>
  </w:style>
  <w:style w:type="character" w:styleId="1040" w:customStyle="1">
    <w:name w:val="结束语 字符"/>
    <w:link w:val="809"/>
    <w:uiPriority w:val="0"/>
    <w:qFormat/>
    <w:rPr>
      <w:sz w:val="28"/>
      <w:szCs w:val="24"/>
    </w:rPr>
  </w:style>
  <w:style w:type="character" w:styleId="1041" w:customStyle="1">
    <w:name w:val="正文文本 字符1"/>
    <w:link w:val="810"/>
    <w:uiPriority w:val="0"/>
    <w:qFormat/>
    <w:rPr>
      <w:rFonts w:ascii="华文中宋" w:eastAsia="华文中宋"/>
      <w:bCs/>
      <w:sz w:val="28"/>
    </w:rPr>
  </w:style>
  <w:style w:type="character" w:styleId="1042" w:customStyle="1">
    <w:name w:val="正文文本缩进 字符1"/>
    <w:link w:val="811"/>
    <w:uiPriority w:val="0"/>
    <w:qFormat/>
    <w:rPr>
      <w:b/>
      <w:sz w:val="30"/>
      <w:lang w:bidi="ar-SA"/>
    </w:rPr>
  </w:style>
  <w:style w:type="character" w:styleId="1043" w:customStyle="1">
    <w:name w:val="纯文本 字符1"/>
    <w:link w:val="818"/>
    <w:uiPriority w:val="99"/>
    <w:qFormat/>
    <w:rPr>
      <w:rFonts w:ascii="宋体" w:hAnsi="Courier New"/>
    </w:rPr>
  </w:style>
  <w:style w:type="character" w:styleId="1044" w:customStyle="1">
    <w:name w:val="日期 字符1"/>
    <w:link w:val="822"/>
    <w:uiPriority w:val="0"/>
    <w:qFormat/>
    <w:rPr>
      <w:rFonts w:eastAsia="黑体"/>
      <w:b/>
      <w:sz w:val="36"/>
    </w:rPr>
  </w:style>
  <w:style w:type="character" w:styleId="1045" w:customStyle="1">
    <w:name w:val="正文文本缩进 2 字符1"/>
    <w:link w:val="823"/>
    <w:uiPriority w:val="0"/>
    <w:qFormat/>
    <w:rPr>
      <w:rFonts w:ascii="楷体_GB2312" w:eastAsia="楷体_GB2312"/>
      <w:b/>
      <w:sz w:val="28"/>
      <w:lang w:bidi="ar-SA"/>
    </w:rPr>
  </w:style>
  <w:style w:type="character" w:styleId="1046" w:customStyle="1">
    <w:name w:val="尾注文本 字符1"/>
    <w:link w:val="824"/>
    <w:uiPriority w:val="0"/>
    <w:qFormat/>
  </w:style>
  <w:style w:type="character" w:styleId="1047" w:customStyle="1">
    <w:name w:val="批注框文本 字符1"/>
    <w:link w:val="825"/>
    <w:uiPriority w:val="0"/>
    <w:qFormat/>
    <w:rPr>
      <w:sz w:val="18"/>
      <w:szCs w:val="18"/>
    </w:rPr>
  </w:style>
  <w:style w:type="character" w:styleId="1048" w:customStyle="1">
    <w:name w:val="页脚 字符1"/>
    <w:link w:val="826"/>
    <w:uiPriority w:val="0"/>
    <w:qFormat/>
    <w:rPr>
      <w:sz w:val="18"/>
      <w:lang w:bidi="ar-SA"/>
    </w:rPr>
  </w:style>
  <w:style w:type="character" w:styleId="1049" w:customStyle="1">
    <w:name w:val="页眉 字符1"/>
    <w:link w:val="827"/>
    <w:uiPriority w:val="0"/>
    <w:qFormat/>
    <w:rPr>
      <w:sz w:val="18"/>
      <w:lang w:bidi="ar-SA"/>
    </w:rPr>
  </w:style>
  <w:style w:type="character" w:styleId="1050" w:customStyle="1">
    <w:name w:val="副标题 字符1"/>
    <w:link w:val="832"/>
    <w:uiPriority w:val="0"/>
    <w:qFormat/>
    <w:rPr>
      <w:rFonts w:ascii="Cambria" w:hAnsi="Cambria" w:cs="Times New Roman"/>
      <w:b/>
      <w:bCs/>
      <w:sz w:val="32"/>
      <w:szCs w:val="32"/>
    </w:rPr>
  </w:style>
  <w:style w:type="character" w:styleId="1051" w:customStyle="1">
    <w:name w:val="脚注文本 字符1"/>
    <w:link w:val="834"/>
    <w:uiPriority w:val="0"/>
    <w:qFormat/>
    <w:rPr>
      <w:sz w:val="18"/>
    </w:rPr>
  </w:style>
  <w:style w:type="character" w:styleId="1052" w:customStyle="1">
    <w:name w:val="正文文本缩进 3 字符1"/>
    <w:link w:val="836"/>
    <w:uiPriority w:val="0"/>
    <w:qFormat/>
    <w:rPr>
      <w:sz w:val="21"/>
      <w:lang w:bidi="ar-SA"/>
    </w:rPr>
  </w:style>
  <w:style w:type="character" w:styleId="1053" w:customStyle="1">
    <w:name w:val="正文文本 2 字符1"/>
    <w:link w:val="842"/>
    <w:uiPriority w:val="0"/>
    <w:qFormat/>
    <w:rPr>
      <w:sz w:val="21"/>
      <w:lang w:bidi="ar-SA"/>
    </w:rPr>
  </w:style>
  <w:style w:type="character" w:styleId="1054" w:customStyle="1">
    <w:name w:val="HTML 预设格式 字符"/>
    <w:link w:val="844"/>
    <w:uiPriority w:val="0"/>
    <w:qFormat/>
    <w:rPr>
      <w:rFonts w:ascii="黑体" w:hAnsi="Courier New" w:eastAsia="黑体" w:cs="楷体_GB2312"/>
    </w:rPr>
  </w:style>
  <w:style w:type="character" w:styleId="1055" w:customStyle="1">
    <w:name w:val="普通(网站) 字符"/>
    <w:link w:val="845"/>
    <w:uiPriority w:val="0"/>
    <w:qFormat/>
    <w:rPr>
      <w:sz w:val="24"/>
      <w:lang w:bidi="ar-SA"/>
    </w:rPr>
  </w:style>
  <w:style w:type="character" w:styleId="1056" w:customStyle="1">
    <w:name w:val="标题 字符1"/>
    <w:link w:val="847"/>
    <w:uiPriority w:val="0"/>
    <w:qFormat/>
    <w:rPr>
      <w:rFonts w:ascii="Cambria" w:hAnsi="Cambria" w:cs="Times New Roman"/>
      <w:b/>
      <w:bCs/>
      <w:sz w:val="32"/>
      <w:szCs w:val="32"/>
    </w:rPr>
  </w:style>
  <w:style w:type="character" w:styleId="1057" w:customStyle="1">
    <w:name w:val="批注主题 字符1"/>
    <w:link w:val="848"/>
    <w:uiPriority w:val="0"/>
    <w:qFormat/>
    <w:rPr>
      <w:b/>
      <w:bCs/>
      <w:sz w:val="21"/>
      <w:szCs w:val="24"/>
    </w:rPr>
  </w:style>
  <w:style w:type="character" w:styleId="1058" w:customStyle="1">
    <w:name w:val="正文文本首行缩进 字符"/>
    <w:link w:val="849"/>
    <w:uiPriority w:val="0"/>
    <w:qFormat/>
  </w:style>
  <w:style w:type="character" w:styleId="1059" w:customStyle="1">
    <w:name w:val="正文文本首行缩进 2 字符1"/>
    <w:link w:val="850"/>
    <w:uiPriority w:val="0"/>
    <w:qFormat/>
    <w:rPr>
      <w:sz w:val="21"/>
    </w:rPr>
  </w:style>
  <w:style w:type="character" w:styleId="1060" w:customStyle="1">
    <w:name w:val="font21"/>
    <w:uiPriority w:val="0"/>
    <w:qFormat/>
    <w:rPr>
      <w:rFonts w:hint="eastAsia" w:ascii="宋体" w:hAnsi="宋体" w:eastAsia="宋体" w:cs="宋体"/>
      <w:color w:val="000000"/>
      <w:sz w:val="21"/>
      <w:szCs w:val="21"/>
      <w:u w:val="none"/>
    </w:rPr>
  </w:style>
  <w:style w:type="character" w:styleId="1061" w:customStyle="1">
    <w:name w:val="列表段落 字符"/>
    <w:link w:val="1062"/>
    <w:uiPriority w:val="34"/>
    <w:qFormat/>
    <w:rPr>
      <w:rFonts w:ascii="Calibri" w:hAnsi="Calibri"/>
      <w:sz w:val="21"/>
      <w:szCs w:val="22"/>
    </w:rPr>
  </w:style>
  <w:style w:type="paragraph" w:styleId="1062">
    <w:name w:val="List Paragraph"/>
    <w:basedOn w:val="784"/>
    <w:link w:val="1061"/>
    <w:uiPriority w:val="34"/>
    <w:qFormat/>
    <w:pPr>
      <w:ind w:firstLine="420"/>
    </w:pPr>
    <w:rPr>
      <w:rFonts w:ascii="Calibri" w:hAnsi="Calibri"/>
      <w:szCs w:val="22"/>
      <w:lang w:val="zh-CN"/>
    </w:rPr>
  </w:style>
  <w:style w:type="character" w:styleId="1063" w:customStyle="1">
    <w:name w:val="正文首行缩进两字 Char"/>
    <w:link w:val="1064"/>
    <w:uiPriority w:val="0"/>
    <w:qFormat/>
    <w:rPr>
      <w:sz w:val="24"/>
      <w:szCs w:val="24"/>
      <w:lang w:val="en-US" w:eastAsia="zh-CN" w:bidi="ar-SA"/>
    </w:rPr>
  </w:style>
  <w:style w:type="paragraph" w:styleId="1064" w:customStyle="1">
    <w:name w:val="正文首行缩进两字"/>
    <w:link w:val="1063"/>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65" w:customStyle="1">
    <w:name w:val="font01"/>
    <w:uiPriority w:val="0"/>
    <w:qFormat/>
    <w:rPr>
      <w:rFonts w:hint="eastAsia" w:ascii="宋体" w:hAnsi="宋体" w:eastAsia="宋体" w:cs="宋体"/>
      <w:color w:val="000000"/>
      <w:sz w:val="21"/>
      <w:szCs w:val="21"/>
      <w:u w:val="none"/>
    </w:rPr>
  </w:style>
  <w:style w:type="character" w:styleId="1066" w:customStyle="1">
    <w:name w:val="case31"/>
    <w:uiPriority w:val="0"/>
    <w:qFormat/>
    <w:rPr>
      <w:rFonts w:hint="default"/>
      <w:sz w:val="21"/>
      <w:szCs w:val="21"/>
    </w:rPr>
  </w:style>
  <w:style w:type="paragraph" w:styleId="1067" w:customStyle="1">
    <w:name w:val="xl60"/>
    <w:basedOn w:val="78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8" w:customStyle="1">
    <w:name w:val="xl6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69" w:customStyle="1">
    <w:name w:val="font9"/>
    <w:basedOn w:val="784"/>
    <w:uiPriority w:val="0"/>
    <w:qFormat/>
    <w:pPr>
      <w:jc w:val="left"/>
      <w:spacing w:before="100" w:beforeAutospacing="1" w:after="100" w:afterAutospacing="1"/>
      <w:widowControl/>
    </w:pPr>
    <w:rPr>
      <w:b/>
      <w:bCs/>
      <w:sz w:val="20"/>
    </w:rPr>
  </w:style>
  <w:style w:type="paragraph" w:styleId="1070" w:customStyle="1">
    <w:name w:val="xl48"/>
    <w:basedOn w:val="78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71" w:customStyle="1">
    <w:name w:val="xl3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2" w:customStyle="1">
    <w:name w:val="font10"/>
    <w:basedOn w:val="784"/>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73" w:customStyle="1">
    <w:name w:val="xl58"/>
    <w:basedOn w:val="784"/>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74" w:customStyle="1">
    <w:name w:val="xl2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5" w:customStyle="1">
    <w:name w:val="xl44"/>
    <w:basedOn w:val="78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76" w:customStyle="1">
    <w:name w:val="font7"/>
    <w:basedOn w:val="784"/>
    <w:uiPriority w:val="0"/>
    <w:qFormat/>
    <w:pPr>
      <w:jc w:val="left"/>
      <w:spacing w:before="100" w:beforeAutospacing="1" w:after="100" w:afterAutospacing="1"/>
      <w:widowControl/>
    </w:pPr>
    <w:rPr>
      <w:b/>
      <w:bCs/>
      <w:i/>
      <w:iCs/>
      <w:sz w:val="20"/>
    </w:rPr>
  </w:style>
  <w:style w:type="paragraph" w:styleId="1077" w:customStyle="1">
    <w:name w:val="font11"/>
    <w:basedOn w:val="784"/>
    <w:uiPriority w:val="0"/>
    <w:qFormat/>
    <w:pPr>
      <w:jc w:val="left"/>
      <w:spacing w:before="100" w:beforeAutospacing="1" w:after="100" w:afterAutospacing="1"/>
      <w:widowControl/>
    </w:pPr>
    <w:rPr>
      <w:b/>
      <w:bCs/>
      <w:sz w:val="18"/>
      <w:szCs w:val="18"/>
    </w:rPr>
  </w:style>
  <w:style w:type="paragraph" w:styleId="1078" w:customStyle="1">
    <w:name w:val="xl3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9" w:customStyle="1">
    <w:name w:val="xl3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0" w:customStyle="1">
    <w:name w:val="xl3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1" w:customStyle="1">
    <w:name w:val="xl59"/>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82" w:customStyle="1">
    <w:name w:val="Char Char Char Char"/>
    <w:basedOn w:val="804"/>
    <w:uiPriority w:val="0"/>
    <w:qFormat/>
    <w:pPr>
      <w:spacing w:line="360" w:lineRule="auto"/>
    </w:pPr>
    <w:rPr>
      <w:rFonts w:ascii="Tahoma" w:hAnsi="Tahoma"/>
      <w:sz w:val="24"/>
      <w:szCs w:val="24"/>
    </w:rPr>
  </w:style>
  <w:style w:type="paragraph" w:styleId="1083" w:customStyle="1">
    <w:name w:val="xl56"/>
    <w:basedOn w:val="78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84" w:customStyle="1">
    <w:name w:val="font6"/>
    <w:basedOn w:val="784"/>
    <w:uiPriority w:val="0"/>
    <w:qFormat/>
    <w:pPr>
      <w:jc w:val="left"/>
      <w:spacing w:before="100" w:beforeAutospacing="1" w:after="100" w:afterAutospacing="1"/>
      <w:widowControl/>
    </w:pPr>
    <w:rPr>
      <w:rFonts w:hint="eastAsia" w:ascii="宋体" w:hAnsi="宋体"/>
      <w:b/>
      <w:bCs/>
      <w:sz w:val="20"/>
    </w:rPr>
  </w:style>
  <w:style w:type="paragraph" w:styleId="1085" w:customStyle="1">
    <w:name w:val="xl54"/>
    <w:basedOn w:val="78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86" w:customStyle="1">
    <w:name w:val="xl3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87" w:customStyle="1">
    <w:name w:val="xl26"/>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8" w:customStyle="1">
    <w:name w:val="xl43"/>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89" w:customStyle="1">
    <w:name w:val="font12"/>
    <w:basedOn w:val="784"/>
    <w:uiPriority w:val="0"/>
    <w:qFormat/>
    <w:pPr>
      <w:jc w:val="left"/>
      <w:spacing w:before="100" w:beforeAutospacing="1" w:after="100" w:afterAutospacing="1"/>
      <w:widowControl/>
    </w:pPr>
    <w:rPr>
      <w:rFonts w:hint="eastAsia" w:ascii="宋体" w:hAnsi="宋体"/>
      <w:sz w:val="36"/>
      <w:szCs w:val="36"/>
    </w:rPr>
  </w:style>
  <w:style w:type="paragraph" w:styleId="1090" w:customStyle="1">
    <w:name w:val="默认段落字体 Para Char"/>
    <w:basedOn w:val="784"/>
    <w:uiPriority w:val="0"/>
    <w:qFormat/>
    <w:pPr>
      <w:ind w:left="552" w:hanging="420"/>
      <w:tabs>
        <w:tab w:val="left" w:pos="552" w:leader="none"/>
      </w:tabs>
    </w:pPr>
    <w:rPr>
      <w:sz w:val="24"/>
      <w:szCs w:val="24"/>
    </w:rPr>
  </w:style>
  <w:style w:type="paragraph" w:styleId="1091" w:customStyle="1">
    <w:name w:val="xl51"/>
    <w:basedOn w:val="78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2" w:customStyle="1">
    <w:name w:val="xl2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3" w:customStyle="1">
    <w:name w:val="xl53"/>
    <w:basedOn w:val="78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94" w:customStyle="1">
    <w:name w:val="xl4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5" w:customStyle="1">
    <w:name w:val="xl50"/>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96" w:customStyle="1">
    <w:name w:val="font8"/>
    <w:basedOn w:val="784"/>
    <w:uiPriority w:val="0"/>
    <w:qFormat/>
    <w:pPr>
      <w:jc w:val="left"/>
      <w:spacing w:before="100" w:beforeAutospacing="1" w:after="100" w:afterAutospacing="1"/>
      <w:widowControl/>
    </w:pPr>
    <w:rPr>
      <w:rFonts w:hint="eastAsia" w:ascii="宋体" w:hAnsi="宋体"/>
      <w:b/>
      <w:bCs/>
      <w:i/>
      <w:iCs/>
      <w:sz w:val="20"/>
    </w:rPr>
  </w:style>
  <w:style w:type="paragraph" w:styleId="1097" w:customStyle="1">
    <w:name w:val="xl4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8" w:customStyle="1">
    <w:name w:val="xl55"/>
    <w:basedOn w:val="78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99" w:customStyle="1">
    <w:name w:val="xl3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0" w:customStyle="1">
    <w:name w:val="xl61"/>
    <w:basedOn w:val="78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1" w:customStyle="1">
    <w:name w:val="xl2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2" w:customStyle="1">
    <w:name w:val="Char Char1 Char Char Char Char"/>
    <w:basedOn w:val="804"/>
    <w:uiPriority w:val="0"/>
    <w:qFormat/>
    <w:pPr>
      <w:ind w:left="357"/>
      <w:jc w:val="left"/>
      <w:spacing w:line="436" w:lineRule="exact"/>
      <w:outlineLvl w:val="3"/>
    </w:pPr>
    <w:rPr>
      <w:rFonts w:ascii="Tahoma" w:hAnsi="Tahoma"/>
      <w:b/>
      <w:sz w:val="24"/>
      <w:szCs w:val="24"/>
    </w:rPr>
  </w:style>
  <w:style w:type="paragraph" w:styleId="1103" w:customStyle="1">
    <w:name w:val="xl47"/>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04" w:customStyle="1">
    <w:name w:val="xl3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05" w:customStyle="1">
    <w:name w:val="xl3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6" w:customStyle="1">
    <w:name w:val="xl45"/>
    <w:basedOn w:val="78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07" w:customStyle="1">
    <w:name w:val="font14"/>
    <w:basedOn w:val="784"/>
    <w:uiPriority w:val="0"/>
    <w:qFormat/>
    <w:pPr>
      <w:jc w:val="left"/>
      <w:spacing w:before="100" w:beforeAutospacing="1" w:after="100" w:afterAutospacing="1"/>
      <w:widowControl/>
    </w:pPr>
    <w:rPr>
      <w:sz w:val="36"/>
      <w:szCs w:val="36"/>
    </w:rPr>
  </w:style>
  <w:style w:type="paragraph" w:styleId="1108" w:customStyle="1">
    <w:name w:val="xl3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9" w:customStyle="1">
    <w:name w:val="xl46"/>
    <w:basedOn w:val="78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10" w:customStyle="1">
    <w:name w:val="font13"/>
    <w:basedOn w:val="784"/>
    <w:uiPriority w:val="0"/>
    <w:qFormat/>
    <w:pPr>
      <w:jc w:val="left"/>
      <w:spacing w:before="100" w:beforeAutospacing="1" w:after="100" w:afterAutospacing="1"/>
      <w:widowControl/>
    </w:pPr>
    <w:rPr>
      <w:i/>
      <w:iCs/>
      <w:sz w:val="36"/>
      <w:szCs w:val="36"/>
    </w:rPr>
  </w:style>
  <w:style w:type="paragraph" w:styleId="1111" w:customStyle="1">
    <w:name w:val="xl4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2" w:customStyle="1">
    <w:name w:val="样式 段前: 0.5 行 段后: 0.5 行"/>
    <w:basedOn w:val="784"/>
    <w:uiPriority w:val="0"/>
    <w:qFormat/>
    <w:pPr>
      <w:ind w:firstLine="200"/>
      <w:spacing w:before="100" w:beforeAutospacing="1" w:after="100" w:afterAutospacing="1"/>
    </w:pPr>
    <w:rPr>
      <w:rFonts w:cs="宋体"/>
    </w:rPr>
  </w:style>
  <w:style w:type="paragraph" w:styleId="1113" w:customStyle="1">
    <w:name w:val="font5"/>
    <w:basedOn w:val="784"/>
    <w:uiPriority w:val="0"/>
    <w:qFormat/>
    <w:pPr>
      <w:jc w:val="left"/>
      <w:spacing w:before="100" w:beforeAutospacing="1" w:after="100" w:afterAutospacing="1"/>
      <w:widowControl/>
    </w:pPr>
    <w:rPr>
      <w:rFonts w:hint="eastAsia" w:ascii="宋体" w:hAnsi="宋体"/>
      <w:sz w:val="18"/>
      <w:szCs w:val="18"/>
    </w:rPr>
  </w:style>
  <w:style w:type="paragraph" w:styleId="1114" w:customStyle="1">
    <w:name w:val="xl2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5" w:customStyle="1">
    <w:name w:val="xl62"/>
    <w:basedOn w:val="78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6" w:customStyle="1">
    <w:name w:val="普通文字"/>
    <w:basedOn w:val="784"/>
    <w:next w:val="784"/>
    <w:uiPriority w:val="0"/>
    <w:qFormat/>
    <w:rPr>
      <w:rFonts w:ascii="宋体"/>
      <w:sz w:val="24"/>
    </w:rPr>
  </w:style>
  <w:style w:type="paragraph" w:styleId="1117" w:customStyle="1">
    <w:name w:val="xl52"/>
    <w:basedOn w:val="78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8" w:customStyle="1">
    <w:name w:val="xl49"/>
    <w:basedOn w:val="784"/>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19" w:customStyle="1">
    <w:name w:val="xl3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20" w:customStyle="1">
    <w:name w:val="xl57"/>
    <w:basedOn w:val="78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21" w:customStyle="1">
    <w:name w:val="xl2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22" w:customStyle="1">
    <w:name w:val="网格型1"/>
    <w:basedOn w:val="79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3" w:customStyle="1">
    <w:name w:val="纯文本 Char1"/>
    <w:uiPriority w:val="0"/>
    <w:qFormat/>
    <w:rPr>
      <w:rFonts w:ascii="宋体" w:hAnsi="Courier New" w:cs="Courier New"/>
      <w:sz w:val="21"/>
      <w:szCs w:val="21"/>
    </w:rPr>
  </w:style>
  <w:style w:type="character" w:styleId="1124" w:customStyle="1">
    <w:name w:val="批注文字 Char"/>
    <w:uiPriority w:val="0"/>
    <w:qFormat/>
    <w:rPr>
      <w:sz w:val="21"/>
      <w:szCs w:val="24"/>
    </w:rPr>
  </w:style>
  <w:style w:type="character" w:styleId="1125" w:customStyle="1">
    <w:name w:val="批注主题 Char1"/>
    <w:uiPriority w:val="0"/>
    <w:qFormat/>
    <w:rPr>
      <w:b/>
      <w:bCs/>
      <w:sz w:val="21"/>
      <w:lang w:bidi="ar-SA"/>
    </w:rPr>
  </w:style>
  <w:style w:type="paragraph" w:styleId="1126" w:customStyle="1">
    <w:name w:val="cucd-TB-Head"/>
    <w:basedOn w:val="784"/>
    <w:next w:val="1127"/>
    <w:uiPriority w:val="0"/>
    <w:qFormat/>
    <w:pPr>
      <w:spacing w:line="360" w:lineRule="auto"/>
    </w:pPr>
    <w:rPr>
      <w:rFonts w:ascii="Calibri" w:hAnsi="宋体"/>
      <w:b/>
      <w:sz w:val="24"/>
      <w:szCs w:val="24"/>
    </w:rPr>
  </w:style>
  <w:style w:type="paragraph" w:styleId="1127"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28" w:customStyle="1">
    <w:name w:val="cucd-4"/>
    <w:next w:val="1127"/>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29"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1130" w:customStyle="1">
    <w:name w:val="cucd-3"/>
    <w:next w:val="784"/>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31" w:customStyle="1">
    <w:name w:val="样式 cucd-0 + 宋体"/>
    <w:basedOn w:val="1127"/>
    <w:uiPriority w:val="0"/>
    <w:qFormat/>
    <w:rPr>
      <w:rFonts w:ascii="宋体" w:hAnsi="宋体"/>
    </w:rPr>
  </w:style>
  <w:style w:type="paragraph" w:styleId="1132" w:customStyle="1">
    <w:name w:val="_Style 9"/>
    <w:basedOn w:val="784"/>
    <w:uiPriority w:val="0"/>
    <w:qFormat/>
    <w:pPr>
      <w:spacing w:line="360" w:lineRule="auto"/>
    </w:pPr>
    <w:rPr>
      <w:rFonts w:ascii="Tahoma" w:hAnsi="Tahoma"/>
      <w:sz w:val="24"/>
    </w:rPr>
  </w:style>
  <w:style w:type="paragraph" w:styleId="1133" w:customStyle="1">
    <w:name w:val="表格正文"/>
    <w:basedOn w:val="784"/>
    <w:link w:val="1134"/>
    <w:uiPriority w:val="99"/>
    <w:qFormat/>
    <w:pPr>
      <w:jc w:val="center"/>
      <w:spacing w:line="360" w:lineRule="exact"/>
    </w:pPr>
    <w:rPr>
      <w:rFonts w:cs="Arial"/>
      <w:color w:val="000000"/>
      <w:szCs w:val="28"/>
    </w:rPr>
  </w:style>
  <w:style w:type="character" w:styleId="1134" w:customStyle="1">
    <w:name w:val="表格正文 Char Char"/>
    <w:link w:val="1133"/>
    <w:uiPriority w:val="0"/>
    <w:qFormat/>
    <w:rPr>
      <w:rFonts w:cs="Arial"/>
      <w:color w:val="000000"/>
      <w:sz w:val="21"/>
      <w:szCs w:val="28"/>
      <w:lang w:bidi="ar-SA"/>
    </w:rPr>
  </w:style>
  <w:style w:type="paragraph" w:styleId="1135" w:customStyle="1">
    <w:name w:val="A."/>
    <w:basedOn w:val="784"/>
    <w:uiPriority w:val="99"/>
    <w:qFormat/>
    <w:pPr>
      <w:ind w:left="903" w:hanging="453"/>
      <w:spacing w:before="240" w:line="240" w:lineRule="atLeast"/>
      <w:widowControl/>
      <w:tabs>
        <w:tab w:val="left" w:pos="903" w:leader="none"/>
        <w:tab w:val="left" w:pos="1200" w:leader="none"/>
      </w:tabs>
    </w:pPr>
    <w:rPr>
      <w:sz w:val="24"/>
    </w:rPr>
  </w:style>
  <w:style w:type="paragraph" w:styleId="1136" w:customStyle="1">
    <w:name w:val="标书正文"/>
    <w:basedOn w:val="784"/>
    <w:uiPriority w:val="0"/>
    <w:qFormat/>
    <w:pPr>
      <w:ind w:firstLine="480"/>
      <w:spacing w:line="360" w:lineRule="auto"/>
    </w:pPr>
    <w:rPr>
      <w:sz w:val="24"/>
      <w:szCs w:val="24"/>
    </w:rPr>
  </w:style>
  <w:style w:type="paragraph" w:styleId="1137"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38" w:customStyle="1">
    <w:name w:val="表格文字"/>
    <w:basedOn w:val="784"/>
    <w:uiPriority w:val="0"/>
    <w:qFormat/>
    <w:pPr>
      <w:jc w:val="center"/>
      <w:spacing w:line="360" w:lineRule="auto"/>
    </w:pPr>
    <w:rPr>
      <w:sz w:val="24"/>
      <w:szCs w:val="24"/>
    </w:rPr>
  </w:style>
  <w:style w:type="paragraph" w:styleId="1139" w:customStyle="1">
    <w:name w:val="默认段落字体 Para Char Char Char Char Char Char Char"/>
    <w:basedOn w:val="784"/>
    <w:uiPriority w:val="0"/>
    <w:qFormat/>
    <w:pPr>
      <w:spacing w:line="360" w:lineRule="auto"/>
    </w:pPr>
    <w:rPr>
      <w:rFonts w:ascii="Tahoma" w:hAnsi="Tahoma"/>
      <w:sz w:val="24"/>
    </w:rPr>
  </w:style>
  <w:style w:type="paragraph" w:styleId="1140" w:customStyle="1">
    <w:name w:val="正文一"/>
    <w:basedOn w:val="784"/>
    <w:uiPriority w:val="0"/>
    <w:qFormat/>
    <w:pPr>
      <w:ind w:firstLine="200"/>
      <w:spacing w:line="360" w:lineRule="auto"/>
    </w:pPr>
    <w:rPr>
      <w:rFonts w:ascii="宋体" w:hAnsi="宋体"/>
      <w:sz w:val="24"/>
      <w:szCs w:val="28"/>
    </w:rPr>
  </w:style>
  <w:style w:type="paragraph" w:styleId="1141"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42" w:customStyle="1">
    <w:name w:val="List Paragraph_c6ec43bb-0761-48c7-b9d3-5c5971195e12"/>
    <w:basedOn w:val="784"/>
    <w:uiPriority w:val="34"/>
    <w:qFormat/>
    <w:pPr>
      <w:ind w:firstLine="420"/>
      <w:spacing w:line="360" w:lineRule="auto"/>
    </w:pPr>
    <w:rPr>
      <w:sz w:val="24"/>
      <w:szCs w:val="24"/>
    </w:rPr>
  </w:style>
  <w:style w:type="table" w:styleId="1143" w:customStyle="1">
    <w:name w:val="网格型2"/>
    <w:basedOn w:val="79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4" w:customStyle="1">
    <w:name w:val="尾注文本 Char1"/>
    <w:uiPriority w:val="99"/>
    <w:qFormat/>
    <w:rPr>
      <w:sz w:val="21"/>
      <w:lang w:bidi="ar-SA"/>
    </w:rPr>
  </w:style>
  <w:style w:type="character" w:styleId="1145" w:customStyle="1">
    <w:name w:val="Char Char4"/>
    <w:uiPriority w:val="0"/>
    <w:qFormat/>
    <w:rPr>
      <w:rFonts w:ascii="宋体" w:hAnsi="宋体" w:eastAsia="黑体" w:cs="Arial"/>
      <w:b/>
      <w:sz w:val="28"/>
      <w:szCs w:val="32"/>
      <w:lang w:val="en-US" w:eastAsia="zh-CN" w:bidi="ar-SA"/>
    </w:rPr>
  </w:style>
  <w:style w:type="character" w:styleId="1146" w:customStyle="1">
    <w:name w:val="正文文本 3 Char1"/>
    <w:uiPriority w:val="0"/>
    <w:qFormat/>
    <w:rPr>
      <w:sz w:val="16"/>
      <w:szCs w:val="16"/>
      <w:lang w:bidi="ar-SA"/>
    </w:rPr>
  </w:style>
  <w:style w:type="character" w:styleId="1147" w:customStyle="1">
    <w:name w:val="Variable"/>
    <w:uiPriority w:val="0"/>
    <w:qFormat/>
    <w:rPr>
      <w:i/>
    </w:rPr>
  </w:style>
  <w:style w:type="character" w:styleId="1148" w:customStyle="1">
    <w:name w:val="Para head"/>
    <w:uiPriority w:val="0"/>
    <w:qFormat/>
    <w:rPr>
      <w:rFonts w:ascii="Arial" w:hAnsi="Arial" w:eastAsia="Times New Roman"/>
      <w:sz w:val="20"/>
    </w:rPr>
  </w:style>
  <w:style w:type="character" w:styleId="1149" w:customStyle="1">
    <w:name w:val="Keyboard"/>
    <w:uiPriority w:val="0"/>
    <w:qFormat/>
    <w:rPr>
      <w:rFonts w:ascii="Courier New" w:hAnsi="Courier New"/>
      <w:b/>
      <w:sz w:val="20"/>
    </w:rPr>
  </w:style>
  <w:style w:type="character" w:styleId="1150" w:customStyle="1">
    <w:name w:val="so-ask-best"/>
    <w:uiPriority w:val="0"/>
    <w:qFormat/>
  </w:style>
  <w:style w:type="character" w:styleId="1151" w:customStyle="1">
    <w:name w:val="CODE"/>
    <w:uiPriority w:val="0"/>
    <w:qFormat/>
    <w:rPr>
      <w:rFonts w:ascii="Courier New" w:hAnsi="Courier New"/>
      <w:sz w:val="20"/>
    </w:rPr>
  </w:style>
  <w:style w:type="character" w:styleId="1152" w:customStyle="1">
    <w:name w:val="Typewriter"/>
    <w:uiPriority w:val="0"/>
    <w:qFormat/>
    <w:rPr>
      <w:rFonts w:ascii="Courier New" w:hAnsi="Courier New"/>
      <w:sz w:val="20"/>
    </w:rPr>
  </w:style>
  <w:style w:type="character" w:styleId="1153" w:customStyle="1">
    <w:name w:val="页眉 Char1"/>
    <w:uiPriority w:val="99"/>
    <w:semiHidden/>
    <w:qFormat/>
    <w:rPr>
      <w:rFonts w:ascii="Times New Roman" w:hAnsi="Times New Roman" w:eastAsia="宋体" w:cs="Times New Roman"/>
      <w:sz w:val="18"/>
      <w:szCs w:val="18"/>
    </w:rPr>
  </w:style>
  <w:style w:type="character" w:styleId="1154" w:customStyle="1">
    <w:name w:val="Definition"/>
    <w:uiPriority w:val="0"/>
    <w:qFormat/>
    <w:rPr>
      <w:i/>
    </w:rPr>
  </w:style>
  <w:style w:type="character" w:styleId="1155" w:customStyle="1">
    <w:name w:val="Char Char42"/>
    <w:uiPriority w:val="0"/>
    <w:qFormat/>
    <w:rPr>
      <w:rFonts w:ascii="宋体" w:hAnsi="宋体" w:eastAsia="黑体" w:cs="Arial"/>
      <w:b/>
      <w:sz w:val="28"/>
      <w:szCs w:val="32"/>
      <w:lang w:val="en-US" w:eastAsia="zh-CN" w:bidi="ar-SA"/>
    </w:rPr>
  </w:style>
  <w:style w:type="character" w:styleId="1156" w:customStyle="1">
    <w:name w:val="脚注文本 Char1"/>
    <w:uiPriority w:val="0"/>
    <w:qFormat/>
    <w:rPr>
      <w:rFonts w:ascii="Times New Roman" w:hAnsi="Times New Roman" w:eastAsia="宋体" w:cs="Times New Roman"/>
      <w:sz w:val="18"/>
      <w:szCs w:val="18"/>
    </w:rPr>
  </w:style>
  <w:style w:type="character" w:styleId="1157" w:customStyle="1">
    <w:name w:val="脚注文本 Char2"/>
    <w:uiPriority w:val="0"/>
    <w:qFormat/>
    <w:rPr>
      <w:sz w:val="18"/>
      <w:szCs w:val="18"/>
      <w:lang w:bidi="ar-SA"/>
    </w:rPr>
  </w:style>
  <w:style w:type="character" w:styleId="1158" w:customStyle="1">
    <w:name w:val="Char Char1"/>
    <w:uiPriority w:val="0"/>
    <w:qFormat/>
    <w:rPr>
      <w:rFonts w:ascii="黑体" w:hAnsi="Arial" w:eastAsia="黑体" w:cs="Arial"/>
      <w:b/>
      <w:bCs/>
      <w:sz w:val="32"/>
      <w:szCs w:val="32"/>
      <w:lang w:val="en-US" w:eastAsia="zh-CN" w:bidi="ar-SA"/>
    </w:rPr>
  </w:style>
  <w:style w:type="character" w:styleId="1159" w:customStyle="1">
    <w:name w:val="正文文本缩进 Char"/>
    <w:uiPriority w:val="0"/>
    <w:qFormat/>
    <w:rPr>
      <w:sz w:val="21"/>
      <w:szCs w:val="24"/>
    </w:rPr>
  </w:style>
  <w:style w:type="character" w:styleId="1160" w:customStyle="1">
    <w:name w:val="CITE"/>
    <w:uiPriority w:val="0"/>
    <w:qFormat/>
    <w:rPr>
      <w:i/>
    </w:rPr>
  </w:style>
  <w:style w:type="character" w:styleId="1161" w:customStyle="1">
    <w:name w:val="页脚 Char1"/>
    <w:uiPriority w:val="99"/>
    <w:semiHidden/>
    <w:qFormat/>
    <w:rPr>
      <w:rFonts w:ascii="Times New Roman" w:hAnsi="Times New Roman" w:eastAsia="宋体" w:cs="Times New Roman"/>
      <w:sz w:val="18"/>
      <w:szCs w:val="18"/>
    </w:rPr>
  </w:style>
  <w:style w:type="character" w:styleId="1162" w:customStyle="1">
    <w:name w:val="Char Char"/>
    <w:uiPriority w:val="0"/>
    <w:qFormat/>
    <w:rPr>
      <w:rFonts w:eastAsia="宋体"/>
      <w:b/>
      <w:bCs/>
      <w:sz w:val="21"/>
      <w:szCs w:val="24"/>
      <w:lang w:val="en-US" w:eastAsia="zh-CN" w:bidi="ar-SA"/>
    </w:rPr>
  </w:style>
  <w:style w:type="character" w:styleId="1163" w:customStyle="1">
    <w:name w:val="Char Char2"/>
    <w:uiPriority w:val="0"/>
    <w:qFormat/>
    <w:rPr>
      <w:rFonts w:eastAsia="宋体"/>
      <w:sz w:val="21"/>
      <w:szCs w:val="24"/>
      <w:lang w:val="en-US" w:eastAsia="zh-CN" w:bidi="ar-SA"/>
    </w:rPr>
  </w:style>
  <w:style w:type="character" w:styleId="1164" w:customStyle="1">
    <w:name w:val="Char Char3"/>
    <w:uiPriority w:val="0"/>
    <w:qFormat/>
    <w:rPr>
      <w:rFonts w:ascii="黑体" w:hAnsi="宋体" w:eastAsia="黑体" w:cs="Arial"/>
      <w:b/>
      <w:bCs/>
      <w:sz w:val="24"/>
      <w:szCs w:val="24"/>
      <w:lang w:val="en-US" w:eastAsia="zh-CN" w:bidi="ar-SA"/>
    </w:rPr>
  </w:style>
  <w:style w:type="character" w:styleId="1165" w:customStyle="1">
    <w:name w:val="HTML Markup"/>
    <w:uiPriority w:val="0"/>
    <w:qFormat/>
    <w:rPr>
      <w:vanish/>
      <w:color w:val="ff0000"/>
    </w:rPr>
  </w:style>
  <w:style w:type="character" w:styleId="1166" w:customStyle="1">
    <w:name w:val="标题 Char1"/>
    <w:uiPriority w:val="10"/>
    <w:qFormat/>
    <w:rPr>
      <w:rFonts w:ascii="Cambria" w:hAnsi="Cambria" w:eastAsia="宋体" w:cs="Times New Roman"/>
      <w:b/>
      <w:bCs/>
      <w:sz w:val="32"/>
      <w:szCs w:val="32"/>
    </w:rPr>
  </w:style>
  <w:style w:type="character" w:styleId="116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68" w:customStyle="1">
    <w:name w:val="Char Char12"/>
    <w:uiPriority w:val="0"/>
    <w:qFormat/>
    <w:rPr>
      <w:rFonts w:ascii="黑体" w:hAnsi="Arial" w:eastAsia="黑体" w:cs="Arial"/>
      <w:b/>
      <w:bCs/>
      <w:sz w:val="32"/>
      <w:szCs w:val="32"/>
      <w:lang w:val="en-US" w:eastAsia="zh-CN" w:bidi="ar-SA"/>
    </w:rPr>
  </w:style>
  <w:style w:type="character" w:styleId="1169" w:customStyle="1">
    <w:name w:val="Comment"/>
    <w:uiPriority w:val="0"/>
    <w:qFormat/>
    <w:rPr>
      <w:vanish/>
    </w:rPr>
  </w:style>
  <w:style w:type="character" w:styleId="1170" w:customStyle="1">
    <w:name w:val="Char Char6"/>
    <w:uiPriority w:val="0"/>
    <w:qFormat/>
    <w:rPr>
      <w:rFonts w:eastAsia="宋体"/>
      <w:b/>
      <w:bCs/>
      <w:sz w:val="21"/>
      <w:szCs w:val="24"/>
      <w:lang w:val="en-US" w:eastAsia="zh-CN" w:bidi="ar-SA"/>
    </w:rPr>
  </w:style>
  <w:style w:type="character" w:styleId="1171" w:customStyle="1">
    <w:name w:val="正文首行缩进 2 Char1"/>
    <w:uiPriority w:val="0"/>
    <w:qFormat/>
    <w:rPr>
      <w:sz w:val="21"/>
      <w:lang w:bidi="ar-SA"/>
    </w:rPr>
  </w:style>
  <w:style w:type="character" w:styleId="1172" w:customStyle="1">
    <w:name w:val="Char Char25"/>
    <w:uiPriority w:val="0"/>
    <w:qFormat/>
    <w:rPr>
      <w:rFonts w:eastAsia="宋体"/>
      <w:sz w:val="21"/>
      <w:szCs w:val="24"/>
      <w:lang w:val="en-US" w:eastAsia="zh-CN" w:bidi="ar-SA"/>
    </w:rPr>
  </w:style>
  <w:style w:type="character" w:styleId="1173" w:customStyle="1">
    <w:name w:val="标题 Char2"/>
    <w:uiPriority w:val="0"/>
    <w:qFormat/>
    <w:rPr>
      <w:rFonts w:ascii="Cambria" w:hAnsi="Cambria" w:eastAsia="宋体" w:cs="Times New Roman"/>
      <w:b/>
      <w:bCs/>
      <w:sz w:val="32"/>
      <w:szCs w:val="32"/>
    </w:rPr>
  </w:style>
  <w:style w:type="character" w:styleId="1174" w:customStyle="1">
    <w:name w:val="Char Char32"/>
    <w:uiPriority w:val="0"/>
    <w:qFormat/>
    <w:rPr>
      <w:rFonts w:ascii="黑体" w:hAnsi="宋体" w:eastAsia="黑体" w:cs="Arial"/>
      <w:b/>
      <w:bCs/>
      <w:sz w:val="24"/>
      <w:szCs w:val="24"/>
      <w:lang w:val="en-US" w:eastAsia="zh-CN" w:bidi="ar-SA"/>
    </w:rPr>
  </w:style>
  <w:style w:type="character" w:styleId="1175" w:customStyle="1">
    <w:name w:val="无间隔 字符"/>
    <w:link w:val="1176"/>
    <w:uiPriority w:val="1"/>
    <w:qFormat/>
    <w:rPr>
      <w:rFonts w:ascii="Calibri" w:hAnsi="Calibri"/>
      <w:sz w:val="22"/>
      <w:szCs w:val="22"/>
      <w:lang w:bidi="ar-SA"/>
    </w:rPr>
  </w:style>
  <w:style w:type="paragraph" w:styleId="1176">
    <w:name w:val="No Spacing"/>
    <w:link w:val="1175"/>
    <w:uiPriority w:val="0"/>
    <w:qFormat/>
    <w:rPr>
      <w:rFonts w:hint="default" w:ascii="Calibri" w:hAnsi="Calibri" w:eastAsia="宋体" w:cs="Times New Roman"/>
      <w:sz w:val="22"/>
      <w:szCs w:val="22"/>
      <w:lang w:val="en-US" w:eastAsia="zh-CN" w:bidi="ar-SA"/>
    </w:rPr>
  </w:style>
  <w:style w:type="character" w:styleId="1177" w:customStyle="1">
    <w:name w:val="Sample"/>
    <w:uiPriority w:val="0"/>
    <w:qFormat/>
    <w:rPr>
      <w:rFonts w:ascii="Courier New" w:hAnsi="Courier New"/>
    </w:rPr>
  </w:style>
  <w:style w:type="paragraph" w:styleId="1178" w:customStyle="1">
    <w:name w:val="xl2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79" w:customStyle="1">
    <w:name w:val="z-Top of Form"/>
    <w:next w:val="78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80" w:customStyle="1">
    <w:name w:val="列出段落1"/>
    <w:basedOn w:val="784"/>
    <w:link w:val="1181"/>
    <w:uiPriority w:val="0"/>
    <w:qFormat/>
    <w:pPr>
      <w:ind w:firstLine="420"/>
    </w:pPr>
    <w:rPr>
      <w:szCs w:val="24"/>
    </w:rPr>
  </w:style>
  <w:style w:type="character" w:styleId="1181" w:customStyle="1">
    <w:name w:val="列出段落 Char"/>
    <w:link w:val="1180"/>
    <w:uiPriority w:val="0"/>
    <w:qFormat/>
    <w:rPr>
      <w:sz w:val="21"/>
      <w:szCs w:val="24"/>
      <w:lang w:bidi="ar-SA"/>
    </w:rPr>
  </w:style>
  <w:style w:type="paragraph" w:styleId="1182" w:customStyle="1">
    <w:name w:val="菲页(卷)"/>
    <w:basedOn w:val="785"/>
    <w:next w:val="1183"/>
    <w:uiPriority w:val="0"/>
    <w:qFormat/>
    <w:pPr>
      <w:ind w:left="432" w:hanging="432"/>
      <w:widowControl/>
      <w:tabs>
        <w:tab w:val="left" w:pos="432" w:leader="none"/>
      </w:tabs>
      <w:outlineLvl w:val="1"/>
    </w:pPr>
    <w:rPr>
      <w:rFonts w:ascii="黑体" w:eastAsia="黑体"/>
      <w:b w:val="0"/>
      <w:sz w:val="52"/>
    </w:rPr>
  </w:style>
  <w:style w:type="paragraph" w:styleId="1183"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4" w:customStyle="1">
    <w:name w:val="样式 (西文) 仿宋_GB2312 居中 行距: 1.5 倍行距"/>
    <w:basedOn w:val="784"/>
    <w:uiPriority w:val="0"/>
    <w:qFormat/>
    <w:pPr>
      <w:jc w:val="center"/>
      <w:spacing w:line="360" w:lineRule="auto"/>
    </w:pPr>
    <w:rPr>
      <w:rFonts w:ascii="宋体" w:hAnsi="宋体" w:cs="宋体"/>
    </w:rPr>
  </w:style>
  <w:style w:type="paragraph" w:styleId="1185" w:customStyle="1">
    <w:name w:val="Preformatted"/>
    <w:basedOn w:val="78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86" w:customStyle="1">
    <w:name w:val="样式 标题 3 + (中文) 黑体 小四 非加粗 段前: 7.8 磅 段后: 0 磅 行距: 固定值 20 磅"/>
    <w:basedOn w:val="787"/>
    <w:uiPriority w:val="0"/>
    <w:qFormat/>
    <w:pPr>
      <w:jc w:val="left"/>
      <w:keepLines/>
      <w:spacing w:line="400" w:lineRule="exact"/>
      <w:tabs>
        <w:tab w:val="left" w:pos="7200" w:leader="none"/>
      </w:tabs>
    </w:pPr>
    <w:rPr>
      <w:rFonts w:ascii="宋体" w:hAnsi="宋体" w:eastAsia="黑体" w:cs="宋体"/>
      <w:bCs w:val="0"/>
      <w:sz w:val="30"/>
    </w:rPr>
  </w:style>
  <w:style w:type="paragraph" w:styleId="1187" w:customStyle="1">
    <w:name w:val="xl2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88" w:customStyle="1">
    <w:name w:val="文档正文"/>
    <w:basedOn w:val="784"/>
    <w:uiPriority w:val="0"/>
    <w:qFormat/>
    <w:pPr>
      <w:ind w:firstLine="567"/>
      <w:spacing w:line="480" w:lineRule="atLeast"/>
    </w:pPr>
    <w:rPr>
      <w:rFonts w:ascii="仿宋_GB2312" w:eastAsia="仿宋_GB2312"/>
      <w:sz w:val="28"/>
    </w:rPr>
  </w:style>
  <w:style w:type="paragraph" w:styleId="1189" w:customStyle="1">
    <w:name w:val="样式 标题 1 + 黑体 三号 非加粗 居中 段前: 6 磅 段后: 6 磅 行距: 固定值 20 磅"/>
    <w:basedOn w:val="785"/>
    <w:uiPriority w:val="0"/>
    <w:qFormat/>
    <w:pPr>
      <w:keepLines/>
      <w:spacing w:before="120" w:after="120" w:line="400" w:lineRule="exact"/>
    </w:pPr>
    <w:rPr>
      <w:rFonts w:ascii="黑体" w:hAnsi="黑体" w:eastAsia="黑体" w:cs="宋体"/>
      <w:b w:val="0"/>
      <w:sz w:val="32"/>
    </w:rPr>
  </w:style>
  <w:style w:type="paragraph" w:styleId="1190" w:customStyle="1">
    <w:name w:val="Char Char Char2 Char"/>
    <w:basedOn w:val="784"/>
    <w:uiPriority w:val="0"/>
    <w:qFormat/>
    <w:pPr>
      <w:ind w:firstLine="200"/>
      <w:spacing w:line="360" w:lineRule="auto"/>
    </w:pPr>
    <w:rPr>
      <w:szCs w:val="24"/>
    </w:rPr>
  </w:style>
  <w:style w:type="paragraph" w:styleId="1191" w:customStyle="1">
    <w:name w:val="Blockquote"/>
    <w:basedOn w:val="784"/>
    <w:uiPriority w:val="0"/>
    <w:qFormat/>
    <w:pPr>
      <w:ind w:left="360" w:right="360"/>
      <w:jc w:val="left"/>
      <w:spacing w:before="100" w:after="100"/>
    </w:pPr>
    <w:rPr>
      <w:sz w:val="24"/>
    </w:rPr>
  </w:style>
  <w:style w:type="paragraph" w:styleId="1192" w:customStyle="1">
    <w:name w:val="修订1"/>
    <w:uiPriority w:val="0"/>
    <w:qFormat/>
    <w:rPr>
      <w:rFonts w:hint="default" w:ascii="Times New Roman" w:hAnsi="Times New Roman" w:eastAsia="宋体" w:cs="Times New Roman"/>
      <w:sz w:val="21"/>
      <w:szCs w:val="24"/>
      <w:lang w:val="en-US" w:eastAsia="zh-CN" w:bidi="ar-SA"/>
    </w:rPr>
  </w:style>
  <w:style w:type="paragraph" w:styleId="1193" w:customStyle="1">
    <w:name w:val="H1"/>
    <w:basedOn w:val="784"/>
    <w:next w:val="784"/>
    <w:uiPriority w:val="0"/>
    <w:qFormat/>
    <w:pPr>
      <w:jc w:val="left"/>
      <w:keepNext/>
      <w:spacing w:before="100" w:after="100"/>
      <w:outlineLvl w:val="1"/>
    </w:pPr>
    <w:rPr>
      <w:b/>
      <w:sz w:val="48"/>
    </w:rPr>
  </w:style>
  <w:style w:type="paragraph" w:styleId="1194" w:customStyle="1">
    <w:name w:val="Char"/>
    <w:basedOn w:val="784"/>
    <w:uiPriority w:val="0"/>
    <w:qFormat/>
    <w:pPr>
      <w:jc w:val="left"/>
      <w:spacing w:after="160" w:line="240" w:lineRule="exact"/>
      <w:widowControl/>
    </w:pPr>
    <w:rPr>
      <w:rFonts w:ascii="Verdana" w:hAnsi="Verdana" w:eastAsia="仿宋_GB2312"/>
      <w:sz w:val="24"/>
      <w:lang w:eastAsia="en-US"/>
    </w:rPr>
  </w:style>
  <w:style w:type="paragraph" w:styleId="1195" w:customStyle="1">
    <w:name w:val="H4"/>
    <w:basedOn w:val="784"/>
    <w:next w:val="784"/>
    <w:uiPriority w:val="0"/>
    <w:qFormat/>
    <w:pPr>
      <w:jc w:val="left"/>
      <w:keepNext/>
      <w:spacing w:before="100" w:after="100"/>
      <w:outlineLvl w:val="4"/>
    </w:pPr>
    <w:rPr>
      <w:b/>
      <w:sz w:val="24"/>
    </w:rPr>
  </w:style>
  <w:style w:type="paragraph" w:styleId="1196" w:customStyle="1">
    <w:name w:val="Char4"/>
    <w:basedOn w:val="784"/>
    <w:uiPriority w:val="0"/>
    <w:qFormat/>
    <w:pPr>
      <w:jc w:val="left"/>
      <w:spacing w:after="160" w:line="240" w:lineRule="exact"/>
      <w:widowControl/>
    </w:pPr>
    <w:rPr>
      <w:rFonts w:ascii="Verdana" w:hAnsi="Verdana" w:eastAsia="仿宋_GB2312"/>
      <w:sz w:val="24"/>
      <w:lang w:eastAsia="en-US"/>
    </w:rPr>
  </w:style>
  <w:style w:type="paragraph" w:styleId="1197" w:customStyle="1">
    <w:name w:val="H6"/>
    <w:basedOn w:val="784"/>
    <w:next w:val="784"/>
    <w:uiPriority w:val="0"/>
    <w:qFormat/>
    <w:pPr>
      <w:jc w:val="left"/>
      <w:keepNext/>
      <w:spacing w:before="100" w:after="100"/>
      <w:outlineLvl w:val="6"/>
    </w:pPr>
    <w:rPr>
      <w:b/>
      <w:sz w:val="16"/>
    </w:rPr>
  </w:style>
  <w:style w:type="paragraph" w:styleId="1198" w:customStyle="1">
    <w:name w:val="菲页1"/>
    <w:basedOn w:val="786"/>
    <w:uiPriority w:val="0"/>
    <w:qFormat/>
    <w:pPr>
      <w:keepLines/>
      <w:spacing w:before="260" w:after="260" w:line="413" w:lineRule="auto"/>
      <w:widowControl/>
    </w:pPr>
    <w:rPr>
      <w:rFonts w:ascii="黑体" w:hAnsi="宋体" w:eastAsia="黑体"/>
      <w:b w:val="0"/>
      <w:bCs w:val="0"/>
      <w:sz w:val="52"/>
    </w:rPr>
  </w:style>
  <w:style w:type="paragraph" w:styleId="1199"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0" w:customStyle="1">
    <w:name w:val="z-Bottom of Form"/>
    <w:next w:val="78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01" w:customStyle="1">
    <w:name w:val="表格"/>
    <w:basedOn w:val="784"/>
    <w:uiPriority w:val="0"/>
    <w:qFormat/>
    <w:pPr>
      <w:jc w:val="center"/>
    </w:pPr>
    <w:rPr>
      <w:rFonts w:ascii="华文细黑" w:hAnsi="华文细黑"/>
    </w:rPr>
  </w:style>
  <w:style w:type="paragraph" w:styleId="1202" w:customStyle="1">
    <w:name w:val="目录文字"/>
    <w:basedOn w:val="784"/>
    <w:uiPriority w:val="0"/>
    <w:qFormat/>
    <w:pPr>
      <w:jc w:val="left"/>
      <w:spacing w:line="480" w:lineRule="auto"/>
      <w:widowControl/>
    </w:pPr>
    <w:rPr>
      <w:rFonts w:ascii="宋体" w:hAnsi="宋体"/>
      <w:sz w:val="24"/>
    </w:rPr>
  </w:style>
  <w:style w:type="paragraph" w:styleId="1203" w:customStyle="1">
    <w:name w:val="H3"/>
    <w:basedOn w:val="784"/>
    <w:next w:val="784"/>
    <w:uiPriority w:val="0"/>
    <w:qFormat/>
    <w:pPr>
      <w:jc w:val="left"/>
      <w:keepNext/>
      <w:spacing w:before="100" w:after="100"/>
      <w:outlineLvl w:val="3"/>
    </w:pPr>
    <w:rPr>
      <w:b/>
      <w:sz w:val="28"/>
    </w:rPr>
  </w:style>
  <w:style w:type="paragraph" w:styleId="1204" w:customStyle="1">
    <w:name w:val="Address"/>
    <w:basedOn w:val="784"/>
    <w:next w:val="784"/>
    <w:uiPriority w:val="0"/>
    <w:qFormat/>
    <w:pPr>
      <w:jc w:val="left"/>
    </w:pPr>
    <w:rPr>
      <w:i/>
      <w:sz w:val="24"/>
    </w:rPr>
  </w:style>
  <w:style w:type="paragraph" w:styleId="1205" w:customStyle="1">
    <w:name w:val="Definition Term"/>
    <w:basedOn w:val="784"/>
    <w:next w:val="1206"/>
    <w:uiPriority w:val="0"/>
    <w:qFormat/>
    <w:pPr>
      <w:jc w:val="left"/>
    </w:pPr>
    <w:rPr>
      <w:sz w:val="24"/>
    </w:rPr>
  </w:style>
  <w:style w:type="paragraph" w:styleId="1206" w:customStyle="1">
    <w:name w:val="Definition List"/>
    <w:basedOn w:val="784"/>
    <w:next w:val="1205"/>
    <w:uiPriority w:val="0"/>
    <w:qFormat/>
    <w:pPr>
      <w:ind w:left="360"/>
      <w:jc w:val="left"/>
    </w:pPr>
    <w:rPr>
      <w:sz w:val="24"/>
    </w:rPr>
  </w:style>
  <w:style w:type="paragraph" w:styleId="1207" w:customStyle="1">
    <w:name w:val="目录"/>
    <w:basedOn w:val="784"/>
    <w:uiPriority w:val="0"/>
    <w:qFormat/>
    <w:pPr>
      <w:jc w:val="center"/>
      <w:widowControl/>
    </w:pPr>
    <w:rPr>
      <w:rFonts w:ascii="宋体"/>
      <w:b/>
      <w:sz w:val="36"/>
    </w:rPr>
  </w:style>
  <w:style w:type="paragraph" w:styleId="1208" w:customStyle="1">
    <w:name w:val="H5"/>
    <w:basedOn w:val="784"/>
    <w:next w:val="784"/>
    <w:uiPriority w:val="0"/>
    <w:qFormat/>
    <w:pPr>
      <w:jc w:val="left"/>
      <w:keepNext/>
      <w:spacing w:before="100" w:after="100"/>
      <w:outlineLvl w:val="5"/>
    </w:pPr>
    <w:rPr>
      <w:b/>
      <w:sz w:val="20"/>
    </w:rPr>
  </w:style>
  <w:style w:type="paragraph" w:styleId="1209" w:customStyle="1">
    <w:name w:val="修订11"/>
    <w:uiPriority w:val="0"/>
    <w:qFormat/>
    <w:rPr>
      <w:rFonts w:hint="default" w:ascii="Times New Roman" w:hAnsi="Times New Roman" w:eastAsia="宋体" w:cs="Times New Roman"/>
      <w:sz w:val="21"/>
      <w:szCs w:val="24"/>
      <w:lang w:val="en-US" w:eastAsia="zh-CN" w:bidi="ar-SA"/>
    </w:rPr>
  </w:style>
  <w:style w:type="paragraph" w:styleId="1210" w:customStyle="1">
    <w:name w:val="样式1"/>
    <w:basedOn w:val="784"/>
    <w:uiPriority w:val="0"/>
    <w:qFormat/>
    <w:pPr>
      <w:jc w:val="center"/>
    </w:pPr>
    <w:rPr>
      <w:rFonts w:ascii="幼圆" w:eastAsia="幼圆"/>
      <w:b/>
      <w:sz w:val="32"/>
      <w:szCs w:val="28"/>
    </w:rPr>
  </w:style>
  <w:style w:type="paragraph" w:styleId="1211" w:customStyle="1">
    <w:name w:val="样式 标题 2 + Times New Roman 四号 非加粗 段前: 5 磅 段后: 0 磅 行距: 固定值 20..."/>
    <w:basedOn w:val="786"/>
    <w:uiPriority w:val="0"/>
    <w:qFormat/>
    <w:pPr>
      <w:jc w:val="both"/>
      <w:keepLines/>
      <w:spacing w:before="100" w:line="400" w:lineRule="exact"/>
    </w:pPr>
    <w:rPr>
      <w:rFonts w:ascii="Times New Roman" w:eastAsia="黑体" w:cs="宋体"/>
      <w:b w:val="0"/>
      <w:bCs w:val="0"/>
      <w:sz w:val="30"/>
    </w:rPr>
  </w:style>
  <w:style w:type="paragraph" w:styleId="1212" w:customStyle="1">
    <w:name w:val="菲页2"/>
    <w:basedOn w:val="787"/>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13" w:customStyle="1">
    <w:name w:val="H2"/>
    <w:basedOn w:val="784"/>
    <w:next w:val="784"/>
    <w:uiPriority w:val="0"/>
    <w:qFormat/>
    <w:pPr>
      <w:jc w:val="left"/>
      <w:keepNext/>
      <w:spacing w:before="100" w:after="100"/>
      <w:outlineLvl w:val="2"/>
    </w:pPr>
    <w:rPr>
      <w:b/>
      <w:sz w:val="36"/>
    </w:rPr>
  </w:style>
  <w:style w:type="character" w:styleId="1214" w:customStyle="1">
    <w:name w:val="页眉雅黑 Char Char"/>
    <w:link w:val="1215"/>
    <w:uiPriority w:val="0"/>
    <w:qFormat/>
    <w:rPr>
      <w:rFonts w:ascii="微软雅黑" w:hAnsi="微软雅黑" w:eastAsia="微软雅黑"/>
      <w:color w:val="000000"/>
      <w:sz w:val="21"/>
      <w:szCs w:val="21"/>
    </w:rPr>
  </w:style>
  <w:style w:type="paragraph" w:styleId="1215" w:customStyle="1">
    <w:name w:val="页眉雅黑"/>
    <w:basedOn w:val="827"/>
    <w:link w:val="1214"/>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16" w:customStyle="1">
    <w:name w:val="批注文字 字符"/>
    <w:uiPriority w:val="0"/>
    <w:qFormat/>
    <w:rPr>
      <w:sz w:val="24"/>
    </w:rPr>
  </w:style>
  <w:style w:type="character" w:styleId="1217" w:customStyle="1">
    <w:name w:val="批注文字 Char Char"/>
    <w:uiPriority w:val="0"/>
    <w:qFormat/>
    <w:rPr>
      <w:rFonts w:hint="eastAsia" w:ascii="宋体" w:hAnsi="Times New Roman" w:eastAsia="宋体" w:cs="Times New Roman"/>
      <w:sz w:val="28"/>
      <w:szCs w:val="20"/>
    </w:rPr>
  </w:style>
  <w:style w:type="character" w:styleId="1218" w:customStyle="1">
    <w:name w:val="标题 7 字符"/>
    <w:uiPriority w:val="0"/>
    <w:qFormat/>
    <w:rPr>
      <w:b/>
      <w:bCs/>
      <w:sz w:val="24"/>
      <w:szCs w:val="24"/>
    </w:rPr>
  </w:style>
  <w:style w:type="character" w:styleId="1219" w:customStyle="1">
    <w:name w:val="文档结构图 字符"/>
    <w:uiPriority w:val="0"/>
    <w:qFormat/>
    <w:rPr>
      <w:rFonts w:ascii="宋体"/>
      <w:sz w:val="18"/>
    </w:rPr>
  </w:style>
  <w:style w:type="character" w:styleId="1220" w:customStyle="1">
    <w:name w:val="引用 字符"/>
    <w:link w:val="1221"/>
    <w:uiPriority w:val="99"/>
    <w:qFormat/>
    <w:rPr>
      <w:i/>
      <w:iCs/>
      <w:color w:val="000000"/>
      <w:sz w:val="21"/>
      <w:szCs w:val="22"/>
    </w:rPr>
  </w:style>
  <w:style w:type="paragraph" w:styleId="1221">
    <w:name w:val="Quote"/>
    <w:basedOn w:val="784"/>
    <w:next w:val="784"/>
    <w:link w:val="1220"/>
    <w:uiPriority w:val="0"/>
    <w:qFormat/>
    <w:rPr>
      <w:i/>
      <w:iCs/>
      <w:color w:val="000000"/>
      <w:szCs w:val="22"/>
      <w:lang w:bidi="mn-Mong-CN"/>
    </w:rPr>
  </w:style>
  <w:style w:type="character" w:styleId="1222" w:customStyle="1">
    <w:name w:val="引用 Char"/>
    <w:uiPriority w:val="0"/>
    <w:qFormat/>
    <w:rPr>
      <w:i/>
      <w:iCs/>
      <w:color w:val="000000"/>
      <w:sz w:val="21"/>
      <w:lang w:bidi="ar-SA"/>
    </w:rPr>
  </w:style>
  <w:style w:type="character" w:styleId="1223" w:customStyle="1">
    <w:name w:val="日期 Char1"/>
    <w:uiPriority w:val="0"/>
    <w:qFormat/>
    <w:rPr>
      <w:sz w:val="21"/>
      <w:szCs w:val="22"/>
    </w:rPr>
  </w:style>
  <w:style w:type="character" w:styleId="1224" w:customStyle="1">
    <w:name w:val="脚注文本 字符"/>
    <w:uiPriority w:val="0"/>
    <w:qFormat/>
    <w:rPr>
      <w:sz w:val="18"/>
    </w:rPr>
  </w:style>
  <w:style w:type="character" w:styleId="1225" w:customStyle="1">
    <w:name w:val="标题 3 字符"/>
    <w:uiPriority w:val="0"/>
    <w:qFormat/>
    <w:rPr>
      <w:b/>
      <w:sz w:val="32"/>
    </w:rPr>
  </w:style>
  <w:style w:type="character" w:styleId="1226" w:customStyle="1">
    <w:name w:val="Char Char Char1"/>
    <w:uiPriority w:val="0"/>
    <w:qFormat/>
    <w:rPr>
      <w:rFonts w:ascii="宋体" w:hAnsi="宋体" w:eastAsia="宋体"/>
      <w:b/>
      <w:sz w:val="24"/>
      <w:lang w:val="en-US" w:eastAsia="zh-CN" w:bidi="ar-SA"/>
    </w:rPr>
  </w:style>
  <w:style w:type="character" w:styleId="1227" w:customStyle="1">
    <w:name w:val="标题 2 字符"/>
    <w:uiPriority w:val="0"/>
    <w:qFormat/>
    <w:rPr>
      <w:rFonts w:ascii="Arial" w:hAnsi="Arial" w:eastAsia="黑体"/>
      <w:b/>
      <w:sz w:val="52"/>
    </w:rPr>
  </w:style>
  <w:style w:type="character" w:styleId="1228" w:customStyle="1">
    <w:name w:val="页眉 字符"/>
    <w:uiPriority w:val="0"/>
    <w:qFormat/>
    <w:rPr>
      <w:sz w:val="18"/>
      <w:szCs w:val="18"/>
    </w:rPr>
  </w:style>
  <w:style w:type="character" w:styleId="1229" w:customStyle="1">
    <w:name w:val="尾注文本 字符"/>
    <w:uiPriority w:val="0"/>
    <w:qFormat/>
  </w:style>
  <w:style w:type="character" w:styleId="1230" w:customStyle="1">
    <w:name w:val="15"/>
    <w:uiPriority w:val="0"/>
    <w:qFormat/>
    <w:rPr>
      <w:rFonts w:hint="default" w:ascii="Calibri" w:hAnsi="Calibri"/>
    </w:rPr>
  </w:style>
  <w:style w:type="character" w:styleId="1231" w:customStyle="1">
    <w:name w:val="Char Char Char"/>
    <w:uiPriority w:val="0"/>
    <w:qFormat/>
    <w:rPr>
      <w:rFonts w:ascii="宋体" w:hAnsi="宋体" w:eastAsia="宋体"/>
      <w:b/>
      <w:sz w:val="24"/>
      <w:lang w:val="en-US" w:eastAsia="zh-CN" w:bidi="ar-SA"/>
    </w:rPr>
  </w:style>
  <w:style w:type="character" w:styleId="1232" w:customStyle="1">
    <w:name w:val="不明显参考1"/>
    <w:uiPriority w:val="0"/>
    <w:qFormat/>
    <w:rPr>
      <w:smallCaps/>
      <w:color w:val="c0504d"/>
      <w:u w:val="single"/>
    </w:rPr>
  </w:style>
  <w:style w:type="character" w:styleId="1233" w:customStyle="1">
    <w:name w:val="10"/>
    <w:uiPriority w:val="0"/>
    <w:qFormat/>
    <w:rPr>
      <w:rFonts w:hint="default" w:ascii="Calibri" w:hAnsi="Calibri"/>
    </w:rPr>
  </w:style>
  <w:style w:type="character" w:styleId="1234" w:customStyle="1">
    <w:name w:val="infodetail1"/>
    <w:uiPriority w:val="0"/>
    <w:qFormat/>
    <w:rPr>
      <w:rFonts w:hint="default" w:ascii="ˎ̥" w:hAnsi="ˎ̥"/>
      <w:sz w:val="24"/>
      <w:szCs w:val="24"/>
    </w:rPr>
  </w:style>
  <w:style w:type="character" w:styleId="1235" w:customStyle="1">
    <w:name w:val="正文文本首行缩进 2 字符"/>
    <w:uiPriority w:val="0"/>
    <w:qFormat/>
  </w:style>
  <w:style w:type="character" w:styleId="1236" w:customStyle="1">
    <w:name w:val="Char Char Char2"/>
    <w:uiPriority w:val="0"/>
    <w:qFormat/>
    <w:rPr>
      <w:rFonts w:ascii="宋体" w:hAnsi="宋体" w:eastAsia="宋体"/>
      <w:b/>
      <w:sz w:val="24"/>
      <w:lang w:val="en-US" w:eastAsia="zh-CN" w:bidi="ar-SA"/>
    </w:rPr>
  </w:style>
  <w:style w:type="character" w:styleId="1237" w:customStyle="1">
    <w:name w:val="正文文本缩进 3 字符"/>
    <w:uiPriority w:val="0"/>
    <w:qFormat/>
    <w:rPr>
      <w:rFonts w:ascii="宋体" w:hAnsi="MS Sans Serif"/>
      <w:color w:val="000000"/>
      <w:sz w:val="24"/>
    </w:rPr>
  </w:style>
  <w:style w:type="character" w:styleId="1238" w:customStyle="1">
    <w:name w:val="不明显强调1"/>
    <w:uiPriority w:val="0"/>
    <w:qFormat/>
    <w:rPr>
      <w:i/>
      <w:iCs/>
      <w:color w:val="808080"/>
    </w:rPr>
  </w:style>
  <w:style w:type="character" w:styleId="1239" w:customStyle="1">
    <w:name w:val="标题 4 字符"/>
    <w:uiPriority w:val="0"/>
    <w:qFormat/>
    <w:rPr>
      <w:rFonts w:ascii="Arial" w:hAnsi="Arial" w:eastAsia="黑体"/>
      <w:sz w:val="28"/>
    </w:rPr>
  </w:style>
  <w:style w:type="character" w:styleId="1240" w:customStyle="1">
    <w:name w:val="标题 5 字符"/>
    <w:uiPriority w:val="0"/>
    <w:qFormat/>
    <w:rPr>
      <w:b/>
      <w:bCs/>
      <w:sz w:val="28"/>
      <w:szCs w:val="28"/>
    </w:rPr>
  </w:style>
  <w:style w:type="character" w:styleId="1241" w:customStyle="1">
    <w:name w:val="正文文本 Char1"/>
    <w:uiPriority w:val="0"/>
    <w:qFormat/>
    <w:rPr>
      <w:sz w:val="21"/>
      <w:szCs w:val="22"/>
    </w:rPr>
  </w:style>
  <w:style w:type="character" w:styleId="1242" w:customStyle="1">
    <w:name w:val="正文文本缩进 字符"/>
    <w:uiPriority w:val="0"/>
    <w:qFormat/>
    <w:rPr>
      <w:rFonts w:ascii="宋体" w:hAnsi="Arial"/>
      <w:color w:val="ff6600"/>
      <w:sz w:val="24"/>
      <w:szCs w:val="24"/>
      <w:lang w:val="zh-CN"/>
    </w:rPr>
  </w:style>
  <w:style w:type="character" w:styleId="1243" w:customStyle="1">
    <w:name w:val="标题 6 字符"/>
    <w:uiPriority w:val="0"/>
    <w:qFormat/>
    <w:rPr>
      <w:rFonts w:ascii="Arial" w:hAnsi="Arial" w:eastAsia="黑体"/>
      <w:b/>
      <w:bCs/>
      <w:sz w:val="24"/>
      <w:szCs w:val="24"/>
    </w:rPr>
  </w:style>
  <w:style w:type="character" w:styleId="1244" w:customStyle="1">
    <w:name w:val="纯文本 字符"/>
    <w:uiPriority w:val="0"/>
    <w:qFormat/>
    <w:rPr>
      <w:rFonts w:ascii="宋体" w:hAnsi="Courier New"/>
      <w:sz w:val="21"/>
    </w:rPr>
  </w:style>
  <w:style w:type="character" w:styleId="1245" w:customStyle="1">
    <w:name w:val="标题 8 字符"/>
    <w:uiPriority w:val="0"/>
    <w:qFormat/>
    <w:rPr>
      <w:rFonts w:ascii="Arial" w:hAnsi="Arial" w:eastAsia="黑体"/>
      <w:sz w:val="24"/>
      <w:szCs w:val="24"/>
    </w:rPr>
  </w:style>
  <w:style w:type="character" w:styleId="1246" w:customStyle="1">
    <w:name w:val="正文文本 字符"/>
    <w:uiPriority w:val="0"/>
    <w:qFormat/>
    <w:rPr>
      <w:sz w:val="30"/>
    </w:rPr>
  </w:style>
  <w:style w:type="character" w:styleId="1247" w:customStyle="1">
    <w:name w:val="正文首行缩进 Char"/>
    <w:uiPriority w:val="0"/>
    <w:qFormat/>
    <w:rPr>
      <w:rFonts w:ascii="华文中宋" w:eastAsia="华文中宋"/>
      <w:sz w:val="21"/>
      <w:lang w:bidi="ar-SA"/>
    </w:rPr>
  </w:style>
  <w:style w:type="character" w:styleId="1248" w:customStyle="1">
    <w:name w:val="日期 字符"/>
    <w:uiPriority w:val="0"/>
    <w:qFormat/>
    <w:rPr>
      <w:sz w:val="24"/>
    </w:rPr>
  </w:style>
  <w:style w:type="character" w:styleId="1249" w:customStyle="1">
    <w:name w:val="批注框文本 Char1"/>
    <w:uiPriority w:val="0"/>
    <w:qFormat/>
    <w:rPr>
      <w:sz w:val="18"/>
      <w:szCs w:val="18"/>
    </w:rPr>
  </w:style>
  <w:style w:type="character" w:styleId="1250" w:customStyle="1">
    <w:name w:val="标题 字符"/>
    <w:uiPriority w:val="0"/>
    <w:qFormat/>
    <w:rPr>
      <w:rFonts w:ascii="Cambria" w:hAnsi="Cambria"/>
      <w:b/>
      <w:bCs/>
      <w:sz w:val="32"/>
      <w:szCs w:val="32"/>
    </w:rPr>
  </w:style>
  <w:style w:type="character" w:styleId="1251" w:customStyle="1">
    <w:name w:val="标题4 Char Char"/>
    <w:link w:val="1252"/>
    <w:uiPriority w:val="0"/>
    <w:qFormat/>
    <w:rPr>
      <w:rFonts w:ascii="Arial" w:hAnsi="Arial" w:cs="Arial"/>
      <w:b/>
      <w:bCs/>
      <w:sz w:val="24"/>
      <w:szCs w:val="32"/>
    </w:rPr>
  </w:style>
  <w:style w:type="paragraph" w:styleId="1252" w:customStyle="1">
    <w:name w:val="标题4"/>
    <w:basedOn w:val="786"/>
    <w:next w:val="815"/>
    <w:link w:val="1251"/>
    <w:uiPriority w:val="0"/>
    <w:qFormat/>
    <w:pPr>
      <w:jc w:val="both"/>
      <w:keepLines/>
      <w:spacing w:before="260" w:after="260" w:line="412" w:lineRule="auto"/>
    </w:pPr>
    <w:rPr>
      <w:rFonts w:ascii="Arial" w:hAnsi="Arial" w:eastAsia="宋体" w:cs="Arial"/>
      <w:sz w:val="24"/>
      <w:szCs w:val="32"/>
      <w:lang w:bidi="mn-Mong-CN"/>
    </w:rPr>
  </w:style>
  <w:style w:type="character" w:styleId="1253" w:customStyle="1">
    <w:name w:val="textcontents"/>
    <w:uiPriority w:val="0"/>
    <w:qFormat/>
    <w:rPr>
      <w:rFonts w:hint="default" w:ascii="Times New Roman" w:hAnsi="Times New Roman" w:cs="Times New Roman"/>
    </w:rPr>
  </w:style>
  <w:style w:type="character" w:styleId="1254" w:customStyle="1">
    <w:name w:val="批注主题 字符"/>
    <w:uiPriority w:val="0"/>
    <w:qFormat/>
    <w:rPr>
      <w:b/>
      <w:bCs/>
      <w:sz w:val="21"/>
      <w:szCs w:val="24"/>
    </w:rPr>
  </w:style>
  <w:style w:type="character" w:styleId="1255" w:customStyle="1">
    <w:name w:val="正文文本缩进 Char2"/>
    <w:uiPriority w:val="0"/>
    <w:qFormat/>
    <w:rPr>
      <w:rFonts w:ascii="宋体" w:hAnsi="Arial"/>
      <w:color w:val="ff6600"/>
      <w:sz w:val="24"/>
      <w:szCs w:val="24"/>
      <w:lang w:val="zh-CN"/>
    </w:rPr>
  </w:style>
  <w:style w:type="character" w:styleId="1256" w:customStyle="1">
    <w:name w:val="明显引用 Char"/>
    <w:uiPriority w:val="0"/>
    <w:qFormat/>
    <w:rPr>
      <w:b/>
      <w:bCs/>
      <w:i/>
      <w:iCs/>
      <w:color w:val="4f81bd"/>
      <w:sz w:val="21"/>
      <w:szCs w:val="24"/>
    </w:rPr>
  </w:style>
  <w:style w:type="character" w:styleId="1257" w:customStyle="1">
    <w:name w:val="标题5 Char Char"/>
    <w:link w:val="1258"/>
    <w:uiPriority w:val="0"/>
    <w:qFormat/>
    <w:rPr>
      <w:rFonts w:ascii="Arial" w:hAnsi="Arial" w:cs="Arial"/>
      <w:b/>
      <w:bCs/>
      <w:sz w:val="24"/>
      <w:szCs w:val="32"/>
    </w:rPr>
  </w:style>
  <w:style w:type="paragraph" w:styleId="1258" w:customStyle="1">
    <w:name w:val="标题5"/>
    <w:basedOn w:val="787"/>
    <w:link w:val="1257"/>
    <w:uiPriority w:val="0"/>
    <w:qFormat/>
    <w:pPr>
      <w:jc w:val="both"/>
      <w:keepLines/>
      <w:spacing w:before="260" w:after="260" w:line="412" w:lineRule="auto"/>
    </w:pPr>
    <w:rPr>
      <w:rFonts w:ascii="Arial" w:hAnsi="Arial" w:eastAsia="宋体" w:cs="Arial"/>
      <w:sz w:val="24"/>
      <w:szCs w:val="32"/>
      <w:lang w:bidi="mn-Mong-CN"/>
    </w:rPr>
  </w:style>
  <w:style w:type="character" w:styleId="1259" w:customStyle="1">
    <w:name w:val="页脚 字符"/>
    <w:uiPriority w:val="99"/>
    <w:qFormat/>
    <w:rPr>
      <w:sz w:val="18"/>
      <w:szCs w:val="18"/>
    </w:rPr>
  </w:style>
  <w:style w:type="character" w:styleId="1260" w:customStyle="1">
    <w:name w:val="标题 1 Char1"/>
    <w:uiPriority w:val="0"/>
    <w:qFormat/>
    <w:rPr>
      <w:b/>
      <w:bCs/>
      <w:sz w:val="44"/>
      <w:szCs w:val="44"/>
    </w:rPr>
  </w:style>
  <w:style w:type="character" w:styleId="1261" w:customStyle="1">
    <w:name w:val="正文文本 2 字符"/>
    <w:uiPriority w:val="0"/>
    <w:qFormat/>
    <w:rPr>
      <w:rFonts w:ascii="宋体" w:hAnsi="宋体"/>
      <w:color w:val="ff0000"/>
      <w:sz w:val="24"/>
      <w:szCs w:val="24"/>
    </w:rPr>
  </w:style>
  <w:style w:type="character" w:styleId="1262" w:customStyle="1">
    <w:name w:val="正文文本缩进 2 字符"/>
    <w:uiPriority w:val="0"/>
    <w:qFormat/>
    <w:rPr>
      <w:rFonts w:ascii="宋体" w:hAnsi="MS Sans Serif"/>
      <w:spacing w:val="12"/>
      <w:sz w:val="24"/>
    </w:rPr>
  </w:style>
  <w:style w:type="character" w:styleId="1263" w:customStyle="1">
    <w:name w:val="副标题 字符"/>
    <w:uiPriority w:val="0"/>
    <w:qFormat/>
    <w:rPr>
      <w:rFonts w:ascii="Cambria" w:hAnsi="Cambria"/>
      <w:b/>
      <w:bCs/>
      <w:sz w:val="32"/>
      <w:szCs w:val="32"/>
    </w:rPr>
  </w:style>
  <w:style w:type="character" w:styleId="1264" w:customStyle="1">
    <w:name w:val="文档结构图 Char1"/>
    <w:uiPriority w:val="0"/>
    <w:qFormat/>
    <w:rPr>
      <w:rFonts w:ascii="宋体"/>
      <w:sz w:val="18"/>
      <w:szCs w:val="18"/>
    </w:rPr>
  </w:style>
  <w:style w:type="character" w:styleId="1265" w:customStyle="1">
    <w:name w:val="apple-converted-space"/>
    <w:uiPriority w:val="0"/>
    <w:qFormat/>
  </w:style>
  <w:style w:type="character" w:styleId="1266" w:customStyle="1">
    <w:name w:val="明显引用 字符"/>
    <w:link w:val="1267"/>
    <w:uiPriority w:val="99"/>
    <w:qFormat/>
    <w:rPr>
      <w:b/>
      <w:bCs/>
      <w:i/>
      <w:iCs/>
      <w:color w:val="4f81bd"/>
      <w:sz w:val="21"/>
      <w:szCs w:val="22"/>
    </w:rPr>
  </w:style>
  <w:style w:type="paragraph" w:styleId="1267">
    <w:name w:val="Intense Quote"/>
    <w:basedOn w:val="784"/>
    <w:next w:val="784"/>
    <w:link w:val="1266"/>
    <w:uiPriority w:val="0"/>
    <w:qFormat/>
    <w:pPr>
      <w:ind w:left="936" w:right="936"/>
      <w:spacing w:before="200" w:after="280"/>
      <w:pBdr>
        <w:bottom w:val="single" w:color="4F81BD" w:sz="4" w:space="4"/>
      </w:pBdr>
    </w:pPr>
    <w:rPr>
      <w:b/>
      <w:bCs/>
      <w:i/>
      <w:iCs/>
      <w:color w:val="4f81bd"/>
      <w:szCs w:val="22"/>
      <w:lang w:bidi="mn-Mong-CN"/>
    </w:rPr>
  </w:style>
  <w:style w:type="character" w:styleId="1268" w:customStyle="1">
    <w:name w:val="明显引用 Char1"/>
    <w:uiPriority w:val="30"/>
    <w:qFormat/>
    <w:rPr>
      <w:b/>
      <w:bCs/>
      <w:i/>
      <w:iCs/>
      <w:color w:val="4f81bd"/>
      <w:sz w:val="21"/>
      <w:lang w:bidi="ar-SA"/>
    </w:rPr>
  </w:style>
  <w:style w:type="character" w:styleId="1269" w:customStyle="1">
    <w:name w:val="批注框文本 字符"/>
    <w:uiPriority w:val="0"/>
    <w:qFormat/>
    <w:rPr>
      <w:sz w:val="18"/>
      <w:szCs w:val="18"/>
    </w:rPr>
  </w:style>
  <w:style w:type="character" w:styleId="1270" w:customStyle="1">
    <w:name w:val="明显强调1"/>
    <w:uiPriority w:val="0"/>
    <w:qFormat/>
    <w:rPr>
      <w:b/>
      <w:bCs/>
      <w:i/>
      <w:iCs/>
      <w:color w:val="4f81bd"/>
    </w:rPr>
  </w:style>
  <w:style w:type="character" w:styleId="1271" w:customStyle="1">
    <w:name w:val="书籍标题1"/>
    <w:uiPriority w:val="0"/>
    <w:qFormat/>
    <w:rPr>
      <w:b/>
      <w:bCs/>
      <w:smallCaps/>
      <w:spacing w:val="5"/>
    </w:rPr>
  </w:style>
  <w:style w:type="character" w:styleId="1272" w:customStyle="1">
    <w:name w:val="标题 1 字符"/>
    <w:uiPriority w:val="0"/>
    <w:qFormat/>
    <w:rPr>
      <w:rFonts w:ascii="黑体" w:eastAsia="黑体"/>
      <w:sz w:val="52"/>
    </w:rPr>
  </w:style>
  <w:style w:type="character" w:styleId="1273" w:customStyle="1">
    <w:name w:val="正文文本 3 字符"/>
    <w:uiPriority w:val="0"/>
    <w:qFormat/>
    <w:rPr>
      <w:rFonts w:ascii="宋体" w:hAnsi="宋体"/>
      <w:b/>
      <w:bCs/>
      <w:color w:val="ff0000"/>
      <w:sz w:val="24"/>
      <w:szCs w:val="24"/>
    </w:rPr>
  </w:style>
  <w:style w:type="character" w:styleId="1274" w:customStyle="1">
    <w:name w:val="明显参考1"/>
    <w:uiPriority w:val="0"/>
    <w:qFormat/>
    <w:rPr>
      <w:b/>
      <w:bCs/>
      <w:smallCaps/>
      <w:color w:val="c0504d"/>
      <w:spacing w:val="5"/>
      <w:u w:val="single"/>
    </w:rPr>
  </w:style>
  <w:style w:type="character" w:styleId="1275" w:customStyle="1">
    <w:name w:val="正文缩进 字符"/>
    <w:uiPriority w:val="0"/>
    <w:qFormat/>
    <w:rPr>
      <w:sz w:val="21"/>
      <w:szCs w:val="24"/>
    </w:rPr>
  </w:style>
  <w:style w:type="character" w:styleId="1276" w:customStyle="1">
    <w:name w:val="标题 9 字符"/>
    <w:uiPriority w:val="0"/>
    <w:qFormat/>
    <w:rPr>
      <w:rFonts w:ascii="Arial" w:hAnsi="Arial" w:eastAsia="黑体"/>
      <w:sz w:val="21"/>
      <w:szCs w:val="21"/>
    </w:rPr>
  </w:style>
  <w:style w:type="character" w:styleId="1277" w:customStyle="1">
    <w:name w:val="gcxx"/>
    <w:uiPriority w:val="0"/>
    <w:qFormat/>
  </w:style>
  <w:style w:type="character" w:styleId="1278" w:customStyle="1">
    <w:name w:val="副标题 Char1"/>
    <w:uiPriority w:val="11"/>
    <w:qFormat/>
    <w:rPr>
      <w:rFonts w:ascii="Cambria" w:hAnsi="Cambria" w:cs="Mongolian Baiti"/>
      <w:b/>
      <w:bCs/>
      <w:sz w:val="32"/>
      <w:szCs w:val="32"/>
      <w:lang w:bidi="ar-SA"/>
    </w:rPr>
  </w:style>
  <w:style w:type="paragraph" w:styleId="1279" w:customStyle="1">
    <w:name w:val="；要求；"/>
    <w:basedOn w:val="784"/>
    <w:uiPriority w:val="0"/>
    <w:qFormat/>
    <w:pPr>
      <w:ind w:left="420"/>
      <w:spacing w:line="600" w:lineRule="exact"/>
    </w:pPr>
    <w:rPr>
      <w:sz w:val="28"/>
      <w:szCs w:val="24"/>
    </w:rPr>
  </w:style>
  <w:style w:type="paragraph" w:styleId="1280" w:customStyle="1">
    <w:name w:val="空半行"/>
    <w:basedOn w:val="784"/>
    <w:uiPriority w:val="0"/>
    <w:qFormat/>
    <w:pPr>
      <w:spacing w:line="120" w:lineRule="exact"/>
    </w:pPr>
    <w:rPr>
      <w:rFonts w:eastAsia="仿宋_GB2312"/>
      <w:color w:val="ffffff"/>
      <w:sz w:val="30"/>
    </w:rPr>
  </w:style>
  <w:style w:type="paragraph" w:styleId="1281" w:customStyle="1">
    <w:name w:val="Char Char Char1 Char"/>
    <w:basedOn w:val="786"/>
    <w:next w:val="784"/>
    <w:uiPriority w:val="0"/>
    <w:qFormat/>
    <w:pPr>
      <w:jc w:val="left"/>
      <w:keepLines/>
      <w:spacing w:before="120" w:after="120"/>
    </w:pPr>
    <w:rPr>
      <w:rFonts w:ascii="Arial" w:hAnsi="Arial" w:eastAsia="黑体"/>
      <w:bCs w:val="0"/>
      <w:sz w:val="32"/>
    </w:rPr>
  </w:style>
  <w:style w:type="paragraph" w:styleId="1282" w:customStyle="1">
    <w:name w:val="_Style 4"/>
    <w:basedOn w:val="784"/>
    <w:uiPriority w:val="0"/>
    <w:qFormat/>
    <w:pPr>
      <w:ind w:firstLine="200"/>
      <w:spacing w:line="360" w:lineRule="auto"/>
    </w:pPr>
    <w:rPr>
      <w:szCs w:val="24"/>
    </w:rPr>
  </w:style>
  <w:style w:type="paragraph" w:styleId="1283" w:customStyle="1">
    <w:name w:val="Char Char Char Char Char Char Char Char Char Char"/>
    <w:basedOn w:val="784"/>
    <w:uiPriority w:val="0"/>
    <w:qFormat/>
    <w:pPr>
      <w:ind w:left="552" w:hanging="420"/>
      <w:tabs>
        <w:tab w:val="left" w:pos="425" w:leader="none"/>
        <w:tab w:val="left" w:pos="552" w:leader="none"/>
      </w:tabs>
    </w:pPr>
    <w:rPr>
      <w:sz w:val="24"/>
      <w:szCs w:val="24"/>
    </w:rPr>
  </w:style>
  <w:style w:type="paragraph" w:styleId="1284" w:customStyle="1">
    <w:name w:val="Char Char Char Char Char Char Char Char Char Char2"/>
    <w:basedOn w:val="784"/>
    <w:uiPriority w:val="0"/>
    <w:qFormat/>
    <w:pPr>
      <w:ind w:left="855" w:hanging="855"/>
      <w:tabs>
        <w:tab w:val="left" w:pos="360" w:leader="none"/>
        <w:tab w:val="left" w:pos="855" w:leader="none"/>
      </w:tabs>
    </w:pPr>
    <w:rPr>
      <w:sz w:val="24"/>
      <w:szCs w:val="24"/>
    </w:rPr>
  </w:style>
  <w:style w:type="paragraph" w:styleId="1285" w:customStyle="1">
    <w:name w:val="TOC 标题111"/>
    <w:basedOn w:val="785"/>
    <w:next w:val="784"/>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86"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87" w:customStyle="1">
    <w:name w:val="È±Ê¡ÎÄ±¾"/>
    <w:basedOn w:val="784"/>
    <w:uiPriority w:val="0"/>
    <w:qFormat/>
    <w:pPr>
      <w:jc w:val="left"/>
      <w:widowControl/>
    </w:pPr>
    <w:rPr>
      <w:sz w:val="24"/>
    </w:rPr>
  </w:style>
  <w:style w:type="paragraph" w:styleId="1288"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89" w:customStyle="1">
    <w:name w:val="Char Char Char Char1"/>
    <w:basedOn w:val="784"/>
    <w:uiPriority w:val="0"/>
    <w:qFormat/>
    <w:rPr>
      <w:szCs w:val="24"/>
    </w:rPr>
  </w:style>
  <w:style w:type="paragraph" w:styleId="1290" w:customStyle="1">
    <w:name w:val="纯文本1"/>
    <w:basedOn w:val="784"/>
    <w:link w:val="1291"/>
    <w:uiPriority w:val="0"/>
    <w:qFormat/>
    <w:pPr>
      <w:spacing w:line="480" w:lineRule="exact"/>
    </w:pPr>
    <w:rPr>
      <w:rFonts w:ascii="宋体"/>
      <w:sz w:val="24"/>
    </w:rPr>
  </w:style>
  <w:style w:type="character" w:styleId="1291" w:customStyle="1">
    <w:name w:val="Plain Text Char1"/>
    <w:link w:val="1290"/>
    <w:uiPriority w:val="0"/>
    <w:qFormat/>
    <w:rPr>
      <w:rFonts w:ascii="宋体"/>
      <w:sz w:val="24"/>
      <w:lang w:bidi="ar-SA"/>
    </w:rPr>
  </w:style>
  <w:style w:type="paragraph" w:styleId="1292" w:customStyle="1">
    <w:name w:val="_Style 13"/>
    <w:basedOn w:val="784"/>
    <w:next w:val="810"/>
    <w:uiPriority w:val="0"/>
    <w:qFormat/>
    <w:pPr>
      <w:spacing w:line="0" w:lineRule="atLeast"/>
    </w:pPr>
    <w:rPr>
      <w:sz w:val="30"/>
    </w:rPr>
  </w:style>
  <w:style w:type="paragraph" w:styleId="1293" w:customStyle="1">
    <w:name w:val="Char Char Char Char Char1 Char"/>
    <w:basedOn w:val="784"/>
    <w:uiPriority w:val="0"/>
    <w:qFormat/>
    <w:rPr>
      <w:szCs w:val="24"/>
    </w:rPr>
  </w:style>
  <w:style w:type="paragraph" w:styleId="1294" w:customStyle="1">
    <w:name w:val="1"/>
    <w:basedOn w:val="784"/>
    <w:next w:val="810"/>
    <w:uiPriority w:val="0"/>
    <w:qFormat/>
    <w:pPr>
      <w:spacing w:line="0" w:lineRule="atLeast"/>
    </w:pPr>
    <w:rPr>
      <w:sz w:val="30"/>
    </w:rPr>
  </w:style>
  <w:style w:type="paragraph" w:styleId="1295" w:customStyle="1">
    <w:name w:val="Char Char Char Char4"/>
    <w:basedOn w:val="784"/>
    <w:uiPriority w:val="0"/>
    <w:qFormat/>
    <w:rPr>
      <w:szCs w:val="24"/>
    </w:rPr>
  </w:style>
  <w:style w:type="paragraph" w:styleId="1296" w:customStyle="1">
    <w:name w:val="纯文本11"/>
    <w:basedOn w:val="784"/>
    <w:uiPriority w:val="0"/>
    <w:qFormat/>
    <w:pPr>
      <w:spacing w:line="480" w:lineRule="exact"/>
    </w:pPr>
    <w:rPr>
      <w:rFonts w:ascii="宋体"/>
      <w:sz w:val="24"/>
    </w:rPr>
  </w:style>
  <w:style w:type="paragraph" w:styleId="1297" w:customStyle="1">
    <w:name w:val="p0"/>
    <w:basedOn w:val="784"/>
    <w:uiPriority w:val="0"/>
    <w:qFormat/>
    <w:pPr>
      <w:widowControl/>
    </w:pPr>
    <w:rPr>
      <w:szCs w:val="21"/>
    </w:rPr>
  </w:style>
  <w:style w:type="paragraph" w:styleId="1298" w:customStyle="1">
    <w:name w:val="正文 + 宋体"/>
    <w:basedOn w:val="789"/>
    <w:link w:val="1299"/>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99" w:customStyle="1">
    <w:name w:val="正文 + 宋体 Char"/>
    <w:link w:val="1298"/>
    <w:uiPriority w:val="0"/>
    <w:qFormat/>
    <w:rPr>
      <w:rFonts w:ascii="宋体" w:hAnsi="宋体"/>
      <w:color w:val="000000"/>
      <w:sz w:val="24"/>
      <w:szCs w:val="24"/>
      <w:lang w:bidi="ar-SA"/>
    </w:rPr>
  </w:style>
  <w:style w:type="paragraph" w:styleId="1300" w:customStyle="1">
    <w:name w:val="flNote"/>
    <w:basedOn w:val="784"/>
    <w:uiPriority w:val="0"/>
    <w:qFormat/>
    <w:pPr>
      <w:jc w:val="center"/>
      <w:spacing w:before="320" w:after="160" w:line="360" w:lineRule="atLeast"/>
    </w:pPr>
    <w:rPr>
      <w:rFonts w:ascii="Arial" w:eastAsia="黑体"/>
      <w:sz w:val="30"/>
    </w:rPr>
  </w:style>
  <w:style w:type="paragraph" w:styleId="1301" w:customStyle="1">
    <w:name w:val="默认段落字体 Para Char Char Char Char"/>
    <w:basedOn w:val="784"/>
    <w:uiPriority w:val="0"/>
    <w:qFormat/>
    <w:pPr>
      <w:jc w:val="left"/>
      <w:widowControl/>
    </w:pPr>
    <w:rPr>
      <w:sz w:val="20"/>
    </w:rPr>
  </w:style>
  <w:style w:type="paragraph" w:styleId="1302" w:customStyle="1">
    <w:name w:val="Char Char Char Char12"/>
    <w:basedOn w:val="784"/>
    <w:uiPriority w:val="0"/>
    <w:qFormat/>
    <w:rPr>
      <w:szCs w:val="24"/>
    </w:rPr>
  </w:style>
  <w:style w:type="paragraph" w:styleId="1303" w:customStyle="1">
    <w:name w:val="默认段落字体 Para Char Char Char"/>
    <w:basedOn w:val="784"/>
    <w:uiPriority w:val="0"/>
    <w:qFormat/>
  </w:style>
  <w:style w:type="character" w:styleId="1304" w:customStyle="1">
    <w:name w:val="引用 Char1"/>
    <w:uiPriority w:val="29"/>
    <w:qFormat/>
    <w:rPr>
      <w:i/>
      <w:iCs/>
      <w:color w:val="000000"/>
      <w:sz w:val="21"/>
      <w:szCs w:val="24"/>
      <w:lang w:bidi="ar-SA"/>
    </w:rPr>
  </w:style>
  <w:style w:type="paragraph" w:styleId="1305" w:customStyle="1">
    <w:name w:val="默认段落字体 Para Char Char Char1 Char"/>
    <w:basedOn w:val="784"/>
    <w:uiPriority w:val="0"/>
    <w:qFormat/>
    <w:pPr>
      <w:ind w:left="420" w:firstLine="420"/>
      <w:spacing w:line="360" w:lineRule="auto"/>
    </w:pPr>
    <w:rPr>
      <w:rFonts w:ascii="宋体"/>
    </w:rPr>
  </w:style>
  <w:style w:type="paragraph" w:styleId="1306" w:customStyle="1">
    <w:name w:val="cjk"/>
    <w:basedOn w:val="784"/>
    <w:uiPriority w:val="0"/>
    <w:qFormat/>
    <w:pPr>
      <w:spacing w:before="100" w:beforeAutospacing="1"/>
      <w:widowControl/>
    </w:pPr>
    <w:rPr>
      <w:rFonts w:ascii="宋体" w:hAnsi="宋体" w:cs="宋体"/>
      <w:color w:val="000000"/>
      <w:sz w:val="30"/>
      <w:szCs w:val="30"/>
    </w:rPr>
  </w:style>
  <w:style w:type="paragraph" w:styleId="1307" w:customStyle="1">
    <w:name w:val="样式"/>
    <w:basedOn w:val="784"/>
    <w:next w:val="811"/>
    <w:link w:val="1731"/>
    <w:uiPriority w:val="0"/>
    <w:qFormat/>
    <w:pPr>
      <w:ind w:firstLine="540"/>
      <w:spacing w:line="360" w:lineRule="auto"/>
      <w:widowControl/>
    </w:pPr>
    <w:rPr>
      <w:rFonts w:ascii="宋体" w:hAnsi="MS Sans Serif"/>
      <w:spacing w:val="12"/>
      <w:sz w:val="24"/>
      <w:szCs w:val="24"/>
    </w:rPr>
  </w:style>
  <w:style w:type="paragraph" w:styleId="1308" w:customStyle="1">
    <w:name w:val="p15"/>
    <w:basedOn w:val="784"/>
    <w:uiPriority w:val="0"/>
    <w:qFormat/>
    <w:pPr>
      <w:jc w:val="left"/>
      <w:spacing w:before="100" w:beforeAutospacing="1" w:after="100" w:afterAutospacing="1"/>
      <w:widowControl/>
    </w:pPr>
    <w:rPr>
      <w:rFonts w:ascii="宋体" w:hAnsi="宋体" w:cs="宋体"/>
      <w:sz w:val="24"/>
      <w:szCs w:val="24"/>
    </w:rPr>
  </w:style>
  <w:style w:type="paragraph" w:styleId="1309" w:customStyle="1">
    <w:name w:val="TOC 标题11"/>
    <w:basedOn w:val="785"/>
    <w:next w:val="784"/>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10" w:customStyle="1">
    <w:name w:val="字元 字元"/>
    <w:basedOn w:val="784"/>
    <w:uiPriority w:val="0"/>
    <w:qFormat/>
    <w:pPr>
      <w:jc w:val="left"/>
      <w:spacing w:after="160" w:line="240" w:lineRule="exact"/>
      <w:widowControl/>
    </w:pPr>
    <w:rPr>
      <w:rFonts w:ascii="Verdana" w:hAnsi="Verdana" w:eastAsia="MS Mincho" w:cs="Verdana"/>
      <w:sz w:val="20"/>
      <w:lang w:eastAsia="en-US" w:bidi="kn-IN"/>
    </w:rPr>
  </w:style>
  <w:style w:type="character" w:styleId="1311" w:customStyle="1">
    <w:name w:val="Char Char18"/>
    <w:uiPriority w:val="0"/>
    <w:qFormat/>
    <w:rPr>
      <w:b/>
      <w:bCs/>
      <w:sz w:val="44"/>
      <w:szCs w:val="44"/>
    </w:rPr>
  </w:style>
  <w:style w:type="character" w:styleId="1312" w:customStyle="1">
    <w:name w:val="Char Char41"/>
    <w:uiPriority w:val="0"/>
    <w:qFormat/>
    <w:rPr>
      <w:rFonts w:ascii="华文细黑" w:hAnsi="华文细黑" w:eastAsia="幼圆" w:cs="Tahoma"/>
      <w:b/>
      <w:sz w:val="28"/>
      <w:szCs w:val="32"/>
      <w:lang w:val="en-US" w:eastAsia="zh-CN" w:bidi="ar-SA"/>
    </w:rPr>
  </w:style>
  <w:style w:type="character" w:styleId="1313" w:customStyle="1">
    <w:name w:val="Char Char17"/>
    <w:uiPriority w:val="0"/>
    <w:qFormat/>
    <w:rPr>
      <w:b/>
      <w:bCs/>
      <w:sz w:val="24"/>
      <w:szCs w:val="24"/>
    </w:rPr>
  </w:style>
  <w:style w:type="character" w:styleId="1314" w:customStyle="1">
    <w:name w:val="Char Char23"/>
    <w:uiPriority w:val="0"/>
    <w:qFormat/>
    <w:rPr>
      <w:rFonts w:ascii="幼圆" w:hAnsi="华文细黑" w:eastAsia="幼圆" w:cs="Tahoma"/>
      <w:b/>
      <w:bCs/>
      <w:sz w:val="30"/>
      <w:szCs w:val="24"/>
    </w:rPr>
  </w:style>
  <w:style w:type="character" w:styleId="1315" w:customStyle="1">
    <w:name w:val="Char Char11"/>
    <w:uiPriority w:val="0"/>
    <w:qFormat/>
    <w:rPr>
      <w:rFonts w:ascii="幼圆" w:hAnsi="Tahoma" w:eastAsia="幼圆" w:cs="Tahoma"/>
      <w:b/>
      <w:bCs/>
      <w:sz w:val="32"/>
      <w:szCs w:val="32"/>
      <w:lang w:val="en-US" w:eastAsia="zh-CN" w:bidi="ar-SA"/>
    </w:rPr>
  </w:style>
  <w:style w:type="character" w:styleId="1316" w:customStyle="1">
    <w:name w:val="Char Char31"/>
    <w:uiPriority w:val="0"/>
    <w:qFormat/>
    <w:rPr>
      <w:rFonts w:ascii="幼圆" w:hAnsi="华文细黑" w:eastAsia="幼圆" w:cs="Tahoma"/>
      <w:b/>
      <w:bCs/>
      <w:sz w:val="24"/>
      <w:szCs w:val="24"/>
      <w:lang w:val="en-US" w:eastAsia="zh-CN" w:bidi="ar-SA"/>
    </w:rPr>
  </w:style>
  <w:style w:type="character" w:styleId="1317" w:customStyle="1">
    <w:name w:val="Char Char24"/>
    <w:uiPriority w:val="0"/>
    <w:qFormat/>
    <w:rPr>
      <w:rFonts w:eastAsia="华文细黑"/>
      <w:sz w:val="21"/>
      <w:szCs w:val="24"/>
      <w:lang w:val="en-US" w:eastAsia="zh-CN" w:bidi="ar-SA"/>
    </w:rPr>
  </w:style>
  <w:style w:type="character" w:styleId="1318" w:customStyle="1">
    <w:name w:val="Char Char5"/>
    <w:uiPriority w:val="0"/>
    <w:qFormat/>
    <w:rPr>
      <w:rFonts w:eastAsia="华文细黑"/>
      <w:b/>
      <w:bCs/>
      <w:sz w:val="21"/>
      <w:szCs w:val="24"/>
      <w:lang w:val="en-US" w:eastAsia="zh-CN" w:bidi="ar-SA"/>
    </w:rPr>
  </w:style>
  <w:style w:type="character" w:styleId="1319" w:customStyle="1">
    <w:name w:val="Char Char19"/>
    <w:uiPriority w:val="0"/>
    <w:qFormat/>
    <w:rPr>
      <w:rFonts w:ascii="仿宋_GB2312" w:hAnsi="仿宋_GB2312"/>
      <w:b/>
      <w:bCs/>
      <w:sz w:val="28"/>
      <w:szCs w:val="28"/>
    </w:rPr>
  </w:style>
  <w:style w:type="character" w:styleId="1320" w:customStyle="1">
    <w:name w:val="Char Char21"/>
    <w:uiPriority w:val="0"/>
    <w:qFormat/>
    <w:rPr>
      <w:rFonts w:ascii="华文细黑" w:hAnsi="华文细黑" w:eastAsia="幼圆" w:cs="Tahoma"/>
      <w:b/>
      <w:sz w:val="30"/>
      <w:szCs w:val="30"/>
    </w:rPr>
  </w:style>
  <w:style w:type="character" w:styleId="1321" w:customStyle="1">
    <w:name w:val="Char Char181"/>
    <w:uiPriority w:val="0"/>
    <w:qFormat/>
    <w:rPr>
      <w:rFonts w:ascii="Tahoma" w:hAnsi="Tahoma" w:eastAsia="幼圆"/>
      <w:b/>
      <w:bCs/>
      <w:sz w:val="24"/>
      <w:szCs w:val="24"/>
    </w:rPr>
  </w:style>
  <w:style w:type="character" w:styleId="1322" w:customStyle="1">
    <w:name w:val="Char Char20"/>
    <w:uiPriority w:val="0"/>
    <w:qFormat/>
    <w:rPr>
      <w:rFonts w:ascii="Tahoma" w:hAnsi="Tahoma" w:eastAsia="幼圆"/>
      <w:b/>
      <w:bCs/>
      <w:sz w:val="28"/>
      <w:szCs w:val="28"/>
    </w:rPr>
  </w:style>
  <w:style w:type="character" w:styleId="1323" w:customStyle="1">
    <w:name w:val="Char Char22"/>
    <w:uiPriority w:val="0"/>
    <w:qFormat/>
    <w:rPr>
      <w:rFonts w:ascii="幼圆" w:hAnsi="华文细黑" w:eastAsia="幼圆" w:cs="Tahoma"/>
      <w:b/>
      <w:bCs/>
      <w:color w:val="ff0000"/>
      <w:sz w:val="30"/>
      <w:szCs w:val="30"/>
    </w:rPr>
  </w:style>
  <w:style w:type="character" w:styleId="1324" w:customStyle="1">
    <w:name w:val="Char Char9"/>
    <w:uiPriority w:val="0"/>
    <w:qFormat/>
    <w:rPr>
      <w:sz w:val="18"/>
      <w:szCs w:val="18"/>
    </w:rPr>
  </w:style>
  <w:style w:type="character" w:styleId="1325" w:customStyle="1">
    <w:name w:val="手改 Char Char"/>
    <w:uiPriority w:val="0"/>
    <w:qFormat/>
    <w:rPr>
      <w:sz w:val="21"/>
      <w:szCs w:val="24"/>
    </w:rPr>
  </w:style>
  <w:style w:type="character" w:styleId="1326" w:customStyle="1">
    <w:name w:val="Char Char16"/>
    <w:uiPriority w:val="0"/>
    <w:qFormat/>
    <w:rPr>
      <w:rFonts w:ascii="Tahoma" w:hAnsi="Tahoma" w:eastAsia="幼圆"/>
      <w:sz w:val="24"/>
      <w:szCs w:val="24"/>
    </w:rPr>
  </w:style>
  <w:style w:type="paragraph" w:styleId="1327" w:customStyle="1">
    <w:name w:val="Table Paragraph"/>
    <w:basedOn w:val="784"/>
    <w:uiPriority w:val="0"/>
    <w:qFormat/>
    <w:pPr>
      <w:jc w:val="left"/>
    </w:pPr>
    <w:rPr>
      <w:rFonts w:ascii="Calibri" w:hAnsi="Calibri"/>
      <w:sz w:val="22"/>
      <w:szCs w:val="22"/>
      <w:lang w:eastAsia="en-US"/>
    </w:rPr>
  </w:style>
  <w:style w:type="paragraph" w:styleId="1328" w:customStyle="1">
    <w:name w:val="格式３"/>
    <w:basedOn w:val="784"/>
    <w:uiPriority w:val="0"/>
    <w:qFormat/>
    <w:pPr>
      <w:ind w:left="600" w:hanging="600"/>
      <w:spacing w:line="420" w:lineRule="atLeast"/>
    </w:pPr>
    <w:rPr>
      <w:rFonts w:hint="eastAsia" w:ascii="宋体" w:hAnsi="宋体"/>
      <w:color w:val="000000"/>
      <w:sz w:val="24"/>
    </w:rPr>
  </w:style>
  <w:style w:type="table" w:styleId="1329" w:customStyle="1">
    <w:name w:val="网格型3"/>
    <w:basedOn w:val="79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0" w:customStyle="1">
    <w:name w:val="Heading 1 Char"/>
    <w:uiPriority w:val="0"/>
    <w:qFormat/>
    <w:rPr>
      <w:rFonts w:ascii="黑体" w:hAnsi="黑体" w:eastAsia="黑体"/>
      <w:b/>
      <w:bCs/>
      <w:sz w:val="72"/>
      <w:szCs w:val="72"/>
      <w:lang w:val="en-US" w:eastAsia="en-US" w:bidi="ar-SA"/>
    </w:rPr>
  </w:style>
  <w:style w:type="character" w:styleId="1331" w:customStyle="1">
    <w:name w:val="普通文字 Char Char1"/>
    <w:uiPriority w:val="0"/>
    <w:qFormat/>
    <w:rPr>
      <w:rFonts w:ascii="华文细黑" w:hAnsi="华文细黑" w:eastAsia="华文细黑" w:cs="华文细黑"/>
      <w:sz w:val="21"/>
      <w:szCs w:val="21"/>
      <w:lang w:val="en-US" w:eastAsia="zh-CN" w:bidi="ar-SA"/>
    </w:rPr>
  </w:style>
  <w:style w:type="character" w:styleId="1332" w:customStyle="1">
    <w:name w:val="Table Text Char Char"/>
    <w:link w:val="1333"/>
    <w:uiPriority w:val="0"/>
    <w:qFormat/>
    <w:rPr>
      <w:rFonts w:ascii="Arial" w:hAnsi="Arial"/>
      <w:sz w:val="18"/>
      <w:lang w:bidi="ar-SA"/>
    </w:rPr>
  </w:style>
  <w:style w:type="paragraph" w:styleId="1333" w:customStyle="1">
    <w:name w:val="Table Text Char"/>
    <w:link w:val="1332"/>
    <w:uiPriority w:val="0"/>
    <w:qFormat/>
    <w:pPr>
      <w:spacing w:before="80" w:after="80"/>
    </w:pPr>
    <w:rPr>
      <w:rFonts w:hint="default" w:ascii="Arial" w:hAnsi="Arial" w:eastAsia="宋体" w:cs="Times New Roman"/>
      <w:sz w:val="18"/>
      <w:lang w:val="en-US" w:eastAsia="zh-CN" w:bidi="ar-SA"/>
    </w:rPr>
  </w:style>
  <w:style w:type="character" w:styleId="1334" w:customStyle="1">
    <w:name w:val="t121"/>
    <w:uiPriority w:val="0"/>
    <w:qFormat/>
    <w:rPr>
      <w:sz w:val="21"/>
      <w:szCs w:val="21"/>
    </w:rPr>
  </w:style>
  <w:style w:type="character" w:styleId="1335" w:customStyle="1">
    <w:name w:val="表蕊 Char1"/>
    <w:link w:val="1336"/>
    <w:uiPriority w:val="0"/>
    <w:qFormat/>
    <w:rPr>
      <w:rFonts w:eastAsia="楷体_GB2312"/>
      <w:spacing w:val="-10"/>
      <w:sz w:val="21"/>
    </w:rPr>
  </w:style>
  <w:style w:type="paragraph" w:styleId="1336" w:customStyle="1">
    <w:name w:val="表蕊"/>
    <w:basedOn w:val="784"/>
    <w:link w:val="1335"/>
    <w:uiPriority w:val="0"/>
    <w:qFormat/>
    <w:pPr>
      <w:jc w:val="left"/>
      <w:spacing w:line="320" w:lineRule="atLeast"/>
    </w:pPr>
    <w:rPr>
      <w:rFonts w:eastAsia="楷体_GB2312"/>
      <w:spacing w:val="-10"/>
      <w:lang w:bidi="mn-Mong-CN"/>
    </w:rPr>
  </w:style>
  <w:style w:type="character" w:styleId="1337" w:customStyle="1">
    <w:name w:val="公文正文 Char"/>
    <w:link w:val="1338"/>
    <w:uiPriority w:val="0"/>
    <w:qFormat/>
    <w:rPr>
      <w:rFonts w:ascii="仿宋_GB2312" w:hAnsi="宋体" w:eastAsia="仿宋_GB2312"/>
      <w:sz w:val="28"/>
      <w:szCs w:val="24"/>
      <w:lang w:bidi="ar-SA"/>
    </w:rPr>
  </w:style>
  <w:style w:type="paragraph" w:styleId="1338" w:customStyle="1">
    <w:name w:val="公文正文"/>
    <w:link w:val="1337"/>
    <w:uiPriority w:val="0"/>
    <w:qFormat/>
    <w:pPr>
      <w:ind w:firstLine="200"/>
    </w:pPr>
    <w:rPr>
      <w:rFonts w:hint="default" w:ascii="仿宋_GB2312" w:hAnsi="宋体" w:eastAsia="仿宋_GB2312" w:cs="Times New Roman"/>
      <w:sz w:val="28"/>
      <w:szCs w:val="24"/>
      <w:lang w:val="en-US" w:eastAsia="zh-CN" w:bidi="ar-SA"/>
    </w:rPr>
  </w:style>
  <w:style w:type="character" w:styleId="1339"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40" w:customStyle="1">
    <w:name w:val="Table Text Char Char Char Char Char Char"/>
    <w:uiPriority w:val="0"/>
    <w:qFormat/>
    <w:rPr>
      <w:rFonts w:ascii="Arial" w:hAnsi="Arial" w:eastAsia="宋体" w:cs="Arial"/>
      <w:sz w:val="18"/>
      <w:szCs w:val="18"/>
      <w:lang w:val="en-US" w:eastAsia="zh-CN" w:bidi="ar-SA"/>
    </w:rPr>
  </w:style>
  <w:style w:type="character" w:styleId="1341" w:customStyle="1">
    <w:name w:val="style1 style3"/>
    <w:uiPriority w:val="0"/>
    <w:qFormat/>
  </w:style>
  <w:style w:type="character" w:styleId="1342" w:customStyle="1">
    <w:name w:val="apple-style-span"/>
    <w:uiPriority w:val="0"/>
    <w:qFormat/>
  </w:style>
  <w:style w:type="character" w:styleId="1343" w:customStyle="1">
    <w:name w:val="param_td12"/>
    <w:uiPriority w:val="0"/>
    <w:qFormat/>
  </w:style>
  <w:style w:type="character" w:styleId="1344" w:customStyle="1">
    <w:name w:val="blacktext"/>
    <w:uiPriority w:val="0"/>
    <w:qFormat/>
  </w:style>
  <w:style w:type="character" w:styleId="1345" w:customStyle="1">
    <w:name w:val="文档-正文 Char Char"/>
    <w:link w:val="1346"/>
    <w:uiPriority w:val="0"/>
    <w:qFormat/>
    <w:rPr>
      <w:rFonts w:ascii="Arial" w:hAnsi="Arial" w:cs="Arial"/>
      <w:sz w:val="24"/>
    </w:rPr>
  </w:style>
  <w:style w:type="paragraph" w:styleId="1346" w:customStyle="1">
    <w:name w:val="文档-正文"/>
    <w:basedOn w:val="784"/>
    <w:link w:val="1345"/>
    <w:uiPriority w:val="0"/>
    <w:qFormat/>
    <w:pPr>
      <w:ind w:firstLine="200"/>
      <w:jc w:val="left"/>
      <w:spacing w:line="360" w:lineRule="auto"/>
      <w:widowControl/>
    </w:pPr>
    <w:rPr>
      <w:rFonts w:ascii="Arial" w:hAnsi="Arial" w:cs="Arial"/>
      <w:sz w:val="24"/>
      <w:lang w:bidi="mn-Mong-CN"/>
    </w:rPr>
  </w:style>
  <w:style w:type="character" w:styleId="1347" w:customStyle="1">
    <w:name w:val="标准段落正文 Char1"/>
    <w:link w:val="1348"/>
    <w:uiPriority w:val="0"/>
    <w:qFormat/>
    <w:rPr>
      <w:sz w:val="24"/>
    </w:rPr>
  </w:style>
  <w:style w:type="paragraph" w:styleId="1348" w:customStyle="1">
    <w:name w:val="标准段落正文"/>
    <w:basedOn w:val="784"/>
    <w:link w:val="1347"/>
    <w:uiPriority w:val="0"/>
    <w:qFormat/>
    <w:pPr>
      <w:ind w:firstLine="480"/>
      <w:spacing w:line="312" w:lineRule="auto"/>
    </w:pPr>
    <w:rPr>
      <w:sz w:val="24"/>
      <w:lang w:bidi="mn-Mong-CN"/>
    </w:rPr>
  </w:style>
  <w:style w:type="character" w:styleId="1349" w:customStyle="1">
    <w:name w:val="h Char"/>
    <w:uiPriority w:val="0"/>
    <w:qFormat/>
    <w:rPr>
      <w:rFonts w:eastAsia="宋体"/>
      <w:sz w:val="18"/>
      <w:szCs w:val="18"/>
      <w:lang w:val="en-US" w:eastAsia="zh-CN" w:bidi="ar-SA"/>
    </w:rPr>
  </w:style>
  <w:style w:type="character" w:styleId="1350" w:customStyle="1">
    <w:name w:val="方案标题2 Char"/>
    <w:link w:val="1351"/>
    <w:uiPriority w:val="0"/>
    <w:qFormat/>
    <w:rPr>
      <w:rFonts w:ascii="黑体" w:hAnsi="Arial" w:eastAsia="黑体"/>
      <w:b/>
      <w:spacing w:val="14"/>
      <w:sz w:val="28"/>
      <w:szCs w:val="32"/>
    </w:rPr>
  </w:style>
  <w:style w:type="paragraph" w:styleId="1351" w:customStyle="1">
    <w:name w:val="方案标题2"/>
    <w:basedOn w:val="784"/>
    <w:next w:val="784"/>
    <w:link w:val="1350"/>
    <w:uiPriority w:val="0"/>
    <w:qFormat/>
    <w:pPr>
      <w:keepLines/>
      <w:spacing w:before="200" w:after="40"/>
      <w:outlineLvl w:val="1"/>
    </w:pPr>
    <w:rPr>
      <w:rFonts w:ascii="黑体" w:hAnsi="Arial" w:eastAsia="黑体"/>
      <w:b/>
      <w:spacing w:val="14"/>
      <w:sz w:val="28"/>
      <w:szCs w:val="32"/>
      <w:lang w:bidi="mn-Mong-CN"/>
    </w:rPr>
  </w:style>
  <w:style w:type="character" w:styleId="1352" w:customStyle="1">
    <w:name w:val="表头 Char"/>
    <w:link w:val="1353"/>
    <w:uiPriority w:val="0"/>
    <w:qFormat/>
    <w:rPr>
      <w:rFonts w:eastAsia="黑体"/>
      <w:spacing w:val="-10"/>
      <w:sz w:val="21"/>
    </w:rPr>
  </w:style>
  <w:style w:type="paragraph" w:styleId="1353" w:customStyle="1">
    <w:name w:val="表头"/>
    <w:basedOn w:val="784"/>
    <w:link w:val="1352"/>
    <w:uiPriority w:val="0"/>
    <w:qFormat/>
    <w:pPr>
      <w:jc w:val="center"/>
      <w:spacing w:line="320" w:lineRule="atLeast"/>
    </w:pPr>
    <w:rPr>
      <w:rFonts w:eastAsia="黑体"/>
      <w:spacing w:val="-10"/>
      <w:lang w:bidi="mn-Mong-CN"/>
    </w:rPr>
  </w:style>
  <w:style w:type="character" w:styleId="1354" w:customStyle="1">
    <w:name w:val="style16"/>
    <w:uiPriority w:val="0"/>
    <w:qFormat/>
  </w:style>
  <w:style w:type="character" w:styleId="1355" w:customStyle="1">
    <w:name w:val="方案标题3 Char"/>
    <w:link w:val="1356"/>
    <w:uiPriority w:val="0"/>
    <w:qFormat/>
    <w:rPr>
      <w:rFonts w:ascii="黑体" w:hAnsi="Arial" w:eastAsia="黑体"/>
      <w:b/>
      <w:spacing w:val="14"/>
      <w:sz w:val="24"/>
      <w:szCs w:val="30"/>
    </w:rPr>
  </w:style>
  <w:style w:type="paragraph" w:styleId="1356" w:customStyle="1">
    <w:name w:val="方案标题3"/>
    <w:basedOn w:val="1351"/>
    <w:next w:val="784"/>
    <w:link w:val="1355"/>
    <w:uiPriority w:val="0"/>
    <w:qFormat/>
    <w:pPr>
      <w:outlineLvl w:val="2"/>
    </w:pPr>
    <w:rPr>
      <w:sz w:val="24"/>
      <w:szCs w:val="30"/>
    </w:rPr>
  </w:style>
  <w:style w:type="character" w:styleId="1357" w:customStyle="1">
    <w:name w:val="style_zi_2"/>
    <w:uiPriority w:val="0"/>
    <w:qFormat/>
  </w:style>
  <w:style w:type="character" w:styleId="1358" w:customStyle="1">
    <w:name w:val="小四文本缩进 Char"/>
    <w:link w:val="1359"/>
    <w:uiPriority w:val="0"/>
    <w:qFormat/>
    <w:rPr>
      <w:sz w:val="24"/>
    </w:rPr>
  </w:style>
  <w:style w:type="paragraph" w:styleId="1359" w:customStyle="1">
    <w:name w:val="小四文本缩进"/>
    <w:basedOn w:val="784"/>
    <w:link w:val="1358"/>
    <w:uiPriority w:val="0"/>
    <w:qFormat/>
    <w:pPr>
      <w:ind w:firstLine="480"/>
      <w:spacing w:line="360" w:lineRule="auto"/>
    </w:pPr>
    <w:rPr>
      <w:sz w:val="24"/>
      <w:lang w:bidi="mn-Mong-CN"/>
    </w:rPr>
  </w:style>
  <w:style w:type="character" w:styleId="1360" w:customStyle="1">
    <w:name w:val="hui3"/>
    <w:uiPriority w:val="0"/>
    <w:qFormat/>
    <w:rPr>
      <w:color w:val="333333"/>
    </w:rPr>
  </w:style>
  <w:style w:type="character" w:styleId="1361" w:customStyle="1">
    <w:name w:val="正文首行缩进 Char1"/>
    <w:uiPriority w:val="0"/>
    <w:qFormat/>
    <w:rPr>
      <w:rFonts w:ascii="华文中宋" w:eastAsia="华文中宋"/>
      <w:sz w:val="21"/>
    </w:rPr>
  </w:style>
  <w:style w:type="character" w:styleId="1362" w:customStyle="1">
    <w:name w:val="HTML 预设格式 Char1"/>
    <w:uiPriority w:val="0"/>
    <w:qFormat/>
    <w:rPr>
      <w:rFonts w:ascii="Courier New" w:hAnsi="Courier New" w:cs="Courier New"/>
      <w:lang w:bidi="ar-SA"/>
    </w:rPr>
  </w:style>
  <w:style w:type="paragraph" w:styleId="1363" w:customStyle="1">
    <w:name w:val="xl11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xl6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5" w:customStyle="1">
    <w:name w:val="_Style 3"/>
    <w:basedOn w:val="784"/>
    <w:uiPriority w:val="0"/>
    <w:qFormat/>
    <w:pPr>
      <w:jc w:val="left"/>
      <w:spacing w:after="160" w:line="240" w:lineRule="exact"/>
      <w:widowControl/>
    </w:pPr>
  </w:style>
  <w:style w:type="paragraph" w:styleId="1366" w:customStyle="1">
    <w:name w:val="文档-标题2"/>
    <w:basedOn w:val="784"/>
    <w:next w:val="784"/>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67" w:customStyle="1">
    <w:name w:val="xl7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68" w:customStyle="1">
    <w:name w:val="Char Char1 Char Char Char Char Char Char Char Char"/>
    <w:basedOn w:val="784"/>
    <w:uiPriority w:val="0"/>
    <w:qFormat/>
    <w:pPr>
      <w:jc w:val="left"/>
      <w:spacing w:after="160" w:line="240" w:lineRule="exact"/>
      <w:widowControl/>
    </w:pPr>
    <w:rPr>
      <w:rFonts w:ascii="Verdana" w:hAnsi="Verdana"/>
      <w:sz w:val="20"/>
      <w:lang w:eastAsia="en-US"/>
    </w:rPr>
  </w:style>
  <w:style w:type="paragraph" w:styleId="1369" w:customStyle="1">
    <w:name w:val="List 1"/>
    <w:basedOn w:val="784"/>
    <w:uiPriority w:val="0"/>
    <w:qFormat/>
    <w:pPr>
      <w:ind w:left="2520" w:hanging="360"/>
      <w:spacing w:line="360" w:lineRule="auto"/>
      <w:widowControl/>
    </w:pPr>
    <w:rPr>
      <w:rFonts w:ascii="宋体"/>
      <w:sz w:val="24"/>
    </w:rPr>
  </w:style>
  <w:style w:type="paragraph" w:styleId="1370" w:customStyle="1">
    <w:name w:val="Table Text"/>
    <w:basedOn w:val="784"/>
    <w:uiPriority w:val="0"/>
    <w:qFormat/>
    <w:pPr>
      <w:spacing w:before="80" w:after="80"/>
      <w:widowControl/>
      <w:tabs>
        <w:tab w:val="decimal" w:pos="0" w:leader="none"/>
      </w:tabs>
    </w:pPr>
    <w:rPr>
      <w:rFonts w:ascii="Arial" w:hAnsi="Arial"/>
      <w:color w:val="000000"/>
      <w:sz w:val="18"/>
    </w:rPr>
  </w:style>
  <w:style w:type="paragraph" w:styleId="1371" w:customStyle="1">
    <w:name w:val="RPT_AbstractBullet"/>
    <w:basedOn w:val="784"/>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72" w:customStyle="1">
    <w:name w:val="xl11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wen"/>
    <w:basedOn w:val="784"/>
    <w:uiPriority w:val="0"/>
    <w:qFormat/>
    <w:pPr>
      <w:spacing w:line="360" w:lineRule="auto"/>
      <w:widowControl/>
    </w:pPr>
    <w:rPr>
      <w:rFonts w:ascii="仿宋_GB2312" w:hAnsi="华文仿宋" w:eastAsia="仿宋_GB2312"/>
      <w:szCs w:val="21"/>
    </w:rPr>
  </w:style>
  <w:style w:type="paragraph" w:styleId="1374" w:customStyle="1">
    <w:name w:val="大标题"/>
    <w:basedOn w:val="785"/>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75" w:customStyle="1">
    <w:name w:val="文字"/>
    <w:basedOn w:val="784"/>
    <w:uiPriority w:val="0"/>
    <w:qFormat/>
    <w:pPr>
      <w:ind w:right="-210" w:firstLine="556"/>
      <w:spacing w:line="312" w:lineRule="auto"/>
      <w:tabs>
        <w:tab w:val="left" w:pos="8520" w:leader="none"/>
      </w:tabs>
    </w:pPr>
    <w:rPr>
      <w:rFonts w:ascii="宋体"/>
      <w:sz w:val="28"/>
    </w:rPr>
  </w:style>
  <w:style w:type="paragraph" w:styleId="1376" w:customStyle="1">
    <w:name w:val="xl10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7" w:customStyle="1">
    <w:name w:val="样式 首行缩进:  2 字符"/>
    <w:basedOn w:val="784"/>
    <w:link w:val="1378"/>
    <w:uiPriority w:val="0"/>
    <w:qFormat/>
    <w:pPr>
      <w:ind w:firstLine="420"/>
      <w:spacing w:line="440" w:lineRule="exact"/>
    </w:pPr>
    <w:rPr>
      <w:rFonts w:ascii="宋体" w:cs="宋体"/>
      <w:sz w:val="24"/>
    </w:rPr>
  </w:style>
  <w:style w:type="character" w:styleId="1378" w:customStyle="1">
    <w:name w:val="样式 首行缩进:  2 字符 Char"/>
    <w:link w:val="1377"/>
    <w:uiPriority w:val="0"/>
    <w:qFormat/>
    <w:rPr>
      <w:rFonts w:ascii="宋体" w:cs="宋体"/>
      <w:sz w:val="24"/>
      <w:lang w:bidi="ar-SA"/>
    </w:rPr>
  </w:style>
  <w:style w:type="paragraph" w:styleId="1379" w:customStyle="1">
    <w:name w:val="样式 小四 行距: 1.5 倍行距 首行缩进:  2 字符"/>
    <w:basedOn w:val="784"/>
    <w:uiPriority w:val="0"/>
    <w:qFormat/>
    <w:pPr>
      <w:ind w:firstLine="480"/>
      <w:spacing w:line="360" w:lineRule="auto"/>
    </w:pPr>
    <w:rPr>
      <w:rFonts w:cs="宋体"/>
      <w:sz w:val="24"/>
    </w:rPr>
  </w:style>
  <w:style w:type="paragraph" w:styleId="1380" w:customStyle="1">
    <w:name w:val="Char Char1 Char Char Char Char Char Char"/>
    <w:basedOn w:val="784"/>
    <w:uiPriority w:val="0"/>
    <w:qFormat/>
    <w:rPr>
      <w:rFonts w:ascii="Tahoma" w:hAnsi="Tahoma"/>
      <w:sz w:val="24"/>
      <w:szCs w:val="24"/>
    </w:rPr>
  </w:style>
  <w:style w:type="paragraph" w:styleId="1381" w:customStyle="1">
    <w:name w:val="方案项目"/>
    <w:basedOn w:val="1382"/>
    <w:uiPriority w:val="0"/>
    <w:qFormat/>
    <w:pPr>
      <w:numPr>
        <w:ilvl w:val="0"/>
        <w:numId w:val="2"/>
      </w:numPr>
      <w:ind w:left="567" w:firstLine="0"/>
      <w:tabs>
        <w:tab w:val="left" w:pos="360" w:leader="none"/>
        <w:tab w:val="clear" w:pos="987" w:leader="none"/>
      </w:tabs>
    </w:pPr>
  </w:style>
  <w:style w:type="paragraph" w:styleId="1382" w:customStyle="1">
    <w:name w:val="方案正文"/>
    <w:basedOn w:val="784"/>
    <w:uiPriority w:val="0"/>
    <w:qFormat/>
    <w:pPr>
      <w:ind w:firstLine="454"/>
      <w:jc w:val="left"/>
      <w:spacing w:line="360" w:lineRule="auto"/>
    </w:pPr>
    <w:rPr>
      <w:rFonts w:ascii="Arial" w:hAnsi="Arial"/>
      <w:bCs/>
      <w:szCs w:val="24"/>
    </w:rPr>
  </w:style>
  <w:style w:type="paragraph" w:styleId="1383" w:customStyle="1">
    <w:name w:val="xl9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4" w:customStyle="1">
    <w:name w:val="xl6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5" w:customStyle="1">
    <w:name w:val="xl7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xl9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7" w:customStyle="1">
    <w:name w:val="xl120"/>
    <w:basedOn w:val="784"/>
    <w:uiPriority w:val="0"/>
    <w:qFormat/>
    <w:pPr>
      <w:jc w:val="left"/>
      <w:spacing w:before="100" w:beforeAutospacing="1" w:after="100" w:afterAutospacing="1"/>
      <w:widowControl/>
    </w:pPr>
    <w:rPr>
      <w:rFonts w:ascii="宋体" w:hAnsi="宋体" w:cs="宋体"/>
      <w:sz w:val="24"/>
      <w:szCs w:val="24"/>
    </w:rPr>
  </w:style>
  <w:style w:type="paragraph" w:styleId="1388" w:customStyle="1">
    <w:name w:val="xl7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8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xl7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1" w:customStyle="1">
    <w:name w:val="xl9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amtext"/>
    <w:basedOn w:val="784"/>
    <w:uiPriority w:val="0"/>
    <w:qFormat/>
    <w:pPr>
      <w:numPr>
        <w:ilvl w:val="0"/>
        <w:numId w:val="3"/>
      </w:numPr>
      <w:jc w:val="left"/>
      <w:spacing w:after="240" w:line="240" w:lineRule="atLeast"/>
      <w:widowControl/>
    </w:pPr>
    <w:rPr>
      <w:color w:val="000000"/>
      <w:sz w:val="24"/>
      <w:lang w:eastAsia="en-US"/>
    </w:rPr>
  </w:style>
  <w:style w:type="paragraph" w:styleId="1393" w:customStyle="1">
    <w:name w:val="xl9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xl11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10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97" w:customStyle="1">
    <w:name w:val="xl9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插入对象"/>
    <w:basedOn w:val="784"/>
    <w:uiPriority w:val="0"/>
    <w:qFormat/>
    <w:pPr>
      <w:ind w:firstLine="425"/>
      <w:jc w:val="center"/>
      <w:keepLines/>
      <w:spacing w:line="354" w:lineRule="auto"/>
    </w:pPr>
    <w:rPr>
      <w:sz w:val="24"/>
    </w:rPr>
  </w:style>
  <w:style w:type="paragraph" w:styleId="1399" w:customStyle="1">
    <w:name w:val="xl9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Birdseed"/>
    <w:basedOn w:val="784"/>
    <w:uiPriority w:val="0"/>
    <w:qFormat/>
    <w:pPr>
      <w:jc w:val="left"/>
      <w:widowControl/>
    </w:pPr>
    <w:rPr>
      <w:rFonts w:ascii="Palatino Linotype" w:hAnsi="Palatino Linotype"/>
      <w:sz w:val="18"/>
    </w:rPr>
  </w:style>
  <w:style w:type="paragraph" w:styleId="1401" w:customStyle="1">
    <w:name w:val="xl6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xl103"/>
    <w:basedOn w:val="78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3" w:customStyle="1">
    <w:name w:val="PPAR1"/>
    <w:basedOn w:val="784"/>
    <w:uiPriority w:val="0"/>
    <w:qFormat/>
    <w:pPr>
      <w:jc w:val="center"/>
      <w:keepNext/>
      <w:spacing w:before="120" w:after="120"/>
      <w:widowControl/>
    </w:pPr>
    <w:rPr>
      <w:rFonts w:ascii="Arial" w:hAnsi="Arial"/>
      <w:b/>
      <w:caps/>
      <w:sz w:val="22"/>
      <w:lang w:eastAsia="en-US"/>
    </w:rPr>
  </w:style>
  <w:style w:type="paragraph" w:styleId="1404" w:customStyle="1">
    <w:name w:val="标题3"/>
    <w:basedOn w:val="784"/>
    <w:uiPriority w:val="0"/>
    <w:qFormat/>
    <w:pPr>
      <w:ind w:firstLine="425"/>
      <w:jc w:val="left"/>
      <w:keepNext/>
      <w:spacing w:before="120" w:after="60" w:line="354" w:lineRule="auto"/>
      <w:widowControl/>
      <w:tabs>
        <w:tab w:val="left" w:pos="450" w:leader="none"/>
      </w:tabs>
    </w:pPr>
    <w:rPr>
      <w:rFonts w:ascii="宋体"/>
      <w:b/>
      <w:sz w:val="24"/>
    </w:rPr>
  </w:style>
  <w:style w:type="paragraph" w:styleId="1405" w:customStyle="1">
    <w:name w:val="xl8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xl116"/>
    <w:basedOn w:val="7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08" w:customStyle="1">
    <w:name w:val="xl80"/>
    <w:basedOn w:val="78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9" w:customStyle="1">
    <w:name w:val="Char1"/>
    <w:basedOn w:val="784"/>
    <w:uiPriority w:val="0"/>
    <w:qFormat/>
    <w:pPr>
      <w:jc w:val="left"/>
      <w:spacing w:after="160" w:line="240" w:lineRule="exact"/>
      <w:widowControl/>
    </w:pPr>
    <w:rPr>
      <w:rFonts w:ascii="Verdana" w:hAnsi="Verdana"/>
      <w:sz w:val="20"/>
      <w:lang w:eastAsia="en-US"/>
    </w:rPr>
  </w:style>
  <w:style w:type="paragraph" w:styleId="1410" w:customStyle="1">
    <w:name w:val="xl10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1" w:customStyle="1">
    <w:name w:val="xl8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2" w:customStyle="1">
    <w:name w:val="xl85"/>
    <w:basedOn w:val="78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Char Char Char Char Char Char Char Char Char Char Char Char Char Char Char Char"/>
    <w:basedOn w:val="784"/>
    <w:uiPriority w:val="0"/>
    <w:qFormat/>
  </w:style>
  <w:style w:type="paragraph" w:styleId="1414" w:customStyle="1">
    <w:name w:val="xl7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表格标题"/>
    <w:basedOn w:val="784"/>
    <w:uiPriority w:val="0"/>
    <w:qFormat/>
    <w:pPr>
      <w:jc w:val="center"/>
      <w:spacing w:before="120" w:line="400" w:lineRule="exact"/>
    </w:pPr>
    <w:rPr>
      <w:rFonts w:eastAsia="文鼎CS中宋"/>
      <w:spacing w:val="8"/>
      <w:sz w:val="24"/>
    </w:rPr>
  </w:style>
  <w:style w:type="paragraph" w:styleId="1416" w:customStyle="1">
    <w:name w:val="xl119"/>
    <w:basedOn w:val="78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7" w:customStyle="1">
    <w:name w:val="表"/>
    <w:basedOn w:val="784"/>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18" w:customStyle="1">
    <w:name w:val="xl94"/>
    <w:basedOn w:val="78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a14"/>
    <w:basedOn w:val="784"/>
    <w:uiPriority w:val="0"/>
    <w:qFormat/>
    <w:pPr>
      <w:ind w:firstLine="375"/>
      <w:jc w:val="left"/>
      <w:spacing w:before="100" w:beforeAutospacing="1" w:after="100" w:afterAutospacing="1" w:line="300" w:lineRule="atLeast"/>
      <w:widowControl/>
    </w:pPr>
    <w:rPr>
      <w:rFonts w:ascii="宋体" w:hAnsi="宋体"/>
      <w:szCs w:val="21"/>
    </w:rPr>
  </w:style>
  <w:style w:type="paragraph" w:styleId="1420" w:customStyle="1">
    <w:name w:val="xl6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1" w:customStyle="1">
    <w:name w:val="宏图高科"/>
    <w:basedOn w:val="784"/>
    <w:uiPriority w:val="0"/>
    <w:qFormat/>
    <w:pPr>
      <w:ind w:firstLine="480"/>
      <w:spacing w:line="360" w:lineRule="auto"/>
    </w:pPr>
    <w:rPr>
      <w:rFonts w:eastAsia="楷体_GB2312"/>
      <w:sz w:val="24"/>
    </w:rPr>
  </w:style>
  <w:style w:type="paragraph" w:styleId="1422" w:customStyle="1">
    <w:name w:val="喜"/>
    <w:basedOn w:val="787"/>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23" w:customStyle="1">
    <w:name w:val="xl8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9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7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四号线第四级"/>
    <w:basedOn w:val="784"/>
    <w:uiPriority w:val="0"/>
    <w:qFormat/>
    <w:pPr>
      <w:ind w:left="600" w:hanging="420"/>
      <w:tabs>
        <w:tab w:val="left" w:pos="600" w:leader="none"/>
      </w:tabs>
    </w:pPr>
    <w:rPr>
      <w:szCs w:val="24"/>
    </w:rPr>
  </w:style>
  <w:style w:type="paragraph" w:styleId="1427" w:customStyle="1">
    <w:name w:val="xl11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8" w:customStyle="1">
    <w:name w:val="Char3"/>
    <w:basedOn w:val="804"/>
    <w:uiPriority w:val="0"/>
    <w:qFormat/>
    <w:pPr>
      <w:numPr>
        <w:ilvl w:val="0"/>
        <w:numId w:val="4"/>
      </w:numPr>
      <w:ind w:firstLine="183"/>
    </w:pPr>
    <w:rPr>
      <w:rFonts w:ascii="Tahoma" w:hAnsi="Tahoma"/>
      <w:sz w:val="24"/>
      <w:lang w:val="zh-CN"/>
    </w:rPr>
  </w:style>
  <w:style w:type="paragraph" w:styleId="1429" w:customStyle="1">
    <w:name w:val="xl9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正文段"/>
    <w:basedOn w:val="784"/>
    <w:uiPriority w:val="0"/>
    <w:qFormat/>
    <w:pPr>
      <w:ind w:firstLine="200"/>
      <w:widowControl/>
    </w:pPr>
    <w:rPr>
      <w:sz w:val="24"/>
    </w:rPr>
  </w:style>
  <w:style w:type="paragraph" w:styleId="1431" w:customStyle="1">
    <w:name w:val="文档-标题3"/>
    <w:basedOn w:val="784"/>
    <w:next w:val="784"/>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32" w:customStyle="1">
    <w:name w:val="样式一"/>
    <w:basedOn w:val="784"/>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33" w:customStyle="1">
    <w:name w:val="xl98"/>
    <w:basedOn w:val="78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34" w:customStyle="1">
    <w:name w:val="样式 宋体 五号 行距: 单倍行距"/>
    <w:basedOn w:val="784"/>
    <w:uiPriority w:val="0"/>
    <w:qFormat/>
    <w:pPr>
      <w:jc w:val="left"/>
    </w:pPr>
    <w:rPr>
      <w:rFonts w:ascii="宋体" w:hAnsi="宋体" w:cs="宋体"/>
    </w:rPr>
  </w:style>
  <w:style w:type="paragraph" w:styleId="1435" w:customStyle="1">
    <w:name w:val="xl11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xl8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7" w:customStyle="1">
    <w:name w:val="xl10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xl7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xl7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10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xl6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xl6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3" w:customStyle="1">
    <w:name w:val="Char2 Char Char Char"/>
    <w:basedOn w:val="804"/>
    <w:uiPriority w:val="0"/>
    <w:qFormat/>
    <w:rPr>
      <w:rFonts w:ascii="Tahoma" w:hAnsi="Tahoma"/>
      <w:sz w:val="24"/>
      <w:szCs w:val="24"/>
      <w:lang w:val="zh-CN"/>
    </w:rPr>
  </w:style>
  <w:style w:type="paragraph" w:styleId="1444" w:customStyle="1">
    <w:name w:val="Char Char Char Char Char Char Char Char"/>
    <w:basedOn w:val="784"/>
    <w:uiPriority w:val="0"/>
    <w:qFormat/>
  </w:style>
  <w:style w:type="paragraph" w:styleId="1445" w:customStyle="1">
    <w:name w:val="小点说明"/>
    <w:basedOn w:val="784"/>
    <w:uiPriority w:val="0"/>
    <w:qFormat/>
    <w:pPr>
      <w:numPr>
        <w:ilvl w:val="0"/>
        <w:numId w:val="5"/>
      </w:numPr>
      <w:spacing w:line="360" w:lineRule="auto"/>
    </w:pPr>
    <w:rPr>
      <w:rFonts w:ascii="宋体" w:hAnsi="宋体"/>
      <w:sz w:val="24"/>
    </w:rPr>
  </w:style>
  <w:style w:type="paragraph" w:styleId="1446" w:customStyle="1">
    <w:name w:val="Char2 Char Char Char2"/>
    <w:basedOn w:val="784"/>
    <w:uiPriority w:val="0"/>
    <w:semiHidden/>
    <w:qFormat/>
    <w:pPr>
      <w:ind w:firstLine="200"/>
      <w:keepLines/>
      <w:keepNext/>
      <w:spacing w:line="360" w:lineRule="auto"/>
    </w:pPr>
    <w:rPr>
      <w:rFonts w:ascii="Tahoma" w:hAnsi="Tahoma"/>
      <w:sz w:val="24"/>
    </w:rPr>
  </w:style>
  <w:style w:type="paragraph" w:styleId="1447" w:customStyle="1">
    <w:name w:val="方案标题1"/>
    <w:basedOn w:val="785"/>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48" w:customStyle="1">
    <w:name w:val="Char1 Char Char Char Char Char Char"/>
    <w:basedOn w:val="784"/>
    <w:next w:val="784"/>
    <w:uiPriority w:val="0"/>
    <w:qFormat/>
    <w:pPr>
      <w:keepLines/>
      <w:keepNext/>
      <w:pageBreakBefore/>
    </w:pPr>
    <w:rPr>
      <w:rFonts w:ascii="Tahoma" w:hAnsi="Tahoma"/>
      <w:sz w:val="24"/>
    </w:rPr>
  </w:style>
  <w:style w:type="paragraph" w:styleId="1449" w:customStyle="1">
    <w:name w:val="xl117"/>
    <w:basedOn w:val="7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7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1" w:customStyle="1">
    <w:name w:val="xl8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2" w:customStyle="1">
    <w:name w:val="正文文本 21"/>
    <w:basedOn w:val="784"/>
    <w:uiPriority w:val="0"/>
    <w:qFormat/>
    <w:pPr>
      <w:jc w:val="center"/>
      <w:spacing w:line="300" w:lineRule="auto"/>
    </w:pPr>
    <w:rPr>
      <w:rFonts w:ascii="宋体" w:hAnsi="宋体"/>
      <w:sz w:val="24"/>
    </w:rPr>
  </w:style>
  <w:style w:type="paragraph" w:styleId="1453" w:customStyle="1">
    <w:name w:val="默认段落字体 Para Char Char Char Char Char Char Char Char Char Char"/>
    <w:basedOn w:val="784"/>
    <w:uiPriority w:val="0"/>
    <w:qFormat/>
    <w:rPr>
      <w:rFonts w:ascii="Tahoma" w:hAnsi="Tahoma"/>
      <w:sz w:val="24"/>
    </w:rPr>
  </w:style>
  <w:style w:type="paragraph" w:styleId="1454" w:customStyle="1">
    <w:name w:val="xl10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55" w:customStyle="1">
    <w:name w:val="2 Char Char Char Char Char Char Char"/>
    <w:basedOn w:val="784"/>
    <w:uiPriority w:val="0"/>
    <w:qFormat/>
    <w:rPr>
      <w:rFonts w:ascii="Tahoma" w:hAnsi="Tahoma"/>
      <w:sz w:val="24"/>
    </w:rPr>
  </w:style>
  <w:style w:type="paragraph" w:styleId="1456" w:customStyle="1">
    <w:name w:val="样式 加粗 居中"/>
    <w:basedOn w:val="784"/>
    <w:uiPriority w:val="0"/>
    <w:qFormat/>
    <w:pPr>
      <w:jc w:val="center"/>
    </w:pPr>
    <w:rPr>
      <w:rFonts w:eastAsia="黑体"/>
      <w:b/>
      <w:sz w:val="48"/>
    </w:rPr>
  </w:style>
  <w:style w:type="paragraph" w:styleId="1457" w:customStyle="1">
    <w:name w:val="Char Char Char Char Char Char"/>
    <w:basedOn w:val="784"/>
    <w:uiPriority w:val="0"/>
    <w:qFormat/>
    <w:rPr>
      <w:rFonts w:ascii="Tahoma" w:hAnsi="Tahoma"/>
      <w:sz w:val="24"/>
    </w:rPr>
  </w:style>
  <w:style w:type="paragraph" w:styleId="1458" w:customStyle="1">
    <w:name w:val="正文加重首行缩进2字"/>
    <w:basedOn w:val="784"/>
    <w:uiPriority w:val="0"/>
    <w:qFormat/>
    <w:pPr>
      <w:ind w:firstLine="560"/>
      <w:spacing w:before="100" w:beforeAutospacing="1" w:after="100" w:afterAutospacing="1"/>
    </w:pPr>
    <w:rPr>
      <w:rFonts w:eastAsia="仿宋_GB2312"/>
      <w:b/>
      <w:bCs/>
      <w:sz w:val="24"/>
      <w:szCs w:val="24"/>
    </w:rPr>
  </w:style>
  <w:style w:type="paragraph" w:styleId="1459" w:customStyle="1">
    <w:name w:val="xl7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0" w:customStyle="1">
    <w:name w:val="xl11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1" w:customStyle="1">
    <w:name w:val="xl10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62" w:customStyle="1">
    <w:name w:val="xl11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3" w:customStyle="1">
    <w:name w:val="xl10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4" w:customStyle="1">
    <w:name w:val="xl8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65" w:customStyle="1">
    <w:name w:val="xl8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6" w:customStyle="1">
    <w:name w:val="font0"/>
    <w:basedOn w:val="784"/>
    <w:uiPriority w:val="0"/>
    <w:qFormat/>
    <w:pPr>
      <w:jc w:val="left"/>
      <w:spacing w:before="100" w:beforeAutospacing="1" w:after="100" w:afterAutospacing="1"/>
      <w:widowControl/>
    </w:pPr>
    <w:rPr>
      <w:rFonts w:ascii="宋体" w:hAnsi="宋体" w:cs="宋体"/>
      <w:sz w:val="24"/>
      <w:szCs w:val="24"/>
    </w:rPr>
  </w:style>
  <w:style w:type="paragraph" w:styleId="1467" w:customStyle="1">
    <w:name w:val="xl10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8" w:customStyle="1">
    <w:name w:val="Char Char Char Char3"/>
    <w:basedOn w:val="804"/>
    <w:uiPriority w:val="0"/>
    <w:qFormat/>
    <w:pPr>
      <w:spacing w:line="360" w:lineRule="auto"/>
    </w:pPr>
    <w:rPr>
      <w:rFonts w:ascii="Tahoma" w:hAnsi="Tahoma"/>
      <w:sz w:val="24"/>
      <w:szCs w:val="24"/>
      <w:lang w:val="zh-CN"/>
    </w:rPr>
  </w:style>
  <w:style w:type="character" w:styleId="1469" w:customStyle="1">
    <w:name w:val="itm1"/>
    <w:uiPriority w:val="0"/>
    <w:qFormat/>
    <w:rPr>
      <w:rFonts w:hint="eastAsia" w:ascii="宋体" w:hAnsi="宋体" w:eastAsia="宋体"/>
      <w:sz w:val="21"/>
      <w:szCs w:val="21"/>
    </w:rPr>
  </w:style>
  <w:style w:type="character" w:styleId="1470" w:customStyle="1">
    <w:name w:val="已访问的超链接1"/>
    <w:uiPriority w:val="0"/>
    <w:qFormat/>
    <w:rPr>
      <w:rFonts w:ascii="Tahoma" w:hAnsi="Tahoma"/>
      <w:color w:val="585858"/>
      <w:sz w:val="24"/>
      <w:szCs w:val="20"/>
      <w:u w:val="none"/>
    </w:rPr>
  </w:style>
  <w:style w:type="character" w:styleId="1471" w:customStyle="1">
    <w:name w:val="结束语 Char1"/>
    <w:uiPriority w:val="0"/>
    <w:qFormat/>
    <w:rPr>
      <w:sz w:val="21"/>
      <w:lang w:bidi="ar-SA"/>
    </w:rPr>
  </w:style>
  <w:style w:type="character" w:styleId="1472" w:customStyle="1">
    <w:name w:val="Char Char26"/>
    <w:uiPriority w:val="0"/>
    <w:qFormat/>
    <w:rPr>
      <w:rFonts w:ascii="黑体" w:eastAsia="黑体"/>
      <w:b/>
      <w:bCs/>
      <w:sz w:val="32"/>
      <w:szCs w:val="32"/>
      <w:lang w:val="en-US" w:eastAsia="zh-CN" w:bidi="ar-SA"/>
    </w:rPr>
  </w:style>
  <w:style w:type="character" w:styleId="1473" w:customStyle="1">
    <w:name w:val="Char Char Char Char Char Char Char Char Char Char Char Char Char Char"/>
    <w:uiPriority w:val="0"/>
    <w:qFormat/>
    <w:rPr>
      <w:rFonts w:eastAsia="宋体"/>
      <w:b/>
      <w:bCs/>
      <w:sz w:val="32"/>
      <w:szCs w:val="44"/>
      <w:lang w:val="en-US" w:eastAsia="zh-CN" w:bidi="ar-SA"/>
    </w:rPr>
  </w:style>
  <w:style w:type="character" w:styleId="1474" w:customStyle="1">
    <w:name w:val="style3"/>
    <w:uiPriority w:val="0"/>
    <w:qFormat/>
    <w:rPr>
      <w:rFonts w:ascii="Tahoma" w:hAnsi="Tahoma"/>
      <w:szCs w:val="20"/>
    </w:rPr>
  </w:style>
  <w:style w:type="character" w:styleId="1475" w:customStyle="1">
    <w:name w:val="textnorm_chn1"/>
    <w:uiPriority w:val="0"/>
    <w:qFormat/>
    <w:rPr>
      <w:rFonts w:hint="default" w:ascii="Arial" w:hAnsi="Arial" w:cs="Arial"/>
      <w:color w:val="21254a"/>
      <w:sz w:val="22"/>
      <w:szCs w:val="22"/>
    </w:rPr>
  </w:style>
  <w:style w:type="character" w:styleId="1476" w:customStyle="1">
    <w:name w:val="表头 Char Char"/>
    <w:uiPriority w:val="0"/>
    <w:qFormat/>
    <w:rPr>
      <w:rFonts w:eastAsia="黑体"/>
      <w:spacing w:val="-10"/>
      <w:sz w:val="21"/>
      <w:lang w:val="en-US" w:eastAsia="zh-CN" w:bidi="ar-SA"/>
    </w:rPr>
  </w:style>
  <w:style w:type="character" w:styleId="1477" w:customStyle="1">
    <w:name w:val="text_list1"/>
    <w:uiPriority w:val="0"/>
    <w:qFormat/>
    <w:rPr>
      <w:rFonts w:hint="default" w:ascii="Arial" w:hAnsi="Arial" w:cs="Arial"/>
      <w:color w:val="000000"/>
      <w:spacing w:val="272"/>
      <w:sz w:val="16"/>
      <w:szCs w:val="16"/>
    </w:rPr>
  </w:style>
  <w:style w:type="character" w:styleId="1478" w:customStyle="1">
    <w:name w:val="孙普文字 Char Char"/>
    <w:uiPriority w:val="0"/>
    <w:qFormat/>
    <w:rPr>
      <w:rFonts w:ascii="宋体" w:hAnsi="Courier New" w:eastAsia="宋体"/>
      <w:sz w:val="21"/>
      <w:szCs w:val="21"/>
      <w:lang w:val="en-US" w:eastAsia="zh-CN" w:bidi="ar-SA"/>
    </w:rPr>
  </w:style>
  <w:style w:type="character" w:styleId="1479" w:customStyle="1">
    <w:name w:val="小四 段落 宋体 Char Char Char Char1"/>
    <w:link w:val="1480"/>
    <w:uiPriority w:val="0"/>
    <w:qFormat/>
    <w:rPr>
      <w:rFonts w:ascii="Tahoma" w:hAnsi="Tahoma"/>
      <w:sz w:val="24"/>
    </w:rPr>
  </w:style>
  <w:style w:type="paragraph" w:styleId="1480" w:customStyle="1">
    <w:name w:val="小四 段落 宋体 Char Char Char"/>
    <w:basedOn w:val="799"/>
    <w:link w:val="1479"/>
    <w:uiPriority w:val="0"/>
    <w:qFormat/>
    <w:pPr>
      <w:ind w:left="0" w:right="-33" w:firstLine="480"/>
      <w:jc w:val="left"/>
      <w:tabs>
        <w:tab w:val="clear" w:pos="360" w:leader="none"/>
      </w:tabs>
    </w:pPr>
    <w:rPr>
      <w:rFonts w:eastAsia="宋体"/>
      <w:szCs w:val="20"/>
      <w:lang w:val="en-US" w:bidi="mn-Mong-CN"/>
    </w:rPr>
  </w:style>
  <w:style w:type="character" w:styleId="1481" w:customStyle="1">
    <w:name w:val="txt1"/>
    <w:uiPriority w:val="0"/>
    <w:qFormat/>
    <w:rPr>
      <w:rFonts w:hint="default" w:ascii="ˎ̥" w:hAnsi="ˎ̥"/>
      <w:sz w:val="18"/>
      <w:szCs w:val="18"/>
    </w:rPr>
  </w:style>
  <w:style w:type="character" w:styleId="1482" w:customStyle="1">
    <w:name w:val="样式 三号 下划线"/>
    <w:uiPriority w:val="0"/>
    <w:qFormat/>
    <w:rPr>
      <w:rFonts w:ascii="Tahoma" w:hAnsi="Tahoma"/>
      <w:sz w:val="28"/>
      <w:szCs w:val="20"/>
      <w:u w:val="single"/>
    </w:rPr>
  </w:style>
  <w:style w:type="character" w:styleId="1483" w:customStyle="1">
    <w:name w:val="文档结构图 Char Char"/>
    <w:uiPriority w:val="0"/>
    <w:qFormat/>
    <w:rPr>
      <w:rFonts w:ascii="宋体"/>
      <w:sz w:val="18"/>
      <w:szCs w:val="18"/>
    </w:rPr>
  </w:style>
  <w:style w:type="character" w:styleId="1484" w:customStyle="1">
    <w:name w:val="公文正文 Char Char"/>
    <w:uiPriority w:val="0"/>
    <w:qFormat/>
    <w:rPr>
      <w:rFonts w:ascii="仿宋_GB2312" w:hAnsi="宋体" w:eastAsia="仿宋_GB2312"/>
      <w:sz w:val="28"/>
      <w:szCs w:val="24"/>
      <w:lang w:val="en-US" w:eastAsia="zh-CN" w:bidi="ar-SA"/>
    </w:rPr>
  </w:style>
  <w:style w:type="character" w:styleId="1485" w:customStyle="1">
    <w:name w:val="标书正文格式 Char1"/>
    <w:link w:val="1486"/>
    <w:uiPriority w:val="0"/>
    <w:qFormat/>
    <w:rPr>
      <w:rFonts w:eastAsia="楷体_GB2312"/>
      <w:sz w:val="24"/>
      <w:szCs w:val="24"/>
      <w:lang w:bidi="ar-SA"/>
    </w:rPr>
  </w:style>
  <w:style w:type="paragraph" w:styleId="1486" w:customStyle="1">
    <w:name w:val="标书正文格式"/>
    <w:link w:val="1485"/>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87" w:customStyle="1">
    <w:name w:val="Footer1 Char Char"/>
    <w:uiPriority w:val="0"/>
    <w:qFormat/>
    <w:rPr>
      <w:rFonts w:ascii="Tahoma" w:hAnsi="Tahoma" w:eastAsia="宋体"/>
      <w:sz w:val="18"/>
      <w:szCs w:val="18"/>
      <w:lang w:val="en-US" w:eastAsia="zh-CN" w:bidi="ar-SA"/>
    </w:rPr>
  </w:style>
  <w:style w:type="character" w:styleId="1488" w:customStyle="1">
    <w:name w:val="小四文本缩进 Char Char"/>
    <w:uiPriority w:val="0"/>
    <w:qFormat/>
    <w:rPr>
      <w:sz w:val="24"/>
      <w:lang w:bidi="ar-SA"/>
    </w:rPr>
  </w:style>
  <w:style w:type="character" w:styleId="1489" w:customStyle="1">
    <w:name w:val="标题 31"/>
    <w:uiPriority w:val="0"/>
    <w:qFormat/>
    <w:rPr>
      <w:rFonts w:hint="eastAsia" w:ascii="黑体" w:hAnsi="ˎ̥" w:eastAsia="黑体"/>
      <w:sz w:val="28"/>
    </w:rPr>
  </w:style>
  <w:style w:type="character" w:styleId="1490" w:customStyle="1">
    <w:name w:val="称呼 Char1"/>
    <w:uiPriority w:val="0"/>
    <w:qFormat/>
    <w:rPr>
      <w:sz w:val="21"/>
      <w:lang w:bidi="ar-SA"/>
    </w:rPr>
  </w:style>
  <w:style w:type="character" w:styleId="1491" w:customStyle="1">
    <w:name w:val="标题 2 Char Char Char Char Char Char Char Char Char Char"/>
    <w:uiPriority w:val="0"/>
    <w:qFormat/>
    <w:rPr>
      <w:rFonts w:ascii="Arial" w:hAnsi="Arial" w:eastAsia="黑体"/>
      <w:b/>
      <w:bCs/>
      <w:sz w:val="32"/>
      <w:szCs w:val="32"/>
      <w:lang w:val="en-US" w:eastAsia="zh-CN" w:bidi="ar-SA"/>
    </w:rPr>
  </w:style>
  <w:style w:type="character" w:styleId="1492" w:customStyle="1">
    <w:name w:val="方案标题2 Char Char"/>
    <w:uiPriority w:val="0"/>
    <w:qFormat/>
    <w:rPr>
      <w:rFonts w:ascii="黑体" w:hAnsi="Arial" w:eastAsia="黑体"/>
      <w:b/>
      <w:spacing w:val="14"/>
      <w:sz w:val="28"/>
      <w:szCs w:val="32"/>
      <w:lang w:val="en-US" w:eastAsia="zh-CN" w:bidi="ar-SA"/>
    </w:rPr>
  </w:style>
  <w:style w:type="character" w:styleId="1493" w:customStyle="1">
    <w:name w:val="方案标题3 Char Char"/>
    <w:uiPriority w:val="0"/>
    <w:qFormat/>
    <w:rPr>
      <w:rFonts w:ascii="黑体" w:hAnsi="Arial" w:eastAsia="黑体"/>
      <w:spacing w:val="14"/>
      <w:sz w:val="24"/>
      <w:szCs w:val="30"/>
      <w:lang w:val="en-US" w:eastAsia="zh-CN" w:bidi="ar-SA"/>
    </w:rPr>
  </w:style>
  <w:style w:type="character" w:styleId="1494" w:customStyle="1">
    <w:name w:val="l15 Char Char"/>
    <w:link w:val="1495"/>
    <w:uiPriority w:val="0"/>
    <w:qFormat/>
    <w:rPr>
      <w:color w:val="000000"/>
      <w:sz w:val="23"/>
      <w:szCs w:val="23"/>
    </w:rPr>
  </w:style>
  <w:style w:type="paragraph" w:styleId="1495" w:customStyle="1">
    <w:name w:val="l15"/>
    <w:basedOn w:val="784"/>
    <w:link w:val="1494"/>
    <w:uiPriority w:val="0"/>
    <w:qFormat/>
    <w:pPr>
      <w:jc w:val="left"/>
      <w:spacing w:before="100" w:beforeAutospacing="1" w:after="100" w:afterAutospacing="1" w:line="300" w:lineRule="atLeast"/>
      <w:widowControl/>
    </w:pPr>
    <w:rPr>
      <w:color w:val="000000"/>
      <w:sz w:val="23"/>
      <w:szCs w:val="23"/>
      <w:lang w:bidi="mn-Mong-CN"/>
    </w:rPr>
  </w:style>
  <w:style w:type="character" w:styleId="1496" w:customStyle="1">
    <w:name w:val="常规 Char Char"/>
    <w:link w:val="1497"/>
    <w:uiPriority w:val="0"/>
    <w:qFormat/>
    <w:rPr>
      <w:rFonts w:ascii="Tahoma" w:hAnsi="Tahoma"/>
      <w:sz w:val="21"/>
      <w:szCs w:val="21"/>
    </w:rPr>
  </w:style>
  <w:style w:type="paragraph" w:styleId="1497" w:customStyle="1">
    <w:name w:val="常规"/>
    <w:basedOn w:val="784"/>
    <w:link w:val="1496"/>
    <w:uiPriority w:val="0"/>
    <w:qFormat/>
    <w:pPr>
      <w:ind w:left="1134"/>
      <w:spacing w:line="360" w:lineRule="auto"/>
    </w:pPr>
    <w:rPr>
      <w:rFonts w:ascii="Tahoma" w:hAnsi="Tahoma"/>
      <w:szCs w:val="21"/>
      <w:lang w:bidi="mn-Mong-CN"/>
    </w:rPr>
  </w:style>
  <w:style w:type="character" w:styleId="1498" w:customStyle="1">
    <w:name w:val="页眉 Char Char"/>
    <w:uiPriority w:val="0"/>
    <w:qFormat/>
    <w:rPr>
      <w:sz w:val="18"/>
      <w:szCs w:val="18"/>
    </w:rPr>
  </w:style>
  <w:style w:type="character" w:styleId="1499" w:customStyle="1">
    <w:name w:val="paramname"/>
    <w:uiPriority w:val="0"/>
    <w:qFormat/>
    <w:rPr>
      <w:rFonts w:ascii="Tahoma" w:hAnsi="Tahoma"/>
      <w:szCs w:val="20"/>
    </w:rPr>
  </w:style>
  <w:style w:type="character" w:styleId="1500" w:customStyle="1">
    <w:name w:val="p71"/>
    <w:uiPriority w:val="0"/>
    <w:qFormat/>
    <w:rPr>
      <w:rFonts w:ascii="Tahoma" w:hAnsi="Tahoma"/>
      <w:szCs w:val="20"/>
    </w:rPr>
  </w:style>
  <w:style w:type="character" w:styleId="1501" w:customStyle="1">
    <w:name w:val="p141"/>
    <w:uiPriority w:val="0"/>
    <w:qFormat/>
    <w:rPr>
      <w:sz w:val="21"/>
      <w:szCs w:val="21"/>
    </w:rPr>
  </w:style>
  <w:style w:type="character" w:styleId="1502" w:customStyle="1">
    <w:name w:val="样式 宋体 小四"/>
    <w:uiPriority w:val="0"/>
    <w:qFormat/>
    <w:rPr>
      <w:rFonts w:ascii="宋体" w:hAnsi="宋体"/>
      <w:sz w:val="24"/>
      <w:szCs w:val="20"/>
    </w:rPr>
  </w:style>
  <w:style w:type="character" w:styleId="1503" w:customStyle="1">
    <w:name w:val="style31"/>
    <w:uiPriority w:val="0"/>
    <w:qFormat/>
    <w:rPr>
      <w:rFonts w:ascii="Tahoma" w:hAnsi="Tahoma"/>
      <w:sz w:val="23"/>
      <w:szCs w:val="23"/>
    </w:rPr>
  </w:style>
  <w:style w:type="character" w:styleId="1504" w:customStyle="1">
    <w:name w:val="css41"/>
    <w:uiPriority w:val="0"/>
    <w:qFormat/>
    <w:rPr>
      <w:rFonts w:hint="default"/>
      <w:spacing w:val="0"/>
      <w:sz w:val="26"/>
      <w:szCs w:val="26"/>
    </w:rPr>
  </w:style>
  <w:style w:type="paragraph" w:styleId="1505" w:customStyle="1">
    <w:name w:val="函数注释1"/>
    <w:basedOn w:val="784"/>
    <w:uiPriority w:val="0"/>
    <w:qFormat/>
    <w:pPr>
      <w:ind w:left="1678" w:right="210" w:hanging="1049"/>
      <w:jc w:val="left"/>
      <w:spacing w:after="20" w:line="320" w:lineRule="exact"/>
    </w:pPr>
    <w:rPr>
      <w:sz w:val="24"/>
    </w:rPr>
  </w:style>
  <w:style w:type="paragraph" w:styleId="1506" w:customStyle="1">
    <w:name w:val="Char Char Char Char Char Char Char Char Char Char Char Char"/>
    <w:basedOn w:val="784"/>
    <w:uiPriority w:val="0"/>
    <w:qFormat/>
    <w:pPr>
      <w:spacing w:line="360" w:lineRule="auto"/>
    </w:pPr>
    <w:rPr>
      <w:rFonts w:ascii="仿宋_GB2312" w:eastAsia="仿宋_GB2312"/>
      <w:b/>
      <w:sz w:val="32"/>
      <w:szCs w:val="32"/>
    </w:rPr>
  </w:style>
  <w:style w:type="paragraph" w:styleId="1507" w:customStyle="1">
    <w:name w:val="Char2"/>
    <w:basedOn w:val="804"/>
    <w:uiPriority w:val="0"/>
    <w:qFormat/>
    <w:pPr>
      <w:ind w:left="2040" w:hanging="360"/>
      <w:spacing w:line="360" w:lineRule="auto"/>
      <w:tabs>
        <w:tab w:val="left" w:pos="2040" w:leader="none"/>
      </w:tabs>
    </w:pPr>
    <w:rPr>
      <w:rFonts w:ascii="Tahoma" w:hAnsi="Tahoma"/>
      <w:sz w:val="24"/>
      <w:lang w:val="zh-CN"/>
    </w:rPr>
  </w:style>
  <w:style w:type="paragraph" w:styleId="1508" w:customStyle="1">
    <w:name w:val="标准式样"/>
    <w:basedOn w:val="840"/>
    <w:uiPriority w:val="0"/>
    <w:qFormat/>
    <w:pPr>
      <w:ind w:left="210" w:firstLine="420"/>
      <w:jc w:val="left"/>
      <w:spacing w:line="288" w:lineRule="auto"/>
    </w:pPr>
    <w:rPr>
      <w:smallCaps/>
      <w:sz w:val="20"/>
      <w:szCs w:val="20"/>
    </w:rPr>
  </w:style>
  <w:style w:type="paragraph" w:styleId="1509" w:customStyle="1">
    <w:name w:val="Javis"/>
    <w:basedOn w:val="784"/>
    <w:uiPriority w:val="0"/>
    <w:qFormat/>
    <w:pPr>
      <w:ind w:right="210"/>
      <w:spacing w:line="360" w:lineRule="auto"/>
    </w:pPr>
    <w:rPr>
      <w:rFonts w:cs="宋体"/>
      <w:sz w:val="24"/>
    </w:rPr>
  </w:style>
  <w:style w:type="paragraph" w:styleId="1510" w:customStyle="1">
    <w:name w:val="页眉1"/>
    <w:basedOn w:val="784"/>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11" w:customStyle="1">
    <w:name w:val="Char Char Char1 Char Char Char"/>
    <w:basedOn w:val="784"/>
    <w:uiPriority w:val="0"/>
    <w:qFormat/>
    <w:pPr>
      <w:ind w:firstLine="200"/>
      <w:spacing w:line="360" w:lineRule="auto"/>
    </w:pPr>
    <w:rPr>
      <w:rFonts w:ascii="Tahoma" w:hAnsi="Tahoma"/>
      <w:sz w:val="24"/>
    </w:rPr>
  </w:style>
  <w:style w:type="paragraph" w:styleId="1512" w:customStyle="1">
    <w:name w:val="并列项-点"/>
    <w:basedOn w:val="784"/>
    <w:uiPriority w:val="0"/>
    <w:qFormat/>
    <w:pPr>
      <w:ind w:left="851" w:hanging="284"/>
      <w:spacing w:before="120" w:line="360" w:lineRule="auto"/>
      <w:widowControl/>
      <w:tabs>
        <w:tab w:val="left" w:pos="851" w:leader="none"/>
        <w:tab w:val="left" w:pos="927" w:leader="none"/>
      </w:tabs>
    </w:pPr>
    <w:rPr>
      <w:sz w:val="24"/>
    </w:rPr>
  </w:style>
  <w:style w:type="paragraph" w:styleId="1513" w:customStyle="1">
    <w:name w:val="MM Topic 3"/>
    <w:basedOn w:val="787"/>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14" w:customStyle="1">
    <w:name w:val="Char Char Char Char1 Char Char Char"/>
    <w:basedOn w:val="784"/>
    <w:uiPriority w:val="0"/>
    <w:qFormat/>
    <w:pPr>
      <w:spacing w:line="360" w:lineRule="auto"/>
    </w:pPr>
    <w:rPr>
      <w:sz w:val="24"/>
    </w:rPr>
  </w:style>
  <w:style w:type="paragraph" w:styleId="1515" w:customStyle="1">
    <w:name w:val="Char Char Char Char Char Char2"/>
    <w:basedOn w:val="784"/>
    <w:uiPriority w:val="0"/>
    <w:qFormat/>
    <w:pPr>
      <w:jc w:val="left"/>
      <w:spacing w:after="160" w:line="240" w:lineRule="exact"/>
      <w:widowControl/>
    </w:pPr>
    <w:rPr>
      <w:rFonts w:ascii="黑体" w:hAnsi="Verdana" w:eastAsia="黑体"/>
      <w:sz w:val="32"/>
      <w:szCs w:val="32"/>
    </w:rPr>
  </w:style>
  <w:style w:type="paragraph" w:styleId="1516" w:customStyle="1">
    <w:name w:val="1-二级标题"/>
    <w:basedOn w:val="784"/>
    <w:uiPriority w:val="0"/>
    <w:qFormat/>
    <w:pPr>
      <w:ind w:firstLine="200"/>
      <w:spacing w:line="360" w:lineRule="auto"/>
      <w:outlineLvl w:val="1"/>
    </w:pPr>
    <w:rPr>
      <w:rFonts w:ascii="宋体" w:hAnsi="宋体"/>
      <w:b/>
      <w:sz w:val="24"/>
      <w:szCs w:val="24"/>
    </w:rPr>
  </w:style>
  <w:style w:type="paragraph" w:styleId="1517" w:customStyle="1">
    <w:name w:val="项目编号1"/>
    <w:basedOn w:val="784"/>
    <w:next w:val="784"/>
    <w:uiPriority w:val="0"/>
    <w:qFormat/>
    <w:pPr>
      <w:ind w:left="420" w:hanging="420"/>
      <w:jc w:val="left"/>
      <w:spacing w:line="360" w:lineRule="auto"/>
      <w:tabs>
        <w:tab w:val="left" w:pos="420" w:leader="none"/>
      </w:tabs>
    </w:pPr>
    <w:rPr>
      <w:rFonts w:ascii="宋体"/>
      <w:sz w:val="24"/>
      <w:szCs w:val="24"/>
    </w:rPr>
  </w:style>
  <w:style w:type="paragraph" w:styleId="1518" w:customStyle="1">
    <w:name w:val="Char Char Char Char Char Char Char Char1"/>
    <w:basedOn w:val="784"/>
    <w:uiPriority w:val="0"/>
    <w:qFormat/>
    <w:pPr>
      <w:spacing w:line="360" w:lineRule="auto"/>
    </w:pPr>
    <w:rPr>
      <w:sz w:val="24"/>
    </w:rPr>
  </w:style>
  <w:style w:type="paragraph" w:styleId="1519" w:customStyle="1">
    <w:name w:val="项目编号"/>
    <w:basedOn w:val="784"/>
    <w:uiPriority w:val="0"/>
    <w:qFormat/>
    <w:pPr>
      <w:ind w:left="405" w:hanging="405"/>
      <w:spacing w:line="360" w:lineRule="auto"/>
      <w:tabs>
        <w:tab w:val="left" w:pos="405" w:leader="none"/>
      </w:tabs>
    </w:pPr>
    <w:rPr>
      <w:rFonts w:ascii="宋体" w:eastAsia="仿宋_GB2312"/>
      <w:sz w:val="24"/>
    </w:rPr>
  </w:style>
  <w:style w:type="paragraph" w:styleId="1520" w:customStyle="1">
    <w:name w:val="标准文字"/>
    <w:basedOn w:val="784"/>
    <w:uiPriority w:val="0"/>
    <w:qFormat/>
    <w:pPr>
      <w:ind w:firstLine="420"/>
      <w:spacing w:after="20" w:line="360" w:lineRule="auto"/>
    </w:pPr>
    <w:rPr>
      <w:sz w:val="24"/>
      <w:szCs w:val="24"/>
    </w:rPr>
  </w:style>
  <w:style w:type="paragraph" w:styleId="1521" w:customStyle="1">
    <w:name w:val="样式 标题4 楷体_GB2312 四号 加粗 两端对齐 段前: 7.8 磅 段后: 7.8 磅 行距: 1.5 倍行距 + 段前..."/>
    <w:basedOn w:val="788"/>
    <w:next w:val="849"/>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22" w:customStyle="1">
    <w:name w:val="名词解释11"/>
    <w:basedOn w:val="1523"/>
    <w:uiPriority w:val="0"/>
    <w:qFormat/>
    <w:pPr>
      <w:ind w:firstLine="0"/>
      <w:spacing w:after="0"/>
    </w:pPr>
  </w:style>
  <w:style w:type="paragraph" w:styleId="1523" w:customStyle="1">
    <w:name w:val="名词解释"/>
    <w:basedOn w:val="784"/>
    <w:uiPriority w:val="0"/>
    <w:qFormat/>
    <w:pPr>
      <w:ind w:left="2325" w:hanging="2325"/>
      <w:spacing w:after="20" w:line="288" w:lineRule="auto"/>
    </w:pPr>
    <w:rPr>
      <w:sz w:val="24"/>
    </w:rPr>
  </w:style>
  <w:style w:type="paragraph" w:styleId="1524" w:customStyle="1">
    <w:name w:val="Char Char1 Char Char Char Char Char Char1"/>
    <w:basedOn w:val="784"/>
    <w:uiPriority w:val="0"/>
    <w:qFormat/>
    <w:pPr>
      <w:spacing w:line="360" w:lineRule="auto"/>
    </w:pPr>
    <w:rPr>
      <w:rFonts w:ascii="Tahoma" w:hAnsi="Tahoma"/>
      <w:sz w:val="24"/>
      <w:szCs w:val="24"/>
    </w:rPr>
  </w:style>
  <w:style w:type="paragraph" w:styleId="1525" w:customStyle="1">
    <w:name w:val="_Style 1"/>
    <w:basedOn w:val="784"/>
    <w:uiPriority w:val="0"/>
    <w:qFormat/>
    <w:pPr>
      <w:ind w:firstLine="420"/>
      <w:spacing w:line="360" w:lineRule="auto"/>
    </w:pPr>
    <w:rPr>
      <w:rFonts w:ascii="Calibri" w:hAnsi="Calibri"/>
      <w:sz w:val="24"/>
      <w:szCs w:val="22"/>
    </w:rPr>
  </w:style>
  <w:style w:type="paragraph" w:styleId="1526" w:customStyle="1">
    <w:name w:val="表中"/>
    <w:basedOn w:val="784"/>
    <w:uiPriority w:val="0"/>
    <w:qFormat/>
    <w:pPr>
      <w:jc w:val="center"/>
      <w:spacing w:line="360" w:lineRule="atLeast"/>
    </w:pPr>
    <w:rPr>
      <w:sz w:val="24"/>
    </w:rPr>
  </w:style>
  <w:style w:type="paragraph" w:styleId="1527" w:customStyle="1">
    <w:name w:val="产品型号"/>
    <w:basedOn w:val="78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28" w:customStyle="1">
    <w:name w:val="Char Char1 Char Char Char Char1 Char Char Char Char Char Char"/>
    <w:basedOn w:val="784"/>
    <w:uiPriority w:val="0"/>
    <w:qFormat/>
    <w:pPr>
      <w:spacing w:line="360" w:lineRule="auto"/>
    </w:pPr>
    <w:rPr>
      <w:rFonts w:ascii="Tahoma" w:hAnsi="Tahoma"/>
      <w:sz w:val="24"/>
    </w:rPr>
  </w:style>
  <w:style w:type="paragraph" w:styleId="1529" w:customStyle="1">
    <w:name w:val="_Style 95"/>
    <w:basedOn w:val="804"/>
    <w:uiPriority w:val="0"/>
    <w:qFormat/>
    <w:pPr>
      <w:spacing w:line="360" w:lineRule="auto"/>
    </w:pPr>
    <w:rPr>
      <w:rFonts w:ascii="Tahoma" w:hAnsi="Tahoma"/>
      <w:sz w:val="24"/>
      <w:lang w:val="zh-CN"/>
    </w:rPr>
  </w:style>
  <w:style w:type="paragraph" w:styleId="1530" w:customStyle="1">
    <w:name w:val="表格题注"/>
    <w:next w:val="784"/>
    <w:uiPriority w:val="0"/>
    <w:qFormat/>
    <w:pPr>
      <w:jc w:val="center"/>
      <w:keepLines/>
    </w:pPr>
    <w:rPr>
      <w:rFonts w:hint="default" w:ascii="Arial" w:hAnsi="Arial" w:eastAsia="宋体" w:cs="Times New Roman"/>
      <w:sz w:val="18"/>
      <w:szCs w:val="18"/>
      <w:lang w:val="en-US" w:eastAsia="zh-CN" w:bidi="ar-SA"/>
    </w:rPr>
  </w:style>
  <w:style w:type="paragraph" w:styleId="1531" w:customStyle="1">
    <w:name w:val="1."/>
    <w:basedOn w:val="784"/>
    <w:uiPriority w:val="0"/>
    <w:qFormat/>
    <w:pPr>
      <w:ind w:firstLine="480"/>
      <w:spacing w:line="360" w:lineRule="auto"/>
    </w:pPr>
    <w:rPr>
      <w:sz w:val="24"/>
      <w:szCs w:val="24"/>
    </w:rPr>
  </w:style>
  <w:style w:type="paragraph" w:styleId="1532" w:customStyle="1">
    <w:name w:val="MM Topic 2"/>
    <w:basedOn w:val="786"/>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33" w:customStyle="1">
    <w:name w:val="_Style 951"/>
    <w:basedOn w:val="804"/>
    <w:uiPriority w:val="0"/>
    <w:qFormat/>
    <w:pPr>
      <w:spacing w:line="360" w:lineRule="auto"/>
    </w:pPr>
    <w:rPr>
      <w:rFonts w:ascii="Tahoma" w:hAnsi="Tahoma"/>
      <w:sz w:val="24"/>
      <w:lang w:val="zh-CN"/>
    </w:rPr>
  </w:style>
  <w:style w:type="paragraph" w:styleId="1534" w:customStyle="1">
    <w:name w:val="表内容"/>
    <w:uiPriority w:val="0"/>
    <w:qFormat/>
    <w:rPr>
      <w:rFonts w:hint="default" w:ascii="宋体" w:hAnsi="Times New Roman" w:eastAsia="宋体" w:cs="Times New Roman"/>
      <w:sz w:val="24"/>
      <w:szCs w:val="24"/>
      <w:lang w:val="en-US" w:eastAsia="zh-CN" w:bidi="ar-SA"/>
    </w:rPr>
  </w:style>
  <w:style w:type="paragraph" w:styleId="1535" w:customStyle="1">
    <w:name w:val="Char12"/>
    <w:basedOn w:val="784"/>
    <w:uiPriority w:val="0"/>
    <w:qFormat/>
    <w:pPr>
      <w:spacing w:line="360" w:lineRule="auto"/>
    </w:pPr>
    <w:rPr>
      <w:rFonts w:ascii="仿宋_GB2312" w:eastAsia="仿宋_GB2312"/>
      <w:b/>
      <w:sz w:val="32"/>
      <w:szCs w:val="32"/>
    </w:rPr>
  </w:style>
  <w:style w:type="paragraph" w:styleId="1536" w:customStyle="1">
    <w:name w:val="图形"/>
    <w:basedOn w:val="784"/>
    <w:uiPriority w:val="0"/>
    <w:qFormat/>
    <w:pPr>
      <w:ind w:firstLine="420"/>
      <w:jc w:val="center"/>
      <w:spacing w:after="20" w:line="288" w:lineRule="auto"/>
    </w:pPr>
    <w:rPr>
      <w:sz w:val="24"/>
      <w:szCs w:val="24"/>
    </w:rPr>
  </w:style>
  <w:style w:type="paragraph" w:styleId="1537" w:customStyle="1">
    <w:name w:val="Char Char1 Char Char Char Char Char Char Char Char1"/>
    <w:basedOn w:val="784"/>
    <w:uiPriority w:val="0"/>
    <w:qFormat/>
    <w:pPr>
      <w:jc w:val="left"/>
      <w:spacing w:after="160" w:line="240" w:lineRule="exact"/>
      <w:widowControl/>
    </w:pPr>
    <w:rPr>
      <w:rFonts w:ascii="Verdana" w:hAnsi="Verdana"/>
      <w:sz w:val="20"/>
      <w:lang w:eastAsia="en-US"/>
    </w:rPr>
  </w:style>
  <w:style w:type="paragraph" w:styleId="1538" w:customStyle="1">
    <w:name w:val="项目编号3"/>
    <w:basedOn w:val="784"/>
    <w:next w:val="784"/>
    <w:uiPriority w:val="0"/>
    <w:qFormat/>
    <w:pPr>
      <w:ind w:firstLine="200"/>
      <w:jc w:val="left"/>
      <w:spacing w:line="360" w:lineRule="auto"/>
      <w:tabs>
        <w:tab w:val="left" w:pos="425" w:leader="none"/>
      </w:tabs>
    </w:pPr>
    <w:rPr>
      <w:rFonts w:ascii="宋体"/>
      <w:sz w:val="24"/>
      <w:szCs w:val="24"/>
    </w:rPr>
  </w:style>
  <w:style w:type="paragraph" w:styleId="1539" w:customStyle="1">
    <w:name w:val="Char Char Char Char Char Char1"/>
    <w:basedOn w:val="784"/>
    <w:uiPriority w:val="0"/>
    <w:qFormat/>
    <w:pPr>
      <w:spacing w:line="360" w:lineRule="auto"/>
    </w:pPr>
    <w:rPr>
      <w:rFonts w:ascii="Tahoma" w:hAnsi="Tahoma"/>
      <w:sz w:val="24"/>
    </w:rPr>
  </w:style>
  <w:style w:type="paragraph" w:styleId="1540" w:customStyle="1">
    <w:name w:val="Char11"/>
    <w:basedOn w:val="784"/>
    <w:uiPriority w:val="0"/>
    <w:qFormat/>
    <w:pPr>
      <w:jc w:val="left"/>
      <w:spacing w:after="160" w:line="240" w:lineRule="exact"/>
      <w:widowControl/>
    </w:pPr>
    <w:rPr>
      <w:rFonts w:ascii="Verdana" w:hAnsi="Verdana"/>
      <w:sz w:val="20"/>
      <w:lang w:eastAsia="en-US"/>
    </w:rPr>
  </w:style>
  <w:style w:type="paragraph" w:styleId="1541" w:customStyle="1">
    <w:name w:val="回信地址"/>
    <w:basedOn w:val="784"/>
    <w:uiPriority w:val="0"/>
    <w:qFormat/>
    <w:pPr>
      <w:ind w:right="-120" w:firstLine="420"/>
      <w:jc w:val="left"/>
      <w:keepLines/>
      <w:spacing w:after="20" w:line="200" w:lineRule="atLeast"/>
      <w:widowControl/>
    </w:pPr>
    <w:rPr>
      <w:sz w:val="16"/>
    </w:rPr>
  </w:style>
  <w:style w:type="paragraph" w:styleId="1542" w:customStyle="1">
    <w:name w:val="Char Char Char Char Char Char Char Char Char Char1"/>
    <w:basedOn w:val="784"/>
    <w:uiPriority w:val="0"/>
    <w:qFormat/>
    <w:pPr>
      <w:ind w:left="425" w:hanging="425"/>
      <w:spacing w:line="360" w:lineRule="auto"/>
      <w:tabs>
        <w:tab w:val="left" w:pos="425" w:leader="none"/>
      </w:tabs>
    </w:pPr>
    <w:rPr>
      <w:sz w:val="28"/>
    </w:rPr>
  </w:style>
  <w:style w:type="paragraph" w:styleId="1543" w:customStyle="1">
    <w:name w:val="标书表格字体格式"/>
    <w:next w:val="1486"/>
    <w:uiPriority w:val="0"/>
    <w:qFormat/>
    <w:rPr>
      <w:rFonts w:hint="default" w:ascii="Times New Roman" w:hAnsi="Times New Roman" w:eastAsia="宋体" w:cs="Times New Roman"/>
      <w:sz w:val="21"/>
      <w:szCs w:val="24"/>
      <w:lang w:val="en-US" w:eastAsia="zh-CN" w:bidi="ar-SA"/>
    </w:rPr>
  </w:style>
  <w:style w:type="paragraph" w:styleId="1544" w:customStyle="1">
    <w:name w:val="样式 纯文本 + 楷体_GB2312 小四 行距: 固定值 20 磅1"/>
    <w:basedOn w:val="818"/>
    <w:uiPriority w:val="0"/>
    <w:qFormat/>
    <w:pPr>
      <w:ind w:firstLine="200"/>
      <w:spacing w:line="400" w:lineRule="exact"/>
    </w:pPr>
    <w:rPr>
      <w:rFonts w:ascii="楷体_GB2312" w:eastAsia="楷体_GB2312"/>
      <w:sz w:val="24"/>
    </w:rPr>
  </w:style>
  <w:style w:type="paragraph" w:styleId="1545" w:customStyle="1">
    <w:name w:val="Char2 Char Char Char1"/>
    <w:basedOn w:val="804"/>
    <w:uiPriority w:val="0"/>
    <w:qFormat/>
    <w:pPr>
      <w:spacing w:line="360" w:lineRule="auto"/>
    </w:pPr>
    <w:rPr>
      <w:rFonts w:ascii="Tahoma" w:hAnsi="Tahoma"/>
      <w:sz w:val="24"/>
      <w:szCs w:val="24"/>
      <w:lang w:val="zh-CN"/>
    </w:rPr>
  </w:style>
  <w:style w:type="paragraph" w:styleId="1546" w:customStyle="1">
    <w:name w:val="章标题"/>
    <w:next w:val="784"/>
    <w:uiPriority w:val="0"/>
    <w:qFormat/>
    <w:pPr>
      <w:jc w:val="both"/>
      <w:outlineLvl w:val="1"/>
    </w:pPr>
    <w:rPr>
      <w:rFonts w:hint="default" w:ascii="黑体" w:hAnsi="Times New Roman" w:eastAsia="黑体" w:cs="Times New Roman"/>
      <w:sz w:val="21"/>
      <w:lang w:val="en-US" w:eastAsia="zh-CN" w:bidi="ar-SA"/>
    </w:rPr>
  </w:style>
  <w:style w:type="paragraph" w:styleId="1547" w:customStyle="1">
    <w:name w:val="图样式"/>
    <w:basedOn w:val="784"/>
    <w:uiPriority w:val="0"/>
    <w:qFormat/>
    <w:pPr>
      <w:jc w:val="center"/>
      <w:spacing w:before="80" w:after="80" w:line="360" w:lineRule="auto"/>
      <w:widowControl/>
    </w:pPr>
    <w:rPr>
      <w:sz w:val="20"/>
    </w:rPr>
  </w:style>
  <w:style w:type="paragraph" w:styleId="1548" w:customStyle="1">
    <w:name w:val="插图题注"/>
    <w:next w:val="784"/>
    <w:uiPriority w:val="0"/>
    <w:qFormat/>
    <w:pPr>
      <w:jc w:val="center"/>
    </w:pPr>
    <w:rPr>
      <w:rFonts w:hint="default" w:ascii="Arial" w:hAnsi="Arial" w:eastAsia="宋体" w:cs="Times New Roman"/>
      <w:sz w:val="18"/>
      <w:szCs w:val="18"/>
      <w:lang w:val="en-US" w:eastAsia="zh-CN" w:bidi="ar-SA"/>
    </w:rPr>
  </w:style>
  <w:style w:type="paragraph" w:styleId="1549" w:customStyle="1">
    <w:name w:val="题注4"/>
    <w:basedOn w:val="784"/>
    <w:next w:val="801"/>
    <w:uiPriority w:val="0"/>
    <w:qFormat/>
    <w:pPr>
      <w:jc w:val="center"/>
      <w:spacing w:line="360" w:lineRule="auto"/>
    </w:pPr>
    <w:rPr>
      <w:b/>
      <w:color w:val="000000"/>
      <w:sz w:val="24"/>
      <w:szCs w:val="21"/>
      <w:lang w:val="en-GB"/>
    </w:rPr>
  </w:style>
  <w:style w:type="paragraph" w:styleId="1550" w:customStyle="1">
    <w:name w:val="样式2"/>
    <w:basedOn w:val="785"/>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51" w:customStyle="1">
    <w:name w:val="MM Topic 1"/>
    <w:basedOn w:val="785"/>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52" w:customStyle="1">
    <w:name w:val="标题0"/>
    <w:basedOn w:val="847"/>
    <w:next w:val="847"/>
    <w:uiPriority w:val="0"/>
    <w:qFormat/>
    <w:pPr>
      <w:ind w:firstLine="420"/>
      <w:spacing w:line="288" w:lineRule="auto"/>
    </w:pPr>
    <w:rPr>
      <w:rFonts w:ascii="Arial" w:hAnsi="Arial"/>
      <w:sz w:val="52"/>
      <w:lang w:val="en-US"/>
    </w:rPr>
  </w:style>
  <w:style w:type="paragraph" w:styleId="1553" w:customStyle="1">
    <w:name w:val="Table"/>
    <w:basedOn w:val="784"/>
    <w:uiPriority w:val="0"/>
    <w:qFormat/>
    <w:pPr>
      <w:ind w:left="2268" w:right="709"/>
      <w:jc w:val="center"/>
      <w:spacing w:before="20" w:after="20" w:line="360" w:lineRule="auto"/>
    </w:pPr>
    <w:rPr>
      <w:rFonts w:ascii="Arial" w:hAnsi="Arial" w:eastAsia="2OcuAe"/>
      <w:spacing w:val="2"/>
      <w:sz w:val="18"/>
    </w:rPr>
  </w:style>
  <w:style w:type="paragraph" w:styleId="1554" w:customStyle="1">
    <w:name w:val="样式 段前: 7.8 磅"/>
    <w:basedOn w:val="784"/>
    <w:uiPriority w:val="0"/>
    <w:qFormat/>
    <w:pPr>
      <w:ind w:left="1559" w:firstLine="200"/>
      <w:spacing w:before="156" w:line="360" w:lineRule="auto"/>
      <w:tabs>
        <w:tab w:val="left" w:pos="1559" w:leader="none"/>
      </w:tabs>
    </w:pPr>
    <w:rPr>
      <w:sz w:val="24"/>
    </w:rPr>
  </w:style>
  <w:style w:type="paragraph" w:styleId="1555" w:customStyle="1">
    <w:name w:val="函数注释2"/>
    <w:basedOn w:val="784"/>
    <w:uiPriority w:val="0"/>
    <w:qFormat/>
    <w:pPr>
      <w:ind w:left="1680" w:firstLine="420"/>
      <w:spacing w:after="20" w:line="288" w:lineRule="auto"/>
    </w:pPr>
    <w:rPr>
      <w:sz w:val="24"/>
      <w:szCs w:val="24"/>
    </w:rPr>
  </w:style>
  <w:style w:type="paragraph" w:styleId="1556" w:customStyle="1">
    <w:name w:val="00"/>
    <w:basedOn w:val="784"/>
    <w:uiPriority w:val="0"/>
    <w:qFormat/>
    <w:pPr>
      <w:jc w:val="left"/>
      <w:spacing w:line="360" w:lineRule="auto"/>
    </w:pPr>
    <w:rPr>
      <w:rFonts w:ascii="黑体" w:eastAsia="黑体"/>
      <w:b/>
      <w:bCs/>
      <w:sz w:val="20"/>
    </w:rPr>
  </w:style>
  <w:style w:type="paragraph" w:styleId="1557" w:customStyle="1">
    <w:name w:val="Char Char Char Char Char Char Char"/>
    <w:basedOn w:val="784"/>
    <w:uiPriority w:val="0"/>
    <w:qFormat/>
    <w:pPr>
      <w:jc w:val="left"/>
      <w:spacing w:after="160" w:line="240" w:lineRule="exact"/>
      <w:widowControl/>
    </w:pPr>
    <w:rPr>
      <w:rFonts w:ascii="Arial" w:hAnsi="Arial" w:eastAsia="Times New Roman" w:cs="Verdana"/>
      <w:b/>
      <w:sz w:val="24"/>
      <w:szCs w:val="24"/>
      <w:lang w:eastAsia="en-US"/>
    </w:rPr>
  </w:style>
  <w:style w:type="paragraph" w:styleId="1558" w:customStyle="1">
    <w:name w:val="Char Char Char Char2"/>
    <w:basedOn w:val="804"/>
    <w:uiPriority w:val="0"/>
    <w:qFormat/>
    <w:rPr>
      <w:rFonts w:ascii="Tahoma" w:hAnsi="Tahoma"/>
      <w:sz w:val="24"/>
      <w:lang w:val="zh-CN"/>
    </w:rPr>
  </w:style>
  <w:style w:type="paragraph" w:styleId="1559" w:customStyle="1">
    <w:name w:val="列表_名词"/>
    <w:basedOn w:val="1522"/>
    <w:uiPriority w:val="0"/>
    <w:qFormat/>
    <w:pPr>
      <w:ind w:left="2745" w:hanging="420"/>
      <w:tabs>
        <w:tab w:val="left" w:pos="2745" w:leader="none"/>
      </w:tabs>
    </w:pPr>
  </w:style>
  <w:style w:type="paragraph" w:styleId="1560" w:customStyle="1">
    <w:name w:val="Char Char Char Char Char Char Char Char Char Char Char Char Char Char Char Char1"/>
    <w:basedOn w:val="784"/>
    <w:uiPriority w:val="0"/>
    <w:qFormat/>
    <w:pPr>
      <w:spacing w:line="360" w:lineRule="auto"/>
      <w:tabs>
        <w:tab w:val="left" w:pos="360" w:leader="none"/>
      </w:tabs>
    </w:pPr>
    <w:rPr>
      <w:sz w:val="24"/>
      <w:szCs w:val="24"/>
    </w:rPr>
  </w:style>
  <w:style w:type="paragraph" w:styleId="1561" w:customStyle="1">
    <w:name w:val="程序代码"/>
    <w:basedOn w:val="784"/>
    <w:uiPriority w:val="0"/>
    <w:qFormat/>
    <w:pPr>
      <w:ind w:left="839" w:firstLine="420"/>
      <w:spacing w:after="20" w:line="288" w:lineRule="auto"/>
    </w:pPr>
    <w:rPr>
      <w:rFonts w:eastAsia="仿宋_GB2312"/>
      <w:sz w:val="24"/>
      <w:szCs w:val="24"/>
    </w:rPr>
  </w:style>
  <w:style w:type="paragraph" w:styleId="1562" w:customStyle="1">
    <w:name w:val="Char Char Char1 Char Char Char1"/>
    <w:basedOn w:val="784"/>
    <w:uiPriority w:val="0"/>
    <w:qFormat/>
    <w:pPr>
      <w:ind w:firstLine="200"/>
      <w:spacing w:line="360" w:lineRule="auto"/>
    </w:pPr>
    <w:rPr>
      <w:rFonts w:ascii="Tahoma" w:hAnsi="Tahoma"/>
      <w:sz w:val="24"/>
    </w:rPr>
  </w:style>
  <w:style w:type="paragraph" w:styleId="1563" w:customStyle="1">
    <w:name w:val="重点"/>
    <w:basedOn w:val="784"/>
    <w:uiPriority w:val="0"/>
    <w:qFormat/>
    <w:pPr>
      <w:ind w:firstLine="420"/>
      <w:spacing w:after="20" w:line="288" w:lineRule="auto"/>
      <w:shd w:val="pct10" w:color="auto" w:fill="auto"/>
    </w:pPr>
    <w:rPr>
      <w:rFonts w:eastAsia="黑体"/>
      <w:b/>
      <w:sz w:val="24"/>
      <w:szCs w:val="24"/>
    </w:rPr>
  </w:style>
  <w:style w:type="paragraph" w:styleId="1564" w:customStyle="1">
    <w:name w:val="简介正文"/>
    <w:basedOn w:val="784"/>
    <w:uiPriority w:val="0"/>
    <w:qFormat/>
    <w:pPr>
      <w:ind w:left="1701" w:hanging="1701"/>
      <w:spacing w:after="20" w:line="520" w:lineRule="exact"/>
    </w:pPr>
    <w:rPr>
      <w:sz w:val="24"/>
    </w:rPr>
  </w:style>
  <w:style w:type="paragraph" w:styleId="1565" w:customStyle="1">
    <w:name w:val="正文(缩进)"/>
    <w:basedOn w:val="784"/>
    <w:uiPriority w:val="0"/>
    <w:qFormat/>
    <w:pPr>
      <w:ind w:firstLine="200"/>
      <w:spacing w:line="360" w:lineRule="auto"/>
      <w:widowControl/>
    </w:pPr>
    <w:rPr>
      <w:rFonts w:eastAsia="仿宋_GB2312"/>
      <w:sz w:val="24"/>
    </w:rPr>
  </w:style>
  <w:style w:type="paragraph" w:styleId="1566" w:customStyle="1">
    <w:name w:val="列表2"/>
    <w:basedOn w:val="784"/>
    <w:uiPriority w:val="0"/>
    <w:qFormat/>
    <w:pPr>
      <w:ind w:left="1469" w:hanging="420"/>
      <w:spacing w:after="20" w:line="288" w:lineRule="auto"/>
      <w:tabs>
        <w:tab w:val="left" w:pos="1470" w:leader="none"/>
      </w:tabs>
    </w:pPr>
    <w:rPr>
      <w:sz w:val="24"/>
      <w:szCs w:val="24"/>
    </w:rPr>
  </w:style>
  <w:style w:type="paragraph" w:styleId="1567" w:customStyle="1">
    <w:name w:val="正文1)"/>
    <w:basedOn w:val="78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68" w:customStyle="1">
    <w:name w:val="Char1 Char Char Char Char Char Char1"/>
    <w:basedOn w:val="784"/>
    <w:uiPriority w:val="0"/>
    <w:qFormat/>
    <w:pPr>
      <w:spacing w:line="360" w:lineRule="auto"/>
    </w:pPr>
    <w:rPr>
      <w:rFonts w:ascii="Tahoma" w:hAnsi="Tahoma"/>
      <w:sz w:val="24"/>
    </w:rPr>
  </w:style>
  <w:style w:type="paragraph" w:styleId="1569" w:customStyle="1">
    <w:name w:val="列出段落11"/>
    <w:basedOn w:val="784"/>
    <w:uiPriority w:val="34"/>
    <w:qFormat/>
    <w:pPr>
      <w:ind w:firstLine="420"/>
    </w:pPr>
  </w:style>
  <w:style w:type="paragraph" w:styleId="1570" w:customStyle="1">
    <w:name w:val="正文文本缩进 31"/>
    <w:basedOn w:val="784"/>
    <w:uiPriority w:val="0"/>
    <w:qFormat/>
    <w:pPr>
      <w:ind w:firstLine="480"/>
      <w:spacing w:line="360" w:lineRule="auto"/>
    </w:pPr>
    <w:rPr>
      <w:rFonts w:ascii="宋体"/>
      <w:b/>
      <w:lang w:val="zh-CN"/>
    </w:rPr>
  </w:style>
  <w:style w:type="character" w:styleId="1571" w:customStyle="1">
    <w:name w:val="标题 4 Char1"/>
    <w:uiPriority w:val="0"/>
    <w:qFormat/>
    <w:rPr>
      <w:rFonts w:ascii="Times New Roman" w:hAnsi="Times New Roman" w:eastAsia="宋体"/>
      <w:sz w:val="20"/>
    </w:rPr>
  </w:style>
  <w:style w:type="paragraph" w:styleId="1572" w:customStyle="1">
    <w:name w:val="Body Text 24"/>
    <w:basedOn w:val="784"/>
    <w:uiPriority w:val="0"/>
    <w:qFormat/>
    <w:pPr>
      <w:spacing w:before="60" w:line="360" w:lineRule="exact"/>
    </w:pPr>
    <w:rPr>
      <w:rFonts w:eastAsia="楷体_GB2312"/>
      <w:sz w:val="24"/>
    </w:rPr>
  </w:style>
  <w:style w:type="paragraph" w:styleId="1573"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4"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5" w:customStyle="1">
    <w:name w:val="reader-word-layer"/>
    <w:basedOn w:val="784"/>
    <w:uiPriority w:val="0"/>
    <w:qFormat/>
    <w:pPr>
      <w:jc w:val="left"/>
      <w:spacing w:before="100" w:beforeAutospacing="1" w:after="100" w:afterAutospacing="1"/>
      <w:widowControl/>
    </w:pPr>
    <w:rPr>
      <w:rFonts w:ascii="宋体" w:hAnsi="宋体" w:cs="宋体"/>
      <w:sz w:val="24"/>
      <w:szCs w:val="24"/>
    </w:rPr>
  </w:style>
  <w:style w:type="paragraph" w:styleId="1576"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77" w:customStyle="1">
    <w:name w:val="Char Char Char Char11"/>
    <w:basedOn w:val="784"/>
    <w:uiPriority w:val="0"/>
    <w:qFormat/>
    <w:rPr>
      <w:szCs w:val="24"/>
    </w:rPr>
  </w:style>
  <w:style w:type="character" w:styleId="1578" w:customStyle="1">
    <w:name w:val="Char Char231"/>
    <w:uiPriority w:val="0"/>
    <w:qFormat/>
    <w:rPr>
      <w:rFonts w:ascii="幼圆" w:hAnsi="华文细黑" w:eastAsia="幼圆" w:cs="Tahoma"/>
      <w:b/>
      <w:bCs/>
      <w:sz w:val="30"/>
      <w:szCs w:val="24"/>
    </w:rPr>
  </w:style>
  <w:style w:type="character" w:styleId="1579" w:customStyle="1">
    <w:name w:val="Char Char191"/>
    <w:uiPriority w:val="0"/>
    <w:qFormat/>
    <w:rPr>
      <w:rFonts w:ascii="仿宋_GB2312" w:hAnsi="仿宋_GB2312"/>
      <w:b/>
      <w:bCs/>
      <w:sz w:val="28"/>
      <w:szCs w:val="28"/>
    </w:rPr>
  </w:style>
  <w:style w:type="character" w:styleId="1580" w:customStyle="1">
    <w:name w:val="Char Char211"/>
    <w:uiPriority w:val="0"/>
    <w:qFormat/>
    <w:rPr>
      <w:rFonts w:ascii="华文细黑" w:hAnsi="华文细黑" w:eastAsia="幼圆" w:cs="Tahoma"/>
      <w:b/>
      <w:sz w:val="30"/>
      <w:szCs w:val="30"/>
    </w:rPr>
  </w:style>
  <w:style w:type="character" w:styleId="1581" w:customStyle="1">
    <w:name w:val="Char Char201"/>
    <w:uiPriority w:val="0"/>
    <w:qFormat/>
    <w:rPr>
      <w:rFonts w:ascii="Tahoma" w:hAnsi="Tahoma" w:eastAsia="幼圆"/>
      <w:b/>
      <w:bCs/>
      <w:sz w:val="28"/>
      <w:szCs w:val="28"/>
    </w:rPr>
  </w:style>
  <w:style w:type="character" w:styleId="1582" w:customStyle="1">
    <w:name w:val="Char Char221"/>
    <w:uiPriority w:val="0"/>
    <w:qFormat/>
    <w:rPr>
      <w:rFonts w:ascii="幼圆" w:hAnsi="华文细黑" w:eastAsia="幼圆" w:cs="Tahoma"/>
      <w:b/>
      <w:bCs/>
      <w:color w:val="ff0000"/>
      <w:sz w:val="30"/>
      <w:szCs w:val="30"/>
    </w:rPr>
  </w:style>
  <w:style w:type="character" w:styleId="1583" w:customStyle="1">
    <w:name w:val="Char Char161"/>
    <w:uiPriority w:val="0"/>
    <w:qFormat/>
    <w:rPr>
      <w:rFonts w:ascii="Tahoma" w:hAnsi="Tahoma" w:eastAsia="幼圆"/>
      <w:sz w:val="24"/>
      <w:szCs w:val="24"/>
    </w:rPr>
  </w:style>
  <w:style w:type="character" w:styleId="1584" w:customStyle="1">
    <w:name w:val="副标题 Char2"/>
    <w:uiPriority w:val="0"/>
    <w:qFormat/>
    <w:rPr>
      <w:rFonts w:ascii="Cambria" w:hAnsi="Cambria" w:cs="Times New Roman"/>
      <w:b/>
      <w:bCs/>
      <w:sz w:val="32"/>
      <w:szCs w:val="32"/>
    </w:rPr>
  </w:style>
  <w:style w:type="character" w:styleId="1585" w:customStyle="1">
    <w:name w:val="明显引用 Char2"/>
    <w:uiPriority w:val="99"/>
    <w:qFormat/>
    <w:rPr>
      <w:b/>
      <w:bCs/>
      <w:i/>
      <w:iCs/>
      <w:color w:val="4f81bd"/>
      <w:sz w:val="21"/>
    </w:rPr>
  </w:style>
  <w:style w:type="character" w:styleId="1586" w:customStyle="1">
    <w:name w:val="引用 Char2"/>
    <w:uiPriority w:val="99"/>
    <w:qFormat/>
    <w:rPr>
      <w:i/>
      <w:iCs/>
      <w:color w:val="000000"/>
      <w:sz w:val="21"/>
    </w:rPr>
  </w:style>
  <w:style w:type="paragraph" w:styleId="1587" w:customStyle="1">
    <w:name w:val="列出段落2"/>
    <w:basedOn w:val="784"/>
    <w:uiPriority w:val="0"/>
    <w:qFormat/>
    <w:pPr>
      <w:jc w:val="left"/>
    </w:pPr>
    <w:rPr>
      <w:rFonts w:ascii="Calibri" w:hAnsi="Calibri"/>
      <w:sz w:val="22"/>
      <w:szCs w:val="22"/>
      <w:lang w:eastAsia="en-US"/>
    </w:rPr>
  </w:style>
  <w:style w:type="paragraph" w:styleId="1588" w:customStyle="1">
    <w:name w:val="msonormal"/>
    <w:basedOn w:val="784"/>
    <w:uiPriority w:val="0"/>
    <w:qFormat/>
    <w:pPr>
      <w:jc w:val="left"/>
      <w:spacing w:before="100" w:beforeAutospacing="1" w:after="100" w:afterAutospacing="1"/>
      <w:widowControl/>
    </w:pPr>
    <w:rPr>
      <w:rFonts w:ascii="宋体" w:hAnsi="宋体" w:cs="宋体"/>
      <w:sz w:val="24"/>
      <w:szCs w:val="24"/>
    </w:rPr>
  </w:style>
  <w:style w:type="paragraph" w:styleId="1589" w:customStyle="1">
    <w:name w:val="font15"/>
    <w:basedOn w:val="784"/>
    <w:uiPriority w:val="0"/>
    <w:qFormat/>
    <w:pPr>
      <w:jc w:val="left"/>
      <w:spacing w:before="100" w:beforeAutospacing="1" w:after="100" w:afterAutospacing="1"/>
      <w:widowControl/>
    </w:pPr>
    <w:rPr>
      <w:rFonts w:ascii="宋体" w:hAnsi="宋体" w:cs="宋体"/>
      <w:sz w:val="22"/>
      <w:szCs w:val="22"/>
    </w:rPr>
  </w:style>
  <w:style w:type="character" w:styleId="1590" w:customStyle="1">
    <w:name w:val="fontstyle01"/>
    <w:uiPriority w:val="0"/>
    <w:qFormat/>
    <w:rPr>
      <w:rFonts w:hint="eastAsia" w:ascii="宋体" w:hAnsi="宋体" w:eastAsia="宋体"/>
      <w:color w:val="000000"/>
      <w:sz w:val="24"/>
      <w:szCs w:val="24"/>
    </w:rPr>
  </w:style>
  <w:style w:type="character" w:styleId="1591" w:customStyle="1">
    <w:name w:val="正文文本缩进 2 Char"/>
    <w:uiPriority w:val="0"/>
    <w:qFormat/>
    <w:rPr>
      <w:sz w:val="24"/>
    </w:rPr>
  </w:style>
  <w:style w:type="table" w:styleId="1592" w:customStyle="1">
    <w:name w:val="网格型4"/>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93" w:customStyle="1">
    <w:name w:val="页眉 Char"/>
    <w:uiPriority w:val="0"/>
    <w:qFormat/>
    <w:rPr>
      <w:sz w:val="18"/>
      <w:szCs w:val="18"/>
    </w:rPr>
  </w:style>
  <w:style w:type="character" w:styleId="1594" w:customStyle="1">
    <w:name w:val="页脚 Char"/>
    <w:uiPriority w:val="0"/>
    <w:qFormat/>
    <w:rPr>
      <w:sz w:val="18"/>
      <w:szCs w:val="18"/>
    </w:rPr>
  </w:style>
  <w:style w:type="character" w:styleId="1595" w:customStyle="1">
    <w:name w:val="bookmark-item"/>
    <w:basedOn w:val="794"/>
    <w:uiPriority w:val="0"/>
    <w:qFormat/>
  </w:style>
  <w:style w:type="character" w:styleId="1596" w:customStyle="1">
    <w:name w:val="纯文本 Char"/>
    <w:uiPriority w:val="0"/>
    <w:qFormat/>
    <w:rPr>
      <w:rFonts w:ascii="宋体" w:hAnsi="Courier New" w:eastAsia="宋体"/>
      <w:sz w:val="21"/>
      <w:lang w:val="en-US" w:eastAsia="zh-CN" w:bidi="ar-SA"/>
    </w:rPr>
  </w:style>
  <w:style w:type="character" w:styleId="1597" w:customStyle="1">
    <w:name w:val="标题 Char"/>
    <w:uiPriority w:val="0"/>
    <w:qFormat/>
    <w:rPr>
      <w:rFonts w:ascii="Cambria" w:hAnsi="Cambria" w:cs="Times New Roman"/>
      <w:b/>
      <w:bCs/>
      <w:sz w:val="32"/>
      <w:szCs w:val="32"/>
    </w:rPr>
  </w:style>
  <w:style w:type="character" w:styleId="1598" w:customStyle="1">
    <w:name w:val="正文文本缩进 2 Char1"/>
    <w:uiPriority w:val="99"/>
    <w:qFormat/>
    <w:rPr>
      <w:rFonts w:ascii="宋体"/>
      <w:b/>
      <w:bCs/>
      <w:sz w:val="24"/>
    </w:rPr>
  </w:style>
  <w:style w:type="character" w:styleId="1599" w:customStyle="1">
    <w:name w:val="标题 2 Char"/>
    <w:uiPriority w:val="0"/>
    <w:qFormat/>
    <w:rPr>
      <w:rFonts w:ascii="宋体" w:hAnsi="宋体" w:eastAsia="楷体_GB2312"/>
      <w:b/>
      <w:sz w:val="26"/>
    </w:rPr>
  </w:style>
  <w:style w:type="character" w:styleId="1600" w:customStyle="1">
    <w:name w:val="标题 1 Char"/>
    <w:uiPriority w:val="0"/>
    <w:qFormat/>
    <w:rPr>
      <w:rFonts w:eastAsia="楷体_GB2312"/>
      <w:b/>
      <w:sz w:val="44"/>
    </w:rPr>
  </w:style>
  <w:style w:type="character" w:styleId="1601" w:customStyle="1">
    <w:name w:val="批注文字 Char1"/>
    <w:uiPriority w:val="99"/>
    <w:semiHidden/>
    <w:qFormat/>
    <w:rPr>
      <w:rFonts w:eastAsia="楷体_GB2312"/>
      <w:sz w:val="26"/>
    </w:rPr>
  </w:style>
  <w:style w:type="character" w:styleId="1602" w:customStyle="1">
    <w:name w:val="ca-221"/>
    <w:uiPriority w:val="0"/>
    <w:qFormat/>
    <w:rPr>
      <w:rFonts w:hint="eastAsia" w:ascii="宋体" w:hAnsi="宋体" w:eastAsia="宋体"/>
      <w:color w:val="ff0000"/>
      <w:sz w:val="24"/>
      <w:szCs w:val="24"/>
    </w:rPr>
  </w:style>
  <w:style w:type="character" w:styleId="1603" w:customStyle="1">
    <w:name w:val="正文缩进 Char2"/>
    <w:uiPriority w:val="0"/>
    <w:qFormat/>
    <w:rPr>
      <w:rFonts w:eastAsia="楷体_GB2312"/>
      <w:sz w:val="24"/>
      <w:lang w:val="en-US" w:eastAsia="zh-CN" w:bidi="ar-SA"/>
    </w:rPr>
  </w:style>
  <w:style w:type="character" w:styleId="1604" w:customStyle="1">
    <w:name w:val="正文首行缩进 Char Char"/>
    <w:link w:val="1605"/>
    <w:uiPriority w:val="0"/>
    <w:qFormat/>
    <w:rPr>
      <w:szCs w:val="24"/>
      <w:lang w:bidi="ar-SA"/>
    </w:rPr>
  </w:style>
  <w:style w:type="paragraph" w:styleId="1605" w:customStyle="1">
    <w:name w:val="正文首行缩进1"/>
    <w:basedOn w:val="810"/>
    <w:link w:val="1604"/>
    <w:uiPriority w:val="0"/>
    <w:qFormat/>
    <w:pPr>
      <w:ind w:firstLine="420"/>
      <w:spacing w:after="120"/>
    </w:pPr>
    <w:rPr>
      <w:rFonts w:ascii="Times New Roman" w:eastAsia="宋体"/>
      <w:bCs w:val="0"/>
      <w:sz w:val="20"/>
      <w:szCs w:val="24"/>
      <w:lang w:val="en-US"/>
    </w:rPr>
  </w:style>
  <w:style w:type="character" w:styleId="1606" w:customStyle="1">
    <w:name w:val="纯文本 Char2"/>
    <w:uiPriority w:val="0"/>
    <w:qFormat/>
    <w:rPr>
      <w:rFonts w:ascii="宋体" w:hAnsi="Courier New" w:eastAsia="楷体_GB2312"/>
      <w:sz w:val="26"/>
      <w:lang w:val="en-US" w:eastAsia="zh-CN" w:bidi="ar-SA"/>
    </w:rPr>
  </w:style>
  <w:style w:type="character" w:styleId="1607" w:customStyle="1">
    <w:name w:val="正文文本 Char"/>
    <w:uiPriority w:val="0"/>
    <w:qFormat/>
    <w:rPr>
      <w:rFonts w:ascii="楷体_GB2312" w:eastAsia="楷体_GB2312"/>
      <w:sz w:val="28"/>
      <w:lang w:val="en-US" w:eastAsia="zh-CN" w:bidi="ar-SA"/>
    </w:rPr>
  </w:style>
  <w:style w:type="character" w:styleId="1608" w:customStyle="1">
    <w:name w:val="HTML 预设格式 Char"/>
    <w:uiPriority w:val="0"/>
    <w:qFormat/>
    <w:rPr>
      <w:rFonts w:ascii="黑体" w:hAnsi="Courier New" w:eastAsia="黑体" w:cs="楷体_GB2312"/>
    </w:rPr>
  </w:style>
  <w:style w:type="character" w:styleId="1609" w:customStyle="1">
    <w:name w:val="Andy_2级 Char"/>
    <w:link w:val="1610"/>
    <w:uiPriority w:val="0"/>
    <w:qFormat/>
    <w:rPr>
      <w:rFonts w:ascii="Calibri" w:hAnsi="Calibri"/>
      <w:sz w:val="24"/>
    </w:rPr>
  </w:style>
  <w:style w:type="paragraph" w:styleId="1610" w:customStyle="1">
    <w:name w:val="Andy_2级"/>
    <w:basedOn w:val="1611"/>
    <w:link w:val="1609"/>
    <w:uiPriority w:val="0"/>
    <w:qFormat/>
    <w:pPr>
      <w:ind w:firstLine="510"/>
    </w:pPr>
    <w:rPr>
      <w:szCs w:val="20"/>
      <w:lang w:bidi="mn-Mong-CN"/>
    </w:rPr>
  </w:style>
  <w:style w:type="paragraph" w:styleId="1611" w:customStyle="1">
    <w:name w:val="Andy_二级"/>
    <w:basedOn w:val="784"/>
    <w:uiPriority w:val="0"/>
    <w:qFormat/>
    <w:pPr>
      <w:spacing w:line="360" w:lineRule="auto"/>
    </w:pPr>
    <w:rPr>
      <w:rFonts w:ascii="Calibri" w:hAnsi="Calibri"/>
      <w:sz w:val="24"/>
      <w:szCs w:val="22"/>
    </w:rPr>
  </w:style>
  <w:style w:type="character" w:styleId="1612" w:customStyle="1">
    <w:name w:val="Plain Text Char"/>
    <w:link w:val="1613"/>
    <w:uiPriority w:val="0"/>
    <w:qFormat/>
    <w:rPr>
      <w:rFonts w:ascii="宋体" w:hAnsi="Courier New" w:eastAsia="楷体_GB2312"/>
      <w:sz w:val="26"/>
    </w:rPr>
  </w:style>
  <w:style w:type="paragraph" w:styleId="1613" w:customStyle="1">
    <w:name w:val="纯文本5"/>
    <w:basedOn w:val="784"/>
    <w:link w:val="1612"/>
    <w:uiPriority w:val="0"/>
    <w:qFormat/>
    <w:rPr>
      <w:rFonts w:ascii="宋体" w:hAnsi="Courier New" w:eastAsia="楷体_GB2312"/>
      <w:sz w:val="26"/>
      <w:lang w:bidi="mn-Mong-CN"/>
    </w:rPr>
  </w:style>
  <w:style w:type="character" w:styleId="1614" w:customStyle="1">
    <w:name w:val="Andy_3级 Char"/>
    <w:link w:val="1615"/>
    <w:uiPriority w:val="0"/>
    <w:qFormat/>
    <w:rPr>
      <w:rFonts w:ascii="Calibri" w:hAnsi="Calibri"/>
      <w:sz w:val="24"/>
    </w:rPr>
  </w:style>
  <w:style w:type="paragraph" w:styleId="1615" w:customStyle="1">
    <w:name w:val="Andy_3级"/>
    <w:basedOn w:val="784"/>
    <w:link w:val="1614"/>
    <w:uiPriority w:val="0"/>
    <w:qFormat/>
    <w:pPr>
      <w:ind w:firstLine="510"/>
      <w:spacing w:line="360" w:lineRule="auto"/>
    </w:pPr>
    <w:rPr>
      <w:rFonts w:ascii="Calibri" w:hAnsi="Calibri"/>
      <w:sz w:val="24"/>
      <w:lang w:bidi="mn-Mong-CN"/>
    </w:rPr>
  </w:style>
  <w:style w:type="character" w:styleId="1616" w:customStyle="1">
    <w:name w:val="Andy_正文 Char"/>
    <w:link w:val="1617"/>
    <w:uiPriority w:val="0"/>
    <w:qFormat/>
    <w:rPr>
      <w:rFonts w:ascii="Calibri" w:hAnsi="Calibri"/>
      <w:sz w:val="24"/>
      <w:szCs w:val="24"/>
    </w:rPr>
  </w:style>
  <w:style w:type="paragraph" w:styleId="1617" w:customStyle="1">
    <w:name w:val="Andy_正文"/>
    <w:basedOn w:val="784"/>
    <w:link w:val="1616"/>
    <w:uiPriority w:val="0"/>
    <w:qFormat/>
    <w:pPr>
      <w:ind w:firstLine="480"/>
      <w:spacing w:line="360" w:lineRule="auto"/>
    </w:pPr>
    <w:rPr>
      <w:rFonts w:ascii="Calibri" w:hAnsi="Calibri"/>
      <w:sz w:val="24"/>
      <w:szCs w:val="24"/>
      <w:lang w:bidi="mn-Mong-CN"/>
    </w:rPr>
  </w:style>
  <w:style w:type="character" w:styleId="1618" w:customStyle="1">
    <w:name w:val="中等深浅网格 1 - 着色 2 字符"/>
    <w:link w:val="1619"/>
    <w:uiPriority w:val="34"/>
    <w:qFormat/>
    <w:rPr>
      <w:sz w:val="21"/>
      <w:szCs w:val="24"/>
    </w:rPr>
  </w:style>
  <w:style w:type="paragraph" w:styleId="1619" w:customStyle="1">
    <w:name w:val="中等深浅网格 1 - 着色 21"/>
    <w:basedOn w:val="784"/>
    <w:link w:val="1618"/>
    <w:uiPriority w:val="34"/>
    <w:qFormat/>
    <w:pPr>
      <w:ind w:firstLine="420"/>
      <w:jc w:val="left"/>
      <w:spacing w:line="360" w:lineRule="auto"/>
    </w:pPr>
    <w:rPr>
      <w:szCs w:val="24"/>
      <w:lang w:bidi="mn-Mong-CN"/>
    </w:rPr>
  </w:style>
  <w:style w:type="character" w:styleId="1620" w:customStyle="1">
    <w:name w:val="_正文段落 Char"/>
    <w:link w:val="1621"/>
    <w:uiPriority w:val="0"/>
    <w:qFormat/>
    <w:rPr>
      <w:sz w:val="24"/>
      <w:szCs w:val="24"/>
    </w:rPr>
  </w:style>
  <w:style w:type="paragraph" w:styleId="1621" w:customStyle="1">
    <w:name w:val="_正文段落"/>
    <w:basedOn w:val="784"/>
    <w:link w:val="1620"/>
    <w:uiPriority w:val="0"/>
    <w:qFormat/>
    <w:pPr>
      <w:ind w:firstLine="200"/>
      <w:spacing w:line="360" w:lineRule="auto"/>
    </w:pPr>
    <w:rPr>
      <w:sz w:val="24"/>
      <w:szCs w:val="24"/>
      <w:lang w:bidi="mn-Mong-CN"/>
    </w:rPr>
  </w:style>
  <w:style w:type="character" w:styleId="1622" w:customStyle="1">
    <w:name w:val="CL 正文1.25 Char"/>
    <w:link w:val="1623"/>
    <w:uiPriority w:val="0"/>
    <w:qFormat/>
    <w:rPr>
      <w:rFonts w:ascii="Cambria" w:hAnsi="Cambria"/>
      <w:spacing w:val="4"/>
      <w:sz w:val="24"/>
      <w:szCs w:val="21"/>
    </w:rPr>
  </w:style>
  <w:style w:type="paragraph" w:styleId="1623" w:customStyle="1">
    <w:name w:val="CL 正文1.25"/>
    <w:basedOn w:val="784"/>
    <w:link w:val="1622"/>
    <w:uiPriority w:val="0"/>
    <w:qFormat/>
    <w:pPr>
      <w:ind w:firstLine="200"/>
      <w:spacing w:line="360" w:lineRule="auto"/>
    </w:pPr>
    <w:rPr>
      <w:rFonts w:ascii="Cambria" w:hAnsi="Cambria"/>
      <w:spacing w:val="4"/>
      <w:sz w:val="24"/>
      <w:szCs w:val="21"/>
      <w:lang w:bidi="mn-Mong-CN"/>
    </w:rPr>
  </w:style>
  <w:style w:type="character" w:styleId="1624" w:customStyle="1">
    <w:name w:val="正文缩进 Char1"/>
    <w:uiPriority w:val="0"/>
    <w:qFormat/>
    <w:rPr>
      <w:rFonts w:ascii="Times New Roman" w:hAnsi="Times New Roman" w:eastAsia="楷体_GB2312" w:cs="Times New Roman"/>
      <w:sz w:val="24"/>
      <w:szCs w:val="20"/>
    </w:rPr>
  </w:style>
  <w:style w:type="character" w:styleId="1625" w:customStyle="1">
    <w:name w:val="正文缩进 Char"/>
    <w:uiPriority w:val="0"/>
    <w:qFormat/>
    <w:rPr>
      <w:rFonts w:eastAsia="楷体_GB2312"/>
      <w:sz w:val="24"/>
      <w:lang w:val="en-US" w:eastAsia="zh-CN" w:bidi="ar-SA"/>
    </w:rPr>
  </w:style>
  <w:style w:type="paragraph" w:styleId="1626" w:customStyle="1">
    <w:name w:val="Char Char3 Char Char Char Char Char Char Char Char Char Char Char Char Char Char Char Char"/>
    <w:basedOn w:val="784"/>
    <w:uiPriority w:val="0"/>
    <w:qFormat/>
    <w:pPr>
      <w:ind w:firstLine="200"/>
      <w:jc w:val="left"/>
      <w:spacing w:after="160" w:line="360" w:lineRule="auto"/>
      <w:widowControl/>
    </w:pPr>
    <w:rPr>
      <w:rFonts w:ascii="宋体" w:hAnsi="宋体"/>
      <w:sz w:val="24"/>
    </w:rPr>
  </w:style>
  <w:style w:type="paragraph" w:styleId="1627" w:customStyle="1">
    <w:name w:val="Char Char Char1 Char Char Char Char"/>
    <w:basedOn w:val="784"/>
    <w:uiPriority w:val="0"/>
    <w:qFormat/>
    <w:pPr>
      <w:jc w:val="left"/>
      <w:spacing w:after="160" w:line="240" w:lineRule="exact"/>
      <w:widowControl/>
    </w:pPr>
    <w:rPr>
      <w:sz w:val="24"/>
      <w:szCs w:val="24"/>
    </w:rPr>
  </w:style>
  <w:style w:type="paragraph" w:styleId="1628" w:customStyle="1">
    <w:name w:val="小四 段落 宋体 Char Char Char Char Char Char"/>
    <w:basedOn w:val="1629"/>
    <w:uiPriority w:val="0"/>
    <w:qFormat/>
    <w:pPr>
      <w:ind w:firstLine="480"/>
    </w:pPr>
    <w:rPr>
      <w:rFonts w:ascii="宋体" w:hAnsi="宋体"/>
    </w:rPr>
  </w:style>
  <w:style w:type="paragraph" w:styleId="1629" w:customStyle="1">
    <w:name w:val="小四 段落 宋体 Char Char Char Char Char Char Char"/>
    <w:basedOn w:val="799"/>
    <w:uiPriority w:val="0"/>
    <w:semiHidden/>
    <w:qFormat/>
    <w:pPr>
      <w:ind w:left="0" w:right="-33" w:firstLine="545"/>
      <w:jc w:val="left"/>
      <w:tabs>
        <w:tab w:val="clear" w:pos="360" w:leader="none"/>
      </w:tabs>
    </w:pPr>
    <w:rPr>
      <w:rFonts w:ascii="Times New Roman" w:hAnsi="Times New Roman" w:eastAsia="宋体"/>
      <w:lang w:val="en-US"/>
    </w:rPr>
  </w:style>
  <w:style w:type="paragraph" w:styleId="1630" w:customStyle="1">
    <w:name w:val="cardlist-value"/>
    <w:basedOn w:val="784"/>
    <w:uiPriority w:val="0"/>
    <w:qFormat/>
    <w:pPr>
      <w:jc w:val="left"/>
      <w:spacing w:before="100" w:beforeAutospacing="1" w:after="100" w:afterAutospacing="1"/>
      <w:widowControl/>
    </w:pPr>
    <w:rPr>
      <w:rFonts w:ascii="宋体" w:hAnsi="宋体" w:cs="宋体"/>
      <w:sz w:val="24"/>
      <w:szCs w:val="24"/>
    </w:rPr>
  </w:style>
  <w:style w:type="paragraph" w:styleId="1631" w:customStyle="1">
    <w:name w:val="Default Paragraph Font Para Char"/>
    <w:basedOn w:val="784"/>
    <w:uiPriority w:val="0"/>
    <w:semiHidden/>
    <w:qFormat/>
    <w:pPr>
      <w:jc w:val="left"/>
      <w:spacing w:after="160" w:line="240" w:lineRule="exact"/>
      <w:widowControl/>
    </w:pPr>
    <w:rPr>
      <w:rFonts w:ascii="Verdana" w:hAnsi="Verdana"/>
      <w:sz w:val="20"/>
      <w:lang w:eastAsia="en-US"/>
    </w:rPr>
  </w:style>
  <w:style w:type="paragraph" w:styleId="1632" w:customStyle="1">
    <w:name w:val="Plain Text1"/>
    <w:basedOn w:val="784"/>
    <w:uiPriority w:val="0"/>
    <w:qFormat/>
    <w:rPr>
      <w:rFonts w:ascii="宋体" w:hAnsi="Courier New" w:eastAsia="楷体_GB2312"/>
      <w:sz w:val="26"/>
    </w:rPr>
  </w:style>
  <w:style w:type="paragraph" w:styleId="1633" w:customStyle="1">
    <w:name w:val="小四 段落 宋体 Char"/>
    <w:basedOn w:val="799"/>
    <w:uiPriority w:val="0"/>
    <w:qFormat/>
    <w:pPr>
      <w:ind w:left="0" w:right="-33" w:firstLine="480"/>
      <w:jc w:val="left"/>
      <w:tabs>
        <w:tab w:val="clear" w:pos="360" w:leader="none"/>
      </w:tabs>
    </w:pPr>
    <w:rPr>
      <w:rFonts w:ascii="Times New Roman" w:hAnsi="Times New Roman" w:eastAsia="宋体"/>
      <w:lang w:val="en-US"/>
    </w:rPr>
  </w:style>
  <w:style w:type="paragraph" w:styleId="1634" w:customStyle="1">
    <w:name w:val="纯文本2"/>
    <w:basedOn w:val="784"/>
    <w:uiPriority w:val="0"/>
    <w:qFormat/>
    <w:rPr>
      <w:rFonts w:ascii="宋体" w:hAnsi="Courier New" w:eastAsia="楷体_GB2312"/>
      <w:sz w:val="26"/>
    </w:rPr>
  </w:style>
  <w:style w:type="paragraph" w:styleId="1635" w:customStyle="1">
    <w:name w:val="Andy_一级"/>
    <w:basedOn w:val="784"/>
    <w:uiPriority w:val="0"/>
    <w:qFormat/>
    <w:pPr>
      <w:ind w:left="420" w:hanging="420"/>
      <w:keepNext/>
      <w:spacing w:line="360" w:lineRule="auto"/>
      <w:tabs>
        <w:tab w:val="left" w:pos="420" w:leader="none"/>
      </w:tabs>
    </w:pPr>
    <w:rPr>
      <w:rFonts w:ascii="Calibri" w:hAnsi="Calibri"/>
      <w:b/>
      <w:sz w:val="24"/>
      <w:szCs w:val="22"/>
    </w:rPr>
  </w:style>
  <w:style w:type="paragraph" w:styleId="1636" w:customStyle="1">
    <w:name w:val="Andy_4级"/>
    <w:basedOn w:val="784"/>
    <w:uiPriority w:val="0"/>
    <w:qFormat/>
    <w:pPr>
      <w:ind w:left="420" w:firstLine="510"/>
      <w:spacing w:line="360" w:lineRule="auto"/>
      <w:tabs>
        <w:tab w:val="left" w:pos="420" w:leader="none"/>
      </w:tabs>
    </w:pPr>
    <w:rPr>
      <w:rFonts w:ascii="Calibri" w:hAnsi="Calibri"/>
      <w:sz w:val="24"/>
    </w:rPr>
  </w:style>
  <w:style w:type="paragraph" w:styleId="1637" w:customStyle="1">
    <w:name w:val="纯文本3"/>
    <w:basedOn w:val="784"/>
    <w:uiPriority w:val="0"/>
    <w:qFormat/>
    <w:rPr>
      <w:rFonts w:ascii="宋体" w:hAnsi="Courier New" w:eastAsia="楷体_GB2312"/>
      <w:sz w:val="26"/>
    </w:rPr>
  </w:style>
  <w:style w:type="table" w:styleId="1638" w:customStyle="1">
    <w:name w:val="网格型5"/>
    <w:basedOn w:val="79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9" w:customStyle="1">
    <w:name w:val="纯文本4"/>
    <w:basedOn w:val="784"/>
    <w:uiPriority w:val="0"/>
    <w:qFormat/>
    <w:rPr>
      <w:rFonts w:ascii="宋体" w:hAnsi="Courier New" w:eastAsia="楷体_GB2312"/>
      <w:sz w:val="26"/>
    </w:rPr>
  </w:style>
  <w:style w:type="character" w:styleId="1640" w:customStyle="1">
    <w:name w:val="批注框文本 Char"/>
    <w:uiPriority w:val="0"/>
    <w:qFormat/>
    <w:rPr>
      <w:rFonts w:eastAsia="楷体_GB2312"/>
      <w:sz w:val="18"/>
      <w:szCs w:val="18"/>
    </w:rPr>
  </w:style>
  <w:style w:type="paragraph" w:styleId="1641" w:customStyle="1">
    <w:name w:val="纯文本6"/>
    <w:basedOn w:val="784"/>
    <w:uiPriority w:val="0"/>
    <w:qFormat/>
    <w:rPr>
      <w:rFonts w:ascii="宋体" w:hAnsi="Courier New" w:eastAsia="楷体_GB2312"/>
      <w:sz w:val="26"/>
    </w:rPr>
  </w:style>
  <w:style w:type="paragraph" w:styleId="1642" w:customStyle="1">
    <w:name w:val="纯文本7"/>
    <w:basedOn w:val="784"/>
    <w:uiPriority w:val="0"/>
    <w:qFormat/>
    <w:rPr>
      <w:rFonts w:ascii="宋体" w:hAnsi="Courier New" w:eastAsia="楷体_GB2312"/>
      <w:sz w:val="26"/>
      <w:lang w:val="zh-CN"/>
    </w:rPr>
  </w:style>
  <w:style w:type="paragraph" w:styleId="1643"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44" w:customStyle="1">
    <w:name w:val="彩色列表 - 强调文字颜色 11"/>
    <w:basedOn w:val="784"/>
    <w:uiPriority w:val="34"/>
    <w:qFormat/>
    <w:pPr>
      <w:ind w:firstLine="420"/>
      <w:jc w:val="left"/>
      <w:spacing w:line="480" w:lineRule="auto"/>
    </w:pPr>
    <w:rPr>
      <w:rFonts w:ascii="Calibri" w:hAnsi="Calibri"/>
      <w:sz w:val="24"/>
      <w:szCs w:val="22"/>
      <w:lang w:eastAsia="zh-TW"/>
    </w:rPr>
  </w:style>
  <w:style w:type="character" w:styleId="1645" w:customStyle="1">
    <w:name w:val="标题 3 Char"/>
    <w:uiPriority w:val="0"/>
    <w:qFormat/>
    <w:rPr>
      <w:rFonts w:eastAsia="楷体_GB2312"/>
      <w:b/>
      <w:sz w:val="26"/>
    </w:rPr>
  </w:style>
  <w:style w:type="character" w:styleId="1646" w:customStyle="1">
    <w:name w:val="标题 4 Char"/>
    <w:uiPriority w:val="0"/>
    <w:qFormat/>
    <w:rPr>
      <w:rFonts w:ascii="Arial" w:hAnsi="Arial" w:eastAsia="黑体"/>
      <w:b/>
      <w:bCs/>
      <w:sz w:val="28"/>
      <w:szCs w:val="28"/>
    </w:rPr>
  </w:style>
  <w:style w:type="character" w:styleId="1647" w:customStyle="1">
    <w:name w:val="标题 5 Char"/>
    <w:uiPriority w:val="0"/>
    <w:qFormat/>
    <w:rPr>
      <w:rFonts w:ascii="宋体" w:hAnsi="Tms Rmn"/>
      <w:b/>
      <w:sz w:val="28"/>
    </w:rPr>
  </w:style>
  <w:style w:type="character" w:styleId="1648" w:customStyle="1">
    <w:name w:val="标题 6 Char"/>
    <w:uiPriority w:val="0"/>
    <w:qFormat/>
    <w:rPr>
      <w:rFonts w:ascii="黑体" w:hAnsi="Tms Rmn" w:eastAsia="黑体"/>
      <w:b/>
      <w:sz w:val="24"/>
    </w:rPr>
  </w:style>
  <w:style w:type="character" w:styleId="1649" w:customStyle="1">
    <w:name w:val="标题 7 Char"/>
    <w:uiPriority w:val="0"/>
    <w:qFormat/>
    <w:rPr>
      <w:rFonts w:ascii="宋体" w:hAnsi="Tms Rmn"/>
      <w:b/>
      <w:sz w:val="24"/>
    </w:rPr>
  </w:style>
  <w:style w:type="character" w:styleId="1650" w:customStyle="1">
    <w:name w:val="标题 8 Char"/>
    <w:uiPriority w:val="0"/>
    <w:qFormat/>
    <w:rPr>
      <w:rFonts w:ascii="Arial" w:hAnsi="Arial" w:eastAsia="黑体"/>
      <w:sz w:val="24"/>
      <w:szCs w:val="24"/>
    </w:rPr>
  </w:style>
  <w:style w:type="character" w:styleId="1651" w:customStyle="1">
    <w:name w:val="标题 9 Char"/>
    <w:uiPriority w:val="0"/>
    <w:qFormat/>
    <w:rPr>
      <w:rFonts w:ascii="Arial" w:hAnsi="Arial" w:eastAsia="黑体"/>
      <w:sz w:val="21"/>
      <w:szCs w:val="21"/>
    </w:rPr>
  </w:style>
  <w:style w:type="character" w:styleId="1652" w:customStyle="1">
    <w:name w:val="脚注文本 Char"/>
    <w:uiPriority w:val="0"/>
    <w:semiHidden/>
    <w:qFormat/>
    <w:rPr>
      <w:rFonts w:eastAsia="楷体_GB2312"/>
      <w:sz w:val="18"/>
    </w:rPr>
  </w:style>
  <w:style w:type="character" w:styleId="1653" w:customStyle="1">
    <w:name w:val="文档结构图 Char"/>
    <w:uiPriority w:val="0"/>
    <w:semiHidden/>
    <w:qFormat/>
    <w:rPr>
      <w:sz w:val="21"/>
      <w:shd w:val="clear" w:color="auto" w:fill="000080"/>
    </w:rPr>
  </w:style>
  <w:style w:type="character" w:styleId="1654" w:customStyle="1">
    <w:name w:val="批注主题 Char"/>
    <w:uiPriority w:val="0"/>
    <w:semiHidden/>
    <w:qFormat/>
    <w:rPr>
      <w:rFonts w:eastAsia="楷体_GB2312"/>
      <w:b/>
      <w:bCs/>
      <w:sz w:val="26"/>
      <w:lang w:val="zh-CN" w:eastAsia="zh-CN"/>
    </w:rPr>
  </w:style>
  <w:style w:type="character" w:styleId="1655" w:customStyle="1">
    <w:name w:val="日期 Char"/>
    <w:uiPriority w:val="0"/>
    <w:qFormat/>
    <w:rPr>
      <w:rFonts w:ascii="宋体" w:hAnsi="宋体" w:eastAsia="楷体_GB2312"/>
      <w:sz w:val="24"/>
    </w:rPr>
  </w:style>
  <w:style w:type="character" w:styleId="1656" w:customStyle="1">
    <w:name w:val="正文文本 2 Char"/>
    <w:uiPriority w:val="0"/>
    <w:qFormat/>
    <w:rPr>
      <w:rFonts w:eastAsia="楷体_GB2312"/>
      <w:sz w:val="26"/>
    </w:rPr>
  </w:style>
  <w:style w:type="character" w:styleId="1657" w:customStyle="1">
    <w:name w:val="正文文本缩进 3 Char"/>
    <w:uiPriority w:val="0"/>
    <w:qFormat/>
    <w:rPr>
      <w:sz w:val="24"/>
      <w:szCs w:val="24"/>
    </w:rPr>
  </w:style>
  <w:style w:type="paragraph" w:styleId="165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59" w:customStyle="1">
    <w:name w:val="纯文本111"/>
    <w:basedOn w:val="784"/>
    <w:uiPriority w:val="0"/>
    <w:qFormat/>
    <w:rPr>
      <w:rFonts w:ascii="宋体" w:hAnsi="Courier New"/>
      <w:sz w:val="34"/>
    </w:rPr>
  </w:style>
  <w:style w:type="character" w:styleId="1660" w:customStyle="1">
    <w:name w:val="尾注文本 Char"/>
    <w:uiPriority w:val="0"/>
    <w:qFormat/>
    <w:rPr>
      <w:rFonts w:eastAsia="楷体_GB2312"/>
      <w:sz w:val="26"/>
    </w:rPr>
  </w:style>
  <w:style w:type="character" w:styleId="1661" w:customStyle="1">
    <w:name w:val="未处理的提及1"/>
    <w:basedOn w:val="794"/>
    <w:uiPriority w:val="99"/>
    <w:semiHidden/>
    <w:unhideWhenUsed/>
    <w:qFormat/>
    <w:rPr>
      <w:color w:val="605e5c"/>
      <w:shd w:val="clear" w:color="auto" w:fill="e1dfdd"/>
    </w:rPr>
  </w:style>
  <w:style w:type="paragraph" w:styleId="1662"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63" w:customStyle="1">
    <w:name w:val="列出段落3"/>
    <w:basedOn w:val="784"/>
    <w:uiPriority w:val="34"/>
    <w:qFormat/>
    <w:pPr>
      <w:ind w:firstLine="420"/>
    </w:pPr>
  </w:style>
  <w:style w:type="table" w:styleId="1664" w:customStyle="1">
    <w:name w:val="网格型51"/>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5" w:customStyle="1">
    <w:name w:val="网格型6"/>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6" w:customStyle="1">
    <w:name w:val="网格型41"/>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52"/>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68" w:customStyle="1">
    <w:name w:val="Char Char411"/>
    <w:uiPriority w:val="0"/>
    <w:qFormat/>
    <w:rPr>
      <w:rFonts w:ascii="宋体" w:hAnsi="宋体" w:eastAsia="黑体" w:cs="Arial"/>
      <w:b/>
      <w:sz w:val="28"/>
      <w:szCs w:val="32"/>
      <w:lang w:val="en-US" w:eastAsia="zh-CN" w:bidi="ar-SA"/>
    </w:rPr>
  </w:style>
  <w:style w:type="character" w:styleId="1669" w:customStyle="1">
    <w:name w:val="Char Char111"/>
    <w:uiPriority w:val="0"/>
    <w:qFormat/>
    <w:rPr>
      <w:rFonts w:ascii="黑体" w:hAnsi="Arial" w:eastAsia="黑体" w:cs="Arial"/>
      <w:b/>
      <w:bCs/>
      <w:sz w:val="32"/>
      <w:szCs w:val="32"/>
      <w:lang w:val="en-US" w:eastAsia="zh-CN" w:bidi="ar-SA"/>
    </w:rPr>
  </w:style>
  <w:style w:type="character" w:styleId="1670" w:customStyle="1">
    <w:name w:val="Char Char51"/>
    <w:uiPriority w:val="0"/>
    <w:qFormat/>
    <w:rPr>
      <w:rFonts w:eastAsia="宋体"/>
      <w:b/>
      <w:bCs/>
      <w:sz w:val="21"/>
      <w:szCs w:val="24"/>
      <w:lang w:val="en-US" w:eastAsia="zh-CN" w:bidi="ar-SA"/>
    </w:rPr>
  </w:style>
  <w:style w:type="character" w:styleId="1671" w:customStyle="1">
    <w:name w:val="Char Char2111"/>
    <w:uiPriority w:val="0"/>
    <w:qFormat/>
    <w:rPr>
      <w:rFonts w:eastAsia="宋体"/>
      <w:sz w:val="21"/>
      <w:szCs w:val="24"/>
      <w:lang w:val="en-US" w:eastAsia="zh-CN" w:bidi="ar-SA"/>
    </w:rPr>
  </w:style>
  <w:style w:type="character" w:styleId="1672" w:customStyle="1">
    <w:name w:val="Char Char311"/>
    <w:uiPriority w:val="0"/>
    <w:qFormat/>
    <w:rPr>
      <w:rFonts w:ascii="黑体" w:hAnsi="宋体" w:eastAsia="黑体" w:cs="Arial"/>
      <w:b/>
      <w:bCs/>
      <w:sz w:val="24"/>
      <w:szCs w:val="24"/>
      <w:lang w:val="en-US" w:eastAsia="zh-CN" w:bidi="ar-SA"/>
    </w:rPr>
  </w:style>
  <w:style w:type="paragraph" w:styleId="1673" w:customStyle="1">
    <w:name w:val="Char111"/>
    <w:basedOn w:val="784"/>
    <w:uiPriority w:val="0"/>
    <w:qFormat/>
    <w:pPr>
      <w:jc w:val="left"/>
      <w:spacing w:after="160" w:line="240" w:lineRule="exact"/>
      <w:widowControl/>
    </w:pPr>
    <w:rPr>
      <w:rFonts w:ascii="Verdana" w:hAnsi="Verdana" w:eastAsia="仿宋_GB2312"/>
      <w:sz w:val="24"/>
      <w:lang w:eastAsia="en-US"/>
    </w:rPr>
  </w:style>
  <w:style w:type="paragraph" w:styleId="1674"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75" w:customStyle="1">
    <w:name w:val="Char Char Char Char Char Char Char Char Char Char11"/>
    <w:basedOn w:val="784"/>
    <w:uiPriority w:val="0"/>
    <w:qFormat/>
    <w:pPr>
      <w:ind w:left="855" w:hanging="855"/>
      <w:tabs>
        <w:tab w:val="left" w:pos="360" w:leader="none"/>
        <w:tab w:val="left" w:pos="855" w:leader="none"/>
      </w:tabs>
    </w:pPr>
    <w:rPr>
      <w:sz w:val="24"/>
      <w:szCs w:val="24"/>
    </w:rPr>
  </w:style>
  <w:style w:type="paragraph" w:styleId="1676" w:customStyle="1">
    <w:name w:val="Char Char Char Char21"/>
    <w:basedOn w:val="784"/>
    <w:uiPriority w:val="0"/>
    <w:qFormat/>
    <w:rPr>
      <w:szCs w:val="24"/>
    </w:rPr>
  </w:style>
  <w:style w:type="paragraph" w:styleId="1677" w:customStyle="1">
    <w:name w:val="Char Char Char Char111"/>
    <w:basedOn w:val="784"/>
    <w:uiPriority w:val="0"/>
    <w:qFormat/>
    <w:rPr>
      <w:szCs w:val="24"/>
    </w:rPr>
  </w:style>
  <w:style w:type="paragraph" w:styleId="1678" w:customStyle="1">
    <w:name w:val="TOC 标题2"/>
    <w:basedOn w:val="785"/>
    <w:next w:val="784"/>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79" w:customStyle="1">
    <w:name w:val="样式 小四 段前: 5 磅 段后: 5 磅 首行缩进:  2 字符"/>
    <w:basedOn w:val="784"/>
    <w:uiPriority w:val="99"/>
    <w:qFormat/>
    <w:pPr>
      <w:spacing w:line="360" w:lineRule="auto"/>
    </w:pPr>
    <w:rPr>
      <w:rFonts w:ascii="宋体" w:hAnsi="宋体"/>
      <w:szCs w:val="21"/>
    </w:rPr>
  </w:style>
  <w:style w:type="character" w:styleId="1680" w:customStyle="1">
    <w:name w:val="未处理的提及2"/>
    <w:basedOn w:val="794"/>
    <w:uiPriority w:val="99"/>
    <w:semiHidden/>
    <w:unhideWhenUsed/>
    <w:qFormat/>
    <w:rPr>
      <w:color w:val="605e5c"/>
      <w:shd w:val="clear" w:color="auto" w:fill="e1dfdd"/>
    </w:rPr>
  </w:style>
  <w:style w:type="table" w:styleId="1681" w:customStyle="1">
    <w:name w:val="网格型53"/>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2" w:customStyle="1">
    <w:name w:val="修订2"/>
    <w:hidden/>
    <w:uiPriority w:val="99"/>
    <w:semiHidden/>
    <w:qFormat/>
    <w:rPr>
      <w:rFonts w:hint="default" w:ascii="Times New Roman" w:hAnsi="Times New Roman" w:eastAsia="宋体" w:cs="Times New Roman"/>
      <w:sz w:val="21"/>
      <w:lang w:val="en-US" w:eastAsia="zh-CN" w:bidi="ar-SA"/>
    </w:rPr>
  </w:style>
  <w:style w:type="table" w:styleId="1683" w:customStyle="1">
    <w:name w:val="网格型11"/>
    <w:basedOn w:val="79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4" w:customStyle="1">
    <w:name w:val="NormalCharacter"/>
    <w:uiPriority w:val="0"/>
    <w:semiHidden/>
    <w:qFormat/>
  </w:style>
  <w:style w:type="table" w:styleId="1685" w:customStyle="1">
    <w:name w:val="网格型42"/>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7"/>
    <w:basedOn w:val="795"/>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7" w:customStyle="1">
    <w:name w:val="首行缩进"/>
    <w:basedOn w:val="784"/>
    <w:uiPriority w:val="0"/>
    <w:qFormat/>
    <w:pPr>
      <w:ind w:firstLine="480"/>
    </w:pPr>
    <w:rPr>
      <w:rFonts w:ascii="Calibri" w:hAnsi="Calibri" w:eastAsia="楷体_GB2312"/>
      <w:sz w:val="26"/>
      <w:lang w:val="zh-CN"/>
    </w:rPr>
  </w:style>
  <w:style w:type="character" w:styleId="1688" w:customStyle="1">
    <w:name w:val="未处理的提及3"/>
    <w:basedOn w:val="794"/>
    <w:uiPriority w:val="99"/>
    <w:semiHidden/>
    <w:unhideWhenUsed/>
    <w:qFormat/>
    <w:rPr>
      <w:color w:val="605e5c"/>
      <w:shd w:val="clear" w:color="auto" w:fill="e1dfdd"/>
    </w:rPr>
  </w:style>
  <w:style w:type="table" w:styleId="1689" w:customStyle="1">
    <w:name w:val="网格型421"/>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521"/>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61"/>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8"/>
    <w:basedOn w:val="79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12"/>
    <w:basedOn w:val="79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21"/>
    <w:basedOn w:val="79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31"/>
    <w:basedOn w:val="79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43"/>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54"/>
    <w:basedOn w:val="79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511"/>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62"/>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411"/>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1" w:customStyle="1">
    <w:name w:val="网格型522"/>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2" w:customStyle="1">
    <w:name w:val="网格型531"/>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3" w:customStyle="1">
    <w:name w:val="网格型111"/>
    <w:basedOn w:val="79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4" w:customStyle="1">
    <w:name w:val="网格型422"/>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5"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06" w:customStyle="1">
    <w:name w:val="Char Char91"/>
    <w:uiPriority w:val="0"/>
    <w:qFormat/>
    <w:rPr>
      <w:rFonts w:eastAsia="宋体"/>
      <w:b/>
      <w:bCs/>
      <w:sz w:val="32"/>
      <w:szCs w:val="44"/>
      <w:lang w:val="en-US" w:eastAsia="zh-CN" w:bidi="ar-SA"/>
    </w:rPr>
  </w:style>
  <w:style w:type="character" w:styleId="1707" w:customStyle="1">
    <w:name w:val="Body Text Indent Char"/>
    <w:uiPriority w:val="0"/>
    <w:qFormat/>
    <w:rPr>
      <w:rFonts w:ascii="宋体" w:hAnsi="宋体" w:eastAsia="宋体"/>
      <w:sz w:val="21"/>
      <w:lang w:val="en-US" w:eastAsia="zh-CN" w:bidi="ar-SA"/>
    </w:rPr>
  </w:style>
  <w:style w:type="character" w:styleId="1708" w:customStyle="1">
    <w:name w:val="Body Text Indent 2 Char"/>
    <w:uiPriority w:val="0"/>
    <w:qFormat/>
    <w:rPr>
      <w:rFonts w:eastAsia="宋体"/>
      <w:sz w:val="21"/>
      <w:szCs w:val="24"/>
      <w:lang w:val="en-US" w:eastAsia="zh-CN" w:bidi="ar-SA"/>
    </w:rPr>
  </w:style>
  <w:style w:type="character" w:styleId="1709" w:customStyle="1">
    <w:name w:val="批注文字 Char2"/>
    <w:uiPriority w:val="0"/>
    <w:qFormat/>
    <w:rPr>
      <w:rFonts w:eastAsia="宋体"/>
      <w:sz w:val="21"/>
      <w:szCs w:val="24"/>
      <w:lang w:val="en-US" w:eastAsia="zh-CN" w:bidi="ar-SA"/>
    </w:rPr>
  </w:style>
  <w:style w:type="character" w:styleId="1710" w:customStyle="1">
    <w:name w:val="Comment Subject Char"/>
    <w:uiPriority w:val="0"/>
    <w:qFormat/>
    <w:rPr>
      <w:b/>
      <w:sz w:val="24"/>
      <w:lang w:bidi="ar-SA"/>
    </w:rPr>
  </w:style>
  <w:style w:type="character" w:styleId="1711" w:customStyle="1">
    <w:name w:val="超链接_0"/>
    <w:uiPriority w:val="99"/>
    <w:qFormat/>
    <w:rPr>
      <w:rFonts w:ascii="Calibri" w:hAnsi="Calibri" w:cs="Times New Roman"/>
      <w:color w:val="0000ff"/>
      <w:u w:val="single"/>
    </w:rPr>
  </w:style>
  <w:style w:type="character" w:styleId="1712" w:customStyle="1">
    <w:name w:val="Balloon Text Char"/>
    <w:uiPriority w:val="0"/>
    <w:qFormat/>
    <w:rPr>
      <w:sz w:val="18"/>
      <w:lang w:bidi="ar-SA"/>
    </w:rPr>
  </w:style>
  <w:style w:type="character" w:styleId="1713" w:customStyle="1">
    <w:name w:val="Heading 3 Char1"/>
    <w:uiPriority w:val="0"/>
    <w:qFormat/>
    <w:rPr>
      <w:rFonts w:eastAsia="宋体"/>
      <w:b/>
      <w:bCs/>
      <w:sz w:val="24"/>
      <w:szCs w:val="32"/>
      <w:lang w:val="en-US" w:eastAsia="zh-CN" w:bidi="ar-SA"/>
    </w:rPr>
  </w:style>
  <w:style w:type="character" w:styleId="1714" w:customStyle="1">
    <w:name w:val="Document Map Char"/>
    <w:uiPriority w:val="0"/>
    <w:qFormat/>
    <w:rPr>
      <w:rFonts w:eastAsia="宋体"/>
      <w:sz w:val="21"/>
      <w:szCs w:val="24"/>
      <w:lang w:val="en-US" w:eastAsia="zh-CN" w:bidi="ar-SA"/>
    </w:rPr>
  </w:style>
  <w:style w:type="character" w:styleId="1715" w:customStyle="1">
    <w:name w:val="Comment Text Char1"/>
    <w:uiPriority w:val="0"/>
    <w:qFormat/>
    <w:rPr>
      <w:sz w:val="24"/>
      <w:lang w:bidi="ar-SA"/>
    </w:rPr>
  </w:style>
  <w:style w:type="character" w:styleId="1716" w:customStyle="1">
    <w:name w:val="Comment Text Char"/>
    <w:uiPriority w:val="0"/>
    <w:qFormat/>
    <w:rPr>
      <w:rFonts w:cs="Times New Roman"/>
      <w:sz w:val="24"/>
      <w:szCs w:val="24"/>
    </w:rPr>
  </w:style>
  <w:style w:type="character" w:styleId="1717" w:customStyle="1">
    <w:name w:val="Date Char"/>
    <w:uiPriority w:val="0"/>
    <w:qFormat/>
    <w:rPr>
      <w:rFonts w:eastAsia="宋体"/>
      <w:sz w:val="21"/>
      <w:szCs w:val="24"/>
      <w:lang w:val="en-US" w:eastAsia="zh-CN" w:bidi="ar-SA"/>
    </w:rPr>
  </w:style>
  <w:style w:type="paragraph" w:styleId="1718" w:customStyle="1">
    <w:name w:val="标题_0"/>
    <w:basedOn w:val="1719"/>
    <w:uiPriority w:val="0"/>
    <w:qFormat/>
    <w:pPr>
      <w:jc w:val="center"/>
      <w:spacing w:before="120" w:after="120" w:line="360" w:lineRule="auto"/>
      <w:outlineLvl w:val="0"/>
    </w:pPr>
    <w:rPr>
      <w:rFonts w:ascii="黑体" w:hAnsi="Arial" w:eastAsia="黑体"/>
      <w:b/>
      <w:bCs/>
      <w:sz w:val="32"/>
      <w:szCs w:val="32"/>
    </w:rPr>
  </w:style>
  <w:style w:type="paragraph" w:styleId="1719" w:customStyle="1">
    <w:name w:val="正文_1"/>
    <w:uiPriority w:val="0"/>
    <w:qFormat/>
    <w:rPr>
      <w:rFonts w:hint="default" w:ascii="Times New Roman" w:hAnsi="Times New Roman" w:eastAsia="宋体" w:cs="Times New Roman"/>
      <w:sz w:val="21"/>
      <w:szCs w:val="22"/>
      <w:lang w:val="en-US" w:eastAsia="zh-CN" w:bidi="ar-SA"/>
    </w:rPr>
  </w:style>
  <w:style w:type="paragraph" w:styleId="1720" w:customStyle="1">
    <w:name w:val="标题 3_0"/>
    <w:basedOn w:val="1658"/>
    <w:next w:val="1658"/>
    <w:uiPriority w:val="0"/>
    <w:qFormat/>
    <w:pPr>
      <w:keepLines/>
      <w:keepNext/>
      <w:spacing w:before="260" w:after="260" w:line="413" w:lineRule="auto"/>
      <w:outlineLvl w:val="2"/>
    </w:pPr>
    <w:rPr>
      <w:rFonts w:ascii="Times New Roman" w:hAnsi="Times New Roman"/>
      <w:b/>
      <w:bCs/>
      <w:sz w:val="32"/>
      <w:szCs w:val="32"/>
    </w:rPr>
  </w:style>
  <w:style w:type="paragraph" w:styleId="1721" w:customStyle="1">
    <w:name w:val="正文缩进_0"/>
    <w:basedOn w:val="1719"/>
    <w:uiPriority w:val="0"/>
    <w:qFormat/>
    <w:pPr>
      <w:ind w:firstLine="420"/>
      <w:jc w:val="both"/>
      <w:widowControl w:val="off"/>
    </w:pPr>
    <w:rPr>
      <w:u w:val="single"/>
    </w:rPr>
  </w:style>
  <w:style w:type="paragraph" w:styleId="1722" w:customStyle="1">
    <w:name w:val="标题 4_0"/>
    <w:basedOn w:val="1658"/>
    <w:next w:val="1658"/>
    <w:uiPriority w:val="0"/>
    <w:qFormat/>
    <w:pPr>
      <w:keepLines/>
      <w:keepNext/>
      <w:spacing w:before="280" w:after="290" w:line="372" w:lineRule="auto"/>
      <w:outlineLvl w:val="3"/>
    </w:pPr>
    <w:rPr>
      <w:rFonts w:ascii="Cambria" w:hAnsi="Cambria"/>
      <w:b/>
      <w:bCs/>
      <w:sz w:val="28"/>
      <w:szCs w:val="28"/>
    </w:rPr>
  </w:style>
  <w:style w:type="paragraph" w:styleId="172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4" w:customStyle="1">
    <w:name w:val="正文文本_0"/>
    <w:basedOn w:val="1658"/>
    <w:uiPriority w:val="0"/>
    <w:qFormat/>
    <w:pPr>
      <w:ind w:left="72" w:right="30"/>
      <w:jc w:val="center"/>
      <w:spacing w:after="60" w:line="360" w:lineRule="atLeast"/>
    </w:pPr>
    <w:rPr>
      <w:rFonts w:ascii="Times New Roman" w:hAnsi="Times New Roman"/>
      <w:sz w:val="20"/>
      <w:szCs w:val="20"/>
    </w:rPr>
  </w:style>
  <w:style w:type="paragraph" w:styleId="1725" w:customStyle="1">
    <w:name w:val="_Style 37"/>
    <w:basedOn w:val="784"/>
    <w:next w:val="784"/>
    <w:uiPriority w:val="0"/>
    <w:qFormat/>
    <w:rPr>
      <w:szCs w:val="24"/>
    </w:rPr>
  </w:style>
  <w:style w:type="paragraph" w:styleId="1726" w:customStyle="1">
    <w:name w:val="2-2ji"/>
    <w:basedOn w:val="786"/>
    <w:uiPriority w:val="0"/>
    <w:qFormat/>
    <w:pPr>
      <w:keepLines/>
      <w:spacing w:line="360" w:lineRule="auto"/>
    </w:pPr>
    <w:rPr>
      <w:rFonts w:ascii="宋体" w:hAnsi="宋体" w:eastAsia="宋体"/>
      <w:sz w:val="36"/>
      <w:szCs w:val="24"/>
      <w:lang w:val="zh-CN"/>
    </w:rPr>
  </w:style>
  <w:style w:type="paragraph" w:styleId="1727" w:customStyle="1">
    <w:name w:val="TOC 标题_0"/>
    <w:basedOn w:val="1728"/>
    <w:next w:val="1658"/>
    <w:uiPriority w:val="0"/>
    <w:qFormat/>
    <w:pPr>
      <w:outlineLvl w:val="9"/>
    </w:pPr>
    <w:rPr>
      <w:rFonts w:ascii="Calibri" w:hAnsi="Calibri"/>
    </w:rPr>
  </w:style>
  <w:style w:type="paragraph" w:styleId="1728" w:customStyle="1">
    <w:name w:val="标题 1_0"/>
    <w:basedOn w:val="1658"/>
    <w:next w:val="1658"/>
    <w:uiPriority w:val="0"/>
    <w:qFormat/>
    <w:pPr>
      <w:keepLines/>
      <w:keepNext/>
      <w:spacing w:before="340" w:after="330" w:line="576" w:lineRule="auto"/>
      <w:outlineLvl w:val="0"/>
    </w:pPr>
    <w:rPr>
      <w:rFonts w:ascii="Times New Roman" w:hAnsi="Times New Roman"/>
      <w:b/>
      <w:bCs/>
      <w:sz w:val="44"/>
      <w:szCs w:val="44"/>
    </w:rPr>
  </w:style>
  <w:style w:type="character" w:styleId="1729" w:customStyle="1">
    <w:name w:val="标题 2 Char1"/>
    <w:uiPriority w:val="0"/>
    <w:qFormat/>
    <w:rPr>
      <w:rFonts w:ascii="Arial" w:hAnsi="Arial" w:eastAsia="黑体" w:cs="Calibri"/>
      <w:b/>
      <w:sz w:val="32"/>
      <w:szCs w:val="20"/>
    </w:rPr>
  </w:style>
  <w:style w:type="character" w:styleId="1730" w:customStyle="1">
    <w:name w:val="标题 3 Char1"/>
    <w:uiPriority w:val="0"/>
    <w:qFormat/>
    <w:rPr>
      <w:rFonts w:ascii="Calibri" w:hAnsi="Calibri" w:eastAsia="宋体" w:cs="Arial"/>
      <w:b/>
      <w:sz w:val="32"/>
      <w:szCs w:val="20"/>
    </w:rPr>
  </w:style>
  <w:style w:type="character" w:styleId="1731" w:customStyle="1">
    <w:name w:val="样式 Char"/>
    <w:link w:val="1307"/>
    <w:uiPriority w:val="0"/>
    <w:qFormat/>
    <w:rPr>
      <w:rFonts w:ascii="宋体" w:hAnsi="MS Sans Serif"/>
      <w:spacing w:val="12"/>
      <w:sz w:val="24"/>
      <w:szCs w:val="24"/>
    </w:rPr>
  </w:style>
  <w:style w:type="character" w:styleId="1732"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33"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34" w:customStyle="1">
    <w:name w:val="图片标题 (2) Exact"/>
    <w:link w:val="1735"/>
    <w:uiPriority w:val="0"/>
    <w:qFormat/>
    <w:rPr>
      <w:rFonts w:ascii="宋体" w:hAnsi="宋体" w:cs="宋体"/>
      <w:shd w:val="clear" w:color="auto" w:fill="ffffff"/>
      <w:lang w:eastAsia="en-US" w:bidi="en-US"/>
    </w:rPr>
  </w:style>
  <w:style w:type="paragraph" w:styleId="1735" w:customStyle="1">
    <w:name w:val="图片标题 (2)"/>
    <w:basedOn w:val="784"/>
    <w:link w:val="1734"/>
    <w:uiPriority w:val="0"/>
    <w:qFormat/>
    <w:pPr>
      <w:jc w:val="left"/>
      <w:spacing w:line="408" w:lineRule="exact"/>
      <w:shd w:val="clear" w:color="auto" w:fill="ffffff"/>
    </w:pPr>
    <w:rPr>
      <w:rFonts w:ascii="宋体" w:hAnsi="宋体" w:cs="宋体"/>
      <w:sz w:val="20"/>
      <w:lang w:eastAsia="en-US" w:bidi="en-US"/>
    </w:rPr>
  </w:style>
  <w:style w:type="character" w:styleId="1736"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37"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38"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39"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40" w:customStyle="1">
    <w:name w:val="网格型1111"/>
    <w:basedOn w:val="795"/>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1" w:customStyle="1">
    <w:name w:val="网格型311"/>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2" w:customStyle="1">
    <w:name w:val="网格型523"/>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3" w:customStyle="1">
    <w:name w:val="网格型63"/>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4" w:customStyle="1">
    <w:name w:val="网格型423"/>
    <w:basedOn w:val="79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e3ee23ab-808c-47dd-a114-7f3bab68817c</errorID>
      <errorWord>日至2026年</errorWord>
      <group>L1_Word</group>
      <groupName>字词问题</groupName>
      <ability>L2_Typo</ability>
      <abilityName>字词错误</abilityName>
      <candidateList>
        <item>日起至2026年</item>
      </candidateList>
      <explain/>
      <paraID>4CD27BCA</paraID>
      <start>20</start>
      <end>27</end>
      <status>unmodified</status>
      <modifiedWord/>
      <trackRevisions>false</trackRevisions>
    </reviewItem>
    <reviewItem>
      <errorID>b200a823-579a-4413-a417-012708e51ee0</errorID>
      <errorWord>上午00:00</errorWord>
      <group>L1_Knowledge</group>
      <groupName>知识性问题</groupName>
      <ability>L2_Time</ability>
      <abilityName>日期时间</abilityName>
      <candidateList/>
      <explain>时间与前缀不匹配，可能的时间前缀有“下午、晚上、凌晨、午夜”。</explain>
      <paraID>4CD27BCA</paraID>
      <start>35</start>
      <end>42</end>
      <status>unmodified</status>
      <modifiedWord/>
      <trackRevisions>false</trackRevisions>
    </reviewItem>
    <reviewItem>
      <errorID>3f81454b-0cb6-4dc5-a4dd-04aaeadd44de</errorID>
      <errorWord>，的</errorWord>
      <group>L1_Word</group>
      <groupName>字词问题</groupName>
      <ability>L2_Typo</ability>
      <abilityName>字词错误</abilityName>
      <candidateList>
        <item>，</item>
      </candidateList>
      <explain/>
      <paraID>3D6D3BA5</paraID>
      <start>67</start>
      <end>68</end>
      <status>modified</status>
      <modifiedWord>，</modifiedWord>
      <trackRevisions>false</trackRevisions>
    </reviewItem>
    <reviewItem>
      <errorID>6c6c4f0f-342c-4625-b85d-3e5295353339</errorID>
      <errorWord>条款</errorWord>
      <group>L1_Word</group>
      <groupName>字词问题</groupName>
      <ability>L2_Typo</ability>
      <abilityName>字词错误</abilityName>
      <candidateList>
        <item>条</item>
      </candidateList>
      <explain/>
      <paraID>35CF9166</paraID>
      <start>69</start>
      <end>71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1434CB-D4F9-4FE5-83B0-654CAA146CDD}"/>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24</cp:revision>
  <dcterms:created xsi:type="dcterms:W3CDTF">2024-04-01T15:02:00Z</dcterms:created>
  <dcterms:modified xsi:type="dcterms:W3CDTF">2026-07-02T04:41:56Z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F5772579BE1E4F80A0F028FE86415641_13</vt:lpwstr>
  </property>
  <property fmtid="{D5CDD505-2E9C-101B-9397-08002B2CF9AE}" pid="4" name="KSOTemplateDocerSaveRecord">
    <vt:lpwstr>eyJoZGlkIjoiMDljYzUzMWQ4OWI0YzBkYjYzMDRhZTY5ZjZkYmFmYTgiLCJ1c2VySWQiOiIxNjA3NjQxNjY3In0=</vt:lpwstr>
  </property>
</Properties>
</file>