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left="0"/>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19"/>
        <w:jc w:val="center"/>
        <w:spacing w:line="360" w:lineRule="auto"/>
        <w:tabs>
          <w:tab w:val="left" w:pos="6090" w:leader="none"/>
        </w:tabs>
        <w:rPr>
          <w:rFonts w:hint="eastAsia" w:ascii="宋体" w:hAnsi="宋体" w:eastAsia="宋体" w:cs="宋体"/>
          <w:b/>
          <w:sz w:val="100"/>
          <w:szCs w:val="100"/>
        </w:rPr>
      </w:pPr>
      <w:r/>
      <w:bookmarkStart w:id="0" w:name="_Toc16121"/>
      <w:r/>
      <w:bookmarkStart w:id="1" w:name="_Toc15681"/>
      <w:r/>
      <w:bookmarkStart w:id="2" w:name="_Toc17003"/>
      <w:r/>
      <w:bookmarkStart w:id="3" w:name="_Toc12642"/>
      <w:r>
        <w:rPr>
          <w:rFonts w:hint="eastAsia" w:ascii="宋体" w:hAnsi="宋体" w:eastAsia="宋体" w:cs="宋体"/>
          <w:b/>
          <w:sz w:val="100"/>
          <w:szCs w:val="100"/>
        </w:rPr>
        <w:t xml:space="preserve">苏州市政府采购</w:t>
      </w:r>
      <w:r>
        <w:rPr>
          <w:rFonts w:hint="eastAsia" w:ascii="宋体" w:hAnsi="宋体" w:eastAsia="宋体" w:cs="宋体"/>
          <w:b/>
          <w:sz w:val="100"/>
          <w:szCs w:val="100"/>
        </w:rPr>
      </w:r>
      <w:r/>
    </w:p>
    <w:p>
      <w:pPr>
        <w:pStyle w:val="1019"/>
        <w:jc w:val="center"/>
        <w:spacing w:line="360" w:lineRule="auto"/>
        <w:rPr>
          <w:rFonts w:hint="eastAsia" w:ascii="宋体" w:hAnsi="宋体" w:eastAsia="宋体" w:cs="宋体"/>
          <w:b/>
          <w:sz w:val="72"/>
        </w:rPr>
      </w:pPr>
      <w:r>
        <w:rPr>
          <w:rFonts w:hint="eastAsia" w:ascii="宋体" w:hAnsi="宋体" w:eastAsia="宋体" w:cs="宋体"/>
          <w:b/>
          <w:sz w:val="72"/>
          <w:lang w:val="en-US" w:eastAsia="zh-CN"/>
        </w:rPr>
        <w:t xml:space="preserve">竞争性磋商文件</w:t>
      </w:r>
      <w:r>
        <w:rPr>
          <w:rFonts w:hint="eastAsia" w:ascii="宋体" w:hAnsi="宋体" w:eastAsia="宋体" w:cs="宋体"/>
          <w:b/>
          <w:sz w:val="72"/>
        </w:rPr>
        <w:t xml:space="preserve"> </w:t>
      </w:r>
      <w:r>
        <w:rPr>
          <w:rFonts w:hint="eastAsia" w:ascii="宋体" w:hAnsi="宋体" w:eastAsia="宋体" w:cs="宋体"/>
          <w:b/>
          <w:sz w:val="72"/>
        </w:rPr>
      </w:r>
      <w:r/>
    </w:p>
    <w:p>
      <w:pPr>
        <w:pStyle w:val="1019"/>
        <w:jc w:val="both"/>
        <w:spacing w:line="360" w:lineRule="auto"/>
        <w:rPr>
          <w:rFonts w:hint="eastAsia" w:ascii="宋体" w:hAnsi="宋体" w:eastAsia="宋体" w:cs="宋体"/>
          <w:b/>
          <w:sz w:val="72"/>
        </w:rPr>
      </w:pPr>
      <w:r>
        <w:rPr>
          <w:rFonts w:hint="eastAsia" w:ascii="宋体" w:hAnsi="宋体" w:eastAsia="宋体" w:cs="宋体"/>
          <w:b/>
          <w:sz w:val="72"/>
        </w:rPr>
      </w:r>
      <w:r/>
    </w:p>
    <w:p>
      <w:pPr>
        <w:pStyle w:val="1019"/>
        <w:jc w:val="left"/>
        <w:spacing w:line="480" w:lineRule="auto"/>
        <w:rPr>
          <w:rFonts w:hint="eastAsia" w:ascii="宋体" w:hAnsi="宋体" w:eastAsia="宋体" w:cs="宋体"/>
          <w:sz w:val="30"/>
          <w:szCs w:val="30"/>
        </w:rPr>
      </w:pPr>
      <w:r>
        <w:rPr>
          <w:rFonts w:hint="eastAsia" w:ascii="宋体" w:hAnsi="宋体" w:eastAsia="宋体" w:cs="宋体"/>
          <w:b/>
          <w:sz w:val="30"/>
          <w:szCs w:val="30"/>
          <w:lang w:val="en-US" w:eastAsia="zh-CN"/>
        </w:rPr>
        <w:t xml:space="preserve">采购</w:t>
      </w:r>
      <w:r>
        <w:rPr>
          <w:rFonts w:hint="eastAsia" w:ascii="宋体" w:hAnsi="宋体" w:eastAsia="宋体" w:cs="宋体"/>
          <w:b/>
          <w:sz w:val="30"/>
          <w:szCs w:val="30"/>
        </w:rPr>
        <w:t xml:space="preserve">编</w:t>
      </w:r>
      <w:r>
        <w:rPr>
          <w:rFonts w:hint="eastAsia" w:ascii="宋体" w:hAnsi="宋体" w:eastAsia="宋体" w:cs="宋体"/>
          <w:b/>
          <w:sz w:val="30"/>
          <w:szCs w:val="30"/>
          <w:highlight w:val="none"/>
        </w:rPr>
        <w:t xml:space="preserve">号：</w:t>
      </w:r>
      <w:r>
        <w:rPr>
          <w:rFonts w:hint="eastAsia" w:ascii="宋体" w:hAnsi="宋体" w:eastAsia="宋体" w:cs="宋体"/>
          <w:b/>
          <w:sz w:val="30"/>
          <w:szCs w:val="30"/>
          <w:highlight w:val="none"/>
          <w:lang w:val="en-US" w:eastAsia="zh-CN"/>
        </w:rPr>
        <w:t xml:space="preserve">JSZC-320507-SWSS-C2026-0001</w:t>
      </w:r>
      <w:r>
        <w:rPr>
          <w:rFonts w:hint="eastAsia" w:ascii="宋体" w:hAnsi="宋体" w:eastAsia="宋体" w:cs="宋体"/>
          <w:sz w:val="30"/>
          <w:szCs w:val="30"/>
        </w:rPr>
      </w:r>
      <w:r/>
    </w:p>
    <w:p>
      <w:pPr>
        <w:pStyle w:val="1019"/>
        <w:jc w:val="left"/>
        <w:spacing w:line="480" w:lineRule="auto"/>
        <w:rPr>
          <w:rFonts w:hint="eastAsia" w:ascii="宋体" w:hAnsi="宋体" w:eastAsia="宋体" w:cs="宋体"/>
          <w:b/>
          <w:bCs w:val="0"/>
          <w:sz w:val="30"/>
          <w:szCs w:val="30"/>
          <w:lang w:eastAsia="zh-CN"/>
        </w:rPr>
      </w:pPr>
      <w:r>
        <w:rPr>
          <w:rFonts w:hint="eastAsia" w:ascii="宋体" w:hAnsi="宋体" w:eastAsia="宋体" w:cs="宋体"/>
          <w:b/>
          <w:bCs w:val="0"/>
          <w:sz w:val="30"/>
          <w:szCs w:val="30"/>
          <w:lang w:val="en-US" w:eastAsia="zh-CN"/>
        </w:rPr>
        <w:t xml:space="preserve">采购内容</w:t>
      </w:r>
      <w:r>
        <w:rPr>
          <w:rFonts w:hint="eastAsia" w:ascii="宋体" w:hAnsi="宋体" w:eastAsia="宋体" w:cs="宋体"/>
          <w:b/>
          <w:bCs w:val="0"/>
          <w:sz w:val="30"/>
          <w:szCs w:val="30"/>
        </w:rPr>
        <w:t xml:space="preserve">：</w:t>
      </w:r>
      <w:r>
        <w:rPr>
          <w:rFonts w:hint="eastAsia" w:ascii="宋体" w:hAnsi="宋体" w:eastAsia="宋体" w:cs="宋体"/>
          <w:b/>
          <w:bCs w:val="0"/>
          <w:sz w:val="30"/>
          <w:szCs w:val="30"/>
          <w:lang w:eastAsia="zh-CN"/>
        </w:rPr>
        <w:t xml:space="preserve">法院智慧诉讼服务社会化外包服务</w:t>
      </w:r>
      <w:r>
        <w:rPr>
          <w:rFonts w:hint="eastAsia" w:ascii="宋体" w:hAnsi="宋体" w:eastAsia="宋体" w:cs="宋体"/>
          <w:b/>
          <w:bCs w:val="0"/>
          <w:sz w:val="30"/>
          <w:szCs w:val="30"/>
          <w:lang w:eastAsia="zh-CN"/>
        </w:rPr>
      </w:r>
      <w:r/>
    </w:p>
    <w:p>
      <w:pPr>
        <w:pStyle w:val="1019"/>
        <w:jc w:val="left"/>
        <w:spacing w:line="480" w:lineRule="auto"/>
        <w:rPr>
          <w:rFonts w:hint="eastAsia" w:ascii="宋体" w:hAnsi="宋体" w:eastAsia="宋体" w:cs="宋体"/>
          <w:b/>
          <w:bCs w:val="0"/>
          <w:sz w:val="30"/>
          <w:szCs w:val="30"/>
        </w:rPr>
      </w:pPr>
      <w:r>
        <w:rPr>
          <w:rFonts w:hint="eastAsia" w:ascii="宋体" w:hAnsi="宋体" w:eastAsia="宋体" w:cs="宋体"/>
          <w:b/>
          <w:bCs w:val="0"/>
          <w:sz w:val="30"/>
          <w:szCs w:val="30"/>
        </w:rPr>
        <w:t xml:space="preserve">项目类别：服务类</w:t>
      </w:r>
      <w:r>
        <w:rPr>
          <w:rFonts w:hint="eastAsia" w:ascii="宋体" w:hAnsi="宋体" w:eastAsia="宋体" w:cs="宋体"/>
          <w:b/>
          <w:bCs w:val="0"/>
          <w:sz w:val="30"/>
          <w:szCs w:val="30"/>
        </w:rPr>
      </w:r>
      <w:r/>
    </w:p>
    <w:p>
      <w:pPr>
        <w:pStyle w:val="1019"/>
        <w:ind w:right="-159"/>
        <w:jc w:val="left"/>
        <w:spacing w:line="480" w:lineRule="auto"/>
        <w:rPr>
          <w:rFonts w:hint="eastAsia" w:ascii="宋体" w:hAnsi="宋体" w:eastAsia="宋体" w:cs="宋体"/>
          <w:b/>
          <w:bCs w:val="0"/>
          <w:sz w:val="30"/>
          <w:szCs w:val="30"/>
        </w:rPr>
      </w:pPr>
      <w:r>
        <w:rPr>
          <w:rFonts w:hint="eastAsia" w:ascii="宋体" w:hAnsi="宋体" w:eastAsia="宋体" w:cs="宋体"/>
          <w:b/>
          <w:bCs w:val="0"/>
          <w:sz w:val="30"/>
          <w:szCs w:val="30"/>
          <w:lang w:val="en-US" w:eastAsia="zh-CN"/>
        </w:rPr>
        <w:t xml:space="preserve">采购</w:t>
      </w:r>
      <w:r>
        <w:rPr>
          <w:rFonts w:hint="eastAsia" w:ascii="宋体" w:hAnsi="宋体" w:eastAsia="宋体" w:cs="宋体"/>
          <w:b/>
          <w:bCs w:val="0"/>
          <w:sz w:val="30"/>
          <w:szCs w:val="30"/>
        </w:rPr>
        <w:t xml:space="preserve">单位：</w:t>
      </w:r>
      <w:r>
        <w:rPr>
          <w:rFonts w:hint="eastAsia" w:ascii="宋体" w:hAnsi="宋体" w:eastAsia="宋体" w:cs="宋体"/>
          <w:b/>
          <w:bCs w:val="0"/>
          <w:sz w:val="32"/>
        </w:rPr>
        <w:t xml:space="preserve">苏州市相城区人民法院</w:t>
      </w:r>
      <w:r>
        <w:rPr>
          <w:rFonts w:hint="eastAsia" w:ascii="宋体" w:hAnsi="宋体" w:eastAsia="宋体" w:cs="宋体"/>
          <w:b/>
          <w:bCs w:val="0"/>
          <w:sz w:val="30"/>
          <w:szCs w:val="30"/>
        </w:rPr>
      </w:r>
      <w:r/>
    </w:p>
    <w:p>
      <w:pPr>
        <w:pStyle w:val="101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19"/>
        <w:ind w:left="0" w:firstLine="0"/>
        <w:jc w:val="center"/>
        <w:spacing w:line="360" w:lineRule="auto"/>
        <w:rPr>
          <w:rFonts w:hint="eastAsia" w:ascii="宋体" w:hAnsi="宋体" w:eastAsia="宋体" w:cs="宋体"/>
          <w:b/>
          <w:bCs/>
          <w:sz w:val="32"/>
          <w:highlight w:val="none"/>
        </w:rPr>
      </w:pPr>
      <w:r>
        <w:rPr>
          <w:rFonts w:hint="eastAsia" w:ascii="宋体" w:hAnsi="宋体" w:eastAsia="宋体" w:cs="宋体"/>
          <w:sz w:val="24"/>
          <w:highlight w:val="none"/>
        </w:rPr>
        <mc:AlternateContent>
          <mc:Choice Requires="wpg">
            <w:drawing>
              <wp:inline xmlns:wp="http://schemas.openxmlformats.org/drawingml/2006/wordprocessingDrawing" distT="0" distB="0" distL="0" distR="0">
                <wp:extent cx="1685455" cy="165329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85455" cy="1653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2.7pt;height:130.2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bCs/>
          <w:sz w:val="32"/>
          <w:highlight w:val="none"/>
        </w:rPr>
      </w:r>
      <w:r/>
    </w:p>
    <w:p>
      <w:pPr>
        <w:pStyle w:val="1031"/>
        <w:ind w:left="0"/>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19"/>
        <w:ind w:left="0" w:firstLine="0"/>
        <w:jc w:val="both"/>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1019"/>
        <w:ind w:left="0" w:firstLine="0"/>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瑟维思（苏州）咨询管理服务有限公司</w:t>
      </w:r>
      <w:r>
        <w:rPr>
          <w:rFonts w:hint="eastAsia" w:ascii="宋体" w:hAnsi="宋体" w:eastAsia="宋体" w:cs="宋体"/>
          <w:b/>
          <w:sz w:val="32"/>
          <w:highlight w:val="none"/>
        </w:rPr>
      </w:r>
      <w:r/>
    </w:p>
    <w:p>
      <w:pPr>
        <w:pStyle w:val="1019"/>
        <w:ind w:left="0" w:firstLine="0"/>
        <w:jc w:val="center"/>
        <w:spacing w:line="360" w:lineRule="auto"/>
        <w:rPr>
          <w:rFonts w:hint="eastAsia" w:ascii="宋体" w:hAnsi="宋体" w:eastAsia="宋体" w:cs="宋体"/>
          <w:b/>
          <w:bCs/>
          <w:szCs w:val="21"/>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440" w:right="1797" w:bottom="1440" w:left="1797" w:header="851" w:footer="992" w:gutter="0"/>
          <w:pgNumType w:start="0"/>
          <w:cols w:num="1" w:sep="0" w:space="1701" w:equalWidth="1"/>
          <w:docGrid w:linePitch="360"/>
          <w:titlePg/>
        </w:sectPr>
      </w:pPr>
      <w:r>
        <w:rPr>
          <w:rFonts w:hint="eastAsia" w:ascii="宋体" w:hAnsi="宋体" w:eastAsia="宋体" w:cs="宋体"/>
          <w:b/>
          <w:sz w:val="32"/>
          <w:highlight w:val="none"/>
        </w:rPr>
        <w:t xml:space="preserve">二〇二</w:t>
      </w:r>
      <w:r>
        <w:rPr>
          <w:rFonts w:hint="eastAsia" w:ascii="宋体" w:hAnsi="宋体" w:eastAsia="宋体" w:cs="宋体"/>
          <w:b/>
          <w:sz w:val="32"/>
          <w:highlight w:val="none"/>
          <w:lang w:val="en-US" w:eastAsia="zh-CN"/>
        </w:rPr>
        <w:t xml:space="preserve">六</w:t>
      </w:r>
      <w:r>
        <w:rPr>
          <w:rFonts w:hint="eastAsia" w:ascii="宋体" w:hAnsi="宋体" w:eastAsia="宋体" w:cs="宋体"/>
          <w:b/>
          <w:sz w:val="32"/>
          <w:highlight w:val="none"/>
        </w:rPr>
        <w:t xml:space="preserve">年</w:t>
      </w:r>
      <w:r>
        <w:rPr>
          <w:rFonts w:hint="eastAsia" w:ascii="宋体" w:hAnsi="宋体" w:eastAsia="宋体" w:cs="宋体"/>
          <w:b/>
          <w:sz w:val="32"/>
          <w:highlight w:val="none"/>
          <w:lang w:val="en-US" w:eastAsia="zh-CN"/>
        </w:rPr>
        <w:t xml:space="preserve">七</w:t>
      </w:r>
      <w:r>
        <w:rPr>
          <w:rFonts w:hint="eastAsia" w:ascii="宋体" w:hAnsi="宋体" w:eastAsia="宋体" w:cs="宋体"/>
          <w:b/>
          <w:sz w:val="32"/>
          <w:highlight w:val="none"/>
        </w:rPr>
        <w:t xml:space="preserve">月</w:t>
      </w:r>
      <w:r>
        <w:rPr>
          <w:rFonts w:hint="eastAsia" w:ascii="宋体" w:hAnsi="宋体" w:eastAsia="宋体" w:cs="宋体"/>
          <w:b/>
          <w:bCs/>
          <w:szCs w:val="21"/>
          <w:highlight w:val="none"/>
        </w:rPr>
      </w:r>
      <w:r/>
    </w:p>
    <w:p>
      <w:pPr>
        <w:pStyle w:val="1019"/>
        <w:ind w:left="0"/>
        <w:jc w:val="center"/>
        <w:rPr>
          <w:rFonts w:hint="eastAsia" w:ascii="宋体" w:hAnsi="宋体" w:cs="宋体"/>
          <w:b/>
          <w:color w:val="000000"/>
          <w:spacing w:val="20"/>
          <w:sz w:val="30"/>
          <w:highlight w:val="none"/>
        </w:rPr>
      </w:pPr>
      <w:r>
        <w:rPr>
          <w:rFonts w:hint="eastAsia" w:ascii="宋体" w:hAnsi="宋体" w:cs="宋体"/>
          <w:b/>
          <w:color w:val="000000"/>
          <w:spacing w:val="20"/>
          <w:sz w:val="30"/>
          <w:highlight w:val="none"/>
        </w:rPr>
        <w:t xml:space="preserve">前 附 表</w:t>
      </w:r>
      <w:bookmarkEnd w:id="0"/>
      <w:r/>
      <w:bookmarkEnd w:id="1"/>
      <w:r/>
      <w:bookmarkEnd w:id="2"/>
      <w:r/>
      <w:bookmarkEnd w:id="3"/>
      <w:r>
        <w:rPr>
          <w:rFonts w:hint="eastAsia" w:ascii="宋体" w:hAnsi="宋体" w:cs="宋体"/>
          <w:b/>
          <w:color w:val="000000"/>
          <w:spacing w:val="20"/>
          <w:sz w:val="30"/>
          <w:highlight w:val="none"/>
        </w:rPr>
      </w:r>
      <w:r/>
    </w:p>
    <w:p>
      <w:pPr>
        <w:pStyle w:val="1030"/>
        <w:rPr>
          <w:rFonts w:hint="eastAsia" w:ascii="宋体" w:hAnsi="宋体" w:cs="宋体"/>
          <w:color w:val="000000"/>
          <w:highlight w:val="none"/>
        </w:rPr>
      </w:pPr>
      <w:r>
        <w:rPr>
          <w:rFonts w:hint="eastAsia" w:ascii="宋体" w:hAnsi="宋体" w:cs="宋体"/>
          <w:color w:val="000000"/>
          <w:highlight w:val="none"/>
        </w:rPr>
      </w:r>
      <w:r/>
    </w:p>
    <w:tbl>
      <w:tblPr>
        <w:tblW w:w="1003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               容</w:t>
            </w:r>
            <w:r>
              <w:rPr>
                <w:rFonts w:hint="eastAsia" w:ascii="宋体" w:hAnsi="宋体" w:eastAsia="宋体" w:cs="宋体"/>
                <w:color w:val="000000"/>
                <w:sz w:val="21"/>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JSZC-320507-SWSS-C2026-0001</w:t>
            </w:r>
            <w:r>
              <w:rPr>
                <w:rFonts w:hint="eastAsia" w:ascii="宋体" w:hAnsi="宋体" w:eastAsia="宋体" w:cs="宋体"/>
                <w:color w:val="000000"/>
                <w:sz w:val="21"/>
                <w:szCs w:val="21"/>
                <w:highlight w:val="none"/>
                <w:lang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法院智慧诉讼服务社会化外包服务</w:t>
            </w:r>
            <w:r>
              <w:rPr>
                <w:rFonts w:hint="eastAsia" w:ascii="宋体" w:hAnsi="宋体" w:eastAsia="宋体" w:cs="宋体"/>
                <w:color w:val="000000"/>
                <w:sz w:val="21"/>
                <w:szCs w:val="21"/>
                <w:highlight w:val="none"/>
                <w:lang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本项目不收取磋商保证金（采购文件中涉及磋商保证金的条款均不适用）</w:t>
            </w:r>
            <w:r>
              <w:rPr>
                <w:rFonts w:hint="eastAsia" w:ascii="宋体" w:hAnsi="宋体" w:eastAsia="宋体" w:cs="宋体"/>
                <w:color w:val="000000"/>
                <w:sz w:val="21"/>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响应文件有效期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响应文件提交截止之日起九十天（日历日）</w:t>
            </w:r>
            <w:r>
              <w:rPr>
                <w:rFonts w:hint="eastAsia" w:ascii="宋体" w:hAnsi="宋体" w:eastAsia="宋体" w:cs="宋体"/>
                <w:color w:val="000000"/>
                <w:sz w:val="21"/>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报名成功的供应商在下载采购文件后，对采购文件有质疑的，</w:t>
            </w:r>
            <w:r>
              <w:rPr>
                <w:rFonts w:hint="eastAsia" w:ascii="宋体" w:hAnsi="宋体" w:eastAsia="宋体" w:cs="宋体"/>
                <w:color w:val="000000"/>
                <w:sz w:val="21"/>
                <w:szCs w:val="21"/>
                <w:highlight w:val="none"/>
              </w:rPr>
            </w:r>
            <w:r/>
          </w:p>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000000"/>
                <w:sz w:val="21"/>
                <w:szCs w:val="21"/>
                <w:highlight w:val="none"/>
              </w:rPr>
            </w:r>
            <w:r/>
          </w:p>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质疑递交地址：</w:t>
            </w:r>
            <w:r>
              <w:rPr>
                <w:rFonts w:hint="eastAsia" w:ascii="宋体" w:hAnsi="宋体" w:eastAsia="宋体" w:cs="宋体"/>
                <w:color w:val="000000"/>
                <w:sz w:val="21"/>
                <w:szCs w:val="21"/>
                <w:highlight w:val="none"/>
                <w:lang w:eastAsia="zh-CN"/>
              </w:rPr>
              <w:t xml:space="preserve">苏州市姑苏区苏站路1599号6幢807</w:t>
            </w: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0512-65821885  18112618921</w:t>
            </w: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胡娟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投标（响应）文件网上</w:t>
            </w:r>
            <w:r>
              <w:rPr>
                <w:rFonts w:hint="eastAsia" w:ascii="宋体" w:hAnsi="宋体" w:eastAsia="宋体" w:cs="宋体"/>
                <w:color w:val="000000"/>
                <w:sz w:val="21"/>
                <w:szCs w:val="21"/>
                <w:highlight w:val="none"/>
              </w:rPr>
            </w:r>
            <w:r/>
          </w:p>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提交截止时间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2026年7月23日</w:t>
            </w:r>
            <w:r>
              <w:rPr>
                <w:rFonts w:hint="eastAsia" w:ascii="宋体" w:hAnsi="宋体" w:eastAsia="宋体" w:cs="宋体"/>
                <w:color w:val="000000"/>
                <w:sz w:val="21"/>
                <w:szCs w:val="21"/>
                <w:highlight w:val="none"/>
                <w:lang w:eastAsia="zh-CN"/>
              </w:rPr>
              <w:t xml:space="preserve">13: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0分</w:t>
            </w:r>
            <w:r>
              <w:rPr>
                <w:rFonts w:hint="eastAsia" w:ascii="宋体" w:hAnsi="宋体" w:eastAsia="宋体" w:cs="宋体"/>
                <w:color w:val="000000"/>
                <w:sz w:val="21"/>
                <w:szCs w:val="21"/>
                <w:highlight w:val="none"/>
              </w:rPr>
              <w:t xml:space="preserve">（北京时间） </w:t>
            </w:r>
            <w:r>
              <w:rPr>
                <w:rFonts w:hint="eastAsia" w:ascii="宋体" w:hAnsi="宋体" w:eastAsia="宋体" w:cs="宋体"/>
                <w:color w:val="000000"/>
                <w:sz w:val="21"/>
                <w:szCs w:val="21"/>
                <w:highlight w:val="none"/>
              </w:rPr>
            </w:r>
            <w:r/>
          </w:p>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响应文件必须在截止时间前完成提交（上传），逾期提交（上传）的响应文件恕不接受。</w:t>
            </w:r>
            <w:r>
              <w:rPr>
                <w:rFonts w:hint="eastAsia" w:ascii="宋体" w:hAnsi="宋体" w:eastAsia="宋体" w:cs="宋体"/>
                <w:color w:val="000000"/>
                <w:sz w:val="21"/>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开标时间</w:t>
            </w:r>
            <w:r>
              <w:rPr>
                <w:rFonts w:hint="eastAsia" w:ascii="宋体" w:hAnsi="宋体" w:eastAsia="宋体" w:cs="宋体"/>
                <w:color w:val="000000"/>
                <w:sz w:val="21"/>
                <w:szCs w:val="21"/>
                <w:highlight w:val="none"/>
              </w:rPr>
            </w:r>
            <w:r/>
          </w:p>
          <w:p>
            <w:pPr>
              <w:pStyle w:val="103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开标地点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2026年7月23日</w:t>
            </w:r>
            <w:r>
              <w:rPr>
                <w:rFonts w:hint="eastAsia" w:ascii="宋体" w:hAnsi="宋体" w:eastAsia="宋体" w:cs="宋体"/>
                <w:color w:val="000000"/>
                <w:sz w:val="21"/>
                <w:szCs w:val="21"/>
                <w:highlight w:val="none"/>
                <w:lang w:eastAsia="zh-CN"/>
              </w:rPr>
              <w:t xml:space="preserve">13: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“苏采云”系统（网址：http://jszfcg.jsczt.cn/）</w:t>
            </w:r>
            <w:r>
              <w:rPr>
                <w:rFonts w:hint="eastAsia" w:ascii="宋体" w:hAnsi="宋体" w:eastAsia="宋体" w:cs="宋体"/>
                <w:color w:val="000000"/>
                <w:sz w:val="21"/>
                <w:szCs w:val="21"/>
                <w:highlight w:val="none"/>
              </w:rPr>
            </w:r>
            <w:r/>
          </w:p>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本项目为不见面开标项目，开标阶段供应商在【供应商解密】环节必须使用 CA证书解密电子响应文件，如在系统规定的解密时间（响应文件提交截止时间后30分钟）内未能完成解密的视为放弃投标。</w:t>
            </w:r>
            <w:r>
              <w:rPr>
                <w:rFonts w:hint="eastAsia" w:ascii="宋体" w:hAnsi="宋体" w:eastAsia="宋体" w:cs="宋体"/>
                <w:color w:val="000000"/>
                <w:sz w:val="21"/>
                <w:szCs w:val="21"/>
                <w:highlight w:val="none"/>
              </w:rPr>
            </w:r>
            <w:r/>
          </w:p>
        </w:tc>
      </w:tr>
      <w:tr>
        <w:trPr>
          <w:trHeight w:val="7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评标时间</w:t>
            </w:r>
            <w:r>
              <w:rPr>
                <w:rFonts w:hint="eastAsia" w:ascii="宋体" w:hAnsi="宋体" w:eastAsia="宋体" w:cs="宋体"/>
                <w:color w:val="000000"/>
                <w:sz w:val="21"/>
                <w:szCs w:val="21"/>
                <w:highlight w:val="none"/>
              </w:rPr>
            </w:r>
            <w:r/>
          </w:p>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评标地点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2026年7月23日</w:t>
            </w:r>
            <w:r>
              <w:rPr>
                <w:rFonts w:hint="eastAsia" w:ascii="宋体" w:hAnsi="宋体" w:eastAsia="宋体" w:cs="宋体"/>
                <w:color w:val="000000"/>
                <w:sz w:val="21"/>
                <w:szCs w:val="21"/>
                <w:highlight w:val="none"/>
                <w:lang w:eastAsia="zh-CN"/>
              </w:rPr>
              <w:t xml:space="preserve">13:</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19"/>
              <w:ind w:left="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苏州市高新区邓尉路105号狮山科技馆8楼</w:t>
            </w:r>
            <w:r>
              <w:rPr>
                <w:rFonts w:hint="eastAsia" w:ascii="宋体" w:hAnsi="宋体" w:eastAsia="宋体" w:cs="宋体"/>
                <w:color w:val="000000"/>
                <w:sz w:val="21"/>
                <w:szCs w:val="21"/>
                <w:highlight w:val="none"/>
                <w:lang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投（响应）文件份数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本项目采用电子响应文件，投标人按照招标文件要求制作上传电子响应文件，投标人无需提供纸质响应文件。</w:t>
            </w:r>
            <w:r>
              <w:rPr>
                <w:rFonts w:hint="eastAsia" w:ascii="宋体" w:hAnsi="宋体" w:eastAsia="宋体" w:cs="宋体"/>
                <w:color w:val="000000"/>
                <w:sz w:val="21"/>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现场踏勘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本项目不组织统一</w:t>
            </w:r>
            <w:r>
              <w:rPr>
                <w:rFonts w:hint="eastAsia" w:ascii="宋体" w:hAnsi="宋体" w:eastAsia="宋体" w:cs="宋体"/>
                <w:color w:val="000000"/>
                <w:sz w:val="21"/>
                <w:szCs w:val="21"/>
                <w:highlight w:val="none"/>
                <w:lang w:eastAsia="zh-CN"/>
              </w:rPr>
              <w:t xml:space="preserve">勘察。</w:t>
            </w:r>
            <w:r>
              <w:rPr>
                <w:rFonts w:hint="eastAsia" w:ascii="宋体" w:hAnsi="宋体" w:eastAsia="宋体" w:cs="宋体"/>
                <w:color w:val="000000"/>
                <w:sz w:val="21"/>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本项目不收取履约保证金（采购文件中涉及履约保证金的条款均不适用）</w:t>
            </w:r>
            <w:r>
              <w:rPr>
                <w:rFonts w:hint="eastAsia" w:ascii="宋体" w:hAnsi="宋体" w:eastAsia="宋体" w:cs="宋体"/>
                <w:color w:val="000000"/>
                <w:sz w:val="21"/>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1"/>
              <w:ind w:left="0" w:firstLine="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确定</w:t>
            </w:r>
            <w:r>
              <w:rPr>
                <w:rFonts w:hint="eastAsia" w:ascii="宋体" w:hAnsi="宋体" w:eastAsia="宋体" w:cs="宋体"/>
                <w:color w:val="000000"/>
                <w:sz w:val="21"/>
                <w:szCs w:val="21"/>
                <w:highlight w:val="none"/>
                <w:lang w:val="en-US"/>
              </w:rPr>
              <w:t xml:space="preserve">中标</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成交</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人后，采购代理机构在法定时间内向中标</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成交</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人发出中标</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成交</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通知书。中标</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成交</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通知书将成为合同的组成部分。</w:t>
            </w:r>
            <w:r>
              <w:rPr>
                <w:rFonts w:hint="eastAsia" w:ascii="宋体" w:hAnsi="宋体" w:eastAsia="宋体" w:cs="宋体"/>
                <w:color w:val="000000"/>
                <w:sz w:val="21"/>
                <w:szCs w:val="21"/>
                <w:highlight w:val="none"/>
                <w:lang w:val="en-US"/>
              </w:rPr>
            </w:r>
            <w:r/>
          </w:p>
          <w:p>
            <w:pPr>
              <w:pStyle w:val="1051"/>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rPr>
              <w:t xml:space="preserve">请中标人在中标结果公告届满之日起30日内</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rPr>
              <w:t xml:space="preserve">使用CA证书登录“苏采云”系统及时下载中标通知书。</w:t>
            </w:r>
            <w:r>
              <w:rPr>
                <w:rFonts w:hint="eastAsia" w:ascii="宋体" w:hAnsi="宋体" w:eastAsia="宋体" w:cs="宋体"/>
                <w:color w:val="000000"/>
                <w:sz w:val="21"/>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9"/>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9"/>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代理服务费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1"/>
              <w:ind w:left="0" w:firstLine="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代理服务费收费标准：</w:t>
            </w:r>
            <w:r>
              <w:rPr>
                <w:rFonts w:hint="eastAsia" w:ascii="宋体" w:hAnsi="宋体" w:eastAsia="宋体" w:cs="宋体"/>
                <w:color w:val="000000"/>
                <w:sz w:val="21"/>
                <w:szCs w:val="21"/>
                <w:highlight w:val="none"/>
              </w:rPr>
            </w:r>
            <w:r/>
          </w:p>
          <w:p>
            <w:pPr>
              <w:pStyle w:val="1051"/>
              <w:ind w:left="0" w:firstLine="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预算金额100万元以下部分，费率为该部分预算金额的1.5%；</w:t>
            </w:r>
            <w:r>
              <w:rPr>
                <w:rFonts w:hint="eastAsia" w:ascii="宋体" w:hAnsi="宋体" w:eastAsia="宋体" w:cs="宋体"/>
                <w:color w:val="000000"/>
                <w:sz w:val="21"/>
                <w:szCs w:val="21"/>
                <w:highlight w:val="none"/>
              </w:rPr>
            </w:r>
            <w:r/>
          </w:p>
          <w:p>
            <w:pPr>
              <w:pStyle w:val="1051"/>
              <w:ind w:left="0" w:firstLine="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预算金额100万元（含）－500万元部分，费率为该部分预算金额的1.1%；</w:t>
            </w:r>
            <w:r>
              <w:rPr>
                <w:rFonts w:hint="eastAsia" w:ascii="宋体" w:hAnsi="宋体" w:eastAsia="宋体" w:cs="宋体"/>
                <w:color w:val="000000"/>
                <w:sz w:val="21"/>
                <w:szCs w:val="21"/>
                <w:highlight w:val="none"/>
              </w:rPr>
            </w:r>
            <w:r/>
          </w:p>
          <w:p>
            <w:pPr>
              <w:pStyle w:val="1051"/>
              <w:ind w:left="0" w:firstLine="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预算金额500万元（含）-1000万元部分，费率为该部分预算金额的0.8%；</w:t>
            </w:r>
            <w:r>
              <w:rPr>
                <w:rFonts w:hint="eastAsia" w:ascii="宋体" w:hAnsi="宋体" w:eastAsia="宋体" w:cs="宋体"/>
                <w:color w:val="000000"/>
                <w:sz w:val="21"/>
                <w:szCs w:val="21"/>
                <w:highlight w:val="none"/>
              </w:rPr>
            </w:r>
            <w:r/>
          </w:p>
          <w:p>
            <w:pPr>
              <w:pStyle w:val="1051"/>
              <w:ind w:left="0" w:firstLine="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预算金额1000万元（含）-5000万元部分，费率为该部分预算金额的0.5%；</w:t>
            </w:r>
            <w:r>
              <w:rPr>
                <w:rFonts w:hint="eastAsia" w:ascii="宋体" w:hAnsi="宋体" w:eastAsia="宋体" w:cs="宋体"/>
                <w:color w:val="000000"/>
                <w:sz w:val="21"/>
                <w:szCs w:val="21"/>
                <w:highlight w:val="none"/>
              </w:rPr>
            </w:r>
            <w:r/>
          </w:p>
          <w:p>
            <w:pPr>
              <w:pStyle w:val="1051"/>
              <w:ind w:left="0" w:firstLine="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eastAsia="宋体" w:cs="宋体"/>
                <w:color w:val="000000"/>
                <w:sz w:val="21"/>
                <w:szCs w:val="21"/>
                <w:highlight w:val="none"/>
                <w:lang w:val="en-US" w:eastAsia="zh-CN"/>
              </w:rPr>
              <w:t xml:space="preserve">本项目代理服务费由采购方支付。</w:t>
            </w:r>
            <w:r>
              <w:rPr>
                <w:rFonts w:hint="eastAsia" w:ascii="宋体" w:hAnsi="宋体" w:eastAsia="宋体" w:cs="宋体"/>
                <w:color w:val="000000"/>
                <w:sz w:val="21"/>
                <w:szCs w:val="21"/>
                <w:highlight w:val="none"/>
                <w:lang w:val="en-US" w:eastAsia="zh-CN"/>
              </w:rPr>
            </w:r>
            <w:r/>
          </w:p>
          <w:p>
            <w:pPr>
              <w:pStyle w:val="1051"/>
              <w:ind w:left="0" w:firstLine="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汇款银行资料：</w:t>
            </w:r>
            <w:r>
              <w:rPr>
                <w:rFonts w:hint="eastAsia" w:ascii="宋体" w:hAnsi="宋体" w:eastAsia="宋体" w:cs="宋体"/>
                <w:color w:val="000000"/>
                <w:sz w:val="21"/>
                <w:szCs w:val="21"/>
                <w:highlight w:val="none"/>
              </w:rPr>
            </w:r>
            <w:r/>
          </w:p>
          <w:p>
            <w:pPr>
              <w:pStyle w:val="1051"/>
              <w:ind w:left="0" w:firstLine="0"/>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账户名：瑟维思（苏州）咨询管理服务有限公司</w:t>
            </w:r>
            <w:r>
              <w:rPr>
                <w:rFonts w:hint="eastAsia" w:ascii="宋体" w:hAnsi="宋体" w:eastAsia="宋体" w:cs="宋体"/>
                <w:color w:val="000000"/>
                <w:sz w:val="21"/>
                <w:szCs w:val="21"/>
                <w:highlight w:val="none"/>
                <w:lang w:val="zh-CN" w:eastAsia="zh-CN"/>
              </w:rPr>
            </w:r>
            <w:r/>
          </w:p>
          <w:p>
            <w:pPr>
              <w:pStyle w:val="1051"/>
              <w:ind w:left="0" w:firstLine="0"/>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开户行名称：中国建设银行股份有限公司苏州金阊支行</w:t>
            </w:r>
            <w:r>
              <w:rPr>
                <w:rFonts w:hint="eastAsia" w:ascii="宋体" w:hAnsi="宋体" w:eastAsia="宋体" w:cs="宋体"/>
                <w:color w:val="000000"/>
                <w:sz w:val="21"/>
                <w:szCs w:val="21"/>
                <w:highlight w:val="none"/>
                <w:lang w:val="zh-CN" w:eastAsia="zh-CN"/>
              </w:rPr>
            </w:r>
            <w:r/>
          </w:p>
          <w:p>
            <w:pPr>
              <w:pStyle w:val="1051"/>
              <w:ind w:left="0" w:firstLine="0"/>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银行账号：32250198903700001130</w:t>
            </w:r>
            <w:r>
              <w:rPr>
                <w:rFonts w:hint="eastAsia" w:ascii="宋体" w:hAnsi="宋体" w:cs="宋体"/>
                <w:color w:val="000000"/>
                <w:sz w:val="21"/>
                <w:szCs w:val="21"/>
                <w:highlight w:val="none"/>
              </w:rPr>
            </w:r>
            <w:r/>
          </w:p>
        </w:tc>
      </w:tr>
    </w:tbl>
    <w:p>
      <w:pPr>
        <w:pStyle w:val="1019"/>
        <w:ind w:left="0"/>
        <w:jc w:val="center"/>
        <w:rPr>
          <w:rFonts w:hint="eastAsia" w:ascii="宋体" w:hAnsi="宋体" w:cs="宋体"/>
          <w:b/>
          <w:color w:val="000000"/>
          <w:sz w:val="44"/>
          <w:szCs w:val="44"/>
          <w:highlight w:val="none"/>
        </w:rPr>
        <w:sectPr>
          <w:headerReference w:type="default" r:id="rId11"/>
          <w:headerReference w:type="first" r:id="rId12"/>
          <w:footerReference w:type="default" r:id="rId16"/>
          <w:footerReference w:type="first" r:id="rId17"/>
          <w:footnotePr/>
          <w:endnotePr/>
          <w:type w:val="nextPage"/>
          <w:pgSz w:w="11906" w:h="16838" w:orient="portrait"/>
          <w:pgMar w:top="1418" w:right="1021" w:bottom="1418" w:left="1021" w:header="794" w:footer="567" w:gutter="0"/>
          <w:cols w:num="1" w:sep="0" w:space="1701" w:equalWidth="1"/>
          <w:docGrid w:linePitch="360"/>
          <w:titlePg/>
        </w:sectPr>
      </w:pPr>
      <w:r/>
      <w:bookmarkStart w:id="4" w:name="_Toc58248879"/>
      <w:r/>
      <w:bookmarkStart w:id="5" w:name="_Toc7166"/>
      <w:r/>
      <w:bookmarkStart w:id="6" w:name="_Toc28592"/>
      <w:r/>
      <w:bookmarkStart w:id="7" w:name="_Toc57376405"/>
      <w:r>
        <w:rPr>
          <w:rFonts w:hint="eastAsia" w:ascii="宋体" w:hAnsi="宋体" w:cs="宋体"/>
          <w:b/>
          <w:color w:val="000000"/>
          <w:sz w:val="44"/>
          <w:szCs w:val="44"/>
          <w:highlight w:val="none"/>
        </w:rPr>
      </w:r>
      <w:r/>
    </w:p>
    <w:p>
      <w:pPr>
        <w:pStyle w:val="1028"/>
        <w:shd w:val="clear" w:color="auto" w:fill="auto"/>
        <w:rPr>
          <w:rFonts w:hint="eastAsia"/>
          <w:color w:val="000000"/>
          <w:highlight w:val="none"/>
        </w:rPr>
      </w:pPr>
      <w:r>
        <w:rPr>
          <w:rFonts w:hint="eastAsia"/>
          <w:color w:val="000000"/>
          <w:highlight w:val="none"/>
        </w:rPr>
      </w:r>
      <w:r/>
    </w:p>
    <w:p>
      <w:pPr>
        <w:pStyle w:val="1019"/>
        <w:ind w:left="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1030"/>
        <w:rPr>
          <w:rFonts w:hint="eastAsia" w:ascii="宋体" w:hAnsi="宋体" w:cs="宋体"/>
          <w:color w:val="000000"/>
          <w:highlight w:val="none"/>
        </w:rPr>
      </w:pPr>
      <w:r>
        <w:rPr>
          <w:rFonts w:hint="eastAsia" w:ascii="宋体" w:hAnsi="宋体" w:cs="宋体"/>
          <w:color w:val="000000"/>
          <w:highlight w:val="none"/>
        </w:rPr>
      </w:r>
      <w:r/>
    </w:p>
    <w:p>
      <w:pPr>
        <w:pStyle w:val="1042"/>
        <w:ind w:firstLine="0"/>
        <w:tabs>
          <w:tab w:val="right" w:pos="9864"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TOC \o "1-1" \h \u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_Toc31973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第一章 磋商邀请函</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_Toc31973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1042"/>
        <w:ind w:firstLine="0"/>
        <w:tabs>
          <w:tab w:val="right" w:pos="9864"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_Toc17757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第二章 磋商须知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1042"/>
        <w:ind w:firstLine="0"/>
        <w:tabs>
          <w:tab w:val="right" w:pos="9864" w:leader="dot"/>
        </w:tabs>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_Toc332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第三章 响应文件格式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r>
      <w:r/>
    </w:p>
    <w:p>
      <w:pPr>
        <w:pStyle w:val="1042"/>
        <w:ind w:firstLine="0"/>
        <w:tabs>
          <w:tab w:val="right" w:pos="9864" w:leader="dot"/>
        </w:tabs>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_Toc23981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第四章 采购</w:t>
      </w:r>
      <w:r>
        <w:rPr>
          <w:rFonts w:hint="eastAsia" w:ascii="宋体" w:hAnsi="宋体" w:cs="宋体"/>
          <w:color w:val="000000"/>
          <w:sz w:val="28"/>
          <w:szCs w:val="28"/>
          <w:highlight w:val="none"/>
          <w:lang w:val="en-US" w:eastAsia="zh-CN"/>
        </w:rPr>
        <w:t xml:space="preserve">需求</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042"/>
        <w:ind w:firstLine="0"/>
        <w:tabs>
          <w:tab w:val="right" w:pos="9864" w:leader="dot"/>
        </w:tabs>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_Toc26481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第五章 合同及主要条款</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lang w:val="en-US" w:eastAsia="zh-CN"/>
        </w:rPr>
      </w:r>
      <w:r/>
    </w:p>
    <w:p>
      <w:pPr>
        <w:pStyle w:val="1042"/>
        <w:ind w:firstLine="0"/>
        <w:tabs>
          <w:tab w:val="right" w:pos="9864" w:leader="dot"/>
        </w:tabs>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_Toc16154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第六章 评审办法</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042"/>
        <w:ind w:firstLine="0"/>
        <w:tabs>
          <w:tab w:val="right" w:pos="9864"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_Toc9262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1019"/>
        <w:ind w:left="0"/>
        <w:spacing w:line="360" w:lineRule="auto"/>
        <w:rPr>
          <w:rFonts w:hint="eastAsia" w:ascii="宋体" w:hAnsi="宋体" w:cs="宋体"/>
          <w:b/>
          <w:color w:val="000000"/>
          <w:sz w:val="44"/>
          <w:szCs w:val="44"/>
          <w:highlight w:val="none"/>
        </w:rPr>
      </w:pPr>
      <w:r>
        <w:rPr>
          <w:rFonts w:hint="eastAsia" w:ascii="宋体" w:hAnsi="宋体" w:cs="宋体"/>
          <w:color w:val="000000"/>
          <w:sz w:val="28"/>
          <w:szCs w:val="28"/>
          <w:highlight w:val="none"/>
        </w:rPr>
        <w:fldChar w:fldCharType="end"/>
      </w:r>
      <w:bookmarkEnd w:id="4"/>
      <w:r/>
      <w:bookmarkEnd w:id="5"/>
      <w:r/>
      <w:bookmarkEnd w:id="6"/>
      <w:r/>
      <w:bookmarkEnd w:id="7"/>
      <w:r>
        <w:rPr>
          <w:rFonts w:hint="eastAsia" w:ascii="宋体" w:hAnsi="宋体" w:cs="宋体"/>
          <w:b/>
          <w:color w:val="000000"/>
          <w:sz w:val="44"/>
          <w:szCs w:val="44"/>
          <w:highlight w:val="none"/>
        </w:rPr>
      </w:r>
      <w:r/>
    </w:p>
    <w:p>
      <w:pPr>
        <w:pStyle w:val="1019"/>
        <w:ind w:left="0" w:firstLine="0"/>
        <w:jc w:val="center"/>
        <w:spacing w:line="360" w:lineRule="auto"/>
        <w:shd w:val="clear" w:color="auto" w:fill="auto"/>
        <w:rPr>
          <w:rFonts w:hint="eastAsia" w:ascii="宋体" w:hAnsi="宋体" w:cs="宋体"/>
          <w:b/>
          <w:bCs/>
          <w:color w:val="000000"/>
          <w:sz w:val="28"/>
          <w:szCs w:val="28"/>
          <w:highlight w:val="none"/>
          <w:lang w:val="en-US" w:eastAsia="zh-CN"/>
        </w:rPr>
        <w:sectPr>
          <w:footerReference w:type="default" r:id="rId18"/>
          <w:footerReference w:type="first" r:id="rId19"/>
          <w:footnotePr/>
          <w:endnotePr/>
          <w:type w:val="nextPage"/>
          <w:pgSz w:w="11906" w:h="16838" w:orient="portrait"/>
          <w:pgMar w:top="1418" w:right="1021" w:bottom="1418" w:left="1021" w:header="794" w:footer="567" w:gutter="0"/>
          <w:pgNumType w:start="1"/>
          <w:cols w:num="1" w:sep="0" w:space="1701" w:equalWidth="1"/>
          <w:docGrid w:linePitch="360"/>
        </w:sectPr>
      </w:pPr>
      <w:r/>
      <w:bookmarkStart w:id="8" w:name="_Toc3644"/>
      <w:r/>
      <w:bookmarkStart w:id="9" w:name="_Toc16571"/>
      <w:r>
        <w:rPr>
          <w:rFonts w:hint="eastAsia" w:ascii="宋体" w:hAnsi="宋体" w:cs="宋体"/>
          <w:b/>
          <w:bCs/>
          <w:color w:val="000000"/>
          <w:sz w:val="28"/>
          <w:szCs w:val="28"/>
          <w:highlight w:val="none"/>
          <w:lang w:val="en-US" w:eastAsia="zh-CN"/>
        </w:rPr>
      </w:r>
      <w:r/>
    </w:p>
    <w:p>
      <w:pPr>
        <w:pStyle w:val="1019"/>
        <w:ind w:left="0" w:firstLine="0"/>
        <w:jc w:val="center"/>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cs="宋体"/>
          <w:b/>
          <w:bCs/>
          <w:color w:val="000000"/>
          <w:sz w:val="28"/>
          <w:szCs w:val="28"/>
          <w:highlight w:val="none"/>
          <w:lang w:val="en-US" w:eastAsia="zh-CN"/>
        </w:rPr>
        <w:t xml:space="preserve">第一章  磋商邀请函</w:t>
      </w:r>
      <w:r>
        <w:rPr>
          <w:rFonts w:ascii="宋体" w:hAnsi="宋体" w:eastAsia="宋体" w:cs="宋体"/>
          <w:color w:val="000000"/>
          <w:sz w:val="24"/>
          <w:szCs w:val="24"/>
          <w:highlight w:val="none"/>
          <w:lang w:val="en-US" w:eastAsia="zh-CN"/>
        </w:rPr>
      </w:r>
      <w:r/>
    </w:p>
    <w:p>
      <w:pPr>
        <w:pStyle w:val="1019"/>
        <w:ind w:left="0"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瑟维思（苏州）咨询管理服务有限公司</w:t>
      </w: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苏州市相城区人民法院</w:t>
      </w:r>
      <w:r>
        <w:rPr>
          <w:rFonts w:hint="eastAsia" w:ascii="宋体" w:hAnsi="宋体" w:eastAsia="宋体" w:cs="宋体"/>
          <w:color w:val="000000"/>
          <w:sz w:val="24"/>
          <w:szCs w:val="24"/>
          <w:highlight w:val="none"/>
        </w:rPr>
        <w:t xml:space="preserve">的委托，就</w:t>
      </w:r>
      <w:r>
        <w:rPr>
          <w:rFonts w:hint="eastAsia" w:ascii="宋体" w:hAnsi="宋体" w:eastAsia="宋体" w:cs="宋体"/>
          <w:color w:val="000000"/>
          <w:sz w:val="24"/>
          <w:szCs w:val="24"/>
          <w:highlight w:val="none"/>
          <w:u w:val="single"/>
          <w:lang w:eastAsia="zh-CN"/>
        </w:rPr>
        <w:t xml:space="preserve">法院智慧诉讼服务社会化外包服务</w:t>
      </w:r>
      <w:r>
        <w:rPr>
          <w:rFonts w:hint="eastAsia" w:ascii="宋体" w:hAnsi="宋体" w:eastAsia="宋体" w:cs="宋体"/>
          <w:color w:val="000000"/>
          <w:sz w:val="24"/>
          <w:szCs w:val="24"/>
          <w:highlight w:val="none"/>
        </w:rPr>
        <w:t xml:space="preserve">采用竞争性磋商方式进行采购。欢迎符合资格条件的供应商前来报名参加磋商。</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bookmarkEnd w:id="8"/>
      <w:r/>
      <w:bookmarkEnd w:id="9"/>
      <w:r/>
      <w:bookmarkStart w:id="10" w:name="_Toc14794"/>
      <w:r/>
      <w:bookmarkStart w:id="11" w:name="_Toc19838"/>
      <w:r>
        <w:rPr>
          <w:rFonts w:hint="eastAsia" w:ascii="宋体" w:hAnsi="宋体" w:eastAsia="宋体" w:cs="宋体"/>
          <w:color w:val="000000"/>
          <w:sz w:val="24"/>
          <w:szCs w:val="24"/>
          <w:highlight w:val="none"/>
        </w:rPr>
        <w:t xml:space="preserve">一、项目基本情况：</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 JSZC-320507-SWSS-C2026-0001</w:t>
      </w:r>
      <w:r>
        <w:rPr>
          <w:rFonts w:hint="eastAsia" w:ascii="宋体" w:hAnsi="宋体" w:eastAsia="宋体" w:cs="宋体"/>
          <w:color w:val="000000"/>
          <w:sz w:val="24"/>
          <w:szCs w:val="24"/>
          <w:highlight w:val="none"/>
        </w:rPr>
        <w:t xml:space="preserve">号</w:t>
      </w:r>
      <w:r>
        <w:rPr>
          <w:rFonts w:hint="eastAsia" w:ascii="宋体" w:hAnsi="宋体" w:eastAsia="宋体" w:cs="宋体"/>
          <w:b/>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法院智慧诉讼服务社会化外包服务</w:t>
      </w:r>
      <w:r>
        <w:rPr>
          <w:rFonts w:hint="eastAsia" w:ascii="宋体" w:hAnsi="宋体" w:eastAsia="宋体" w:cs="宋体"/>
          <w:color w:val="000000"/>
          <w:sz w:val="24"/>
          <w:szCs w:val="24"/>
          <w:highlight w:val="none"/>
        </w:rPr>
      </w:r>
      <w:r/>
    </w:p>
    <w:p>
      <w:pPr>
        <w:pStyle w:val="103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采购预算：</w:t>
      </w:r>
      <w:r>
        <w:rPr>
          <w:rFonts w:hint="eastAsia" w:ascii="宋体" w:hAnsi="宋体" w:eastAsia="宋体" w:cs="宋体"/>
          <w:color w:val="000000"/>
          <w:sz w:val="24"/>
          <w:szCs w:val="24"/>
          <w:highlight w:val="none"/>
        </w:rPr>
      </w:r>
      <w:r/>
    </w:p>
    <w:p>
      <w:pPr>
        <w:pStyle w:val="1019"/>
        <w:ind w:left="0" w:firstLine="480"/>
        <w:spacing w:line="360" w:lineRule="auto"/>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rPr>
        <w:t xml:space="preserve">人民币（大写）：</w:t>
      </w:r>
      <w:r>
        <w:rPr>
          <w:rStyle w:val="1058"/>
          <w:rFonts w:hint="eastAsia" w:ascii="宋体" w:hAnsi="宋体" w:eastAsia="宋体" w:cs="宋体"/>
          <w:color w:val="000000"/>
          <w:sz w:val="24"/>
          <w:szCs w:val="24"/>
          <w:highlight w:val="none"/>
          <w:lang w:val="en-US" w:eastAsia="zh-CN"/>
        </w:rPr>
        <w:t xml:space="preserve">叁佰玖拾万元整</w:t>
      </w:r>
      <w:r>
        <w:rPr>
          <w:rStyle w:val="1058"/>
          <w:rFonts w:hint="eastAsia" w:ascii="宋体" w:hAnsi="宋体" w:eastAsia="宋体" w:cs="宋体"/>
          <w:color w:val="000000"/>
          <w:sz w:val="24"/>
          <w:szCs w:val="24"/>
          <w:highlight w:val="none"/>
        </w:rPr>
      </w:r>
      <w:r/>
    </w:p>
    <w:p>
      <w:pPr>
        <w:pStyle w:val="1019"/>
        <w:ind w:left="0" w:firstLine="480"/>
        <w:spacing w:line="360" w:lineRule="auto"/>
        <w:rPr>
          <w:rStyle w:val="1058"/>
          <w:rFonts w:hint="eastAsia" w:ascii="宋体" w:hAnsi="宋体" w:eastAsia="宋体" w:cs="宋体"/>
          <w:color w:val="000000"/>
          <w:sz w:val="24"/>
          <w:szCs w:val="24"/>
          <w:highlight w:val="none"/>
          <w:lang w:val="en-US" w:eastAsia="zh-CN"/>
        </w:rPr>
      </w:pPr>
      <w:r>
        <w:rPr>
          <w:rStyle w:val="1058"/>
          <w:rFonts w:hint="eastAsia" w:ascii="宋体" w:hAnsi="宋体" w:eastAsia="宋体" w:cs="宋体"/>
          <w:color w:val="000000"/>
          <w:sz w:val="24"/>
          <w:szCs w:val="24"/>
          <w:highlight w:val="none"/>
        </w:rPr>
        <w:t xml:space="preserve">人民币（小</w:t>
      </w:r>
      <w:r>
        <w:rPr>
          <w:rStyle w:val="1058"/>
          <w:rFonts w:hint="eastAsia" w:ascii="宋体" w:hAnsi="宋体" w:eastAsia="宋体" w:cs="宋体"/>
          <w:color w:val="000000"/>
          <w:sz w:val="24"/>
          <w:szCs w:val="24"/>
          <w:highlight w:val="none"/>
          <w:lang w:val="en-US" w:eastAsia="zh-CN"/>
        </w:rPr>
        <w:t xml:space="preserve">写）：3900000.00元</w:t>
      </w:r>
      <w:r>
        <w:rPr>
          <w:rStyle w:val="1058"/>
          <w:rFonts w:hint="eastAsia" w:ascii="宋体" w:hAnsi="宋体" w:eastAsia="宋体" w:cs="宋体"/>
          <w:color w:val="000000"/>
          <w:sz w:val="24"/>
          <w:szCs w:val="24"/>
          <w:highlight w:val="none"/>
          <w:lang w:val="en-US" w:eastAsia="zh-CN"/>
        </w:rPr>
      </w:r>
      <w:r/>
    </w:p>
    <w:p>
      <w:pPr>
        <w:pStyle w:val="101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本项目不接受联合体。</w:t>
      </w:r>
      <w:r>
        <w:rPr>
          <w:rFonts w:hint="eastAsia" w:ascii="宋体" w:hAnsi="宋体" w:eastAsia="宋体" w:cs="宋体"/>
          <w:color w:val="000000"/>
          <w:sz w:val="24"/>
          <w:szCs w:val="24"/>
          <w:highlight w:val="none"/>
        </w:rPr>
      </w:r>
      <w:r/>
    </w:p>
    <w:p>
      <w:pPr>
        <w:pStyle w:val="1019"/>
        <w:ind w:left="0" w:firstLine="480"/>
        <w:spacing w:line="360" w:lineRule="auto"/>
        <w:rPr>
          <w:rFonts w:hint="eastAsia" w:ascii="宋体" w:hAnsi="宋体" w:eastAsia="宋体" w:cs="宋体"/>
          <w:color w:val="000000"/>
          <w:sz w:val="24"/>
          <w:szCs w:val="24"/>
          <w:highlight w:val="none"/>
        </w:rPr>
      </w:pPr>
      <w:r/>
      <w:bookmarkEnd w:id="10"/>
      <w:r/>
      <w:bookmarkEnd w:id="11"/>
      <w:r/>
      <w:bookmarkStart w:id="12" w:name="_Toc57376406"/>
      <w:r/>
      <w:bookmarkStart w:id="13" w:name="_Toc6217"/>
      <w:r/>
      <w:bookmarkStart w:id="14" w:name="_Toc2412"/>
      <w:r/>
      <w:bookmarkStart w:id="15" w:name="_Toc58248880"/>
      <w:r>
        <w:rPr>
          <w:rFonts w:hint="eastAsia" w:ascii="宋体" w:hAnsi="宋体" w:eastAsia="宋体" w:cs="宋体"/>
          <w:color w:val="000000"/>
          <w:sz w:val="24"/>
          <w:szCs w:val="24"/>
          <w:highlight w:val="none"/>
        </w:rPr>
        <w:t xml:space="preserve">二、申请人的资格要求：</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满足《中华人民共和国政府采购法》第二十二条规定：</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（5）参加政府采购活动近三年内，在经营活动中没有重大违法记录；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sz w:val="24"/>
          <w:szCs w:val="24"/>
        </w:rPr>
        <w:t xml:space="preserve">根据《政府采购促进中小企业发展管理办法》的相关规定，本项目专门面向中小企业，所</w:t>
      </w:r>
      <w:r>
        <w:rPr>
          <w:rFonts w:hint="eastAsia" w:ascii="宋体" w:hAnsi="宋体" w:eastAsia="宋体" w:cs="宋体"/>
          <w:sz w:val="24"/>
          <w:szCs w:val="24"/>
          <w:highlight w:val="none"/>
        </w:rPr>
        <w:t xml:space="preserve">属行业为</w:t>
      </w:r>
      <w:r>
        <w:rPr>
          <w:rFonts w:hint="eastAsia" w:ascii="宋体" w:hAnsi="宋体" w:eastAsia="宋体" w:cs="宋体"/>
          <w:sz w:val="24"/>
          <w:szCs w:val="24"/>
          <w:highlight w:val="none"/>
          <w:lang w:eastAsia="zh-CN"/>
        </w:rPr>
        <w:t xml:space="preserve">租赁和商务服务业</w:t>
      </w:r>
      <w:r>
        <w:rPr>
          <w:rFonts w:hint="eastAsia" w:ascii="宋体" w:hAnsi="宋体" w:eastAsia="宋体" w:cs="宋体"/>
          <w:sz w:val="24"/>
          <w:szCs w:val="24"/>
          <w:highlight w:val="none"/>
        </w:rPr>
        <w:t xml:space="preserve">，供应</w:t>
      </w:r>
      <w:r>
        <w:rPr>
          <w:rFonts w:hint="eastAsia" w:ascii="宋体" w:hAnsi="宋体" w:eastAsia="宋体" w:cs="宋体"/>
          <w:sz w:val="24"/>
          <w:szCs w:val="24"/>
        </w:rPr>
        <w:t xml:space="preserve">商应为中小微企业、监狱企业、残疾人福利性单位。</w:t>
      </w:r>
      <w:r>
        <w:rPr>
          <w:rFonts w:hint="eastAsia" w:ascii="宋体" w:hAnsi="宋体" w:eastAsia="宋体" w:cs="宋体"/>
          <w:color w:val="000000"/>
          <w:sz w:val="24"/>
          <w:szCs w:val="24"/>
          <w:highlight w:val="none"/>
        </w:rPr>
        <w:t xml:space="preserve">供应商参加本项目政府采购活动响应文件中需出具相关声明函（详见格式）或证明文件，未提供的视为未实质性响应</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文件。供应商按照本办法规定提供声明函内容不实的，属于提供虚假材料谋取成交，依照《中华人民共和国政府采购法》等国家有关规定追究相应责任。</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三、获取采购文件：</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（一）时间：自本项目采购公告发布之日起</w:t>
      </w:r>
      <w:r>
        <w:rPr>
          <w:rFonts w:hint="eastAsia" w:ascii="宋体" w:hAnsi="宋体" w:eastAsia="宋体" w:cs="宋体"/>
          <w:color w:val="000000"/>
          <w:sz w:val="24"/>
          <w:szCs w:val="24"/>
          <w:highlight w:val="none"/>
          <w:lang w:val="en-US" w:eastAsia="zh-CN"/>
        </w:rPr>
        <w:t xml:space="preserve">5个工作日</w:t>
      </w:r>
      <w:r>
        <w:rPr>
          <w:rFonts w:hint="eastAsia" w:ascii="宋体" w:hAnsi="宋体" w:eastAsia="宋体" w:cs="宋体"/>
          <w:color w:val="000000"/>
          <w:sz w:val="24"/>
          <w:szCs w:val="24"/>
          <w:highlight w:val="none"/>
          <w:lang w:val="en-US" w:eastAsia="zh-CN"/>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（二）地点：“苏采云”系统下载（网址：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Style w:val="1050"/>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（三）方式：网上获取</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CA证书办理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w:t>
      </w:r>
      <w:r>
        <w:rPr>
          <w:rFonts w:hint="eastAsia" w:ascii="宋体" w:hAnsi="宋体" w:eastAsia="宋体" w:cs="宋体"/>
          <w:color w:val="000000"/>
          <w:sz w:val="24"/>
          <w:szCs w:val="24"/>
          <w:highlight w:val="none"/>
          <w:lang w:val="en-US" w:eastAsia="zh-CN"/>
        </w:rPr>
        <w:t xml:space="preserve">尉</w:t>
      </w:r>
      <w:r>
        <w:rPr>
          <w:rFonts w:hint="eastAsia" w:ascii="宋体" w:hAnsi="宋体" w:eastAsia="宋体" w:cs="宋体"/>
          <w:color w:val="000000"/>
          <w:sz w:val="24"/>
          <w:szCs w:val="24"/>
          <w:highlight w:val="none"/>
        </w:rPr>
        <w:t xml:space="preserve">路105号狮山科技馆一楼服务大厅，咨询电话：0512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65737699。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参与采购活动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电子投标准备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苏采云”系统中操作成功参与项目后，必须在“已参与项目”界面中下载电子招标文件（后缀名为“.kedt”）并导入政府采购客户端工具后方可进行响应文件制作和提交（具体详见《苏采云系统供应商操作手册》，网址链接https://czju.suzhou.gov.cn/zfcg/html/content/20231220161910031.shtml）。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在系统操作过程中如有疑问，请按以下方式联系：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CA技术咨询电话：400-608-6099；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签章使用问题：025-83633811、025-83633812、15380932027、15371015030；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系统使用指导与咨询：联系电话：18261002950；智能客服：登录苏采云系统后，联系系统右下方智能客服图标进行咨询。</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售价：免费获取</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四、提交响应文件截止时间、开标时间和地点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提交响应文件截止时间：</w:t>
      </w:r>
      <w:r>
        <w:rPr>
          <w:rFonts w:hint="eastAsia" w:ascii="宋体" w:hAnsi="宋体" w:eastAsia="宋体" w:cs="宋体"/>
          <w:color w:val="000000"/>
          <w:sz w:val="24"/>
          <w:szCs w:val="24"/>
          <w:highlight w:val="none"/>
          <w:lang w:eastAsia="zh-CN"/>
        </w:rPr>
        <w:t xml:space="preserve">2026年7月23日</w:t>
      </w:r>
      <w:r>
        <w:rPr>
          <w:rFonts w:hint="eastAsia" w:ascii="宋体" w:hAnsi="宋体" w:eastAsia="宋体" w:cs="宋体"/>
          <w:color w:val="000000"/>
          <w:sz w:val="24"/>
          <w:szCs w:val="24"/>
          <w:highlight w:val="none"/>
          <w:lang w:eastAsia="zh-CN"/>
        </w:rPr>
        <w:t xml:space="preserve">13: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0分</w:t>
      </w:r>
      <w:r>
        <w:rPr>
          <w:rFonts w:hint="eastAsia" w:ascii="宋体" w:hAnsi="宋体" w:eastAsia="宋体" w:cs="宋体"/>
          <w:color w:val="000000"/>
          <w:sz w:val="24"/>
          <w:szCs w:val="24"/>
          <w:highlight w:val="none"/>
        </w:rPr>
        <w:t xml:space="preserve">（北京时间）；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lang w:eastAsia="zh-CN"/>
        </w:rPr>
        <w:t xml:space="preserve">2026年7月23日</w:t>
      </w:r>
      <w:r>
        <w:rPr>
          <w:rFonts w:hint="eastAsia" w:ascii="宋体" w:hAnsi="宋体" w:eastAsia="宋体" w:cs="宋体"/>
          <w:color w:val="000000"/>
          <w:sz w:val="24"/>
          <w:szCs w:val="24"/>
          <w:highlight w:val="none"/>
          <w:lang w:eastAsia="zh-CN"/>
        </w:rPr>
        <w:t xml:space="preserve">13: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0分</w:t>
      </w:r>
      <w:r>
        <w:rPr>
          <w:rFonts w:hint="eastAsia" w:ascii="宋体" w:hAnsi="宋体" w:eastAsia="宋体" w:cs="宋体"/>
          <w:color w:val="000000"/>
          <w:sz w:val="24"/>
          <w:szCs w:val="24"/>
          <w:highlight w:val="none"/>
        </w:rPr>
        <w:t xml:space="preserve">（北京时间）；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开标地点：“苏采云”系统（网址：http://jszfcg.jsczt.cn/）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线上参加开标（开启）会方式：供应商登录“苏采云”系统</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平台首页点击“开标大厅”，进入江苏省政府采购一体化不见面开标（采购）大厅，在今日项目列表</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color w:val="000000"/>
          <w:sz w:val="24"/>
          <w:szCs w:val="24"/>
          <w:highlight w:val="none"/>
        </w:rPr>
        <w:t xml:space="preserve">点击项目，进入不见面开标系统。本项目为不见面开标项目，开标阶段供应商在【供应商解密】环节必须使用 CA证书解密电子响应文件，如在系统规定的解密时间（响应文件提交截止时间后30分钟）内未能完成解密的视为放弃投标。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请供应商确保电脑、系统及其他设备（视频输入输出设备等）无误，且开标直至项目结束始终保持系统在线状态。 </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五、其他补充事宜</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为本项目提供整体设计、规范编制或者项目管理、监理、检测等服务的供应商，</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rPr>
        <w:t xml:space="preserve">参</w:t>
      </w:r>
      <w:r>
        <w:rPr>
          <w:rFonts w:hint="eastAsia" w:ascii="宋体" w:hAnsi="宋体" w:eastAsia="宋体" w:cs="宋体"/>
          <w:color w:val="000000"/>
          <w:sz w:val="24"/>
          <w:szCs w:val="24"/>
          <w:highlight w:val="none"/>
        </w:rPr>
        <w:t xml:space="preserve">加</w:t>
      </w:r>
      <w:r>
        <w:rPr>
          <w:rFonts w:hint="eastAsia" w:ascii="宋体" w:hAnsi="宋体" w:eastAsia="宋体" w:cs="宋体"/>
          <w:color w:val="000000"/>
          <w:sz w:val="24"/>
          <w:szCs w:val="24"/>
          <w:highlight w:val="none"/>
        </w:rPr>
        <w:t xml:space="preserve">本</w:t>
      </w: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t xml:space="preserve">目</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rPr>
        <w:t xml:space="preserve">采</w:t>
      </w:r>
      <w:r>
        <w:rPr>
          <w:rFonts w:hint="eastAsia" w:ascii="宋体" w:hAnsi="宋体" w:eastAsia="宋体" w:cs="宋体"/>
          <w:color w:val="000000"/>
          <w:sz w:val="24"/>
          <w:szCs w:val="24"/>
          <w:highlight w:val="none"/>
        </w:rPr>
        <w:t xml:space="preserve">购</w:t>
      </w:r>
      <w:r>
        <w:rPr>
          <w:rFonts w:hint="eastAsia" w:ascii="宋体" w:hAnsi="宋体" w:eastAsia="宋体" w:cs="宋体"/>
          <w:color w:val="000000"/>
          <w:sz w:val="24"/>
          <w:szCs w:val="24"/>
          <w:highlight w:val="none"/>
        </w:rPr>
        <w:t xml:space="preserve">活动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政府采购管理监督电话：0512-67591005、0512-67591006</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本采购信息公告媒体：苏州市政府采购网、江苏政府采购网。</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响应保证金：本项目无需提交响应保证金。项目不收投标（响应）保证金的，投标（响应）人应在投标（响应）文件中提交《投标（响应）保证承诺书》（格式见采购文件第三章）。</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如不同响应文件制作机器码一致，则响应无效。</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本项目支持政府采购合同信用融资。</w:t>
      </w:r>
      <w:r>
        <w:rPr>
          <w:rFonts w:hint="eastAsia" w:ascii="宋体" w:hAnsi="宋体" w:eastAsia="宋体" w:cs="宋体"/>
          <w:bCs/>
          <w:color w:val="000000"/>
          <w:sz w:val="24"/>
          <w:szCs w:val="24"/>
          <w:highlight w:val="none"/>
        </w:rPr>
      </w:r>
      <w:r/>
    </w:p>
    <w:p>
      <w:pPr>
        <w:pStyle w:val="1019"/>
        <w:ind w:left="0" w:firstLine="48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六、凡对本次采购提出询问，请按以下方式联系：</w:t>
      </w:r>
      <w:r>
        <w:rPr>
          <w:rFonts w:hint="eastAsia" w:ascii="宋体" w:hAnsi="宋体" w:eastAsia="宋体" w:cs="宋体"/>
          <w:bCs/>
          <w:color w:val="000000"/>
          <w:sz w:val="24"/>
          <w:szCs w:val="24"/>
          <w:highlight w:val="none"/>
        </w:rPr>
      </w:r>
      <w:r/>
    </w:p>
    <w:p>
      <w:pPr>
        <w:pStyle w:val="1019"/>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采购人信息</w:t>
      </w:r>
      <w:r>
        <w:rPr>
          <w:rFonts w:hint="eastAsia" w:ascii="宋体" w:hAnsi="宋体" w:eastAsia="宋体" w:cs="宋体"/>
          <w:bCs/>
          <w:color w:val="000000"/>
          <w:sz w:val="24"/>
          <w:szCs w:val="24"/>
          <w:highlight w:val="none"/>
        </w:rPr>
      </w:r>
      <w:r/>
    </w:p>
    <w:p>
      <w:pPr>
        <w:pStyle w:val="1019"/>
        <w:ind w:left="0"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名    称：</w:t>
      </w:r>
      <w:r>
        <w:rPr>
          <w:rFonts w:hint="eastAsia" w:ascii="宋体" w:hAnsi="宋体" w:eastAsia="宋体" w:cs="宋体"/>
          <w:bCs/>
          <w:color w:val="000000"/>
          <w:sz w:val="24"/>
          <w:szCs w:val="24"/>
          <w:highlight w:val="none"/>
          <w:lang w:eastAsia="zh-CN"/>
        </w:rPr>
        <w:t xml:space="preserve">苏州市相城区人民法院</w:t>
      </w:r>
      <w:r>
        <w:rPr>
          <w:rFonts w:hint="eastAsia" w:ascii="宋体" w:hAnsi="宋体" w:eastAsia="宋体" w:cs="宋体"/>
          <w:bCs/>
          <w:color w:val="000000"/>
          <w:sz w:val="24"/>
          <w:szCs w:val="24"/>
          <w:highlight w:val="none"/>
          <w:lang w:eastAsia="zh-CN"/>
        </w:rPr>
      </w:r>
      <w:r/>
    </w:p>
    <w:p>
      <w:pPr>
        <w:pStyle w:val="1019"/>
        <w:ind w:left="0"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地    址：</w:t>
      </w:r>
      <w:r>
        <w:rPr>
          <w:rFonts w:hint="eastAsia" w:ascii="宋体" w:hAnsi="宋体" w:eastAsia="宋体" w:cs="宋体"/>
          <w:bCs/>
          <w:color w:val="000000"/>
          <w:sz w:val="24"/>
          <w:szCs w:val="24"/>
          <w:highlight w:val="none"/>
          <w:lang w:eastAsia="zh-CN"/>
        </w:rPr>
        <w:t xml:space="preserve">苏州市相城区阳澄湖东路8号</w:t>
      </w:r>
      <w:r>
        <w:rPr>
          <w:rFonts w:hint="eastAsia" w:ascii="宋体" w:hAnsi="宋体" w:eastAsia="宋体" w:cs="宋体"/>
          <w:bCs/>
          <w:color w:val="000000"/>
          <w:sz w:val="24"/>
          <w:szCs w:val="24"/>
          <w:highlight w:val="none"/>
          <w:lang w:eastAsia="zh-CN"/>
        </w:rPr>
      </w:r>
      <w:r/>
    </w:p>
    <w:p>
      <w:pPr>
        <w:pStyle w:val="1019"/>
        <w:ind w:left="0"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电    话：</w:t>
      </w:r>
      <w:r>
        <w:rPr>
          <w:rFonts w:hint="eastAsia" w:ascii="宋体" w:hAnsi="宋体" w:eastAsia="宋体" w:cs="宋体"/>
          <w:bCs/>
          <w:color w:val="000000"/>
          <w:sz w:val="24"/>
          <w:szCs w:val="24"/>
          <w:highlight w:val="none"/>
          <w:lang w:eastAsia="zh-CN"/>
        </w:rPr>
        <w:t xml:space="preserve">严璐  0512-85182926</w:t>
      </w:r>
      <w:r>
        <w:rPr>
          <w:rFonts w:hint="eastAsia" w:ascii="宋体" w:hAnsi="宋体" w:eastAsia="宋体" w:cs="宋体"/>
          <w:bCs/>
          <w:color w:val="000000"/>
          <w:sz w:val="24"/>
          <w:szCs w:val="24"/>
          <w:highlight w:val="none"/>
          <w:lang w:eastAsia="zh-CN"/>
        </w:rPr>
      </w:r>
      <w:r/>
    </w:p>
    <w:p>
      <w:pPr>
        <w:pStyle w:val="1019"/>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采购代理机构信息</w:t>
      </w:r>
      <w:r>
        <w:rPr>
          <w:rFonts w:hint="eastAsia" w:ascii="宋体" w:hAnsi="宋体" w:eastAsia="宋体" w:cs="宋体"/>
          <w:bCs/>
          <w:color w:val="000000"/>
          <w:sz w:val="24"/>
          <w:szCs w:val="24"/>
          <w:highlight w:val="none"/>
        </w:rPr>
      </w:r>
      <w:r/>
    </w:p>
    <w:p>
      <w:pPr>
        <w:pStyle w:val="1019"/>
        <w:ind w:left="0"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瑟维思（苏州）咨询管理服务有限公司</w:t>
      </w:r>
      <w:r>
        <w:rPr>
          <w:rFonts w:hint="eastAsia" w:ascii="宋体" w:hAnsi="宋体" w:eastAsia="宋体" w:cs="宋体"/>
          <w:bCs/>
          <w:color w:val="000000"/>
          <w:sz w:val="24"/>
          <w:szCs w:val="24"/>
          <w:highlight w:val="none"/>
          <w:lang w:eastAsia="zh-CN"/>
        </w:rPr>
      </w:r>
      <w:r/>
    </w:p>
    <w:p>
      <w:pPr>
        <w:pStyle w:val="1019"/>
        <w:ind w:left="0"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苏州市姑苏区苏站路1599号6幢807</w:t>
      </w:r>
      <w:r>
        <w:rPr>
          <w:rFonts w:hint="eastAsia" w:ascii="宋体" w:hAnsi="宋体" w:eastAsia="宋体" w:cs="宋体"/>
          <w:bCs/>
          <w:color w:val="000000"/>
          <w:sz w:val="24"/>
          <w:szCs w:val="24"/>
          <w:highlight w:val="none"/>
          <w:lang w:eastAsia="zh-CN"/>
        </w:rPr>
      </w:r>
      <w:r/>
    </w:p>
    <w:p>
      <w:pPr>
        <w:pStyle w:val="1019"/>
        <w:ind w:left="0"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0512-65821885  18112618921</w:t>
      </w:r>
      <w:r>
        <w:rPr>
          <w:rFonts w:hint="eastAsia" w:ascii="宋体" w:hAnsi="宋体" w:eastAsia="宋体" w:cs="宋体"/>
          <w:bCs/>
          <w:color w:val="000000"/>
          <w:sz w:val="24"/>
          <w:szCs w:val="24"/>
          <w:highlight w:val="none"/>
          <w:lang w:eastAsia="zh-CN"/>
        </w:rPr>
      </w:r>
      <w:r/>
    </w:p>
    <w:p>
      <w:pPr>
        <w:pStyle w:val="1019"/>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项目联系方式</w:t>
      </w:r>
      <w:r>
        <w:rPr>
          <w:rFonts w:hint="eastAsia" w:ascii="宋体" w:hAnsi="宋体" w:eastAsia="宋体" w:cs="宋体"/>
          <w:bCs/>
          <w:color w:val="000000"/>
          <w:sz w:val="24"/>
          <w:szCs w:val="24"/>
          <w:highlight w:val="none"/>
        </w:rPr>
      </w:r>
      <w:r/>
    </w:p>
    <w:p>
      <w:pPr>
        <w:pStyle w:val="1019"/>
        <w:ind w:left="0"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胡娟</w:t>
      </w:r>
      <w:r>
        <w:rPr>
          <w:rFonts w:hint="eastAsia" w:ascii="宋体" w:hAnsi="宋体" w:eastAsia="宋体" w:cs="宋体"/>
          <w:bCs/>
          <w:color w:val="000000"/>
          <w:sz w:val="24"/>
          <w:szCs w:val="24"/>
          <w:highlight w:val="none"/>
          <w:lang w:eastAsia="zh-CN"/>
        </w:rPr>
      </w:r>
      <w:r/>
    </w:p>
    <w:p>
      <w:pPr>
        <w:pStyle w:val="1019"/>
        <w:ind w:left="0"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电      话：</w:t>
      </w:r>
      <w:r>
        <w:rPr>
          <w:rFonts w:hint="eastAsia" w:ascii="宋体" w:hAnsi="宋体" w:eastAsia="宋体" w:cs="宋体"/>
          <w:color w:val="000000"/>
          <w:sz w:val="24"/>
          <w:szCs w:val="24"/>
          <w:highlight w:val="none"/>
          <w:lang w:eastAsia="zh-CN"/>
        </w:rPr>
        <w:t xml:space="preserve">0512-65821885  18112618921</w:t>
      </w:r>
      <w:r>
        <w:rPr>
          <w:rFonts w:hint="eastAsia" w:ascii="宋体" w:hAnsi="宋体" w:eastAsia="宋体" w:cs="宋体"/>
          <w:color w:val="000000"/>
          <w:sz w:val="24"/>
          <w:szCs w:val="24"/>
          <w:highlight w:val="none"/>
          <w:lang w:eastAsia="zh-CN"/>
        </w:rPr>
      </w:r>
      <w:r/>
    </w:p>
    <w:p>
      <w:pPr>
        <w:pStyle w:val="1020"/>
        <w:ind w:left="0" w:firstLine="0"/>
        <w:jc w:val="both"/>
        <w:rPr>
          <w:rFonts w:hint="eastAsia" w:ascii="宋体" w:hAnsi="宋体" w:cs="宋体"/>
          <w:i w:val="0"/>
          <w:iCs w:val="0"/>
          <w:color w:val="000000"/>
          <w:sz w:val="24"/>
          <w:szCs w:val="24"/>
          <w:highlight w:val="none"/>
          <w:lang w:val="en-US" w:eastAsia="zh-CN"/>
        </w:rPr>
      </w:pPr>
      <w:r/>
      <w:bookmarkEnd w:id="12"/>
      <w:r/>
      <w:bookmarkEnd w:id="13"/>
      <w:r/>
      <w:bookmarkEnd w:id="14"/>
      <w:r/>
      <w:bookmarkEnd w:id="15"/>
      <w:r/>
      <w:bookmarkStart w:id="16" w:name="_Toc16525"/>
      <w:r/>
      <w:bookmarkStart w:id="17" w:name="_Toc58248881"/>
      <w:r/>
      <w:bookmarkStart w:id="18" w:name="_Toc57376407"/>
      <w:r/>
      <w:bookmarkStart w:id="19" w:name="_Toc24711"/>
      <w:r/>
      <w:bookmarkStart w:id="20" w:name="_Toc7264"/>
      <w:r>
        <w:rPr>
          <w:rFonts w:hint="eastAsia" w:ascii="宋体" w:hAnsi="宋体" w:cs="宋体"/>
          <w:i w:val="0"/>
          <w:iCs w:val="0"/>
          <w:color w:val="000000"/>
          <w:sz w:val="24"/>
          <w:szCs w:val="24"/>
          <w:highlight w:val="none"/>
          <w:lang w:val="en-US" w:eastAsia="zh-CN"/>
        </w:rPr>
      </w:r>
      <w:r/>
    </w:p>
    <w:p>
      <w:pPr>
        <w:pStyle w:val="1020"/>
        <w:ind w:left="0" w:firstLine="0"/>
        <w:jc w:val="both"/>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r>
      <w:r/>
    </w:p>
    <w:p>
      <w:pPr>
        <w:pStyle w:val="1020"/>
        <w:ind w:left="0" w:firstLine="0"/>
        <w:jc w:val="both"/>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r>
      <w:r/>
    </w:p>
    <w:p>
      <w:pPr>
        <w:pStyle w:val="1020"/>
        <w:ind w:left="0" w:firstLine="0"/>
        <w:jc w:val="both"/>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r>
      <w:r/>
    </w:p>
    <w:p>
      <w:pPr>
        <w:pStyle w:val="1020"/>
        <w:ind w:left="0" w:firstLine="0"/>
        <w:jc w:val="both"/>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r>
      <w:r/>
    </w:p>
    <w:p>
      <w:pPr>
        <w:pStyle w:val="1020"/>
        <w:ind w:left="0" w:firstLine="0"/>
        <w:jc w:val="both"/>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r>
      <w:r/>
    </w:p>
    <w:p>
      <w:pPr>
        <w:pStyle w:val="1020"/>
        <w:ind w:left="0" w:firstLine="0"/>
        <w:jc w:val="both"/>
        <w:rPr>
          <w:rFonts w:hint="eastAsia" w:ascii="宋体" w:hAnsi="宋体" w:cs="宋体"/>
          <w:bCs w:val="0"/>
          <w:i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r>
      <w:r>
        <w:rPr>
          <w:rFonts w:hint="eastAsia" w:ascii="宋体" w:hAnsi="宋体" w:cs="宋体"/>
          <w:i w:val="0"/>
          <w:iCs w:val="0"/>
          <w:color w:val="000000"/>
          <w:sz w:val="24"/>
          <w:szCs w:val="24"/>
          <w:highlight w:val="none"/>
          <w:lang w:val="en-US" w:eastAsia="zh-CN"/>
        </w:rPr>
      </w:r>
      <w:r/>
    </w:p>
    <w:p>
      <w:pPr>
        <w:pStyle w:val="1020"/>
        <w:ind w:left="0" w:firstLine="0"/>
        <w:jc w:val="both"/>
        <w:rPr>
          <w:rFonts w:hint="eastAsia" w:ascii="宋体" w:hAnsi="宋体" w:cs="宋体"/>
          <w:bCs w:val="0"/>
          <w:i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r>
      <w:r>
        <w:rPr>
          <w:rFonts w:hint="eastAsia" w:ascii="宋体" w:hAnsi="宋体" w:cs="宋体"/>
          <w:i w:val="0"/>
          <w:iCs w:val="0"/>
          <w:color w:val="000000"/>
          <w:sz w:val="24"/>
          <w:szCs w:val="24"/>
          <w:highlight w:val="none"/>
          <w:lang w:val="en-US" w:eastAsia="zh-CN"/>
        </w:rPr>
      </w:r>
      <w:r/>
    </w:p>
    <w:p>
      <w:pPr>
        <w:pStyle w:val="1020"/>
        <w:ind w:left="0" w:firstLine="0"/>
        <w:jc w:val="both"/>
        <w:rPr>
          <w:rFonts w:hint="eastAsia"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r>
      <w:r/>
    </w:p>
    <w:p>
      <w:pPr>
        <w:pStyle w:val="1020"/>
        <w:ind w:left="0" w:firstLine="0"/>
        <w:jc w:val="center"/>
        <w:rPr>
          <w:rFonts w:hint="eastAsia" w:ascii="宋体" w:hAnsi="宋体" w:eastAsia="宋体" w:cs="宋体"/>
          <w:b/>
          <w:bCs/>
          <w:i/>
          <w:iCs/>
          <w:color w:val="000000"/>
          <w:sz w:val="28"/>
          <w:szCs w:val="28"/>
          <w:highlight w:val="none"/>
          <w:lang w:val="en-US" w:eastAsia="zh-CN"/>
        </w:rPr>
      </w:pPr>
      <w:r>
        <w:rPr>
          <w:rFonts w:hint="eastAsia" w:ascii="宋体" w:hAnsi="宋体" w:eastAsia="宋体" w:cs="宋体"/>
          <w:b/>
          <w:bCs/>
          <w:i w:val="0"/>
          <w:iCs w:val="0"/>
          <w:color w:val="000000"/>
          <w:sz w:val="28"/>
          <w:szCs w:val="28"/>
          <w:highlight w:val="none"/>
          <w:lang w:val="en-US" w:eastAsia="zh-CN"/>
        </w:rPr>
        <w:t xml:space="preserve">第二章  磋商须知</w:t>
      </w:r>
      <w:r>
        <w:rPr>
          <w:rFonts w:hint="eastAsia" w:ascii="宋体" w:hAnsi="宋体" w:eastAsia="宋体" w:cs="宋体"/>
          <w:b/>
          <w:bCs/>
          <w:i/>
          <w:iCs/>
          <w:color w:val="000000"/>
          <w:sz w:val="28"/>
          <w:szCs w:val="28"/>
          <w:highlight w:val="none"/>
          <w:lang w:val="en-US" w:eastAsia="zh-CN"/>
        </w:rPr>
      </w:r>
      <w:r/>
    </w:p>
    <w:p>
      <w:pPr>
        <w:pStyle w:val="1021"/>
        <w:ind w:left="0" w:firstLine="482"/>
        <w:jc w:val="left"/>
        <w:keepNext w:val="0"/>
        <w:spacing w:before="0" w:after="0"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一、响应文件的组成及要求</w:t>
      </w:r>
      <w:bookmarkEnd w:id="16"/>
      <w:r>
        <w:rPr>
          <w:rFonts w:hint="eastAsia" w:ascii="宋体" w:hAnsi="宋体" w:eastAsia="宋体" w:cs="宋体"/>
          <w:i w:val="0"/>
          <w:iCs w:val="0"/>
          <w:color w:val="000000"/>
          <w:sz w:val="24"/>
          <w:szCs w:val="24"/>
          <w:highlight w:val="none"/>
        </w:rPr>
      </w:r>
      <w:r/>
    </w:p>
    <w:p>
      <w:pPr>
        <w:pStyle w:val="1027"/>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1、封面</w:t>
      </w:r>
      <w:r>
        <w:rPr>
          <w:rFonts w:hint="eastAsia" w:ascii="宋体" w:hAnsi="宋体" w:eastAsia="宋体" w:cs="宋体"/>
          <w:b/>
          <w:sz w:val="24"/>
          <w:szCs w:val="24"/>
        </w:rPr>
      </w:r>
      <w:r/>
    </w:p>
    <w:p>
      <w:pPr>
        <w:pStyle w:val="1027"/>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2、开标一览表</w:t>
      </w:r>
      <w:r>
        <w:rPr>
          <w:rFonts w:hint="eastAsia" w:ascii="宋体" w:hAnsi="宋体" w:eastAsia="宋体" w:cs="宋体"/>
          <w:b/>
          <w:sz w:val="24"/>
          <w:szCs w:val="24"/>
        </w:rPr>
      </w:r>
      <w:r/>
    </w:p>
    <w:p>
      <w:pPr>
        <w:pStyle w:val="1027"/>
        <w:ind w:firstLine="422"/>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磋商报价分析表</w:t>
      </w:r>
      <w:r>
        <w:rPr>
          <w:rFonts w:hint="eastAsia" w:ascii="宋体" w:hAnsi="宋体" w:eastAsia="宋体" w:cs="宋体"/>
          <w:b/>
          <w:sz w:val="24"/>
          <w:szCs w:val="24"/>
          <w:lang w:val="en-US" w:eastAsia="zh-CN"/>
        </w:rPr>
      </w:r>
      <w:r/>
    </w:p>
    <w:p>
      <w:pPr>
        <w:pStyle w:val="1027"/>
        <w:ind w:firstLine="42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、资格审查响应文件</w:t>
      </w:r>
      <w:r>
        <w:rPr>
          <w:rFonts w:hint="eastAsia" w:ascii="宋体" w:hAnsi="宋体" w:eastAsia="宋体" w:cs="宋体"/>
          <w:b/>
          <w:sz w:val="24"/>
          <w:szCs w:val="24"/>
        </w:rPr>
      </w:r>
      <w:r/>
    </w:p>
    <w:p>
      <w:pPr>
        <w:pStyle w:val="1027"/>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1具有独立承担民事责任的能力证明。</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法人或者其他组织的营业执照等证明文件，自然人的身份证明；</w:t>
      </w:r>
      <w:r>
        <w:rPr>
          <w:rFonts w:hint="eastAsia" w:ascii="宋体" w:hAnsi="宋体" w:eastAsia="宋体" w:cs="宋体"/>
          <w:color w:val="000000"/>
          <w:sz w:val="24"/>
          <w:szCs w:val="24"/>
          <w:highlight w:val="none"/>
        </w:rPr>
      </w:r>
      <w:r/>
    </w:p>
    <w:p>
      <w:pPr>
        <w:pStyle w:val="1027"/>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2具有良好的商业信誉和健全的财务会计制度证明。</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包括但不限于最近一期经审计的财务报告或提供银行出具的资信证明；</w:t>
      </w:r>
      <w:r>
        <w:rPr>
          <w:rFonts w:hint="eastAsia" w:ascii="宋体" w:hAnsi="宋体" w:eastAsia="宋体" w:cs="宋体"/>
          <w:color w:val="000000"/>
          <w:sz w:val="24"/>
          <w:szCs w:val="24"/>
          <w:highlight w:val="none"/>
        </w:rPr>
      </w:r>
      <w:r/>
    </w:p>
    <w:p>
      <w:pPr>
        <w:pStyle w:val="1027"/>
        <w:ind w:firstLine="422"/>
        <w:spacing w:line="360" w:lineRule="auto"/>
        <w:rPr>
          <w:rFonts w:hint="eastAsia" w:ascii="宋体" w:hAnsi="宋体" w:eastAsia="宋体" w:cs="宋体"/>
          <w:bCs/>
          <w:sz w:val="24"/>
          <w:szCs w:val="24"/>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w:t>
      </w:r>
      <w:r>
        <w:rPr>
          <w:rStyle w:val="1058"/>
          <w:rFonts w:hint="eastAsia" w:ascii="宋体" w:hAnsi="宋体" w:eastAsia="宋体" w:cs="宋体"/>
          <w:color w:val="000000"/>
          <w:sz w:val="24"/>
          <w:szCs w:val="24"/>
          <w:highlight w:val="none"/>
        </w:rPr>
        <w:t xml:space="preserve">履行合同所必备的设备和专业技术能力的证明材料。</w:t>
      </w:r>
      <w:r>
        <w:rPr>
          <w:rFonts w:hint="eastAsia" w:ascii="宋体" w:hAnsi="宋体" w:eastAsia="宋体" w:cs="宋体"/>
          <w:bCs/>
          <w:sz w:val="24"/>
          <w:szCs w:val="24"/>
        </w:rPr>
        <w:t xml:space="preserve">提供证明材料或承诺</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1027"/>
        <w:ind w:firstLine="422"/>
        <w:spacing w:line="360" w:lineRule="auto"/>
        <w:rPr>
          <w:rFonts w:hint="eastAsia" w:ascii="宋体" w:hAnsi="宋体" w:eastAsia="宋体" w:cs="宋体"/>
          <w:bCs/>
          <w:sz w:val="24"/>
          <w:szCs w:val="24"/>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b w:val="0"/>
          <w:bCs/>
          <w:sz w:val="24"/>
          <w:szCs w:val="24"/>
        </w:rPr>
        <w:t xml:space="preserve">提供提交响应文件截止时</w:t>
      </w:r>
      <w:r>
        <w:rPr>
          <w:rFonts w:hint="eastAsia" w:ascii="宋体" w:hAnsi="宋体" w:eastAsia="宋体" w:cs="宋体"/>
          <w:b w:val="0"/>
          <w:bCs/>
          <w:sz w:val="24"/>
          <w:szCs w:val="24"/>
          <w:highlight w:val="none"/>
        </w:rPr>
        <w:t xml:space="preserve">间前</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上一申报日）</w:t>
      </w:r>
      <w:r>
        <w:rPr>
          <w:rFonts w:hint="eastAsia" w:ascii="宋体" w:hAnsi="宋体" w:eastAsia="宋体" w:cs="宋体"/>
          <w:b w:val="0"/>
          <w:bCs/>
          <w:sz w:val="24"/>
          <w:szCs w:val="24"/>
        </w:rPr>
        <w:t xml:space="preserve">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1027"/>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.5参加政府采购活动前三年内在经营活动中没有重大违法记录的书面声明函；</w:t>
      </w:r>
      <w:r>
        <w:rPr>
          <w:rFonts w:hint="eastAsia" w:ascii="宋体" w:hAnsi="宋体" w:eastAsia="宋体" w:cs="宋体"/>
          <w:color w:val="000000"/>
          <w:sz w:val="24"/>
          <w:szCs w:val="24"/>
          <w:highlight w:val="none"/>
        </w:rPr>
      </w:r>
      <w:r/>
    </w:p>
    <w:p>
      <w:pPr>
        <w:pStyle w:val="1027"/>
        <w:ind w:firstLine="422"/>
        <w:spacing w:line="360" w:lineRule="auto"/>
        <w:rPr>
          <w:rStyle w:val="1058"/>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4.6</w:t>
      </w:r>
      <w:r>
        <w:rPr>
          <w:rStyle w:val="1058"/>
          <w:rFonts w:hint="eastAsia" w:ascii="宋体" w:hAnsi="宋体" w:eastAsia="宋体" w:cs="宋体"/>
          <w:color w:val="000000"/>
          <w:sz w:val="24"/>
          <w:szCs w:val="24"/>
          <w:highlight w:val="none"/>
        </w:rPr>
        <w:t xml:space="preserve">《中小企业声明函》或《残疾人福利性单位声明函》或省级以上监狱管理局、戒毒管理局（含新疆生产建设兵团）出具的属于监狱企业的证明文件</w:t>
      </w:r>
      <w:r>
        <w:rPr>
          <w:rStyle w:val="1058"/>
          <w:rFonts w:hint="eastAsia" w:ascii="宋体" w:hAnsi="宋体" w:eastAsia="宋体" w:cs="宋体"/>
          <w:color w:val="000000"/>
          <w:sz w:val="24"/>
          <w:szCs w:val="24"/>
          <w:highlight w:val="none"/>
          <w:lang w:eastAsia="zh-CN"/>
        </w:rPr>
        <w:t xml:space="preserve">。</w:t>
      </w:r>
      <w:r>
        <w:rPr>
          <w:rStyle w:val="1058"/>
          <w:rFonts w:hint="eastAsia" w:ascii="宋体" w:hAnsi="宋体" w:eastAsia="宋体" w:cs="宋体"/>
          <w:color w:val="000000"/>
          <w:sz w:val="24"/>
          <w:szCs w:val="24"/>
          <w:highlight w:val="none"/>
          <w:lang w:eastAsia="zh-CN"/>
        </w:rPr>
      </w:r>
      <w:r/>
    </w:p>
    <w:p>
      <w:pPr>
        <w:pStyle w:val="1086"/>
        <w:numPr>
          <w:ilvl w:val="0"/>
          <w:numId w:val="3"/>
        </w:numPr>
        <w:ind w:left="0" w:firstLine="482"/>
        <w:spacing w:line="360" w:lineRule="auto"/>
        <w:rPr>
          <w:rFonts w:hint="eastAsia" w:ascii="宋体" w:hAnsi="宋体" w:eastAsia="宋体" w:cs="宋体"/>
          <w:b w:val="0"/>
          <w:bCs/>
          <w:sz w:val="24"/>
          <w:szCs w:val="24"/>
        </w:rPr>
      </w:pPr>
      <w:r>
        <w:rPr>
          <w:rFonts w:hint="eastAsia" w:ascii="宋体" w:hAnsi="宋体" w:eastAsia="宋体" w:cs="宋体"/>
          <w:b/>
          <w:sz w:val="24"/>
          <w:szCs w:val="24"/>
        </w:rPr>
        <w:t xml:space="preserve">符合性审查响应文件</w:t>
      </w:r>
      <w:r>
        <w:rPr>
          <w:rFonts w:hint="eastAsia" w:ascii="宋体" w:hAnsi="宋体" w:eastAsia="宋体" w:cs="宋体"/>
          <w:b w:val="0"/>
          <w:bCs/>
          <w:sz w:val="24"/>
          <w:szCs w:val="24"/>
        </w:rPr>
      </w:r>
      <w:r/>
    </w:p>
    <w:p>
      <w:pPr>
        <w:pStyle w:val="1086"/>
        <w:numPr>
          <w:ilvl w:val="0"/>
          <w:numId w:val="0"/>
        </w:num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5.1磋商响应函；</w:t>
      </w:r>
      <w:r>
        <w:rPr>
          <w:rFonts w:hint="eastAsia" w:ascii="宋体" w:hAnsi="宋体" w:eastAsia="宋体" w:cs="宋体"/>
          <w:b w:val="0"/>
          <w:bCs/>
          <w:sz w:val="24"/>
          <w:szCs w:val="24"/>
        </w:rPr>
      </w:r>
      <w:r/>
    </w:p>
    <w:p>
      <w:pPr>
        <w:pStyle w:val="1086"/>
        <w:numPr>
          <w:ilvl w:val="0"/>
          <w:numId w:val="0"/>
        </w:num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5.2关于资格文件的声明函；</w:t>
      </w:r>
      <w:r>
        <w:rPr>
          <w:rFonts w:hint="eastAsia" w:ascii="宋体" w:hAnsi="宋体" w:eastAsia="宋体" w:cs="宋体"/>
          <w:b w:val="0"/>
          <w:bCs/>
          <w:sz w:val="24"/>
          <w:szCs w:val="24"/>
        </w:rPr>
      </w:r>
      <w:r/>
    </w:p>
    <w:p>
      <w:pPr>
        <w:pStyle w:val="1086"/>
        <w:numPr>
          <w:ilvl w:val="0"/>
          <w:numId w:val="0"/>
        </w:num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5.3服务偏离表；</w:t>
      </w:r>
      <w:r>
        <w:rPr>
          <w:rFonts w:hint="eastAsia" w:ascii="宋体" w:hAnsi="宋体" w:eastAsia="宋体" w:cs="宋体"/>
          <w:b w:val="0"/>
          <w:bCs/>
          <w:sz w:val="24"/>
          <w:szCs w:val="24"/>
        </w:rPr>
      </w:r>
      <w:r/>
    </w:p>
    <w:p>
      <w:pPr>
        <w:pStyle w:val="1086"/>
        <w:numPr>
          <w:ilvl w:val="0"/>
          <w:numId w:val="0"/>
        </w:num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5.4商务条款偏离表；</w:t>
      </w:r>
      <w:r>
        <w:rPr>
          <w:rFonts w:hint="eastAsia" w:ascii="宋体" w:hAnsi="宋体" w:eastAsia="宋体" w:cs="宋体"/>
          <w:b w:val="0"/>
          <w:bCs/>
          <w:sz w:val="24"/>
          <w:szCs w:val="24"/>
        </w:rPr>
      </w:r>
      <w:r/>
    </w:p>
    <w:p>
      <w:pPr>
        <w:pStyle w:val="1086"/>
        <w:numPr>
          <w:ilvl w:val="0"/>
          <w:numId w:val="0"/>
        </w:num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5.5投标（响应）保证承诺书；</w:t>
      </w:r>
      <w:r>
        <w:rPr>
          <w:rFonts w:hint="eastAsia" w:ascii="宋体" w:hAnsi="宋体" w:eastAsia="宋体" w:cs="宋体"/>
          <w:b w:val="0"/>
          <w:bCs/>
          <w:sz w:val="24"/>
          <w:szCs w:val="24"/>
        </w:rPr>
      </w:r>
      <w:r/>
    </w:p>
    <w:p>
      <w:pPr>
        <w:pStyle w:val="1086"/>
        <w:numPr>
          <w:ilvl w:val="0"/>
          <w:numId w:val="0"/>
        </w:num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5.6磋商响应单位法定代表人身份证复印件；法人授权委托书（如有授权）；磋商响应单位授权代理人身份证复印件（如有授权）；</w:t>
      </w:r>
      <w:r>
        <w:rPr>
          <w:rFonts w:hint="eastAsia" w:ascii="宋体" w:hAnsi="宋体" w:eastAsia="宋体" w:cs="宋体"/>
          <w:b w:val="0"/>
          <w:bCs/>
          <w:sz w:val="24"/>
          <w:szCs w:val="24"/>
        </w:rPr>
      </w:r>
      <w:r/>
    </w:p>
    <w:p>
      <w:pPr>
        <w:pStyle w:val="1086"/>
        <w:numPr>
          <w:ilvl w:val="0"/>
          <w:numId w:val="0"/>
        </w:num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5.7磋商响应单位基本情况表；</w:t>
      </w:r>
      <w:r>
        <w:rPr>
          <w:rFonts w:hint="eastAsia" w:ascii="宋体" w:hAnsi="宋体" w:eastAsia="宋体" w:cs="宋体"/>
          <w:b w:val="0"/>
          <w:bCs/>
          <w:sz w:val="24"/>
          <w:szCs w:val="24"/>
        </w:rPr>
      </w:r>
      <w:r/>
    </w:p>
    <w:p>
      <w:pPr>
        <w:pStyle w:val="1086"/>
        <w:numPr>
          <w:ilvl w:val="0"/>
          <w:numId w:val="0"/>
        </w:numPr>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sz w:val="24"/>
          <w:szCs w:val="24"/>
          <w:lang w:val="en-US" w:eastAsia="zh-CN"/>
        </w:rPr>
        <w:t xml:space="preserve">5.8</w:t>
      </w:r>
      <w:r>
        <w:rPr>
          <w:rFonts w:hint="eastAsia" w:ascii="宋体" w:hAnsi="宋体" w:eastAsia="宋体" w:cs="宋体"/>
          <w:b w:val="0"/>
          <w:bCs/>
          <w:color w:val="000000"/>
          <w:sz w:val="24"/>
          <w:szCs w:val="24"/>
          <w:highlight w:val="none"/>
        </w:rPr>
        <w:t xml:space="preserve">《响应单位与其他单位存在控股、管理关系情况表》</w:t>
      </w:r>
      <w:r>
        <w:rPr>
          <w:rFonts w:hint="eastAsia" w:ascii="宋体" w:hAnsi="宋体" w:eastAsia="宋体" w:cs="宋体"/>
          <w:b w:val="0"/>
          <w:bCs/>
          <w:color w:val="000000"/>
          <w:sz w:val="24"/>
          <w:szCs w:val="24"/>
          <w:highlight w:val="none"/>
        </w:rPr>
      </w:r>
      <w:r/>
    </w:p>
    <w:p>
      <w:pPr>
        <w:pStyle w:val="1086"/>
        <w:numPr>
          <w:ilvl w:val="0"/>
          <w:numId w:val="0"/>
        </w:numPr>
        <w:ind w:firstLine="480"/>
        <w:spacing w:line="360" w:lineRule="auto"/>
        <w:rPr>
          <w:rStyle w:val="1058"/>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lang w:val="en-US" w:eastAsia="zh-CN"/>
        </w:rPr>
        <w:t xml:space="preserve">5.9</w:t>
      </w:r>
      <w:r>
        <w:rPr>
          <w:rFonts w:hint="eastAsia" w:ascii="宋体" w:hAnsi="宋体" w:eastAsia="宋体" w:cs="宋体"/>
          <w:b w:val="0"/>
          <w:bCs/>
          <w:color w:val="000000"/>
          <w:sz w:val="24"/>
          <w:szCs w:val="24"/>
          <w:highlight w:val="none"/>
          <w:u w:val="none"/>
        </w:rPr>
        <w:t xml:space="preserve">配置符合相关要求人员的承诺书</w:t>
      </w:r>
      <w:r>
        <w:rPr>
          <w:rStyle w:val="1058"/>
          <w:rFonts w:hint="eastAsia" w:ascii="宋体" w:hAnsi="宋体" w:eastAsia="宋体" w:cs="宋体"/>
          <w:b w:val="0"/>
          <w:bCs/>
          <w:color w:val="000000"/>
          <w:sz w:val="24"/>
          <w:szCs w:val="24"/>
          <w:highlight w:val="none"/>
          <w:u w:val="none"/>
        </w:rPr>
        <w:t xml:space="preserve">；</w:t>
      </w:r>
      <w:r>
        <w:rPr>
          <w:rStyle w:val="1058"/>
          <w:rFonts w:hint="eastAsia" w:ascii="宋体" w:hAnsi="宋体" w:eastAsia="宋体" w:cs="宋体"/>
          <w:b w:val="0"/>
          <w:bCs/>
          <w:color w:val="000000"/>
          <w:sz w:val="24"/>
          <w:szCs w:val="24"/>
          <w:highlight w:val="none"/>
          <w:u w:val="none"/>
        </w:rPr>
      </w:r>
      <w:r/>
    </w:p>
    <w:p>
      <w:pPr>
        <w:pStyle w:val="1086"/>
        <w:numPr>
          <w:ilvl w:val="0"/>
          <w:numId w:val="0"/>
        </w:num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w:t>
      </w: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rPr>
        <w:t xml:space="preserve">其他有关符合性证明的文件（如有）；</w:t>
      </w:r>
      <w:r>
        <w:rPr>
          <w:rFonts w:hint="eastAsia" w:ascii="宋体" w:hAnsi="宋体" w:eastAsia="宋体" w:cs="宋体"/>
          <w:b w:val="0"/>
          <w:bCs/>
          <w:sz w:val="24"/>
          <w:szCs w:val="24"/>
        </w:rPr>
      </w:r>
      <w:r/>
    </w:p>
    <w:p>
      <w:pPr>
        <w:pStyle w:val="1086"/>
        <w:numPr>
          <w:ilvl w:val="0"/>
          <w:numId w:val="3"/>
        </w:numPr>
        <w:ind w:left="0" w:firstLine="482"/>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综合评审响应文件</w:t>
      </w:r>
      <w:r>
        <w:rPr>
          <w:rFonts w:hint="eastAsia" w:ascii="宋体" w:hAnsi="宋体" w:eastAsia="宋体" w:cs="宋体"/>
          <w:b/>
          <w:sz w:val="24"/>
          <w:szCs w:val="24"/>
          <w:lang w:val="en-US" w:eastAsia="zh-CN" w:bidi="ar-SA"/>
        </w:rPr>
      </w:r>
      <w:r/>
    </w:p>
    <w:p>
      <w:pPr>
        <w:pStyle w:val="1086"/>
        <w:numPr>
          <w:ilvl w:val="0"/>
          <w:numId w:val="0"/>
        </w:numPr>
        <w:ind w:firstLine="480"/>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6.1服务方案；</w:t>
      </w:r>
      <w:r>
        <w:rPr>
          <w:rFonts w:hint="eastAsia" w:ascii="宋体" w:hAnsi="宋体" w:eastAsia="宋体" w:cs="宋体"/>
          <w:b w:val="0"/>
          <w:bCs/>
          <w:sz w:val="24"/>
          <w:szCs w:val="24"/>
          <w:lang w:val="en-US" w:eastAsia="zh-CN" w:bidi="ar-SA"/>
        </w:rPr>
      </w:r>
      <w:r/>
    </w:p>
    <w:p>
      <w:pPr>
        <w:pStyle w:val="1086"/>
        <w:numPr>
          <w:ilvl w:val="0"/>
          <w:numId w:val="0"/>
        </w:numPr>
        <w:ind w:firstLine="480"/>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6.2类似项目业绩；</w:t>
      </w:r>
      <w:r>
        <w:rPr>
          <w:rFonts w:hint="eastAsia" w:ascii="宋体" w:hAnsi="宋体" w:eastAsia="宋体" w:cs="宋体"/>
          <w:b w:val="0"/>
          <w:bCs/>
          <w:sz w:val="24"/>
          <w:szCs w:val="24"/>
          <w:lang w:val="en-US" w:eastAsia="zh-CN" w:bidi="ar-SA"/>
        </w:rPr>
      </w:r>
      <w:r/>
    </w:p>
    <w:p>
      <w:pPr>
        <w:pStyle w:val="1086"/>
        <w:numPr>
          <w:ilvl w:val="0"/>
          <w:numId w:val="0"/>
        </w:numPr>
        <w:ind w:firstLine="480"/>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6.3采购需求及评分标准中所涉及到的其他材料；</w:t>
      </w:r>
      <w:r>
        <w:rPr>
          <w:rFonts w:hint="eastAsia" w:ascii="宋体" w:hAnsi="宋体" w:eastAsia="宋体" w:cs="宋体"/>
          <w:b w:val="0"/>
          <w:bCs/>
          <w:sz w:val="24"/>
          <w:szCs w:val="24"/>
          <w:lang w:val="en-US" w:eastAsia="zh-CN" w:bidi="ar-SA"/>
        </w:rPr>
      </w:r>
      <w:r/>
    </w:p>
    <w:p>
      <w:pPr>
        <w:pStyle w:val="1019"/>
        <w:ind w:left="0" w:firstLine="482"/>
        <w:jc w:val="left"/>
        <w:spacing w:line="360" w:lineRule="auto"/>
        <w:widowControl w:val="off"/>
        <w:rPr>
          <w:rStyle w:val="1058"/>
          <w:rFonts w:hint="eastAsia" w:ascii="宋体" w:hAnsi="宋体" w:eastAsia="宋体" w:cs="宋体"/>
          <w:b/>
          <w:bCs/>
          <w:color w:val="000000"/>
          <w:sz w:val="24"/>
          <w:szCs w:val="24"/>
          <w:highlight w:val="none"/>
        </w:rPr>
      </w:pPr>
      <w:r/>
      <w:bookmarkStart w:id="21" w:name="_Toc5566"/>
      <w:r>
        <w:rPr>
          <w:rStyle w:val="1058"/>
          <w:rFonts w:hint="eastAsia" w:ascii="宋体" w:hAnsi="宋体" w:eastAsia="宋体" w:cs="宋体"/>
          <w:b/>
          <w:bCs/>
          <w:color w:val="000000"/>
          <w:sz w:val="24"/>
          <w:szCs w:val="24"/>
          <w:highlight w:val="none"/>
        </w:rPr>
        <w:t xml:space="preserve">（注：提供了《残疾人福利性单位</w:t>
      </w:r>
      <w:r>
        <w:rPr>
          <w:rFonts w:hint="eastAsia" w:ascii="宋体" w:hAnsi="宋体" w:eastAsia="宋体" w:cs="宋体"/>
          <w:b/>
          <w:bCs/>
          <w:color w:val="000000"/>
          <w:sz w:val="24"/>
          <w:szCs w:val="24"/>
          <w:highlight w:val="none"/>
          <w:lang w:val="en-US" w:eastAsia="zh-CN" w:bidi="ar-SA"/>
        </w:rPr>
        <w:t xml:space="preserve">声明函</w:t>
      </w:r>
      <w:r>
        <w:rPr>
          <w:rStyle w:val="1058"/>
          <w:rFonts w:hint="eastAsia" w:ascii="宋体" w:hAnsi="宋体" w:eastAsia="宋体" w:cs="宋体"/>
          <w:b/>
          <w:bCs/>
          <w:color w:val="000000"/>
          <w:sz w:val="24"/>
          <w:szCs w:val="24"/>
          <w:highlight w:val="none"/>
        </w:rPr>
        <w:t xml:space="preserve">》或监狱企业证明文件的供应商视同为小型、微型企业。若供应商提供的《中小企业声明函》或《残疾人福利性单位</w:t>
      </w:r>
      <w:r>
        <w:rPr>
          <w:rStyle w:val="1058"/>
          <w:rFonts w:hint="eastAsia" w:ascii="宋体" w:hAnsi="宋体" w:eastAsia="宋体" w:cs="宋体"/>
          <w:b/>
          <w:bCs/>
          <w:color w:val="000000"/>
          <w:sz w:val="24"/>
          <w:szCs w:val="24"/>
          <w:highlight w:val="none"/>
        </w:rPr>
        <w:t xml:space="preserve">声明函</w:t>
      </w:r>
      <w:r>
        <w:rPr>
          <w:rStyle w:val="1058"/>
          <w:rFonts w:hint="eastAsia" w:ascii="宋体" w:hAnsi="宋体" w:eastAsia="宋体" w:cs="宋体"/>
          <w:b/>
          <w:bCs/>
          <w:color w:val="000000"/>
          <w:sz w:val="24"/>
          <w:szCs w:val="24"/>
          <w:highlight w:val="none"/>
        </w:rPr>
        <w:t xml:space="preserve">》或监狱企业证明文件为虚假声明</w:t>
      </w:r>
      <w:r>
        <w:rPr>
          <w:rStyle w:val="1058"/>
          <w:rFonts w:hint="eastAsia" w:ascii="宋体" w:hAnsi="宋体" w:eastAsia="宋体" w:cs="宋体"/>
          <w:b/>
          <w:bCs/>
          <w:color w:val="000000"/>
          <w:sz w:val="24"/>
          <w:szCs w:val="24"/>
          <w:highlight w:val="none"/>
          <w:lang w:eastAsia="zh-CN"/>
        </w:rPr>
        <w:t xml:space="preserve">，则</w:t>
      </w:r>
      <w:r>
        <w:rPr>
          <w:rStyle w:val="1058"/>
          <w:rFonts w:hint="eastAsia" w:ascii="宋体" w:hAnsi="宋体" w:eastAsia="宋体" w:cs="宋体"/>
          <w:b/>
          <w:bCs/>
          <w:color w:val="000000"/>
          <w:sz w:val="24"/>
          <w:szCs w:val="24"/>
          <w:highlight w:val="none"/>
        </w:rPr>
        <w:t xml:space="preserve">视同提供虚假材料，按</w:t>
      </w:r>
      <w:r>
        <w:rPr>
          <w:rStyle w:val="1058"/>
          <w:rFonts w:hint="eastAsia" w:ascii="宋体" w:hAnsi="宋体" w:eastAsia="宋体" w:cs="宋体"/>
          <w:b/>
          <w:bCs/>
          <w:color w:val="000000"/>
          <w:sz w:val="24"/>
          <w:szCs w:val="24"/>
          <w:highlight w:val="none"/>
          <w:lang w:eastAsia="zh-CN"/>
        </w:rPr>
        <w:t xml:space="preserve">《中华人民共和国政府采购法》</w:t>
      </w:r>
      <w:r>
        <w:rPr>
          <w:rStyle w:val="1058"/>
          <w:rFonts w:hint="eastAsia" w:ascii="宋体" w:hAnsi="宋体" w:eastAsia="宋体" w:cs="宋体"/>
          <w:b/>
          <w:bCs/>
          <w:color w:val="000000"/>
          <w:sz w:val="24"/>
          <w:szCs w:val="24"/>
          <w:highlight w:val="none"/>
        </w:rPr>
        <w:t xml:space="preserve">相关规定处理并报请政府监管部门给予行政处罚。）</w:t>
      </w:r>
      <w:r>
        <w:rPr>
          <w:rStyle w:val="1058"/>
          <w:rFonts w:hint="eastAsia" w:ascii="宋体" w:hAnsi="宋体" w:eastAsia="宋体" w:cs="宋体"/>
          <w:b/>
          <w:bCs/>
          <w:color w:val="000000"/>
          <w:sz w:val="24"/>
          <w:szCs w:val="24"/>
          <w:highlight w:val="none"/>
        </w:rPr>
      </w:r>
      <w:r/>
    </w:p>
    <w:p>
      <w:pPr>
        <w:pStyle w:val="1027"/>
        <w:ind w:left="0" w:firstLine="482"/>
        <w:jc w:val="left"/>
        <w:spacing w:line="360" w:lineRule="auto"/>
        <w:widowControl w:val="off"/>
        <w:rPr>
          <w:rStyle w:val="1058"/>
          <w:rFonts w:hint="eastAsia" w:ascii="宋体" w:hAnsi="宋体" w:eastAsia="宋体" w:cs="宋体"/>
          <w:b/>
          <w:color w:val="000000"/>
          <w:sz w:val="24"/>
          <w:szCs w:val="24"/>
          <w:highlight w:val="none"/>
        </w:rPr>
        <w:outlineLvl w:val="1"/>
      </w:pPr>
      <w:r>
        <w:rPr>
          <w:rStyle w:val="1058"/>
          <w:rFonts w:hint="eastAsia" w:ascii="宋体" w:hAnsi="宋体" w:eastAsia="宋体" w:cs="宋体"/>
          <w:b/>
          <w:color w:val="000000"/>
          <w:sz w:val="24"/>
          <w:szCs w:val="24"/>
          <w:highlight w:val="none"/>
        </w:rPr>
        <w:t xml:space="preserve">注1：以上</w:t>
      </w:r>
      <w:r>
        <w:rPr>
          <w:rStyle w:val="1058"/>
          <w:rFonts w:hint="eastAsia" w:ascii="宋体" w:hAnsi="宋体" w:eastAsia="宋体" w:cs="宋体"/>
          <w:b/>
          <w:color w:val="000000"/>
          <w:sz w:val="24"/>
          <w:szCs w:val="24"/>
          <w:highlight w:val="none"/>
          <w:lang w:val="en-US" w:eastAsia="zh-CN"/>
        </w:rPr>
        <w:t xml:space="preserve">4.1-4.6</w:t>
      </w:r>
      <w:r>
        <w:rPr>
          <w:rStyle w:val="1058"/>
          <w:rFonts w:hint="eastAsia" w:ascii="宋体" w:hAnsi="宋体" w:eastAsia="宋体" w:cs="宋体"/>
          <w:b/>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Style w:val="1058"/>
          <w:rFonts w:hint="eastAsia" w:ascii="宋体" w:hAnsi="宋体" w:eastAsia="宋体" w:cs="宋体"/>
          <w:b/>
          <w:color w:val="000000"/>
          <w:sz w:val="24"/>
          <w:szCs w:val="24"/>
          <w:highlight w:val="none"/>
        </w:rPr>
      </w:r>
      <w:r/>
    </w:p>
    <w:p>
      <w:pPr>
        <w:pStyle w:val="1027"/>
        <w:ind w:left="0" w:firstLine="482"/>
        <w:jc w:val="left"/>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注2：以上</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为符合性审查须提供的资料，响应供应商必须提供并加盖电子公章。否则，磋商响应文件将被认定为未实质性响应。</w:t>
      </w:r>
      <w:r>
        <w:rPr>
          <w:rFonts w:hint="eastAsia" w:ascii="宋体" w:hAnsi="宋体" w:eastAsia="宋体" w:cs="宋体"/>
          <w:b/>
          <w:color w:val="000000"/>
          <w:sz w:val="24"/>
          <w:szCs w:val="24"/>
          <w:highlight w:val="none"/>
        </w:rPr>
      </w:r>
      <w:r/>
    </w:p>
    <w:p>
      <w:pPr>
        <w:pStyle w:val="1027"/>
        <w:ind w:left="0" w:firstLine="482"/>
        <w:jc w:val="left"/>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注3：制作电子响应文件时必须与响应文件制作软件目录一一对应，将相关资料上传至相应模块。</w:t>
      </w:r>
      <w:r>
        <w:rPr>
          <w:rFonts w:hint="eastAsia" w:ascii="宋体" w:hAnsi="宋体" w:eastAsia="宋体" w:cs="宋体"/>
          <w:b/>
          <w:color w:val="000000"/>
          <w:sz w:val="24"/>
          <w:szCs w:val="24"/>
          <w:highlight w:val="none"/>
        </w:rPr>
      </w:r>
      <w:r/>
    </w:p>
    <w:p>
      <w:pPr>
        <w:pStyle w:val="1027"/>
        <w:ind w:left="0" w:firstLine="482"/>
        <w:jc w:val="left"/>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 w:val="24"/>
          <w:szCs w:val="24"/>
          <w:highlight w:val="none"/>
        </w:rPr>
      </w:r>
      <w:r/>
    </w:p>
    <w:p>
      <w:pPr>
        <w:pStyle w:val="1027"/>
        <w:ind w:left="0" w:firstLine="482"/>
        <w:jc w:val="left"/>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注5：磋商过程中如有问题</w:t>
      </w:r>
      <w:r>
        <w:rPr>
          <w:rFonts w:hint="eastAsia" w:ascii="宋体" w:hAnsi="宋体" w:eastAsia="宋体" w:cs="宋体"/>
          <w:b/>
          <w:color w:val="000000"/>
          <w:sz w:val="24"/>
          <w:szCs w:val="24"/>
          <w:highlight w:val="none"/>
          <w:lang w:eastAsia="zh-CN"/>
        </w:rPr>
        <w:t xml:space="preserve">，采购</w:t>
      </w:r>
      <w:r>
        <w:rPr>
          <w:rFonts w:hint="eastAsia" w:ascii="宋体" w:hAnsi="宋体" w:eastAsia="宋体" w:cs="宋体"/>
          <w:b/>
          <w:color w:val="000000"/>
          <w:sz w:val="24"/>
          <w:szCs w:val="24"/>
          <w:highlight w:val="none"/>
        </w:rPr>
        <w:t xml:space="preserve">代理机构工作人员会及时</w:t>
      </w:r>
      <w:r>
        <w:rPr>
          <w:rFonts w:hint="eastAsia" w:ascii="宋体" w:hAnsi="宋体" w:eastAsia="宋体" w:cs="宋体"/>
          <w:b/>
          <w:color w:val="000000"/>
          <w:sz w:val="24"/>
          <w:szCs w:val="24"/>
          <w:highlight w:val="none"/>
          <w:lang w:eastAsia="zh-CN"/>
        </w:rPr>
        <w:t xml:space="preserve">通过</w:t>
      </w:r>
      <w:r>
        <w:rPr>
          <w:rFonts w:hint="eastAsia" w:ascii="宋体" w:hAnsi="宋体" w:eastAsia="宋体" w:cs="宋体"/>
          <w:b/>
          <w:color w:val="000000"/>
          <w:sz w:val="24"/>
          <w:szCs w:val="24"/>
          <w:highlight w:val="none"/>
        </w:rPr>
        <w:t xml:space="preserve">《投标供应商确认函》留存的手机号与供应商联系。请供应商确保该手机号磋商当日</w:t>
      </w:r>
      <w:r>
        <w:rPr>
          <w:rFonts w:hint="eastAsia" w:ascii="宋体" w:hAnsi="宋体" w:eastAsia="宋体" w:cs="宋体"/>
          <w:b/>
          <w:color w:val="000000"/>
          <w:sz w:val="24"/>
          <w:szCs w:val="24"/>
          <w:highlight w:val="none"/>
          <w:lang w:eastAsia="zh-CN"/>
        </w:rPr>
        <w:t xml:space="preserve">通信畅通</w:t>
      </w:r>
      <w:r>
        <w:rPr>
          <w:rFonts w:hint="eastAsia" w:ascii="宋体" w:hAnsi="宋体" w:eastAsia="宋体" w:cs="宋体"/>
          <w:b/>
          <w:color w:val="000000"/>
          <w:sz w:val="24"/>
          <w:szCs w:val="24"/>
          <w:highlight w:val="none"/>
        </w:rPr>
        <w:t xml:space="preserve">，否则</w:t>
      </w:r>
      <w:r>
        <w:rPr>
          <w:rFonts w:hint="eastAsia" w:ascii="宋体" w:hAnsi="宋体" w:eastAsia="宋体" w:cs="宋体"/>
          <w:b/>
          <w:color w:val="000000"/>
          <w:sz w:val="24"/>
          <w:szCs w:val="24"/>
          <w:highlight w:val="none"/>
          <w:lang w:eastAsia="zh-CN"/>
        </w:rPr>
        <w:t xml:space="preserve">导致</w:t>
      </w:r>
      <w:r>
        <w:rPr>
          <w:rFonts w:hint="eastAsia" w:ascii="宋体" w:hAnsi="宋体" w:eastAsia="宋体" w:cs="宋体"/>
          <w:b/>
          <w:color w:val="000000"/>
          <w:sz w:val="24"/>
          <w:szCs w:val="24"/>
          <w:highlight w:val="none"/>
        </w:rPr>
        <w:t xml:space="preserve">对供应商不利的后果由供应商自行承担。</w:t>
      </w:r>
      <w:r>
        <w:rPr>
          <w:rFonts w:hint="eastAsia" w:ascii="宋体" w:hAnsi="宋体" w:eastAsia="宋体" w:cs="宋体"/>
          <w:b/>
          <w:color w:val="000000"/>
          <w:sz w:val="24"/>
          <w:szCs w:val="24"/>
          <w:highlight w:val="none"/>
        </w:rPr>
      </w:r>
      <w:r/>
    </w:p>
    <w:p>
      <w:pPr>
        <w:pStyle w:val="1027"/>
        <w:ind w:left="0" w:firstLine="482"/>
        <w:jc w:val="left"/>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二、磋商程序</w:t>
      </w:r>
      <w:bookmarkEnd w:id="21"/>
      <w:r>
        <w:rPr>
          <w:rFonts w:hint="eastAsia" w:ascii="宋体" w:hAnsi="宋体" w:eastAsia="宋体" w:cs="宋体"/>
          <w:b/>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bookmarkStart w:id="22" w:name="_Toc7726"/>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采购代理机构按本须知规定的时间、地点主持磋商采购活动。</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供应商通过“苏采云”系统在线参与磋商活动。供应商应当按照《苏采云系统供应商操作手册》规定在 “苏采云”系统规定的时间内对响应文件进行解密。</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在磋商响应文件网上递交截止时间止成功解密的磋商供应商少于三家，则本次采购失败。</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如不同供应商的响应文件制作机器码一致，则视为无效响应。</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由磋商小组审查供应商解密的响应文件。</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磋商小组要求供应商澄清、说明或者更正响应文件应当以</w:t>
      </w:r>
      <w:r>
        <w:rPr>
          <w:rFonts w:hint="eastAsia" w:ascii="宋体" w:hAnsi="宋体" w:eastAsia="宋体" w:cs="宋体"/>
          <w:color w:val="000000"/>
          <w:sz w:val="24"/>
          <w:szCs w:val="24"/>
          <w:highlight w:val="none"/>
          <w:lang w:eastAsia="zh-CN"/>
        </w:rPr>
        <w:t xml:space="preserve">书面形式作出</w:t>
      </w:r>
      <w:r>
        <w:rPr>
          <w:rFonts w:hint="eastAsia" w:ascii="宋体" w:hAnsi="宋体" w:eastAsia="宋体" w:cs="宋体"/>
          <w:color w:val="000000"/>
          <w:sz w:val="24"/>
          <w:szCs w:val="24"/>
          <w:highlight w:val="none"/>
        </w:rPr>
        <w:t xml:space="preserve">。供应商的澄清、说明或者更正应当由其单位加盖电子公章。</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此处规定时间的计算以系统中的倒计时间为准，供应商应随时保持系统在线，如因供应商自身原因未在规定时间内提交澄清确认</w:t>
      </w:r>
      <w:r>
        <w:rPr>
          <w:rFonts w:hint="eastAsia" w:ascii="宋体" w:hAnsi="宋体" w:eastAsia="宋体" w:cs="宋体"/>
          <w:color w:val="000000"/>
          <w:sz w:val="24"/>
          <w:szCs w:val="24"/>
          <w:highlight w:val="none"/>
          <w:lang w:eastAsia="zh-CN"/>
        </w:rPr>
        <w:t xml:space="preserve">资料</w:t>
      </w:r>
      <w:r>
        <w:rPr>
          <w:rFonts w:hint="eastAsia" w:ascii="宋体" w:hAnsi="宋体" w:eastAsia="宋体" w:cs="宋体"/>
          <w:color w:val="000000"/>
          <w:sz w:val="24"/>
          <w:szCs w:val="24"/>
          <w:highlight w:val="none"/>
        </w:rPr>
        <w:t xml:space="preserve">，导致的不利后果由供应商自行承担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11.</w:t>
      </w:r>
      <w:r>
        <w:rPr>
          <w:rFonts w:hint="eastAsia" w:ascii="宋体" w:hAnsi="宋体" w:eastAsia="宋体" w:cs="宋体"/>
          <w:color w:val="000000"/>
          <w:sz w:val="24"/>
          <w:szCs w:val="24"/>
          <w:highlight w:val="none"/>
        </w:rPr>
        <w:t xml:space="preserve">供应商未在磋商小组规定的时间内在“苏采云”系统中提交最后报价的</w:t>
      </w:r>
      <w:r>
        <w:rPr>
          <w:rFonts w:hint="eastAsia" w:ascii="宋体" w:hAnsi="宋体" w:eastAsia="宋体" w:cs="宋体"/>
          <w:color w:val="000000"/>
          <w:sz w:val="24"/>
          <w:szCs w:val="24"/>
          <w:highlight w:val="none"/>
          <w:lang w:eastAsia="zh-CN"/>
        </w:rPr>
        <w:t xml:space="preserve">，视为</w:t>
      </w:r>
      <w:r>
        <w:rPr>
          <w:rFonts w:hint="eastAsia" w:ascii="宋体" w:hAnsi="宋体" w:eastAsia="宋体" w:cs="宋体"/>
          <w:color w:val="000000"/>
          <w:sz w:val="24"/>
          <w:szCs w:val="24"/>
          <w:highlight w:val="none"/>
        </w:rPr>
        <w:t xml:space="preserve">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color w:val="000000"/>
          <w:sz w:val="24"/>
          <w:szCs w:val="24"/>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12.</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27"/>
        <w:ind w:left="0" w:firstLine="482"/>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rPr>
        <w:t xml:space="preserve">政府采购异常低价审查</w:t>
      </w:r>
      <w:r>
        <w:rPr>
          <w:rFonts w:hint="eastAsia" w:ascii="宋体" w:hAnsi="宋体" w:eastAsia="宋体" w:cs="宋体"/>
          <w:b/>
          <w:bCs/>
          <w:color w:val="000000"/>
          <w:sz w:val="24"/>
          <w:szCs w:val="24"/>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评标过程中出现下列情形之一的，评审委员会应当启动异常低价投标（响应）审查程序：</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）投标（响应）报价低于采购预算（最高限价）45%的，即投标（响应）报价&lt;采购预算（最高限价）×45%；</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sz w:val="24"/>
          <w:szCs w:val="24"/>
          <w:highlight w:val="none"/>
          <w:lang w:val="en-US" w:eastAsia="zh-CN"/>
        </w:rPr>
        <w:t xml:space="preserve">13.1</w:t>
      </w:r>
      <w:r>
        <w:rPr>
          <w:rFonts w:hint="eastAsia" w:ascii="宋体" w:hAnsi="宋体" w:eastAsia="宋体" w:cs="宋体"/>
          <w:color w:val="000000"/>
          <w:sz w:val="24"/>
          <w:szCs w:val="24"/>
          <w:highlight w:val="none"/>
          <w:lang w:val="zh-CN"/>
        </w:rPr>
        <w:t xml:space="preserve">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14.</w:t>
      </w:r>
      <w:r>
        <w:rPr>
          <w:rFonts w:hint="eastAsia" w:ascii="宋体" w:hAnsi="宋体" w:eastAsia="宋体" w:cs="宋体"/>
          <w:color w:val="000000"/>
          <w:sz w:val="24"/>
          <w:szCs w:val="24"/>
          <w:highlight w:val="none"/>
        </w:rPr>
        <w:t xml:space="preserve">磋商小组根据磋商成交原则确定成交供应商，并将结果通知所有参加磋商的供应商。</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15.</w:t>
      </w:r>
      <w:r>
        <w:rPr>
          <w:rFonts w:hint="eastAsia" w:ascii="宋体" w:hAnsi="宋体" w:eastAsia="宋体" w:cs="宋体"/>
          <w:color w:val="000000"/>
          <w:sz w:val="24"/>
          <w:szCs w:val="24"/>
          <w:highlight w:val="none"/>
        </w:rPr>
        <w:t xml:space="preserve">如磋商过程中出现本采购文件未尽事宜，由磋商小组根据政府采购有关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讨论决定。</w:t>
      </w:r>
      <w:r>
        <w:rPr>
          <w:rFonts w:hint="eastAsia" w:ascii="宋体" w:hAnsi="宋体" w:eastAsia="宋体" w:cs="宋体"/>
          <w:color w:val="000000"/>
          <w:sz w:val="24"/>
          <w:szCs w:val="24"/>
          <w:highlight w:val="none"/>
        </w:rPr>
      </w:r>
      <w:r/>
    </w:p>
    <w:p>
      <w:pPr>
        <w:pStyle w:val="1027"/>
        <w:ind w:left="0" w:firstLine="482"/>
        <w:jc w:val="left"/>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三、质疑</w:t>
      </w:r>
      <w:bookmarkEnd w:id="22"/>
      <w:r>
        <w:rPr>
          <w:rFonts w:hint="eastAsia" w:ascii="宋体" w:hAnsi="宋体" w:eastAsia="宋体" w:cs="宋体"/>
          <w:b/>
          <w:bCs/>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本次采购文件要求供应商在法定质疑期内一次性提出针对同一采购程序环节的质疑。</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供应商提出质疑应当提交质疑函和必要的证明材料，质疑函应当包括下列内容：</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（1）供应商的姓名或者名称（以提供的营业执照副本复印件为准）、地址、邮编、联系人及联系电话；</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供应商提交的质疑函必须按照《政府采购供应商质疑函范本》要求的格式和内容进行填写，质疑函范本下载网址详见链接：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https://czju.suzhou.gov.cn/zfcg/html/content/20180305093615738.shtml。</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质疑递交地点：</w:t>
      </w:r>
      <w:r>
        <w:rPr>
          <w:rFonts w:hint="eastAsia" w:ascii="宋体" w:hAnsi="宋体" w:eastAsia="宋体" w:cs="宋体"/>
          <w:color w:val="000000"/>
          <w:sz w:val="24"/>
          <w:szCs w:val="24"/>
          <w:highlight w:val="none"/>
          <w:lang w:eastAsia="zh-CN"/>
        </w:rPr>
        <w:t xml:space="preserve">瑟维思（苏州）咨询管理服务有限公司</w:t>
      </w:r>
      <w:r>
        <w:rPr>
          <w:rFonts w:hint="eastAsia" w:ascii="宋体" w:hAnsi="宋体" w:eastAsia="宋体" w:cs="宋体"/>
          <w:color w:val="000000"/>
          <w:sz w:val="24"/>
          <w:szCs w:val="24"/>
          <w:highlight w:val="none"/>
          <w:lang w:eastAsia="zh-CN"/>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质疑递交联系人、联系电话及地址详见采购公告。</w:t>
      </w:r>
      <w:r>
        <w:rPr>
          <w:rFonts w:hint="eastAsia" w:ascii="宋体" w:hAnsi="宋体" w:eastAsia="宋体" w:cs="宋体"/>
          <w:color w:val="000000"/>
          <w:sz w:val="24"/>
          <w:szCs w:val="24"/>
          <w:highlight w:val="none"/>
        </w:rPr>
      </w:r>
      <w:r/>
    </w:p>
    <w:p>
      <w:pPr>
        <w:pStyle w:val="1027"/>
        <w:ind w:left="0" w:firstLine="482"/>
        <w:jc w:val="left"/>
        <w:spacing w:line="360" w:lineRule="auto"/>
        <w:rPr>
          <w:rFonts w:hint="eastAsia" w:ascii="宋体" w:hAnsi="宋体" w:eastAsia="宋体" w:cs="宋体"/>
          <w:b/>
          <w:color w:val="000000"/>
          <w:sz w:val="24"/>
          <w:szCs w:val="24"/>
          <w:highlight w:val="none"/>
        </w:rPr>
        <w:outlineLvl w:val="1"/>
      </w:pPr>
      <w:r/>
      <w:bookmarkStart w:id="23" w:name="_Toc2426"/>
      <w:r>
        <w:rPr>
          <w:rFonts w:hint="eastAsia" w:ascii="宋体" w:hAnsi="宋体" w:eastAsia="宋体" w:cs="宋体"/>
          <w:b/>
          <w:color w:val="000000"/>
          <w:sz w:val="24"/>
          <w:szCs w:val="24"/>
          <w:highlight w:val="none"/>
        </w:rPr>
        <w:t xml:space="preserve">四、项目的终止</w:t>
      </w:r>
      <w:bookmarkEnd w:id="23"/>
      <w:r>
        <w:rPr>
          <w:rFonts w:hint="eastAsia" w:ascii="宋体" w:hAnsi="宋体" w:eastAsia="宋体" w:cs="宋体"/>
          <w:b/>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出现下列情形之一的，将终止竞争性磋商采购活动：</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因情况变化，不再符合规定的竞争性磋商采购方式适用情形的；</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在采购过程中符合要求的供应商或者报价未超过采购预算及最高限价的供应商不足3家的；</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在采购活动中因重大变故，采购任务取消的。</w:t>
      </w:r>
      <w:r>
        <w:rPr>
          <w:rFonts w:hint="eastAsia" w:ascii="宋体" w:hAnsi="宋体" w:eastAsia="宋体" w:cs="宋体"/>
          <w:color w:val="000000"/>
          <w:sz w:val="24"/>
          <w:szCs w:val="24"/>
          <w:highlight w:val="none"/>
        </w:rPr>
      </w:r>
      <w:r/>
    </w:p>
    <w:p>
      <w:pPr>
        <w:pStyle w:val="1027"/>
        <w:ind w:left="0" w:firstLine="482"/>
        <w:jc w:val="left"/>
        <w:spacing w:line="360" w:lineRule="auto"/>
        <w:rPr>
          <w:rFonts w:hint="eastAsia" w:ascii="宋体" w:hAnsi="宋体" w:eastAsia="宋体" w:cs="宋体"/>
          <w:b/>
          <w:color w:val="000000"/>
          <w:sz w:val="24"/>
          <w:szCs w:val="24"/>
          <w:highlight w:val="none"/>
          <w:lang w:val="en-US" w:eastAsia="zh-CN"/>
        </w:rPr>
      </w:pPr>
      <w:r/>
      <w:bookmarkStart w:id="24" w:name="_Toc31063"/>
      <w:r>
        <w:rPr>
          <w:rFonts w:hint="eastAsia" w:ascii="宋体" w:hAnsi="宋体" w:eastAsia="宋体" w:cs="宋体"/>
          <w:b/>
          <w:color w:val="000000"/>
          <w:sz w:val="24"/>
          <w:szCs w:val="24"/>
          <w:highlight w:val="none"/>
        </w:rPr>
        <w:t xml:space="preserve">五、履约保证金</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无。</w:t>
      </w:r>
      <w:r>
        <w:rPr>
          <w:rFonts w:hint="eastAsia" w:ascii="宋体" w:hAnsi="宋体" w:eastAsia="宋体" w:cs="宋体"/>
          <w:b/>
          <w:color w:val="000000"/>
          <w:sz w:val="24"/>
          <w:szCs w:val="24"/>
          <w:highlight w:val="none"/>
          <w:lang w:val="en-US" w:eastAsia="zh-CN"/>
        </w:rPr>
      </w:r>
      <w:r/>
    </w:p>
    <w:p>
      <w:pPr>
        <w:pStyle w:val="1019"/>
        <w:ind w:left="0" w:firstLine="482"/>
        <w:jc w:val="left"/>
        <w:spacing w:line="360" w:lineRule="auto"/>
        <w:tabs>
          <w:tab w:val="left" w:pos="420" w:leader="none"/>
        </w:tabs>
        <w:rPr>
          <w:rFonts w:hint="eastAsia" w:ascii="宋体" w:hAnsi="宋体" w:eastAsia="宋体" w:cs="宋体"/>
          <w:b/>
          <w:bCs/>
          <w:color w:val="000000"/>
          <w:sz w:val="24"/>
          <w:szCs w:val="24"/>
          <w:highlight w:val="none"/>
        </w:rPr>
        <w:outlineLvl w:val="1"/>
      </w:pPr>
      <w:r/>
      <w:bookmarkEnd w:id="24"/>
      <w:r/>
      <w:bookmarkStart w:id="25" w:name="_Toc31110"/>
      <w:r>
        <w:rPr>
          <w:rFonts w:hint="eastAsia" w:ascii="宋体" w:hAnsi="宋体" w:eastAsia="宋体" w:cs="宋体"/>
          <w:b/>
          <w:bCs/>
          <w:color w:val="000000"/>
          <w:sz w:val="24"/>
          <w:szCs w:val="24"/>
          <w:highlight w:val="none"/>
        </w:rPr>
        <w:t xml:space="preserve">六、政府采购政策</w:t>
      </w:r>
      <w:bookmarkEnd w:id="25"/>
      <w:r>
        <w:rPr>
          <w:rFonts w:hint="eastAsia" w:ascii="宋体" w:hAnsi="宋体" w:eastAsia="宋体" w:cs="宋体"/>
          <w:b/>
          <w:bCs/>
          <w:color w:val="000000"/>
          <w:sz w:val="24"/>
          <w:szCs w:val="24"/>
          <w:highlight w:val="none"/>
        </w:rPr>
      </w:r>
      <w:r/>
    </w:p>
    <w:p>
      <w:pPr>
        <w:pStyle w:val="1019"/>
        <w:ind w:left="0"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（一）节能产品、环境标志产品</w:t>
      </w:r>
      <w:r>
        <w:rPr>
          <w:rFonts w:hint="eastAsia" w:ascii="宋体" w:hAnsi="宋体" w:eastAsia="宋体" w:cs="宋体"/>
          <w:color w:val="000000"/>
          <w:sz w:val="24"/>
          <w:szCs w:val="24"/>
          <w:highlight w:val="none"/>
        </w:rPr>
      </w:r>
      <w:r/>
    </w:p>
    <w:p>
      <w:pPr>
        <w:pStyle w:val="1019"/>
        <w:ind w:left="0" w:firstLine="480"/>
        <w:jc w:val="left"/>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eastAsia="宋体" w:cs="宋体"/>
          <w:color w:val="000000"/>
          <w:sz w:val="24"/>
          <w:szCs w:val="24"/>
          <w:highlight w:val="none"/>
        </w:rPr>
      </w:r>
      <w:r/>
    </w:p>
    <w:p>
      <w:pPr>
        <w:pStyle w:val="1019"/>
        <w:ind w:left="0" w:firstLine="480"/>
        <w:jc w:val="left"/>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若本次采购的产品属于财政部、国家发展改革委、生态环境部、市场监管总局等部门发布的节能产品、环境标志产品政府优先采购品目清单的，供应</w:t>
      </w:r>
      <w:r>
        <w:rPr>
          <w:rFonts w:hint="eastAsia" w:ascii="宋体" w:hAnsi="宋体" w:eastAsia="宋体" w:cs="宋体"/>
          <w:color w:val="000000"/>
          <w:sz w:val="24"/>
          <w:szCs w:val="24"/>
          <w:highlight w:val="none"/>
          <w:lang w:eastAsia="zh-CN"/>
        </w:rPr>
        <w:t xml:space="preserve">商应</w:t>
      </w:r>
      <w:r>
        <w:rPr>
          <w:rFonts w:hint="eastAsia" w:ascii="宋体" w:hAnsi="宋体" w:eastAsia="宋体" w:cs="宋体"/>
          <w:color w:val="000000"/>
          <w:sz w:val="24"/>
          <w:szCs w:val="24"/>
          <w:highlight w:val="none"/>
        </w:rPr>
        <w:t xml:space="preserve">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eastAsia="宋体" w:cs="宋体"/>
          <w:color w:val="000000"/>
          <w:sz w:val="24"/>
          <w:szCs w:val="24"/>
          <w:highlight w:val="none"/>
        </w:rPr>
      </w:r>
      <w:r/>
    </w:p>
    <w:p>
      <w:pPr>
        <w:pStyle w:val="1019"/>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bookmarkStart w:id="26" w:name="_Toc5270"/>
      <w:r>
        <w:rPr>
          <w:rFonts w:hint="eastAsia" w:ascii="宋体" w:hAnsi="宋体" w:eastAsia="宋体" w:cs="宋体"/>
          <w:color w:val="000000"/>
          <w:sz w:val="24"/>
          <w:szCs w:val="24"/>
          <w:highlight w:val="none"/>
          <w:lang w:val="en-US" w:eastAsia="zh-CN"/>
        </w:rPr>
        <w:t xml:space="preserve">（二）采购本国产品的支持政策</w:t>
      </w:r>
      <w:r>
        <w:rPr>
          <w:rFonts w:hint="eastAsia" w:ascii="宋体" w:hAnsi="宋体" w:eastAsia="宋体" w:cs="宋体"/>
          <w:color w:val="000000"/>
          <w:sz w:val="24"/>
          <w:szCs w:val="24"/>
          <w:highlight w:val="none"/>
          <w:lang w:val="en-US" w:eastAsia="zh-CN"/>
        </w:rPr>
      </w:r>
      <w:r/>
    </w:p>
    <w:p>
      <w:pPr>
        <w:pStyle w:val="1019"/>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1.根据</w:t>
      </w:r>
      <w:r>
        <w:rPr>
          <w:rFonts w:hint="eastAsia" w:ascii="宋体" w:hAnsi="宋体" w:eastAsia="宋体" w:cs="宋体"/>
          <w:color w:val="000000"/>
          <w:sz w:val="24"/>
          <w:szCs w:val="24"/>
          <w:highlight w:val="none"/>
          <w:lang w:val="zh-CN" w:eastAsia="zh-CN"/>
        </w:rPr>
        <w:t xml:space="preserve">《国务院办公厅关于在政府采购中实施本国产品标准及相关政策的通知》</w:t>
      </w:r>
      <w:bookmarkStart w:id="27" w:name="OLE_LINK13"/>
      <w:r>
        <w:rPr>
          <w:rFonts w:hint="eastAsia" w:ascii="宋体" w:hAnsi="宋体" w:eastAsia="宋体" w:cs="宋体"/>
          <w:color w:val="000000"/>
          <w:sz w:val="24"/>
          <w:szCs w:val="24"/>
          <w:highlight w:val="none"/>
          <w:lang w:val="zh-CN" w:eastAsia="zh-CN"/>
        </w:rPr>
        <w:t xml:space="preserve">（国办发〔2025〕34号）</w:t>
      </w:r>
      <w:bookmarkEnd w:id="27"/>
      <w:r>
        <w:rPr>
          <w:rFonts w:hint="eastAsia" w:ascii="宋体" w:hAnsi="宋体" w:eastAsia="宋体" w:cs="宋体"/>
          <w:color w:val="000000"/>
          <w:sz w:val="24"/>
          <w:szCs w:val="24"/>
          <w:highlight w:val="none"/>
          <w:lang w:val="zh-CN" w:eastAsia="zh-CN"/>
        </w:rPr>
        <w:t xml:space="preserve">（以下简称“本国产品扶持政策”）的规定，</w:t>
      </w:r>
      <w:r>
        <w:rPr>
          <w:rFonts w:hint="eastAsia" w:ascii="宋体" w:hAnsi="宋体" w:eastAsia="宋体" w:cs="宋体"/>
          <w:color w:val="000000"/>
          <w:sz w:val="24"/>
          <w:szCs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lang w:val="en-US" w:eastAsia="zh-CN"/>
        </w:rPr>
      </w:r>
      <w:r/>
    </w:p>
    <w:p>
      <w:pPr>
        <w:pStyle w:val="1019"/>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当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color w:val="000000"/>
          <w:sz w:val="24"/>
          <w:szCs w:val="24"/>
          <w:highlight w:val="none"/>
          <w:lang w:val="zh-CN" w:eastAsia="zh-CN"/>
        </w:rPr>
        <w:t xml:space="preserve">关于本国产品成本占比的声明函》，</w:t>
      </w:r>
      <w:r>
        <w:rPr>
          <w:rFonts w:hint="eastAsia" w:ascii="宋体" w:hAnsi="宋体" w:eastAsia="宋体" w:cs="宋体"/>
          <w:color w:val="000000"/>
          <w:sz w:val="24"/>
          <w:szCs w:val="24"/>
          <w:highlight w:val="none"/>
          <w:lang w:val="en-US" w:eastAsia="zh-CN"/>
        </w:rPr>
        <w:t xml:space="preserve">未填写比例数值，或比例数值未达到80%的，将不享受本国产品价格评审优惠。</w:t>
      </w:r>
      <w:r>
        <w:rPr>
          <w:rFonts w:hint="eastAsia" w:ascii="宋体" w:hAnsi="宋体" w:eastAsia="宋体" w:cs="宋体"/>
          <w:color w:val="000000"/>
          <w:sz w:val="24"/>
          <w:szCs w:val="24"/>
          <w:highlight w:val="none"/>
          <w:lang w:val="en-US" w:eastAsia="zh-CN"/>
        </w:rPr>
      </w:r>
      <w:r/>
    </w:p>
    <w:p>
      <w:pPr>
        <w:pStyle w:val="1019"/>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3.本国产品标准的适用范围</w:t>
      </w:r>
      <w:r>
        <w:rPr>
          <w:rFonts w:hint="eastAsia" w:ascii="宋体" w:hAnsi="宋体" w:eastAsia="宋体" w:cs="宋体"/>
          <w:color w:val="000000"/>
          <w:sz w:val="24"/>
          <w:szCs w:val="24"/>
          <w:highlight w:val="none"/>
          <w:lang w:val="en-US" w:eastAsia="zh-CN"/>
        </w:rPr>
      </w:r>
      <w:r/>
    </w:p>
    <w:p>
      <w:pPr>
        <w:pStyle w:val="1019"/>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val="en-US" w:eastAsia="zh-CN"/>
        </w:rPr>
      </w:r>
      <w:r/>
    </w:p>
    <w:p>
      <w:pPr>
        <w:pStyle w:val="1019"/>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lang w:val="en-US" w:eastAsia="zh-CN"/>
        </w:rPr>
      </w:r>
      <w:r/>
    </w:p>
    <w:p>
      <w:pPr>
        <w:pStyle w:val="1019"/>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4.供应商应当提供符合</w:t>
      </w:r>
      <w:r>
        <w:rPr>
          <w:rFonts w:hint="eastAsia" w:ascii="宋体" w:hAnsi="宋体" w:eastAsia="宋体" w:cs="宋体"/>
          <w:color w:val="000000"/>
          <w:sz w:val="24"/>
          <w:szCs w:val="24"/>
          <w:highlight w:val="none"/>
          <w:lang w:val="zh-CN" w:eastAsia="zh-CN"/>
        </w:rPr>
        <w:t xml:space="preserve">本国产品扶持政策</w:t>
      </w:r>
      <w:r>
        <w:rPr>
          <w:rFonts w:hint="eastAsia" w:ascii="宋体" w:hAnsi="宋体" w:eastAsia="宋体" w:cs="宋体"/>
          <w:color w:val="000000"/>
          <w:sz w:val="24"/>
          <w:szCs w:val="24"/>
          <w:highlight w:val="none"/>
          <w:lang w:val="en-US" w:eastAsia="zh-CN"/>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rPr>
      </w:r>
      <w:r/>
    </w:p>
    <w:p>
      <w:pPr>
        <w:pStyle w:val="1019"/>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多种产品采购时，还应提供《</w:t>
      </w:r>
      <w:r>
        <w:rPr>
          <w:rFonts w:hint="eastAsia" w:ascii="宋体" w:hAnsi="宋体" w:eastAsia="宋体" w:cs="宋体"/>
          <w:color w:val="000000"/>
          <w:sz w:val="24"/>
          <w:szCs w:val="24"/>
          <w:highlight w:val="none"/>
          <w:lang w:val="zh-CN" w:eastAsia="zh-CN"/>
        </w:rPr>
        <w:t xml:space="preserve">关于本国产品成本占比的声明函》</w:t>
      </w:r>
      <w:r>
        <w:rPr>
          <w:rFonts w:hint="eastAsia" w:ascii="宋体" w:hAnsi="宋体" w:eastAsia="宋体" w:cs="宋体"/>
          <w:color w:val="000000"/>
          <w:sz w:val="24"/>
          <w:szCs w:val="24"/>
          <w:highlight w:val="none"/>
          <w:lang w:val="en-US" w:eastAsia="zh-CN"/>
        </w:rPr>
        <w:t xml:space="preserve">（格式见第三章）。</w:t>
      </w:r>
      <w:r>
        <w:rPr>
          <w:rFonts w:hint="eastAsia" w:ascii="宋体" w:hAnsi="宋体" w:eastAsia="宋体" w:cs="宋体"/>
          <w:color w:val="000000"/>
          <w:sz w:val="24"/>
          <w:szCs w:val="24"/>
          <w:highlight w:val="none"/>
          <w:lang w:val="en-US" w:eastAsia="zh-CN"/>
        </w:rPr>
      </w:r>
      <w:r/>
    </w:p>
    <w:p>
      <w:pPr>
        <w:pStyle w:val="1019"/>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未按上述要求提供的，不享受本国产品扶持政策。</w:t>
      </w:r>
      <w:r>
        <w:rPr>
          <w:rFonts w:hint="eastAsia" w:ascii="宋体" w:hAnsi="宋体" w:eastAsia="宋体" w:cs="宋体"/>
          <w:color w:val="000000"/>
          <w:sz w:val="24"/>
          <w:szCs w:val="24"/>
          <w:highlight w:val="none"/>
          <w:lang w:val="en-US" w:eastAsia="zh-CN"/>
        </w:rPr>
      </w:r>
      <w:r/>
    </w:p>
    <w:p>
      <w:pPr>
        <w:pStyle w:val="1019"/>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评标过程中，如发现供应商在《关于符合本国产品标准的声明函》中内容含义不明确、同类事项与投标（响应）文件表述不一致或者有明显文字错误等情况，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rPr>
          <w:rFonts w:hint="eastAsia" w:ascii="宋体" w:hAnsi="宋体" w:eastAsia="宋体" w:cs="宋体"/>
          <w:color w:val="000000"/>
          <w:sz w:val="24"/>
          <w:szCs w:val="24"/>
          <w:highlight w:val="none"/>
          <w:lang w:val="en-US" w:eastAsia="zh-CN"/>
        </w:rPr>
      </w:r>
      <w:r/>
    </w:p>
    <w:p>
      <w:pPr>
        <w:pStyle w:val="1019"/>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6.若供应商提供虚假的《关于符合本国产品标准的声明函》《</w:t>
      </w:r>
      <w:r>
        <w:rPr>
          <w:rFonts w:hint="eastAsia" w:ascii="宋体" w:hAnsi="宋体" w:eastAsia="宋体" w:cs="宋体"/>
          <w:color w:val="000000"/>
          <w:sz w:val="24"/>
          <w:szCs w:val="24"/>
          <w:highlight w:val="none"/>
          <w:lang w:val="zh-CN" w:eastAsia="zh-CN"/>
        </w:rPr>
        <w:t xml:space="preserve">关于本国产品成本占比的声明函》和</w:t>
      </w:r>
      <w:r>
        <w:rPr>
          <w:rFonts w:hint="eastAsia" w:ascii="宋体" w:hAnsi="宋体" w:eastAsia="宋体" w:cs="宋体"/>
          <w:color w:val="000000"/>
          <w:sz w:val="24"/>
          <w:szCs w:val="24"/>
          <w:highlight w:val="none"/>
          <w:lang w:val="en-US" w:eastAsia="zh-CN"/>
        </w:rPr>
        <w:t xml:space="preserve">虚假证明文件谋取中标、成交的，依照《中华人民共和国政府采购法》等法律法规规定追究相应责任。</w:t>
      </w:r>
      <w:r>
        <w:rPr>
          <w:rFonts w:hint="eastAsia" w:ascii="宋体" w:hAnsi="宋体" w:eastAsia="宋体" w:cs="宋体"/>
          <w:color w:val="000000"/>
          <w:sz w:val="24"/>
          <w:szCs w:val="24"/>
          <w:highlight w:val="none"/>
          <w:lang w:val="en-US" w:eastAsia="zh-CN"/>
        </w:rPr>
      </w:r>
      <w:r/>
    </w:p>
    <w:p>
      <w:pPr>
        <w:pStyle w:val="1019"/>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7.供应商提供的《关于符合本国产品标准的声明函》或财政部会同有关部门规定的有关证明文件，将随中标（成交）结果同时公告。</w:t>
      </w:r>
      <w:r>
        <w:rPr>
          <w:rFonts w:hint="eastAsia" w:ascii="宋体" w:hAnsi="宋体" w:eastAsia="宋体" w:cs="宋体"/>
          <w:color w:val="000000"/>
          <w:sz w:val="24"/>
          <w:szCs w:val="24"/>
          <w:highlight w:val="none"/>
          <w:lang w:val="en-US" w:eastAsia="zh-CN"/>
        </w:rPr>
      </w:r>
      <w:r/>
    </w:p>
    <w:p>
      <w:pPr>
        <w:pStyle w:val="1019"/>
        <w:ind w:left="0" w:firstLine="482"/>
        <w:jc w:val="left"/>
        <w:spacing w:line="360" w:lineRule="auto"/>
        <w:widowControl w:val="off"/>
        <w:tabs>
          <w:tab w:val="left" w:pos="567"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七、信用记录</w:t>
      </w:r>
      <w:bookmarkEnd w:id="26"/>
      <w:r>
        <w:rPr>
          <w:rFonts w:hint="eastAsia" w:ascii="宋体" w:hAnsi="宋体" w:eastAsia="宋体" w:cs="宋体"/>
          <w:b/>
          <w:bCs/>
          <w:color w:val="000000"/>
          <w:sz w:val="24"/>
          <w:szCs w:val="24"/>
          <w:highlight w:val="none"/>
        </w:rPr>
      </w:r>
      <w:r/>
    </w:p>
    <w:p>
      <w:pPr>
        <w:pStyle w:val="1019"/>
        <w:ind w:left="0"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采购代理机构会在接收响应文件截止时间后，登录信用中国网站（www.creditchina.gov.cn/）和中国政府采购网（www.ccgp.gov.cn/）查询供应商的信用记录，并将查询结果递交评审小组。</w:t>
      </w:r>
      <w:r>
        <w:rPr>
          <w:rFonts w:hint="eastAsia" w:ascii="宋体" w:hAnsi="宋体" w:eastAsia="宋体" w:cs="宋体"/>
          <w:color w:val="000000"/>
          <w:sz w:val="24"/>
          <w:szCs w:val="24"/>
          <w:highlight w:val="none"/>
        </w:rPr>
      </w:r>
      <w:r/>
    </w:p>
    <w:p>
      <w:pPr>
        <w:pStyle w:val="1019"/>
        <w:ind w:left="0"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eastAsia="zh-CN"/>
        </w:rPr>
        <w:t xml:space="preserve">过程中，将</w:t>
      </w:r>
      <w:r>
        <w:rPr>
          <w:rFonts w:hint="eastAsia" w:ascii="宋体" w:hAnsi="宋体" w:eastAsia="宋体" w:cs="宋体"/>
          <w:color w:val="000000"/>
          <w:sz w:val="24"/>
          <w:szCs w:val="24"/>
          <w:highlight w:val="none"/>
        </w:rPr>
        <w:t xml:space="preserve">对供应商信用记录进行甄别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对列入失信被执行人、重大税收违法案件当事人名单、政府采购严重违法失信行为记录名单</w:t>
      </w:r>
      <w:r>
        <w:rPr>
          <w:rFonts w:hint="eastAsia" w:ascii="宋体" w:hAnsi="宋体" w:eastAsia="宋体" w:cs="宋体"/>
          <w:color w:val="000000"/>
          <w:sz w:val="24"/>
          <w:szCs w:val="24"/>
          <w:highlight w:val="none"/>
          <w:lang w:eastAsia="zh-CN"/>
        </w:rPr>
        <w:t xml:space="preserve">，及其</w:t>
      </w:r>
      <w:r>
        <w:rPr>
          <w:rFonts w:hint="eastAsia" w:ascii="宋体" w:hAnsi="宋体" w:eastAsia="宋体" w:cs="宋体"/>
          <w:color w:val="000000"/>
          <w:sz w:val="24"/>
          <w:szCs w:val="24"/>
          <w:highlight w:val="none"/>
        </w:rPr>
        <w:t xml:space="preserve">他不符合《中华人民共和国政府采购法》第二十二条规定条件的供应商，应当拒绝其参与政府采购活动。</w:t>
      </w:r>
      <w:r>
        <w:rPr>
          <w:rFonts w:hint="eastAsia" w:ascii="宋体" w:hAnsi="宋体" w:eastAsia="宋体" w:cs="宋体"/>
          <w:color w:val="000000"/>
          <w:sz w:val="24"/>
          <w:szCs w:val="24"/>
          <w:highlight w:val="none"/>
        </w:rPr>
      </w:r>
      <w:r/>
    </w:p>
    <w:p>
      <w:pPr>
        <w:pStyle w:val="1019"/>
        <w:ind w:left="0"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两个以上的自然人、法人或者其他组织组成一个联合体，以一个供应商的身份共同参加政府采购活动的，应当对所有联合体成员进行信用记录查询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联合体成员存在不良信用记录的，视同联合体存在不良信用记录。</w:t>
      </w:r>
      <w:r>
        <w:rPr>
          <w:rFonts w:hint="eastAsia" w:ascii="宋体" w:hAnsi="宋体" w:eastAsia="宋体" w:cs="宋体"/>
          <w:color w:val="000000"/>
          <w:sz w:val="24"/>
          <w:szCs w:val="24"/>
          <w:highlight w:val="none"/>
        </w:rPr>
      </w:r>
      <w:r/>
    </w:p>
    <w:p>
      <w:pPr>
        <w:pStyle w:val="1019"/>
        <w:ind w:left="0"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供应商若在经营活动中受到罚款</w:t>
      </w:r>
      <w:r>
        <w:rPr>
          <w:rFonts w:hint="eastAsia" w:ascii="宋体" w:hAnsi="宋体" w:eastAsia="宋体" w:cs="宋体"/>
          <w:color w:val="000000"/>
          <w:sz w:val="24"/>
          <w:szCs w:val="24"/>
          <w:highlight w:val="none"/>
          <w:lang w:eastAsia="zh-CN"/>
        </w:rPr>
        <w:t xml:space="preserve">处罚的</w:t>
      </w:r>
      <w:r>
        <w:rPr>
          <w:rFonts w:hint="eastAsia" w:ascii="宋体" w:hAnsi="宋体" w:eastAsia="宋体" w:cs="宋体"/>
          <w:color w:val="000000"/>
          <w:sz w:val="24"/>
          <w:szCs w:val="24"/>
          <w:highlight w:val="none"/>
        </w:rPr>
        <w:t xml:space="preserve">，请携带相关地方、部门对较大数额认定标准的证明材料，与响应文件一并提交。若无法提供，则可能承担响应无效等相应不利后果。</w:t>
      </w:r>
      <w:r>
        <w:rPr>
          <w:rFonts w:hint="eastAsia" w:ascii="宋体" w:hAnsi="宋体" w:eastAsia="宋体" w:cs="宋体"/>
          <w:color w:val="000000"/>
          <w:sz w:val="24"/>
          <w:szCs w:val="24"/>
          <w:highlight w:val="none"/>
        </w:rPr>
      </w:r>
      <w:r/>
    </w:p>
    <w:p>
      <w:pPr>
        <w:pStyle w:val="1019"/>
        <w:ind w:left="0"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对存在失信信息的供应商，由失信</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确认。同时，采购代理机构工作人员应根据评审小组确认的失信信息，</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相关来源网站页面进行复核并打印，作为证据留存。</w:t>
      </w:r>
      <w:r>
        <w:rPr>
          <w:rFonts w:hint="eastAsia" w:ascii="宋体" w:hAnsi="宋体" w:eastAsia="宋体" w:cs="宋体"/>
          <w:color w:val="000000"/>
          <w:sz w:val="24"/>
          <w:szCs w:val="24"/>
          <w:highlight w:val="none"/>
        </w:rPr>
      </w:r>
      <w:r/>
    </w:p>
    <w:p>
      <w:pPr>
        <w:pStyle w:val="1019"/>
        <w:ind w:left="0" w:firstLine="480"/>
        <w:spacing w:line="360" w:lineRule="auto"/>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firstLine="482"/>
        <w:spacing w:line="360" w:lineRule="auto"/>
        <w:tabs>
          <w:tab w:val="left" w:pos="42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020"/>
        <w:ind w:left="0" w:firstLine="0"/>
        <w:jc w:val="both"/>
        <w:spacing w:before="0" w:after="0" w:line="360" w:lineRule="auto"/>
        <w:rPr>
          <w:rFonts w:hint="eastAsia" w:ascii="宋体" w:hAnsi="宋体" w:cs="宋体"/>
          <w:b/>
          <w:color w:val="000000"/>
          <w:sz w:val="24"/>
          <w:szCs w:val="24"/>
          <w:highlight w:val="none"/>
        </w:rPr>
      </w:pPr>
      <w:r/>
      <w:bookmarkStart w:id="28" w:name="_Toc14106"/>
      <w:r>
        <w:rPr>
          <w:rFonts w:hint="eastAsia" w:ascii="宋体" w:hAnsi="宋体" w:cs="宋体"/>
          <w:b/>
          <w:color w:val="000000"/>
          <w:sz w:val="24"/>
          <w:szCs w:val="24"/>
          <w:highlight w:val="none"/>
        </w:rPr>
      </w:r>
      <w:r/>
    </w:p>
    <w:p>
      <w:pPr>
        <w:pStyle w:val="1020"/>
        <w:jc w:val="center"/>
        <w:spacing w:before="0" w:after="0" w:line="360" w:lineRule="auto"/>
        <w:rPr>
          <w:rFonts w:hint="eastAsia" w:ascii="宋体" w:hAnsi="宋体" w:cs="宋体"/>
          <w:b/>
          <w:color w:val="000000"/>
          <w:sz w:val="28"/>
          <w:szCs w:val="28"/>
          <w:highlight w:val="none"/>
        </w:rPr>
      </w:pPr>
      <w:r/>
      <w:bookmarkStart w:id="29" w:name="_Toc4028"/>
      <w:r/>
      <w:bookmarkStart w:id="30" w:name="_Toc332"/>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pStyle w:val="1020"/>
        <w:jc w:val="center"/>
        <w:spacing w:before="0" w:after="0"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pStyle w:val="1020"/>
        <w:jc w:val="center"/>
        <w:spacing w:before="0" w:after="0"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pStyle w:val="1020"/>
        <w:jc w:val="center"/>
        <w:spacing w:before="0" w:after="0"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pStyle w:val="1020"/>
        <w:jc w:val="center"/>
        <w:spacing w:before="0" w:after="0"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pStyle w:val="1020"/>
        <w:jc w:val="center"/>
        <w:spacing w:before="0" w:after="0" w:line="360" w:lineRule="auto"/>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1020"/>
        <w:jc w:val="center"/>
        <w:spacing w:before="0"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第三章 </w:t>
      </w:r>
      <w:bookmarkStart w:id="31" w:name="投标文件格式"/>
      <w:r/>
      <w:bookmarkEnd w:id="31"/>
      <w:r>
        <w:rPr>
          <w:rFonts w:hint="eastAsia" w:ascii="宋体" w:hAnsi="宋体" w:cs="宋体"/>
          <w:b/>
          <w:color w:val="000000"/>
          <w:sz w:val="28"/>
          <w:szCs w:val="28"/>
          <w:highlight w:val="none"/>
        </w:rPr>
        <w:t xml:space="preserve">响应文件格式</w:t>
      </w:r>
      <w:bookmarkEnd w:id="17"/>
      <w:r/>
      <w:bookmarkEnd w:id="18"/>
      <w:r/>
      <w:bookmarkEnd w:id="19"/>
      <w:r/>
      <w:bookmarkEnd w:id="20"/>
      <w:r/>
      <w:bookmarkEnd w:id="28"/>
      <w:r/>
      <w:bookmarkEnd w:id="29"/>
      <w:r/>
      <w:bookmarkEnd w:id="30"/>
      <w:r>
        <w:rPr>
          <w:rFonts w:hint="eastAsia" w:ascii="宋体" w:hAnsi="宋体" w:cs="宋体"/>
          <w:b/>
          <w:color w:val="000000"/>
          <w:sz w:val="28"/>
          <w:szCs w:val="28"/>
          <w:highlight w:val="none"/>
        </w:rPr>
      </w:r>
      <w:r/>
    </w:p>
    <w:p>
      <w:pPr>
        <w:pStyle w:val="1019"/>
        <w:ind w:left="0"/>
        <w:jc w:val="left"/>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19"/>
        <w:ind w:left="0" w:firstLine="482"/>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说明：</w:t>
      </w:r>
      <w:r>
        <w:rPr>
          <w:rFonts w:hint="eastAsia" w:ascii="宋体" w:hAnsi="宋体" w:cs="宋体"/>
          <w:b/>
          <w:color w:val="000000"/>
          <w:sz w:val="24"/>
          <w:szCs w:val="24"/>
          <w:highlight w:val="none"/>
        </w:rPr>
      </w:r>
      <w:r/>
    </w:p>
    <w:p>
      <w:pPr>
        <w:pStyle w:val="1019"/>
        <w:ind w:left="0"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对本章所有的格式，供应商可根据自身情况进行补充和修改，但补充和修改不得造成与本格式内容有实质性的违背。</w:t>
      </w:r>
      <w:r>
        <w:rPr>
          <w:rFonts w:hint="eastAsia" w:ascii="宋体" w:hAnsi="宋体" w:cs="宋体"/>
          <w:color w:val="000000"/>
          <w:sz w:val="24"/>
          <w:szCs w:val="24"/>
          <w:highlight w:val="none"/>
        </w:rPr>
      </w:r>
      <w:r/>
    </w:p>
    <w:p>
      <w:pPr>
        <w:pStyle w:val="1019"/>
        <w:ind w:left="0"/>
        <w:jc w:val="left"/>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44"/>
          <w:szCs w:val="44"/>
          <w:highlight w:val="none"/>
        </w:rPr>
        <w:br w:type="page" w:clear="all"/>
      </w:r>
      <w:bookmarkStart w:id="32" w:name="_Toc3821"/>
      <w:r/>
      <w:bookmarkStart w:id="33" w:name="_Toc17036"/>
      <w:r/>
      <w:bookmarkStart w:id="34" w:name="_Toc7097"/>
      <w:r>
        <w:rPr>
          <w:rFonts w:hint="eastAsia" w:ascii="宋体" w:hAnsi="宋体" w:cs="宋体"/>
          <w:b/>
          <w:color w:val="000000"/>
          <w:sz w:val="24"/>
          <w:szCs w:val="24"/>
          <w:highlight w:val="none"/>
        </w:rPr>
        <w:t xml:space="preserve">附件1</w:t>
      </w:r>
      <w:bookmarkEnd w:id="32"/>
      <w:r/>
      <w:bookmarkEnd w:id="33"/>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磋商响应函</w:t>
      </w:r>
      <w:bookmarkEnd w:id="34"/>
      <w:r>
        <w:rPr>
          <w:rFonts w:hint="eastAsia" w:ascii="宋体" w:hAnsi="宋体" w:cs="宋体"/>
          <w:b/>
          <w:color w:val="000000"/>
          <w:sz w:val="24"/>
          <w:szCs w:val="24"/>
          <w:highlight w:val="none"/>
        </w:rPr>
      </w:r>
      <w:r/>
    </w:p>
    <w:p>
      <w:pPr>
        <w:pStyle w:val="1019"/>
        <w:ind w:left="0"/>
        <w:jc w:val="center"/>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磋商响应函</w:t>
      </w:r>
      <w:r>
        <w:rPr>
          <w:rFonts w:hint="eastAsia" w:ascii="宋体" w:hAnsi="宋体" w:cs="宋体"/>
          <w:b/>
          <w:color w:val="000000"/>
          <w:sz w:val="24"/>
          <w:szCs w:val="24"/>
          <w:highlight w:val="none"/>
        </w:rPr>
      </w:r>
      <w:r/>
    </w:p>
    <w:p>
      <w:pPr>
        <w:pStyle w:val="1019"/>
        <w:ind w:left="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致：</w:t>
      </w:r>
      <w:r>
        <w:rPr>
          <w:rFonts w:hint="eastAsia" w:ascii="宋体" w:hAnsi="宋体" w:eastAsia="宋体" w:cs="宋体"/>
          <w:color w:val="000000"/>
          <w:sz w:val="24"/>
          <w:szCs w:val="24"/>
          <w:highlight w:val="none"/>
          <w:u w:val="single"/>
          <w:lang w:val="zh-CN"/>
        </w:rPr>
        <w:t xml:space="preserve">瑟维思（苏州）咨询管理服务有限公司</w:t>
      </w:r>
      <w:r>
        <w:rPr>
          <w:rFonts w:hint="eastAsia" w:ascii="宋体" w:hAnsi="宋体" w:eastAsia="宋体" w:cs="宋体"/>
          <w:color w:val="000000"/>
          <w:sz w:val="24"/>
          <w:szCs w:val="24"/>
          <w:highlight w:val="none"/>
          <w:lang w:val="zh-CN"/>
        </w:rPr>
      </w:r>
      <w:r/>
    </w:p>
    <w:p>
      <w:pPr>
        <w:pStyle w:val="1019"/>
        <w:ind w:left="0" w:firstLine="48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我方收到贵公司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号磋商采购文件，经仔细阅读和研究，我方决定参加磋商，并向贵公司承诺：</w:t>
      </w:r>
      <w:r>
        <w:rPr>
          <w:rFonts w:hint="eastAsia" w:ascii="宋体" w:hAnsi="宋体" w:eastAsia="宋体" w:cs="宋体"/>
          <w:color w:val="000000"/>
          <w:sz w:val="24"/>
          <w:szCs w:val="24"/>
          <w:highlight w:val="none"/>
          <w:lang w:val="zh-CN"/>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1、我们愿意按照采购文件的一切要求，提供完成该项目</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的全部内容，我们的报价包括人工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设备、服务管理费、服装费、税金、保险以及投标单位企业利润和政策性文件规定及合同包含的所有风险、责任等各项应有费用。</w:t>
      </w:r>
      <w:r>
        <w:rPr>
          <w:rFonts w:hint="eastAsia" w:ascii="宋体" w:hAnsi="宋体" w:eastAsia="宋体" w:cs="宋体"/>
          <w:color w:val="000000"/>
          <w:sz w:val="24"/>
          <w:szCs w:val="24"/>
          <w:highlight w:val="none"/>
        </w:rPr>
      </w:r>
      <w:r/>
    </w:p>
    <w:p>
      <w:pPr>
        <w:pStyle w:val="1068"/>
        <w:ind w:left="0" w:firstLine="480"/>
        <w:spacing w:line="36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lang w:eastAsia="zh-CN"/>
        </w:rPr>
        <w:t xml:space="preserve">2.</w:t>
      </w:r>
      <w:r>
        <w:rPr>
          <w:rStyle w:val="1058"/>
          <w:rFonts w:hint="eastAsia" w:ascii="宋体" w:hAnsi="宋体" w:eastAsia="宋体" w:cs="宋体"/>
          <w:color w:val="000000"/>
          <w:sz w:val="24"/>
          <w:szCs w:val="24"/>
          <w:highlight w:val="none"/>
        </w:rPr>
        <w:t xml:space="preserve">如果我们的磋商响应文件被接受，我们将严格履行采购文件中规定的每一项要求，按期、按质、按量履行合同的义务。</w:t>
      </w:r>
      <w:r>
        <w:rPr>
          <w:rStyle w:val="1058"/>
          <w:rFonts w:hint="eastAsia" w:ascii="宋体" w:hAnsi="宋体" w:eastAsia="宋体" w:cs="宋体"/>
          <w:color w:val="000000"/>
          <w:sz w:val="24"/>
          <w:szCs w:val="24"/>
          <w:highlight w:val="none"/>
        </w:rPr>
      </w:r>
      <w:r/>
    </w:p>
    <w:p>
      <w:pPr>
        <w:pStyle w:val="1068"/>
        <w:ind w:left="0" w:firstLine="480"/>
        <w:spacing w:line="36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lang w:eastAsia="zh-CN"/>
        </w:rPr>
        <w:t xml:space="preserve">3.</w:t>
      </w:r>
      <w:r>
        <w:rPr>
          <w:rStyle w:val="1058"/>
          <w:rFonts w:hint="eastAsia" w:ascii="宋体" w:hAnsi="宋体" w:eastAsia="宋体" w:cs="宋体"/>
          <w:color w:val="000000"/>
          <w:sz w:val="24"/>
          <w:szCs w:val="24"/>
          <w:highlight w:val="none"/>
        </w:rPr>
        <w:t xml:space="preserve">我们已详细审查全部采购文件，包括更正公告</w:t>
      </w:r>
      <w:r>
        <w:rPr>
          <w:rStyle w:val="1058"/>
          <w:rFonts w:hint="eastAsia" w:ascii="宋体" w:hAnsi="宋体" w:eastAsia="宋体" w:cs="宋体"/>
          <w:color w:val="000000"/>
          <w:sz w:val="24"/>
          <w:szCs w:val="24"/>
          <w:highlight w:val="none"/>
          <w:lang w:eastAsia="zh-CN"/>
        </w:rPr>
        <w:t xml:space="preserve">（</w:t>
      </w:r>
      <w:r>
        <w:rPr>
          <w:rStyle w:val="1058"/>
          <w:rFonts w:hint="eastAsia" w:ascii="宋体" w:hAnsi="宋体" w:eastAsia="宋体" w:cs="宋体"/>
          <w:color w:val="000000"/>
          <w:sz w:val="24"/>
          <w:szCs w:val="24"/>
          <w:highlight w:val="none"/>
        </w:rPr>
        <w:t xml:space="preserve">如有</w:t>
      </w:r>
      <w:r>
        <w:rPr>
          <w:rStyle w:val="1058"/>
          <w:rFonts w:hint="eastAsia" w:ascii="宋体" w:hAnsi="宋体" w:eastAsia="宋体" w:cs="宋体"/>
          <w:color w:val="000000"/>
          <w:sz w:val="24"/>
          <w:szCs w:val="24"/>
          <w:highlight w:val="none"/>
          <w:lang w:eastAsia="zh-CN"/>
        </w:rPr>
        <w:t xml:space="preserve">）</w:t>
      </w:r>
      <w:r>
        <w:rPr>
          <w:rStyle w:val="1058"/>
          <w:rFonts w:hint="eastAsia" w:ascii="宋体" w:hAnsi="宋体" w:eastAsia="宋体" w:cs="宋体"/>
          <w:color w:val="000000"/>
          <w:sz w:val="24"/>
          <w:szCs w:val="24"/>
          <w:highlight w:val="none"/>
        </w:rPr>
        <w:t xml:space="preserve">。我们完全理解并同意放弃对这方面有不明及误解的</w:t>
      </w:r>
      <w:r>
        <w:rPr>
          <w:rStyle w:val="1058"/>
          <w:rFonts w:hint="eastAsia" w:ascii="宋体" w:hAnsi="宋体" w:eastAsia="宋体" w:cs="宋体"/>
          <w:color w:val="000000"/>
          <w:sz w:val="24"/>
          <w:szCs w:val="24"/>
          <w:highlight w:val="none"/>
          <w:lang w:eastAsia="zh-CN"/>
        </w:rPr>
        <w:t xml:space="preserve">权利</w:t>
      </w:r>
      <w:r>
        <w:rPr>
          <w:rStyle w:val="1058"/>
          <w:rFonts w:hint="eastAsia" w:ascii="宋体" w:hAnsi="宋体" w:eastAsia="宋体" w:cs="宋体"/>
          <w:color w:val="000000"/>
          <w:sz w:val="24"/>
          <w:szCs w:val="24"/>
          <w:highlight w:val="none"/>
        </w:rPr>
        <w:t xml:space="preserve">。</w:t>
      </w:r>
      <w:r>
        <w:rPr>
          <w:rStyle w:val="1058"/>
          <w:rFonts w:hint="eastAsia" w:ascii="宋体" w:hAnsi="宋体" w:eastAsia="宋体" w:cs="宋体"/>
          <w:color w:val="000000"/>
          <w:sz w:val="24"/>
          <w:szCs w:val="24"/>
          <w:highlight w:val="none"/>
        </w:rPr>
      </w:r>
      <w:r/>
    </w:p>
    <w:p>
      <w:pPr>
        <w:pStyle w:val="1068"/>
        <w:ind w:left="0" w:firstLine="480"/>
        <w:spacing w:line="36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lang w:eastAsia="zh-CN"/>
        </w:rPr>
        <w:t xml:space="preserve">4.</w:t>
      </w:r>
      <w:r>
        <w:rPr>
          <w:rStyle w:val="1058"/>
          <w:rFonts w:hint="eastAsia" w:ascii="宋体" w:hAnsi="宋体" w:eastAsia="宋体" w:cs="宋体"/>
          <w:color w:val="000000"/>
          <w:sz w:val="24"/>
          <w:szCs w:val="24"/>
          <w:highlight w:val="none"/>
        </w:rPr>
        <w:t xml:space="preserve">我们同意按采购文件中的规定，本磋商响应文件的有效期限为响应文件提交截止之日起90天。</w:t>
      </w:r>
      <w:r>
        <w:rPr>
          <w:rStyle w:val="1058"/>
          <w:rFonts w:hint="eastAsia" w:ascii="宋体" w:hAnsi="宋体" w:eastAsia="宋体" w:cs="宋体"/>
          <w:color w:val="000000"/>
          <w:sz w:val="24"/>
          <w:szCs w:val="24"/>
          <w:highlight w:val="none"/>
        </w:rPr>
      </w:r>
      <w:r/>
    </w:p>
    <w:p>
      <w:pPr>
        <w:pStyle w:val="1068"/>
        <w:ind w:left="0" w:firstLine="480"/>
        <w:spacing w:line="36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lang w:eastAsia="zh-CN"/>
        </w:rPr>
        <w:t xml:space="preserve">5.</w:t>
      </w:r>
      <w:r>
        <w:rPr>
          <w:rStyle w:val="1058"/>
          <w:rFonts w:hint="eastAsia" w:ascii="宋体" w:hAnsi="宋体" w:eastAsia="宋体" w:cs="宋体"/>
          <w:color w:val="000000"/>
          <w:sz w:val="24"/>
          <w:szCs w:val="24"/>
          <w:highlight w:val="none"/>
        </w:rPr>
        <w:t xml:space="preserve">我们愿意提供磋商采购单位在采购文件中要求的所有资料。</w:t>
      </w:r>
      <w:r>
        <w:rPr>
          <w:rStyle w:val="1058"/>
          <w:rFonts w:hint="eastAsia" w:ascii="宋体" w:hAnsi="宋体" w:eastAsia="宋体" w:cs="宋体"/>
          <w:color w:val="000000"/>
          <w:sz w:val="24"/>
          <w:szCs w:val="24"/>
          <w:highlight w:val="none"/>
        </w:rPr>
      </w:r>
      <w:r/>
    </w:p>
    <w:p>
      <w:pPr>
        <w:pStyle w:val="1068"/>
        <w:ind w:left="0" w:firstLine="480"/>
        <w:spacing w:line="36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lang w:eastAsia="zh-CN"/>
        </w:rPr>
        <w:t xml:space="preserve">6.</w:t>
      </w:r>
      <w:r>
        <w:rPr>
          <w:rStyle w:val="1058"/>
          <w:rFonts w:hint="eastAsia" w:ascii="宋体" w:hAnsi="宋体" w:eastAsia="宋体" w:cs="宋体"/>
          <w:color w:val="000000"/>
          <w:sz w:val="24"/>
          <w:szCs w:val="24"/>
          <w:highlight w:val="none"/>
        </w:rPr>
        <w:t xml:space="preserve">我们愿意遵守采购文件中所列的收费标准。</w:t>
      </w:r>
      <w:r>
        <w:rPr>
          <w:rStyle w:val="1058"/>
          <w:rFonts w:hint="eastAsia" w:ascii="宋体" w:hAnsi="宋体" w:eastAsia="宋体" w:cs="宋体"/>
          <w:color w:val="000000"/>
          <w:sz w:val="24"/>
          <w:szCs w:val="24"/>
          <w:highlight w:val="none"/>
        </w:rPr>
      </w:r>
      <w:r/>
    </w:p>
    <w:p>
      <w:pPr>
        <w:pStyle w:val="1068"/>
        <w:ind w:left="0" w:firstLine="480"/>
        <w:spacing w:line="36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lang w:eastAsia="zh-CN"/>
        </w:rPr>
        <w:t xml:space="preserve">7.</w:t>
      </w:r>
      <w:r>
        <w:rPr>
          <w:rStyle w:val="1058"/>
          <w:rFonts w:hint="eastAsia" w:ascii="宋体" w:hAnsi="宋体" w:eastAsia="宋体" w:cs="宋体"/>
          <w:color w:val="000000"/>
          <w:sz w:val="24"/>
          <w:szCs w:val="24"/>
          <w:highlight w:val="none"/>
        </w:rPr>
        <w:t xml:space="preserve">我们承诺该磋商响应文件在磋商开始后的全过程中保持有效，不作任何更改和变动。</w:t>
      </w:r>
      <w:r>
        <w:rPr>
          <w:rStyle w:val="1058"/>
          <w:rFonts w:hint="eastAsia" w:ascii="宋体" w:hAnsi="宋体" w:eastAsia="宋体" w:cs="宋体"/>
          <w:color w:val="000000"/>
          <w:sz w:val="24"/>
          <w:szCs w:val="24"/>
          <w:highlight w:val="none"/>
        </w:rPr>
      </w:r>
      <w:r/>
    </w:p>
    <w:p>
      <w:pPr>
        <w:pStyle w:val="1068"/>
        <w:ind w:left="0" w:firstLine="480"/>
        <w:spacing w:line="36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lang w:eastAsia="zh-CN"/>
        </w:rPr>
        <w:t xml:space="preserve">8.</w:t>
      </w:r>
      <w:r>
        <w:rPr>
          <w:rStyle w:val="1058"/>
          <w:rFonts w:hint="eastAsia" w:ascii="宋体" w:hAnsi="宋体" w:eastAsia="宋体" w:cs="宋体"/>
          <w:color w:val="000000"/>
          <w:sz w:val="24"/>
          <w:szCs w:val="24"/>
          <w:highlight w:val="none"/>
        </w:rPr>
        <w:t xml:space="preserve">我们承诺我公司符合采购文件中“合格磋商供应商的一般条件和特殊条件”的要求，若与真实情况不符，本公司愿意承担由此而产生的一切后果。</w:t>
      </w:r>
      <w:r>
        <w:rPr>
          <w:rStyle w:val="1058"/>
          <w:rFonts w:hint="eastAsia" w:ascii="宋体" w:hAnsi="宋体" w:eastAsia="宋体" w:cs="宋体"/>
          <w:color w:val="000000"/>
          <w:sz w:val="24"/>
          <w:szCs w:val="24"/>
          <w:highlight w:val="none"/>
        </w:rPr>
      </w:r>
      <w:r/>
    </w:p>
    <w:p>
      <w:pPr>
        <w:pStyle w:val="1068"/>
        <w:ind w:left="0" w:firstLine="480"/>
        <w:spacing w:line="36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lang w:eastAsia="zh-CN"/>
        </w:rPr>
        <w:t xml:space="preserve">9.</w:t>
      </w:r>
      <w:r>
        <w:rPr>
          <w:rStyle w:val="1058"/>
          <w:rFonts w:hint="eastAsia" w:ascii="宋体" w:hAnsi="宋体" w:eastAsia="宋体" w:cs="宋体"/>
          <w:color w:val="000000"/>
          <w:sz w:val="24"/>
          <w:szCs w:val="24"/>
          <w:highlight w:val="none"/>
        </w:rPr>
        <w:t xml:space="preserve">我们声明：我们在参加本次政府采购活动前3年内在经营活动中没有重大违法记录。</w:t>
      </w:r>
      <w:r>
        <w:rPr>
          <w:rStyle w:val="1058"/>
          <w:rFonts w:hint="eastAsia" w:ascii="宋体" w:hAnsi="宋体" w:eastAsia="宋体" w:cs="宋体"/>
          <w:color w:val="000000"/>
          <w:sz w:val="24"/>
          <w:szCs w:val="24"/>
          <w:highlight w:val="none"/>
        </w:rPr>
      </w:r>
      <w:r/>
    </w:p>
    <w:p>
      <w:pPr>
        <w:pStyle w:val="1068"/>
        <w:ind w:left="0" w:firstLine="480"/>
        <w:spacing w:line="36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lang w:eastAsia="zh-CN"/>
        </w:rPr>
        <w:t xml:space="preserve">10.</w:t>
      </w:r>
      <w:r>
        <w:rPr>
          <w:rStyle w:val="1058"/>
          <w:rFonts w:hint="eastAsia" w:ascii="宋体" w:hAnsi="宋体" w:eastAsia="宋体" w:cs="宋体"/>
          <w:color w:val="000000"/>
          <w:sz w:val="24"/>
          <w:szCs w:val="24"/>
          <w:highlight w:val="none"/>
        </w:rPr>
        <w:t xml:space="preserve">如果我们成交，我们愿意按采购文件的规定支付代理服务费。</w:t>
      </w:r>
      <w:r>
        <w:rPr>
          <w:rStyle w:val="1058"/>
          <w:rFonts w:hint="eastAsia" w:ascii="宋体" w:hAnsi="宋体" w:eastAsia="宋体" w:cs="宋体"/>
          <w:color w:val="000000"/>
          <w:sz w:val="24"/>
          <w:szCs w:val="24"/>
          <w:highlight w:val="none"/>
        </w:rPr>
      </w:r>
      <w:r/>
    </w:p>
    <w:p>
      <w:pPr>
        <w:pStyle w:val="1068"/>
        <w:ind w:left="0" w:firstLine="480"/>
        <w:spacing w:line="36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lang w:eastAsia="zh-CN"/>
        </w:rPr>
        <w:t xml:space="preserve">11.</w:t>
      </w:r>
      <w:r>
        <w:rPr>
          <w:rStyle w:val="1058"/>
          <w:rFonts w:hint="eastAsia" w:ascii="宋体" w:hAnsi="宋体" w:eastAsia="宋体" w:cs="宋体"/>
          <w:color w:val="000000"/>
          <w:sz w:val="24"/>
          <w:szCs w:val="24"/>
          <w:highlight w:val="none"/>
        </w:rPr>
        <w:t xml:space="preserve">综合说明：（1）伴随服务及配合措施；（2）要求甲方提供的配合；（3）对采购文件有不同意见的偏离说明；（4）</w:t>
      </w:r>
      <w:r>
        <w:rPr>
          <w:rStyle w:val="1058"/>
          <w:rFonts w:hint="eastAsia" w:ascii="宋体" w:hAnsi="宋体" w:eastAsia="宋体" w:cs="宋体"/>
          <w:color w:val="000000"/>
          <w:sz w:val="24"/>
          <w:szCs w:val="24"/>
          <w:highlight w:val="none"/>
          <w:lang w:eastAsia="zh-CN"/>
        </w:rPr>
        <w:t xml:space="preserve">其他</w:t>
      </w:r>
      <w:r>
        <w:rPr>
          <w:rStyle w:val="1058"/>
          <w:rFonts w:hint="eastAsia" w:ascii="宋体" w:hAnsi="宋体" w:eastAsia="宋体" w:cs="宋体"/>
          <w:color w:val="000000"/>
          <w:sz w:val="24"/>
          <w:szCs w:val="24"/>
          <w:highlight w:val="none"/>
        </w:rPr>
        <w:t xml:space="preserve">说明。</w:t>
      </w:r>
      <w:r>
        <w:rPr>
          <w:rStyle w:val="1058"/>
          <w:rFonts w:hint="eastAsia" w:ascii="宋体" w:hAnsi="宋体" w:eastAsia="宋体" w:cs="宋体"/>
          <w:color w:val="000000"/>
          <w:sz w:val="24"/>
          <w:szCs w:val="24"/>
          <w:highlight w:val="none"/>
        </w:rPr>
      </w:r>
      <w:r/>
    </w:p>
    <w:p>
      <w:pPr>
        <w:pStyle w:val="1068"/>
        <w:ind w:left="0" w:firstLine="480"/>
        <w:spacing w:line="24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rPr>
        <w:t xml:space="preserve">所有有关磋商响应文件的函电，请按下列地址联系：</w:t>
      </w:r>
      <w:r>
        <w:rPr>
          <w:rStyle w:val="1058"/>
          <w:rFonts w:hint="eastAsia" w:ascii="宋体" w:hAnsi="宋体" w:eastAsia="宋体" w:cs="宋体"/>
          <w:color w:val="000000"/>
          <w:sz w:val="24"/>
          <w:szCs w:val="24"/>
          <w:highlight w:val="none"/>
        </w:rPr>
      </w:r>
      <w:r/>
    </w:p>
    <w:p>
      <w:pPr>
        <w:pStyle w:val="1068"/>
        <w:ind w:left="0" w:firstLine="480"/>
        <w:spacing w:line="24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rPr>
        <w:t xml:space="preserve">单位：                             联系人：</w:t>
      </w:r>
      <w:r>
        <w:rPr>
          <w:rStyle w:val="1058"/>
          <w:rFonts w:hint="eastAsia" w:ascii="宋体" w:hAnsi="宋体" w:eastAsia="宋体" w:cs="宋体"/>
          <w:color w:val="000000"/>
          <w:sz w:val="24"/>
          <w:szCs w:val="24"/>
          <w:highlight w:val="none"/>
        </w:rPr>
      </w:r>
      <w:r/>
    </w:p>
    <w:p>
      <w:pPr>
        <w:pStyle w:val="1068"/>
        <w:ind w:left="0" w:firstLine="480"/>
        <w:spacing w:line="24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rPr>
        <w:t xml:space="preserve">地址：                             邮政编码：</w:t>
      </w:r>
      <w:r>
        <w:rPr>
          <w:rStyle w:val="1058"/>
          <w:rFonts w:hint="eastAsia" w:ascii="宋体" w:hAnsi="宋体" w:eastAsia="宋体" w:cs="宋体"/>
          <w:color w:val="000000"/>
          <w:sz w:val="24"/>
          <w:szCs w:val="24"/>
          <w:highlight w:val="none"/>
        </w:rPr>
      </w:r>
      <w:r/>
    </w:p>
    <w:p>
      <w:pPr>
        <w:pStyle w:val="1068"/>
        <w:ind w:left="0" w:firstLine="480"/>
        <w:spacing w:line="240" w:lineRule="auto"/>
        <w:widowControl w:val="off"/>
        <w:rPr>
          <w:rStyle w:val="1058"/>
          <w:rFonts w:hint="eastAsia" w:ascii="宋体" w:hAnsi="宋体" w:eastAsia="宋体" w:cs="宋体"/>
          <w:color w:val="000000"/>
          <w:sz w:val="24"/>
          <w:szCs w:val="24"/>
          <w:highlight w:val="none"/>
        </w:rPr>
      </w:pPr>
      <w:r>
        <w:rPr>
          <w:rStyle w:val="1058"/>
          <w:rFonts w:hint="eastAsia" w:ascii="宋体" w:hAnsi="宋体" w:eastAsia="宋体" w:cs="宋体"/>
          <w:color w:val="000000"/>
          <w:sz w:val="24"/>
          <w:szCs w:val="24"/>
          <w:highlight w:val="none"/>
        </w:rPr>
        <w:t xml:space="preserve">联系电话：                         传真：</w:t>
      </w:r>
      <w:r>
        <w:rPr>
          <w:rStyle w:val="1058"/>
          <w:rFonts w:hint="eastAsia" w:ascii="宋体" w:hAnsi="宋体" w:eastAsia="宋体" w:cs="宋体"/>
          <w:color w:val="000000"/>
          <w:sz w:val="24"/>
          <w:szCs w:val="24"/>
          <w:highlight w:val="none"/>
        </w:rPr>
      </w:r>
      <w:r/>
    </w:p>
    <w:p>
      <w:pPr>
        <w:pStyle w:val="1019"/>
        <w:ind w:left="0" w:firstLine="480"/>
        <w:spacing w:line="240" w:lineRule="auto"/>
        <w:widowControl w:val="off"/>
        <w:rPr>
          <w:rFonts w:hint="eastAsia" w:ascii="宋体" w:hAnsi="宋体" w:eastAsia="宋体" w:cs="宋体"/>
          <w:color w:val="000000"/>
          <w:sz w:val="24"/>
          <w:szCs w:val="24"/>
          <w:highlight w:val="none"/>
          <w:u w:val="single"/>
        </w:rPr>
      </w:pPr>
      <w:r>
        <w:rPr>
          <w:rStyle w:val="1058"/>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u w:val="single"/>
        </w:rPr>
      </w:r>
      <w:r/>
    </w:p>
    <w:p>
      <w:pPr>
        <w:pStyle w:val="1019"/>
        <w:ind w:left="0" w:right="-200"/>
        <w:jc w:val="right"/>
        <w:spacing w:line="24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1019"/>
        <w:ind w:left="0" w:right="-200"/>
        <w:jc w:val="left"/>
        <w:spacing w:line="24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19"/>
        <w:ind w:left="0"/>
        <w:jc w:val="left"/>
        <w:spacing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被授权</w:t>
      </w:r>
      <w:r>
        <w:rPr>
          <w:rFonts w:hint="eastAsia" w:ascii="宋体" w:hAnsi="宋体" w:eastAsia="宋体" w:cs="宋体"/>
          <w:color w:val="000000"/>
          <w:sz w:val="24"/>
          <w:szCs w:val="24"/>
          <w:highlight w:val="none"/>
          <w:lang w:val="zh-CN"/>
        </w:rPr>
        <w:t xml:space="preserve">人：（签字或盖章）</w:t>
      </w:r>
      <w:r>
        <w:rPr>
          <w:rFonts w:hint="eastAsia" w:ascii="宋体" w:hAnsi="宋体" w:eastAsia="宋体" w:cs="宋体"/>
          <w:color w:val="000000"/>
          <w:sz w:val="24"/>
          <w:szCs w:val="24"/>
          <w:highlight w:val="none"/>
          <w:lang w:val="zh-CN"/>
        </w:rPr>
      </w:r>
      <w:r/>
    </w:p>
    <w:p>
      <w:pPr>
        <w:pStyle w:val="1019"/>
        <w:ind w:left="0" w:right="300"/>
        <w:jc w:val="left"/>
        <w:spacing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19"/>
        <w:ind w:left="0"/>
        <w:rPr>
          <w:rFonts w:hint="eastAsia" w:ascii="宋体" w:hAnsi="宋体" w:cs="宋体"/>
          <w:b/>
          <w:color w:val="000000"/>
          <w:sz w:val="24"/>
          <w:szCs w:val="24"/>
          <w:highlight w:val="none"/>
        </w:rPr>
        <w:outlineLvl w:val="1"/>
      </w:pPr>
      <w:r>
        <w:rPr>
          <w:rFonts w:hint="eastAsia" w:ascii="宋体" w:hAnsi="宋体" w:cs="宋体"/>
          <w:b/>
          <w:color w:val="000000"/>
          <w:sz w:val="21"/>
          <w:szCs w:val="21"/>
          <w:highlight w:val="none"/>
        </w:rPr>
        <w:br w:type="page" w:clear="all"/>
      </w:r>
      <w:bookmarkStart w:id="35" w:name="_Toc6183"/>
      <w:r>
        <w:rPr>
          <w:rFonts w:hint="eastAsia" w:ascii="宋体" w:hAnsi="宋体" w:cs="宋体"/>
          <w:b/>
          <w:color w:val="000000"/>
          <w:sz w:val="24"/>
          <w:szCs w:val="24"/>
          <w:highlight w:val="none"/>
        </w:rPr>
        <w:t xml:space="preserve">附件2</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磋商报价表</w:t>
      </w:r>
      <w:bookmarkEnd w:id="35"/>
      <w:r>
        <w:rPr>
          <w:rFonts w:hint="eastAsia" w:ascii="宋体" w:hAnsi="宋体" w:cs="宋体"/>
          <w:b/>
          <w:color w:val="000000"/>
          <w:sz w:val="24"/>
          <w:szCs w:val="24"/>
          <w:highlight w:val="none"/>
        </w:rPr>
      </w:r>
      <w:r/>
    </w:p>
    <w:p>
      <w:pPr>
        <w:pStyle w:val="101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磋商报价表</w:t>
      </w:r>
      <w:r>
        <w:rPr>
          <w:rFonts w:hint="eastAsia" w:ascii="宋体" w:hAnsi="宋体" w:cs="宋体"/>
          <w:b/>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690"/>
        <w:gridCol w:w="3262"/>
        <w:gridCol w:w="2940"/>
      </w:tblGrid>
      <w:tr>
        <w:trPr>
          <w:trHeight w:val="564"/>
        </w:trPr>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1057"/>
              <w:jc w:val="both"/>
              <w:spacing w:line="360" w:lineRule="auto"/>
              <w:rPr>
                <w:rFonts w:hint="eastAsia" w:hAnsi="宋体" w:eastAsia="宋体" w:cs="宋体"/>
                <w:sz w:val="24"/>
                <w:szCs w:val="24"/>
              </w:rPr>
            </w:pPr>
            <w:r>
              <w:rPr>
                <w:rFonts w:hint="eastAsia" w:hAnsi="宋体" w:eastAsia="宋体" w:cs="宋体"/>
                <w:sz w:val="24"/>
                <w:szCs w:val="24"/>
              </w:rPr>
              <w:t xml:space="preserve">项目名称</w:t>
            </w: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pStyle w:val="1057"/>
              <w:jc w:val="both"/>
              <w:spacing w:line="360" w:lineRule="auto"/>
              <w:rPr>
                <w:rFonts w:hAnsi="宋体" w:eastAsia="宋体" w:cs="宋体"/>
                <w:sz w:val="24"/>
                <w:szCs w:val="24"/>
                <w:lang w:val="en-US" w:eastAsia="zh-CN"/>
              </w:rPr>
            </w:pPr>
            <w:r>
              <w:rPr>
                <w:rFonts w:hint="eastAsia" w:hAnsi="宋体" w:eastAsia="宋体" w:cs="宋体"/>
                <w:sz w:val="24"/>
                <w:szCs w:val="24"/>
                <w:highlight w:val="none"/>
              </w:rPr>
              <w:t xml:space="preserve">报价</w:t>
            </w:r>
            <w:r>
              <w:rPr>
                <w:rFonts w:hint="eastAsia" w:hAnsi="宋体" w:eastAsia="宋体" w:cs="宋体"/>
                <w:sz w:val="24"/>
                <w:szCs w:val="24"/>
                <w:highlight w:val="none"/>
                <w:lang w:val="en-US" w:eastAsia="zh-CN"/>
              </w:rPr>
              <w:t xml:space="preserve">金额（元）</w:t>
            </w:r>
            <w:r>
              <w:rPr>
                <w:rFonts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57"/>
              <w:jc w:val="both"/>
              <w:spacing w:line="360" w:lineRule="auto"/>
              <w:rPr>
                <w:rFonts w:hint="eastAsia" w:hAnsi="宋体" w:eastAsia="宋体" w:cs="宋体"/>
                <w:sz w:val="24"/>
                <w:szCs w:val="24"/>
              </w:rPr>
            </w:pPr>
            <w:r>
              <w:rPr>
                <w:rFonts w:hint="eastAsia" w:hAnsi="宋体" w:eastAsia="宋体" w:cs="宋体"/>
                <w:sz w:val="24"/>
                <w:szCs w:val="24"/>
              </w:rPr>
              <w:t xml:space="preserve">服务期限</w:t>
            </w:r>
            <w:r>
              <w:rPr>
                <w:rFonts w:hint="eastAsia" w:hAnsi="宋体" w:eastAsia="宋体" w:cs="宋体"/>
                <w:sz w:val="24"/>
                <w:szCs w:val="24"/>
              </w:rPr>
            </w:r>
            <w:r/>
          </w:p>
        </w:tc>
      </w:tr>
      <w:tr>
        <w:trPr>
          <w:trHeight w:val="614"/>
        </w:trPr>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1057"/>
              <w:ind w:left="0" w:firstLine="0"/>
              <w:jc w:val="both"/>
              <w:spacing w:line="360" w:lineRule="auto"/>
              <w:rPr>
                <w:rFonts w:hint="eastAsia" w:hAnsi="宋体" w:eastAsia="宋体" w:cs="宋体"/>
                <w:sz w:val="24"/>
                <w:szCs w:val="24"/>
                <w:lang w:eastAsia="zh-CN"/>
              </w:rPr>
            </w:pPr>
            <w:r>
              <w:rPr>
                <w:rFonts w:hint="eastAsia" w:hAnsi="宋体" w:eastAsia="宋体" w:cs="宋体"/>
                <w:sz w:val="24"/>
                <w:szCs w:val="24"/>
                <w:lang w:eastAsia="zh-CN"/>
              </w:rPr>
              <w:t xml:space="preserve">法院智慧诉讼服务社会化外包服务</w:t>
            </w:r>
            <w:r>
              <w:rPr>
                <w:rFonts w:hint="eastAsia"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pStyle w:val="1057"/>
              <w:jc w:val="both"/>
              <w:spacing w:line="360" w:lineRule="auto"/>
              <w:rPr>
                <w:rFonts w:hint="eastAsia" w:hAnsi="宋体" w:eastAsia="宋体" w:cs="宋体"/>
                <w:sz w:val="24"/>
                <w:szCs w:val="24"/>
                <w:u w:val="single"/>
              </w:rPr>
            </w:pPr>
            <w:r>
              <w:rPr>
                <w:rFonts w:hint="eastAsia" w:hAnsi="宋体" w:eastAsia="宋体" w:cs="宋体"/>
                <w:sz w:val="24"/>
                <w:szCs w:val="24"/>
                <w:u w:val="single"/>
              </w:rPr>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57"/>
              <w:jc w:val="both"/>
              <w:rPr>
                <w:rFonts w:hAnsi="宋体" w:eastAsia="宋体" w:cs="宋体"/>
                <w:sz w:val="24"/>
                <w:szCs w:val="24"/>
                <w:u w:val="single"/>
                <w:lang w:val="en-US" w:eastAsia="zh-CN"/>
              </w:rPr>
            </w:pPr>
            <w:r>
              <w:rPr>
                <w:rFonts w:hint="eastAsia" w:hAnsi="宋体" w:eastAsia="宋体" w:cs="宋体"/>
                <w:sz w:val="24"/>
                <w:szCs w:val="24"/>
                <w:u w:val="none"/>
                <w:lang w:val="en-US" w:eastAsia="zh-CN"/>
              </w:rPr>
              <w:t xml:space="preserve">24个月</w:t>
            </w:r>
            <w:r>
              <w:rPr>
                <w:rFonts w:hAnsi="宋体" w:eastAsia="宋体" w:cs="宋体"/>
                <w:sz w:val="24"/>
                <w:szCs w:val="24"/>
                <w:u w:val="single"/>
                <w:lang w:val="en-US" w:eastAsia="zh-CN"/>
              </w:rPr>
            </w:r>
            <w:r/>
          </w:p>
        </w:tc>
      </w:tr>
    </w:tbl>
    <w:p>
      <w:pPr>
        <w:pStyle w:val="1030"/>
        <w:rPr>
          <w:rFonts w:hint="eastAsia" w:ascii="宋体" w:hAnsi="宋体" w:cs="宋体"/>
          <w:color w:val="000000"/>
          <w:highlight w:val="none"/>
        </w:rPr>
      </w:pPr>
      <w:r>
        <w:rPr>
          <w:rFonts w:hint="eastAsia" w:ascii="宋体" w:hAnsi="宋体" w:cs="宋体"/>
          <w:color w:val="000000"/>
          <w:highlight w:val="none"/>
        </w:rPr>
      </w:r>
      <w:r/>
    </w:p>
    <w:p>
      <w:pPr>
        <w:pStyle w:val="1019"/>
        <w:ind w:left="0" w:right="-200"/>
        <w:jc w:val="left"/>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19"/>
        <w:ind w:left="0" w:right="-200"/>
        <w:jc w:val="left"/>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19"/>
        <w:ind w:left="0" w:right="-200"/>
        <w:jc w:val="left"/>
        <w:spacing w:line="360"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供应商名称</w:t>
      </w:r>
      <w:r>
        <w:rPr>
          <w:rFonts w:hint="eastAsia" w:ascii="宋体" w:hAnsi="宋体" w:cs="宋体"/>
          <w:color w:val="000000"/>
          <w:sz w:val="24"/>
          <w:szCs w:val="24"/>
          <w:highlight w:val="none"/>
        </w:rPr>
        <w:t xml:space="preserve">：（公章）</w:t>
      </w:r>
      <w:r>
        <w:rPr>
          <w:rFonts w:hint="eastAsia" w:ascii="宋体" w:hAnsi="宋体" w:cs="宋体"/>
          <w:color w:val="000000"/>
          <w:sz w:val="24"/>
          <w:szCs w:val="24"/>
          <w:highlight w:val="none"/>
          <w:lang w:val="zh-CN"/>
        </w:rPr>
      </w:r>
      <w:r/>
    </w:p>
    <w:p>
      <w:pPr>
        <w:pStyle w:val="1019"/>
        <w:ind w:left="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w:t>
      </w:r>
      <w:r>
        <w:rPr>
          <w:rFonts w:hint="eastAsia" w:ascii="宋体" w:hAnsi="宋体" w:cs="宋体"/>
          <w:color w:val="000000"/>
          <w:sz w:val="24"/>
          <w:szCs w:val="24"/>
          <w:highlight w:val="none"/>
        </w:rPr>
        <w:t xml:space="preserve">被授权</w:t>
      </w:r>
      <w:r>
        <w:rPr>
          <w:rFonts w:hint="eastAsia" w:ascii="宋体" w:hAnsi="宋体" w:cs="宋体"/>
          <w:color w:val="000000"/>
          <w:sz w:val="24"/>
          <w:szCs w:val="24"/>
          <w:highlight w:val="none"/>
          <w:lang w:val="zh-CN"/>
        </w:rPr>
        <w:t xml:space="preserve">人：（签字或盖章）</w:t>
      </w:r>
      <w:r>
        <w:rPr>
          <w:rFonts w:hint="eastAsia" w:ascii="宋体" w:hAnsi="宋体" w:cs="宋体"/>
          <w:color w:val="000000"/>
          <w:sz w:val="24"/>
          <w:szCs w:val="24"/>
          <w:highlight w:val="none"/>
          <w:lang w:val="zh-CN"/>
        </w:rPr>
      </w:r>
      <w:r/>
    </w:p>
    <w:p>
      <w:pPr>
        <w:pStyle w:val="1019"/>
        <w:ind w:left="0" w:right="4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日    期：     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1019"/>
        <w:ind w:left="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19"/>
        <w:ind w:left="0" w:right="40"/>
        <w:jc w:val="left"/>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1"/>
          <w:szCs w:val="21"/>
          <w:highlight w:val="none"/>
        </w:rPr>
        <w:br w:type="page" w:clear="all"/>
      </w:r>
      <w:bookmarkStart w:id="36" w:name="_Toc14239"/>
      <w:r/>
      <w:bookmarkStart w:id="37" w:name="_Toc31009"/>
      <w:r>
        <w:rPr>
          <w:rFonts w:hint="eastAsia" w:ascii="宋体" w:hAnsi="宋体" w:cs="宋体"/>
          <w:b/>
          <w:color w:val="000000"/>
          <w:sz w:val="24"/>
          <w:szCs w:val="24"/>
          <w:highlight w:val="none"/>
        </w:rPr>
        <w:t xml:space="preserve">附件3</w:t>
      </w:r>
      <w:bookmarkEnd w:id="36"/>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报价明细表</w:t>
      </w:r>
      <w:r>
        <w:rPr>
          <w:rFonts w:hint="eastAsia" w:ascii="宋体" w:hAnsi="宋体" w:cs="宋体"/>
          <w:b/>
          <w:color w:val="000000"/>
          <w:sz w:val="24"/>
          <w:szCs w:val="24"/>
          <w:highlight w:val="none"/>
        </w:rPr>
      </w:r>
      <w:r/>
    </w:p>
    <w:p>
      <w:pPr>
        <w:pStyle w:val="1019"/>
        <w:ind w:left="0" w:right="40"/>
        <w:jc w:val="left"/>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1019"/>
        <w:ind w:left="0" w:right="40" w:firstLine="1205"/>
        <w:jc w:val="left"/>
        <w:spacing w:line="360" w:lineRule="auto"/>
        <w:rPr>
          <w:rFonts w:ascii="宋体" w:hAnsi="宋体" w:eastAsia="宋体" w:cs="宋体"/>
          <w:b/>
          <w:color w:val="000000"/>
          <w:sz w:val="24"/>
          <w:szCs w:val="24"/>
          <w:highlight w:val="none"/>
          <w:lang w:val="en-US" w:eastAsia="zh-CN"/>
        </w:rPr>
        <w:outlineLvl w:val="1"/>
      </w:pPr>
      <w:r>
        <w:rPr>
          <w:rFonts w:hint="eastAsia" w:ascii="宋体" w:hAnsi="宋体" w:cs="宋体"/>
          <w:b/>
          <w:color w:val="000000"/>
          <w:sz w:val="24"/>
          <w:szCs w:val="24"/>
          <w:highlight w:val="none"/>
          <w:lang w:val="en-US" w:eastAsia="zh-CN"/>
        </w:rPr>
        <w:t xml:space="preserve">格式</w:t>
      </w:r>
      <w:r>
        <w:rPr>
          <w:rFonts w:hint="eastAsia" w:ascii="宋体" w:hAnsi="宋体" w:cs="宋体"/>
          <w:b/>
          <w:color w:val="000000"/>
          <w:sz w:val="24"/>
          <w:szCs w:val="24"/>
          <w:highlight w:val="none"/>
          <w:lang w:val="en-US" w:eastAsia="zh-CN"/>
        </w:rPr>
        <w:t xml:space="preserve">自拟</w:t>
      </w:r>
      <w:r>
        <w:rPr>
          <w:rFonts w:ascii="宋体" w:hAnsi="宋体" w:eastAsia="宋体" w:cs="宋体"/>
          <w:b/>
          <w:color w:val="000000"/>
          <w:sz w:val="24"/>
          <w:szCs w:val="24"/>
          <w:highlight w:val="none"/>
          <w:lang w:val="en-US" w:eastAsia="zh-CN"/>
        </w:rPr>
      </w:r>
      <w:r/>
    </w:p>
    <w:p>
      <w:pPr>
        <w:pStyle w:val="1019"/>
        <w:ind w:left="0" w:firstLine="482"/>
        <w:spacing w:line="360" w:lineRule="auto"/>
        <w:widowControl w:val="off"/>
        <w:rPr>
          <w:rFonts w:hint="eastAsia" w:ascii="宋体" w:hAnsi="宋体"/>
          <w:b/>
          <w:color w:val="000000"/>
          <w:sz w:val="24"/>
          <w:szCs w:val="24"/>
          <w:highlight w:val="none"/>
        </w:rPr>
      </w:pPr>
      <w:r>
        <w:rPr>
          <w:rStyle w:val="1058"/>
          <w:rFonts w:hint="eastAsia" w:ascii="宋体" w:hAnsi="宋体"/>
          <w:b/>
          <w:bCs/>
          <w:color w:val="000000"/>
          <w:sz w:val="24"/>
          <w:szCs w:val="24"/>
          <w:highlight w:val="none"/>
        </w:rPr>
        <w:t xml:space="preserve">注：</w:t>
      </w:r>
      <w:r>
        <w:rPr>
          <w:rFonts w:hint="eastAsia" w:ascii="宋体" w:hAnsi="宋体" w:cs="宋体"/>
          <w:b/>
          <w:color w:val="000000"/>
          <w:sz w:val="24"/>
          <w:szCs w:val="24"/>
          <w:highlight w:val="none"/>
        </w:rPr>
        <w:t xml:space="preserve">报价明细表</w:t>
      </w:r>
      <w:r>
        <w:rPr>
          <w:rFonts w:hint="eastAsia" w:ascii="宋体" w:hAnsi="宋体"/>
          <w:b/>
          <w:color w:val="000000"/>
          <w:sz w:val="24"/>
          <w:szCs w:val="24"/>
          <w:highlight w:val="none"/>
        </w:rPr>
        <w:t xml:space="preserve">合计金额应与《</w:t>
      </w:r>
      <w:r>
        <w:rPr>
          <w:rFonts w:ascii="宋体" w:hAnsi="宋体"/>
          <w:b/>
          <w:color w:val="000000"/>
          <w:sz w:val="24"/>
          <w:szCs w:val="24"/>
          <w:highlight w:val="none"/>
        </w:rPr>
        <w:t xml:space="preserve">磋商报价表</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的</w:t>
      </w:r>
      <w:r>
        <w:rPr>
          <w:rFonts w:hint="eastAsia" w:ascii="宋体" w:hAnsi="宋体"/>
          <w:b/>
          <w:color w:val="000000"/>
          <w:sz w:val="24"/>
          <w:szCs w:val="24"/>
          <w:highlight w:val="none"/>
        </w:rPr>
        <w:t xml:space="preserve">响应总报价一致，否则以《</w:t>
      </w:r>
      <w:r>
        <w:rPr>
          <w:rFonts w:ascii="宋体" w:hAnsi="宋体"/>
          <w:b/>
          <w:color w:val="000000"/>
          <w:sz w:val="24"/>
          <w:szCs w:val="24"/>
          <w:highlight w:val="none"/>
        </w:rPr>
        <w:t xml:space="preserve">磋商报价表</w:t>
      </w:r>
      <w:r>
        <w:rPr>
          <w:rFonts w:hint="eastAsia" w:ascii="宋体" w:hAnsi="宋体"/>
          <w:b/>
          <w:color w:val="000000"/>
          <w:sz w:val="24"/>
          <w:szCs w:val="24"/>
          <w:highlight w:val="none"/>
        </w:rPr>
        <w:t xml:space="preserve">》为准。</w:t>
      </w:r>
      <w:r>
        <w:rPr>
          <w:rFonts w:hint="eastAsia" w:ascii="宋体" w:hAnsi="宋体"/>
          <w:b/>
          <w:color w:val="000000"/>
          <w:sz w:val="24"/>
          <w:szCs w:val="24"/>
          <w:highlight w:val="none"/>
        </w:rPr>
      </w:r>
      <w:r/>
    </w:p>
    <w:p>
      <w:pPr>
        <w:pStyle w:val="1030"/>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27"/>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19"/>
        <w:ind w:left="0" w:firstLine="480"/>
        <w:jc w:val="left"/>
        <w:spacing w:line="360"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供应商名称</w:t>
      </w:r>
      <w:r>
        <w:rPr>
          <w:rFonts w:hint="eastAsia" w:ascii="宋体" w:hAnsi="宋体" w:cs="宋体"/>
          <w:color w:val="000000"/>
          <w:sz w:val="24"/>
          <w:szCs w:val="24"/>
          <w:highlight w:val="none"/>
        </w:rPr>
        <w:t xml:space="preserve">：（公章）</w:t>
      </w:r>
      <w:r>
        <w:rPr>
          <w:rFonts w:hint="eastAsia" w:ascii="宋体" w:hAnsi="宋体" w:cs="宋体"/>
          <w:color w:val="000000"/>
          <w:sz w:val="24"/>
          <w:szCs w:val="24"/>
          <w:highlight w:val="none"/>
          <w:lang w:val="zh-CN"/>
        </w:rPr>
      </w:r>
      <w:r/>
    </w:p>
    <w:p>
      <w:pPr>
        <w:pStyle w:val="1019"/>
        <w:ind w:left="0"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w:t>
      </w:r>
      <w:r>
        <w:rPr>
          <w:rFonts w:hint="eastAsia" w:ascii="宋体" w:hAnsi="宋体" w:cs="宋体"/>
          <w:color w:val="000000"/>
          <w:sz w:val="24"/>
          <w:szCs w:val="24"/>
          <w:highlight w:val="none"/>
        </w:rPr>
        <w:t xml:space="preserve">代理人</w:t>
      </w:r>
      <w:r>
        <w:rPr>
          <w:rFonts w:hint="eastAsia" w:ascii="宋体" w:hAnsi="宋体" w:cs="宋体"/>
          <w:color w:val="000000"/>
          <w:sz w:val="24"/>
          <w:szCs w:val="24"/>
          <w:highlight w:val="none"/>
          <w:lang w:val="zh-CN"/>
        </w:rPr>
        <w:t xml:space="preserve">：（签字或盖章）</w:t>
      </w:r>
      <w:r>
        <w:rPr>
          <w:rFonts w:hint="eastAsia" w:ascii="宋体" w:hAnsi="宋体" w:cs="宋体"/>
          <w:color w:val="000000"/>
          <w:sz w:val="24"/>
          <w:szCs w:val="24"/>
          <w:highlight w:val="none"/>
          <w:lang w:val="zh-CN"/>
        </w:rPr>
      </w:r>
      <w:r/>
    </w:p>
    <w:p>
      <w:pPr>
        <w:pStyle w:val="1019"/>
        <w:ind w:left="0" w:firstLine="480"/>
        <w:spacing w:line="360" w:lineRule="auto"/>
        <w:rPr>
          <w:rFonts w:hint="eastAsia"/>
          <w:color w:val="000000"/>
          <w:highlight w:val="none"/>
        </w:rPr>
      </w:pPr>
      <w:r>
        <w:rPr>
          <w:rFonts w:hint="eastAsia" w:ascii="宋体" w:hAnsi="宋体" w:cs="宋体"/>
          <w:color w:val="000000"/>
          <w:sz w:val="24"/>
          <w:szCs w:val="24"/>
          <w:highlight w:val="none"/>
          <w:lang w:val="zh-CN"/>
        </w:rPr>
        <w:t xml:space="preserve">日    期：     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color w:val="000000"/>
          <w:highlight w:val="none"/>
        </w:rPr>
      </w:r>
      <w:r/>
    </w:p>
    <w:p>
      <w:pPr>
        <w:pStyle w:val="1019"/>
        <w:ind w:left="0"/>
        <w:jc w:val="left"/>
        <w:spacing w:line="360" w:lineRule="auto"/>
        <w:rPr>
          <w:rFonts w:hint="eastAsia" w:ascii="宋体" w:hAnsi="宋体" w:cs="宋体"/>
          <w:color w:val="000000"/>
          <w:sz w:val="24"/>
          <w:szCs w:val="24"/>
          <w:highlight w:val="none"/>
        </w:rPr>
        <w:outlineLvl w:val="1"/>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附件4</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法定代表人授权委托书</w:t>
      </w:r>
      <w:bookmarkEnd w:id="37"/>
      <w:r>
        <w:rPr>
          <w:rFonts w:hint="eastAsia" w:ascii="宋体" w:hAnsi="宋体" w:cs="宋体"/>
          <w:color w:val="000000"/>
          <w:sz w:val="24"/>
          <w:szCs w:val="24"/>
          <w:highlight w:val="none"/>
        </w:rPr>
      </w:r>
      <w:r/>
    </w:p>
    <w:p>
      <w:pPr>
        <w:pStyle w:val="1019"/>
        <w:ind w:left="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19"/>
        <w:ind w:left="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法定代表人授权委托书</w:t>
      </w:r>
      <w:r>
        <w:rPr>
          <w:rFonts w:hint="eastAsia" w:ascii="宋体" w:hAnsi="宋体" w:cs="宋体"/>
          <w:b/>
          <w:color w:val="000000"/>
          <w:sz w:val="24"/>
          <w:szCs w:val="24"/>
          <w:highlight w:val="none"/>
        </w:rPr>
      </w:r>
      <w:r/>
    </w:p>
    <w:p>
      <w:pPr>
        <w:pStyle w:val="1030"/>
        <w:rPr>
          <w:rFonts w:hint="eastAsia" w:ascii="宋体" w:hAnsi="宋体" w:cs="宋体"/>
          <w:color w:val="000000"/>
          <w:highlight w:val="none"/>
        </w:rPr>
      </w:pPr>
      <w:r>
        <w:rPr>
          <w:rFonts w:hint="eastAsia" w:ascii="宋体" w:hAnsi="宋体" w:cs="宋体"/>
          <w:color w:val="000000"/>
          <w:highlight w:val="none"/>
        </w:rPr>
      </w:r>
      <w:r/>
    </w:p>
    <w:p>
      <w:pPr>
        <w:pStyle w:val="1019"/>
        <w:ind w:left="0" w:firstLine="480"/>
        <w:jc w:val="left"/>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本授权委托书声明：  我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供应商名称）的法定代表人，现授权委托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（姓名）为我公司授权代表（即代理人），以本公司的名义参</w:t>
      </w:r>
      <w:r>
        <w:rPr>
          <w:rFonts w:hint="eastAsia" w:ascii="宋体" w:hAnsi="宋体" w:cs="宋体"/>
          <w:color w:val="000000"/>
          <w:sz w:val="24"/>
          <w:szCs w:val="24"/>
          <w:highlight w:val="none"/>
          <w:u w:val="none"/>
        </w:rPr>
        <w:t xml:space="preserve">加</w:t>
      </w:r>
      <w:r>
        <w:rPr>
          <w:rFonts w:hint="eastAsia" w:ascii="宋体" w:hAnsi="宋体" w:cs="宋体"/>
          <w:color w:val="000000"/>
          <w:sz w:val="24"/>
          <w:szCs w:val="24"/>
          <w:highlight w:val="none"/>
          <w:u w:val="single"/>
          <w:lang w:eastAsia="zh-CN"/>
        </w:rPr>
        <w:t xml:space="preserve">瑟维思（苏州）咨询管理服务有限公司</w:t>
      </w:r>
      <w:r>
        <w:rPr>
          <w:rFonts w:hint="eastAsia" w:ascii="宋体" w:hAnsi="宋体" w:cs="宋体"/>
          <w:color w:val="000000"/>
          <w:sz w:val="24"/>
          <w:szCs w:val="24"/>
          <w:highlight w:val="none"/>
        </w:rPr>
        <w:t xml:space="preserve">组织实施的编号为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号（项目编号）的竞争性磋商活动。代理人在磋商活动过程中所签署的一切文件和处理与这有关的一切事务，我均予以承认。</w:t>
      </w:r>
      <w:r>
        <w:rPr>
          <w:rFonts w:hint="eastAsia" w:ascii="宋体" w:hAnsi="宋体" w:cs="宋体"/>
          <w:color w:val="000000"/>
          <w:sz w:val="24"/>
          <w:szCs w:val="24"/>
          <w:highlight w:val="none"/>
        </w:rPr>
      </w:r>
      <w:r/>
    </w:p>
    <w:p>
      <w:pPr>
        <w:pStyle w:val="1019"/>
        <w:ind w:left="0" w:firstLine="480"/>
        <w:jc w:val="left"/>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cs="宋体"/>
          <w:color w:val="000000"/>
          <w:sz w:val="24"/>
          <w:szCs w:val="24"/>
          <w:highlight w:val="none"/>
        </w:rPr>
      </w:r>
      <w:r/>
    </w:p>
    <w:p>
      <w:pPr>
        <w:pStyle w:val="1019"/>
        <w:ind w:left="0" w:firstLine="480"/>
        <w:jc w:val="left"/>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代理人无转委托权。特此委托。</w:t>
      </w:r>
      <w:r>
        <w:rPr>
          <w:rFonts w:hint="eastAsia" w:ascii="宋体" w:hAnsi="宋体" w:cs="宋体"/>
          <w:color w:val="000000"/>
          <w:sz w:val="24"/>
          <w:szCs w:val="24"/>
          <w:highlight w:val="none"/>
        </w:rPr>
      </w:r>
      <w:r/>
    </w:p>
    <w:p>
      <w:pPr>
        <w:pStyle w:val="1019"/>
        <w:ind w:left="0"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firstLine="480"/>
        <w:jc w:val="left"/>
        <w:spacing w:line="360"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供应商名称</w:t>
      </w:r>
      <w:r>
        <w:rPr>
          <w:rFonts w:hint="eastAsia" w:ascii="宋体" w:hAnsi="宋体" w:cs="宋体"/>
          <w:color w:val="000000"/>
          <w:sz w:val="24"/>
          <w:szCs w:val="24"/>
          <w:highlight w:val="none"/>
        </w:rPr>
        <w:t xml:space="preserve">：（公章）</w:t>
      </w:r>
      <w:r>
        <w:rPr>
          <w:rFonts w:hint="eastAsia" w:ascii="宋体" w:hAnsi="宋体" w:cs="宋体"/>
          <w:color w:val="000000"/>
          <w:sz w:val="24"/>
          <w:szCs w:val="24"/>
          <w:highlight w:val="none"/>
          <w:lang w:val="zh-CN"/>
        </w:rPr>
      </w:r>
      <w:r/>
    </w:p>
    <w:p>
      <w:pPr>
        <w:pStyle w:val="1019"/>
        <w:ind w:left="0"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法定代表人：（签字或盖章）</w:t>
      </w:r>
      <w:r>
        <w:rPr>
          <w:rFonts w:hint="eastAsia" w:ascii="宋体" w:hAnsi="宋体" w:cs="宋体"/>
          <w:color w:val="000000"/>
          <w:sz w:val="24"/>
          <w:szCs w:val="24"/>
          <w:highlight w:val="none"/>
          <w:lang w:val="zh-CN"/>
        </w:rPr>
      </w:r>
      <w:r/>
    </w:p>
    <w:p>
      <w:pPr>
        <w:pStyle w:val="1019"/>
        <w:ind w:left="0"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代理人</w:t>
      </w:r>
      <w:r>
        <w:rPr>
          <w:rFonts w:hint="eastAsia" w:ascii="宋体" w:hAnsi="宋体" w:cs="宋体"/>
          <w:color w:val="000000"/>
          <w:sz w:val="24"/>
          <w:szCs w:val="24"/>
          <w:highlight w:val="none"/>
          <w:lang w:val="zh-CN"/>
        </w:rPr>
        <w:t xml:space="preserve">：（签字或盖章）</w:t>
      </w:r>
      <w:r>
        <w:rPr>
          <w:rFonts w:hint="eastAsia" w:ascii="宋体" w:hAnsi="宋体" w:cs="宋体"/>
          <w:color w:val="000000"/>
          <w:sz w:val="24"/>
          <w:szCs w:val="24"/>
          <w:highlight w:val="none"/>
          <w:lang w:val="zh-CN"/>
        </w:rPr>
      </w:r>
      <w:r/>
    </w:p>
    <w:p>
      <w:pPr>
        <w:pStyle w:val="1019"/>
        <w:ind w:left="0"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 期：     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1019"/>
        <w:ind w:left="0"/>
        <w:jc w:val="left"/>
        <w:rPr>
          <w:rFonts w:hint="eastAsia" w:ascii="宋体" w:hAnsi="宋体" w:cs="宋体"/>
          <w:color w:val="000000"/>
          <w:sz w:val="24"/>
          <w:szCs w:val="24"/>
          <w:highlight w:val="none"/>
        </w:rPr>
        <w:outlineLvl w:val="1"/>
      </w:pPr>
      <w:r>
        <w:rPr>
          <w:rFonts w:hint="eastAsia" w:ascii="宋体" w:hAnsi="宋体" w:cs="宋体"/>
          <w:b/>
          <w:color w:val="000000"/>
          <w:sz w:val="21"/>
          <w:szCs w:val="21"/>
          <w:highlight w:val="none"/>
        </w:rPr>
        <w:br w:type="page" w:clear="all"/>
      </w:r>
      <w:bookmarkStart w:id="38" w:name="_Toc31308"/>
      <w:r>
        <w:rPr>
          <w:rFonts w:hint="eastAsia" w:ascii="宋体" w:hAnsi="宋体" w:cs="宋体"/>
          <w:b/>
          <w:color w:val="000000"/>
          <w:sz w:val="24"/>
          <w:szCs w:val="24"/>
          <w:highlight w:val="none"/>
        </w:rPr>
        <w:t xml:space="preserve">附件5</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关于资格文件的声明函</w:t>
      </w:r>
      <w:bookmarkEnd w:id="38"/>
      <w:r>
        <w:rPr>
          <w:rFonts w:hint="eastAsia" w:ascii="宋体" w:hAnsi="宋体" w:cs="宋体"/>
          <w:color w:val="000000"/>
          <w:sz w:val="24"/>
          <w:szCs w:val="24"/>
          <w:highlight w:val="none"/>
        </w:rPr>
      </w:r>
      <w:r/>
    </w:p>
    <w:p>
      <w:pPr>
        <w:pStyle w:val="1019"/>
        <w:ind w:left="0" w:firstLine="420"/>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19"/>
        <w:ind w:left="0" w:firstLine="420"/>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关于资格文件的声明函</w:t>
      </w:r>
      <w:r>
        <w:rPr>
          <w:rFonts w:hint="eastAsia" w:ascii="宋体" w:hAnsi="宋体" w:cs="宋体"/>
          <w:b/>
          <w:color w:val="000000"/>
          <w:sz w:val="24"/>
          <w:szCs w:val="24"/>
          <w:highlight w:val="none"/>
        </w:rPr>
      </w:r>
      <w:r/>
    </w:p>
    <w:p>
      <w:pPr>
        <w:pStyle w:val="1019"/>
        <w:ind w:left="0" w:firstLine="42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lang w:eastAsia="zh-CN"/>
        </w:rPr>
        <w:t xml:space="preserve">瑟维思（苏州）咨询管理服务有限公司</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9"/>
        <w:ind w:left="0"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cs="宋体"/>
          <w:color w:val="000000"/>
          <w:sz w:val="24"/>
          <w:szCs w:val="24"/>
          <w:highlight w:val="none"/>
        </w:rPr>
      </w:r>
      <w:r/>
    </w:p>
    <w:p>
      <w:pPr>
        <w:pStyle w:val="1019"/>
        <w:ind w:left="0"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right="-200"/>
        <w:jc w:val="left"/>
        <w:spacing w:line="360"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供应商名称</w:t>
      </w:r>
      <w:r>
        <w:rPr>
          <w:rFonts w:hint="eastAsia" w:ascii="宋体" w:hAnsi="宋体" w:cs="宋体"/>
          <w:color w:val="000000"/>
          <w:sz w:val="24"/>
          <w:szCs w:val="24"/>
          <w:highlight w:val="none"/>
        </w:rPr>
        <w:t xml:space="preserve">：（公章）</w:t>
      </w:r>
      <w:r>
        <w:rPr>
          <w:rFonts w:hint="eastAsia" w:ascii="宋体" w:hAnsi="宋体" w:cs="宋体"/>
          <w:color w:val="000000"/>
          <w:sz w:val="24"/>
          <w:szCs w:val="24"/>
          <w:highlight w:val="none"/>
          <w:lang w:val="zh-CN"/>
        </w:rPr>
      </w:r>
      <w:r/>
    </w:p>
    <w:p>
      <w:pPr>
        <w:pStyle w:val="1019"/>
        <w:ind w:left="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w:t>
      </w:r>
      <w:r>
        <w:rPr>
          <w:rFonts w:hint="eastAsia" w:ascii="宋体" w:hAnsi="宋体" w:cs="宋体"/>
          <w:color w:val="000000"/>
          <w:sz w:val="24"/>
          <w:szCs w:val="24"/>
          <w:highlight w:val="none"/>
        </w:rPr>
        <w:t xml:space="preserve">被授权</w:t>
      </w:r>
      <w:r>
        <w:rPr>
          <w:rFonts w:hint="eastAsia" w:ascii="宋体" w:hAnsi="宋体" w:cs="宋体"/>
          <w:color w:val="000000"/>
          <w:sz w:val="24"/>
          <w:szCs w:val="24"/>
          <w:highlight w:val="none"/>
          <w:lang w:val="zh-CN"/>
        </w:rPr>
        <w:t xml:space="preserve">人：（签字或盖章）</w:t>
      </w:r>
      <w:r>
        <w:rPr>
          <w:rFonts w:hint="eastAsia" w:ascii="宋体" w:hAnsi="宋体" w:cs="宋体"/>
          <w:color w:val="000000"/>
          <w:sz w:val="24"/>
          <w:szCs w:val="24"/>
          <w:highlight w:val="none"/>
          <w:lang w:val="zh-CN"/>
        </w:rPr>
      </w:r>
      <w:r/>
    </w:p>
    <w:p>
      <w:pPr>
        <w:pStyle w:val="1019"/>
        <w:ind w:left="0" w:right="300"/>
        <w:jc w:val="left"/>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    期：     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1019"/>
        <w:ind w:left="0"/>
        <w:jc w:val="left"/>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1"/>
          <w:szCs w:val="21"/>
          <w:highlight w:val="none"/>
        </w:rPr>
        <w:br w:type="page" w:clear="all"/>
      </w:r>
      <w:bookmarkStart w:id="39" w:name="_Toc30056"/>
      <w:r>
        <w:rPr>
          <w:rFonts w:hint="eastAsia" w:ascii="宋体" w:hAnsi="宋体" w:cs="宋体"/>
          <w:b/>
          <w:color w:val="000000"/>
          <w:sz w:val="24"/>
          <w:szCs w:val="24"/>
          <w:highlight w:val="none"/>
        </w:rPr>
        <w:t xml:space="preserve">附件6</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磋商响应单位基本情况表</w:t>
      </w:r>
      <w:bookmarkEnd w:id="39"/>
      <w:r>
        <w:rPr>
          <w:rFonts w:hint="eastAsia" w:ascii="宋体" w:hAnsi="宋体" w:cs="宋体"/>
          <w:b/>
          <w:color w:val="000000"/>
          <w:sz w:val="24"/>
          <w:szCs w:val="24"/>
          <w:highlight w:val="none"/>
        </w:rPr>
      </w:r>
      <w:r/>
    </w:p>
    <w:p>
      <w:pPr>
        <w:pStyle w:val="1019"/>
        <w:ind w:left="0"/>
        <w:jc w:val="center"/>
        <w:spacing w:line="360" w:lineRule="auto"/>
        <w:rPr>
          <w:rFonts w:hint="eastAsia" w:ascii="宋体" w:hAnsi="宋体" w:cs="宋体"/>
          <w:color w:val="000000"/>
          <w:sz w:val="21"/>
          <w:szCs w:val="21"/>
          <w:highlight w:val="none"/>
        </w:rPr>
      </w:pPr>
      <w:r>
        <w:rPr>
          <w:rFonts w:hint="eastAsia" w:ascii="宋体" w:hAnsi="宋体" w:cs="宋体"/>
          <w:b/>
          <w:color w:val="000000"/>
          <w:sz w:val="24"/>
          <w:szCs w:val="24"/>
          <w:highlight w:val="none"/>
        </w:rPr>
        <w:t xml:space="preserve">磋商响应单位基本情况表</w:t>
      </w:r>
      <w:r>
        <w:rPr>
          <w:rFonts w:hint="eastAsia" w:ascii="宋体" w:hAnsi="宋体" w:cs="宋体"/>
          <w:color w:val="000000"/>
          <w:sz w:val="21"/>
          <w:szCs w:val="21"/>
          <w:highlight w:val="none"/>
        </w:rPr>
      </w:r>
      <w:r/>
    </w:p>
    <w:tbl>
      <w:tblPr>
        <w:tblW w:w="926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法定代表人</w:t>
            </w:r>
            <w:r>
              <w:rPr>
                <w:rStyle w:val="1058"/>
                <w:rFonts w:hint="eastAsia" w:ascii="宋体" w:hAnsi="宋体" w:cs="宋体"/>
                <w:color w:val="000000"/>
                <w:szCs w:val="24"/>
                <w:highlight w:val="none"/>
              </w:rPr>
            </w:r>
            <w:r/>
          </w:p>
        </w:tc>
        <w:tc>
          <w:tcPr>
            <w:tcW w:w="2005"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c>
          <w:tcPr>
            <w:tcW w:w="1461"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成立日期</w:t>
            </w:r>
            <w:r>
              <w:rPr>
                <w:rStyle w:val="1058"/>
                <w:rFonts w:hint="eastAsia" w:ascii="宋体" w:hAnsi="宋体" w:cs="宋体"/>
                <w:color w:val="000000"/>
                <w:szCs w:val="24"/>
                <w:highlight w:val="none"/>
              </w:rPr>
            </w:r>
            <w:r/>
          </w:p>
        </w:tc>
        <w:tc>
          <w:tcPr>
            <w:gridSpan w:val="2"/>
            <w:tcW w:w="3292"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r>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企业地址</w:t>
            </w:r>
            <w:r>
              <w:rPr>
                <w:rStyle w:val="1058"/>
                <w:rFonts w:hint="eastAsia" w:ascii="宋体" w:hAnsi="宋体" w:cs="宋体"/>
                <w:color w:val="000000"/>
                <w:szCs w:val="24"/>
                <w:highlight w:val="none"/>
              </w:rPr>
            </w:r>
            <w:r/>
          </w:p>
        </w:tc>
        <w:tc>
          <w:tcPr>
            <w:tcW w:w="2005"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c>
          <w:tcPr>
            <w:tcW w:w="1461"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注册资本</w:t>
            </w:r>
            <w:r>
              <w:rPr>
                <w:rStyle w:val="1058"/>
                <w:rFonts w:hint="eastAsia" w:ascii="宋体" w:hAnsi="宋体" w:cs="宋体"/>
                <w:color w:val="000000"/>
                <w:szCs w:val="24"/>
                <w:highlight w:val="none"/>
              </w:rPr>
            </w:r>
            <w:r/>
          </w:p>
        </w:tc>
        <w:tc>
          <w:tcPr>
            <w:gridSpan w:val="2"/>
            <w:tcW w:w="3292" w:type="dxa"/>
            <w:vAlign w:val="top"/>
            <w:textDirection w:val="lrTb"/>
            <w:noWrap w:val="false"/>
          </w:tcPr>
          <w:p>
            <w:pPr>
              <w:pStyle w:val="1060"/>
              <w:ind w:left="0" w:firstLine="120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万元</w:t>
            </w:r>
            <w:r>
              <w:rPr>
                <w:rStyle w:val="1058"/>
                <w:rFonts w:hint="eastAsia" w:ascii="宋体" w:hAnsi="宋体" w:cs="宋体"/>
                <w:color w:val="000000"/>
                <w:szCs w:val="24"/>
                <w:highlight w:val="none"/>
              </w:rPr>
            </w:r>
            <w:r/>
          </w:p>
        </w:tc>
      </w:tr>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经营范围</w:t>
            </w:r>
            <w:r>
              <w:rPr>
                <w:rStyle w:val="1058"/>
                <w:rFonts w:hint="eastAsia" w:ascii="宋体" w:hAnsi="宋体" w:cs="宋体"/>
                <w:color w:val="000000"/>
                <w:szCs w:val="24"/>
                <w:highlight w:val="none"/>
              </w:rPr>
            </w:r>
            <w:r/>
          </w:p>
        </w:tc>
        <w:tc>
          <w:tcPr>
            <w:gridSpan w:val="4"/>
            <w:tcW w:w="6758"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r>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职工人数</w:t>
            </w:r>
            <w:r>
              <w:rPr>
                <w:rStyle w:val="1058"/>
                <w:rFonts w:hint="eastAsia" w:ascii="宋体" w:hAnsi="宋体" w:cs="宋体"/>
                <w:color w:val="000000"/>
                <w:szCs w:val="24"/>
                <w:highlight w:val="none"/>
              </w:rPr>
            </w:r>
            <w:r/>
          </w:p>
        </w:tc>
        <w:tc>
          <w:tcPr>
            <w:tcW w:w="2005"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c>
          <w:tcPr>
            <w:gridSpan w:val="2"/>
            <w:tcW w:w="3517"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其中：有中高级以上职称的人数</w:t>
            </w:r>
            <w:r>
              <w:rPr>
                <w:rStyle w:val="1058"/>
                <w:rFonts w:hint="eastAsia" w:ascii="宋体" w:hAnsi="宋体" w:cs="宋体"/>
                <w:color w:val="000000"/>
                <w:szCs w:val="24"/>
                <w:highlight w:val="none"/>
              </w:rPr>
            </w:r>
            <w:r/>
          </w:p>
        </w:tc>
        <w:tc>
          <w:tcPr>
            <w:tcW w:w="1236"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r>
      <w:tr>
        <w:trPr>
          <w:cantSplit/>
        </w:trPr>
        <w:tc>
          <w:tcPr>
            <w:tcW w:w="2510" w:type="dxa"/>
            <w:vAlign w:val="center"/>
            <w:textDirection w:val="lrTb"/>
            <w:noWrap w:val="false"/>
          </w:tcPr>
          <w:p>
            <w:pPr>
              <w:pStyle w:val="1060"/>
              <w:ind w:left="0" w:firstLine="0"/>
              <w:jc w:val="both"/>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资产总计</w:t>
            </w:r>
            <w:r>
              <w:rPr>
                <w:rStyle w:val="1058"/>
                <w:rFonts w:hint="eastAsia" w:ascii="宋体" w:hAnsi="宋体" w:cs="宋体"/>
                <w:color w:val="000000"/>
                <w:szCs w:val="24"/>
                <w:highlight w:val="none"/>
              </w:rPr>
            </w:r>
            <w:r/>
          </w:p>
        </w:tc>
        <w:tc>
          <w:tcPr>
            <w:tcW w:w="2005" w:type="dxa"/>
            <w:vAlign w:val="center"/>
            <w:textDirection w:val="lrTb"/>
            <w:noWrap w:val="false"/>
          </w:tcPr>
          <w:p>
            <w:pPr>
              <w:pStyle w:val="1060"/>
              <w:ind w:left="0" w:firstLine="0"/>
              <w:jc w:val="center"/>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         万元</w:t>
            </w:r>
            <w:r>
              <w:rPr>
                <w:rStyle w:val="1058"/>
                <w:rFonts w:hint="eastAsia" w:ascii="宋体" w:hAnsi="宋体" w:cs="宋体"/>
                <w:color w:val="000000"/>
                <w:szCs w:val="24"/>
                <w:highlight w:val="none"/>
              </w:rPr>
            </w:r>
            <w:r/>
          </w:p>
        </w:tc>
        <w:tc>
          <w:tcPr>
            <w:tcW w:w="1461" w:type="dxa"/>
            <w:vAlign w:val="center"/>
            <w:textDirection w:val="lrTb"/>
            <w:noWrap w:val="false"/>
          </w:tcPr>
          <w:p>
            <w:pPr>
              <w:pStyle w:val="1060"/>
              <w:ind w:left="0" w:firstLine="0"/>
              <w:jc w:val="both"/>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净资产</w:t>
            </w:r>
            <w:r>
              <w:rPr>
                <w:rStyle w:val="1058"/>
                <w:rFonts w:hint="eastAsia" w:ascii="宋体" w:hAnsi="宋体" w:cs="宋体"/>
                <w:color w:val="000000"/>
                <w:szCs w:val="24"/>
                <w:highlight w:val="none"/>
              </w:rPr>
            </w:r>
            <w:r/>
          </w:p>
        </w:tc>
        <w:tc>
          <w:tcPr>
            <w:gridSpan w:val="2"/>
            <w:tcW w:w="3292" w:type="dxa"/>
            <w:vAlign w:val="center"/>
            <w:textDirection w:val="lrTb"/>
            <w:noWrap w:val="false"/>
          </w:tcPr>
          <w:p>
            <w:pPr>
              <w:pStyle w:val="1060"/>
              <w:ind w:left="0" w:firstLine="0"/>
              <w:jc w:val="center"/>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                万元</w:t>
            </w:r>
            <w:r>
              <w:rPr>
                <w:rStyle w:val="1058"/>
                <w:rFonts w:hint="eastAsia" w:ascii="宋体" w:hAnsi="宋体" w:cs="宋体"/>
                <w:color w:val="000000"/>
                <w:szCs w:val="24"/>
                <w:highlight w:val="none"/>
              </w:rPr>
            </w:r>
            <w:r/>
          </w:p>
        </w:tc>
      </w:tr>
      <w:tr>
        <w:trPr>
          <w:cantSplit/>
        </w:trPr>
        <w:tc>
          <w:tcPr>
            <w:tcW w:w="2510" w:type="dxa"/>
            <w:vAlign w:val="center"/>
            <w:textDirection w:val="lrTb"/>
            <w:noWrap w:val="false"/>
          </w:tcPr>
          <w:p>
            <w:pPr>
              <w:pStyle w:val="1060"/>
              <w:ind w:left="0" w:firstLine="0"/>
              <w:jc w:val="both"/>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股东权益</w:t>
            </w:r>
            <w:r>
              <w:rPr>
                <w:rStyle w:val="1058"/>
                <w:rFonts w:hint="eastAsia" w:ascii="宋体" w:hAnsi="宋体" w:cs="宋体"/>
                <w:color w:val="000000"/>
                <w:szCs w:val="24"/>
                <w:highlight w:val="none"/>
              </w:rPr>
            </w:r>
            <w:r/>
          </w:p>
        </w:tc>
        <w:tc>
          <w:tcPr>
            <w:tcW w:w="2005" w:type="dxa"/>
            <w:vAlign w:val="center"/>
            <w:textDirection w:val="lrTb"/>
            <w:noWrap w:val="false"/>
          </w:tcPr>
          <w:p>
            <w:pPr>
              <w:pStyle w:val="1060"/>
              <w:ind w:left="0" w:firstLine="0"/>
              <w:jc w:val="center"/>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         万元</w:t>
            </w:r>
            <w:r>
              <w:rPr>
                <w:rStyle w:val="1058"/>
                <w:rFonts w:hint="eastAsia" w:ascii="宋体" w:hAnsi="宋体" w:cs="宋体"/>
                <w:color w:val="000000"/>
                <w:szCs w:val="24"/>
                <w:highlight w:val="none"/>
              </w:rPr>
            </w:r>
            <w:r/>
          </w:p>
        </w:tc>
        <w:tc>
          <w:tcPr>
            <w:tcW w:w="1461" w:type="dxa"/>
            <w:vAlign w:val="center"/>
            <w:textDirection w:val="lrTb"/>
            <w:noWrap w:val="false"/>
          </w:tcPr>
          <w:p>
            <w:pPr>
              <w:pStyle w:val="1060"/>
              <w:ind w:left="0" w:firstLine="0"/>
              <w:jc w:val="both"/>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销售收入</w:t>
            </w:r>
            <w:r>
              <w:rPr>
                <w:rStyle w:val="1058"/>
                <w:rFonts w:hint="eastAsia" w:ascii="宋体" w:hAnsi="宋体" w:cs="宋体"/>
                <w:color w:val="000000"/>
                <w:szCs w:val="24"/>
                <w:highlight w:val="none"/>
              </w:rPr>
            </w:r>
            <w:r/>
          </w:p>
        </w:tc>
        <w:tc>
          <w:tcPr>
            <w:gridSpan w:val="2"/>
            <w:tcW w:w="3292" w:type="dxa"/>
            <w:vAlign w:val="center"/>
            <w:textDirection w:val="lrTb"/>
            <w:noWrap w:val="false"/>
          </w:tcPr>
          <w:p>
            <w:pPr>
              <w:pStyle w:val="1060"/>
              <w:ind w:left="0" w:firstLine="0"/>
              <w:jc w:val="both"/>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202</w:t>
            </w:r>
            <w:r>
              <w:rPr>
                <w:rStyle w:val="1058"/>
                <w:rFonts w:hint="eastAsia" w:ascii="宋体" w:hAnsi="宋体" w:cs="宋体"/>
                <w:color w:val="000000"/>
                <w:szCs w:val="24"/>
                <w:highlight w:val="none"/>
                <w:lang w:val="en-US" w:eastAsia="zh-CN"/>
              </w:rPr>
              <w:t xml:space="preserve">5</w:t>
            </w:r>
            <w:r>
              <w:rPr>
                <w:rStyle w:val="1058"/>
                <w:rFonts w:hint="eastAsia" w:ascii="宋体" w:hAnsi="宋体" w:cs="宋体"/>
                <w:color w:val="000000"/>
                <w:szCs w:val="24"/>
                <w:highlight w:val="none"/>
              </w:rPr>
              <w:t xml:space="preserve">年          万元</w:t>
            </w:r>
            <w:r>
              <w:rPr>
                <w:rStyle w:val="1058"/>
                <w:rFonts w:hint="eastAsia" w:ascii="宋体" w:hAnsi="宋体" w:cs="宋体"/>
                <w:color w:val="000000"/>
                <w:szCs w:val="24"/>
                <w:highlight w:val="none"/>
              </w:rPr>
            </w:r>
            <w:r/>
          </w:p>
        </w:tc>
      </w:tr>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实现利润</w:t>
            </w:r>
            <w:r>
              <w:rPr>
                <w:rStyle w:val="1058"/>
                <w:rFonts w:hint="eastAsia" w:ascii="宋体" w:hAnsi="宋体" w:cs="宋体"/>
                <w:color w:val="000000"/>
                <w:szCs w:val="24"/>
                <w:highlight w:val="none"/>
              </w:rPr>
            </w:r>
            <w:r/>
          </w:p>
        </w:tc>
        <w:tc>
          <w:tcPr>
            <w:tcW w:w="2005"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202</w:t>
            </w:r>
            <w:r>
              <w:rPr>
                <w:rStyle w:val="1058"/>
                <w:rFonts w:hint="eastAsia" w:ascii="宋体" w:hAnsi="宋体" w:cs="宋体"/>
                <w:color w:val="000000"/>
                <w:szCs w:val="24"/>
                <w:highlight w:val="none"/>
                <w:lang w:val="en-US" w:eastAsia="zh-CN"/>
              </w:rPr>
              <w:t xml:space="preserve">5</w:t>
            </w:r>
            <w:r>
              <w:rPr>
                <w:rStyle w:val="1058"/>
                <w:rFonts w:hint="eastAsia" w:ascii="宋体" w:hAnsi="宋体" w:cs="宋体"/>
                <w:color w:val="000000"/>
                <w:szCs w:val="24"/>
                <w:highlight w:val="none"/>
              </w:rPr>
              <w:t xml:space="preserve">年    万元</w:t>
            </w:r>
            <w:r>
              <w:rPr>
                <w:rStyle w:val="1058"/>
                <w:rFonts w:hint="eastAsia" w:ascii="宋体" w:hAnsi="宋体" w:cs="宋体"/>
                <w:color w:val="000000"/>
                <w:szCs w:val="24"/>
                <w:highlight w:val="none"/>
              </w:rPr>
            </w:r>
            <w:r/>
          </w:p>
        </w:tc>
        <w:tc>
          <w:tcPr>
            <w:tcW w:w="1461"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c>
          <w:tcPr>
            <w:gridSpan w:val="2"/>
            <w:tcW w:w="3292"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r>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营业面积（含厂房面积）</w:t>
            </w:r>
            <w:r>
              <w:rPr>
                <w:rStyle w:val="1058"/>
                <w:rFonts w:hint="eastAsia" w:ascii="宋体" w:hAnsi="宋体" w:cs="宋体"/>
                <w:color w:val="000000"/>
                <w:szCs w:val="24"/>
                <w:highlight w:val="none"/>
              </w:rPr>
            </w:r>
            <w:r/>
          </w:p>
        </w:tc>
        <w:tc>
          <w:tcPr>
            <w:tcW w:w="2005" w:type="dxa"/>
            <w:vAlign w:val="center"/>
            <w:textDirection w:val="lrTb"/>
            <w:noWrap w:val="false"/>
          </w:tcPr>
          <w:p>
            <w:pPr>
              <w:pStyle w:val="1060"/>
              <w:ind w:left="0" w:firstLine="0"/>
              <w:jc w:val="both"/>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        平方米</w:t>
            </w:r>
            <w:r>
              <w:rPr>
                <w:rStyle w:val="1058"/>
                <w:rFonts w:hint="eastAsia" w:ascii="宋体" w:hAnsi="宋体" w:cs="宋体"/>
                <w:color w:val="000000"/>
                <w:szCs w:val="24"/>
                <w:highlight w:val="none"/>
              </w:rPr>
            </w:r>
            <w:r/>
          </w:p>
        </w:tc>
        <w:tc>
          <w:tcPr>
            <w:tcW w:w="1461"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其中：</w:t>
            </w:r>
            <w:r>
              <w:rPr>
                <w:rStyle w:val="1058"/>
                <w:rFonts w:hint="eastAsia" w:ascii="宋体" w:hAnsi="宋体" w:cs="宋体"/>
                <w:color w:val="000000"/>
                <w:szCs w:val="24"/>
                <w:highlight w:val="none"/>
              </w:rPr>
            </w:r>
            <w:r/>
          </w:p>
        </w:tc>
        <w:tc>
          <w:tcPr>
            <w:gridSpan w:val="2"/>
            <w:tcW w:w="3292"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自有面积         平方米</w:t>
            </w:r>
            <w:r>
              <w:rPr>
                <w:rStyle w:val="1058"/>
                <w:rFonts w:hint="eastAsia" w:ascii="宋体" w:hAnsi="宋体" w:cs="宋体"/>
                <w:color w:val="000000"/>
                <w:szCs w:val="24"/>
                <w:highlight w:val="none"/>
              </w:rPr>
            </w:r>
            <w:r/>
          </w:p>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承租面积         平方米</w:t>
            </w:r>
            <w:r>
              <w:rPr>
                <w:rStyle w:val="1058"/>
                <w:rFonts w:hint="eastAsia" w:ascii="宋体" w:hAnsi="宋体" w:cs="宋体"/>
                <w:color w:val="000000"/>
                <w:szCs w:val="24"/>
                <w:highlight w:val="none"/>
              </w:rPr>
            </w:r>
            <w:r/>
          </w:p>
        </w:tc>
      </w:tr>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单位简历及内设机构情况</w:t>
            </w:r>
            <w:r>
              <w:rPr>
                <w:rStyle w:val="1058"/>
                <w:rFonts w:hint="eastAsia" w:ascii="宋体" w:hAnsi="宋体" w:cs="宋体"/>
                <w:color w:val="000000"/>
                <w:szCs w:val="24"/>
                <w:highlight w:val="none"/>
              </w:rPr>
            </w:r>
            <w:r/>
          </w:p>
        </w:tc>
        <w:tc>
          <w:tcPr>
            <w:gridSpan w:val="4"/>
            <w:tcW w:w="6758"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r>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单位优势及特长</w:t>
            </w:r>
            <w:r>
              <w:rPr>
                <w:rStyle w:val="1058"/>
                <w:rFonts w:hint="eastAsia" w:ascii="宋体" w:hAnsi="宋体" w:cs="宋体"/>
                <w:color w:val="000000"/>
                <w:szCs w:val="24"/>
                <w:highlight w:val="none"/>
              </w:rPr>
            </w:r>
            <w:r/>
          </w:p>
        </w:tc>
        <w:tc>
          <w:tcPr>
            <w:gridSpan w:val="4"/>
            <w:tcW w:w="6758"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r>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近三年来完成或正在履行的重大合同情况</w:t>
            </w:r>
            <w:r>
              <w:rPr>
                <w:rStyle w:val="1058"/>
                <w:rFonts w:hint="eastAsia" w:ascii="宋体" w:hAnsi="宋体" w:cs="宋体"/>
                <w:color w:val="000000"/>
                <w:szCs w:val="24"/>
                <w:highlight w:val="none"/>
              </w:rPr>
            </w:r>
            <w:r/>
          </w:p>
        </w:tc>
        <w:tc>
          <w:tcPr>
            <w:gridSpan w:val="4"/>
            <w:tcW w:w="6758"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r>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最近3年内在经营过程中受到何种奖励或处分（包括情况和结果）</w:t>
            </w:r>
            <w:r>
              <w:rPr>
                <w:rStyle w:val="1058"/>
                <w:rFonts w:hint="eastAsia" w:ascii="宋体" w:hAnsi="宋体" w:cs="宋体"/>
                <w:color w:val="000000"/>
                <w:szCs w:val="24"/>
                <w:highlight w:val="none"/>
              </w:rPr>
            </w:r>
            <w:r/>
          </w:p>
        </w:tc>
        <w:tc>
          <w:tcPr>
            <w:gridSpan w:val="4"/>
            <w:tcW w:w="6758"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r>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最近3年内有无因售假、售劣或是其他原因被消费者投诉或起诉的情况及说明（包括解决方式和结果）</w:t>
            </w:r>
            <w:r>
              <w:rPr>
                <w:rStyle w:val="1058"/>
                <w:rFonts w:hint="eastAsia" w:ascii="宋体" w:hAnsi="宋体" w:cs="宋体"/>
                <w:color w:val="000000"/>
                <w:szCs w:val="24"/>
                <w:highlight w:val="none"/>
              </w:rPr>
            </w:r>
            <w:r/>
          </w:p>
        </w:tc>
        <w:tc>
          <w:tcPr>
            <w:gridSpan w:val="4"/>
            <w:tcW w:w="6758"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r>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最近3年内主要负责人有无因经济犯罪被司法机关追究的情况及说明</w:t>
            </w:r>
            <w:r>
              <w:rPr>
                <w:rStyle w:val="1058"/>
                <w:rFonts w:hint="eastAsia" w:ascii="宋体" w:hAnsi="宋体" w:cs="宋体"/>
                <w:color w:val="000000"/>
                <w:szCs w:val="24"/>
                <w:highlight w:val="none"/>
              </w:rPr>
            </w:r>
            <w:r/>
          </w:p>
        </w:tc>
        <w:tc>
          <w:tcPr>
            <w:gridSpan w:val="4"/>
            <w:tcW w:w="6758"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r>
      <w:tr>
        <w:trPr>
          <w:cantSplit/>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获得技术认证的工程师及简介</w:t>
            </w:r>
            <w:r>
              <w:rPr>
                <w:rStyle w:val="1058"/>
                <w:rFonts w:hint="eastAsia" w:ascii="宋体" w:hAnsi="宋体" w:cs="宋体"/>
                <w:color w:val="000000"/>
                <w:szCs w:val="24"/>
                <w:highlight w:val="none"/>
              </w:rPr>
            </w:r>
            <w:r/>
          </w:p>
        </w:tc>
        <w:tc>
          <w:tcPr>
            <w:gridSpan w:val="4"/>
            <w:tcW w:w="6758"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r>
      <w:tr>
        <w:trPr>
          <w:cantSplit/>
          <w:trHeight w:val="560"/>
        </w:trPr>
        <w:tc>
          <w:tcPr>
            <w:tcW w:w="2510"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其他需要说明的情况</w:t>
            </w:r>
            <w:r>
              <w:rPr>
                <w:rStyle w:val="1058"/>
                <w:rFonts w:hint="eastAsia" w:ascii="宋体" w:hAnsi="宋体" w:cs="宋体"/>
                <w:color w:val="000000"/>
                <w:szCs w:val="24"/>
                <w:highlight w:val="none"/>
              </w:rPr>
            </w:r>
            <w:r/>
          </w:p>
        </w:tc>
        <w:tc>
          <w:tcPr>
            <w:gridSpan w:val="4"/>
            <w:tcW w:w="6758" w:type="dxa"/>
            <w:vAlign w:val="top"/>
            <w:textDirection w:val="lrTb"/>
            <w:noWrap w:val="false"/>
          </w:tcPr>
          <w:p>
            <w:pPr>
              <w:pStyle w:val="1060"/>
              <w:ind w:left="0" w:firstLine="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r>
            <w:r/>
          </w:p>
        </w:tc>
      </w:tr>
    </w:tbl>
    <w:p>
      <w:pPr>
        <w:pStyle w:val="1019"/>
        <w:ind w:left="0" w:firstLine="315"/>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19"/>
        <w:ind w:left="0" w:right="-200"/>
        <w:jc w:val="left"/>
        <w:spacing w:line="360" w:lineRule="auto"/>
        <w:widowControl w:val="off"/>
        <w:rPr>
          <w:rFonts w:hint="eastAsia" w:ascii="宋体" w:hAnsi="宋体" w:cs="宋体"/>
          <w:color w:val="000000"/>
          <w:sz w:val="24"/>
          <w:szCs w:val="24"/>
          <w:highlight w:val="none"/>
        </w:rPr>
      </w:pPr>
      <w:r/>
      <w:bookmarkStart w:id="40" w:name="_Toc241"/>
      <w:r/>
      <w:bookmarkStart w:id="41" w:name="_Toc7945"/>
      <w:r>
        <w:rPr>
          <w:rFonts w:hint="eastAsia" w:ascii="宋体" w:hAnsi="宋体" w:cs="宋体"/>
          <w:color w:val="000000"/>
          <w:sz w:val="24"/>
          <w:szCs w:val="24"/>
          <w:highlight w:val="none"/>
        </w:rPr>
      </w:r>
      <w:r/>
    </w:p>
    <w:p>
      <w:pPr>
        <w:pStyle w:val="1019"/>
        <w:ind w:left="0" w:right="-200"/>
        <w:jc w:val="left"/>
        <w:spacing w:line="360"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供应商名称</w:t>
      </w:r>
      <w:r>
        <w:rPr>
          <w:rFonts w:hint="eastAsia" w:ascii="宋体" w:hAnsi="宋体" w:cs="宋体"/>
          <w:color w:val="000000"/>
          <w:sz w:val="24"/>
          <w:szCs w:val="24"/>
          <w:highlight w:val="none"/>
        </w:rPr>
        <w:t xml:space="preserve">：（公章）</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r>
      <w:r/>
    </w:p>
    <w:p>
      <w:pPr>
        <w:pStyle w:val="1019"/>
        <w:ind w:left="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w:t>
      </w:r>
      <w:r>
        <w:rPr>
          <w:rFonts w:hint="eastAsia" w:ascii="宋体" w:hAnsi="宋体" w:cs="宋体"/>
          <w:color w:val="000000"/>
          <w:sz w:val="24"/>
          <w:szCs w:val="24"/>
          <w:highlight w:val="none"/>
        </w:rPr>
        <w:t xml:space="preserve">被授权</w:t>
      </w:r>
      <w:r>
        <w:rPr>
          <w:rFonts w:hint="eastAsia" w:ascii="宋体" w:hAnsi="宋体" w:cs="宋体"/>
          <w:color w:val="000000"/>
          <w:sz w:val="24"/>
          <w:szCs w:val="24"/>
          <w:highlight w:val="none"/>
          <w:lang w:val="zh-CN"/>
        </w:rPr>
        <w:t xml:space="preserve">人：（签字或盖章）</w:t>
      </w:r>
      <w:r>
        <w:rPr>
          <w:rFonts w:hint="eastAsia" w:ascii="宋体" w:hAnsi="宋体" w:cs="宋体"/>
          <w:color w:val="000000"/>
          <w:sz w:val="24"/>
          <w:szCs w:val="24"/>
          <w:highlight w:val="none"/>
          <w:lang w:val="zh-CN"/>
        </w:rPr>
      </w:r>
      <w:r/>
    </w:p>
    <w:p>
      <w:pPr>
        <w:pStyle w:val="1019"/>
        <w:ind w:left="0" w:right="300"/>
        <w:jc w:val="left"/>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    期：     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1019"/>
        <w:ind w:left="0" w:right="300" w:firstLine="840"/>
        <w:jc w:val="right"/>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19"/>
        <w:ind w:left="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0"/>
        <w:ind w:left="0" w:firstLine="0"/>
        <w:jc w:val="both"/>
        <w:widowControl w:val="off"/>
        <w:rPr>
          <w:rStyle w:val="1058"/>
          <w:rFonts w:hint="eastAsia" w:ascii="宋体" w:hAnsi="宋体" w:cs="宋体"/>
          <w:b/>
          <w:color w:val="000000"/>
          <w:szCs w:val="24"/>
          <w:highlight w:val="none"/>
        </w:rPr>
        <w:outlineLvl w:val="1"/>
      </w:pPr>
      <w:r/>
      <w:bookmarkEnd w:id="40"/>
      <w:r/>
      <w:bookmarkEnd w:id="41"/>
      <w:r/>
      <w:bookmarkStart w:id="42" w:name="_Toc21574"/>
      <w:r/>
      <w:bookmarkStart w:id="43" w:name="_Toc19621"/>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附件</w:t>
      </w:r>
      <w:r>
        <w:rPr>
          <w:rStyle w:val="1058"/>
          <w:rFonts w:hint="eastAsia" w:ascii="宋体" w:hAnsi="宋体" w:cs="宋体"/>
          <w:b/>
          <w:bCs/>
          <w:color w:val="000000"/>
          <w:szCs w:val="24"/>
          <w:highlight w:val="none"/>
        </w:rPr>
        <w:t xml:space="preserve">7</w:t>
      </w:r>
      <w:r>
        <w:rPr>
          <w:rStyle w:val="1058"/>
          <w:rFonts w:hint="eastAsia" w:ascii="宋体" w:hAnsi="宋体" w:eastAsia="宋体" w:cs="宋体"/>
          <w:b/>
          <w:bCs/>
          <w:color w:val="000000"/>
          <w:szCs w:val="24"/>
          <w:highlight w:val="none"/>
          <w:lang w:eastAsia="zh-CN"/>
        </w:rPr>
        <w:t xml:space="preserve">：</w:t>
      </w:r>
      <w:r>
        <w:rPr>
          <w:rStyle w:val="1058"/>
          <w:rFonts w:hint="eastAsia" w:ascii="宋体" w:hAnsi="宋体" w:cs="宋体"/>
          <w:b/>
          <w:bCs/>
          <w:color w:val="000000"/>
          <w:szCs w:val="24"/>
          <w:highlight w:val="none"/>
        </w:rPr>
        <w:t xml:space="preserve">服务要求偏离表</w:t>
      </w:r>
      <w:r>
        <w:rPr>
          <w:rStyle w:val="1058"/>
          <w:rFonts w:hint="eastAsia" w:ascii="宋体" w:hAnsi="宋体" w:cs="宋体"/>
          <w:b/>
          <w:color w:val="000000"/>
          <w:szCs w:val="24"/>
          <w:highlight w:val="none"/>
        </w:rPr>
      </w:r>
      <w:r/>
    </w:p>
    <w:p>
      <w:pPr>
        <w:pStyle w:val="1019"/>
        <w:ind w:left="0"/>
        <w:jc w:val="center"/>
        <w:spacing w:line="360" w:lineRule="auto"/>
        <w:widowControl w:val="off"/>
        <w:rPr>
          <w:rStyle w:val="1058"/>
          <w:rFonts w:hint="eastAsia" w:ascii="宋体" w:hAnsi="宋体" w:cs="宋体"/>
          <w:b/>
          <w:color w:val="000000"/>
          <w:sz w:val="24"/>
          <w:szCs w:val="24"/>
          <w:highlight w:val="none"/>
        </w:rPr>
      </w:pPr>
      <w:r>
        <w:rPr>
          <w:rStyle w:val="1058"/>
          <w:rFonts w:hint="eastAsia" w:ascii="宋体" w:hAnsi="宋体" w:cs="宋体"/>
          <w:b/>
          <w:color w:val="000000"/>
          <w:sz w:val="24"/>
          <w:szCs w:val="24"/>
          <w:highlight w:val="none"/>
        </w:rPr>
        <w:t xml:space="preserve">服务要求偏离表</w:t>
      </w:r>
      <w:r>
        <w:rPr>
          <w:rStyle w:val="1058"/>
          <w:rFonts w:hint="eastAsia" w:ascii="宋体" w:hAnsi="宋体" w:cs="宋体"/>
          <w:b/>
          <w:color w:val="000000"/>
          <w:sz w:val="24"/>
          <w:szCs w:val="24"/>
          <w:highlight w:val="none"/>
        </w:rPr>
      </w:r>
      <w:r/>
    </w:p>
    <w:p>
      <w:pPr>
        <w:pStyle w:val="1019"/>
        <w:spacing w:line="360" w:lineRule="auto"/>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bl>
      <w:tblPr>
        <w:tblW w:w="9144"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trHeight w:val="680"/>
        </w:trPr>
        <w:tc>
          <w:tcPr>
            <w:tcW w:w="82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序号</w:t>
            </w:r>
            <w:r>
              <w:rPr>
                <w:rStyle w:val="1058"/>
                <w:rFonts w:hint="eastAsia" w:ascii="宋体" w:hAnsi="宋体" w:cs="宋体"/>
                <w:color w:val="000000"/>
                <w:sz w:val="24"/>
                <w:szCs w:val="24"/>
                <w:highlight w:val="none"/>
              </w:rPr>
            </w:r>
            <w:r/>
          </w:p>
        </w:tc>
        <w:tc>
          <w:tcPr>
            <w:tcW w:w="18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项目名称</w:t>
            </w:r>
            <w:r>
              <w:rPr>
                <w:rStyle w:val="1058"/>
                <w:rFonts w:hint="eastAsia" w:ascii="宋体" w:hAnsi="宋体" w:cs="宋体"/>
                <w:color w:val="000000"/>
                <w:sz w:val="24"/>
                <w:szCs w:val="24"/>
                <w:highlight w:val="none"/>
              </w:rPr>
            </w:r>
            <w:r/>
          </w:p>
        </w:tc>
        <w:tc>
          <w:tcPr>
            <w:tcW w:w="16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采购要求</w:t>
            </w:r>
            <w:r>
              <w:rPr>
                <w:rStyle w:val="1058"/>
                <w:rFonts w:hint="eastAsia" w:ascii="宋体" w:hAnsi="宋体" w:cs="宋体"/>
                <w:color w:val="000000"/>
                <w:sz w:val="24"/>
                <w:szCs w:val="24"/>
                <w:highlight w:val="none"/>
              </w:rPr>
            </w:r>
            <w:r/>
          </w:p>
        </w:tc>
        <w:tc>
          <w:tcPr>
            <w:tcW w:w="144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响应要求</w:t>
            </w:r>
            <w:r>
              <w:rPr>
                <w:rStyle w:val="1058"/>
                <w:rFonts w:hint="eastAsia" w:ascii="宋体" w:hAnsi="宋体" w:cs="宋体"/>
                <w:color w:val="000000"/>
                <w:sz w:val="24"/>
                <w:szCs w:val="24"/>
                <w:highlight w:val="none"/>
              </w:rPr>
            </w:r>
            <w:r/>
          </w:p>
        </w:tc>
        <w:tc>
          <w:tcPr>
            <w:tcW w:w="1699"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偏离/响应</w:t>
            </w:r>
            <w:r>
              <w:rPr>
                <w:rStyle w:val="1058"/>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说明</w:t>
            </w:r>
            <w:r>
              <w:rPr>
                <w:rStyle w:val="1058"/>
                <w:rFonts w:hint="eastAsia" w:ascii="宋体" w:hAnsi="宋体" w:cs="宋体"/>
                <w:color w:val="000000"/>
                <w:sz w:val="24"/>
                <w:szCs w:val="24"/>
                <w:highlight w:val="none"/>
              </w:rPr>
            </w:r>
            <w:r/>
          </w:p>
        </w:tc>
      </w:tr>
      <w:tr>
        <w:trPr>
          <w:trHeight w:val="680"/>
        </w:trPr>
        <w:tc>
          <w:tcPr>
            <w:tcW w:w="82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8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44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99"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80"/>
        </w:trPr>
        <w:tc>
          <w:tcPr>
            <w:tcW w:w="82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8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44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99"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80"/>
        </w:trPr>
        <w:tc>
          <w:tcPr>
            <w:tcW w:w="82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8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44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99"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80"/>
        </w:trPr>
        <w:tc>
          <w:tcPr>
            <w:tcW w:w="82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8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44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99"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80"/>
        </w:trPr>
        <w:tc>
          <w:tcPr>
            <w:tcW w:w="82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8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44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99"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80"/>
        </w:trPr>
        <w:tc>
          <w:tcPr>
            <w:tcW w:w="82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8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44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99"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80"/>
        </w:trPr>
        <w:tc>
          <w:tcPr>
            <w:tcW w:w="82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8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44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99"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80"/>
        </w:trPr>
        <w:tc>
          <w:tcPr>
            <w:tcW w:w="82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8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44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99"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80"/>
        </w:trPr>
        <w:tc>
          <w:tcPr>
            <w:tcW w:w="82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8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44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99"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80"/>
        </w:trPr>
        <w:tc>
          <w:tcPr>
            <w:tcW w:w="82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8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44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699"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bl>
    <w:p>
      <w:pPr>
        <w:pStyle w:val="1019"/>
        <w:ind w:left="0" w:firstLine="482"/>
        <w:widowControl w:val="off"/>
        <w:rPr>
          <w:rStyle w:val="1058"/>
          <w:rFonts w:hint="eastAsia" w:ascii="宋体" w:hAnsi="宋体" w:cs="宋体"/>
          <w:b/>
          <w:color w:val="000000"/>
          <w:sz w:val="24"/>
          <w:szCs w:val="24"/>
          <w:highlight w:val="none"/>
        </w:rPr>
      </w:pPr>
      <w:r>
        <w:rPr>
          <w:rStyle w:val="1058"/>
          <w:rFonts w:hint="eastAsia" w:ascii="宋体" w:hAnsi="宋体" w:cs="宋体"/>
          <w:b/>
          <w:color w:val="000000"/>
          <w:sz w:val="24"/>
          <w:szCs w:val="24"/>
          <w:highlight w:val="none"/>
        </w:rPr>
        <w:t xml:space="preserve">注：1.响应人应对照磋商文件服务要求等要求，所投标的物与磋商文件的规定有偏离的，应在此表中</w:t>
      </w:r>
      <w:r>
        <w:rPr>
          <w:rStyle w:val="1058"/>
          <w:rFonts w:hint="eastAsia" w:ascii="宋体" w:hAnsi="宋体" w:eastAsia="宋体" w:cs="宋体"/>
          <w:b/>
          <w:color w:val="000000"/>
          <w:sz w:val="24"/>
          <w:szCs w:val="24"/>
          <w:highlight w:val="none"/>
          <w:lang w:val="en-US" w:eastAsia="zh-CN"/>
        </w:rPr>
        <w:t xml:space="preserve">说明</w:t>
      </w:r>
      <w:r>
        <w:rPr>
          <w:rStyle w:val="1058"/>
          <w:rFonts w:hint="eastAsia" w:ascii="宋体" w:hAnsi="宋体" w:cs="宋体"/>
          <w:b/>
          <w:color w:val="000000"/>
          <w:sz w:val="24"/>
          <w:szCs w:val="24"/>
          <w:highlight w:val="none"/>
        </w:rPr>
        <w:t xml:space="preserve">与服务要求条文的偏差和例外。</w:t>
      </w:r>
      <w:r>
        <w:rPr>
          <w:rStyle w:val="1058"/>
          <w:rFonts w:hint="eastAsia" w:ascii="宋体" w:hAnsi="宋体" w:cs="宋体"/>
          <w:b/>
          <w:color w:val="000000"/>
          <w:sz w:val="24"/>
          <w:szCs w:val="24"/>
          <w:highlight w:val="none"/>
        </w:rPr>
      </w:r>
      <w:r/>
    </w:p>
    <w:p>
      <w:pPr>
        <w:pStyle w:val="1019"/>
        <w:ind w:left="0" w:firstLine="482"/>
        <w:widowControl w:val="off"/>
        <w:rPr>
          <w:rStyle w:val="1058"/>
          <w:rFonts w:hint="eastAsia" w:ascii="宋体" w:hAnsi="宋体" w:cs="宋体"/>
          <w:color w:val="000000"/>
          <w:sz w:val="24"/>
          <w:szCs w:val="24"/>
          <w:highlight w:val="none"/>
        </w:rPr>
      </w:pPr>
      <w:r>
        <w:rPr>
          <w:rStyle w:val="1058"/>
          <w:rFonts w:hint="eastAsia" w:ascii="宋体" w:hAnsi="宋体" w:cs="宋体"/>
          <w:b/>
          <w:color w:val="000000"/>
          <w:sz w:val="24"/>
          <w:szCs w:val="24"/>
          <w:highlight w:val="non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rStyle w:val="1058"/>
          <w:rFonts w:hint="eastAsia" w:ascii="宋体" w:hAnsi="宋体" w:cs="宋体"/>
          <w:color w:val="000000"/>
          <w:sz w:val="24"/>
          <w:szCs w:val="24"/>
          <w:highlight w:val="none"/>
        </w:rPr>
      </w:r>
      <w:r/>
    </w:p>
    <w:p>
      <w:pPr>
        <w:pStyle w:val="1019"/>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p>
      <w:pPr>
        <w:pStyle w:val="1026"/>
        <w:ind w:firstLine="480"/>
        <w:rPr>
          <w:rFonts w:hint="eastAsia" w:hAnsi="宋体" w:cs="宋体"/>
          <w:color w:val="000000"/>
          <w:highlight w:val="none"/>
        </w:rPr>
      </w:pPr>
      <w:r>
        <w:rPr>
          <w:rFonts w:hint="eastAsia" w:hAnsi="宋体" w:cs="宋体"/>
          <w:color w:val="000000"/>
          <w:highlight w:val="none"/>
        </w:rPr>
      </w:r>
      <w:r/>
    </w:p>
    <w:p>
      <w:pPr>
        <w:pStyle w:val="1019"/>
        <w:spacing w:line="360" w:lineRule="auto"/>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供应商：（盖章）</w:t>
      </w:r>
      <w:r>
        <w:rPr>
          <w:rStyle w:val="1058"/>
          <w:rFonts w:hint="eastAsia" w:ascii="宋体" w:hAnsi="宋体" w:cs="宋体"/>
          <w:color w:val="000000"/>
          <w:sz w:val="24"/>
          <w:szCs w:val="24"/>
          <w:highlight w:val="none"/>
        </w:rPr>
      </w:r>
      <w:r/>
    </w:p>
    <w:p>
      <w:pPr>
        <w:pStyle w:val="1019"/>
        <w:spacing w:line="360" w:lineRule="auto"/>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法定代表人或代理人：（签字或盖章）</w:t>
      </w:r>
      <w:r>
        <w:rPr>
          <w:rStyle w:val="1058"/>
          <w:rFonts w:hint="eastAsia" w:ascii="宋体" w:hAnsi="宋体" w:cs="宋体"/>
          <w:color w:val="000000"/>
          <w:sz w:val="24"/>
          <w:szCs w:val="24"/>
          <w:highlight w:val="none"/>
        </w:rPr>
      </w:r>
      <w:r/>
    </w:p>
    <w:p>
      <w:pPr>
        <w:pStyle w:val="1019"/>
        <w:spacing w:line="360" w:lineRule="auto"/>
        <w:widowControl w:val="off"/>
        <w:rPr>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1060"/>
        <w:ind w:left="0" w:firstLine="0"/>
        <w:widowControl w:val="off"/>
        <w:rPr>
          <w:rStyle w:val="1058"/>
          <w:rFonts w:hint="eastAsia" w:ascii="宋体" w:hAnsi="宋体" w:cs="宋体"/>
          <w:b/>
          <w:color w:val="000000"/>
          <w:szCs w:val="24"/>
          <w:highlight w:val="none"/>
        </w:rPr>
        <w:outlineLvl w:val="1"/>
      </w:pPr>
      <w:r>
        <w:rPr>
          <w:rStyle w:val="1058"/>
          <w:rFonts w:hint="eastAsia" w:ascii="宋体" w:hAnsi="宋体" w:cs="宋体"/>
          <w:b/>
          <w:color w:val="000000"/>
          <w:szCs w:val="24"/>
          <w:highlight w:val="none"/>
        </w:rPr>
        <w:br w:type="page" w:clear="all"/>
      </w:r>
      <w:bookmarkStart w:id="44" w:name="_Toc6051"/>
      <w:r>
        <w:rPr>
          <w:rStyle w:val="1058"/>
          <w:rFonts w:hint="eastAsia" w:ascii="宋体" w:hAnsi="宋体" w:cs="宋体"/>
          <w:b/>
          <w:color w:val="000000"/>
          <w:szCs w:val="24"/>
          <w:highlight w:val="none"/>
        </w:rPr>
        <w:t xml:space="preserve">附件8</w:t>
      </w:r>
      <w:r>
        <w:rPr>
          <w:rStyle w:val="1058"/>
          <w:rFonts w:hint="eastAsia" w:ascii="宋体" w:hAnsi="宋体" w:eastAsia="宋体" w:cs="宋体"/>
          <w:b/>
          <w:color w:val="000000"/>
          <w:szCs w:val="24"/>
          <w:highlight w:val="none"/>
          <w:lang w:eastAsia="zh-CN"/>
        </w:rPr>
        <w:t xml:space="preserve">：</w:t>
      </w:r>
      <w:r>
        <w:rPr>
          <w:rStyle w:val="1058"/>
          <w:rFonts w:hint="eastAsia" w:ascii="宋体" w:hAnsi="宋体" w:cs="宋体"/>
          <w:b/>
          <w:color w:val="000000"/>
          <w:szCs w:val="24"/>
          <w:highlight w:val="none"/>
        </w:rPr>
        <w:t xml:space="preserve">商务条款偏离表</w:t>
      </w:r>
      <w:bookmarkEnd w:id="44"/>
      <w:r>
        <w:rPr>
          <w:rStyle w:val="1058"/>
          <w:rFonts w:hint="eastAsia" w:ascii="宋体" w:hAnsi="宋体" w:cs="宋体"/>
          <w:b/>
          <w:color w:val="000000"/>
          <w:szCs w:val="24"/>
          <w:highlight w:val="none"/>
        </w:rPr>
      </w:r>
      <w:r/>
    </w:p>
    <w:p>
      <w:pPr>
        <w:pStyle w:val="1062"/>
        <w:ind w:left="0" w:firstLine="0"/>
        <w:jc w:val="center"/>
        <w:widowControl w:val="off"/>
        <w:rPr>
          <w:rStyle w:val="1058"/>
          <w:rFonts w:hint="eastAsia" w:ascii="宋体" w:hAnsi="宋体" w:cs="宋体"/>
          <w:b/>
          <w:color w:val="000000"/>
          <w:highlight w:val="none"/>
        </w:rPr>
      </w:pPr>
      <w:r>
        <w:rPr>
          <w:rStyle w:val="1058"/>
          <w:rFonts w:hint="eastAsia" w:ascii="宋体" w:hAnsi="宋体" w:cs="宋体"/>
          <w:b/>
          <w:color w:val="000000"/>
          <w:highlight w:val="none"/>
        </w:rPr>
        <w:t xml:space="preserve">商务条款偏离表</w:t>
      </w:r>
      <w:r>
        <w:rPr>
          <w:rStyle w:val="1058"/>
          <w:rFonts w:hint="eastAsia" w:ascii="宋体" w:hAnsi="宋体" w:cs="宋体"/>
          <w:b/>
          <w:color w:val="000000"/>
          <w:highlight w:val="none"/>
        </w:rPr>
      </w:r>
      <w:r/>
    </w:p>
    <w:p>
      <w:pPr>
        <w:pStyle w:val="1019"/>
        <w:spacing w:line="360" w:lineRule="auto"/>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bl>
      <w:tblPr>
        <w:tblW w:w="8525"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24"/>
        </w:trPr>
        <w:tc>
          <w:tcPr>
            <w:tcW w:w="70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序号</w:t>
            </w:r>
            <w:r>
              <w:rPr>
                <w:rStyle w:val="1058"/>
                <w:rFonts w:hint="eastAsia" w:ascii="宋体" w:hAnsi="宋体" w:cs="宋体"/>
                <w:color w:val="000000"/>
                <w:sz w:val="24"/>
                <w:szCs w:val="24"/>
                <w:highlight w:val="none"/>
              </w:rPr>
            </w:r>
            <w:r/>
          </w:p>
        </w:tc>
        <w:tc>
          <w:tcPr>
            <w:tcW w:w="19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磋商文件条目号</w:t>
            </w: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磋商文件的商务条款</w:t>
            </w: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响应文件的商务条款</w:t>
            </w:r>
            <w:r>
              <w:rPr>
                <w:rStyle w:val="1058"/>
                <w:rFonts w:hint="eastAsia" w:ascii="宋体" w:hAnsi="宋体" w:cs="宋体"/>
                <w:color w:val="000000"/>
                <w:sz w:val="24"/>
                <w:szCs w:val="24"/>
                <w:highlight w:val="none"/>
              </w:rPr>
            </w:r>
            <w:r/>
          </w:p>
        </w:tc>
        <w:tc>
          <w:tcPr>
            <w:tcW w:w="109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说明</w:t>
            </w:r>
            <w:r>
              <w:rPr>
                <w:rStyle w:val="1058"/>
                <w:rFonts w:hint="eastAsia" w:ascii="宋体" w:hAnsi="宋体" w:cs="宋体"/>
                <w:color w:val="000000"/>
                <w:sz w:val="24"/>
                <w:szCs w:val="24"/>
                <w:highlight w:val="none"/>
              </w:rPr>
            </w:r>
            <w:r/>
          </w:p>
        </w:tc>
      </w:tr>
      <w:tr>
        <w:trPr>
          <w:trHeight w:val="624"/>
        </w:trPr>
        <w:tc>
          <w:tcPr>
            <w:tcW w:w="70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9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09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24"/>
        </w:trPr>
        <w:tc>
          <w:tcPr>
            <w:tcW w:w="70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9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09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24"/>
        </w:trPr>
        <w:tc>
          <w:tcPr>
            <w:tcW w:w="70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9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09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24"/>
        </w:trPr>
        <w:tc>
          <w:tcPr>
            <w:tcW w:w="70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9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09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24"/>
        </w:trPr>
        <w:tc>
          <w:tcPr>
            <w:tcW w:w="70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9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09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24"/>
        </w:trPr>
        <w:tc>
          <w:tcPr>
            <w:tcW w:w="70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9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09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24"/>
        </w:trPr>
        <w:tc>
          <w:tcPr>
            <w:tcW w:w="70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9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09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24"/>
        </w:trPr>
        <w:tc>
          <w:tcPr>
            <w:tcW w:w="70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9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09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24"/>
        </w:trPr>
        <w:tc>
          <w:tcPr>
            <w:tcW w:w="70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9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09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r>
        <w:trPr>
          <w:trHeight w:val="624"/>
        </w:trPr>
        <w:tc>
          <w:tcPr>
            <w:tcW w:w="708"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92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2400"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c>
          <w:tcPr>
            <w:tcW w:w="1097" w:type="dxa"/>
            <w:vAlign w:val="center"/>
            <w:textDirection w:val="lrTb"/>
            <w:noWrap w:val="false"/>
          </w:tcPr>
          <w:p>
            <w:pPr>
              <w:pStyle w:val="1019"/>
              <w:ind w:left="0"/>
              <w:jc w:val="center"/>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tc>
      </w:tr>
    </w:tbl>
    <w:p>
      <w:pPr>
        <w:pStyle w:val="1062"/>
        <w:spacing w:line="240" w:lineRule="auto"/>
        <w:widowControl w:val="off"/>
        <w:rPr>
          <w:rStyle w:val="1058"/>
          <w:rFonts w:hint="eastAsia" w:ascii="宋体" w:hAnsi="宋体" w:cs="宋体"/>
          <w:b/>
          <w:color w:val="000000"/>
          <w:highlight w:val="none"/>
        </w:rPr>
      </w:pPr>
      <w:r>
        <w:rPr>
          <w:rStyle w:val="1058"/>
          <w:rFonts w:hint="eastAsia" w:ascii="宋体" w:hAnsi="宋体" w:cs="宋体"/>
          <w:b/>
          <w:color w:val="000000"/>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058"/>
          <w:rFonts w:hint="eastAsia" w:ascii="宋体" w:hAnsi="宋体" w:cs="宋体"/>
          <w:b/>
          <w:color w:val="000000"/>
          <w:highlight w:val="none"/>
        </w:rPr>
      </w:r>
      <w:r/>
    </w:p>
    <w:p>
      <w:pPr>
        <w:pStyle w:val="1019"/>
        <w:ind w:firstLine="480"/>
        <w:spacing w:line="360" w:lineRule="auto"/>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r>
      <w:r/>
    </w:p>
    <w:p>
      <w:pPr>
        <w:pStyle w:val="1062"/>
        <w:widowControl w:val="off"/>
        <w:rPr>
          <w:rStyle w:val="1058"/>
          <w:rFonts w:hint="eastAsia" w:ascii="宋体" w:hAnsi="宋体" w:cs="宋体"/>
          <w:color w:val="000000"/>
          <w:highlight w:val="none"/>
        </w:rPr>
      </w:pPr>
      <w:r>
        <w:rPr>
          <w:rStyle w:val="1058"/>
          <w:rFonts w:hint="eastAsia" w:ascii="宋体" w:hAnsi="宋体" w:cs="宋体"/>
          <w:color w:val="000000"/>
          <w:highlight w:val="none"/>
        </w:rPr>
        <w:t xml:space="preserve">供应商：（盖章）</w:t>
      </w:r>
      <w:r>
        <w:rPr>
          <w:rStyle w:val="1058"/>
          <w:rFonts w:hint="eastAsia" w:ascii="宋体" w:hAnsi="宋体" w:cs="宋体"/>
          <w:color w:val="000000"/>
          <w:highlight w:val="none"/>
        </w:rPr>
      </w:r>
      <w:r/>
    </w:p>
    <w:p>
      <w:pPr>
        <w:pStyle w:val="1062"/>
        <w:widowControl w:val="off"/>
        <w:rPr>
          <w:rStyle w:val="1058"/>
          <w:rFonts w:hint="eastAsia" w:ascii="宋体" w:hAnsi="宋体" w:cs="宋体"/>
          <w:color w:val="000000"/>
          <w:highlight w:val="none"/>
        </w:rPr>
      </w:pPr>
      <w:r>
        <w:rPr>
          <w:rStyle w:val="1058"/>
          <w:rFonts w:hint="eastAsia" w:ascii="宋体" w:hAnsi="宋体" w:cs="宋体"/>
          <w:color w:val="000000"/>
          <w:highlight w:val="none"/>
        </w:rPr>
        <w:t xml:space="preserve">法定代表人或代理人：（签字或盖章）</w:t>
      </w:r>
      <w:r>
        <w:rPr>
          <w:rStyle w:val="1058"/>
          <w:rFonts w:hint="eastAsia" w:ascii="宋体" w:hAnsi="宋体" w:cs="宋体"/>
          <w:color w:val="000000"/>
          <w:highlight w:val="none"/>
        </w:rPr>
      </w:r>
      <w:r/>
    </w:p>
    <w:p>
      <w:pPr>
        <w:pStyle w:val="1062"/>
        <w:widowControl w:val="off"/>
        <w:rPr>
          <w:rStyle w:val="1058"/>
          <w:rFonts w:hint="eastAsia" w:ascii="宋体" w:hAnsi="宋体" w:cs="宋体"/>
          <w:color w:val="000000"/>
          <w:sz w:val="21"/>
          <w:szCs w:val="21"/>
          <w:highlight w:val="none"/>
        </w:rPr>
      </w:pPr>
      <w:r>
        <w:rPr>
          <w:rStyle w:val="1058"/>
          <w:rFonts w:hint="eastAsia" w:ascii="宋体" w:hAnsi="宋体" w:cs="宋体"/>
          <w:color w:val="000000"/>
          <w:highlight w:val="none"/>
        </w:rPr>
        <w:t xml:space="preserve">日期：      年    月    日</w:t>
      </w:r>
      <w:r>
        <w:rPr>
          <w:rStyle w:val="1058"/>
          <w:rFonts w:hint="eastAsia" w:ascii="宋体" w:hAnsi="宋体" w:cs="宋体"/>
          <w:color w:val="000000"/>
          <w:sz w:val="21"/>
          <w:szCs w:val="21"/>
          <w:highlight w:val="none"/>
        </w:rPr>
      </w:r>
      <w:r/>
    </w:p>
    <w:p>
      <w:pPr>
        <w:pStyle w:val="1060"/>
        <w:ind w:left="0" w:firstLine="0"/>
        <w:jc w:val="both"/>
        <w:spacing w:line="360" w:lineRule="auto"/>
        <w:widowControl w:val="off"/>
        <w:rPr>
          <w:rStyle w:val="1058"/>
          <w:rFonts w:hint="eastAsia" w:ascii="宋体" w:hAnsi="宋体" w:cs="宋体"/>
          <w:b/>
          <w:color w:val="000000"/>
          <w:szCs w:val="24"/>
          <w:highlight w:val="none"/>
        </w:rPr>
        <w:outlineLvl w:val="1"/>
      </w:pPr>
      <w:r>
        <w:rPr>
          <w:rStyle w:val="1058"/>
          <w:rFonts w:hint="eastAsia" w:ascii="宋体" w:hAnsi="宋体" w:cs="宋体"/>
          <w:b/>
          <w:color w:val="000000"/>
          <w:sz w:val="21"/>
          <w:szCs w:val="21"/>
          <w:highlight w:val="none"/>
        </w:rPr>
        <w:br w:type="page" w:clear="all"/>
      </w:r>
      <w:bookmarkStart w:id="45" w:name="_Toc5258"/>
      <w:r/>
      <w:bookmarkStart w:id="46" w:name="_Toc23227"/>
      <w:r>
        <w:rPr>
          <w:rStyle w:val="1058"/>
          <w:rFonts w:hint="eastAsia" w:ascii="宋体" w:hAnsi="宋体" w:cs="宋体"/>
          <w:b/>
          <w:color w:val="000000"/>
          <w:szCs w:val="24"/>
          <w:highlight w:val="none"/>
        </w:rPr>
        <w:t xml:space="preserve">附件9</w:t>
      </w:r>
      <w:r>
        <w:rPr>
          <w:rStyle w:val="1058"/>
          <w:rFonts w:hint="eastAsia" w:ascii="宋体" w:hAnsi="宋体" w:eastAsia="宋体" w:cs="宋体"/>
          <w:b/>
          <w:color w:val="000000"/>
          <w:szCs w:val="24"/>
          <w:highlight w:val="none"/>
          <w:lang w:eastAsia="zh-CN"/>
        </w:rPr>
        <w:t xml:space="preserve">：</w:t>
      </w:r>
      <w:r>
        <w:rPr>
          <w:rStyle w:val="1058"/>
          <w:rFonts w:hint="eastAsia" w:ascii="宋体" w:hAnsi="宋体" w:cs="宋体"/>
          <w:b/>
          <w:color w:val="000000"/>
          <w:szCs w:val="24"/>
          <w:highlight w:val="none"/>
        </w:rPr>
        <w:t xml:space="preserve">实施方案</w:t>
      </w:r>
      <w:r>
        <w:rPr>
          <w:rStyle w:val="1058"/>
          <w:rFonts w:hint="eastAsia" w:ascii="宋体" w:hAnsi="宋体" w:cs="宋体"/>
          <w:b/>
          <w:color w:val="000000"/>
          <w:szCs w:val="24"/>
          <w:highlight w:val="none"/>
        </w:rPr>
      </w:r>
      <w:r/>
    </w:p>
    <w:p>
      <w:pPr>
        <w:pStyle w:val="1060"/>
        <w:ind w:left="0" w:firstLine="0"/>
        <w:jc w:val="center"/>
        <w:spacing w:line="360" w:lineRule="auto"/>
        <w:widowControl w:val="off"/>
        <w:rPr>
          <w:rStyle w:val="1058"/>
          <w:rFonts w:hint="eastAsia" w:ascii="宋体" w:hAnsi="宋体" w:cs="宋体"/>
          <w:b/>
          <w:color w:val="000000"/>
          <w:szCs w:val="24"/>
          <w:highlight w:val="none"/>
        </w:rPr>
      </w:pPr>
      <w:r>
        <w:rPr>
          <w:rStyle w:val="1058"/>
          <w:rFonts w:hint="eastAsia" w:ascii="宋体" w:hAnsi="宋体" w:cs="宋体"/>
          <w:b/>
          <w:color w:val="000000"/>
          <w:szCs w:val="24"/>
          <w:highlight w:val="none"/>
        </w:rPr>
        <w:t xml:space="preserve">实施方案</w:t>
      </w:r>
      <w:r>
        <w:rPr>
          <w:rStyle w:val="1058"/>
          <w:rFonts w:hint="eastAsia" w:ascii="宋体" w:hAnsi="宋体" w:cs="宋体"/>
          <w:b/>
          <w:color w:val="000000"/>
          <w:szCs w:val="24"/>
          <w:highlight w:val="none"/>
        </w:rPr>
      </w:r>
      <w:r/>
    </w:p>
    <w:tbl>
      <w:tblPr>
        <w:tblW w:w="8482"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911"/>
        </w:trPr>
        <w:tc>
          <w:tcPr>
            <w:tcW w:w="8482" w:type="dxa"/>
            <w:vAlign w:val="top"/>
            <w:textDirection w:val="lrTb"/>
            <w:noWrap w:val="false"/>
          </w:tcPr>
          <w:p>
            <w:pPr>
              <w:pStyle w:val="1068"/>
              <w:ind w:left="0"/>
              <w:widowControl w:val="off"/>
              <w:rPr>
                <w:rStyle w:val="1058"/>
                <w:rFonts w:hint="eastAsia" w:hAnsi="宋体" w:cs="宋体"/>
                <w:color w:val="000000"/>
                <w:sz w:val="24"/>
                <w:szCs w:val="24"/>
                <w:highlight w:val="none"/>
              </w:rPr>
            </w:pPr>
            <w:r>
              <w:rPr>
                <w:rStyle w:val="1058"/>
                <w:rFonts w:hint="eastAsia" w:hAnsi="宋体" w:cs="宋体"/>
                <w:color w:val="000000"/>
                <w:sz w:val="24"/>
                <w:szCs w:val="24"/>
                <w:highlight w:val="none"/>
              </w:rPr>
              <w:t xml:space="preserve">提示：</w:t>
            </w:r>
            <w:r>
              <w:rPr>
                <w:rStyle w:val="1058"/>
                <w:rFonts w:hint="eastAsia" w:hAnsi="宋体" w:cs="宋体"/>
                <w:color w:val="000000"/>
                <w:sz w:val="24"/>
                <w:szCs w:val="24"/>
                <w:highlight w:val="none"/>
              </w:rPr>
            </w:r>
            <w:r/>
          </w:p>
          <w:p>
            <w:pPr>
              <w:pStyle w:val="1068"/>
              <w:ind w:left="0"/>
              <w:widowControl w:val="off"/>
              <w:rPr>
                <w:rStyle w:val="1058"/>
                <w:rFonts w:hint="eastAsia" w:hAnsi="宋体" w:cs="宋体"/>
                <w:color w:val="000000"/>
                <w:sz w:val="24"/>
                <w:szCs w:val="24"/>
                <w:highlight w:val="none"/>
              </w:rPr>
            </w:pPr>
            <w:r>
              <w:rPr>
                <w:rStyle w:val="1058"/>
                <w:rFonts w:hint="eastAsia" w:hAnsi="宋体" w:cs="宋体"/>
                <w:color w:val="000000"/>
                <w:sz w:val="24"/>
                <w:szCs w:val="24"/>
                <w:highlight w:val="none"/>
              </w:rPr>
              <w:t xml:space="preserve">1.供应商应根据本次采购项目要求，对所投服务进行详细的说明与描述。</w:t>
            </w:r>
            <w:r>
              <w:rPr>
                <w:rStyle w:val="1058"/>
                <w:rFonts w:hint="eastAsia" w:hAnsi="宋体" w:cs="宋体"/>
                <w:color w:val="000000"/>
                <w:sz w:val="24"/>
                <w:szCs w:val="24"/>
                <w:highlight w:val="none"/>
              </w:rPr>
            </w:r>
            <w:r/>
          </w:p>
          <w:p>
            <w:pPr>
              <w:pStyle w:val="1068"/>
              <w:ind w:left="0"/>
              <w:widowControl w:val="off"/>
              <w:rPr>
                <w:rStyle w:val="1058"/>
                <w:rFonts w:hint="eastAsia" w:hAnsi="宋体" w:cs="宋体"/>
                <w:color w:val="000000"/>
                <w:sz w:val="24"/>
                <w:szCs w:val="24"/>
                <w:highlight w:val="none"/>
              </w:rPr>
            </w:pPr>
            <w:r>
              <w:rPr>
                <w:rStyle w:val="1058"/>
                <w:rFonts w:hint="eastAsia" w:hAnsi="宋体" w:cs="宋体"/>
                <w:color w:val="000000"/>
                <w:sz w:val="24"/>
                <w:szCs w:val="24"/>
                <w:highlight w:val="none"/>
              </w:rPr>
              <w:t xml:space="preserve">2.供应商可根据自身情况编写，本页不够可另加页附后。</w:t>
            </w:r>
            <w:r>
              <w:rPr>
                <w:rStyle w:val="1058"/>
                <w:rFonts w:hint="eastAsia" w:hAnsi="宋体" w:cs="宋体"/>
                <w:color w:val="000000"/>
                <w:sz w:val="24"/>
                <w:szCs w:val="24"/>
                <w:highlight w:val="none"/>
              </w:rPr>
            </w:r>
            <w:r/>
          </w:p>
        </w:tc>
      </w:tr>
      <w:tr>
        <w:trPr>
          <w:trHeight w:val="8913"/>
        </w:trPr>
        <w:tc>
          <w:tcPr>
            <w:tcW w:w="8482" w:type="dxa"/>
            <w:vAlign w:val="bottom"/>
            <w:textDirection w:val="lrTb"/>
            <w:noWrap w:val="false"/>
          </w:tcPr>
          <w:p>
            <w:pPr>
              <w:pStyle w:val="1019"/>
              <w:ind w:left="0" w:firstLine="240"/>
              <w:widowControl w:val="off"/>
              <w:tabs>
                <w:tab w:val="left" w:pos="1320" w:leader="none"/>
              </w:tabs>
              <w:rPr>
                <w:rStyle w:val="1058"/>
                <w:rFonts w:hint="eastAsia" w:ascii="宋体" w:hAnsi="宋体" w:cs="宋体"/>
                <w:color w:val="000000"/>
                <w:sz w:val="24"/>
                <w:szCs w:val="24"/>
                <w:highlight w:val="none"/>
                <w:u w:val="single"/>
              </w:rPr>
            </w:pPr>
            <w:r>
              <w:rPr>
                <w:rStyle w:val="1058"/>
                <w:rFonts w:hint="eastAsia" w:ascii="宋体" w:hAnsi="宋体" w:cs="宋体"/>
                <w:color w:val="000000"/>
                <w:sz w:val="24"/>
                <w:szCs w:val="24"/>
                <w:highlight w:val="none"/>
                <w:u w:val="single"/>
              </w:rPr>
            </w:r>
            <w:r/>
          </w:p>
        </w:tc>
      </w:tr>
    </w:tbl>
    <w:p>
      <w:pPr>
        <w:pStyle w:val="1060"/>
        <w:ind w:firstLine="0"/>
        <w:widowControl w:val="off"/>
        <w:rPr>
          <w:rStyle w:val="1058"/>
          <w:rFonts w:hint="eastAsia" w:ascii="宋体" w:hAnsi="宋体" w:cs="宋体"/>
          <w:b/>
          <w:color w:val="000000"/>
          <w:szCs w:val="24"/>
          <w:highlight w:val="none"/>
        </w:rPr>
      </w:pPr>
      <w:r>
        <w:rPr>
          <w:rStyle w:val="1058"/>
          <w:rFonts w:hint="eastAsia" w:ascii="宋体" w:hAnsi="宋体" w:cs="宋体"/>
          <w:b/>
          <w:color w:val="000000"/>
          <w:szCs w:val="24"/>
          <w:highlight w:val="none"/>
        </w:rPr>
      </w:r>
      <w:r/>
    </w:p>
    <w:p>
      <w:pPr>
        <w:pStyle w:val="1019"/>
        <w:ind w:firstLine="480"/>
        <w:spacing w:line="360" w:lineRule="auto"/>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供应商：（盖章）</w:t>
      </w:r>
      <w:r>
        <w:rPr>
          <w:rStyle w:val="1058"/>
          <w:rFonts w:hint="eastAsia" w:ascii="宋体" w:hAnsi="宋体" w:cs="宋体"/>
          <w:color w:val="000000"/>
          <w:sz w:val="24"/>
          <w:szCs w:val="24"/>
          <w:highlight w:val="none"/>
        </w:rPr>
      </w:r>
      <w:r/>
    </w:p>
    <w:p>
      <w:pPr>
        <w:pStyle w:val="1019"/>
        <w:ind w:firstLine="480"/>
        <w:spacing w:line="360" w:lineRule="auto"/>
        <w:widowControl w:val="off"/>
        <w:rPr>
          <w:rStyle w:val="1058"/>
          <w:rFonts w:hint="eastAsia" w:ascii="宋体" w:hAnsi="宋体" w:cs="宋体"/>
          <w:color w:val="000000"/>
          <w:sz w:val="24"/>
          <w:szCs w:val="24"/>
          <w:highlight w:val="none"/>
        </w:rPr>
      </w:pPr>
      <w:r>
        <w:rPr>
          <w:rStyle w:val="1058"/>
          <w:rFonts w:hint="eastAsia" w:ascii="宋体" w:hAnsi="宋体" w:cs="宋体"/>
          <w:color w:val="000000"/>
          <w:sz w:val="24"/>
          <w:szCs w:val="24"/>
          <w:highlight w:val="none"/>
        </w:rPr>
        <w:t xml:space="preserve">法定代表人或代理人：（签字或盖章）</w:t>
      </w:r>
      <w:r>
        <w:rPr>
          <w:rStyle w:val="1058"/>
          <w:rFonts w:hint="eastAsia" w:ascii="宋体" w:hAnsi="宋体" w:cs="宋体"/>
          <w:color w:val="000000"/>
          <w:sz w:val="24"/>
          <w:szCs w:val="24"/>
          <w:highlight w:val="none"/>
        </w:rPr>
      </w:r>
      <w:r/>
    </w:p>
    <w:p>
      <w:pPr>
        <w:pStyle w:val="1019"/>
        <w:ind w:firstLine="480"/>
        <w:spacing w:line="360" w:lineRule="auto"/>
        <w:widowControl w:val="off"/>
        <w:rPr>
          <w:rStyle w:val="1058"/>
          <w:rFonts w:hint="eastAsia" w:ascii="宋体" w:hAnsi="宋体" w:cs="宋体"/>
          <w:b/>
          <w:color w:val="000000"/>
          <w:sz w:val="24"/>
          <w:szCs w:val="24"/>
          <w:highlight w:val="none"/>
        </w:rPr>
      </w:pPr>
      <w:r>
        <w:rPr>
          <w:rStyle w:val="1058"/>
          <w:rFonts w:hint="eastAsia" w:ascii="宋体" w:hAnsi="宋体" w:cs="宋体"/>
          <w:color w:val="000000"/>
          <w:sz w:val="24"/>
          <w:szCs w:val="24"/>
          <w:highlight w:val="none"/>
        </w:rPr>
        <w:t xml:space="preserve">日期：      年    月    日</w:t>
      </w:r>
      <w:r>
        <w:rPr>
          <w:rStyle w:val="1058"/>
          <w:rFonts w:hint="eastAsia" w:ascii="宋体" w:hAnsi="宋体" w:cs="宋体"/>
          <w:b/>
          <w:color w:val="000000"/>
          <w:sz w:val="24"/>
          <w:szCs w:val="24"/>
          <w:highlight w:val="none"/>
        </w:rPr>
      </w:r>
      <w:r/>
    </w:p>
    <w:p>
      <w:pPr>
        <w:pStyle w:val="1062"/>
        <w:ind w:left="0" w:firstLine="0"/>
        <w:widowControl w:val="off"/>
        <w:rPr>
          <w:rStyle w:val="1058"/>
          <w:rFonts w:hint="eastAsia" w:ascii="宋体" w:hAnsi="宋体" w:cs="宋体"/>
          <w:b/>
          <w:color w:val="000000"/>
          <w:highlight w:val="none"/>
        </w:rPr>
        <w:outlineLvl w:val="1"/>
      </w:pPr>
      <w:r>
        <w:rPr>
          <w:rStyle w:val="1058"/>
          <w:rFonts w:hint="eastAsia" w:ascii="宋体" w:hAnsi="宋体" w:cs="宋体"/>
          <w:b/>
          <w:color w:val="000000"/>
          <w:szCs w:val="24"/>
          <w:highlight w:val="none"/>
        </w:rPr>
        <w:br w:type="page" w:clear="all"/>
      </w:r>
      <w:bookmarkEnd w:id="45"/>
      <w:r/>
      <w:bookmarkEnd w:id="46"/>
      <w:r/>
      <w:bookmarkStart w:id="47" w:name="_Toc5921"/>
      <w:r>
        <w:rPr>
          <w:rStyle w:val="1058"/>
          <w:rFonts w:hint="eastAsia" w:ascii="宋体" w:hAnsi="宋体" w:eastAsia="宋体" w:cs="宋体"/>
          <w:b/>
          <w:color w:val="000000"/>
          <w:highlight w:val="none"/>
        </w:rPr>
        <w:t xml:space="preserve">附件</w:t>
      </w:r>
      <w:r>
        <w:rPr>
          <w:rStyle w:val="1058"/>
          <w:rFonts w:hint="eastAsia" w:ascii="宋体" w:hAnsi="宋体" w:eastAsia="宋体" w:cs="宋体"/>
          <w:b/>
          <w:color w:val="000000"/>
          <w:highlight w:val="none"/>
          <w:lang w:val="en-US" w:eastAsia="zh-CN"/>
        </w:rPr>
        <w:t xml:space="preserve">10：</w:t>
      </w:r>
      <w:r>
        <w:rPr>
          <w:rStyle w:val="1058"/>
          <w:rFonts w:hint="eastAsia" w:ascii="宋体" w:hAnsi="宋体" w:cs="宋体"/>
          <w:b/>
          <w:color w:val="000000"/>
          <w:highlight w:val="none"/>
        </w:rPr>
        <w:t xml:space="preserve">企业类似项目一览表</w:t>
      </w:r>
      <w:r>
        <w:rPr>
          <w:rStyle w:val="1058"/>
          <w:rFonts w:hint="eastAsia" w:ascii="宋体" w:hAnsi="宋体" w:cs="宋体"/>
          <w:b/>
          <w:color w:val="000000"/>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jc w:val="center"/>
        <w:spacing w:line="360" w:lineRule="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企业类似项目一览表</w:t>
      </w:r>
      <w:r>
        <w:rPr>
          <w:rFonts w:hint="eastAsia" w:ascii="宋体" w:hAnsi="宋体" w:cs="宋体"/>
          <w:b/>
          <w:color w:val="000000"/>
          <w:sz w:val="24"/>
          <w:szCs w:val="24"/>
          <w:highlight w:val="none"/>
        </w:rPr>
      </w:r>
      <w:r/>
    </w:p>
    <w:p>
      <w:pPr>
        <w:pStyle w:val="1019"/>
        <w:spacing w:line="360" w:lineRule="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703"/>
        </w:trPr>
        <w:tc>
          <w:tcPr>
            <w:tcW w:w="861" w:type="dxa"/>
            <w:vAlign w:val="center"/>
            <w:textDirection w:val="lrTb"/>
            <w:noWrap w:val="false"/>
          </w:tcPr>
          <w:p>
            <w:pPr>
              <w:pStyle w:val="1019"/>
              <w:ind w:left="0"/>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649" w:type="dxa"/>
            <w:vAlign w:val="center"/>
            <w:textDirection w:val="lrTb"/>
            <w:noWrap w:val="false"/>
          </w:tcPr>
          <w:p>
            <w:pPr>
              <w:pStyle w:val="1019"/>
              <w:ind w:left="0"/>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合同名称</w:t>
            </w: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widowControl w:val="off"/>
              <w:tabs>
                <w:tab w:val="left" w:pos="625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业主单位</w:t>
            </w: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widowControl w:val="off"/>
              <w:tabs>
                <w:tab w:val="left" w:pos="625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项目时间</w:t>
            </w:r>
            <w:r>
              <w:rPr>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widowControl w:val="off"/>
              <w:tabs>
                <w:tab w:val="left" w:pos="625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合同金额</w:t>
            </w:r>
            <w:r>
              <w:rPr>
                <w:rFonts w:hint="eastAsia" w:ascii="宋体" w:hAnsi="宋体" w:cs="宋体"/>
                <w:color w:val="000000"/>
                <w:sz w:val="24"/>
                <w:szCs w:val="24"/>
                <w:highlight w:val="none"/>
              </w:rPr>
            </w:r>
            <w:r/>
          </w:p>
        </w:tc>
        <w:tc>
          <w:tcPr>
            <w:tcW w:w="1201" w:type="dxa"/>
            <w:vAlign w:val="center"/>
            <w:textDirection w:val="lrTb"/>
            <w:noWrap w:val="false"/>
          </w:tcPr>
          <w:p>
            <w:pPr>
              <w:pStyle w:val="1019"/>
              <w:ind w:left="0"/>
              <w:jc w:val="center"/>
              <w:widowControl w:val="off"/>
              <w:tabs>
                <w:tab w:val="left" w:pos="625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rHeight w:val="567" w:hRule="exact"/>
        </w:trPr>
        <w:tc>
          <w:tcPr>
            <w:tcW w:w="86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649"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0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86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649"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0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86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649"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0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86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649"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0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86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649"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0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86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649"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0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86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1649"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0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86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649"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6"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01" w:type="dxa"/>
            <w:vAlign w:val="center"/>
            <w:textDirection w:val="lrTb"/>
            <w:noWrap w:val="false"/>
          </w:tcPr>
          <w:p>
            <w:pPr>
              <w:pStyle w:val="1019"/>
              <w:ind w:left="0"/>
              <w:jc w:val="center"/>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19"/>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60"/>
        <w:ind w:firstLine="0"/>
        <w:jc w:val="both"/>
        <w:spacing w:line="360" w:lineRule="auto"/>
        <w:widowControl w:val="off"/>
        <w:rPr>
          <w:rStyle w:val="1058"/>
          <w:rFonts w:hint="eastAsia" w:ascii="宋体" w:hAnsi="宋体" w:cs="宋体"/>
          <w:b/>
          <w:color w:val="000000"/>
          <w:szCs w:val="24"/>
          <w:highlight w:val="none"/>
        </w:rPr>
      </w:pPr>
      <w:r>
        <w:rPr>
          <w:rStyle w:val="1058"/>
          <w:rFonts w:hint="eastAsia" w:ascii="宋体" w:hAnsi="宋体" w:cs="宋体"/>
          <w:b/>
          <w:color w:val="000000"/>
          <w:szCs w:val="24"/>
          <w:highlight w:val="none"/>
        </w:rPr>
      </w:r>
      <w:r/>
    </w:p>
    <w:p>
      <w:pPr>
        <w:pStyle w:val="1062"/>
        <w:widowControl w:val="off"/>
        <w:rPr>
          <w:rStyle w:val="1058"/>
          <w:rFonts w:hint="eastAsia" w:ascii="宋体" w:hAnsi="宋体" w:cs="宋体"/>
          <w:color w:val="000000"/>
          <w:highlight w:val="none"/>
        </w:rPr>
      </w:pPr>
      <w:r>
        <w:rPr>
          <w:rStyle w:val="1058"/>
          <w:rFonts w:hint="eastAsia" w:ascii="宋体" w:hAnsi="宋体" w:cs="宋体"/>
          <w:color w:val="000000"/>
          <w:highlight w:val="none"/>
        </w:rPr>
        <w:t xml:space="preserve">供应商：（单位盖章）</w:t>
      </w:r>
      <w:r>
        <w:rPr>
          <w:rStyle w:val="1058"/>
          <w:rFonts w:hint="eastAsia" w:ascii="宋体" w:hAnsi="宋体" w:cs="宋体"/>
          <w:color w:val="000000"/>
          <w:highlight w:val="none"/>
        </w:rPr>
      </w:r>
      <w:r/>
    </w:p>
    <w:p>
      <w:pPr>
        <w:pStyle w:val="1062"/>
        <w:widowControl w:val="off"/>
        <w:rPr>
          <w:rStyle w:val="1058"/>
          <w:rFonts w:hint="eastAsia" w:ascii="宋体" w:hAnsi="宋体" w:cs="宋体"/>
          <w:color w:val="000000"/>
          <w:highlight w:val="none"/>
        </w:rPr>
      </w:pPr>
      <w:r>
        <w:rPr>
          <w:rStyle w:val="1058"/>
          <w:rFonts w:hint="eastAsia" w:ascii="宋体" w:hAnsi="宋体" w:cs="宋体"/>
          <w:color w:val="000000"/>
          <w:highlight w:val="none"/>
        </w:rPr>
        <w:t xml:space="preserve">法定代表人或代理人：（签字或盖章）</w:t>
      </w:r>
      <w:r>
        <w:rPr>
          <w:rStyle w:val="1058"/>
          <w:rFonts w:hint="eastAsia" w:ascii="宋体" w:hAnsi="宋体" w:cs="宋体"/>
          <w:color w:val="000000"/>
          <w:highlight w:val="none"/>
        </w:rPr>
      </w:r>
      <w:r/>
    </w:p>
    <w:p>
      <w:pPr>
        <w:pStyle w:val="1062"/>
        <w:widowControl w:val="off"/>
        <w:rPr>
          <w:rStyle w:val="1058"/>
          <w:rFonts w:hint="eastAsia" w:ascii="宋体" w:hAnsi="宋体" w:cs="宋体"/>
          <w:color w:val="000000"/>
          <w:highlight w:val="none"/>
        </w:rPr>
      </w:pPr>
      <w:r>
        <w:rPr>
          <w:rStyle w:val="1058"/>
          <w:rFonts w:hint="eastAsia" w:ascii="宋体" w:hAnsi="宋体" w:cs="宋体"/>
          <w:color w:val="000000"/>
          <w:highlight w:val="none"/>
        </w:rPr>
        <w:t xml:space="preserve">日期：   年   月   日</w:t>
      </w:r>
      <w:r>
        <w:rPr>
          <w:rStyle w:val="1058"/>
          <w:rFonts w:hint="eastAsia" w:ascii="宋体" w:hAnsi="宋体" w:cs="宋体"/>
          <w:color w:val="000000"/>
          <w:highlight w:val="none"/>
        </w:rPr>
      </w:r>
      <w:r/>
    </w:p>
    <w:p>
      <w:pPr>
        <w:pStyle w:val="1060"/>
        <w:ind w:left="0" w:firstLine="0"/>
        <w:jc w:val="both"/>
        <w:spacing w:line="360" w:lineRule="auto"/>
        <w:widowControl w:val="off"/>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br w:type="page" w:clear="all"/>
      </w:r>
      <w:r>
        <w:rPr>
          <w:rFonts w:hint="eastAsia" w:ascii="宋体" w:hAnsi="宋体" w:cs="宋体"/>
          <w:b/>
          <w:color w:val="000000"/>
          <w:szCs w:val="24"/>
          <w:highlight w:val="none"/>
        </w:rPr>
        <w:t xml:space="preserve">附件1</w:t>
      </w:r>
      <w:r>
        <w:rPr>
          <w:rFonts w:hint="eastAsia" w:ascii="宋体" w:hAnsi="宋体" w:cs="宋体"/>
          <w:b/>
          <w:color w:val="000000"/>
          <w:szCs w:val="24"/>
          <w:highlight w:val="none"/>
          <w:lang w:val="en-US" w:eastAsia="zh-CN"/>
        </w:rPr>
        <w:t xml:space="preserve">1</w:t>
      </w:r>
      <w:r>
        <w:rPr>
          <w:rFonts w:hint="eastAsia" w:ascii="宋体" w:hAnsi="宋体" w:cs="宋体"/>
          <w:b/>
          <w:color w:val="000000"/>
          <w:szCs w:val="24"/>
          <w:highlight w:val="none"/>
          <w:lang w:val="en-US" w:eastAsia="zh-CN"/>
        </w:rPr>
        <w:t xml:space="preserve">：</w:t>
      </w:r>
      <w:r>
        <w:rPr>
          <w:rFonts w:hint="eastAsia" w:ascii="宋体" w:hAnsi="宋体" w:cs="宋体"/>
          <w:b/>
          <w:color w:val="000000"/>
          <w:szCs w:val="24"/>
          <w:highlight w:val="none"/>
        </w:rPr>
        <w:t xml:space="preserve">中小企业声明函</w:t>
      </w:r>
      <w:bookmarkEnd w:id="42"/>
      <w:r/>
      <w:bookmarkEnd w:id="43"/>
      <w:r/>
      <w:bookmarkEnd w:id="47"/>
      <w:r>
        <w:rPr>
          <w:rFonts w:hint="eastAsia" w:ascii="宋体" w:hAnsi="宋体" w:cs="宋体"/>
          <w:b/>
          <w:color w:val="000000"/>
          <w:sz w:val="21"/>
          <w:szCs w:val="21"/>
          <w:highlight w:val="none"/>
        </w:rPr>
      </w:r>
      <w:r/>
    </w:p>
    <w:p>
      <w:pPr>
        <w:pStyle w:val="1019"/>
        <w:ind w:left="0"/>
        <w:jc w:val="center"/>
        <w:spacing w:line="400" w:lineRule="exact"/>
        <w:widowControl w:val="off"/>
        <w:rPr>
          <w:rStyle w:val="1058"/>
          <w:rFonts w:hint="eastAsia" w:ascii="宋体" w:hAnsi="宋体" w:cs="宋体"/>
          <w:color w:val="000000"/>
          <w:sz w:val="24"/>
          <w:szCs w:val="24"/>
          <w:highlight w:val="none"/>
          <w:lang w:val="zh-CN"/>
        </w:rPr>
      </w:pPr>
      <w:r>
        <w:rPr>
          <w:rStyle w:val="1058"/>
          <w:rFonts w:hint="eastAsia" w:ascii="宋体" w:hAnsi="宋体" w:cs="宋体"/>
          <w:color w:val="000000"/>
          <w:sz w:val="24"/>
          <w:szCs w:val="24"/>
          <w:highlight w:val="none"/>
          <w:lang w:val="zh-CN"/>
        </w:rPr>
        <w:t xml:space="preserve">中小企业声明函</w:t>
      </w:r>
      <w:r>
        <w:rPr>
          <w:rStyle w:val="1058"/>
          <w:rFonts w:hint="eastAsia" w:ascii="宋体" w:hAnsi="宋体" w:cs="宋体"/>
          <w:color w:val="000000"/>
          <w:sz w:val="24"/>
          <w:szCs w:val="24"/>
          <w:highlight w:val="none"/>
          <w:lang w:val="zh-CN"/>
        </w:rPr>
      </w:r>
      <w:r/>
    </w:p>
    <w:p>
      <w:pPr>
        <w:pStyle w:val="1019"/>
        <w:ind w:left="0" w:firstLine="480"/>
        <w:spacing w:line="360" w:lineRule="auto"/>
        <w:widowControl w:val="off"/>
        <w:rPr>
          <w:rStyle w:val="1058"/>
          <w:rFonts w:hint="eastAsia" w:ascii="宋体" w:hAnsi="宋体" w:cs="宋体"/>
          <w:color w:val="000000"/>
          <w:sz w:val="24"/>
          <w:szCs w:val="24"/>
          <w:highlight w:val="none"/>
          <w:lang w:val="zh-CN"/>
        </w:rPr>
      </w:pPr>
      <w:r>
        <w:rPr>
          <w:rStyle w:val="1058"/>
          <w:rFonts w:hint="eastAsia" w:ascii="宋体" w:hAnsi="宋体" w:cs="宋体"/>
          <w:color w:val="000000"/>
          <w:sz w:val="24"/>
          <w:szCs w:val="24"/>
          <w:highlight w:val="none"/>
          <w:lang w:val="zh-CN"/>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联合体）郑重声明，根据《政府采购促进中小企业发展管理办法》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财库</w:t>
      </w:r>
      <w:r>
        <w:rPr>
          <w:rFonts w:hint="eastAsia" w:ascii="宋体" w:hAnsi="宋体" w:cs="宋体"/>
          <w:color w:val="000000"/>
          <w:sz w:val="24"/>
          <w:szCs w:val="24"/>
          <w:highlight w:val="none"/>
          <w:lang w:eastAsia="zh-CN"/>
        </w:rPr>
        <w:t xml:space="preserve">〔2020〕46号</w:t>
      </w:r>
      <w:r>
        <w:rPr>
          <w:rFonts w:hint="eastAsia" w:ascii="宋体" w:hAnsi="宋体" w:cs="宋体"/>
          <w:color w:val="000000"/>
          <w:sz w:val="24"/>
          <w:szCs w:val="24"/>
          <w:highlight w:val="none"/>
        </w:rPr>
        <w:t xml:space="preserve">）的规定，本公司</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联合体）参加</w:t>
      </w:r>
      <w:r>
        <w:rPr>
          <w:rFonts w:hint="eastAsia" w:ascii="宋体" w:hAnsi="宋体" w:cs="宋体"/>
          <w:b/>
          <w:color w:val="000000"/>
          <w:sz w:val="24"/>
          <w:szCs w:val="24"/>
          <w:highlight w:val="none"/>
          <w:u w:val="single"/>
        </w:rPr>
        <w:t xml:space="preserve">                  </w:t>
      </w:r>
      <w:r>
        <w:rPr>
          <w:rFonts w:hint="eastAsia" w:ascii="宋体" w:hAnsi="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（采购文件中明确的所属行业</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rPr>
        <w:t xml:space="preserve">；承建（承接）企业为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rPr>
        <w:t xml:space="preserve">，从业人员__人，营业收入为__万元，资产总额为__万元，属于（中型企业、小型企业、微型企业</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u w:val="single"/>
        </w:rPr>
        <w:t xml:space="preserve">标的名称</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u w:val="single"/>
        </w:rPr>
        <w:t xml:space="preserve">采购文件中明确的所属行业</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rPr>
        <w:t xml:space="preserve">；承建（承接）企业为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人，营业收入为___万元，资产总额为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highlight w:val="none"/>
        </w:rPr>
      </w:r>
      <w:r/>
    </w:p>
    <w:p>
      <w:pPr>
        <w:pStyle w:val="1026"/>
        <w:ind w:firstLine="480"/>
        <w:rPr>
          <w:rFonts w:hint="eastAsia" w:hAnsi="宋体" w:cs="宋体"/>
          <w:color w:val="000000"/>
          <w:sz w:val="21"/>
          <w:szCs w:val="21"/>
          <w:highlight w:val="none"/>
        </w:rPr>
      </w:pPr>
      <w:r>
        <w:rPr>
          <w:rFonts w:hint="eastAsia" w:hAnsi="宋体" w:cs="宋体"/>
          <w:color w:val="000000"/>
          <w:szCs w:val="24"/>
          <w:highlight w:val="none"/>
        </w:rPr>
        <w:t xml:space="preserve">本企业对上述声明内容的真实性负责。如有虚假，将依法承担相应责任。</w:t>
      </w:r>
      <w:r>
        <w:rPr>
          <w:rFonts w:hint="eastAsia" w:hAnsi="宋体" w:cs="宋体"/>
          <w:color w:val="000000"/>
          <w:sz w:val="21"/>
          <w:szCs w:val="21"/>
          <w:highlight w:val="none"/>
        </w:rPr>
      </w:r>
      <w:r/>
    </w:p>
    <w:p>
      <w:pPr>
        <w:pStyle w:val="1019"/>
        <w:ind w:left="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19"/>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注：从业人员、营业收入、资产总额填报上一年度数据，无上一年度数据的新成立企业可不填报。</w:t>
      </w:r>
      <w:r>
        <w:rPr>
          <w:rFonts w:hint="eastAsia" w:ascii="宋体" w:hAnsi="宋体" w:cs="宋体"/>
          <w:color w:val="000000"/>
          <w:sz w:val="24"/>
          <w:szCs w:val="24"/>
          <w:highlight w:val="none"/>
        </w:rPr>
      </w:r>
      <w:r/>
    </w:p>
    <w:p>
      <w:pPr>
        <w:pStyle w:val="102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27"/>
        <w:ind w:left="0"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企业名称（盖章）：</w:t>
      </w:r>
      <w:r>
        <w:rPr>
          <w:rFonts w:hint="eastAsia" w:ascii="宋体" w:hAnsi="宋体" w:cs="宋体"/>
          <w:color w:val="000000"/>
          <w:sz w:val="24"/>
          <w:szCs w:val="24"/>
          <w:highlight w:val="none"/>
        </w:rPr>
      </w:r>
      <w:r/>
    </w:p>
    <w:p>
      <w:pPr>
        <w:pStyle w:val="1027"/>
        <w:ind w:left="0"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27"/>
        <w:ind w:left="0"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b/>
          <w:bCs/>
          <w:color w:val="000000"/>
          <w:sz w:val="24"/>
          <w:szCs w:val="24"/>
          <w:highlight w:val="none"/>
        </w:rPr>
        <w:outlineLvl w:val="1"/>
      </w:pPr>
      <w:r>
        <w:rPr>
          <w:rFonts w:hint="eastAsia" w:ascii="宋体" w:hAnsi="宋体" w:cs="宋体"/>
          <w:b/>
          <w:bCs/>
          <w:color w:val="000000"/>
          <w:sz w:val="21"/>
          <w:szCs w:val="21"/>
          <w:highlight w:val="none"/>
        </w:rPr>
        <w:br w:type="page" w:clear="all"/>
      </w:r>
      <w:bookmarkStart w:id="48" w:name="_Toc14042"/>
      <w:r>
        <w:rPr>
          <w:rFonts w:hint="eastAsia" w:ascii="宋体" w:hAnsi="宋体" w:cs="宋体"/>
          <w:b/>
          <w:bCs/>
          <w:color w:val="000000"/>
          <w:sz w:val="24"/>
          <w:szCs w:val="24"/>
          <w:highlight w:val="none"/>
        </w:rPr>
        <w:t xml:space="preserve">附：中小企业划型标准规定</w:t>
      </w:r>
      <w:r>
        <w:rPr>
          <w:rFonts w:hint="eastAsia" w:ascii="宋体" w:hAnsi="宋体" w:cs="宋体"/>
          <w:b/>
          <w:bCs/>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4"/>
          <w:highlight w:val="none"/>
        </w:rPr>
      </w:r>
      <w:r/>
    </w:p>
    <w:p>
      <w:pPr>
        <w:pStyle w:val="1027"/>
        <w:ind w:left="0" w:firstLine="0"/>
        <w:jc w:val="left"/>
        <w:spacing w:line="360" w:lineRule="auto"/>
        <w:rPr>
          <w:rFonts w:hint="eastAsia" w:ascii="宋体" w:hAnsi="宋体" w:cs="宋体"/>
          <w:b/>
          <w:bCs/>
          <w:color w:val="000000"/>
          <w:sz w:val="24"/>
          <w:szCs w:val="24"/>
          <w:highlight w:val="none"/>
        </w:rPr>
        <w:sectPr>
          <w:footerReference w:type="default" r:id="rId20"/>
          <w:footnotePr/>
          <w:endnotePr/>
          <w:type w:val="nextPage"/>
          <w:pgSz w:w="11906" w:h="16838" w:orient="portrait"/>
          <w:pgMar w:top="1418" w:right="1021" w:bottom="1418" w:left="1021" w:header="794" w:footer="567" w:gutter="0"/>
          <w:pgNumType w:start="1"/>
          <w:cols w:num="1" w:sep="0" w:space="1701" w:equalWidth="1"/>
          <w:docGrid w:linePitch="360"/>
        </w:sectPr>
        <w:outlineLvl w:val="1"/>
      </w:pPr>
      <w:r>
        <w:rPr>
          <w:rFonts w:hint="eastAsia" w:ascii="宋体" w:hAnsi="宋体" w:cs="宋体"/>
          <w:b/>
          <w:bCs/>
          <w:color w:val="000000"/>
          <w:sz w:val="24"/>
          <w:szCs w:val="24"/>
          <w:highlight w:val="none"/>
        </w:rPr>
      </w:r>
      <w:r/>
    </w:p>
    <w:p>
      <w:pPr>
        <w:pStyle w:val="1027"/>
        <w:ind w:left="0" w:firstLine="0"/>
        <w:jc w:val="left"/>
        <w:spacing w:line="360" w:lineRule="auto"/>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附件1</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zh-CN"/>
        </w:rPr>
        <w:t xml:space="preserve">残疾人福利性单位声明函</w:t>
      </w:r>
      <w:bookmarkEnd w:id="48"/>
      <w:r>
        <w:rPr>
          <w:rFonts w:hint="eastAsia" w:ascii="宋体" w:hAnsi="宋体" w:cs="宋体"/>
          <w:b/>
          <w:bCs/>
          <w:color w:val="000000"/>
          <w:sz w:val="24"/>
          <w:szCs w:val="24"/>
          <w:highlight w:val="none"/>
        </w:rPr>
      </w:r>
      <w:r/>
    </w:p>
    <w:p>
      <w:pPr>
        <w:pStyle w:val="1051"/>
        <w:ind w:left="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firstLine="482"/>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019"/>
        <w:ind w:left="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残疾人福利性单位声明函</w:t>
      </w:r>
      <w:r>
        <w:rPr>
          <w:rFonts w:hint="eastAsia" w:ascii="宋体" w:hAnsi="宋体" w:cs="宋体"/>
          <w:b/>
          <w:bCs/>
          <w:color w:val="000000"/>
          <w:sz w:val="24"/>
          <w:szCs w:val="24"/>
          <w:highlight w:val="none"/>
        </w:rPr>
      </w:r>
      <w:r/>
    </w:p>
    <w:p>
      <w:pPr>
        <w:pStyle w:val="1019"/>
        <w:ind w:left="0"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1019"/>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4"/>
          <w:szCs w:val="24"/>
          <w:highlight w:val="none"/>
          <w:lang w:val="zh-CN"/>
        </w:rPr>
        <w:t xml:space="preserve">贵</w:t>
      </w:r>
      <w:r>
        <w:rPr>
          <w:rFonts w:hint="eastAsia" w:ascii="宋体" w:hAnsi="宋体" w:cs="宋体"/>
          <w:color w:val="000000"/>
          <w:sz w:val="24"/>
          <w:szCs w:val="24"/>
          <w:highlight w:val="none"/>
          <w:lang w:val="en-US" w:eastAsia="zh-CN"/>
        </w:rPr>
        <w:t xml:space="preserve">单位</w:t>
      </w:r>
      <w:r>
        <w:rPr>
          <w:rFonts w:hint="eastAsia" w:ascii="宋体" w:hAnsi="宋体" w:cs="宋体"/>
          <w:color w:val="000000"/>
          <w:sz w:val="24"/>
          <w:szCs w:val="24"/>
          <w:highlight w:val="none"/>
          <w:lang w:val="zh-CN"/>
        </w:rPr>
        <w:t xml:space="preserve">组织实施的编号为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号的采购活动</w:t>
      </w:r>
      <w:r>
        <w:rPr>
          <w:rFonts w:hint="eastAsia" w:ascii="宋体" w:hAnsi="宋体" w:cs="宋体"/>
          <w:color w:val="000000"/>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4"/>
          <w:highlight w:val="none"/>
        </w:rPr>
      </w:r>
      <w:r/>
    </w:p>
    <w:p>
      <w:pPr>
        <w:pStyle w:val="1019"/>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w:t>
      </w:r>
      <w:r>
        <w:rPr>
          <w:rFonts w:hint="eastAsia" w:ascii="宋体" w:hAnsi="宋体" w:cs="宋体"/>
          <w:color w:val="000000"/>
          <w:sz w:val="24"/>
          <w:szCs w:val="24"/>
          <w:highlight w:val="none"/>
        </w:rPr>
      </w:r>
      <w:r/>
    </w:p>
    <w:p>
      <w:pPr>
        <w:pStyle w:val="1054"/>
        <w:ind w:left="0"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1019"/>
        <w:ind w:left="0"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19"/>
        <w:ind w:left="0"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19"/>
        <w:ind w:left="0"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19"/>
        <w:ind w:left="0"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供应商名称：（盖章）</w:t>
      </w:r>
      <w:r>
        <w:rPr>
          <w:rFonts w:hint="eastAsia" w:ascii="宋体" w:hAnsi="宋体" w:cs="宋体"/>
          <w:color w:val="000000"/>
          <w:sz w:val="24"/>
          <w:szCs w:val="24"/>
          <w:highlight w:val="none"/>
        </w:rPr>
      </w:r>
      <w:r/>
    </w:p>
    <w:p>
      <w:pPr>
        <w:pStyle w:val="1019"/>
        <w:ind w:left="0"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firstLine="480"/>
        <w:jc w:val="left"/>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年      月     日</w:t>
      </w:r>
      <w:r>
        <w:rPr>
          <w:rFonts w:hint="eastAsia" w:ascii="宋体" w:hAnsi="宋体" w:cs="宋体"/>
          <w:b/>
          <w:color w:val="000000"/>
          <w:sz w:val="24"/>
          <w:szCs w:val="24"/>
          <w:highlight w:val="none"/>
        </w:rPr>
      </w:r>
      <w:r/>
    </w:p>
    <w:p>
      <w:pPr>
        <w:pStyle w:val="1019"/>
        <w:ind w:left="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19"/>
        <w:ind w:left="0" w:right="48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19"/>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19"/>
        <w:ind w:left="0" w:right="48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19"/>
        <w:ind w:left="0" w:right="48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19"/>
        <w:ind w:left="0" w:right="48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19"/>
        <w:ind w:left="0" w:right="48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19"/>
        <w:ind w:left="0" w:right="48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19"/>
        <w:ind w:left="0" w:right="48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19"/>
        <w:ind w:left="0"/>
        <w:jc w:val="center"/>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19"/>
        <w:ind w:left="0"/>
        <w:jc w:val="center"/>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19"/>
        <w:ind w:left="0"/>
        <w:jc w:val="center"/>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19"/>
        <w:ind w:left="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19"/>
        <w:ind w:left="0"/>
        <w:spacing w:line="400" w:lineRule="exact"/>
        <w:rPr>
          <w:rFonts w:hint="eastAsia" w:ascii="宋体" w:hAnsi="宋体" w:cs="宋体"/>
          <w:b/>
          <w:color w:val="000000"/>
          <w:sz w:val="24"/>
          <w:szCs w:val="24"/>
          <w:highlight w:val="none"/>
        </w:rPr>
        <w:outlineLvl w:val="1"/>
      </w:pPr>
      <w:r/>
      <w:bookmarkStart w:id="49" w:name="_Toc7573"/>
      <w:r>
        <w:rPr>
          <w:rFonts w:hint="eastAsia" w:ascii="宋体" w:hAnsi="宋体" w:cs="宋体"/>
          <w:b/>
          <w:color w:val="000000"/>
          <w:sz w:val="24"/>
          <w:szCs w:val="24"/>
          <w:highlight w:val="none"/>
        </w:rPr>
        <w:t xml:space="preserve">附件1</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lang w:val="en-US" w:eastAsia="zh-CN"/>
        </w:rPr>
        <w:t xml:space="preserve">：</w:t>
      </w:r>
      <w:r>
        <w:rPr>
          <w:rFonts w:hint="eastAsia" w:ascii="宋体" w:hAnsi="宋体" w:cs="宋体"/>
          <w:b/>
          <w:color w:val="000000"/>
          <w:sz w:val="24"/>
          <w:szCs w:val="24"/>
          <w:highlight w:val="none"/>
        </w:rPr>
        <w:t xml:space="preserve">响应保证承诺书</w:t>
      </w:r>
      <w:bookmarkEnd w:id="49"/>
      <w:r>
        <w:rPr>
          <w:rFonts w:hint="eastAsia" w:ascii="宋体" w:hAnsi="宋体" w:cs="宋体"/>
          <w:b/>
          <w:color w:val="000000"/>
          <w:sz w:val="24"/>
          <w:szCs w:val="24"/>
          <w:highlight w:val="none"/>
        </w:rPr>
      </w:r>
      <w:r/>
    </w:p>
    <w:p>
      <w:pPr>
        <w:pStyle w:val="1019"/>
        <w:ind w:left="0"/>
        <w:jc w:val="center"/>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019"/>
        <w:ind w:left="0"/>
        <w:jc w:val="center"/>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响应保证承诺书</w:t>
      </w:r>
      <w:r>
        <w:rPr>
          <w:rFonts w:hint="eastAsia" w:ascii="宋体" w:hAnsi="宋体" w:cs="宋体"/>
          <w:b/>
          <w:bCs/>
          <w:color w:val="000000"/>
          <w:sz w:val="24"/>
          <w:szCs w:val="24"/>
          <w:highlight w:val="none"/>
        </w:rPr>
      </w:r>
      <w:r/>
    </w:p>
    <w:p>
      <w:pPr>
        <w:pStyle w:val="1019"/>
        <w:ind w:left="0"/>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u w:val="single"/>
        </w:rPr>
        <w:t xml:space="preserve">：（采购代理机构名称）</w:t>
      </w:r>
      <w:r>
        <w:rPr>
          <w:rFonts w:hint="eastAsia" w:ascii="宋体" w:hAnsi="宋体" w:cs="宋体"/>
          <w:color w:val="000000"/>
          <w:sz w:val="24"/>
          <w:szCs w:val="24"/>
          <w:highlight w:val="none"/>
          <w:u w:val="single"/>
        </w:rPr>
      </w:r>
      <w:r/>
    </w:p>
    <w:p>
      <w:pPr>
        <w:pStyle w:val="1019"/>
        <w:ind w:left="0" w:firstLine="48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我（单位/本人，以下统称我单位）自愿参加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（项目名称和采购编号）的响应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并做出如下承诺：</w:t>
      </w: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一、除不可抗力外，我单位如果发生以下行为，将在行为发生的10个工作日内，向贵方</w:t>
      </w:r>
      <w:r>
        <w:rPr>
          <w:rFonts w:hint="eastAsia" w:ascii="宋体" w:hAnsi="宋体" w:cs="宋体"/>
          <w:color w:val="000000"/>
          <w:sz w:val="24"/>
          <w:szCs w:val="24"/>
          <w:highlight w:val="none"/>
          <w:u w:val="single"/>
        </w:rPr>
        <w:t xml:space="preserve">（或采购人）</w:t>
      </w:r>
      <w:r>
        <w:rPr>
          <w:rFonts w:hint="eastAsia" w:ascii="宋体" w:hAnsi="宋体" w:cs="宋体"/>
          <w:color w:val="000000"/>
          <w:sz w:val="24"/>
          <w:szCs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1.自响应截止时间至本项目发布成交公告为止，撤销响应；</w:t>
      </w: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2.成交后不依法与采购人签订合同；</w:t>
      </w: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3.成交后不按本采购文件规定向采购人提交履约保证金；</w:t>
      </w: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4.成交后不按本采购文件规定向贵方缴纳采购代理费。</w:t>
      </w: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二、我单位知晓上述行为的法律后果，承认本承诺书作为贵方（或采购人）要求我单位履行违约赔偿义务的依据作用。</w:t>
      </w: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投标（响应）人：        （盖公章）</w:t>
      </w: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                     传真：                      </w:t>
      </w: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电子邮件：                 邮编：                      </w:t>
      </w: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签字或签章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hint="eastAsia" w:ascii="宋体" w:hAnsi="宋体" w:cs="宋体"/>
          <w:color w:val="000000"/>
          <w:sz w:val="24"/>
          <w:szCs w:val="24"/>
          <w:highlight w:val="none"/>
        </w:rPr>
      </w:r>
      <w:r/>
    </w:p>
    <w:p>
      <w:pPr>
        <w:pStyle w:val="1019"/>
        <w:ind w:left="0" w:firstLine="0"/>
        <w:spacing w:line="360" w:lineRule="auto"/>
        <w:rPr>
          <w:rFonts w:hint="eastAsia" w:ascii="宋体" w:hAnsi="宋体" w:eastAsia="宋体" w:cs="宋体"/>
          <w:b/>
          <w:color w:val="000000"/>
          <w:sz w:val="24"/>
          <w:szCs w:val="20"/>
          <w:highlight w:val="none"/>
          <w:shd w:val="clear" w:color="auto" w:fill="ffffff"/>
        </w:rPr>
        <w:outlineLvl w:val="2"/>
      </w:pPr>
      <w:r>
        <w:rPr>
          <w:rFonts w:hint="eastAsia" w:ascii="宋体" w:hAnsi="宋体" w:cs="宋体"/>
          <w:color w:val="000000"/>
          <w:sz w:val="21"/>
          <w:szCs w:val="21"/>
          <w:highlight w:val="none"/>
        </w:rPr>
        <w:br w:type="page" w:clear="all"/>
      </w:r>
      <w:bookmarkStart w:id="50" w:name="_Toc9516"/>
      <w:r>
        <w:rPr>
          <w:rFonts w:hint="eastAsia" w:ascii="宋体" w:hAnsi="宋体" w:cs="宋体"/>
          <w:b/>
          <w:color w:val="000000"/>
          <w:sz w:val="24"/>
          <w:szCs w:val="24"/>
          <w:highlight w:val="none"/>
        </w:rPr>
        <w:t xml:space="preserve">附件1</w:t>
      </w:r>
      <w:r>
        <w:rPr>
          <w:rFonts w:hint="eastAsia" w:ascii="宋体" w:hAnsi="宋体" w:cs="宋体"/>
          <w:b/>
          <w:color w:val="000000"/>
          <w:sz w:val="24"/>
          <w:szCs w:val="24"/>
          <w:highlight w:val="none"/>
          <w:lang w:val="en-US" w:eastAsia="zh-CN"/>
        </w:rPr>
        <w:t xml:space="preserve">4</w:t>
      </w:r>
      <w:r>
        <w:rPr>
          <w:rFonts w:hint="eastAsia" w:ascii="宋体" w:hAnsi="宋体" w:cs="宋体"/>
          <w:b/>
          <w:color w:val="000000"/>
          <w:sz w:val="24"/>
          <w:szCs w:val="24"/>
          <w:highlight w:val="none"/>
        </w:rPr>
        <w:t xml:space="preserve">、</w:t>
      </w:r>
      <w:r>
        <w:rPr>
          <w:rFonts w:hint="eastAsia" w:ascii="宋体" w:hAnsi="宋体" w:eastAsia="宋体" w:cs="宋体"/>
          <w:b/>
          <w:bCs/>
          <w:color w:val="000000"/>
          <w:sz w:val="24"/>
          <w:szCs w:val="24"/>
          <w:highlight w:val="none"/>
          <w:lang w:val="en-US" w:eastAsia="zh-CN" w:bidi="ar-SA"/>
        </w:rPr>
        <w:t xml:space="preserve">关于符合本国产品标准的声明函（如属）</w:t>
      </w:r>
      <w:r>
        <w:rPr>
          <w:rFonts w:hint="eastAsia" w:ascii="宋体" w:hAnsi="宋体" w:eastAsia="宋体" w:cs="宋体"/>
          <w:b/>
          <w:color w:val="000000"/>
          <w:sz w:val="24"/>
          <w:szCs w:val="20"/>
          <w:highlight w:val="none"/>
          <w:shd w:val="clear" w:color="auto" w:fill="ffffff"/>
        </w:rPr>
      </w:r>
      <w:r/>
    </w:p>
    <w:p>
      <w:pPr>
        <w:pStyle w:val="1019"/>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关于符合本国产品标准的声明函</w:t>
      </w:r>
      <w:r>
        <w:rPr>
          <w:rFonts w:hint="eastAsia" w:ascii="宋体" w:hAnsi="宋体" w:eastAsia="宋体" w:cs="宋体"/>
          <w:b/>
          <w:bCs/>
          <w:color w:val="000000"/>
          <w:sz w:val="24"/>
          <w:szCs w:val="24"/>
          <w:highlight w:val="none"/>
        </w:rPr>
      </w:r>
      <w:r/>
    </w:p>
    <w:p>
      <w:pPr>
        <w:pStyle w:val="10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ind w:left="0" w:firstLine="480"/>
        <w:jc w:val="both"/>
        <w:keepLines w:val="0"/>
        <w:keepNext w:val="0"/>
        <w:pageBreakBefore w:val="0"/>
        <w:spacing w:beforeAutospacing="0" w:afterAutospacing="0"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4"/>
          <w:highlight w:val="none"/>
        </w:rPr>
      </w:r>
      <w:r/>
    </w:p>
    <w:p>
      <w:pPr>
        <w:pStyle w:val="1044"/>
        <w:ind w:left="0" w:firstLine="480"/>
        <w:jc w:val="both"/>
        <w:keepLines w:val="0"/>
        <w:keepNext w:val="0"/>
        <w:pageBreakBefore w:val="0"/>
        <w:spacing w:beforeAutospacing="0" w:afterAutospacing="0"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429260</wp:posOffset>
                </wp:positionH>
                <wp:positionV relativeFrom="paragraph">
                  <wp:posOffset>624840</wp:posOffset>
                </wp:positionV>
                <wp:extent cx="788035" cy="1219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1630680</wp:posOffset>
                </wp:positionH>
                <wp:positionV relativeFrom="paragraph">
                  <wp:posOffset>633730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4341495</wp:posOffset>
                </wp:positionH>
                <wp:positionV relativeFrom="paragraph">
                  <wp:posOffset>339090</wp:posOffset>
                </wp:positionV>
                <wp:extent cx="742950" cy="1143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3339465</wp:posOffset>
                </wp:positionH>
                <wp:positionV relativeFrom="paragraph">
                  <wp:posOffset>361315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2089150</wp:posOffset>
                </wp:positionH>
                <wp:positionV relativeFrom="paragraph">
                  <wp:posOffset>358775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4976495</wp:posOffset>
                </wp:positionH>
                <wp:positionV relativeFrom="paragraph">
                  <wp:posOffset>48895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shd w:val="clear" w:color="auto" w:fill="ffffff"/>
        </w:rPr>
        <w:t xml:space="preserve">1.</w:t>
      </w:r>
      <w:r>
        <w:rPr>
          <w:rStyle w:val="1049"/>
          <w:rFonts w:hint="eastAsia" w:ascii="宋体" w:hAnsi="宋体" w:eastAsia="宋体" w:cs="宋体"/>
          <w:i w:val="0"/>
          <w:color w:val="000000"/>
          <w:szCs w:val="24"/>
          <w:highlight w:val="none"/>
          <w:u w:val="single"/>
          <w:shd w:val="clear" w:color="auto" w:fill="ffffff"/>
        </w:rPr>
        <w:t xml:space="preserve">（产品名称1）</w:t>
      </w:r>
      <w:r>
        <w:rPr>
          <w:rStyle w:val="1049"/>
          <w:rFonts w:hint="eastAsia" w:ascii="宋体" w:hAnsi="宋体" w:eastAsia="宋体" w:cs="宋体"/>
          <w:i w:val="0"/>
          <w:color w:val="000000"/>
          <w:szCs w:val="24"/>
          <w:highlight w:val="none"/>
          <w:shd w:val="clear" w:color="auto" w:fill="ffffff"/>
          <w:vertAlign w:val="superscript"/>
        </w:rPr>
        <w:t xml:space="preserve">1</w:t>
      </w:r>
      <w:r>
        <w:rPr>
          <w:rFonts w:hint="eastAsia" w:ascii="宋体" w:hAnsi="宋体" w:eastAsia="宋体" w:cs="宋体"/>
          <w:color w:val="000000"/>
          <w:szCs w:val="24"/>
          <w:highlight w:val="none"/>
          <w:shd w:val="clear" w:color="auto" w:fill="ffffff"/>
        </w:rPr>
        <w:t xml:space="preserve">，生产厂为</w:t>
      </w:r>
      <w:r>
        <w:rPr>
          <w:rStyle w:val="1049"/>
          <w:rFonts w:hint="eastAsia" w:ascii="宋体" w:hAnsi="宋体" w:eastAsia="宋体" w:cs="宋体"/>
          <w:i w:val="0"/>
          <w:color w:val="000000"/>
          <w:szCs w:val="24"/>
          <w:highlight w:val="none"/>
          <w:u w:val="single"/>
          <w:shd w:val="clear" w:color="auto" w:fill="ffffff"/>
        </w:rPr>
        <w:t xml:space="preserve">（厂名）</w:t>
      </w:r>
      <w:r>
        <w:rPr>
          <w:rStyle w:val="1049"/>
          <w:rFonts w:hint="eastAsia" w:ascii="宋体" w:hAnsi="宋体" w:eastAsia="宋体" w:cs="宋体"/>
          <w:i w:val="0"/>
          <w:color w:val="000000"/>
          <w:szCs w:val="24"/>
          <w:highlight w:val="none"/>
          <w:shd w:val="clear" w:color="auto" w:fill="ffffff"/>
          <w:vertAlign w:val="superscript"/>
        </w:rPr>
        <w:t xml:space="preserve">2</w:t>
      </w:r>
      <w:r>
        <w:rPr>
          <w:rFonts w:hint="eastAsia" w:ascii="宋体" w:hAnsi="宋体" w:eastAsia="宋体" w:cs="宋体"/>
          <w:color w:val="000000"/>
          <w:szCs w:val="24"/>
          <w:highlight w:val="none"/>
          <w:shd w:val="clear" w:color="auto" w:fill="ffffff"/>
        </w:rPr>
        <w:t xml:space="preserve">，厂址为</w:t>
      </w:r>
      <w:r>
        <w:rPr>
          <w:rStyle w:val="1049"/>
          <w:rFonts w:hint="eastAsia" w:ascii="宋体" w:hAnsi="宋体" w:eastAsia="宋体" w:cs="宋体"/>
          <w:i w:val="0"/>
          <w:color w:val="000000"/>
          <w:szCs w:val="24"/>
          <w:highlight w:val="none"/>
          <w:u w:val="single"/>
          <w:shd w:val="clear" w:color="auto" w:fill="ffffff"/>
        </w:rPr>
        <w:t xml:space="preserve">（生产厂址）</w:t>
      </w:r>
      <w:r>
        <w:rPr>
          <w:rFonts w:hint="eastAsia" w:ascii="宋体" w:hAnsi="宋体" w:eastAsia="宋体" w:cs="宋体"/>
          <w:color w:val="000000"/>
          <w:szCs w:val="24"/>
          <w:highlight w:val="none"/>
          <w:shd w:val="clear" w:color="auto" w:fill="ffffff"/>
        </w:rPr>
        <w:t xml:space="preserve">。</w:t>
      </w:r>
      <w:r>
        <w:rPr>
          <w:rFonts w:hint="eastAsia" w:ascii="宋体" w:hAnsi="宋体" w:eastAsia="宋体" w:cs="宋体"/>
          <w:color w:val="000000"/>
          <w:szCs w:val="24"/>
          <w:highlight w:val="none"/>
          <w:u w:val="single"/>
          <w:shd w:val="clear" w:color="auto" w:fill="ffffff"/>
        </w:rPr>
        <w:t xml:space="preserve"> </w:t>
      </w:r>
      <w:r>
        <w:rPr>
          <w:rStyle w:val="1049"/>
          <w:rFonts w:hint="eastAsia" w:ascii="宋体" w:hAnsi="宋体" w:eastAsia="宋体" w:cs="宋体"/>
          <w:i w:val="0"/>
          <w:color w:val="000000"/>
          <w:szCs w:val="24"/>
          <w:highlight w:val="none"/>
          <w:u w:val="single"/>
          <w:shd w:val="clear" w:color="auto" w:fill="ffffff"/>
        </w:rPr>
        <w:t xml:space="preserve">（产品名称1） </w:t>
      </w:r>
      <w:r>
        <w:rPr>
          <w:rFonts w:hint="eastAsia" w:ascii="宋体" w:hAnsi="宋体" w:eastAsia="宋体" w:cs="宋体"/>
          <w:color w:val="000000"/>
          <w:szCs w:val="24"/>
          <w:highlight w:val="none"/>
          <w:shd w:val="clear" w:color="auto" w:fill="ffffff"/>
        </w:rPr>
        <w:t xml:space="preserve">的中国境内生产的组件成本占比≥</w:t>
      </w:r>
      <w:r>
        <w:rPr>
          <w:rStyle w:val="1049"/>
          <w:rFonts w:hint="eastAsia" w:ascii="宋体" w:hAnsi="宋体" w:eastAsia="宋体" w:cs="宋体"/>
          <w:i w:val="0"/>
          <w:color w:val="000000"/>
          <w:szCs w:val="24"/>
          <w:highlight w:val="none"/>
          <w:u w:val="single"/>
          <w:shd w:val="clear" w:color="auto" w:fill="ffffff"/>
        </w:rPr>
        <w:t xml:space="preserve">（规定比例）</w:t>
      </w:r>
      <w:r>
        <w:rPr>
          <w:rStyle w:val="1049"/>
          <w:rFonts w:hint="eastAsia" w:ascii="宋体" w:hAnsi="宋体" w:eastAsia="宋体" w:cs="宋体"/>
          <w:i w:val="0"/>
          <w:color w:val="000000"/>
          <w:szCs w:val="24"/>
          <w:highlight w:val="none"/>
          <w:shd w:val="clear" w:color="auto" w:fill="ffffff"/>
          <w:vertAlign w:val="superscript"/>
        </w:rPr>
        <w:t xml:space="preserve">3</w:t>
      </w:r>
      <w:r>
        <w:rPr>
          <w:rFonts w:hint="eastAsia" w:ascii="宋体" w:hAnsi="宋体" w:eastAsia="宋体" w:cs="宋体"/>
          <w:color w:val="000000"/>
          <w:szCs w:val="24"/>
          <w:highlight w:val="none"/>
          <w:shd w:val="clear" w:color="auto" w:fill="ffffff"/>
        </w:rPr>
        <w:t xml:space="preserve">。</w:t>
      </w:r>
      <w:r>
        <w:rPr>
          <w:rStyle w:val="1049"/>
          <w:rFonts w:hint="eastAsia" w:ascii="宋体" w:hAnsi="宋体" w:eastAsia="宋体" w:cs="宋体"/>
          <w:i w:val="0"/>
          <w:color w:val="000000"/>
          <w:szCs w:val="24"/>
          <w:highlight w:val="none"/>
          <w:u w:val="single"/>
          <w:shd w:val="clear" w:color="auto" w:fill="ffffff"/>
        </w:rPr>
        <w:t xml:space="preserve">（产品名称1）</w:t>
      </w:r>
      <w:r>
        <w:rPr>
          <w:rFonts w:hint="eastAsia" w:ascii="宋体" w:hAnsi="宋体" w:eastAsia="宋体" w:cs="宋体"/>
          <w:color w:val="000000"/>
          <w:szCs w:val="24"/>
          <w:highlight w:val="none"/>
          <w:shd w:val="clear" w:color="auto" w:fill="ffffff"/>
        </w:rPr>
        <w:t xml:space="preserve">的</w:t>
      </w:r>
      <w:r>
        <w:rPr>
          <w:rStyle w:val="1049"/>
          <w:rFonts w:hint="eastAsia" w:ascii="宋体" w:hAnsi="宋体" w:eastAsia="宋体" w:cs="宋体"/>
          <w:i w:val="0"/>
          <w:color w:val="000000"/>
          <w:szCs w:val="24"/>
          <w:highlight w:val="none"/>
          <w:u w:val="single"/>
          <w:shd w:val="clear" w:color="auto" w:fill="ffffff"/>
        </w:rPr>
        <w:t xml:space="preserve">（关键组件）</w:t>
      </w:r>
      <w:r>
        <w:rPr>
          <w:rStyle w:val="1049"/>
          <w:rFonts w:hint="eastAsia" w:ascii="宋体" w:hAnsi="宋体" w:eastAsia="宋体" w:cs="宋体"/>
          <w:i w:val="0"/>
          <w:color w:val="000000"/>
          <w:szCs w:val="24"/>
          <w:highlight w:val="none"/>
          <w:shd w:val="clear" w:color="auto" w:fill="ffffff"/>
          <w:vertAlign w:val="superscript"/>
        </w:rPr>
        <w:t xml:space="preserve">4</w:t>
      </w:r>
      <w:r>
        <w:rPr>
          <w:rFonts w:hint="eastAsia" w:ascii="宋体" w:hAnsi="宋体" w:eastAsia="宋体" w:cs="宋体"/>
          <w:color w:val="000000"/>
          <w:szCs w:val="24"/>
          <w:highlight w:val="none"/>
          <w:shd w:val="clear" w:color="auto" w:fill="ffffff"/>
        </w:rPr>
        <w:t xml:space="preserve">在中国境内生产。</w:t>
      </w:r>
      <w:r>
        <w:rPr>
          <w:rStyle w:val="1049"/>
          <w:rFonts w:hint="eastAsia" w:ascii="宋体" w:hAnsi="宋体" w:eastAsia="宋体" w:cs="宋体"/>
          <w:i w:val="0"/>
          <w:color w:val="000000"/>
          <w:szCs w:val="24"/>
          <w:highlight w:val="none"/>
          <w:u w:val="single"/>
          <w:shd w:val="clear" w:color="auto" w:fill="ffffff"/>
        </w:rPr>
        <w:t xml:space="preserve">（产品名称1）</w:t>
      </w:r>
      <w:r>
        <w:rPr>
          <w:rFonts w:hint="eastAsia" w:ascii="宋体" w:hAnsi="宋体" w:eastAsia="宋体" w:cs="宋体"/>
          <w:color w:val="000000"/>
          <w:szCs w:val="24"/>
          <w:highlight w:val="none"/>
          <w:shd w:val="clear" w:color="auto" w:fill="ffffff"/>
        </w:rPr>
        <w:t xml:space="preserve">的</w:t>
      </w:r>
      <w:r>
        <w:rPr>
          <w:rStyle w:val="1049"/>
          <w:rFonts w:hint="eastAsia" w:ascii="宋体" w:hAnsi="宋体" w:eastAsia="宋体" w:cs="宋体"/>
          <w:i w:val="0"/>
          <w:color w:val="000000"/>
          <w:szCs w:val="24"/>
          <w:highlight w:val="none"/>
          <w:u w:val="single"/>
          <w:shd w:val="clear" w:color="auto" w:fill="ffffff"/>
        </w:rPr>
        <w:t xml:space="preserve">（关键工序）</w:t>
      </w:r>
      <w:r>
        <w:rPr>
          <w:rStyle w:val="1049"/>
          <w:rFonts w:hint="eastAsia" w:ascii="宋体" w:hAnsi="宋体" w:eastAsia="宋体" w:cs="宋体"/>
          <w:i w:val="0"/>
          <w:color w:val="000000"/>
          <w:szCs w:val="24"/>
          <w:highlight w:val="none"/>
          <w:shd w:val="clear" w:color="auto" w:fill="ffffff"/>
          <w:vertAlign w:val="superscript"/>
        </w:rPr>
        <w:t xml:space="preserve">5</w:t>
      </w:r>
      <w:r>
        <w:rPr>
          <w:rFonts w:hint="eastAsia" w:ascii="宋体" w:hAnsi="宋体" w:eastAsia="宋体" w:cs="宋体"/>
          <w:color w:val="000000"/>
          <w:szCs w:val="24"/>
          <w:highlight w:val="none"/>
          <w:shd w:val="clear" w:color="auto" w:fill="ffffff"/>
        </w:rPr>
        <w:t xml:space="preserve">在中国境内完成。</w:t>
      </w:r>
      <w:r>
        <w:rPr>
          <w:rFonts w:hint="eastAsia" w:ascii="宋体" w:hAnsi="宋体" w:eastAsia="宋体" w:cs="宋体"/>
          <w:color w:val="000000"/>
          <w:szCs w:val="24"/>
          <w:highlight w:val="none"/>
        </w:rPr>
      </w:r>
      <w:r/>
    </w:p>
    <w:p>
      <w:pPr>
        <w:pStyle w:val="101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1181735</wp:posOffset>
                </wp:positionH>
                <wp:positionV relativeFrom="paragraph">
                  <wp:posOffset>624205</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115570</wp:posOffset>
                </wp:positionH>
                <wp:positionV relativeFrom="paragraph">
                  <wp:posOffset>624205</wp:posOffset>
                </wp:positionV>
                <wp:extent cx="806450" cy="1073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4047490</wp:posOffset>
                </wp:positionH>
                <wp:positionV relativeFrom="paragraph">
                  <wp:posOffset>338455</wp:posOffset>
                </wp:positionV>
                <wp:extent cx="751205"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2861310</wp:posOffset>
                </wp:positionH>
                <wp:positionV relativeFrom="paragraph">
                  <wp:posOffset>353695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1754505</wp:posOffset>
                </wp:positionH>
                <wp:positionV relativeFrom="paragraph">
                  <wp:posOffset>339725</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w:t xml:space="preserve">2.</w:t>
      </w:r>
      <w:r>
        <w:rPr>
          <w:rStyle w:val="1049"/>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Style w:val="1049"/>
          <w:rFonts w:hint="eastAsia" w:ascii="宋体" w:hAnsi="宋体" w:eastAsia="宋体" w:cs="宋体"/>
          <w:i w:val="0"/>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Style w:val="1049"/>
          <w:rFonts w:hint="eastAsia" w:ascii="宋体" w:hAnsi="宋体" w:eastAsia="宋体" w:cs="宋体"/>
          <w:i w:val="0"/>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Style w:val="1049"/>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Style w:val="1049"/>
          <w:rFonts w:hint="eastAsia" w:ascii="宋体" w:hAnsi="宋体" w:eastAsia="宋体" w:cs="宋体"/>
          <w:i w:val="0"/>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Style w:val="1049"/>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Style w:val="1049"/>
          <w:rFonts w:hint="eastAsia" w:ascii="宋体" w:hAnsi="宋体" w:eastAsia="宋体" w:cs="宋体"/>
          <w:i w:val="0"/>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Style w:val="1049"/>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Style w:val="1049"/>
          <w:rFonts w:hint="eastAsia" w:ascii="宋体" w:hAnsi="宋体" w:eastAsia="宋体" w:cs="宋体"/>
          <w:i w:val="0"/>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101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1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__________________</w:t>
      </w:r>
      <w:r>
        <w:rPr>
          <w:rFonts w:hint="eastAsia" w:ascii="宋体" w:hAnsi="宋体" w:eastAsia="宋体" w:cs="宋体"/>
          <w:color w:val="000000"/>
          <w:sz w:val="24"/>
          <w:szCs w:val="24"/>
          <w:highlight w:val="none"/>
          <w:lang w:val="zh-CN"/>
        </w:rPr>
      </w:r>
      <w:r/>
    </w:p>
    <w:p>
      <w:pPr>
        <w:pStyle w:val="101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1.产品如有型号，请在“产品名称”栏一并填写。</w:t>
      </w:r>
      <w:r>
        <w:rPr>
          <w:rFonts w:hint="eastAsia" w:ascii="宋体" w:hAnsi="宋体" w:eastAsia="宋体" w:cs="宋体"/>
          <w:color w:val="000000"/>
          <w:sz w:val="24"/>
          <w:szCs w:val="24"/>
          <w:highlight w:val="none"/>
          <w:lang w:val="zh-CN"/>
        </w:rPr>
      </w:r>
      <w:r/>
    </w:p>
    <w:p>
      <w:pPr>
        <w:pStyle w:val="101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2.生产厂址应与生产厂营业执照载明的相关信息保持一致。</w:t>
      </w:r>
      <w:r>
        <w:rPr>
          <w:rFonts w:hint="eastAsia" w:ascii="宋体" w:hAnsi="宋体" w:eastAsia="宋体" w:cs="宋体"/>
          <w:color w:val="000000"/>
          <w:sz w:val="24"/>
          <w:szCs w:val="24"/>
          <w:highlight w:val="none"/>
          <w:lang w:val="zh-CN"/>
        </w:rPr>
      </w:r>
      <w:r/>
    </w:p>
    <w:p>
      <w:pPr>
        <w:pStyle w:val="101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zh-CN"/>
        </w:rPr>
      </w:r>
      <w:r/>
    </w:p>
    <w:p>
      <w:pPr>
        <w:pStyle w:val="101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4.该产品的关键组件要求实施前，“关键组件”栏可不填，下同。</w:t>
      </w:r>
      <w:r>
        <w:rPr>
          <w:rFonts w:hint="eastAsia" w:ascii="宋体" w:hAnsi="宋体" w:eastAsia="宋体" w:cs="宋体"/>
          <w:color w:val="000000"/>
          <w:sz w:val="24"/>
          <w:szCs w:val="24"/>
          <w:highlight w:val="none"/>
          <w:lang w:val="zh-CN"/>
        </w:rPr>
      </w:r>
      <w:r/>
    </w:p>
    <w:p>
      <w:pPr>
        <w:pStyle w:val="101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5.该产品的关键工序要求实施前，“关键工序”栏可不填，下同。</w:t>
      </w:r>
      <w:r>
        <w:rPr>
          <w:rFonts w:hint="eastAsia" w:ascii="宋体" w:hAnsi="宋体" w:eastAsia="宋体" w:cs="宋体"/>
          <w:color w:val="000000"/>
          <w:sz w:val="24"/>
          <w:szCs w:val="24"/>
          <w:highlight w:val="none"/>
          <w:lang w:val="zh-CN"/>
        </w:rPr>
      </w:r>
      <w:r/>
    </w:p>
    <w:p>
      <w:pPr>
        <w:pStyle w:val="1044"/>
        <w:ind w:left="0" w:firstLine="480"/>
        <w:jc w:val="both"/>
        <w:spacing w:before="0" w:beforeAutospacing="0" w:after="0" w:afterAutospacing="0" w:line="360" w:lineRule="auto"/>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6.用斜线划除的地方无需填写。</w:t>
      </w:r>
      <w:r>
        <w:rPr>
          <w:rFonts w:hint="eastAsia" w:ascii="宋体" w:hAnsi="宋体" w:eastAsia="宋体" w:cs="宋体"/>
          <w:color w:val="000000"/>
          <w:szCs w:val="24"/>
          <w:highlight w:val="none"/>
          <w:shd w:val="clear" w:color="auto" w:fill="ffffff"/>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本公司（单位）对上述声明内容的真实性负责。如有虚假，愿承担相应法律责任。</w:t>
      </w:r>
      <w:r>
        <w:rPr>
          <w:rFonts w:hint="eastAsia" w:ascii="宋体" w:hAnsi="宋体" w:eastAsia="宋体" w:cs="宋体"/>
          <w:color w:val="000000"/>
          <w:sz w:val="24"/>
          <w:szCs w:val="24"/>
          <w:highlight w:val="none"/>
          <w:lang w:val="zh-CN"/>
        </w:rPr>
      </w:r>
      <w:r/>
    </w:p>
    <w:p>
      <w:pPr>
        <w:pStyle w:val="1019"/>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19"/>
        <w:ind w:firstLine="4394"/>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公司（单位）名称（盖章）：</w:t>
      </w:r>
      <w:r>
        <w:rPr>
          <w:rFonts w:hint="eastAsia" w:ascii="宋体" w:hAnsi="宋体" w:eastAsia="宋体" w:cs="宋体"/>
          <w:color w:val="000000"/>
          <w:sz w:val="24"/>
          <w:szCs w:val="24"/>
          <w:highlight w:val="none"/>
          <w:lang w:val="zh-CN"/>
        </w:rPr>
      </w:r>
      <w:r/>
    </w:p>
    <w:p>
      <w:pPr>
        <w:pStyle w:val="1019"/>
        <w:ind w:firstLine="4394"/>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lang w:val="zh-CN"/>
        </w:rPr>
      </w:r>
      <w:r/>
    </w:p>
    <w:p>
      <w:pPr>
        <w:pStyle w:val="1030"/>
        <w:ind w:left="0" w:firstLine="0"/>
        <w:rPr>
          <w:rFonts w:hint="eastAsia" w:ascii="宋体" w:hAnsi="宋体" w:eastAsia="宋体" w:cs="宋体"/>
          <w:b/>
          <w:color w:val="000000"/>
          <w:sz w:val="24"/>
          <w:szCs w:val="20"/>
          <w:highlight w:val="none"/>
          <w:shd w:val="clear" w:color="auto" w:fill="ffffff"/>
        </w:rPr>
      </w:pPr>
      <w:r>
        <w:rPr>
          <w:rFonts w:hint="eastAsia" w:ascii="宋体" w:hAnsi="宋体" w:eastAsia="宋体" w:cs="宋体"/>
          <w:color w:val="000000"/>
          <w:sz w:val="24"/>
          <w:highlight w:val="none"/>
          <w:lang w:val="zh-CN"/>
        </w:rPr>
        <w:br w:type="page" w:clear="all"/>
      </w: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0"/>
          <w:highlight w:val="none"/>
          <w:shd w:val="clear" w:color="auto" w:fill="ffffff"/>
        </w:rPr>
        <w:t xml:space="preserve">关于本国产品成本占比的声明函（采购项目含有多种产品时适用）</w:t>
      </w:r>
      <w:r>
        <w:rPr>
          <w:rFonts w:hint="eastAsia" w:ascii="宋体" w:hAnsi="宋体" w:eastAsia="宋体" w:cs="宋体"/>
          <w:b/>
          <w:color w:val="000000"/>
          <w:sz w:val="24"/>
          <w:szCs w:val="20"/>
          <w:highlight w:val="none"/>
          <w:shd w:val="clear" w:color="auto" w:fill="ffffff"/>
        </w:rPr>
      </w:r>
      <w:r/>
    </w:p>
    <w:p>
      <w:pPr>
        <w:pStyle w:val="1019"/>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ind w:left="0" w:firstLine="0"/>
        <w:jc w:val="center"/>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关于本国产品成本占比的声明函</w:t>
      </w:r>
      <w:r>
        <w:rPr>
          <w:rFonts w:hint="eastAsia" w:ascii="宋体" w:hAnsi="宋体" w:eastAsia="宋体" w:cs="宋体"/>
          <w:b/>
          <w:bCs/>
          <w:color w:val="000000"/>
          <w:sz w:val="24"/>
          <w:szCs w:val="24"/>
          <w:highlight w:val="none"/>
          <w:lang w:val="zh-CN"/>
        </w:rPr>
      </w:r>
      <w:r/>
    </w:p>
    <w:p>
      <w:pPr>
        <w:pStyle w:val="1019"/>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1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1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1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本公司（单位）对上表内容的真实性负责。如有虚假，愿承担相应法律责任。</w:t>
      </w:r>
      <w:r>
        <w:rPr>
          <w:rFonts w:hint="eastAsia" w:ascii="宋体" w:hAnsi="宋体" w:eastAsia="宋体" w:cs="宋体"/>
          <w:color w:val="000000"/>
          <w:sz w:val="24"/>
          <w:szCs w:val="24"/>
          <w:highlight w:val="none"/>
        </w:rPr>
      </w:r>
      <w:r/>
    </w:p>
    <w:p>
      <w:pPr>
        <w:pStyle w:val="1019"/>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1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ind w:left="0" w:firstLine="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rPr>
      </w:r>
      <w:r/>
    </w:p>
    <w:p>
      <w:pPr>
        <w:pStyle w:val="1027"/>
        <w:ind w:left="0" w:firstLine="960"/>
        <w:jc w:val="both"/>
        <w:keepLines w:val="0"/>
        <w:keepNext w:val="0"/>
        <w:pageBreakBefore w:val="0"/>
        <w:spacing w:line="360" w:lineRule="auto"/>
        <w:widowControl w:val="off"/>
        <w:rPr>
          <w:rFonts w:hint="eastAsia" w:ascii="宋体" w:hAnsi="宋体" w:eastAsia="宋体" w:cs="宋体"/>
          <w:color w:val="000000"/>
          <w:sz w:val="32"/>
          <w:szCs w:val="32"/>
          <w:highlight w:val="none"/>
        </w:rPr>
        <w:outlineLvl w:val="2"/>
      </w:pPr>
      <w:r>
        <w:rPr>
          <w:rFonts w:hint="eastAsia" w:ascii="宋体" w:hAnsi="宋体" w:eastAsia="宋体" w:cs="宋体"/>
          <w:color w:val="000000"/>
          <w:sz w:val="24"/>
          <w:highlight w:val="none"/>
        </w:rPr>
        <w:t xml:space="preserve">日 期：       年     月     日</w:t>
      </w:r>
      <w:r>
        <w:rPr>
          <w:rFonts w:hint="eastAsia" w:ascii="宋体" w:hAnsi="宋体" w:eastAsia="宋体" w:cs="宋体"/>
          <w:color w:val="000000"/>
          <w:sz w:val="32"/>
          <w:szCs w:val="32"/>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19"/>
        <w:ind w:left="0"/>
        <w:widowControl w:val="off"/>
        <w:rPr>
          <w:rFonts w:hint="eastAsia" w:ascii="宋体" w:hAnsi="宋体" w:cs="宋体"/>
          <w:b/>
          <w:color w:val="000000"/>
          <w:sz w:val="24"/>
          <w:szCs w:val="24"/>
          <w:highlight w:val="none"/>
        </w:rPr>
        <w:outlineLvl w:val="1"/>
      </w:pPr>
      <w:r>
        <w:rPr>
          <w:rFonts w:hint="eastAsia" w:ascii="宋体" w:hAnsi="宋体" w:eastAsia="宋体" w:cs="宋体"/>
          <w:b/>
          <w:bCs/>
          <w:color w:val="000000"/>
          <w:sz w:val="24"/>
          <w:szCs w:val="24"/>
          <w:highlight w:val="none"/>
        </w:rPr>
        <w:t xml:space="preserve">附件1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cs="宋体"/>
          <w:b/>
          <w:color w:val="000000"/>
          <w:sz w:val="24"/>
          <w:szCs w:val="24"/>
          <w:highlight w:val="none"/>
        </w:rPr>
        <w:t xml:space="preserve">响应单位与其他单位存在控股、管理关系情况表</w:t>
      </w:r>
      <w:bookmarkEnd w:id="50"/>
      <w:r>
        <w:rPr>
          <w:rFonts w:hint="eastAsia" w:ascii="宋体" w:hAnsi="宋体" w:cs="宋体"/>
          <w:b/>
          <w:color w:val="000000"/>
          <w:sz w:val="24"/>
          <w:szCs w:val="24"/>
          <w:highlight w:val="none"/>
        </w:rPr>
      </w:r>
      <w:r/>
    </w:p>
    <w:p>
      <w:pPr>
        <w:pStyle w:val="1030"/>
        <w:ind w:firstLine="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响应单位与其他单位存在控股、管理关系情况表</w:t>
      </w:r>
      <w:r>
        <w:rPr>
          <w:rFonts w:hint="eastAsia" w:ascii="宋体" w:hAnsi="宋体" w:cs="宋体"/>
          <w:b/>
          <w:bCs/>
          <w:color w:val="000000"/>
          <w:sz w:val="24"/>
          <w:szCs w:val="24"/>
          <w:highlight w:val="none"/>
        </w:rPr>
      </w:r>
      <w:r/>
    </w:p>
    <w:p>
      <w:pPr>
        <w:pStyle w:val="1030"/>
        <w:rPr>
          <w:rFonts w:hint="eastAsia" w:ascii="宋体" w:hAnsi="宋体" w:cs="宋体"/>
          <w:color w:val="000000"/>
          <w:highlight w:val="none"/>
        </w:rPr>
      </w:pPr>
      <w:r>
        <w:rPr>
          <w:rFonts w:hint="eastAsia" w:ascii="宋体" w:hAnsi="宋体" w:cs="宋体"/>
          <w:color w:val="000000"/>
          <w:highlight w:val="none"/>
        </w:rPr>
      </w:r>
      <w:r/>
    </w:p>
    <w:tbl>
      <w:tblPr>
        <w:tblW w:w="924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9"/>
              <w:ind w:left="0"/>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与响应供应商存在控股、管理关系的单位名称</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9"/>
              <w:ind w:left="0"/>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控股、管理关系情况说明</w:t>
            </w:r>
            <w:r>
              <w:rPr>
                <w:rFonts w:hint="eastAsia" w:ascii="宋体" w:hAnsi="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9"/>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9"/>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9"/>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9"/>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9"/>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9"/>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9"/>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9"/>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9"/>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9"/>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9"/>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9"/>
              <w:jc w:val="center"/>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bl>
    <w:p>
      <w:pPr>
        <w:pStyle w:val="1019"/>
        <w:ind w:left="0" w:firstLine="482"/>
        <w:jc w:val="left"/>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注：响应单位应当按实填写所有与之有控股、管理关系的情况。</w:t>
      </w:r>
      <w:r>
        <w:rPr>
          <w:rFonts w:hint="eastAsia" w:ascii="宋体" w:hAnsi="宋体" w:cs="宋体"/>
          <w:b/>
          <w:bCs/>
          <w:color w:val="000000"/>
          <w:sz w:val="24"/>
          <w:szCs w:val="24"/>
          <w:highlight w:val="none"/>
        </w:rPr>
      </w:r>
      <w:r/>
    </w:p>
    <w:p>
      <w:pPr>
        <w:pStyle w:val="1019"/>
        <w:jc w:val="left"/>
        <w:spacing w:line="30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062"/>
        <w:ind w:left="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供应商：（单位盖章）</w:t>
      </w:r>
      <w:r>
        <w:rPr>
          <w:rStyle w:val="1058"/>
          <w:rFonts w:hint="eastAsia" w:ascii="宋体" w:hAnsi="宋体" w:cs="宋体"/>
          <w:color w:val="000000"/>
          <w:szCs w:val="24"/>
          <w:highlight w:val="none"/>
        </w:rPr>
      </w:r>
      <w:r/>
    </w:p>
    <w:p>
      <w:pPr>
        <w:pStyle w:val="1062"/>
        <w:ind w:left="0"/>
        <w:widowControl w:val="off"/>
        <w:rPr>
          <w:rStyle w:val="1058"/>
          <w:rFonts w:hint="eastAsia" w:ascii="宋体" w:hAnsi="宋体" w:cs="宋体"/>
          <w:color w:val="000000"/>
          <w:szCs w:val="24"/>
          <w:highlight w:val="none"/>
        </w:rPr>
      </w:pPr>
      <w:r>
        <w:rPr>
          <w:rStyle w:val="1058"/>
          <w:rFonts w:hint="eastAsia" w:ascii="宋体" w:hAnsi="宋体" w:cs="宋体"/>
          <w:color w:val="000000"/>
          <w:szCs w:val="24"/>
          <w:highlight w:val="none"/>
        </w:rPr>
        <w:t xml:space="preserve">法定代表人或代理人：（签字或盖章）</w:t>
      </w:r>
      <w:r>
        <w:rPr>
          <w:rStyle w:val="1058"/>
          <w:rFonts w:hint="eastAsia" w:ascii="宋体" w:hAnsi="宋体" w:cs="宋体"/>
          <w:color w:val="000000"/>
          <w:szCs w:val="24"/>
          <w:highlight w:val="none"/>
        </w:rPr>
      </w:r>
      <w:r/>
    </w:p>
    <w:p>
      <w:pPr>
        <w:pStyle w:val="1062"/>
        <w:ind w:left="0"/>
        <w:widowControl w:val="off"/>
        <w:rPr>
          <w:rStyle w:val="1058"/>
          <w:rFonts w:hint="eastAsia" w:ascii="宋体" w:hAnsi="宋体" w:cs="宋体"/>
          <w:color w:val="000000"/>
          <w:szCs w:val="24"/>
          <w:highlight w:val="none"/>
        </w:rPr>
        <w:sectPr>
          <w:footnotePr/>
          <w:endnotePr/>
          <w:type w:val="nextPage"/>
          <w:pgSz w:w="11906" w:h="16838" w:orient="portrait"/>
          <w:pgMar w:top="1418" w:right="1021" w:bottom="1418" w:left="1021" w:header="794" w:footer="567" w:gutter="0"/>
          <w:pgNumType w:start="1"/>
          <w:cols w:num="1" w:sep="0" w:space="1701" w:equalWidth="1"/>
          <w:docGrid w:linePitch="360"/>
        </w:sectPr>
      </w:pPr>
      <w:r>
        <w:rPr>
          <w:rStyle w:val="1058"/>
          <w:rFonts w:hint="eastAsia" w:ascii="宋体" w:hAnsi="宋体" w:cs="宋体"/>
          <w:color w:val="000000"/>
          <w:szCs w:val="24"/>
          <w:highlight w:val="none"/>
        </w:rPr>
        <w:t xml:space="preserve">日期：   年   月   日</w:t>
      </w:r>
      <w:r>
        <w:rPr>
          <w:rStyle w:val="1058"/>
          <w:rFonts w:hint="eastAsia" w:ascii="宋体" w:hAnsi="宋体" w:cs="宋体"/>
          <w:color w:val="000000"/>
          <w:szCs w:val="24"/>
          <w:highlight w:val="none"/>
        </w:rPr>
      </w:r>
      <w:r/>
    </w:p>
    <w:p>
      <w:pPr>
        <w:pStyle w:val="1062"/>
        <w:ind w:left="0" w:firstLine="0"/>
        <w:widowControl w:val="off"/>
        <w:rPr>
          <w:rStyle w:val="1058"/>
          <w:rFonts w:hint="eastAsia" w:ascii="宋体" w:hAnsi="宋体" w:eastAsia="宋体" w:cs="宋体"/>
          <w:color w:val="000000"/>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、关于响应报价合理性的澄清说明</w:t>
      </w:r>
      <w:r>
        <w:rPr>
          <w:rStyle w:val="1058"/>
          <w:rFonts w:hint="eastAsia" w:ascii="宋体" w:hAnsi="宋体" w:eastAsia="宋体" w:cs="宋体"/>
          <w:color w:val="000000"/>
          <w:szCs w:val="24"/>
          <w:highlight w:val="none"/>
        </w:rPr>
      </w:r>
      <w:r/>
    </w:p>
    <w:p>
      <w:pPr>
        <w:pStyle w:val="1030"/>
        <w:ind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30"/>
        <w:ind w:firstLine="0"/>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关于响应报价合理性的澄清说明</w:t>
      </w:r>
      <w:r>
        <w:rPr>
          <w:rFonts w:hint="eastAsia" w:ascii="宋体" w:hAnsi="宋体" w:eastAsia="宋体" w:cs="宋体"/>
          <w:b/>
          <w:bCs/>
          <w:color w:val="000000"/>
          <w:sz w:val="24"/>
          <w:szCs w:val="24"/>
          <w:highlight w:val="none"/>
          <w:lang w:val="en-US" w:eastAsia="zh-CN" w:bidi="ar-SA"/>
        </w:rPr>
      </w:r>
      <w:r/>
    </w:p>
    <w:p>
      <w:pPr>
        <w:pStyle w:val="1019"/>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19"/>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瑟维思（苏州）咨询管理服务有限公司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9"/>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号（项目编号）的采购活动进行响应，对于本公司的响应报价合理性作出说明如下：</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1019"/>
              <w:ind w:left="0"/>
              <w:jc w:val="center"/>
              <w:spacing w:line="600" w:lineRule="auto"/>
              <w:widowControl w:val="off"/>
              <w:rPr>
                <w:rFonts w:hint="eastAsia" w:ascii="宋体" w:hAnsi="宋体" w:eastAsia="宋体" w:cs="宋体"/>
                <w:b/>
                <w:color w:val="000000"/>
                <w:sz w:val="24"/>
                <w:szCs w:val="24"/>
                <w:highlight w:val="none"/>
                <w:shd w:val="pct10" w:color="auto" w:fill="ffffff"/>
              </w:rPr>
            </w:pPr>
            <w:r>
              <w:rPr>
                <w:rFonts w:hint="eastAsia" w:ascii="宋体" w:hAnsi="宋体" w:eastAsia="宋体" w:cs="宋体"/>
                <w:b/>
                <w:color w:val="000000"/>
                <w:sz w:val="21"/>
                <w:szCs w:val="21"/>
                <w:highlight w:val="none"/>
              </w:rPr>
              <w:t xml:space="preserve">供应商应当根据实际情况自拟答复并根据磋商小组关于澄清的要求提供相关证明材料作为附件。</w:t>
            </w:r>
            <w:r>
              <w:rPr>
                <w:rFonts w:hint="eastAsia" w:ascii="宋体" w:hAnsi="宋体" w:eastAsia="宋体" w:cs="宋体"/>
                <w:b/>
                <w:color w:val="000000"/>
                <w:sz w:val="24"/>
                <w:szCs w:val="24"/>
                <w:highlight w:val="none"/>
                <w:shd w:val="pct10" w:color="auto" w:fill="ffffff"/>
              </w:rPr>
            </w:r>
            <w:r/>
          </w:p>
        </w:tc>
      </w:tr>
    </w:tbl>
    <w:p>
      <w:pPr>
        <w:pStyle w:val="1019"/>
        <w:ind w:left="0" w:firstLine="422"/>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备注：根据采购文件第二章“磋商须知”要求，磋商小组认为供应商的报价符合异常低价投标（响</w:t>
      </w:r>
      <w:r>
        <w:rPr>
          <w:rFonts w:hint="eastAsia" w:ascii="宋体" w:hAnsi="宋体" w:eastAsia="宋体" w:cs="宋体"/>
          <w:b/>
          <w:bCs/>
          <w:color w:val="000000"/>
          <w:sz w:val="21"/>
          <w:szCs w:val="21"/>
          <w:highlight w:val="none"/>
          <w:lang w:val="en-US" w:eastAsia="zh-CN" w:bidi="ar-SA"/>
        </w:rPr>
        <w:t xml:space="preserve">应）审查的情形时，磋商小组应当要求相关供应商在评审现场合理的时间内对投标（响应）价格作出解释，并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
          <w:bCs/>
          <w:color w:val="000000"/>
          <w:sz w:val="21"/>
          <w:szCs w:val="21"/>
          <w:highlight w:val="none"/>
          <w:lang w:val="en-US" w:eastAsia="zh-CN" w:bidi="ar-SA"/>
        </w:rPr>
      </w:r>
      <w:r/>
    </w:p>
    <w:p>
      <w:pPr>
        <w:pStyle w:val="108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1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19"/>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62"/>
        <w:ind w:left="0"/>
        <w:widowControl w:val="off"/>
        <w:rPr>
          <w:rStyle w:val="1058"/>
          <w:rFonts w:hint="eastAsia" w:ascii="宋体" w:hAnsi="宋体" w:cs="宋体"/>
          <w:color w:val="000000"/>
          <w:szCs w:val="24"/>
          <w:highlight w:val="none"/>
        </w:rPr>
        <w:sectPr>
          <w:footnotePr/>
          <w:endnotePr/>
          <w:type w:val="nextPage"/>
          <w:pgSz w:w="11906" w:h="16838" w:orient="portrait"/>
          <w:pgMar w:top="1418" w:right="1021" w:bottom="1418" w:left="1021" w:header="794" w:footer="567" w:gutter="0"/>
          <w:pgNumType w:start="1"/>
          <w:cols w:num="1" w:sep="0" w:space="1701" w:equalWidth="1"/>
          <w:docGrid w:linePitch="360"/>
        </w:sectPr>
      </w:pPr>
      <w:r>
        <w:rPr>
          <w:rStyle w:val="1058"/>
          <w:rFonts w:hint="eastAsia" w:ascii="宋体" w:hAnsi="宋体" w:cs="宋体"/>
          <w:color w:val="000000"/>
          <w:szCs w:val="24"/>
          <w:highlight w:val="none"/>
        </w:rPr>
      </w:r>
      <w:r/>
    </w:p>
    <w:p>
      <w:pPr>
        <w:pStyle w:val="1019"/>
        <w:ind w:left="0"/>
        <w:jc w:val="center"/>
        <w:spacing w:line="360" w:lineRule="auto"/>
        <w:rPr>
          <w:rFonts w:hint="eastAsia" w:ascii="宋体" w:hAnsi="宋体" w:eastAsia="宋体" w:cs="宋体"/>
          <w:b/>
          <w:color w:val="000000"/>
          <w:sz w:val="44"/>
          <w:szCs w:val="44"/>
          <w:highlight w:val="none"/>
          <w:lang w:val="en-US" w:eastAsia="zh-CN"/>
        </w:rPr>
      </w:pPr>
      <w:r/>
      <w:bookmarkStart w:id="51" w:name="招标书"/>
      <w:r/>
      <w:bookmarkEnd w:id="51"/>
      <w:r>
        <w:rPr>
          <w:rStyle w:val="1058"/>
          <w:rFonts w:hint="eastAsia" w:ascii="宋体" w:hAnsi="宋体" w:eastAsia="宋体" w:cs="宋体"/>
          <w:b/>
          <w:color w:val="000000"/>
          <w:sz w:val="28"/>
          <w:szCs w:val="28"/>
          <w:highlight w:val="none"/>
          <w:lang w:val="en-US" w:eastAsia="zh-CN"/>
        </w:rPr>
        <w:t xml:space="preserve">第四章  采</w:t>
      </w:r>
      <w:r>
        <w:rPr>
          <w:rStyle w:val="1058"/>
          <w:rFonts w:hint="eastAsia" w:ascii="宋体" w:hAnsi="宋体" w:cs="宋体"/>
          <w:b/>
          <w:color w:val="000000"/>
          <w:sz w:val="28"/>
          <w:szCs w:val="28"/>
          <w:highlight w:val="none"/>
        </w:rPr>
        <w:t xml:space="preserve">购</w:t>
      </w:r>
      <w:r>
        <w:rPr>
          <w:rStyle w:val="1058"/>
          <w:rFonts w:hint="eastAsia" w:ascii="宋体" w:hAnsi="宋体" w:eastAsia="宋体" w:cs="宋体"/>
          <w:b/>
          <w:color w:val="000000"/>
          <w:sz w:val="28"/>
          <w:szCs w:val="28"/>
          <w:highlight w:val="none"/>
          <w:lang w:val="en-US" w:eastAsia="zh-CN"/>
        </w:rPr>
        <w:t xml:space="preserve">需求</w:t>
      </w:r>
      <w:r>
        <w:rPr>
          <w:rFonts w:hint="eastAsia" w:ascii="宋体" w:hAnsi="宋体" w:eastAsia="宋体" w:cs="宋体"/>
          <w:b/>
          <w:color w:val="000000"/>
          <w:sz w:val="44"/>
          <w:szCs w:val="44"/>
          <w:highlight w:val="none"/>
          <w:lang w:val="en-US" w:eastAsia="zh-CN"/>
        </w:rPr>
      </w:r>
      <w:r/>
    </w:p>
    <w:p>
      <w:pPr>
        <w:pStyle w:val="1019"/>
        <w:ind w:left="0" w:firstLine="480"/>
        <w:spacing w:line="360" w:lineRule="auto"/>
        <w:rPr>
          <w:rFonts w:hint="eastAsia" w:ascii="宋体" w:hAnsi="宋体" w:cs="宋体"/>
          <w:color w:val="000000"/>
          <w:sz w:val="21"/>
          <w:szCs w:val="21"/>
          <w:highlight w:val="none"/>
        </w:rPr>
      </w:pPr>
      <w:r>
        <w:rPr>
          <w:rFonts w:hint="eastAsia" w:ascii="宋体" w:hAnsi="宋体" w:cs="宋体"/>
          <w:color w:val="000000"/>
          <w:sz w:val="24"/>
          <w:szCs w:val="24"/>
          <w:highlight w:val="none"/>
          <w:lang w:eastAsia="zh-CN"/>
        </w:rPr>
        <w:t xml:space="preserve">瑟维思（苏州）咨询管理服务有限公司</w:t>
      </w:r>
      <w:r>
        <w:rPr>
          <w:rFonts w:hint="eastAsia" w:ascii="宋体" w:hAnsi="宋体" w:cs="宋体"/>
          <w:color w:val="000000"/>
          <w:sz w:val="24"/>
          <w:szCs w:val="24"/>
          <w:highlight w:val="none"/>
        </w:rPr>
        <w:t xml:space="preserve">受</w:t>
      </w:r>
      <w:r>
        <w:rPr>
          <w:rFonts w:hint="eastAsia" w:ascii="宋体" w:hAnsi="宋体" w:cs="宋体"/>
          <w:color w:val="000000"/>
          <w:sz w:val="24"/>
          <w:szCs w:val="24"/>
          <w:highlight w:val="none"/>
          <w:u w:val="single"/>
          <w:lang w:eastAsia="zh-CN"/>
        </w:rPr>
        <w:t xml:space="preserve">苏州市相城区人民法院</w:t>
      </w:r>
      <w:r>
        <w:rPr>
          <w:rFonts w:hint="eastAsia" w:ascii="宋体" w:hAnsi="宋体" w:cs="宋体"/>
          <w:color w:val="000000"/>
          <w:sz w:val="24"/>
          <w:szCs w:val="24"/>
          <w:highlight w:val="none"/>
        </w:rPr>
        <w:t xml:space="preserve">的委托，就其拟采购的</w:t>
      </w:r>
      <w:r>
        <w:rPr>
          <w:rFonts w:hint="eastAsia" w:ascii="宋体" w:hAnsi="宋体" w:cs="宋体"/>
          <w:color w:val="000000"/>
          <w:sz w:val="24"/>
          <w:szCs w:val="24"/>
          <w:highlight w:val="none"/>
          <w:u w:val="single"/>
          <w:lang w:eastAsia="zh-CN"/>
        </w:rPr>
        <w:t xml:space="preserve">法院智慧诉讼服务社会化外包服务</w:t>
      </w:r>
      <w:r>
        <w:rPr>
          <w:rFonts w:hint="eastAsia" w:ascii="宋体" w:hAnsi="宋体" w:cs="宋体"/>
          <w:color w:val="000000"/>
          <w:sz w:val="24"/>
          <w:szCs w:val="24"/>
          <w:highlight w:val="none"/>
        </w:rPr>
        <w:t xml:space="preserve">采用竞争性磋商方式进行采购。欢迎符合资格条件的供应商前来报名参加磋商。</w:t>
      </w:r>
      <w:r>
        <w:rPr>
          <w:rFonts w:hint="eastAsia" w:ascii="宋体" w:hAnsi="宋体" w:cs="宋体"/>
          <w:color w:val="000000"/>
          <w:sz w:val="21"/>
          <w:szCs w:val="21"/>
          <w:highlight w:val="none"/>
        </w:rPr>
      </w:r>
      <w:r/>
    </w:p>
    <w:p>
      <w:pPr>
        <w:pStyle w:val="1019"/>
        <w:ind w:left="0" w:firstLine="482"/>
        <w:spacing w:line="360" w:lineRule="auto"/>
        <w:widowControl w:val="off"/>
        <w:rPr>
          <w:rFonts w:hint="eastAsia" w:ascii="宋体" w:hAnsi="宋体" w:cs="宋体"/>
          <w:b/>
          <w:bCs/>
          <w:color w:val="000000"/>
          <w:sz w:val="24"/>
          <w:szCs w:val="24"/>
          <w:highlight w:val="none"/>
        </w:rPr>
      </w:pPr>
      <w:r/>
      <w:bookmarkStart w:id="52" w:name="_Toc14261"/>
      <w:r/>
      <w:bookmarkStart w:id="53" w:name="_Toc30080"/>
      <w:r/>
      <w:bookmarkStart w:id="54" w:name="_Toc63066515"/>
      <w:r/>
      <w:bookmarkStart w:id="55" w:name="_Toc57376410"/>
      <w:r/>
      <w:bookmarkStart w:id="56" w:name="_Toc8564"/>
      <w:r/>
      <w:bookmarkStart w:id="57" w:name="_Toc58248884"/>
      <w:r/>
      <w:bookmarkStart w:id="58" w:name="_Toc27667"/>
      <w:r>
        <w:rPr>
          <w:rFonts w:hint="eastAsia" w:ascii="宋体" w:hAnsi="宋体" w:cs="宋体"/>
          <w:b/>
          <w:bCs/>
          <w:color w:val="000000"/>
          <w:sz w:val="24"/>
          <w:szCs w:val="24"/>
          <w:highlight w:val="none"/>
        </w:rPr>
        <w:t xml:space="preserve">一、磋商编号：</w:t>
      </w:r>
      <w:r>
        <w:rPr>
          <w:rFonts w:hint="eastAsia" w:ascii="宋体" w:hAnsi="宋体" w:cs="宋体"/>
          <w:b/>
          <w:bCs/>
          <w:color w:val="000000"/>
          <w:sz w:val="24"/>
          <w:szCs w:val="24"/>
          <w:highlight w:val="none"/>
          <w:lang w:eastAsia="zh-CN"/>
        </w:rPr>
        <w:t xml:space="preserve">JSZC-320507-SWSS-C2026-0001</w:t>
      </w:r>
      <w:r>
        <w:rPr>
          <w:rFonts w:hint="eastAsia" w:ascii="宋体" w:hAnsi="宋体" w:cs="宋体"/>
          <w:b/>
          <w:bCs/>
          <w:color w:val="000000"/>
          <w:sz w:val="24"/>
          <w:szCs w:val="24"/>
          <w:highlight w:val="none"/>
        </w:rPr>
        <w:t xml:space="preserve">号</w:t>
      </w:r>
      <w:bookmarkEnd w:id="52"/>
      <w:r/>
      <w:bookmarkEnd w:id="53"/>
      <w:r>
        <w:rPr>
          <w:rFonts w:hint="eastAsia" w:ascii="宋体" w:hAnsi="宋体" w:cs="宋体"/>
          <w:b/>
          <w:bCs/>
          <w:color w:val="000000"/>
          <w:sz w:val="24"/>
          <w:szCs w:val="24"/>
          <w:highlight w:val="none"/>
        </w:rPr>
      </w:r>
      <w:r/>
    </w:p>
    <w:p>
      <w:pPr>
        <w:pStyle w:val="1019"/>
        <w:ind w:left="0" w:firstLine="482"/>
        <w:spacing w:line="360" w:lineRule="auto"/>
        <w:widowControl w:val="off"/>
        <w:rPr>
          <w:rFonts w:hint="eastAsia" w:ascii="宋体" w:hAnsi="宋体" w:eastAsia="宋体" w:cs="宋体"/>
          <w:b/>
          <w:bCs/>
          <w:color w:val="000000"/>
          <w:sz w:val="24"/>
          <w:szCs w:val="24"/>
          <w:highlight w:val="none"/>
          <w:lang w:eastAsia="zh-CN"/>
        </w:rPr>
      </w:pPr>
      <w:r/>
      <w:bookmarkStart w:id="59" w:name="_Toc8029"/>
      <w:r/>
      <w:bookmarkStart w:id="60" w:name="_Toc22665"/>
      <w:r>
        <w:rPr>
          <w:rFonts w:hint="eastAsia" w:ascii="宋体" w:hAnsi="宋体" w:cs="宋体"/>
          <w:b/>
          <w:bCs/>
          <w:color w:val="000000"/>
          <w:sz w:val="24"/>
          <w:szCs w:val="24"/>
          <w:highlight w:val="none"/>
        </w:rPr>
        <w:t xml:space="preserve">二、项目名称：</w:t>
      </w:r>
      <w:bookmarkEnd w:id="59"/>
      <w:r/>
      <w:bookmarkEnd w:id="60"/>
      <w:r>
        <w:rPr>
          <w:rFonts w:hint="eastAsia" w:ascii="宋体" w:hAnsi="宋体" w:cs="宋体"/>
          <w:b/>
          <w:bCs/>
          <w:color w:val="000000"/>
          <w:sz w:val="24"/>
          <w:szCs w:val="24"/>
          <w:highlight w:val="none"/>
          <w:lang w:eastAsia="zh-CN"/>
        </w:rPr>
        <w:t xml:space="preserve">法院智慧诉讼服务社会化外包服务</w:t>
      </w:r>
      <w:r>
        <w:rPr>
          <w:rFonts w:hint="eastAsia" w:ascii="宋体" w:hAnsi="宋体" w:eastAsia="宋体" w:cs="宋体"/>
          <w:b/>
          <w:bCs/>
          <w:color w:val="000000"/>
          <w:sz w:val="24"/>
          <w:szCs w:val="24"/>
          <w:highlight w:val="none"/>
          <w:lang w:eastAsia="zh-CN"/>
        </w:rPr>
      </w:r>
      <w:r/>
    </w:p>
    <w:p>
      <w:pPr>
        <w:pStyle w:val="1019"/>
        <w:ind w:left="0" w:firstLine="482"/>
        <w:jc w:val="left"/>
        <w:spacing w:line="360" w:lineRule="auto"/>
        <w:widowControl w:val="off"/>
        <w:rPr>
          <w:rFonts w:hint="eastAsia" w:ascii="宋体" w:hAnsi="宋体" w:eastAsia="宋体" w:cs="宋体"/>
          <w:b w:val="0"/>
          <w:bCs w:val="0"/>
          <w:sz w:val="24"/>
          <w:szCs w:val="24"/>
        </w:rPr>
      </w:pPr>
      <w:r/>
      <w:bookmarkStart w:id="61" w:name="_Toc31907"/>
      <w:r>
        <w:rPr>
          <w:rFonts w:hint="eastAsia" w:ascii="宋体" w:hAnsi="宋体" w:eastAsia="宋体" w:cs="宋体"/>
          <w:b/>
          <w:bCs/>
          <w:color w:val="000000"/>
          <w:sz w:val="24"/>
          <w:szCs w:val="24"/>
          <w:highlight w:val="none"/>
          <w:lang w:eastAsia="zh-CN"/>
        </w:rPr>
        <w:t xml:space="preserve">三、</w:t>
      </w:r>
      <w:bookmarkEnd w:id="61"/>
      <w:r>
        <w:rPr>
          <w:rFonts w:hint="eastAsia" w:ascii="宋体" w:hAnsi="宋体" w:eastAsia="宋体" w:cs="宋体"/>
          <w:b/>
          <w:bCs/>
          <w:color w:val="000000"/>
          <w:sz w:val="24"/>
          <w:szCs w:val="24"/>
          <w:highlight w:val="none"/>
          <w:lang w:eastAsia="zh-CN"/>
        </w:rPr>
        <w:t xml:space="preserve">采购需求：</w:t>
      </w:r>
      <w:r>
        <w:rPr>
          <w:rFonts w:hint="eastAsia" w:ascii="宋体" w:hAnsi="宋体" w:eastAsia="宋体" w:cs="宋体"/>
          <w:sz w:val="24"/>
          <w:szCs w:val="24"/>
          <w:lang w:eastAsia="zh-CN"/>
        </w:rPr>
        <w:t xml:space="preserve">法院智慧诉讼服务社会化外包服务</w:t>
      </w:r>
      <w:r>
        <w:rPr>
          <w:rFonts w:hint="eastAsia" w:ascii="宋体" w:hAnsi="宋体" w:eastAsia="宋体" w:cs="宋体"/>
          <w:sz w:val="24"/>
          <w:szCs w:val="24"/>
        </w:rPr>
        <w:t xml:space="preserve">，</w:t>
      </w:r>
      <w:r>
        <w:rPr>
          <w:rFonts w:hint="eastAsia" w:ascii="宋体" w:hAnsi="宋体" w:eastAsia="宋体" w:cs="宋体"/>
          <w:b w:val="0"/>
          <w:bCs w:val="0"/>
          <w:sz w:val="24"/>
          <w:szCs w:val="24"/>
        </w:rPr>
        <w:t xml:space="preserve">主要</w:t>
      </w:r>
      <w:r>
        <w:rPr>
          <w:rFonts w:hint="eastAsia" w:ascii="宋体" w:hAnsi="宋体" w:eastAsia="宋体" w:cs="宋体"/>
          <w:b w:val="0"/>
          <w:bCs w:val="0"/>
          <w:sz w:val="24"/>
          <w:szCs w:val="24"/>
          <w:lang w:val="en-US" w:eastAsia="zh-CN"/>
        </w:rPr>
        <w:t xml:space="preserve">服务内容为</w:t>
      </w:r>
      <w:r>
        <w:rPr>
          <w:rFonts w:hint="eastAsia" w:ascii="宋体" w:hAnsi="宋体" w:eastAsia="宋体" w:cs="宋体"/>
          <w:b w:val="0"/>
          <w:bCs w:val="0"/>
          <w:sz w:val="24"/>
          <w:szCs w:val="24"/>
        </w:rPr>
        <w:t xml:space="preserve">诉讼</w:t>
      </w:r>
      <w:r>
        <w:rPr>
          <w:rFonts w:hint="eastAsia" w:ascii="宋体" w:hAnsi="宋体" w:eastAsia="宋体" w:cs="宋体"/>
          <w:b w:val="0"/>
          <w:bCs w:val="0"/>
          <w:sz w:val="24"/>
          <w:szCs w:val="24"/>
          <w:lang w:val="en-US" w:eastAsia="zh-CN"/>
        </w:rPr>
        <w:t xml:space="preserve">引导、立案登记</w:t>
      </w:r>
      <w:r>
        <w:rPr>
          <w:rFonts w:hint="eastAsia" w:ascii="宋体" w:hAnsi="宋体" w:eastAsia="宋体" w:cs="宋体"/>
          <w:b w:val="0"/>
          <w:bCs w:val="0"/>
          <w:sz w:val="24"/>
          <w:szCs w:val="24"/>
        </w:rPr>
        <w:t xml:space="preserve">服务、送达外勤服务、诉讼材料</w:t>
      </w:r>
      <w:r>
        <w:rPr>
          <w:rFonts w:hint="eastAsia" w:ascii="宋体" w:hAnsi="宋体" w:eastAsia="宋体" w:cs="宋体"/>
          <w:b w:val="0"/>
          <w:bCs w:val="0"/>
          <w:sz w:val="24"/>
          <w:szCs w:val="24"/>
          <w:lang w:val="en-US" w:eastAsia="zh-CN"/>
        </w:rPr>
        <w:t xml:space="preserve">管理</w:t>
      </w:r>
      <w:r>
        <w:rPr>
          <w:rFonts w:hint="eastAsia" w:ascii="宋体" w:hAnsi="宋体" w:eastAsia="宋体" w:cs="宋体"/>
          <w:b w:val="0"/>
          <w:bCs w:val="0"/>
          <w:sz w:val="24"/>
          <w:szCs w:val="24"/>
        </w:rPr>
        <w:t xml:space="preserve">服务、庭审</w:t>
      </w:r>
      <w:r>
        <w:rPr>
          <w:rFonts w:hint="eastAsia" w:ascii="宋体" w:hAnsi="宋体" w:eastAsia="宋体" w:cs="宋体"/>
          <w:b w:val="0"/>
          <w:bCs w:val="0"/>
          <w:sz w:val="24"/>
          <w:szCs w:val="24"/>
          <w:lang w:val="en-US" w:eastAsia="zh-CN"/>
        </w:rPr>
        <w:t xml:space="preserve">辅助</w:t>
      </w:r>
      <w:r>
        <w:rPr>
          <w:rFonts w:hint="eastAsia" w:ascii="宋体" w:hAnsi="宋体" w:eastAsia="宋体" w:cs="宋体"/>
          <w:b w:val="0"/>
          <w:bCs w:val="0"/>
          <w:sz w:val="24"/>
          <w:szCs w:val="24"/>
        </w:rPr>
        <w:t xml:space="preserve">服务。</w:t>
      </w:r>
      <w:r>
        <w:rPr>
          <w:rFonts w:hint="eastAsia" w:ascii="宋体" w:hAnsi="宋体" w:eastAsia="宋体" w:cs="宋体"/>
          <w:b w:val="0"/>
          <w:bCs w:val="0"/>
          <w:sz w:val="24"/>
          <w:szCs w:val="24"/>
        </w:rPr>
      </w:r>
      <w:r/>
    </w:p>
    <w:p>
      <w:pPr>
        <w:pStyle w:val="1019"/>
        <w:ind w:left="0" w:firstLine="482"/>
        <w:jc w:val="left"/>
        <w:spacing w:line="360" w:lineRule="auto"/>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服务内容：</w:t>
      </w:r>
      <w:r>
        <w:rPr>
          <w:rFonts w:ascii="宋体" w:hAnsi="宋体" w:eastAsia="宋体" w:cs="宋体"/>
          <w:b/>
          <w:bCs/>
          <w:sz w:val="24"/>
          <w:szCs w:val="24"/>
          <w:lang w:val="en-US" w:eastAsia="zh-CN"/>
        </w:rPr>
      </w:r>
      <w:r/>
    </w:p>
    <w:p>
      <w:pPr>
        <w:pStyle w:val="1084"/>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1.</w:t>
      </w:r>
      <w:r>
        <w:rPr>
          <w:rFonts w:hint="eastAsia" w:ascii="宋体" w:hAnsi="宋体" w:eastAsia="宋体" w:cs="宋体"/>
          <w:b/>
          <w:bCs/>
          <w:sz w:val="24"/>
          <w:szCs w:val="24"/>
        </w:rPr>
        <w:t xml:space="preserve">诉讼</w:t>
      </w:r>
      <w:r>
        <w:rPr>
          <w:rFonts w:hint="eastAsia" w:ascii="宋体" w:hAnsi="宋体" w:eastAsia="宋体" w:cs="宋体"/>
          <w:b/>
          <w:bCs/>
          <w:sz w:val="24"/>
          <w:szCs w:val="24"/>
          <w:lang w:val="en-US" w:eastAsia="zh-CN"/>
        </w:rPr>
        <w:t xml:space="preserve">引导、立案登记</w:t>
      </w:r>
      <w:r>
        <w:rPr>
          <w:rFonts w:hint="eastAsia" w:ascii="宋体" w:hAnsi="宋体" w:eastAsia="宋体" w:cs="宋体"/>
          <w:b/>
          <w:bCs/>
          <w:sz w:val="24"/>
          <w:szCs w:val="24"/>
        </w:rPr>
        <w:t xml:space="preserve">服务</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1.1根据当事人的需求，提供咨询解答，引导当事人到指定区域办理业务。</w:t>
      </w:r>
      <w:r>
        <w:rPr>
          <w:rFonts w:hint="eastAsia" w:ascii="宋体" w:hAnsi="宋体" w:eastAsia="宋体" w:cs="宋体"/>
          <w:b w:val="0"/>
          <w:bCs w:val="0"/>
          <w:sz w:val="24"/>
          <w:szCs w:val="24"/>
          <w:lang w:val="en-US"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1.2 协助安保人员维护诉讼服务区域的秩序，无法自行处理时，通知相关负责人安排处理。</w:t>
      </w:r>
      <w:r>
        <w:rPr>
          <w:rFonts w:hint="eastAsia" w:ascii="宋体" w:hAnsi="宋体" w:eastAsia="宋体" w:cs="宋体"/>
          <w:b w:val="0"/>
          <w:bCs w:val="0"/>
          <w:sz w:val="24"/>
          <w:szCs w:val="24"/>
          <w:lang w:val="en-US"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1.3诉讼服务区域配备智能自助设备的，告知当事人设备使用方法，并协助当事人完成相关业务操作。</w:t>
      </w:r>
      <w:r>
        <w:rPr>
          <w:rFonts w:hint="eastAsia" w:ascii="宋体" w:hAnsi="宋体" w:eastAsia="宋体" w:cs="宋体"/>
          <w:b w:val="0"/>
          <w:bCs w:val="0"/>
          <w:sz w:val="24"/>
          <w:szCs w:val="24"/>
          <w:lang w:val="en-US"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1.4 当事人申请查询案件审理、执行信息时，核验当事人身份，核验无误后将查询到的相关信息及时告知当事人。</w:t>
      </w:r>
      <w:r>
        <w:rPr>
          <w:rFonts w:hint="eastAsia" w:ascii="宋体" w:hAnsi="宋体" w:eastAsia="宋体" w:cs="宋体"/>
          <w:b w:val="0"/>
          <w:bCs w:val="0"/>
          <w:sz w:val="24"/>
          <w:szCs w:val="24"/>
          <w:lang w:val="en-US"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1.5接收相城区人民法院工作人员审核后准予立案的案件材料，将相关信息录入系统。</w:t>
      </w:r>
      <w:r>
        <w:rPr>
          <w:rFonts w:hint="eastAsia" w:ascii="宋体" w:hAnsi="宋体" w:eastAsia="宋体" w:cs="宋体"/>
          <w:b w:val="0"/>
          <w:bCs w:val="0"/>
          <w:sz w:val="24"/>
          <w:szCs w:val="24"/>
          <w:lang w:val="en-US"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1.6按照标准格式制作相关立案文书。</w:t>
      </w:r>
      <w:r>
        <w:rPr>
          <w:rFonts w:hint="eastAsia" w:ascii="宋体" w:hAnsi="宋体" w:eastAsia="宋体" w:cs="宋体"/>
          <w:b w:val="0"/>
          <w:bCs w:val="0"/>
          <w:sz w:val="24"/>
          <w:szCs w:val="24"/>
          <w:lang w:val="en-US" w:eastAsia="zh-CN"/>
        </w:rPr>
      </w:r>
      <w:r/>
    </w:p>
    <w:p>
      <w:pPr>
        <w:pStyle w:val="1084"/>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2.送达外勤服务</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2.1协助</w:t>
      </w:r>
      <w:r>
        <w:rPr>
          <w:rFonts w:hint="eastAsia" w:ascii="宋体" w:hAnsi="宋体" w:eastAsia="宋体" w:cs="宋体"/>
          <w:b w:val="0"/>
          <w:bCs w:val="0"/>
          <w:color w:val="000000"/>
          <w:sz w:val="24"/>
          <w:szCs w:val="24"/>
          <w:lang w:bidi="ar"/>
        </w:rPr>
        <w:t xml:space="preserve">法院</w:t>
      </w:r>
      <w:r>
        <w:rPr>
          <w:rFonts w:hint="eastAsia" w:ascii="宋体" w:hAnsi="宋体" w:eastAsia="宋体" w:cs="宋体"/>
          <w:b w:val="0"/>
          <w:bCs w:val="0"/>
          <w:color w:val="000000"/>
          <w:sz w:val="24"/>
          <w:szCs w:val="24"/>
          <w:lang w:val="en-US" w:eastAsia="zh-CN" w:bidi="ar"/>
        </w:rPr>
        <w:t xml:space="preserve">法律</w:t>
      </w:r>
      <w:r>
        <w:rPr>
          <w:rFonts w:hint="eastAsia" w:ascii="宋体" w:hAnsi="宋体" w:eastAsia="宋体" w:cs="宋体"/>
          <w:b w:val="0"/>
          <w:bCs w:val="0"/>
          <w:color w:val="000000"/>
          <w:sz w:val="24"/>
          <w:szCs w:val="24"/>
          <w:lang w:bidi="ar"/>
        </w:rPr>
        <w:t xml:space="preserve">文书送达</w:t>
      </w:r>
      <w:r>
        <w:rPr>
          <w:rFonts w:hint="eastAsia" w:ascii="宋体" w:hAnsi="宋体" w:eastAsia="宋体" w:cs="宋体"/>
          <w:b w:val="0"/>
          <w:bCs w:val="0"/>
          <w:color w:val="000000"/>
          <w:sz w:val="24"/>
          <w:szCs w:val="24"/>
          <w:lang w:val="en-US" w:eastAsia="zh-CN" w:bidi="ar"/>
        </w:rPr>
        <w:t xml:space="preserve">。</w:t>
      </w:r>
      <w:r>
        <w:rPr>
          <w:rFonts w:hint="eastAsia" w:ascii="宋体" w:hAnsi="宋体" w:eastAsia="宋体" w:cs="宋体"/>
          <w:b w:val="0"/>
          <w:bCs w:val="0"/>
          <w:color w:val="000000"/>
          <w:sz w:val="24"/>
          <w:szCs w:val="24"/>
          <w:lang w:val="en-US" w:eastAsia="zh-CN" w:bidi="ar"/>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2.2根据工作安排，驾驶及维护车辆，安全行车，配合法院工作人员调查等外勤公务出行</w:t>
      </w:r>
      <w:r>
        <w:rPr>
          <w:rFonts w:hint="eastAsia" w:ascii="宋体" w:hAnsi="宋体" w:eastAsia="宋体" w:cs="宋体"/>
          <w:b w:val="0"/>
          <w:bCs w:val="0"/>
          <w:color w:val="000000"/>
          <w:sz w:val="24"/>
          <w:szCs w:val="24"/>
          <w:lang w:bidi="ar"/>
        </w:rPr>
        <w:t xml:space="preserve">；随时响应紧急出车任务，如深夜送达、长途跨</w:t>
      </w:r>
      <w:r>
        <w:rPr>
          <w:rFonts w:hint="eastAsia" w:ascii="宋体" w:hAnsi="宋体" w:eastAsia="宋体" w:cs="宋体"/>
          <w:b w:val="0"/>
          <w:bCs w:val="0"/>
          <w:color w:val="000000"/>
          <w:sz w:val="24"/>
          <w:szCs w:val="24"/>
          <w:lang w:val="en-US" w:eastAsia="zh-CN" w:bidi="ar"/>
        </w:rPr>
        <w:t xml:space="preserve">区域</w:t>
      </w:r>
      <w:r>
        <w:rPr>
          <w:rFonts w:hint="eastAsia" w:ascii="宋体" w:hAnsi="宋体" w:eastAsia="宋体" w:cs="宋体"/>
          <w:b w:val="0"/>
          <w:bCs w:val="0"/>
          <w:color w:val="000000"/>
          <w:sz w:val="24"/>
          <w:szCs w:val="24"/>
          <w:lang w:bidi="ar"/>
        </w:rPr>
        <w:t xml:space="preserve">执行</w:t>
      </w:r>
      <w:r>
        <w:rPr>
          <w:rFonts w:hint="eastAsia" w:ascii="宋体" w:hAnsi="宋体" w:eastAsia="宋体" w:cs="宋体"/>
          <w:b w:val="0"/>
          <w:bCs w:val="0"/>
          <w:color w:val="000000"/>
          <w:sz w:val="24"/>
          <w:szCs w:val="24"/>
          <w:lang w:val="en-US" w:eastAsia="zh-CN" w:bidi="ar"/>
        </w:rPr>
        <w:t xml:space="preserve">等。</w:t>
      </w:r>
      <w:r>
        <w:rPr>
          <w:rFonts w:hint="eastAsia" w:ascii="宋体" w:hAnsi="宋体" w:eastAsia="宋体" w:cs="宋体"/>
          <w:b w:val="0"/>
          <w:bCs w:val="0"/>
          <w:color w:val="000000"/>
          <w:sz w:val="24"/>
          <w:szCs w:val="24"/>
          <w:lang w:val="en-US" w:eastAsia="zh-CN" w:bidi="ar"/>
        </w:rPr>
      </w:r>
      <w:r/>
    </w:p>
    <w:p>
      <w:pPr>
        <w:pStyle w:val="1084"/>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3.诉讼材料</w:t>
      </w:r>
      <w:r>
        <w:rPr>
          <w:rFonts w:hint="eastAsia" w:ascii="宋体" w:hAnsi="宋体" w:eastAsia="宋体" w:cs="宋体"/>
          <w:b/>
          <w:bCs/>
          <w:sz w:val="24"/>
          <w:szCs w:val="24"/>
          <w:lang w:val="en-US" w:eastAsia="zh-CN"/>
        </w:rPr>
        <w:t xml:space="preserve">管理</w:t>
      </w:r>
      <w:r>
        <w:rPr>
          <w:rFonts w:hint="eastAsia" w:ascii="宋体" w:hAnsi="宋体" w:eastAsia="宋体" w:cs="宋体"/>
          <w:b/>
          <w:bCs/>
          <w:sz w:val="24"/>
          <w:szCs w:val="24"/>
        </w:rPr>
        <w:t xml:space="preserve">服务</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eastAsia="zh-CN" w:bidi="ar"/>
        </w:rPr>
      </w:pPr>
      <w:r>
        <w:rPr>
          <w:rFonts w:hint="eastAsia" w:ascii="宋体" w:hAnsi="宋体" w:eastAsia="宋体" w:cs="宋体"/>
          <w:b w:val="0"/>
          <w:bCs w:val="0"/>
          <w:color w:val="000000"/>
          <w:sz w:val="24"/>
          <w:szCs w:val="24"/>
          <w:lang w:bidi="ar"/>
        </w:rPr>
        <w:t xml:space="preserve">3.1</w:t>
      </w:r>
      <w:r>
        <w:rPr>
          <w:rFonts w:hint="eastAsia" w:ascii="宋体" w:hAnsi="宋体" w:eastAsia="宋体" w:cs="宋体"/>
          <w:b w:val="0"/>
          <w:bCs w:val="0"/>
          <w:color w:val="000000"/>
          <w:sz w:val="24"/>
          <w:szCs w:val="24"/>
          <w:lang w:val="en-US" w:eastAsia="zh-CN" w:bidi="ar"/>
        </w:rPr>
        <w:t xml:space="preserve">接收来源于立案部门移交的立案材料、当事人或委托诉讼代理人或其他诉讼参与人提交的诉讼材料、从庭室收取的补充材料等案件相关的各类</w:t>
      </w:r>
      <w:r>
        <w:rPr>
          <w:rFonts w:hint="eastAsia" w:ascii="宋体" w:hAnsi="宋体" w:eastAsia="宋体" w:cs="宋体"/>
          <w:b w:val="0"/>
          <w:bCs w:val="0"/>
          <w:color w:val="000000"/>
          <w:sz w:val="24"/>
          <w:szCs w:val="24"/>
          <w:lang w:bidi="ar"/>
        </w:rPr>
        <w:t xml:space="preserve">材料</w:t>
      </w:r>
      <w:r>
        <w:rPr>
          <w:rFonts w:hint="eastAsia" w:ascii="宋体" w:hAnsi="宋体" w:eastAsia="宋体" w:cs="宋体"/>
          <w:b w:val="0"/>
          <w:bCs w:val="0"/>
          <w:color w:val="000000"/>
          <w:sz w:val="24"/>
          <w:szCs w:val="24"/>
          <w:lang w:eastAsia="zh-CN" w:bidi="ar"/>
        </w:rPr>
        <w:t xml:space="preserve">。</w:t>
      </w:r>
      <w:r>
        <w:rPr>
          <w:rFonts w:hint="eastAsia" w:ascii="宋体" w:hAnsi="宋体" w:eastAsia="宋体" w:cs="宋体"/>
          <w:b w:val="0"/>
          <w:bCs w:val="0"/>
          <w:color w:val="000000"/>
          <w:sz w:val="24"/>
          <w:szCs w:val="24"/>
          <w:lang w:eastAsia="zh-CN" w:bidi="ar"/>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3.2根据案件类型，整理核对接收的案件材料，分别移送至中间柜或云柜。记录纸质材料和电子材料的交接与流转情况。</w:t>
      </w:r>
      <w:r>
        <w:rPr>
          <w:rFonts w:hint="eastAsia" w:ascii="宋体" w:hAnsi="宋体" w:eastAsia="宋体" w:cs="宋体"/>
          <w:b w:val="0"/>
          <w:bCs w:val="0"/>
          <w:color w:val="000000"/>
          <w:sz w:val="24"/>
          <w:szCs w:val="24"/>
          <w:lang w:val="en-US" w:eastAsia="zh-CN" w:bidi="ar"/>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eastAsia="zh-CN" w:bidi="ar"/>
        </w:rPr>
      </w:pPr>
      <w:r>
        <w:rPr>
          <w:rFonts w:hint="eastAsia" w:ascii="宋体" w:hAnsi="宋体" w:eastAsia="宋体" w:cs="宋体"/>
          <w:b w:val="0"/>
          <w:bCs w:val="0"/>
          <w:color w:val="000000"/>
          <w:sz w:val="24"/>
          <w:szCs w:val="24"/>
          <w:lang w:val="en-US" w:eastAsia="zh-CN" w:bidi="ar"/>
        </w:rPr>
        <w:t xml:space="preserve">3.3对</w:t>
      </w:r>
      <w:r>
        <w:rPr>
          <w:rFonts w:hint="eastAsia" w:ascii="宋体" w:hAnsi="宋体" w:eastAsia="宋体" w:cs="宋体"/>
          <w:b w:val="0"/>
          <w:bCs w:val="0"/>
          <w:color w:val="000000"/>
          <w:sz w:val="24"/>
          <w:szCs w:val="24"/>
          <w:lang w:bidi="ar"/>
        </w:rPr>
        <w:t xml:space="preserve">庭室</w:t>
      </w:r>
      <w:r>
        <w:rPr>
          <w:rFonts w:hint="eastAsia" w:ascii="宋体" w:hAnsi="宋体" w:eastAsia="宋体" w:cs="宋体"/>
          <w:b w:val="0"/>
          <w:bCs w:val="0"/>
          <w:color w:val="000000"/>
          <w:sz w:val="24"/>
          <w:szCs w:val="24"/>
          <w:lang w:val="en-US" w:eastAsia="zh-CN" w:bidi="ar"/>
        </w:rPr>
        <w:t xml:space="preserve">在审案件</w:t>
      </w:r>
      <w:r>
        <w:rPr>
          <w:rFonts w:hint="eastAsia" w:ascii="宋体" w:hAnsi="宋体" w:eastAsia="宋体" w:cs="宋体"/>
          <w:b w:val="0"/>
          <w:bCs w:val="0"/>
          <w:color w:val="000000"/>
          <w:sz w:val="24"/>
          <w:szCs w:val="24"/>
          <w:lang w:bidi="ar"/>
        </w:rPr>
        <w:t xml:space="preserve">过程性材料</w:t>
      </w:r>
      <w:r>
        <w:rPr>
          <w:rFonts w:hint="eastAsia" w:ascii="宋体" w:hAnsi="宋体" w:eastAsia="宋体" w:cs="宋体"/>
          <w:b w:val="0"/>
          <w:bCs w:val="0"/>
          <w:color w:val="000000"/>
          <w:sz w:val="24"/>
          <w:szCs w:val="24"/>
          <w:lang w:val="en-US" w:eastAsia="zh-CN" w:bidi="ar"/>
        </w:rPr>
        <w:t xml:space="preserve">按照相关要求</w:t>
      </w:r>
      <w:r>
        <w:rPr>
          <w:rFonts w:hint="eastAsia" w:ascii="宋体" w:hAnsi="宋体" w:eastAsia="宋体" w:cs="宋体"/>
          <w:b w:val="0"/>
          <w:bCs w:val="0"/>
          <w:color w:val="000000"/>
          <w:sz w:val="24"/>
          <w:szCs w:val="24"/>
          <w:lang w:bidi="ar"/>
        </w:rPr>
        <w:t xml:space="preserve">扫描</w:t>
      </w:r>
      <w:r>
        <w:rPr>
          <w:rFonts w:hint="eastAsia" w:ascii="宋体" w:hAnsi="宋体" w:eastAsia="宋体" w:cs="宋体"/>
          <w:b w:val="0"/>
          <w:bCs w:val="0"/>
          <w:color w:val="000000"/>
          <w:sz w:val="24"/>
          <w:szCs w:val="24"/>
          <w:lang w:eastAsia="zh-CN" w:bidi="ar"/>
        </w:rPr>
        <w:t xml:space="preserve">。</w:t>
      </w:r>
      <w:r>
        <w:rPr>
          <w:rFonts w:hint="eastAsia" w:ascii="宋体" w:hAnsi="宋体" w:eastAsia="宋体" w:cs="宋体"/>
          <w:b w:val="0"/>
          <w:bCs w:val="0"/>
          <w:color w:val="000000"/>
          <w:sz w:val="24"/>
          <w:szCs w:val="24"/>
          <w:lang w:eastAsia="zh-CN" w:bidi="ar"/>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3.4将扫描后的材料，提交至市级数据工厂，通过电子卷宗智能编目系统对提交的诉讼材料完成编目。</w:t>
      </w:r>
      <w:r>
        <w:rPr>
          <w:rFonts w:hint="eastAsia" w:ascii="宋体" w:hAnsi="宋体" w:eastAsia="宋体" w:cs="宋体"/>
          <w:b w:val="0"/>
          <w:bCs w:val="0"/>
          <w:color w:val="000000"/>
          <w:sz w:val="24"/>
          <w:szCs w:val="24"/>
          <w:lang w:val="en-US" w:eastAsia="zh-CN" w:bidi="ar"/>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eastAsia="zh-CN" w:bidi="ar"/>
        </w:rPr>
      </w:pPr>
      <w:r>
        <w:rPr>
          <w:rFonts w:hint="eastAsia" w:ascii="宋体" w:hAnsi="宋体" w:eastAsia="宋体" w:cs="宋体"/>
          <w:b w:val="0"/>
          <w:bCs w:val="0"/>
          <w:color w:val="000000"/>
          <w:sz w:val="24"/>
          <w:szCs w:val="24"/>
          <w:lang w:val="en-US" w:eastAsia="zh-CN" w:bidi="ar"/>
        </w:rPr>
        <w:t xml:space="preserve">3.5按照相关要求，对人民</w:t>
      </w:r>
      <w:r>
        <w:rPr>
          <w:rFonts w:hint="eastAsia" w:ascii="宋体" w:hAnsi="宋体" w:eastAsia="宋体" w:cs="宋体"/>
          <w:b w:val="0"/>
          <w:bCs w:val="0"/>
          <w:color w:val="000000"/>
          <w:sz w:val="24"/>
          <w:szCs w:val="24"/>
          <w:lang w:bidi="ar"/>
        </w:rPr>
        <w:t xml:space="preserve">法庭</w:t>
      </w:r>
      <w:r>
        <w:rPr>
          <w:rFonts w:hint="eastAsia" w:ascii="宋体" w:hAnsi="宋体" w:eastAsia="宋体" w:cs="宋体"/>
          <w:b w:val="0"/>
          <w:bCs w:val="0"/>
          <w:color w:val="000000"/>
          <w:sz w:val="24"/>
          <w:szCs w:val="24"/>
          <w:lang w:val="en-US" w:eastAsia="zh-CN" w:bidi="ar"/>
        </w:rPr>
        <w:t xml:space="preserve">的</w:t>
      </w:r>
      <w:r>
        <w:rPr>
          <w:rFonts w:hint="eastAsia" w:ascii="宋体" w:hAnsi="宋体" w:eastAsia="宋体" w:cs="宋体"/>
          <w:b w:val="0"/>
          <w:bCs w:val="0"/>
          <w:color w:val="000000"/>
          <w:sz w:val="24"/>
          <w:szCs w:val="24"/>
          <w:lang w:bidi="ar"/>
        </w:rPr>
        <w:t xml:space="preserve">卷宗</w:t>
      </w:r>
      <w:r>
        <w:rPr>
          <w:rFonts w:hint="eastAsia" w:ascii="宋体" w:hAnsi="宋体" w:eastAsia="宋体" w:cs="宋体"/>
          <w:b w:val="0"/>
          <w:bCs w:val="0"/>
          <w:color w:val="000000"/>
          <w:sz w:val="24"/>
          <w:szCs w:val="24"/>
          <w:lang w:val="en-US" w:eastAsia="zh-CN" w:bidi="ar"/>
        </w:rPr>
        <w:t xml:space="preserve">进行</w:t>
      </w:r>
      <w:r>
        <w:rPr>
          <w:rFonts w:hint="eastAsia" w:ascii="宋体" w:hAnsi="宋体" w:eastAsia="宋体" w:cs="宋体"/>
          <w:b w:val="0"/>
          <w:bCs w:val="0"/>
          <w:color w:val="000000"/>
          <w:sz w:val="24"/>
          <w:szCs w:val="24"/>
          <w:lang w:bidi="ar"/>
        </w:rPr>
        <w:t xml:space="preserve">整理</w:t>
      </w:r>
      <w:r>
        <w:rPr>
          <w:rFonts w:hint="eastAsia" w:ascii="宋体" w:hAnsi="宋体" w:eastAsia="宋体" w:cs="宋体"/>
          <w:b w:val="0"/>
          <w:bCs w:val="0"/>
          <w:color w:val="000000"/>
          <w:sz w:val="24"/>
          <w:szCs w:val="24"/>
          <w:lang w:eastAsia="zh-CN" w:bidi="ar"/>
        </w:rPr>
        <w:t xml:space="preserve">。</w:t>
      </w:r>
      <w:r>
        <w:rPr>
          <w:rFonts w:hint="eastAsia" w:ascii="宋体" w:hAnsi="宋体" w:eastAsia="宋体" w:cs="宋体"/>
          <w:b w:val="0"/>
          <w:bCs w:val="0"/>
          <w:color w:val="000000"/>
          <w:sz w:val="24"/>
          <w:szCs w:val="24"/>
          <w:lang w:eastAsia="zh-CN" w:bidi="ar"/>
        </w:rPr>
      </w:r>
      <w:r/>
    </w:p>
    <w:p>
      <w:pPr>
        <w:pStyle w:val="1084"/>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4.庭审</w:t>
      </w:r>
      <w:r>
        <w:rPr>
          <w:rFonts w:hint="eastAsia" w:ascii="宋体" w:hAnsi="宋体" w:eastAsia="宋体" w:cs="宋体"/>
          <w:b/>
          <w:bCs/>
          <w:sz w:val="24"/>
          <w:szCs w:val="24"/>
          <w:lang w:val="en-US" w:eastAsia="zh-CN"/>
        </w:rPr>
        <w:t xml:space="preserve">辅助</w:t>
      </w:r>
      <w:r>
        <w:rPr>
          <w:rFonts w:hint="eastAsia" w:ascii="宋体" w:hAnsi="宋体" w:eastAsia="宋体" w:cs="宋体"/>
          <w:b/>
          <w:bCs/>
          <w:sz w:val="24"/>
          <w:szCs w:val="24"/>
        </w:rPr>
        <w:t xml:space="preserve">服务</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 xml:space="preserve">4.1</w:t>
      </w:r>
      <w:r>
        <w:rPr>
          <w:rFonts w:hint="eastAsia" w:ascii="宋体" w:hAnsi="宋体" w:eastAsia="宋体" w:cs="宋体"/>
          <w:b w:val="0"/>
          <w:bCs w:val="0"/>
          <w:color w:val="000000"/>
          <w:sz w:val="24"/>
          <w:szCs w:val="24"/>
          <w:lang w:val="en-US" w:eastAsia="zh-CN" w:bidi="ar"/>
        </w:rPr>
        <w:t xml:space="preserve">在法官确定开庭时间、地点、人员信息后，进行排期、制作传票。</w:t>
      </w:r>
      <w:r>
        <w:rPr>
          <w:rFonts w:hint="eastAsia" w:ascii="宋体" w:hAnsi="宋体" w:eastAsia="宋体" w:cs="宋体"/>
          <w:b w:val="0"/>
          <w:bCs w:val="0"/>
          <w:color w:val="000000"/>
          <w:sz w:val="24"/>
          <w:szCs w:val="24"/>
          <w:lang w:val="en-US" w:eastAsia="zh-CN" w:bidi="ar"/>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4.2跟进传票送达及当事人到庭情况 。</w:t>
      </w:r>
      <w:r>
        <w:rPr>
          <w:rFonts w:hint="eastAsia" w:ascii="宋体" w:hAnsi="宋体" w:eastAsia="宋体" w:cs="宋体"/>
          <w:b w:val="0"/>
          <w:bCs w:val="0"/>
          <w:color w:val="000000"/>
          <w:sz w:val="24"/>
          <w:szCs w:val="24"/>
          <w:lang w:val="en-US" w:eastAsia="zh-CN" w:bidi="ar"/>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4.3提前检查开庭环境、调试设备，做好庭审录音、录像等准备工作。设备故障时，及时联系技术部门处理修复。</w:t>
      </w:r>
      <w:r>
        <w:rPr>
          <w:rFonts w:hint="eastAsia" w:ascii="宋体" w:hAnsi="宋体" w:eastAsia="宋体" w:cs="宋体"/>
          <w:b w:val="0"/>
          <w:bCs w:val="0"/>
          <w:color w:val="000000"/>
          <w:sz w:val="24"/>
          <w:szCs w:val="24"/>
          <w:lang w:val="en-US" w:eastAsia="zh-CN" w:bidi="ar"/>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4.4庭审时做好庭审记录、核对庭审笔录、交由当事人签字，提交给法官检查确认等工作。</w:t>
      </w:r>
      <w:r>
        <w:rPr>
          <w:rFonts w:hint="eastAsia" w:ascii="宋体" w:hAnsi="宋体" w:eastAsia="宋体" w:cs="宋体"/>
          <w:b w:val="0"/>
          <w:bCs w:val="0"/>
          <w:color w:val="000000"/>
          <w:sz w:val="24"/>
          <w:szCs w:val="24"/>
          <w:lang w:val="en-US" w:eastAsia="zh-CN" w:bidi="ar"/>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4.5对裁判文书的错别字及格式进行校对，提请签章、案件报结，案件材料归纳整理并移交至装卷中心。</w:t>
      </w:r>
      <w:r>
        <w:rPr>
          <w:rFonts w:hint="eastAsia" w:ascii="宋体" w:hAnsi="宋体" w:eastAsia="宋体" w:cs="宋体"/>
          <w:b w:val="0"/>
          <w:bCs w:val="0"/>
          <w:color w:val="000000"/>
          <w:sz w:val="24"/>
          <w:szCs w:val="24"/>
          <w:lang w:val="en-US" w:eastAsia="zh-CN" w:bidi="ar"/>
        </w:rPr>
      </w:r>
      <w:r/>
    </w:p>
    <w:p>
      <w:pPr>
        <w:pStyle w:val="1084"/>
        <w:numPr>
          <w:ilvl w:val="0"/>
          <w:numId w:val="0"/>
        </w:numPr>
        <w:ind w:firstLine="480"/>
        <w:jc w:val="left"/>
        <w:keepLines w:val="0"/>
        <w:keepNext w:val="0"/>
        <w:pageBreakBefore w:val="0"/>
        <w:spacing w:line="360" w:lineRule="auto"/>
        <w:widowControl w:val="off"/>
        <w:rPr>
          <w:rFonts w:hint="eastAsia" w:ascii="宋体" w:hAnsi="宋体" w:cs="宋体"/>
          <w:b w:val="0"/>
          <w:bCs w:val="0"/>
          <w:color w:val="000000"/>
          <w:sz w:val="30"/>
          <w:szCs w:val="30"/>
          <w:lang w:val="en-US" w:eastAsia="zh-CN" w:bidi="ar"/>
        </w:rPr>
      </w:pPr>
      <w:r>
        <w:rPr>
          <w:rFonts w:hint="eastAsia" w:ascii="宋体" w:hAnsi="宋体" w:eastAsia="宋体" w:cs="宋体"/>
          <w:b w:val="0"/>
          <w:bCs w:val="0"/>
          <w:color w:val="000000"/>
          <w:sz w:val="24"/>
          <w:szCs w:val="24"/>
          <w:lang w:val="en-US" w:eastAsia="zh-CN" w:bidi="ar"/>
        </w:rPr>
        <w:t xml:space="preserve">4.6当事人提出上诉后，及时接收整理相关材料，提交至法官审核。法官确认符合上诉条件后，及时通知当事人缴纳上诉费，按照上诉要求办理相关手续</w:t>
      </w:r>
      <w:r>
        <w:rPr>
          <w:rFonts w:hint="eastAsia" w:ascii="宋体" w:hAnsi="宋体" w:cs="宋体"/>
          <w:b w:val="0"/>
          <w:bCs w:val="0"/>
          <w:color w:val="000000"/>
          <w:sz w:val="30"/>
          <w:szCs w:val="30"/>
          <w:lang w:val="en-US" w:eastAsia="zh-CN" w:bidi="ar"/>
        </w:rPr>
        <w:t xml:space="preserve">。</w:t>
      </w:r>
      <w:r>
        <w:rPr>
          <w:rFonts w:hint="eastAsia" w:ascii="宋体" w:hAnsi="宋体" w:cs="宋体"/>
          <w:b w:val="0"/>
          <w:bCs w:val="0"/>
          <w:color w:val="000000"/>
          <w:sz w:val="30"/>
          <w:szCs w:val="30"/>
          <w:lang w:val="en-US" w:eastAsia="zh-CN" w:bidi="ar"/>
        </w:rPr>
      </w:r>
      <w:r/>
    </w:p>
    <w:p>
      <w:pPr>
        <w:pStyle w:val="1084"/>
        <w:numPr>
          <w:ilvl w:val="0"/>
          <w:numId w:val="0"/>
        </w:numPr>
        <w:jc w:val="left"/>
        <w:keepLines w:val="0"/>
        <w:keepNext w:val="0"/>
        <w:pageBreakBefore w:val="0"/>
        <w:spacing w:line="360" w:lineRule="auto"/>
        <w:widowControl w:val="off"/>
        <w:rPr>
          <w:rFonts w:hint="eastAsia" w:ascii="宋体" w:hAnsi="宋体" w:cs="宋体"/>
          <w:b/>
          <w:bCs/>
          <w:color w:val="000000"/>
          <w:sz w:val="24"/>
          <w:szCs w:val="24"/>
          <w:lang w:val="en-US" w:eastAsia="zh-CN" w:bidi="ar"/>
        </w:rPr>
      </w:pPr>
      <w:r>
        <w:rPr>
          <w:rFonts w:hint="eastAsia" w:ascii="宋体" w:hAnsi="宋体" w:cs="宋体"/>
          <w:b/>
          <w:bCs/>
          <w:color w:val="000000"/>
          <w:sz w:val="24"/>
          <w:szCs w:val="24"/>
          <w:lang w:val="en-US" w:eastAsia="zh-CN" w:bidi="ar"/>
        </w:rPr>
        <w:t xml:space="preserve">(二)服务要求：</w:t>
      </w:r>
      <w:r>
        <w:rPr>
          <w:rFonts w:hint="eastAsia" w:ascii="宋体" w:hAnsi="宋体" w:cs="宋体"/>
          <w:b/>
          <w:bCs/>
          <w:color w:val="000000"/>
          <w:sz w:val="24"/>
          <w:szCs w:val="24"/>
          <w:lang w:val="en-US" w:eastAsia="zh-CN" w:bidi="ar"/>
        </w:rPr>
      </w:r>
      <w:r/>
    </w:p>
    <w:p>
      <w:pPr>
        <w:pStyle w:val="1019"/>
        <w:ind w:left="0" w:right="-159" w:firstLine="480"/>
        <w:spacing w:line="360" w:lineRule="auto"/>
        <w:tabs>
          <w:tab w:val="left" w:pos="4111" w:leader="none"/>
        </w:tabs>
        <w:rPr>
          <w:rFonts w:hint="eastAsia" w:ascii="宋体" w:hAnsi="宋体" w:eastAsia="宋体" w:cs="宋体"/>
          <w:b/>
          <w:color w:val="000000"/>
          <w:sz w:val="24"/>
          <w:szCs w:val="24"/>
          <w:highlight w:val="none"/>
          <w:u w:val="single"/>
        </w:rPr>
      </w:pPr>
      <w:r>
        <w:rPr>
          <w:rFonts w:hint="eastAsia" w:ascii="宋体" w:hAnsi="宋体" w:eastAsia="宋体" w:cs="宋体"/>
          <w:b w:val="0"/>
          <w:bCs/>
          <w:sz w:val="24"/>
          <w:szCs w:val="24"/>
          <w:lang w:val="en-US" w:eastAsia="zh-CN"/>
        </w:rPr>
        <w:t xml:space="preserve">1、服务单位须</w:t>
      </w:r>
      <w:r>
        <w:rPr>
          <w:rFonts w:hint="eastAsia" w:ascii="宋体" w:hAnsi="宋体" w:eastAsia="宋体" w:cs="宋体"/>
          <w:b w:val="0"/>
          <w:bCs/>
          <w:color w:val="000000"/>
          <w:sz w:val="24"/>
          <w:szCs w:val="24"/>
          <w:highlight w:val="none"/>
        </w:rPr>
        <w:t xml:space="preserve">提供</w:t>
      </w:r>
      <w:r>
        <w:rPr>
          <w:rFonts w:hint="eastAsia" w:ascii="宋体" w:hAnsi="宋体" w:eastAsia="宋体" w:cs="宋体"/>
          <w:b w:val="0"/>
          <w:bCs/>
          <w:color w:val="000000"/>
          <w:sz w:val="24"/>
          <w:szCs w:val="24"/>
          <w:highlight w:val="none"/>
          <w:lang w:val="en-US" w:eastAsia="zh-CN"/>
        </w:rPr>
        <w:t xml:space="preserve">不少于21</w:t>
      </w:r>
      <w:r>
        <w:rPr>
          <w:rFonts w:hint="eastAsia" w:ascii="宋体" w:hAnsi="宋体" w:eastAsia="宋体" w:cs="宋体"/>
          <w:b w:val="0"/>
          <w:bCs/>
          <w:color w:val="000000"/>
          <w:sz w:val="24"/>
          <w:szCs w:val="24"/>
          <w:highlight w:val="none"/>
        </w:rPr>
        <w:t xml:space="preserve">名服务</w:t>
      </w:r>
      <w:r>
        <w:rPr>
          <w:rFonts w:hint="eastAsia" w:ascii="宋体" w:hAnsi="宋体" w:eastAsia="宋体" w:cs="宋体"/>
          <w:b w:val="0"/>
          <w:bCs/>
          <w:sz w:val="24"/>
          <w:szCs w:val="24"/>
          <w:highlight w:val="none"/>
          <w:lang w:val="en-US" w:eastAsia="zh-CN"/>
        </w:rPr>
        <w:t xml:space="preserve">工作</w:t>
      </w:r>
      <w:r>
        <w:rPr>
          <w:rFonts w:hint="eastAsia" w:ascii="宋体" w:hAnsi="宋体" w:eastAsia="宋体" w:cs="宋体"/>
          <w:b w:val="0"/>
          <w:bCs/>
          <w:sz w:val="24"/>
          <w:szCs w:val="24"/>
          <w:lang w:val="en-US" w:eastAsia="zh-CN"/>
        </w:rPr>
        <w:t xml:space="preserve">人员常驻本院指定地点完成相关服务（含1名现场项目负责人）服务合同周期内，实际在岗人员总数不得低于该配置标准。</w:t>
      </w:r>
      <w:r>
        <w:rPr>
          <w:rFonts w:hint="eastAsia" w:ascii="宋体" w:hAnsi="宋体" w:eastAsia="宋体" w:cs="宋体"/>
          <w:b w:val="0"/>
          <w:bCs w:val="0"/>
          <w:sz w:val="24"/>
          <w:szCs w:val="24"/>
        </w:rPr>
        <w:t xml:space="preserve">送达外勤服务</w:t>
      </w:r>
      <w:r>
        <w:rPr>
          <w:rFonts w:hint="eastAsia" w:ascii="宋体" w:hAnsi="宋体" w:eastAsia="宋体" w:cs="宋体"/>
          <w:b w:val="0"/>
          <w:bCs w:val="0"/>
          <w:sz w:val="24"/>
          <w:szCs w:val="24"/>
          <w:lang w:val="en-US" w:eastAsia="zh-CN"/>
        </w:rPr>
        <w:t xml:space="preserve">人员需</w:t>
      </w:r>
      <w:r>
        <w:rPr>
          <w:rFonts w:hint="eastAsia" w:ascii="宋体" w:hAnsi="宋体" w:eastAsia="宋体" w:cs="宋体"/>
          <w:b w:val="0"/>
          <w:bCs w:val="0"/>
          <w:color w:val="000000"/>
          <w:sz w:val="24"/>
          <w:szCs w:val="24"/>
          <w:highlight w:val="none"/>
          <w:lang w:bidi="ar"/>
        </w:rPr>
        <w:t xml:space="preserve">具备C证及以上有效驾驶证</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sz w:val="24"/>
          <w:szCs w:val="24"/>
          <w:lang w:val="en-US" w:eastAsia="zh-CN"/>
        </w:rPr>
        <w:t xml:space="preserve">除</w:t>
      </w:r>
      <w:r>
        <w:rPr>
          <w:rFonts w:hint="eastAsia" w:ascii="宋体" w:hAnsi="宋体" w:eastAsia="宋体" w:cs="宋体"/>
          <w:b w:val="0"/>
          <w:bCs w:val="0"/>
          <w:sz w:val="24"/>
          <w:szCs w:val="24"/>
        </w:rPr>
        <w:t xml:space="preserve">送达外勤服务</w:t>
      </w:r>
      <w:r>
        <w:rPr>
          <w:rFonts w:hint="eastAsia" w:ascii="宋体" w:hAnsi="宋体" w:eastAsia="宋体" w:cs="宋体"/>
          <w:b w:val="0"/>
          <w:bCs w:val="0"/>
          <w:sz w:val="24"/>
          <w:szCs w:val="24"/>
          <w:lang w:val="en-US" w:eastAsia="zh-CN"/>
        </w:rPr>
        <w:t xml:space="preserve">人员外，其他服务人员学历</w:t>
      </w:r>
      <w:r>
        <w:rPr>
          <w:rFonts w:hint="eastAsia" w:ascii="宋体" w:hAnsi="宋体" w:eastAsia="宋体" w:cs="宋体"/>
          <w:b w:val="0"/>
          <w:bCs w:val="0"/>
          <w:color w:val="000000"/>
          <w:sz w:val="24"/>
          <w:szCs w:val="24"/>
          <w:highlight w:val="none"/>
        </w:rPr>
        <w:t xml:space="preserve">要求</w:t>
      </w:r>
      <w:r>
        <w:rPr>
          <w:rFonts w:hint="eastAsia" w:ascii="宋体" w:hAnsi="宋体" w:eastAsia="宋体" w:cs="宋体"/>
          <w:b w:val="0"/>
          <w:bCs w:val="0"/>
          <w:color w:val="000000"/>
          <w:sz w:val="24"/>
          <w:szCs w:val="24"/>
          <w:highlight w:val="none"/>
          <w:lang w:val="en-US" w:eastAsia="zh-CN"/>
        </w:rPr>
        <w:t xml:space="preserve">必须</w:t>
      </w:r>
      <w:r>
        <w:rPr>
          <w:rFonts w:hint="eastAsia" w:ascii="宋体" w:hAnsi="宋体" w:eastAsia="宋体" w:cs="宋体"/>
          <w:b w:val="0"/>
          <w:bCs w:val="0"/>
          <w:color w:val="000000"/>
          <w:sz w:val="24"/>
          <w:szCs w:val="24"/>
          <w:highlight w:val="none"/>
        </w:rPr>
        <w:t xml:space="preserve">具有大学专科及以上学历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本项目服务人员必须</w:t>
      </w:r>
      <w:r>
        <w:rPr>
          <w:rFonts w:hint="eastAsia" w:ascii="宋体" w:hAnsi="宋体" w:eastAsia="宋体" w:cs="宋体"/>
          <w:b w:val="0"/>
          <w:bCs w:val="0"/>
          <w:color w:val="000000"/>
          <w:sz w:val="24"/>
          <w:szCs w:val="24"/>
          <w:highlight w:val="none"/>
        </w:rPr>
        <w:t xml:space="preserve">遵守宪法和法律，拥护党的路线、方针和政策，作风正派，品行端正，具有较好的思想素质和政治水平，具有熟练的电脑操作能力</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有一定的语</w:t>
      </w:r>
      <w:r>
        <w:rPr>
          <w:rFonts w:hint="eastAsia" w:ascii="宋体" w:hAnsi="宋体" w:eastAsia="宋体" w:cs="宋体"/>
          <w:color w:val="000000"/>
          <w:sz w:val="24"/>
          <w:szCs w:val="24"/>
          <w:highlight w:val="none"/>
        </w:rPr>
        <w:t xml:space="preserve">言表达能力和文字组织能力，具备较强的沟通能力和协调能力，富有团队合作精神。</w:t>
      </w:r>
      <w:r>
        <w:rPr>
          <w:rFonts w:hint="eastAsia" w:ascii="宋体" w:hAnsi="宋体" w:eastAsia="宋体" w:cs="宋体"/>
          <w:color w:val="000000"/>
          <w:sz w:val="24"/>
          <w:szCs w:val="24"/>
          <w:highlight w:val="none"/>
          <w:lang w:val="en-US" w:eastAsia="zh-CN"/>
        </w:rPr>
        <w:t xml:space="preserve">本项目不接受</w:t>
      </w:r>
      <w:r>
        <w:rPr>
          <w:rFonts w:hint="eastAsia" w:ascii="宋体" w:hAnsi="宋体" w:eastAsia="宋体" w:cs="宋体"/>
          <w:color w:val="000000"/>
          <w:sz w:val="24"/>
          <w:szCs w:val="24"/>
          <w:highlight w:val="none"/>
        </w:rPr>
        <w:t xml:space="preserve">因犯罪受过刑事处罚的；曾被开除公职或辞退的；涉嫌违法违纪正在接受审查的</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b w:val="0"/>
          <w:bCs/>
          <w:sz w:val="24"/>
          <w:szCs w:val="24"/>
          <w:lang w:val="en-US" w:eastAsia="zh-CN"/>
        </w:rPr>
        <w:t xml:space="preserve"> 服务人员必须为本项目专属配置，不得跨项目兼职、不得空岗脱岗。全部服务人员均为中标单位自有全职员工，劳动合同签订、薪资发放、社会保险缴纳、人事考核奖惩、工伤及劳动纠纷处置等全部用工责任，均由服务单位独立承担，本项目服务人员与采购单位不存在劳动关系、劳务隶属关系。</w:t>
      </w:r>
      <w:r>
        <w:rPr>
          <w:rFonts w:hint="eastAsia" w:ascii="宋体" w:hAnsi="宋体" w:eastAsia="宋体" w:cs="宋体"/>
          <w:b/>
          <w:bCs w:val="0"/>
          <w:color w:val="000000"/>
          <w:sz w:val="24"/>
          <w:szCs w:val="24"/>
          <w:highlight w:val="none"/>
        </w:rPr>
        <w:t xml:space="preserve">服务类项目中供应商若使用退休人员，将不享受中小企业扶持政策。</w:t>
      </w:r>
      <w:r>
        <w:rPr>
          <w:rFonts w:hint="eastAsia" w:ascii="宋体" w:hAnsi="宋体" w:eastAsia="宋体" w:cs="宋体"/>
          <w:b/>
          <w:color w:val="000000"/>
          <w:sz w:val="24"/>
          <w:szCs w:val="24"/>
          <w:highlight w:val="none"/>
          <w:u w:val="single"/>
          <w:lang w:eastAsia="zh-CN"/>
        </w:rPr>
        <w:t xml:space="preserve">响应文件</w:t>
      </w:r>
      <w:r>
        <w:rPr>
          <w:rFonts w:hint="eastAsia" w:ascii="宋体" w:hAnsi="宋体" w:eastAsia="宋体" w:cs="宋体"/>
          <w:b/>
          <w:color w:val="000000"/>
          <w:sz w:val="24"/>
          <w:szCs w:val="24"/>
          <w:highlight w:val="none"/>
          <w:u w:val="single"/>
        </w:rPr>
        <w:t xml:space="preserve">中提供</w:t>
      </w:r>
      <w:r>
        <w:rPr>
          <w:rFonts w:hint="eastAsia" w:ascii="宋体" w:hAnsi="宋体" w:eastAsia="宋体" w:cs="宋体"/>
          <w:b/>
          <w:color w:val="000000"/>
          <w:sz w:val="24"/>
          <w:szCs w:val="24"/>
          <w:highlight w:val="none"/>
          <w:u w:val="single"/>
          <w:lang w:val="en-US" w:eastAsia="zh-CN"/>
        </w:rPr>
        <w:t xml:space="preserve">成交</w:t>
      </w:r>
      <w:r>
        <w:rPr>
          <w:rFonts w:hint="eastAsia" w:ascii="宋体" w:hAnsi="宋体" w:eastAsia="宋体" w:cs="宋体"/>
          <w:b/>
          <w:color w:val="000000"/>
          <w:sz w:val="24"/>
          <w:szCs w:val="24"/>
          <w:highlight w:val="none"/>
          <w:u w:val="single"/>
        </w:rPr>
        <w:t xml:space="preserve">后配置符合相关要求人员的承诺书，否则视为未实质性响应</w:t>
      </w:r>
      <w:r>
        <w:rPr>
          <w:rFonts w:hint="eastAsia" w:ascii="宋体" w:hAnsi="宋体" w:eastAsia="宋体" w:cs="宋体"/>
          <w:b/>
          <w:color w:val="000000"/>
          <w:sz w:val="24"/>
          <w:szCs w:val="24"/>
          <w:highlight w:val="none"/>
          <w:u w:val="single"/>
          <w:lang w:val="en-US" w:eastAsia="zh-CN"/>
        </w:rPr>
        <w:t xml:space="preserve">采购</w:t>
      </w:r>
      <w:r>
        <w:rPr>
          <w:rFonts w:hint="eastAsia" w:ascii="宋体" w:hAnsi="宋体" w:eastAsia="宋体" w:cs="宋体"/>
          <w:b/>
          <w:color w:val="000000"/>
          <w:sz w:val="24"/>
          <w:szCs w:val="24"/>
          <w:highlight w:val="none"/>
          <w:u w:val="single"/>
        </w:rPr>
        <w:t xml:space="preserve">要求为无效投标。</w:t>
      </w:r>
      <w:r>
        <w:rPr>
          <w:rFonts w:hint="eastAsia" w:ascii="宋体" w:hAnsi="宋体" w:eastAsia="宋体" w:cs="宋体"/>
          <w:b/>
          <w:color w:val="000000"/>
          <w:sz w:val="24"/>
          <w:szCs w:val="24"/>
          <w:highlight w:val="none"/>
          <w:u w:val="single"/>
        </w:rPr>
      </w:r>
      <w:r/>
    </w:p>
    <w:p>
      <w:pPr>
        <w:pStyle w:val="1084"/>
        <w:numPr>
          <w:ilvl w:val="0"/>
          <w:numId w:val="0"/>
        </w:numPr>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30"/>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2、服务单位为本项目服务人员唯一管理主体，全权负责人员招聘、培训、岗位调配等内部管理工作；采购单位仅针对服务质量、履约成果开展监督考评，不干涉服务单位内部人事管理事宜。</w:t>
      </w:r>
      <w:r>
        <w:rPr>
          <w:rFonts w:hint="eastAsia" w:ascii="宋体" w:hAnsi="宋体" w:eastAsia="宋体" w:cs="宋体"/>
          <w:b w:val="0"/>
          <w:bCs/>
          <w:sz w:val="24"/>
          <w:szCs w:val="24"/>
          <w:highlight w:val="none"/>
          <w:lang w:val="en-US" w:eastAsia="zh-CN"/>
        </w:rPr>
      </w:r>
      <w:r/>
    </w:p>
    <w:p>
      <w:pPr>
        <w:pStyle w:val="1030"/>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3、若查实服务单位存在劳务派遣挂靠、违规转派、借用外部人员顶岗等违规情形，采购单位有权单方面终止服务合同，并按相关规定追究相应违约责任。</w:t>
      </w:r>
      <w:r>
        <w:rPr>
          <w:rFonts w:hint="eastAsia" w:ascii="宋体" w:hAnsi="宋体" w:eastAsia="宋体" w:cs="宋体"/>
          <w:b w:val="0"/>
          <w:bCs/>
          <w:sz w:val="24"/>
          <w:szCs w:val="24"/>
          <w:highlight w:val="none"/>
          <w:lang w:val="en-US" w:eastAsia="zh-CN"/>
        </w:rPr>
      </w:r>
      <w:r/>
    </w:p>
    <w:p>
      <w:pPr>
        <w:pStyle w:val="1030"/>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服务单位在本项目开展服务</w:t>
      </w:r>
      <w:r>
        <w:rPr>
          <w:rFonts w:hint="eastAsia" w:ascii="宋体" w:hAnsi="宋体" w:eastAsia="宋体" w:cs="宋体"/>
          <w:b w:val="0"/>
          <w:bCs/>
          <w:sz w:val="24"/>
          <w:szCs w:val="24"/>
          <w:highlight w:val="none"/>
        </w:rPr>
        <w:t xml:space="preserve">前</w:t>
      </w:r>
      <w:r>
        <w:rPr>
          <w:rFonts w:hint="eastAsia" w:ascii="宋体" w:hAnsi="宋体" w:eastAsia="宋体" w:cs="宋体"/>
          <w:b w:val="0"/>
          <w:bCs/>
          <w:sz w:val="24"/>
          <w:szCs w:val="24"/>
          <w:highlight w:val="none"/>
          <w:lang w:val="en-US" w:eastAsia="zh-CN"/>
        </w:rPr>
        <w:t xml:space="preserve">必须</w:t>
      </w:r>
      <w:r>
        <w:rPr>
          <w:rFonts w:hint="eastAsia" w:ascii="宋体" w:hAnsi="宋体" w:eastAsia="宋体" w:cs="宋体"/>
          <w:b w:val="0"/>
          <w:bCs/>
          <w:sz w:val="24"/>
          <w:szCs w:val="24"/>
          <w:highlight w:val="none"/>
        </w:rPr>
        <w:t xml:space="preserve">安排职业道德、岗前技能、劳动纪律及相关规章制度的培训和考核，并确保员工</w:t>
      </w:r>
      <w:r>
        <w:rPr>
          <w:rFonts w:hint="eastAsia" w:ascii="宋体" w:hAnsi="宋体" w:eastAsia="宋体" w:cs="宋体"/>
          <w:b w:val="0"/>
          <w:bCs/>
          <w:sz w:val="24"/>
          <w:szCs w:val="24"/>
        </w:rPr>
        <w:t xml:space="preserve">已经知悉并了解工作内容、工作职责、违约责任等。</w:t>
      </w:r>
      <w:r>
        <w:rPr>
          <w:rFonts w:hint="eastAsia" w:ascii="宋体" w:hAnsi="宋体" w:eastAsia="宋体" w:cs="宋体"/>
          <w:b w:val="0"/>
          <w:bCs/>
          <w:sz w:val="24"/>
          <w:szCs w:val="24"/>
        </w:rPr>
      </w:r>
      <w:r/>
    </w:p>
    <w:p>
      <w:pPr>
        <w:pStyle w:val="1030"/>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w:t>
      </w:r>
      <w:r>
        <w:rPr>
          <w:rFonts w:hint="eastAsia" w:ascii="宋体" w:hAnsi="宋体" w:eastAsia="宋体" w:cs="宋体"/>
          <w:b w:val="0"/>
          <w:bCs/>
          <w:sz w:val="24"/>
          <w:szCs w:val="24"/>
          <w:lang w:val="en-US" w:eastAsia="zh-CN"/>
        </w:rPr>
        <w:t xml:space="preserve">采购单位</w:t>
      </w:r>
      <w:r>
        <w:rPr>
          <w:rFonts w:hint="eastAsia" w:ascii="宋体" w:hAnsi="宋体" w:eastAsia="宋体" w:cs="宋体"/>
          <w:b w:val="0"/>
          <w:bCs/>
          <w:sz w:val="24"/>
          <w:szCs w:val="24"/>
        </w:rPr>
        <w:t xml:space="preserve">如遇工作需要或因突发事件等因素，</w:t>
      </w:r>
      <w:r>
        <w:rPr>
          <w:rFonts w:hint="eastAsia" w:ascii="宋体" w:hAnsi="宋体" w:eastAsia="宋体" w:cs="宋体"/>
          <w:b w:val="0"/>
          <w:bCs/>
          <w:sz w:val="24"/>
          <w:szCs w:val="24"/>
          <w:lang w:val="en-US" w:eastAsia="zh-CN"/>
        </w:rPr>
        <w:t xml:space="preserve">服务单位</w:t>
      </w:r>
      <w:r>
        <w:rPr>
          <w:rFonts w:hint="eastAsia" w:ascii="宋体" w:hAnsi="宋体" w:eastAsia="宋体" w:cs="宋体"/>
          <w:b w:val="0"/>
          <w:bCs/>
          <w:sz w:val="24"/>
          <w:szCs w:val="24"/>
        </w:rPr>
        <w:t xml:space="preserve">应予</w:t>
      </w:r>
      <w:r>
        <w:rPr>
          <w:rFonts w:hint="eastAsia" w:ascii="宋体" w:hAnsi="宋体" w:eastAsia="宋体" w:cs="宋体"/>
          <w:b w:val="0"/>
          <w:bCs/>
          <w:sz w:val="24"/>
          <w:szCs w:val="24"/>
          <w:lang w:val="en-US" w:eastAsia="zh-CN"/>
        </w:rPr>
        <w:t xml:space="preserve">无条件</w:t>
      </w:r>
      <w:r>
        <w:rPr>
          <w:rFonts w:hint="eastAsia" w:ascii="宋体" w:hAnsi="宋体" w:eastAsia="宋体" w:cs="宋体"/>
          <w:b w:val="0"/>
          <w:bCs/>
          <w:sz w:val="24"/>
          <w:szCs w:val="24"/>
        </w:rPr>
        <w:t xml:space="preserve">配合。</w:t>
      </w:r>
      <w:r>
        <w:rPr>
          <w:rFonts w:hint="eastAsia" w:ascii="宋体" w:hAnsi="宋体" w:eastAsia="宋体" w:cs="宋体"/>
          <w:b w:val="0"/>
          <w:bCs/>
          <w:sz w:val="24"/>
          <w:szCs w:val="24"/>
        </w:rPr>
      </w:r>
      <w:r/>
    </w:p>
    <w:p>
      <w:pPr>
        <w:pStyle w:val="1030"/>
        <w:ind w:firstLine="480"/>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6、服务单位建立人员替补机制，针对休假、病事假、人员异动等情况及时补位，保障服务不间断。人员更换需提前5个工作日向采购方报备。</w:t>
      </w:r>
      <w:r>
        <w:rPr>
          <w:rFonts w:hint="eastAsia" w:ascii="宋体" w:hAnsi="宋体" w:eastAsia="宋体" w:cs="宋体"/>
          <w:b w:val="0"/>
          <w:bCs/>
          <w:sz w:val="24"/>
          <w:szCs w:val="24"/>
          <w:lang w:val="en-US" w:eastAsia="zh-CN"/>
        </w:rPr>
      </w:r>
      <w:r/>
    </w:p>
    <w:p>
      <w:pPr>
        <w:pStyle w:val="1030"/>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sz w:val="24"/>
          <w:szCs w:val="24"/>
          <w:lang w:val="en-US" w:eastAsia="zh-CN"/>
        </w:rPr>
        <w:t xml:space="preserve">7、</w:t>
      </w:r>
      <w:r>
        <w:rPr>
          <w:rFonts w:hint="eastAsia" w:ascii="宋体" w:hAnsi="宋体" w:eastAsia="宋体" w:cs="宋体"/>
          <w:b w:val="0"/>
          <w:bCs/>
          <w:color w:val="000000"/>
          <w:sz w:val="24"/>
          <w:szCs w:val="24"/>
          <w:highlight w:val="none"/>
        </w:rPr>
        <w:t xml:space="preserve">保密安全要求</w:t>
      </w:r>
      <w:r>
        <w:rPr>
          <w:rFonts w:hint="eastAsia" w:ascii="宋体" w:hAnsi="宋体" w:eastAsia="宋体" w:cs="宋体"/>
          <w:b w:val="0"/>
          <w:bCs/>
          <w:color w:val="000000"/>
          <w:sz w:val="24"/>
          <w:szCs w:val="24"/>
          <w:highlight w:val="none"/>
        </w:rPr>
      </w:r>
      <w:r/>
    </w:p>
    <w:p>
      <w:pPr>
        <w:pStyle w:val="1030"/>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en-US" w:eastAsia="zh-CN"/>
        </w:rPr>
        <w:t xml:space="preserve">服务单位</w:t>
      </w:r>
      <w:r>
        <w:rPr>
          <w:rFonts w:hint="eastAsia" w:ascii="宋体" w:hAnsi="宋体" w:eastAsia="宋体" w:cs="宋体"/>
          <w:b w:val="0"/>
          <w:bCs/>
          <w:color w:val="000000"/>
          <w:sz w:val="24"/>
          <w:szCs w:val="24"/>
          <w:highlight w:val="none"/>
        </w:rPr>
        <w:t xml:space="preserve">提供现场服务人员真实的个人资料</w:t>
      </w:r>
      <w:r>
        <w:rPr>
          <w:rFonts w:hint="eastAsia" w:ascii="宋体" w:hAnsi="宋体" w:eastAsia="宋体" w:cs="宋体"/>
          <w:b w:val="0"/>
          <w:bCs/>
          <w:color w:val="000000"/>
          <w:sz w:val="24"/>
          <w:szCs w:val="24"/>
          <w:highlight w:val="none"/>
          <w:lang w:val="en-US" w:eastAsia="zh-CN"/>
        </w:rPr>
        <w:t xml:space="preserve">备案，并负责资料的真实性</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030"/>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服务单位的</w:t>
      </w:r>
      <w:r>
        <w:rPr>
          <w:rFonts w:hint="eastAsia" w:ascii="宋体" w:hAnsi="宋体" w:eastAsia="宋体" w:cs="宋体"/>
          <w:b w:val="0"/>
          <w:bCs/>
          <w:color w:val="000000"/>
          <w:sz w:val="24"/>
          <w:szCs w:val="24"/>
          <w:highlight w:val="none"/>
        </w:rPr>
        <w:t xml:space="preserve">服务人员需签署保密协议，并遵守法院的保密规定。</w:t>
      </w:r>
      <w:r>
        <w:rPr>
          <w:rFonts w:hint="eastAsia" w:ascii="宋体" w:hAnsi="宋体" w:eastAsia="宋体" w:cs="宋体"/>
          <w:b w:val="0"/>
          <w:bCs/>
          <w:color w:val="000000"/>
          <w:sz w:val="24"/>
          <w:szCs w:val="24"/>
          <w:highlight w:val="none"/>
        </w:rPr>
      </w:r>
      <w:r/>
    </w:p>
    <w:p>
      <w:pPr>
        <w:pStyle w:val="1030"/>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服务单位的</w:t>
      </w:r>
      <w:r>
        <w:rPr>
          <w:rFonts w:hint="eastAsia" w:ascii="宋体" w:hAnsi="宋体" w:eastAsia="宋体" w:cs="宋体"/>
          <w:b w:val="0"/>
          <w:bCs/>
          <w:color w:val="000000"/>
          <w:sz w:val="24"/>
          <w:szCs w:val="24"/>
          <w:highlight w:val="none"/>
        </w:rPr>
        <w:t xml:space="preserve">服务人员未经法院管理人员许可</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不得</w:t>
      </w:r>
      <w:r>
        <w:rPr>
          <w:rFonts w:hint="eastAsia" w:ascii="宋体" w:hAnsi="宋体" w:eastAsia="宋体" w:cs="宋体"/>
          <w:b w:val="0"/>
          <w:bCs/>
          <w:color w:val="000000"/>
          <w:sz w:val="24"/>
          <w:szCs w:val="24"/>
          <w:highlight w:val="none"/>
        </w:rPr>
        <w:t xml:space="preserve">将各种带有信息的介质带出法院。</w:t>
      </w:r>
      <w:r>
        <w:rPr>
          <w:rFonts w:hint="eastAsia" w:ascii="宋体" w:hAnsi="宋体" w:eastAsia="宋体" w:cs="宋体"/>
          <w:b w:val="0"/>
          <w:bCs/>
          <w:color w:val="000000"/>
          <w:sz w:val="24"/>
          <w:szCs w:val="24"/>
          <w:highlight w:val="none"/>
        </w:rPr>
      </w:r>
      <w:r/>
    </w:p>
    <w:p>
      <w:pPr>
        <w:pStyle w:val="1030"/>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lang w:val="en-US" w:eastAsia="zh-CN"/>
        </w:rPr>
        <w:t xml:space="preserve">服务单位的</w:t>
      </w:r>
      <w:r>
        <w:rPr>
          <w:rFonts w:hint="eastAsia" w:ascii="宋体" w:hAnsi="宋体" w:eastAsia="宋体" w:cs="宋体"/>
          <w:b w:val="0"/>
          <w:bCs/>
          <w:color w:val="000000"/>
          <w:sz w:val="24"/>
          <w:szCs w:val="24"/>
          <w:highlight w:val="none"/>
        </w:rPr>
        <w:t xml:space="preserve">服务人员未经法院管理人员许可</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不得进入法院信息系统查看、复制、增加、删改信息和数据。</w:t>
      </w:r>
      <w:r>
        <w:rPr>
          <w:rFonts w:hint="eastAsia" w:ascii="宋体" w:hAnsi="宋体" w:eastAsia="宋体" w:cs="宋体"/>
          <w:b w:val="0"/>
          <w:bCs/>
          <w:color w:val="000000"/>
          <w:sz w:val="24"/>
          <w:szCs w:val="24"/>
          <w:highlight w:val="none"/>
        </w:rPr>
      </w:r>
      <w:r/>
    </w:p>
    <w:p>
      <w:pPr>
        <w:pStyle w:val="1030"/>
        <w:numPr>
          <w:ilvl w:val="0"/>
          <w:numId w:val="4"/>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服务人员</w:t>
      </w:r>
      <w:r>
        <w:rPr>
          <w:rFonts w:hint="eastAsia" w:ascii="宋体" w:hAnsi="宋体" w:eastAsia="宋体" w:cs="宋体"/>
          <w:color w:val="000000"/>
          <w:sz w:val="24"/>
          <w:szCs w:val="24"/>
          <w:highlight w:val="none"/>
        </w:rPr>
        <w:t xml:space="preserve">应当正确使用</w:t>
      </w:r>
      <w:r>
        <w:rPr>
          <w:rFonts w:hint="eastAsia" w:ascii="宋体" w:hAnsi="宋体" w:eastAsia="宋体" w:cs="宋体"/>
          <w:color w:val="000000"/>
          <w:sz w:val="24"/>
          <w:szCs w:val="24"/>
          <w:highlight w:val="none"/>
          <w:lang w:val="en-US" w:eastAsia="zh-CN"/>
        </w:rPr>
        <w:t xml:space="preserve">服务场内的</w:t>
      </w:r>
      <w:r>
        <w:rPr>
          <w:rFonts w:hint="eastAsia" w:ascii="宋体" w:hAnsi="宋体" w:eastAsia="宋体" w:cs="宋体"/>
          <w:color w:val="000000"/>
          <w:sz w:val="24"/>
          <w:szCs w:val="24"/>
          <w:highlight w:val="none"/>
        </w:rPr>
        <w:t xml:space="preserve">所有办公设备，如因使用不当导致设备毁损的，</w:t>
      </w:r>
      <w:r>
        <w:rPr>
          <w:rFonts w:hint="eastAsia" w:ascii="宋体" w:hAnsi="宋体" w:eastAsia="宋体" w:cs="宋体"/>
          <w:color w:val="000000"/>
          <w:sz w:val="24"/>
          <w:szCs w:val="24"/>
          <w:highlight w:val="none"/>
          <w:lang w:val="en-US" w:eastAsia="zh-CN"/>
        </w:rPr>
        <w:t xml:space="preserve">服务单位须</w:t>
      </w:r>
      <w:r>
        <w:rPr>
          <w:rFonts w:hint="eastAsia" w:ascii="宋体" w:hAnsi="宋体" w:eastAsia="宋体" w:cs="宋体"/>
          <w:color w:val="000000"/>
          <w:sz w:val="24"/>
          <w:szCs w:val="24"/>
          <w:highlight w:val="none"/>
        </w:rPr>
        <w:t xml:space="preserve">承担相应的赔偿责任。</w:t>
      </w:r>
      <w:r>
        <w:rPr>
          <w:rFonts w:hint="eastAsia" w:ascii="宋体" w:hAnsi="宋体" w:eastAsia="宋体" w:cs="宋体"/>
          <w:color w:val="000000"/>
          <w:sz w:val="24"/>
          <w:szCs w:val="24"/>
          <w:highlight w:val="none"/>
        </w:rPr>
      </w:r>
      <w:r/>
    </w:p>
    <w:p>
      <w:pPr>
        <w:pStyle w:val="1030"/>
        <w:numPr>
          <w:ilvl w:val="0"/>
          <w:numId w:val="4"/>
        </w:num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在合同解除或终止后，</w:t>
      </w:r>
      <w:r>
        <w:rPr>
          <w:rFonts w:hint="eastAsia" w:ascii="宋体" w:hAnsi="宋体" w:eastAsia="宋体" w:cs="宋体"/>
          <w:color w:val="000000"/>
          <w:sz w:val="24"/>
          <w:szCs w:val="24"/>
          <w:highlight w:val="none"/>
          <w:lang w:val="en-US" w:eastAsia="zh-CN"/>
        </w:rPr>
        <w:t xml:space="preserve">服务单位</w:t>
      </w:r>
      <w:r>
        <w:rPr>
          <w:rFonts w:hint="eastAsia" w:ascii="宋体" w:hAnsi="宋体" w:eastAsia="宋体" w:cs="宋体"/>
          <w:color w:val="000000"/>
          <w:sz w:val="24"/>
          <w:szCs w:val="24"/>
          <w:highlight w:val="none"/>
        </w:rPr>
        <w:t xml:space="preserve">应及时</w:t>
      </w:r>
      <w:r>
        <w:rPr>
          <w:rFonts w:hint="eastAsia" w:ascii="宋体" w:hAnsi="宋体" w:eastAsia="宋体" w:cs="宋体"/>
          <w:color w:val="000000"/>
          <w:sz w:val="24"/>
          <w:szCs w:val="24"/>
          <w:highlight w:val="none"/>
          <w:lang w:val="en-US" w:eastAsia="zh-CN"/>
        </w:rPr>
        <w:t xml:space="preserve">交接</w:t>
      </w:r>
      <w:r>
        <w:rPr>
          <w:rFonts w:hint="eastAsia" w:ascii="宋体" w:hAnsi="宋体" w:eastAsia="宋体" w:cs="宋体"/>
          <w:color w:val="000000"/>
          <w:sz w:val="24"/>
          <w:szCs w:val="24"/>
          <w:highlight w:val="none"/>
        </w:rPr>
        <w:t xml:space="preserve">相关办公设施、设备及相关数据、档案材料，并保证上述设施、设备处于正常可使用状态（设备设施的正常损耗除外），相关数据、档案材料完整无缺。</w:t>
      </w:r>
      <w:r>
        <w:rPr>
          <w:rFonts w:hint="eastAsia" w:ascii="宋体" w:hAnsi="宋体" w:eastAsia="宋体" w:cs="宋体"/>
          <w:sz w:val="24"/>
          <w:szCs w:val="24"/>
          <w:highlight w:val="none"/>
        </w:rPr>
      </w:r>
      <w:r/>
    </w:p>
    <w:p>
      <w:pPr>
        <w:pStyle w:val="1084"/>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、综合说明：</w:t>
      </w:r>
      <w:r>
        <w:rPr>
          <w:rFonts w:hint="eastAsia" w:ascii="宋体" w:hAnsi="宋体" w:eastAsia="宋体" w:cs="宋体"/>
          <w:b/>
          <w:bCs/>
          <w:color w:val="000000"/>
          <w:sz w:val="24"/>
          <w:szCs w:val="24"/>
          <w:highlight w:val="none"/>
        </w:rPr>
      </w:r>
      <w:r/>
    </w:p>
    <w:p>
      <w:pPr>
        <w:pStyle w:val="1019"/>
        <w:ind w:left="0"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1、</w:t>
      </w:r>
      <w:r>
        <w:rPr>
          <w:rStyle w:val="1058"/>
          <w:rFonts w:hint="eastAsia" w:ascii="宋体" w:hAnsi="宋体" w:eastAsia="宋体" w:cs="宋体"/>
          <w:color w:val="000000"/>
          <w:sz w:val="24"/>
          <w:szCs w:val="24"/>
          <w:highlight w:val="none"/>
        </w:rPr>
        <w:t xml:space="preserve">磋商供应商需在响应文件中明确服务内容和服务方案</w:t>
      </w:r>
      <w:r>
        <w:rPr>
          <w:rStyle w:val="1058"/>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本项目报价包括完成本项目所需要的</w:t>
      </w:r>
      <w:r>
        <w:rPr>
          <w:rFonts w:hint="eastAsia" w:ascii="宋体" w:hAnsi="宋体" w:eastAsia="宋体" w:cs="宋体"/>
          <w:sz w:val="24"/>
          <w:szCs w:val="24"/>
          <w:highlight w:val="none"/>
        </w:rPr>
        <w:t xml:space="preserve">包含了所有人员工资、劳务支出、配套费用、保险、税费及服务相关等所发生的全部费用以及供应商企业利润、税金和政策性文件规定及合同包含的所有风险、责任等各项应有费用。</w:t>
      </w:r>
      <w:r>
        <w:rPr>
          <w:rFonts w:hint="eastAsia" w:ascii="宋体" w:hAnsi="宋体" w:eastAsia="宋体" w:cs="宋体"/>
          <w:color w:val="000000"/>
          <w:sz w:val="24"/>
          <w:szCs w:val="24"/>
          <w:highlight w:val="none"/>
        </w:rPr>
        <w:t xml:space="preserve">磋商供应商应对所投项目的全部内容进行报价，只投其中部分内容</w:t>
      </w:r>
      <w:r>
        <w:rPr>
          <w:rFonts w:hint="eastAsia" w:ascii="宋体" w:hAnsi="宋体" w:eastAsia="宋体" w:cs="宋体"/>
          <w:color w:val="000000"/>
          <w:sz w:val="24"/>
          <w:szCs w:val="24"/>
          <w:highlight w:val="none"/>
          <w:lang w:eastAsia="zh-CN"/>
        </w:rPr>
        <w:t xml:space="preserve">或者</w:t>
      </w:r>
      <w:r>
        <w:rPr>
          <w:rFonts w:hint="eastAsia" w:ascii="宋体" w:hAnsi="宋体" w:eastAsia="宋体" w:cs="宋体"/>
          <w:color w:val="000000"/>
          <w:sz w:val="24"/>
          <w:szCs w:val="24"/>
          <w:highlight w:val="none"/>
        </w:rPr>
        <w:t xml:space="preserve">出现选择性报价的，其响应文件将被拒绝。</w:t>
      </w:r>
      <w:r>
        <w:rPr>
          <w:rFonts w:hint="eastAsia" w:ascii="宋体" w:hAnsi="宋体" w:eastAsia="宋体" w:cs="宋体"/>
          <w:sz w:val="24"/>
          <w:szCs w:val="24"/>
          <w:highlight w:val="none"/>
        </w:rPr>
      </w:r>
      <w:r/>
    </w:p>
    <w:p>
      <w:pPr>
        <w:pStyle w:val="1027"/>
        <w:ind w:left="0"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磋商供应商必须承诺文件中提出的全部要求，如果其中某些条款不响应时，应在文件中逐条列出，未列出的视同响应。</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 供应商</w:t>
      </w:r>
      <w:r>
        <w:rPr>
          <w:rFonts w:hint="eastAsia" w:ascii="宋体" w:hAnsi="宋体" w:eastAsia="宋体" w:cs="宋体"/>
          <w:color w:val="000000"/>
          <w:sz w:val="24"/>
          <w:szCs w:val="24"/>
          <w:highlight w:val="none"/>
        </w:rPr>
        <w:t xml:space="preserve">在项目进行过程中产生的任何安全、损坏等责任事故一律由供应商自行承担。如遇突发情况，供应商需协助采购人完成需要配合的服务。</w:t>
      </w:r>
      <w:r>
        <w:rPr>
          <w:rFonts w:hint="eastAsia" w:ascii="宋体" w:hAnsi="宋体" w:eastAsia="宋体" w:cs="宋体"/>
          <w:color w:val="000000"/>
          <w:sz w:val="24"/>
          <w:szCs w:val="24"/>
          <w:highlight w:val="none"/>
        </w:rPr>
      </w:r>
      <w:r/>
    </w:p>
    <w:p>
      <w:pPr>
        <w:pStyle w:val="1027"/>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 供应商</w:t>
      </w:r>
      <w:r>
        <w:rPr>
          <w:rFonts w:hint="eastAsia" w:ascii="宋体" w:hAnsi="宋体" w:eastAsia="宋体" w:cs="宋体"/>
          <w:color w:val="000000"/>
          <w:sz w:val="24"/>
          <w:szCs w:val="24"/>
          <w:highlight w:val="none"/>
        </w:rPr>
        <w:t xml:space="preserve">需严格按采购文件中规定的时间完成项目全部工作内容，如在</w:t>
      </w:r>
      <w:r>
        <w:rPr>
          <w:rFonts w:hint="eastAsia" w:ascii="宋体" w:hAnsi="宋体" w:eastAsia="宋体" w:cs="宋体"/>
          <w:color w:val="000000"/>
          <w:sz w:val="24"/>
          <w:szCs w:val="24"/>
          <w:highlight w:val="none"/>
          <w:lang w:eastAsia="zh-CN"/>
        </w:rPr>
        <w:t xml:space="preserve">实施</w:t>
      </w:r>
      <w:r>
        <w:rPr>
          <w:rFonts w:hint="eastAsia" w:ascii="宋体" w:hAnsi="宋体" w:eastAsia="宋体" w:cs="宋体"/>
          <w:color w:val="000000"/>
          <w:sz w:val="24"/>
          <w:szCs w:val="24"/>
          <w:highlight w:val="none"/>
        </w:rPr>
        <w:t xml:space="preserve">过程中出现错误、</w:t>
      </w:r>
      <w:r>
        <w:rPr>
          <w:rFonts w:hint="eastAsia" w:ascii="宋体" w:hAnsi="宋体" w:eastAsia="宋体" w:cs="宋体"/>
          <w:color w:val="000000"/>
          <w:sz w:val="24"/>
          <w:szCs w:val="24"/>
          <w:highlight w:val="none"/>
          <w:lang w:eastAsia="zh-CN"/>
        </w:rPr>
        <w:t xml:space="preserve">误差</w:t>
      </w:r>
      <w:r>
        <w:rPr>
          <w:rFonts w:hint="eastAsia" w:ascii="宋体" w:hAnsi="宋体" w:eastAsia="宋体" w:cs="宋体"/>
          <w:color w:val="000000"/>
          <w:sz w:val="24"/>
          <w:szCs w:val="24"/>
          <w:highlight w:val="none"/>
        </w:rPr>
        <w:t xml:space="preserve">，供应商需及时更正</w:t>
      </w:r>
      <w:r>
        <w:rPr>
          <w:rFonts w:hint="eastAsia" w:ascii="宋体" w:hAnsi="宋体" w:eastAsia="宋体" w:cs="宋体"/>
          <w:color w:val="000000"/>
          <w:sz w:val="24"/>
          <w:szCs w:val="24"/>
          <w:highlight w:val="none"/>
          <w:lang w:eastAsia="zh-CN"/>
        </w:rPr>
        <w:t xml:space="preserve">，直至</w:t>
      </w:r>
      <w:r>
        <w:rPr>
          <w:rFonts w:hint="eastAsia" w:ascii="宋体" w:hAnsi="宋体" w:eastAsia="宋体" w:cs="宋体"/>
          <w:color w:val="000000"/>
          <w:sz w:val="24"/>
          <w:szCs w:val="24"/>
          <w:highlight w:val="none"/>
        </w:rPr>
        <w:t xml:space="preserve">采购人确认并经主管部门验收合格。</w:t>
      </w:r>
      <w:r>
        <w:rPr>
          <w:rFonts w:hint="eastAsia" w:ascii="宋体" w:hAnsi="宋体" w:eastAsia="宋体" w:cs="宋体"/>
          <w:color w:val="000000"/>
          <w:sz w:val="24"/>
          <w:szCs w:val="24"/>
          <w:highlight w:val="none"/>
        </w:rPr>
      </w:r>
      <w:r/>
    </w:p>
    <w:p>
      <w:pPr>
        <w:pStyle w:val="1027"/>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 本</w:t>
      </w:r>
      <w:r>
        <w:rPr>
          <w:rFonts w:hint="eastAsia" w:ascii="宋体" w:hAnsi="宋体" w:eastAsia="宋体" w:cs="宋体"/>
          <w:color w:val="000000"/>
          <w:sz w:val="24"/>
          <w:szCs w:val="24"/>
          <w:highlight w:val="none"/>
        </w:rPr>
        <w:t xml:space="preserve">项目不允许转包、分包，</w:t>
      </w:r>
      <w:r>
        <w:rPr>
          <w:rFonts w:hint="eastAsia" w:ascii="宋体" w:hAnsi="宋体" w:eastAsia="宋体" w:cs="宋体"/>
          <w:color w:val="000000"/>
          <w:sz w:val="24"/>
          <w:szCs w:val="24"/>
          <w:highlight w:val="none"/>
          <w:lang w:eastAsia="zh-CN"/>
        </w:rPr>
        <w:t xml:space="preserve">一经发现</w:t>
      </w:r>
      <w:r>
        <w:rPr>
          <w:rFonts w:hint="eastAsia" w:ascii="宋体" w:hAnsi="宋体" w:eastAsia="宋体" w:cs="宋体"/>
          <w:color w:val="000000"/>
          <w:sz w:val="24"/>
          <w:szCs w:val="24"/>
          <w:highlight w:val="none"/>
        </w:rPr>
        <w:t xml:space="preserve">查实</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一律取消合同。</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 供应商</w:t>
      </w:r>
      <w:r>
        <w:rPr>
          <w:rFonts w:hint="eastAsia" w:ascii="宋体" w:hAnsi="宋体" w:eastAsia="宋体" w:cs="宋体"/>
          <w:color w:val="000000"/>
          <w:sz w:val="24"/>
          <w:szCs w:val="24"/>
          <w:highlight w:val="none"/>
        </w:rPr>
        <w:t xml:space="preserve">应对服务</w:t>
      </w:r>
      <w:r>
        <w:rPr>
          <w:rFonts w:hint="eastAsia" w:ascii="宋体" w:hAnsi="宋体" w:eastAsia="宋体" w:cs="宋体"/>
          <w:color w:val="000000"/>
          <w:sz w:val="24"/>
          <w:szCs w:val="24"/>
          <w:highlight w:val="none"/>
          <w:lang w:eastAsia="zh-CN"/>
        </w:rPr>
        <w:t xml:space="preserve">的危险性</w:t>
      </w:r>
      <w:r>
        <w:rPr>
          <w:rFonts w:hint="eastAsia" w:ascii="宋体" w:hAnsi="宋体" w:eastAsia="宋体" w:cs="宋体"/>
          <w:color w:val="000000"/>
          <w:sz w:val="24"/>
          <w:szCs w:val="24"/>
          <w:highlight w:val="none"/>
        </w:rPr>
        <w:t xml:space="preserve">、潜在危险认真</w:t>
      </w:r>
      <w:r>
        <w:rPr>
          <w:rFonts w:hint="eastAsia" w:ascii="宋体" w:hAnsi="宋体" w:eastAsia="宋体" w:cs="宋体"/>
          <w:color w:val="000000"/>
          <w:sz w:val="24"/>
          <w:szCs w:val="24"/>
          <w:highlight w:val="none"/>
          <w:lang w:eastAsia="zh-CN"/>
        </w:rPr>
        <w:t xml:space="preserve">考虑</w:t>
      </w:r>
      <w:r>
        <w:rPr>
          <w:rFonts w:hint="eastAsia" w:ascii="宋体" w:hAnsi="宋体" w:eastAsia="宋体" w:cs="宋体"/>
          <w:color w:val="000000"/>
          <w:sz w:val="24"/>
          <w:szCs w:val="24"/>
          <w:highlight w:val="none"/>
        </w:rPr>
        <w:t xml:space="preserve">，对所有项目安全负责，并承担由此可能产生的一切费用，采购人不承担任何责任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如需采购人配合的工作，供应商需及时通知采购方。</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知识产权：成交单位须保障采购人在使用该服务或其任何一部分时不受到第三方关于侵犯专利权、商标权的指控。如果任何第三方提出侵权指控，成交单位须与第三方交涉，并承担由此而产生的索赔、损失、损害、支出等一切费用（含律师费）。如采购人因此而遭致损失的，成交</w:t>
      </w:r>
      <w:r>
        <w:rPr>
          <w:rFonts w:hint="eastAsia" w:ascii="宋体" w:hAnsi="宋体" w:eastAsia="宋体" w:cs="宋体"/>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lang w:val="en-US" w:eastAsia="zh-CN"/>
        </w:rPr>
        <w:t xml:space="preserve">24个月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9"/>
        <w:ind w:left="0" w:firstLine="48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服务地点：采购人指定地点。</w:t>
      </w:r>
      <w:r>
        <w:rPr>
          <w:rFonts w:hint="eastAsia" w:ascii="宋体" w:hAnsi="宋体" w:eastAsia="宋体" w:cs="宋体"/>
          <w:color w:val="000000"/>
          <w:sz w:val="24"/>
          <w:szCs w:val="24"/>
          <w:highlight w:val="none"/>
          <w:lang w:val="zh-CN"/>
        </w:rPr>
      </w:r>
      <w:r/>
    </w:p>
    <w:p>
      <w:pPr>
        <w:pStyle w:val="101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凡涉及采购文件的补充说明和修改，均以最后在苏州市政府采购网发布的内容为准。</w:t>
      </w:r>
      <w:r>
        <w:rPr>
          <w:rFonts w:hint="eastAsia" w:ascii="宋体" w:hAnsi="宋体" w:eastAsia="宋体" w:cs="宋体"/>
          <w:color w:val="000000"/>
          <w:sz w:val="24"/>
          <w:szCs w:val="24"/>
          <w:highlight w:val="none"/>
        </w:rPr>
      </w:r>
      <w:r/>
    </w:p>
    <w:p>
      <w:pPr>
        <w:pStyle w:val="1019"/>
        <w:ind w:left="0" w:firstLine="480"/>
        <w:spacing w:line="360" w:lineRule="auto"/>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付款方式：</w:t>
      </w:r>
      <w:r>
        <w:rPr>
          <w:rFonts w:hint="eastAsia" w:ascii="宋体" w:hAnsi="宋体" w:eastAsia="宋体" w:cs="宋体"/>
          <w:sz w:val="24"/>
          <w:szCs w:val="24"/>
          <w:highlight w:val="none"/>
        </w:rPr>
        <w:t xml:space="preserve">付款方式：合同生效后，在服务期内考核后支付，每2月支付一次，付款额=合同单月价款×2个月×考核系数×70%，余款在服务全部结束，考核合格后1年内付清。</w:t>
      </w:r>
      <w:r>
        <w:rPr>
          <w:rFonts w:hint="eastAsia" w:ascii="宋体" w:hAnsi="宋体" w:eastAsia="宋体" w:cs="宋体"/>
          <w:sz w:val="24"/>
          <w:szCs w:val="24"/>
          <w:highlight w:val="none"/>
        </w:rPr>
      </w:r>
      <w:r/>
    </w:p>
    <w:p>
      <w:pPr>
        <w:pStyle w:val="1026"/>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9、考核标准应用：按下表月度开展考核，综合得分≥95分，支付款项的 100%；</w:t>
      </w:r>
      <w:r>
        <w:rPr>
          <w:rFonts w:hint="eastAsia" w:ascii="宋体" w:hAnsi="宋体" w:eastAsia="宋体" w:cs="宋体"/>
          <w:sz w:val="24"/>
          <w:szCs w:val="24"/>
          <w:highlight w:val="none"/>
          <w:lang w:val="en-US" w:eastAsia="zh-CN"/>
        </w:rPr>
      </w:r>
      <w:r/>
    </w:p>
    <w:p>
      <w:pPr>
        <w:pStyle w:val="1026"/>
        <w:ind w:left="0" w:firstLine="0"/>
        <w:spacing w:line="360" w:lineRule="auto"/>
        <w:rPr>
          <w:lang w:val="en-US" w:eastAsia="zh-CN"/>
        </w:rPr>
      </w:pPr>
      <w:r>
        <w:rPr>
          <w:rFonts w:hint="eastAsia" w:ascii="宋体" w:hAnsi="宋体" w:eastAsia="宋体" w:cs="宋体"/>
          <w:sz w:val="24"/>
          <w:szCs w:val="24"/>
          <w:highlight w:val="none"/>
          <w:lang w:val="en-US" w:eastAsia="zh-CN"/>
        </w:rPr>
        <w:t xml:space="preserve">80≤综合得分＜95分，支付款项的 95%；综合得分得分＜80分，支付款项的 90%，连续两月低于80分，采购有权终止合同。</w:t>
      </w:r>
      <w:r>
        <w:rPr>
          <w:rFonts w:hint="eastAsia" w:hAnsi="宋体" w:eastAsia="宋体" w:cs="宋体"/>
          <w:sz w:val="24"/>
          <w:szCs w:val="24"/>
          <w:highlight w:val="none"/>
          <w:lang w:val="en-US" w:eastAsia="zh-CN"/>
        </w:rPr>
        <w:t xml:space="preserve">考核标准见下表。</w:t>
      </w:r>
      <w:r>
        <w:rPr>
          <w:lang w:val="en-US" w:eastAsia="zh-CN"/>
        </w:rPr>
      </w:r>
      <w:r/>
    </w:p>
    <w:tbl>
      <w:tblPr>
        <w:tblW w:w="1038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4"/>
        <w:gridCol w:w="1139"/>
        <w:gridCol w:w="900"/>
        <w:gridCol w:w="3624"/>
        <w:gridCol w:w="3936"/>
      </w:tblGrid>
      <w:tr>
        <w:trPr/>
        <w:tc>
          <w:tcPr>
            <w:tcW w:w="784" w:type="dxa"/>
            <w:vAlign w:val="center"/>
            <w:textDirection w:val="lrTb"/>
            <w:noWrap/>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序号</w:t>
            </w:r>
            <w:r>
              <w:rPr>
                <w:rFonts w:hint="eastAsia" w:ascii="宋体" w:hAnsi="宋体" w:eastAsia="宋体" w:cs="宋体"/>
                <w:b/>
                <w:bCs/>
                <w:i w:val="0"/>
                <w:iCs w:val="0"/>
                <w:color w:val="000000"/>
                <w:sz w:val="24"/>
                <w:szCs w:val="24"/>
              </w:rPr>
            </w:r>
            <w:r/>
          </w:p>
        </w:tc>
        <w:tc>
          <w:tcPr>
            <w:tcW w:w="1139" w:type="dxa"/>
            <w:vAlign w:val="center"/>
            <w:textDirection w:val="lrTb"/>
            <w:noWrap/>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考核类别</w:t>
            </w:r>
            <w:r>
              <w:rPr>
                <w:rFonts w:hint="eastAsia" w:ascii="宋体" w:hAnsi="宋体" w:eastAsia="宋体" w:cs="宋体"/>
                <w:b/>
                <w:bCs/>
                <w:i w:val="0"/>
                <w:iCs w:val="0"/>
                <w:color w:val="000000"/>
                <w:sz w:val="24"/>
                <w:szCs w:val="24"/>
              </w:rPr>
            </w:r>
            <w:r/>
          </w:p>
        </w:tc>
        <w:tc>
          <w:tcPr>
            <w:tcW w:w="900" w:type="dxa"/>
            <w:vAlign w:val="center"/>
            <w:textDirection w:val="lrTb"/>
            <w:noWrap/>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权重（%）</w:t>
            </w:r>
            <w:r>
              <w:rPr>
                <w:rFonts w:hint="eastAsia" w:ascii="宋体" w:hAnsi="宋体" w:eastAsia="宋体" w:cs="宋体"/>
                <w:b/>
                <w:bCs/>
                <w:i w:val="0"/>
                <w:iCs w:val="0"/>
                <w:color w:val="000000"/>
                <w:sz w:val="24"/>
                <w:szCs w:val="24"/>
              </w:rPr>
            </w:r>
            <w:r/>
          </w:p>
        </w:tc>
        <w:tc>
          <w:tcPr>
            <w:tcW w:w="3624" w:type="dxa"/>
            <w:vAlign w:val="center"/>
            <w:textDirection w:val="lrTb"/>
            <w:noWrap/>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量化考核指标（月度）</w:t>
            </w:r>
            <w:r>
              <w:rPr>
                <w:rFonts w:hint="eastAsia" w:ascii="宋体" w:hAnsi="宋体" w:eastAsia="宋体" w:cs="宋体"/>
                <w:b/>
                <w:bCs/>
                <w:i w:val="0"/>
                <w:iCs w:val="0"/>
                <w:color w:val="000000"/>
                <w:sz w:val="24"/>
                <w:szCs w:val="24"/>
              </w:rPr>
            </w:r>
            <w:r/>
          </w:p>
        </w:tc>
        <w:tc>
          <w:tcPr>
            <w:tcW w:w="3936" w:type="dxa"/>
            <w:vAlign w:val="center"/>
            <w:textDirection w:val="lrTb"/>
            <w:noWrap/>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评分标准</w:t>
            </w:r>
            <w:r>
              <w:rPr>
                <w:rFonts w:hint="eastAsia" w:ascii="宋体" w:hAnsi="宋体" w:eastAsia="宋体" w:cs="宋体"/>
                <w:b/>
                <w:bCs/>
                <w:i w:val="0"/>
                <w:iCs w:val="0"/>
                <w:color w:val="000000"/>
                <w:sz w:val="24"/>
                <w:szCs w:val="24"/>
              </w:rPr>
            </w:r>
            <w:r/>
          </w:p>
        </w:tc>
      </w:tr>
      <w:tr>
        <w:trPr/>
        <w:tc>
          <w:tcPr>
            <w:tcW w:w="784"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rPr>
            </w:r>
            <w:r/>
          </w:p>
        </w:tc>
        <w:tc>
          <w:tcPr>
            <w:tcW w:w="1139"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立案受理与退案</w:t>
            </w:r>
            <w:r>
              <w:rPr>
                <w:rFonts w:hint="eastAsia" w:ascii="宋体" w:hAnsi="宋体" w:eastAsia="宋体" w:cs="宋体"/>
                <w:i w:val="0"/>
                <w:iCs w:val="0"/>
                <w:color w:val="000000"/>
                <w:sz w:val="24"/>
                <w:szCs w:val="24"/>
              </w:rPr>
            </w:r>
            <w:r/>
          </w:p>
        </w:tc>
        <w:tc>
          <w:tcPr>
            <w:tcW w:w="900" w:type="dxa"/>
            <w:vAlign w:val="center"/>
            <w:textDirection w:val="lrTb"/>
            <w:noWrap w:val="false"/>
          </w:tcPr>
          <w:p>
            <w:pPr>
              <w:pStyle w:val="1019"/>
              <w:ind w:left="0" w:right="0" w:firstLine="0"/>
              <w:jc w:val="righ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15</w:t>
            </w:r>
            <w:r>
              <w:rPr>
                <w:rFonts w:hint="eastAsia" w:ascii="宋体" w:hAnsi="宋体" w:eastAsia="宋体" w:cs="宋体"/>
                <w:i w:val="0"/>
                <w:iCs w:val="0"/>
                <w:color w:val="000000"/>
                <w:sz w:val="24"/>
                <w:szCs w:val="24"/>
              </w:rPr>
            </w:r>
            <w:r/>
          </w:p>
        </w:tc>
        <w:tc>
          <w:tcPr>
            <w:tcW w:w="3624"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立案材料合规完整率（100%）；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立案信息录入准确率（错误≤1 次）；</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立案流程及时率（当日完成率 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邮寄立案退回率（0 次）；</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退案登记完整率（100%）</w:t>
            </w:r>
            <w:r>
              <w:rPr>
                <w:rFonts w:hint="eastAsia" w:ascii="宋体" w:hAnsi="宋体" w:eastAsia="宋体" w:cs="宋体"/>
                <w:i w:val="0"/>
                <w:iCs w:val="0"/>
                <w:color w:val="000000"/>
                <w:sz w:val="24"/>
                <w:szCs w:val="24"/>
              </w:rPr>
            </w:r>
            <w:r/>
          </w:p>
        </w:tc>
        <w:tc>
          <w:tcPr>
            <w:tcW w:w="3936"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每缺1项合规材料扣0.1分（共 3分）；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每多1次错误扣0.1分（共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每延迟1件扣0.1分（共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每退回1件扣0.1分（共 3分）；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每缺1项信息扣0.1分（共 3分）</w:t>
            </w:r>
            <w:r>
              <w:rPr>
                <w:rFonts w:hint="eastAsia" w:ascii="宋体" w:hAnsi="宋体" w:eastAsia="宋体" w:cs="宋体"/>
                <w:i w:val="0"/>
                <w:iCs w:val="0"/>
                <w:color w:val="000000"/>
                <w:sz w:val="24"/>
                <w:szCs w:val="24"/>
              </w:rPr>
            </w:r>
            <w:r/>
          </w:p>
        </w:tc>
      </w:tr>
      <w:tr>
        <w:trPr/>
        <w:tc>
          <w:tcPr>
            <w:tcW w:w="784"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rPr>
            </w:r>
            <w:r/>
          </w:p>
        </w:tc>
        <w:tc>
          <w:tcPr>
            <w:tcW w:w="1139"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档案管理与调档</w:t>
            </w:r>
            <w:r>
              <w:rPr>
                <w:rFonts w:hint="eastAsia" w:ascii="宋体" w:hAnsi="宋体" w:eastAsia="宋体" w:cs="宋体"/>
                <w:i w:val="0"/>
                <w:iCs w:val="0"/>
                <w:color w:val="000000"/>
                <w:sz w:val="24"/>
                <w:szCs w:val="24"/>
              </w:rPr>
            </w:r>
            <w:r/>
          </w:p>
        </w:tc>
        <w:tc>
          <w:tcPr>
            <w:tcW w:w="900" w:type="dxa"/>
            <w:vAlign w:val="center"/>
            <w:textDirection w:val="lrTb"/>
            <w:noWrap w:val="false"/>
          </w:tcPr>
          <w:p>
            <w:pPr>
              <w:pStyle w:val="1019"/>
              <w:ind w:left="0" w:right="0" w:firstLine="0"/>
              <w:jc w:val="righ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15</w:t>
            </w:r>
            <w:r>
              <w:rPr>
                <w:rFonts w:hint="eastAsia" w:ascii="宋体" w:hAnsi="宋体" w:eastAsia="宋体" w:cs="宋体"/>
                <w:i w:val="0"/>
                <w:iCs w:val="0"/>
                <w:color w:val="000000"/>
                <w:sz w:val="24"/>
                <w:szCs w:val="24"/>
              </w:rPr>
            </w:r>
            <w:r/>
          </w:p>
        </w:tc>
        <w:tc>
          <w:tcPr>
            <w:tcW w:w="3624"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调档流程规范率（100%）；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扫描命名规范率（100%）；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案卷整理装订合格率（100%）；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中间柜操作准确率（0 次错误）；</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档案保密合规性（无违规）</w:t>
            </w:r>
            <w:r>
              <w:rPr>
                <w:rFonts w:hint="eastAsia" w:ascii="宋体" w:hAnsi="宋体" w:eastAsia="宋体" w:cs="宋体"/>
                <w:i w:val="0"/>
                <w:iCs w:val="0"/>
                <w:color w:val="000000"/>
                <w:sz w:val="24"/>
                <w:szCs w:val="24"/>
              </w:rPr>
            </w:r>
            <w:r/>
          </w:p>
        </w:tc>
        <w:tc>
          <w:tcPr>
            <w:tcW w:w="3936"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每错漏1件扣 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每处不规范扣 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每本不合格扣 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每差错1件扣0.1分（共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出现违规扣0.5分（共 3 分）</w:t>
            </w:r>
            <w:r>
              <w:rPr>
                <w:rFonts w:hint="eastAsia" w:ascii="宋体" w:hAnsi="宋体" w:eastAsia="宋体" w:cs="宋体"/>
                <w:i w:val="0"/>
                <w:iCs w:val="0"/>
                <w:color w:val="000000"/>
                <w:sz w:val="24"/>
                <w:szCs w:val="24"/>
              </w:rPr>
            </w:r>
            <w:r/>
          </w:p>
        </w:tc>
      </w:tr>
      <w:tr>
        <w:trPr/>
        <w:tc>
          <w:tcPr>
            <w:tcW w:w="784"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3</w:t>
            </w:r>
            <w:r>
              <w:rPr>
                <w:rFonts w:hint="eastAsia" w:ascii="宋体" w:hAnsi="宋体" w:eastAsia="宋体" w:cs="宋体"/>
                <w:i w:val="0"/>
                <w:iCs w:val="0"/>
                <w:color w:val="000000"/>
                <w:sz w:val="24"/>
                <w:szCs w:val="24"/>
              </w:rPr>
            </w:r>
            <w:r/>
          </w:p>
        </w:tc>
        <w:tc>
          <w:tcPr>
            <w:tcW w:w="1139"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案件移送与流转</w:t>
            </w:r>
            <w:r>
              <w:rPr>
                <w:rFonts w:hint="eastAsia" w:ascii="宋体" w:hAnsi="宋体" w:eastAsia="宋体" w:cs="宋体"/>
                <w:i w:val="0"/>
                <w:iCs w:val="0"/>
                <w:color w:val="000000"/>
                <w:sz w:val="24"/>
                <w:szCs w:val="24"/>
              </w:rPr>
            </w:r>
            <w:r/>
          </w:p>
        </w:tc>
        <w:tc>
          <w:tcPr>
            <w:tcW w:w="900" w:type="dxa"/>
            <w:vAlign w:val="center"/>
            <w:textDirection w:val="lrTb"/>
            <w:noWrap w:val="false"/>
          </w:tcPr>
          <w:p>
            <w:pPr>
              <w:pStyle w:val="1019"/>
              <w:ind w:left="0" w:right="0" w:firstLine="0"/>
              <w:jc w:val="righ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15</w:t>
            </w:r>
            <w:r>
              <w:rPr>
                <w:rFonts w:hint="eastAsia" w:ascii="宋体" w:hAnsi="宋体" w:eastAsia="宋体" w:cs="宋体"/>
                <w:i w:val="0"/>
                <w:iCs w:val="0"/>
                <w:color w:val="000000"/>
                <w:sz w:val="24"/>
                <w:szCs w:val="24"/>
              </w:rPr>
            </w:r>
            <w:r/>
          </w:p>
        </w:tc>
        <w:tc>
          <w:tcPr>
            <w:tcW w:w="3624"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移送材料完整率（100%）；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移送信息准确率（100%）；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流转记录及时率（当日完成率 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接收登记完整率（100%）；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交接手续完备率（100%）</w:t>
            </w:r>
            <w:r>
              <w:rPr>
                <w:rFonts w:hint="eastAsia" w:ascii="宋体" w:hAnsi="宋体" w:eastAsia="宋体" w:cs="宋体"/>
                <w:i w:val="0"/>
                <w:iCs w:val="0"/>
                <w:color w:val="000000"/>
                <w:sz w:val="24"/>
                <w:szCs w:val="24"/>
              </w:rPr>
            </w:r>
            <w:r/>
          </w:p>
        </w:tc>
        <w:tc>
          <w:tcPr>
            <w:tcW w:w="3936"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每缺1项材料扣0.1分（共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每错漏1处扣0.1分（共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每延迟1次扣0.1分（共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每漏登1件扣0.1分（共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手续不全扣0.5分（共 3 分）</w:t>
            </w:r>
            <w:r>
              <w:rPr>
                <w:rFonts w:hint="eastAsia" w:ascii="宋体" w:hAnsi="宋体" w:eastAsia="宋体" w:cs="宋体"/>
                <w:i w:val="0"/>
                <w:iCs w:val="0"/>
                <w:color w:val="000000"/>
                <w:sz w:val="24"/>
                <w:szCs w:val="24"/>
              </w:rPr>
            </w:r>
            <w:r/>
          </w:p>
        </w:tc>
      </w:tr>
      <w:tr>
        <w:trPr/>
        <w:tc>
          <w:tcPr>
            <w:tcW w:w="784"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rPr>
            </w:r>
            <w:r/>
          </w:p>
        </w:tc>
        <w:tc>
          <w:tcPr>
            <w:tcW w:w="1139"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庭审与文书处理</w:t>
            </w:r>
            <w:r>
              <w:rPr>
                <w:rFonts w:hint="eastAsia" w:ascii="宋体" w:hAnsi="宋体" w:eastAsia="宋体" w:cs="宋体"/>
                <w:i w:val="0"/>
                <w:iCs w:val="0"/>
                <w:color w:val="000000"/>
                <w:sz w:val="24"/>
                <w:szCs w:val="24"/>
              </w:rPr>
            </w:r>
            <w:r/>
          </w:p>
        </w:tc>
        <w:tc>
          <w:tcPr>
            <w:tcW w:w="900" w:type="dxa"/>
            <w:vAlign w:val="center"/>
            <w:textDirection w:val="lrTb"/>
            <w:noWrap w:val="false"/>
          </w:tcPr>
          <w:p>
            <w:pPr>
              <w:pStyle w:val="1019"/>
              <w:ind w:left="0" w:right="0" w:firstLine="0"/>
              <w:jc w:val="righ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15</w:t>
            </w:r>
            <w:r>
              <w:rPr>
                <w:rFonts w:hint="eastAsia" w:ascii="宋体" w:hAnsi="宋体" w:eastAsia="宋体" w:cs="宋体"/>
                <w:i w:val="0"/>
                <w:iCs w:val="0"/>
                <w:color w:val="000000"/>
                <w:sz w:val="24"/>
                <w:szCs w:val="24"/>
              </w:rPr>
            </w:r>
            <w:r/>
          </w:p>
        </w:tc>
        <w:tc>
          <w:tcPr>
            <w:tcW w:w="3624"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笔录完整准确率（100%）；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文书校对正确率（100%）；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公告发布合规率（100%）；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报结流程规范率（100%）；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审限管理合规率（100%）</w:t>
            </w:r>
            <w:r>
              <w:rPr>
                <w:rFonts w:hint="eastAsia" w:ascii="宋体" w:hAnsi="宋体" w:eastAsia="宋体" w:cs="宋体"/>
                <w:i w:val="0"/>
                <w:iCs w:val="0"/>
                <w:color w:val="000000"/>
                <w:sz w:val="24"/>
                <w:szCs w:val="24"/>
              </w:rPr>
            </w:r>
            <w:r/>
          </w:p>
        </w:tc>
        <w:tc>
          <w:tcPr>
            <w:tcW w:w="3936"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每处错漏扣0.1分（共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每处错误扣0.1分（共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不合规扣0.1分（共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不合规扣0.5分（共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违规扣0.5分（共 3 分）</w:t>
            </w:r>
            <w:r>
              <w:rPr>
                <w:rFonts w:hint="eastAsia" w:ascii="宋体" w:hAnsi="宋体" w:eastAsia="宋体" w:cs="宋体"/>
                <w:i w:val="0"/>
                <w:iCs w:val="0"/>
                <w:color w:val="000000"/>
                <w:sz w:val="24"/>
                <w:szCs w:val="24"/>
              </w:rPr>
            </w:r>
            <w:r/>
          </w:p>
        </w:tc>
      </w:tr>
      <w:tr>
        <w:trPr/>
        <w:tc>
          <w:tcPr>
            <w:tcW w:w="784"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5</w:t>
            </w:r>
            <w:r>
              <w:rPr>
                <w:rFonts w:hint="eastAsia" w:ascii="宋体" w:hAnsi="宋体" w:eastAsia="宋体" w:cs="宋体"/>
                <w:i w:val="0"/>
                <w:iCs w:val="0"/>
                <w:color w:val="000000"/>
                <w:sz w:val="24"/>
                <w:szCs w:val="24"/>
              </w:rPr>
            </w:r>
            <w:r/>
          </w:p>
        </w:tc>
        <w:tc>
          <w:tcPr>
            <w:tcW w:w="1139"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送达与外勤服务</w:t>
            </w:r>
            <w:r>
              <w:rPr>
                <w:rFonts w:hint="eastAsia" w:ascii="宋体" w:hAnsi="宋体" w:eastAsia="宋体" w:cs="宋体"/>
                <w:i w:val="0"/>
                <w:iCs w:val="0"/>
                <w:color w:val="000000"/>
                <w:sz w:val="24"/>
                <w:szCs w:val="24"/>
              </w:rPr>
            </w:r>
            <w:r/>
          </w:p>
        </w:tc>
        <w:tc>
          <w:tcPr>
            <w:tcW w:w="900" w:type="dxa"/>
            <w:vAlign w:val="center"/>
            <w:textDirection w:val="lrTb"/>
            <w:noWrap w:val="false"/>
          </w:tcPr>
          <w:p>
            <w:pPr>
              <w:pStyle w:val="1019"/>
              <w:ind w:left="0" w:right="0" w:firstLine="0"/>
              <w:jc w:val="righ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15</w:t>
            </w:r>
            <w:r>
              <w:rPr>
                <w:rFonts w:hint="eastAsia" w:ascii="宋体" w:hAnsi="宋体" w:eastAsia="宋体" w:cs="宋体"/>
                <w:i w:val="0"/>
                <w:iCs w:val="0"/>
                <w:color w:val="000000"/>
                <w:sz w:val="24"/>
                <w:szCs w:val="24"/>
              </w:rPr>
            </w:r>
            <w:r/>
          </w:p>
        </w:tc>
        <w:tc>
          <w:tcPr>
            <w:tcW w:w="3624"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送达过程规范率（100%）；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邮寄材料准确率（0 次差错）；</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外勤行车安全率（100%）；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外勤出车记录完整率（100%）；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车辆保养保管按时入库正确停放（100%）</w:t>
            </w:r>
            <w:r>
              <w:rPr>
                <w:rFonts w:hint="eastAsia" w:ascii="宋体" w:hAnsi="宋体" w:eastAsia="宋体" w:cs="宋体"/>
                <w:i w:val="0"/>
                <w:iCs w:val="0"/>
                <w:color w:val="000000"/>
                <w:sz w:val="24"/>
                <w:szCs w:val="24"/>
              </w:rPr>
            </w:r>
            <w:r/>
          </w:p>
        </w:tc>
        <w:tc>
          <w:tcPr>
            <w:tcW w:w="3936"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每处问题扣0.1分（共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每差错1件扣0.1分（共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每事故1次扣0.5分（共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无记录扣0.1分（共 3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每差错1项扣0.1分（共 3 分）</w:t>
            </w:r>
            <w:r>
              <w:rPr>
                <w:rFonts w:hint="eastAsia" w:ascii="宋体" w:hAnsi="宋体" w:eastAsia="宋体" w:cs="宋体"/>
                <w:i w:val="0"/>
                <w:iCs w:val="0"/>
                <w:color w:val="000000"/>
                <w:sz w:val="24"/>
                <w:szCs w:val="24"/>
              </w:rPr>
            </w:r>
            <w:r/>
          </w:p>
        </w:tc>
      </w:tr>
      <w:tr>
        <w:trPr/>
        <w:tc>
          <w:tcPr>
            <w:tcW w:w="784"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6</w:t>
            </w:r>
            <w:r>
              <w:rPr>
                <w:rFonts w:hint="eastAsia" w:ascii="宋体" w:hAnsi="宋体" w:eastAsia="宋体" w:cs="宋体"/>
                <w:i w:val="0"/>
                <w:iCs w:val="0"/>
                <w:color w:val="000000"/>
                <w:sz w:val="24"/>
                <w:szCs w:val="24"/>
              </w:rPr>
            </w:r>
            <w:r/>
          </w:p>
        </w:tc>
        <w:tc>
          <w:tcPr>
            <w:tcW w:w="1139"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窗口服务与咨询</w:t>
            </w:r>
            <w:r>
              <w:rPr>
                <w:rFonts w:hint="eastAsia" w:ascii="宋体" w:hAnsi="宋体" w:eastAsia="宋体" w:cs="宋体"/>
                <w:i w:val="0"/>
                <w:iCs w:val="0"/>
                <w:color w:val="000000"/>
                <w:sz w:val="24"/>
                <w:szCs w:val="24"/>
              </w:rPr>
            </w:r>
            <w:r/>
          </w:p>
        </w:tc>
        <w:tc>
          <w:tcPr>
            <w:tcW w:w="900" w:type="dxa"/>
            <w:vAlign w:val="center"/>
            <w:textDirection w:val="lrTb"/>
            <w:noWrap w:val="false"/>
          </w:tcPr>
          <w:p>
            <w:pPr>
              <w:pStyle w:val="1019"/>
              <w:ind w:left="0" w:right="0" w:firstLine="0"/>
              <w:jc w:val="righ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10</w:t>
            </w:r>
            <w:r>
              <w:rPr>
                <w:rFonts w:hint="eastAsia" w:ascii="宋体" w:hAnsi="宋体" w:eastAsia="宋体" w:cs="宋体"/>
                <w:i w:val="0"/>
                <w:iCs w:val="0"/>
                <w:color w:val="000000"/>
                <w:sz w:val="24"/>
                <w:szCs w:val="24"/>
              </w:rPr>
            </w:r>
            <w:r/>
          </w:p>
        </w:tc>
        <w:tc>
          <w:tcPr>
            <w:tcW w:w="3624"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服务态度满意度（无投诉）；</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咨询答复准确率（100%）；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接待笔录完整率（100%）；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分流引导有效性（秩序良好）；</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信息告知充分率（100%）</w:t>
            </w:r>
            <w:r>
              <w:rPr>
                <w:rFonts w:hint="eastAsia" w:ascii="宋体" w:hAnsi="宋体" w:eastAsia="宋体" w:cs="宋体"/>
                <w:i w:val="0"/>
                <w:iCs w:val="0"/>
                <w:color w:val="000000"/>
                <w:sz w:val="24"/>
                <w:szCs w:val="24"/>
              </w:rPr>
            </w:r>
            <w:r/>
          </w:p>
        </w:tc>
        <w:tc>
          <w:tcPr>
            <w:tcW w:w="3936"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投诉扣0.5分（共 2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每答错1次扣0.1分（共 2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每缺1项扣0.1分（共 2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秩序混乱扣0.1分（共 2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每漏1项扣0.1分（共 2 分）</w:t>
            </w:r>
            <w:r>
              <w:rPr>
                <w:rFonts w:hint="eastAsia" w:ascii="宋体" w:hAnsi="宋体" w:eastAsia="宋体" w:cs="宋体"/>
                <w:i w:val="0"/>
                <w:iCs w:val="0"/>
                <w:color w:val="000000"/>
                <w:sz w:val="24"/>
                <w:szCs w:val="24"/>
              </w:rPr>
            </w:r>
            <w:r/>
          </w:p>
        </w:tc>
      </w:tr>
      <w:tr>
        <w:trPr/>
        <w:tc>
          <w:tcPr>
            <w:tcW w:w="784"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7</w:t>
            </w:r>
            <w:r>
              <w:rPr>
                <w:rFonts w:hint="eastAsia" w:ascii="宋体" w:hAnsi="宋体" w:eastAsia="宋体" w:cs="宋体"/>
                <w:i w:val="0"/>
                <w:iCs w:val="0"/>
                <w:color w:val="000000"/>
                <w:sz w:val="24"/>
                <w:szCs w:val="24"/>
              </w:rPr>
            </w:r>
            <w:r/>
          </w:p>
        </w:tc>
        <w:tc>
          <w:tcPr>
            <w:tcW w:w="1139"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信息化与数据管理</w:t>
            </w:r>
            <w:r>
              <w:rPr>
                <w:rFonts w:hint="eastAsia" w:ascii="宋体" w:hAnsi="宋体" w:eastAsia="宋体" w:cs="宋体"/>
                <w:i w:val="0"/>
                <w:iCs w:val="0"/>
                <w:color w:val="000000"/>
                <w:sz w:val="24"/>
                <w:szCs w:val="24"/>
              </w:rPr>
            </w:r>
            <w:r/>
          </w:p>
        </w:tc>
        <w:tc>
          <w:tcPr>
            <w:tcW w:w="900" w:type="dxa"/>
            <w:vAlign w:val="center"/>
            <w:textDirection w:val="lrTb"/>
            <w:noWrap w:val="false"/>
          </w:tcPr>
          <w:p>
            <w:pPr>
              <w:pStyle w:val="1019"/>
              <w:ind w:left="0" w:right="0" w:firstLine="0"/>
              <w:jc w:val="righ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10</w:t>
            </w:r>
            <w:r>
              <w:rPr>
                <w:rFonts w:hint="eastAsia" w:ascii="宋体" w:hAnsi="宋体" w:eastAsia="宋体" w:cs="宋体"/>
                <w:i w:val="0"/>
                <w:iCs w:val="0"/>
                <w:color w:val="000000"/>
                <w:sz w:val="24"/>
                <w:szCs w:val="24"/>
              </w:rPr>
            </w:r>
            <w:r/>
          </w:p>
        </w:tc>
        <w:tc>
          <w:tcPr>
            <w:tcW w:w="3624"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系统操作规范率（100%）；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数据录入准确率（100%）；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电子材料管理规范率（100%）；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统计报表正确率（100%）；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信息安全合规率（100%）</w:t>
            </w:r>
            <w:r>
              <w:rPr>
                <w:rFonts w:hint="eastAsia" w:ascii="宋体" w:hAnsi="宋体" w:eastAsia="宋体" w:cs="宋体"/>
                <w:i w:val="0"/>
                <w:iCs w:val="0"/>
                <w:color w:val="000000"/>
                <w:sz w:val="24"/>
                <w:szCs w:val="24"/>
              </w:rPr>
            </w:r>
            <w:r/>
          </w:p>
        </w:tc>
        <w:tc>
          <w:tcPr>
            <w:tcW w:w="3936"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违规操作扣0.5分（共 2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每错漏1处扣0.5分（共 2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管理混乱扣0.5分（共 2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错误扣0.2分（共 2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出现问题扣0.5分（共 2 分）</w:t>
            </w:r>
            <w:r>
              <w:rPr>
                <w:rFonts w:hint="eastAsia" w:ascii="宋体" w:hAnsi="宋体" w:eastAsia="宋体" w:cs="宋体"/>
                <w:i w:val="0"/>
                <w:iCs w:val="0"/>
                <w:color w:val="000000"/>
                <w:sz w:val="24"/>
                <w:szCs w:val="24"/>
              </w:rPr>
            </w:r>
            <w:r/>
          </w:p>
        </w:tc>
      </w:tr>
      <w:tr>
        <w:trPr/>
        <w:tc>
          <w:tcPr>
            <w:tcW w:w="784"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8</w:t>
            </w:r>
            <w:r>
              <w:rPr>
                <w:rFonts w:hint="eastAsia" w:ascii="宋体" w:hAnsi="宋体" w:eastAsia="宋体" w:cs="宋体"/>
                <w:i w:val="0"/>
                <w:iCs w:val="0"/>
                <w:color w:val="000000"/>
                <w:sz w:val="24"/>
                <w:szCs w:val="24"/>
              </w:rPr>
            </w:r>
            <w:r/>
          </w:p>
        </w:tc>
        <w:tc>
          <w:tcPr>
            <w:tcW w:w="1139" w:type="dxa"/>
            <w:vAlign w:val="center"/>
            <w:textDirection w:val="lrTb"/>
            <w:noWrap w:val="false"/>
          </w:tcPr>
          <w:p>
            <w:pPr>
              <w:pStyle w:val="1019"/>
              <w:ind w:left="0" w:right="0" w:firstLine="0"/>
              <w:jc w:val="center"/>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综合事务处理</w:t>
            </w:r>
            <w:r>
              <w:rPr>
                <w:rFonts w:hint="eastAsia" w:ascii="宋体" w:hAnsi="宋体" w:eastAsia="宋体" w:cs="宋体"/>
                <w:i w:val="0"/>
                <w:iCs w:val="0"/>
                <w:color w:val="000000"/>
                <w:sz w:val="24"/>
                <w:szCs w:val="24"/>
              </w:rPr>
            </w:r>
            <w:r/>
          </w:p>
        </w:tc>
        <w:tc>
          <w:tcPr>
            <w:tcW w:w="900" w:type="dxa"/>
            <w:vAlign w:val="center"/>
            <w:textDirection w:val="lrTb"/>
            <w:noWrap w:val="false"/>
          </w:tcPr>
          <w:p>
            <w:pPr>
              <w:pStyle w:val="1019"/>
              <w:ind w:left="0" w:right="0" w:firstLine="0"/>
              <w:jc w:val="righ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5</w:t>
            </w:r>
            <w:r>
              <w:rPr>
                <w:rFonts w:hint="eastAsia" w:ascii="宋体" w:hAnsi="宋体" w:eastAsia="宋体" w:cs="宋体"/>
                <w:i w:val="0"/>
                <w:iCs w:val="0"/>
                <w:color w:val="000000"/>
                <w:sz w:val="24"/>
                <w:szCs w:val="24"/>
              </w:rPr>
            </w:r>
            <w:r/>
          </w:p>
        </w:tc>
        <w:tc>
          <w:tcPr>
            <w:tcW w:w="3624"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联系当事人有效率（100%）；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材料邮寄/接收准确率（0 次差错）；</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借卷归还及时率（100%）；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催费合规率（100%）；</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跨部门协作顺畅率（无投诉）</w:t>
            </w:r>
            <w:r>
              <w:rPr>
                <w:rFonts w:hint="eastAsia" w:ascii="宋体" w:hAnsi="宋体" w:eastAsia="宋体" w:cs="宋体"/>
                <w:i w:val="0"/>
                <w:iCs w:val="0"/>
                <w:color w:val="000000"/>
                <w:sz w:val="24"/>
                <w:szCs w:val="24"/>
              </w:rPr>
            </w:r>
            <w:r/>
          </w:p>
        </w:tc>
        <w:tc>
          <w:tcPr>
            <w:tcW w:w="3936" w:type="dxa"/>
            <w:vAlign w:val="center"/>
            <w:textDirection w:val="lrTb"/>
            <w:noWrap w:val="false"/>
          </w:tcPr>
          <w:p>
            <w:pPr>
              <w:pStyle w:val="1019"/>
              <w:ind w:left="0" w:right="0" w:firstLine="0"/>
              <w:jc w:val="left"/>
              <w:keepLines w:val="0"/>
              <w:keepNext/>
              <w:spacing w:before="100" w:beforeAutospacing="1" w:after="100" w:afterAutospacing="1"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每遗漏1次扣0.1分（共 1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2. 每差错1件扣0.1分（共 1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3. 延迟扣0.1分（共 1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4. 不合规扣0.5分（共 1 分）；</w:t>
            </w:r>
            <w:r>
              <w:rPr>
                <w:rFonts w:hint="eastAsia" w:ascii="宋体" w:hAnsi="宋体" w:eastAsia="宋体" w:cs="宋体"/>
                <w:i w:val="0"/>
                <w:iCs w:val="0"/>
                <w:color w:val="000000"/>
                <w:sz w:val="24"/>
                <w:szCs w:val="24"/>
                <w:lang w:val="en-US" w:eastAsia="zh-CN" w:bidi="ar"/>
              </w:rPr>
              <w:br w:type="textWrapping" w:clear="all"/>
            </w:r>
            <w:r>
              <w:rPr>
                <w:rFonts w:hint="eastAsia" w:ascii="宋体" w:hAnsi="宋体" w:eastAsia="宋体" w:cs="宋体"/>
                <w:i w:val="0"/>
                <w:iCs w:val="0"/>
                <w:color w:val="000000"/>
                <w:sz w:val="24"/>
                <w:szCs w:val="24"/>
                <w:lang w:val="en-US" w:eastAsia="zh-CN" w:bidi="ar"/>
              </w:rPr>
              <w:t xml:space="preserve">5. 协作不良扣0.5分（共 1 分）</w:t>
            </w:r>
            <w:r>
              <w:rPr>
                <w:rFonts w:hint="eastAsia" w:ascii="宋体" w:hAnsi="宋体" w:eastAsia="宋体" w:cs="宋体"/>
                <w:i w:val="0"/>
                <w:iCs w:val="0"/>
                <w:color w:val="000000"/>
                <w:sz w:val="24"/>
                <w:szCs w:val="24"/>
              </w:rPr>
            </w:r>
            <w:r/>
          </w:p>
        </w:tc>
      </w:tr>
    </w:tbl>
    <w:p>
      <w:pPr>
        <w:pStyle w:val="1019"/>
        <w:ind w:left="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26"/>
        <w:rPr>
          <w:rFonts w:hint="eastAsia"/>
          <w:lang w:val="en-US" w:eastAsia="zh-CN"/>
        </w:rPr>
      </w:pPr>
      <w:r>
        <w:rPr>
          <w:rFonts w:hint="eastAsia"/>
          <w:lang w:val="en-US" w:eastAsia="zh-CN"/>
        </w:rPr>
      </w:r>
      <w:r/>
    </w:p>
    <w:p>
      <w:pPr>
        <w:pStyle w:val="1026"/>
        <w:ind w:left="0" w:firstLine="0"/>
        <w:rPr>
          <w:rFonts w:hint="eastAsia"/>
          <w:lang w:val="en-US" w:eastAsia="zh-CN"/>
        </w:rPr>
      </w:pPr>
      <w:r>
        <w:rPr>
          <w:rFonts w:hint="eastAsia"/>
          <w:lang w:val="en-US" w:eastAsia="zh-CN"/>
        </w:rPr>
      </w:r>
      <w:r/>
    </w:p>
    <w:p>
      <w:pPr>
        <w:pStyle w:val="1026"/>
        <w:rPr>
          <w:lang w:val="en-US" w:eastAsia="zh-CN"/>
        </w:rPr>
      </w:pPr>
      <w:r>
        <w:rPr>
          <w:lang w:val="en-US" w:eastAsia="zh-CN"/>
        </w:rPr>
      </w:r>
      <w:r/>
    </w:p>
    <w:p>
      <w:pPr>
        <w:pStyle w:val="1026"/>
        <w:rPr>
          <w:rFonts w:hint="eastAsia"/>
        </w:rPr>
      </w:pPr>
      <w:r>
        <w:rPr>
          <w:rFonts w:hint="eastAsia"/>
        </w:rPr>
      </w:r>
      <w:r/>
    </w:p>
    <w:p>
      <w:pPr>
        <w:pStyle w:val="1019"/>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19"/>
        <w:numPr>
          <w:ilvl w:val="0"/>
          <w:numId w:val="0"/>
        </w:numPr>
        <w:jc w:val="both"/>
        <w:spacing w:before="340" w:after="330" w:line="360" w:lineRule="auto"/>
        <w:rPr>
          <w:rFonts w:hint="eastAsia" w:ascii="宋体" w:hAnsi="宋体" w:cs="宋体"/>
          <w:b/>
          <w:color w:val="000000"/>
          <w:sz w:val="28"/>
          <w:szCs w:val="28"/>
          <w:highlight w:val="none"/>
        </w:rPr>
      </w:pPr>
      <w:r/>
      <w:bookmarkEnd w:id="54"/>
      <w:r/>
      <w:bookmarkStart w:id="62" w:name="_Toc32730"/>
      <w:r>
        <w:rPr>
          <w:rFonts w:hint="eastAsia" w:ascii="宋体" w:hAnsi="宋体" w:cs="宋体"/>
          <w:b/>
          <w:color w:val="000000"/>
          <w:sz w:val="28"/>
          <w:szCs w:val="28"/>
          <w:highlight w:val="none"/>
        </w:rPr>
      </w:r>
      <w:r/>
    </w:p>
    <w:p>
      <w:pPr>
        <w:pStyle w:val="1019"/>
        <w:numPr>
          <w:ilvl w:val="0"/>
          <w:numId w:val="0"/>
        </w:numPr>
        <w:jc w:val="center"/>
        <w:spacing w:before="340" w:after="33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lang w:val="en-US" w:eastAsia="zh-CN"/>
        </w:rPr>
        <w:t xml:space="preserve">第</w:t>
      </w:r>
      <w:r>
        <w:rPr>
          <w:rFonts w:hint="eastAsia" w:ascii="宋体" w:hAnsi="宋体" w:cs="宋体"/>
          <w:b/>
          <w:color w:val="000000"/>
          <w:sz w:val="28"/>
          <w:szCs w:val="28"/>
          <w:highlight w:val="none"/>
          <w:lang w:val="en-US" w:eastAsia="zh-CN"/>
        </w:rPr>
        <w:t xml:space="preserve">五章   </w:t>
      </w:r>
      <w:r>
        <w:rPr>
          <w:rFonts w:hint="eastAsia" w:ascii="宋体" w:hAnsi="宋体" w:cs="宋体"/>
          <w:b/>
          <w:color w:val="000000"/>
          <w:sz w:val="28"/>
          <w:szCs w:val="28"/>
          <w:highlight w:val="none"/>
        </w:rPr>
        <w:t xml:space="preserve">合同</w:t>
      </w:r>
      <w:r>
        <w:rPr>
          <w:rFonts w:hint="eastAsia" w:ascii="宋体" w:hAnsi="宋体" w:cs="宋体"/>
          <w:b/>
          <w:color w:val="000000"/>
          <w:sz w:val="28"/>
          <w:szCs w:val="28"/>
          <w:highlight w:val="none"/>
          <w:lang w:val="en-US" w:eastAsia="zh-CN"/>
        </w:rPr>
        <w:t xml:space="preserve">及</w:t>
      </w:r>
      <w:r>
        <w:rPr>
          <w:rFonts w:hint="eastAsia" w:ascii="宋体" w:hAnsi="宋体" w:cs="宋体"/>
          <w:b/>
          <w:color w:val="000000"/>
          <w:sz w:val="28"/>
          <w:szCs w:val="28"/>
          <w:highlight w:val="none"/>
        </w:rPr>
        <w:t xml:space="preserve">主要条款</w:t>
      </w:r>
      <w:bookmarkStart w:id="63" w:name="评分要点"/>
      <w:r/>
      <w:bookmarkEnd w:id="63"/>
      <w:r>
        <w:rPr>
          <w:rFonts w:hint="eastAsia" w:ascii="宋体" w:hAnsi="宋体" w:cs="宋体"/>
          <w:b/>
          <w:color w:val="000000"/>
          <w:sz w:val="28"/>
          <w:szCs w:val="28"/>
          <w:highlight w:val="none"/>
        </w:rPr>
      </w:r>
      <w:r/>
    </w:p>
    <w:p>
      <w:pPr>
        <w:pStyle w:val="1019"/>
        <w:numPr>
          <w:ilvl w:val="0"/>
          <w:numId w:val="0"/>
        </w:numPr>
        <w:ind w:left="400" w:firstLine="480"/>
        <w:jc w:val="left"/>
        <w:spacing w:before="340" w:after="33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w:t>
      </w:r>
      <w:r>
        <w:rPr>
          <w:rFonts w:hint="eastAsia" w:ascii="宋体" w:hAnsi="宋体" w:eastAsia="宋体" w:cs="宋体"/>
          <w:sz w:val="24"/>
          <w:szCs w:val="24"/>
          <w:highlight w:val="none"/>
          <w:lang w:val="zh-CN"/>
        </w:rPr>
        <w:t xml:space="preserve">采购编号</w:t>
      </w:r>
      <w:r>
        <w:rPr>
          <w:rFonts w:hint="eastAsia" w:ascii="宋体" w:hAnsi="宋体" w:eastAsia="宋体" w:cs="宋体"/>
          <w:b/>
          <w:bCs/>
          <w:sz w:val="24"/>
          <w:szCs w:val="24"/>
          <w:highlight w:val="none"/>
          <w:u w:val="single"/>
          <w:lang w:val="en-US" w:eastAsia="zh-CN"/>
        </w:rPr>
        <w:t xml:space="preserve">JSZC-320507-SWSS-C2026-0001</w:t>
      </w:r>
      <w:r>
        <w:rPr>
          <w:rFonts w:hint="eastAsia" w:ascii="宋体" w:hAnsi="宋体" w:eastAsia="宋体" w:cs="宋体"/>
          <w:b w:val="0"/>
          <w:bCs w:val="0"/>
          <w:sz w:val="24"/>
          <w:szCs w:val="24"/>
          <w:highlight w:val="none"/>
          <w:u w:val="none"/>
          <w:lang w:val="zh-CN"/>
        </w:rPr>
        <w:t xml:space="preserve">磋商采购文</w:t>
      </w:r>
      <w:r>
        <w:rPr>
          <w:rFonts w:hint="eastAsia" w:ascii="宋体" w:hAnsi="宋体" w:eastAsia="宋体" w:cs="宋体"/>
          <w:sz w:val="24"/>
          <w:szCs w:val="24"/>
          <w:highlight w:val="none"/>
          <w:lang w:val="zh-CN"/>
        </w:rPr>
        <w:t xml:space="preserve">件及该文件的响应文件和成交通知书，就此次成交的</w:t>
      </w:r>
      <w:r>
        <w:rPr>
          <w:rFonts w:hint="eastAsia" w:ascii="宋体" w:hAnsi="宋体" w:eastAsia="宋体" w:cs="宋体"/>
          <w:b/>
          <w:bCs/>
          <w:sz w:val="24"/>
          <w:szCs w:val="24"/>
          <w:highlight w:val="none"/>
          <w:u w:val="single"/>
          <w:lang w:val="zh-CN"/>
        </w:rPr>
        <w:t xml:space="preserve">法院智慧诉讼服务社会化外包服务</w:t>
      </w:r>
      <w:r>
        <w:rPr>
          <w:rFonts w:hint="eastAsia" w:ascii="宋体" w:hAnsi="宋体" w:eastAsia="宋体" w:cs="宋体"/>
          <w:sz w:val="24"/>
          <w:szCs w:val="24"/>
          <w:highlight w:val="none"/>
          <w:lang w:val="zh-CN"/>
        </w:rPr>
        <w:t xml:space="preserve">项目相关事宜，签订本合同书。</w:t>
      </w:r>
      <w:r>
        <w:rPr>
          <w:rFonts w:hint="eastAsia" w:ascii="宋体" w:hAnsi="宋体" w:eastAsia="宋体" w:cs="宋体"/>
          <w:sz w:val="24"/>
          <w:szCs w:val="24"/>
          <w:highlight w:val="none"/>
        </w:rPr>
      </w:r>
      <w:r/>
    </w:p>
    <w:p>
      <w:pPr>
        <w:pStyle w:val="1019"/>
        <w:ind w:left="400" w:firstLine="0"/>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一、下列文件为本合同不可分割部分：</w:t>
      </w:r>
      <w:r>
        <w:rPr>
          <w:rFonts w:hint="eastAsia" w:ascii="宋体" w:hAnsi="宋体" w:eastAsia="宋体" w:cs="宋体"/>
          <w:b/>
          <w:bCs/>
          <w:sz w:val="24"/>
          <w:szCs w:val="24"/>
          <w:highlight w:val="none"/>
          <w:lang w:val="zh-CN"/>
        </w:rPr>
      </w:r>
      <w:r/>
    </w:p>
    <w:p>
      <w:pPr>
        <w:pStyle w:val="1019"/>
        <w:ind w:left="400"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①成交通知书；</w:t>
      </w:r>
      <w:r>
        <w:rPr>
          <w:rFonts w:hint="eastAsia" w:ascii="宋体" w:hAnsi="宋体" w:eastAsia="宋体" w:cs="宋体"/>
          <w:sz w:val="24"/>
          <w:szCs w:val="24"/>
          <w:highlight w:val="none"/>
          <w:lang w:val="zh-CN"/>
        </w:rPr>
      </w:r>
      <w:r/>
    </w:p>
    <w:p>
      <w:pPr>
        <w:pStyle w:val="1019"/>
        <w:ind w:left="400"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②</w:t>
      </w:r>
      <w:r>
        <w:rPr>
          <w:rFonts w:hint="eastAsia" w:ascii="宋体" w:hAnsi="宋体" w:eastAsia="宋体" w:cs="宋体"/>
          <w:sz w:val="24"/>
          <w:szCs w:val="24"/>
          <w:highlight w:val="none"/>
        </w:rPr>
        <w:t xml:space="preserve">竞争性磋商</w:t>
      </w:r>
      <w:r>
        <w:rPr>
          <w:rFonts w:hint="eastAsia" w:ascii="宋体" w:hAnsi="宋体" w:eastAsia="宋体" w:cs="宋体"/>
          <w:sz w:val="24"/>
          <w:szCs w:val="24"/>
          <w:highlight w:val="none"/>
          <w:lang w:val="zh-CN"/>
        </w:rPr>
        <w:t xml:space="preserve">文件； </w:t>
      </w:r>
      <w:r>
        <w:rPr>
          <w:rFonts w:hint="eastAsia" w:ascii="宋体" w:hAnsi="宋体" w:eastAsia="宋体" w:cs="宋体"/>
          <w:sz w:val="24"/>
          <w:szCs w:val="24"/>
          <w:highlight w:val="none"/>
          <w:lang w:val="zh-CN"/>
        </w:rPr>
      </w:r>
      <w:r/>
    </w:p>
    <w:p>
      <w:pPr>
        <w:pStyle w:val="1019"/>
        <w:ind w:left="400"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fldChar w:fldCharType="begin"/>
      </w:r>
      <w:r>
        <w:rPr>
          <w:rFonts w:hint="eastAsia" w:ascii="宋体" w:hAnsi="宋体" w:eastAsia="宋体" w:cs="宋体"/>
          <w:sz w:val="24"/>
          <w:szCs w:val="24"/>
          <w:highlight w:val="none"/>
          <w:lang w:val="zh-CN"/>
        </w:rPr>
        <w:instrText xml:space="preserve"> = 3 \* GB3 </w:instrText>
      </w:r>
      <w:r>
        <w:rPr>
          <w:rFonts w:hint="eastAsia" w:ascii="宋体" w:hAnsi="宋体" w:eastAsia="宋体" w:cs="宋体"/>
          <w:sz w:val="24"/>
          <w:szCs w:val="24"/>
          <w:highlight w:val="none"/>
          <w:lang w:val="zh-CN"/>
        </w:rPr>
        <w:fldChar w:fldCharType="separate"/>
      </w:r>
      <w:r>
        <w:rPr>
          <w:rFonts w:hint="eastAsia" w:ascii="宋体" w:hAnsi="宋体" w:eastAsia="宋体" w:cs="宋体"/>
          <w:sz w:val="24"/>
          <w:szCs w:val="24"/>
          <w:highlight w:val="none"/>
          <w:lang w:val="zh-CN"/>
        </w:rPr>
        <w:t xml:space="preserve">③</w:t>
      </w:r>
      <w:r>
        <w:rPr>
          <w:rFonts w:hint="eastAsia" w:ascii="宋体" w:hAnsi="宋体" w:eastAsia="宋体" w:cs="宋体"/>
          <w:sz w:val="24"/>
          <w:szCs w:val="24"/>
          <w:highlight w:val="none"/>
          <w:lang w:val="zh-CN"/>
        </w:rPr>
        <w:fldChar w:fldCharType="end"/>
      </w:r>
      <w:r>
        <w:rPr>
          <w:rFonts w:hint="eastAsia" w:ascii="宋体" w:hAnsi="宋体" w:eastAsia="宋体" w:cs="宋体"/>
          <w:sz w:val="24"/>
          <w:szCs w:val="24"/>
          <w:highlight w:val="none"/>
          <w:lang w:val="zh-CN"/>
        </w:rPr>
        <w:t xml:space="preserve">乙方的响应文件；</w:t>
      </w:r>
      <w:r>
        <w:rPr>
          <w:rFonts w:hint="eastAsia" w:ascii="宋体" w:hAnsi="宋体" w:eastAsia="宋体" w:cs="宋体"/>
          <w:sz w:val="24"/>
          <w:szCs w:val="24"/>
          <w:highlight w:val="none"/>
          <w:lang w:val="zh-CN"/>
        </w:rPr>
      </w:r>
      <w:r/>
    </w:p>
    <w:p>
      <w:pPr>
        <w:pStyle w:val="1019"/>
        <w:ind w:left="400" w:firstLine="480"/>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sz w:val="24"/>
          <w:szCs w:val="24"/>
          <w:highlight w:val="none"/>
          <w:lang w:val="zh-CN"/>
        </w:rPr>
        <w:t xml:space="preserve">④乙方在响应过程中所作的其它承诺、声明、书面澄清等。</w:t>
      </w:r>
      <w:r>
        <w:rPr>
          <w:rFonts w:hint="eastAsia" w:ascii="宋体" w:hAnsi="宋体" w:eastAsia="宋体" w:cs="宋体"/>
          <w:b/>
          <w:bCs/>
          <w:sz w:val="24"/>
          <w:szCs w:val="24"/>
          <w:highlight w:val="none"/>
          <w:lang w:val="zh-CN"/>
        </w:rPr>
      </w:r>
      <w:r/>
    </w:p>
    <w:p>
      <w:pPr>
        <w:pStyle w:val="1019"/>
        <w:ind w:left="400" w:firstLine="0"/>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二、合同内容：</w:t>
      </w:r>
      <w:r>
        <w:rPr>
          <w:rFonts w:hint="eastAsia" w:ascii="宋体" w:hAnsi="宋体" w:eastAsia="宋体" w:cs="宋体"/>
          <w:b/>
          <w:bCs/>
          <w:sz w:val="24"/>
          <w:szCs w:val="24"/>
          <w:highlight w:val="none"/>
          <w:lang w:val="zh-CN"/>
        </w:rPr>
      </w:r>
      <w:r/>
    </w:p>
    <w:p>
      <w:pPr>
        <w:pStyle w:val="1019"/>
        <w:ind w:left="0" w:firstLine="96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乙方提供甲方所需的法院智慧诉讼服务社会化外包服务，</w:t>
      </w:r>
      <w:r>
        <w:rPr>
          <w:rFonts w:hint="eastAsia" w:ascii="宋体" w:hAnsi="宋体" w:eastAsia="宋体" w:cs="宋体"/>
          <w:sz w:val="24"/>
          <w:szCs w:val="24"/>
          <w:highlight w:val="none"/>
        </w:rPr>
        <w:t xml:space="preserve">相关内容见磋商文件要求。</w:t>
      </w:r>
      <w:r>
        <w:rPr>
          <w:rFonts w:hint="eastAsia" w:ascii="宋体" w:hAnsi="宋体" w:eastAsia="宋体" w:cs="宋体"/>
          <w:sz w:val="24"/>
          <w:szCs w:val="24"/>
          <w:highlight w:val="none"/>
        </w:rPr>
      </w:r>
      <w:r/>
    </w:p>
    <w:p>
      <w:pPr>
        <w:pStyle w:val="1033"/>
        <w:ind w:left="400" w:firstLine="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三、价格与支付：</w:t>
      </w:r>
      <w:r>
        <w:rPr>
          <w:rFonts w:hint="eastAsia" w:ascii="宋体" w:hAnsi="宋体" w:eastAsia="宋体" w:cs="宋体"/>
          <w:b/>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1、合同价格按此次</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价格执行，合同总金额为</w:t>
      </w:r>
      <w:r>
        <w:rPr>
          <w:rFonts w:hint="eastAsia" w:ascii="宋体" w:hAnsi="宋体" w:eastAsia="宋体" w:cs="宋体"/>
          <w:b/>
          <w:bCs/>
          <w:sz w:val="24"/>
          <w:szCs w:val="24"/>
          <w:u w:val="single"/>
        </w:rPr>
        <w:t xml:space="preserve">大写:</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元整</w:t>
      </w:r>
      <w:r>
        <w:rPr>
          <w:rFonts w:hint="eastAsia" w:ascii="宋体" w:hAnsi="宋体" w:eastAsia="宋体" w:cs="宋体"/>
          <w:b/>
          <w:sz w:val="24"/>
          <w:szCs w:val="24"/>
        </w:rPr>
        <w:t xml:space="preserve">（</w:t>
      </w:r>
      <w:r>
        <w:rPr>
          <w:rFonts w:hint="eastAsia" w:ascii="宋体" w:hAnsi="宋体" w:eastAsia="宋体" w:cs="宋体"/>
          <w:b/>
          <w:sz w:val="24"/>
          <w:szCs w:val="24"/>
          <w:u w:val="single"/>
        </w:rPr>
        <w:t xml:space="preserve">小写：￥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u w:val="single"/>
        </w:rPr>
        <w:t xml:space="preserve">元</w:t>
      </w:r>
      <w:r>
        <w:rPr>
          <w:rFonts w:hint="eastAsia" w:ascii="宋体" w:hAnsi="宋体" w:eastAsia="宋体" w:cs="宋体"/>
          <w:b/>
          <w:bCs/>
          <w:sz w:val="24"/>
          <w:szCs w:val="24"/>
          <w:u w:val="single"/>
        </w:rPr>
        <w:t xml:space="preserve">）</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包括完成该项服务的所有人员工资、劳务支出、配套费用、保险、税费及服务相关等所发生的全部费用以及供应商企业利润、税金和政策性文件规定及合同包含的所有风险、责任等各项应有费用。</w:t>
      </w:r>
      <w:r>
        <w:rPr>
          <w:rFonts w:hint="eastAsia" w:ascii="宋体" w:hAnsi="宋体" w:eastAsia="宋体" w:cs="宋体"/>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2、付款步骤：合同生效后，在服务期内考核后支付，每2月支付一次，付款额=合同单月价款（</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     </w:t>
      </w:r>
      <w:r>
        <w:rPr>
          <w:rFonts w:hint="eastAsia" w:ascii="宋体" w:hAnsi="宋体" w:eastAsia="宋体" w:cs="宋体"/>
          <w:sz w:val="24"/>
          <w:szCs w:val="24"/>
        </w:rPr>
        <w:t xml:space="preserve">元）×2个月×考核系数×70%，余款在服务全部结束，考核合格后1年内付清。</w:t>
      </w:r>
      <w:r>
        <w:rPr>
          <w:rFonts w:hint="eastAsia" w:ascii="宋体" w:hAnsi="宋体" w:eastAsia="宋体" w:cs="宋体"/>
          <w:sz w:val="24"/>
          <w:szCs w:val="24"/>
        </w:rPr>
      </w:r>
      <w:r/>
    </w:p>
    <w:p>
      <w:pPr>
        <w:pStyle w:val="1019"/>
        <w:ind w:left="400" w:firstLine="480"/>
        <w:jc w:val="left"/>
        <w:spacing w:line="360" w:lineRule="auto"/>
        <w:tabs>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3、付款凭据：</w:t>
      </w:r>
      <w:r>
        <w:rPr>
          <w:rFonts w:hint="eastAsia" w:ascii="宋体" w:hAnsi="宋体" w:eastAsia="宋体" w:cs="宋体"/>
          <w:sz w:val="24"/>
          <w:szCs w:val="24"/>
        </w:rPr>
      </w:r>
      <w:r/>
    </w:p>
    <w:p>
      <w:pPr>
        <w:pStyle w:val="1019"/>
        <w:ind w:left="400" w:firstLine="480"/>
        <w:jc w:val="left"/>
        <w:spacing w:line="360" w:lineRule="auto"/>
        <w:tabs>
          <w:tab w:val="left" w:pos="3585" w:leader="none"/>
        </w:tabs>
        <w:rPr>
          <w:rFonts w:hint="eastAsia" w:ascii="宋体" w:hAnsi="宋体" w:eastAsia="宋体" w:cs="宋体"/>
          <w:sz w:val="24"/>
          <w:szCs w:val="24"/>
        </w:rPr>
      </w:pPr>
      <w:r>
        <w:rPr>
          <w:rFonts w:hint="eastAsia" w:ascii="宋体" w:hAnsi="宋体" w:eastAsia="宋体" w:cs="宋体"/>
          <w:sz w:val="24"/>
          <w:szCs w:val="24"/>
        </w:rPr>
        <w:t xml:space="preserve">（1）合格发票；</w:t>
      </w:r>
      <w:r>
        <w:rPr>
          <w:rFonts w:hint="eastAsia" w:ascii="宋体" w:hAnsi="宋体" w:eastAsia="宋体" w:cs="宋体"/>
          <w:sz w:val="24"/>
          <w:szCs w:val="24"/>
        </w:rPr>
      </w:r>
      <w:r/>
    </w:p>
    <w:p>
      <w:pPr>
        <w:pStyle w:val="1019"/>
        <w:ind w:left="400" w:right="-161"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甲方盖章后的验收合格证明。</w:t>
      </w:r>
      <w:r>
        <w:rPr>
          <w:rFonts w:hint="eastAsia" w:ascii="宋体" w:hAnsi="宋体" w:eastAsia="宋体" w:cs="宋体"/>
          <w:sz w:val="24"/>
          <w:szCs w:val="24"/>
        </w:rPr>
      </w:r>
      <w:r/>
    </w:p>
    <w:p>
      <w:pPr>
        <w:pStyle w:val="1019"/>
        <w:ind w:left="400" w:right="-161"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（3）由甲乙双方及招标代理机构盖章的《政府采购合同履行验收报告》。</w:t>
      </w:r>
      <w:r>
        <w:rPr>
          <w:rFonts w:hint="eastAsia" w:ascii="宋体" w:hAnsi="宋体" w:eastAsia="宋体" w:cs="宋体"/>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4、付款方式：银行汇票或转帐支票。</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四、服务期限：</w:t>
      </w:r>
      <w:r>
        <w:rPr>
          <w:rFonts w:hint="eastAsia" w:ascii="宋体" w:hAnsi="宋体" w:eastAsia="宋体" w:cs="宋体"/>
          <w:b/>
          <w:sz w:val="24"/>
          <w:szCs w:val="24"/>
        </w:rPr>
      </w:r>
      <w:r/>
    </w:p>
    <w:p>
      <w:pPr>
        <w:pStyle w:val="1084"/>
        <w:numPr>
          <w:ilvl w:val="0"/>
          <w:numId w:val="0"/>
        </w:numPr>
        <w:ind w:firstLine="960"/>
        <w:jc w:val="left"/>
        <w:spacing w:line="360" w:lineRule="auto"/>
        <w:rPr>
          <w:rFonts w:hint="eastAsia" w:ascii="宋体" w:hAnsi="宋体" w:eastAsia="宋体" w:cs="宋体"/>
          <w:b/>
          <w:bCs/>
          <w:sz w:val="24"/>
          <w:szCs w:val="24"/>
          <w:lang w:val="en-US" w:eastAsia="zh-CN"/>
        </w:rPr>
      </w:pPr>
      <w:r>
        <w:rPr>
          <w:rFonts w:hint="eastAsia" w:ascii="宋体" w:hAnsi="宋体" w:eastAsia="宋体" w:cs="宋体"/>
          <w:sz w:val="24"/>
          <w:szCs w:val="24"/>
        </w:rPr>
        <w:t xml:space="preserve">1、服务期限：</w:t>
      </w:r>
      <w:r>
        <w:rPr>
          <w:rFonts w:hint="eastAsia" w:ascii="宋体" w:hAnsi="宋体" w:eastAsia="宋体" w:cs="宋体"/>
          <w:sz w:val="24"/>
          <w:szCs w:val="24"/>
          <w:lang w:val="en-US" w:eastAsia="zh-CN"/>
        </w:rPr>
        <w:t xml:space="preserve">24个月，</w:t>
      </w:r>
      <w:r>
        <w:rPr>
          <w:rFonts w:hint="eastAsia" w:ascii="宋体" w:hAnsi="宋体" w:eastAsia="宋体" w:cs="宋体"/>
          <w:b/>
          <w:bCs/>
          <w:sz w:val="24"/>
          <w:szCs w:val="24"/>
        </w:rPr>
        <w:t xml:space="preserve">自202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年</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rPr>
        <w:t xml:space="preserve">日</w:t>
      </w:r>
      <w:r>
        <w:rPr>
          <w:rFonts w:hint="eastAsia" w:ascii="宋体" w:hAnsi="宋体" w:eastAsia="宋体" w:cs="宋体"/>
          <w:b/>
          <w:bCs/>
          <w:sz w:val="24"/>
          <w:szCs w:val="24"/>
          <w:lang w:val="en-US" w:eastAsia="zh-CN"/>
        </w:rPr>
        <w:t xml:space="preserve">起</w:t>
      </w:r>
      <w:r>
        <w:rPr>
          <w:rFonts w:hint="eastAsia" w:ascii="宋体" w:hAnsi="宋体" w:eastAsia="宋体" w:cs="宋体"/>
          <w:b/>
          <w:bCs/>
          <w:sz w:val="24"/>
          <w:szCs w:val="24"/>
        </w:rPr>
        <w:t xml:space="preserve">至202</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年</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月</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rPr>
        <w:t xml:space="preserve">日</w:t>
      </w:r>
      <w:r>
        <w:rPr>
          <w:rFonts w:hint="eastAsia" w:ascii="宋体" w:hAnsi="宋体" w:eastAsia="宋体" w:cs="宋体"/>
          <w:b/>
          <w:bCs/>
          <w:sz w:val="24"/>
          <w:szCs w:val="24"/>
          <w:lang w:val="en-US" w:eastAsia="zh-CN"/>
        </w:rPr>
        <w:t xml:space="preserve">止。</w:t>
      </w:r>
      <w:r>
        <w:rPr>
          <w:rFonts w:hint="eastAsia" w:ascii="宋体" w:hAnsi="宋体" w:eastAsia="宋体" w:cs="宋体"/>
          <w:b/>
          <w:bCs/>
          <w:sz w:val="24"/>
          <w:szCs w:val="24"/>
          <w:lang w:val="en-US" w:eastAsia="zh-CN"/>
        </w:rPr>
      </w:r>
      <w:r/>
    </w:p>
    <w:p>
      <w:pPr>
        <w:pStyle w:val="1084"/>
        <w:numPr>
          <w:ilvl w:val="0"/>
          <w:numId w:val="0"/>
        </w:num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服务地点：苏州市相城区人民法院。</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五、甲乙双方的职责：</w:t>
      </w:r>
      <w:r>
        <w:rPr>
          <w:rFonts w:hint="eastAsia" w:ascii="宋体" w:hAnsi="宋体" w:eastAsia="宋体" w:cs="宋体"/>
          <w:b/>
          <w:sz w:val="24"/>
          <w:szCs w:val="24"/>
        </w:rPr>
      </w:r>
      <w:r/>
    </w:p>
    <w:p>
      <w:pPr>
        <w:pStyle w:val="1019"/>
        <w:ind w:left="0"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1、甲方职责：</w:t>
      </w:r>
      <w:r>
        <w:rPr>
          <w:rFonts w:hint="eastAsia" w:ascii="宋体" w:hAnsi="宋体" w:eastAsia="宋体" w:cs="宋体"/>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（1）向乙方人员提供必要的工作场地。</w:t>
      </w:r>
      <w:r>
        <w:rPr>
          <w:rFonts w:hint="eastAsia" w:ascii="宋体" w:hAnsi="宋体" w:eastAsia="宋体" w:cs="宋体"/>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（2）对乙方服务的工作态度、技术水平、工作成果进行监督和评判，以提高乙方的服务质量。</w:t>
      </w:r>
      <w:r>
        <w:rPr>
          <w:rFonts w:hint="eastAsia" w:ascii="宋体" w:hAnsi="宋体" w:eastAsia="宋体" w:cs="宋体"/>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2、乙方职责：</w:t>
      </w:r>
      <w:r>
        <w:rPr>
          <w:rFonts w:hint="eastAsia" w:ascii="宋体" w:hAnsi="宋体" w:eastAsia="宋体" w:cs="宋体"/>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（1）乙方保证按照本合同约定的服务内容、服务方式和服务质量向甲方提供合格的服务。</w:t>
      </w:r>
      <w:r>
        <w:rPr>
          <w:rFonts w:hint="eastAsia" w:ascii="宋体" w:hAnsi="宋体" w:eastAsia="宋体" w:cs="宋体"/>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（2）乙方保证提供服务的技术人员的数量和素质满足履行本合同的要求；</w:t>
      </w:r>
      <w:r>
        <w:rPr>
          <w:rFonts w:hint="eastAsia" w:ascii="宋体" w:hAnsi="宋体" w:eastAsia="宋体" w:cs="宋体"/>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（3）乙方保证派出人员遵守甲方有关制度、工作纪律和安全规定，乙方服务人员应在甲方规定的工作场地范围内工作。</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六、违约责任：</w:t>
      </w:r>
      <w:r>
        <w:rPr>
          <w:rFonts w:hint="eastAsia" w:ascii="宋体" w:hAnsi="宋体" w:eastAsia="宋体" w:cs="宋体"/>
          <w:b/>
          <w:sz w:val="24"/>
          <w:szCs w:val="24"/>
        </w:rPr>
      </w:r>
      <w:r/>
    </w:p>
    <w:p>
      <w:pPr>
        <w:pStyle w:val="1019"/>
        <w:ind w:left="40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1、合同一方不履行合同义务或者履行合同义务不符合约定的，应当承担继续履行、采取补救措施或者赔偿损失等违约责任。</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2、不可抗力：</w:t>
      </w:r>
      <w:r>
        <w:rPr>
          <w:rFonts w:hint="eastAsia" w:ascii="宋体" w:hAnsi="宋体" w:eastAsia="宋体" w:cs="宋体"/>
          <w:sz w:val="24"/>
          <w:szCs w:val="24"/>
        </w:rPr>
      </w:r>
      <w:r/>
    </w:p>
    <w:p>
      <w:pPr>
        <w:pStyle w:val="1019"/>
        <w:ind w:left="0"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2.1因不可抗力不能履行合同的，根据不可抗力的影响，部分或者全部免除责任。但合同一方迟延履行后发生不可抗力的，不能免除责任。</w:t>
      </w:r>
      <w:r>
        <w:rPr>
          <w:rFonts w:hint="eastAsia" w:ascii="宋体" w:hAnsi="宋体" w:eastAsia="宋体" w:cs="宋体"/>
          <w:sz w:val="24"/>
          <w:szCs w:val="24"/>
        </w:rPr>
      </w:r>
      <w:r/>
    </w:p>
    <w:p>
      <w:pPr>
        <w:pStyle w:val="1019"/>
        <w:ind w:left="0"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2.2合同一方因不可抗力不能履行合同的，应当及时通知对方，以减轻可能给对方造成的损失，并应当在合理期限内提供证明。</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七、保密要求</w:t>
      </w:r>
      <w:r>
        <w:rPr>
          <w:rFonts w:hint="eastAsia" w:ascii="宋体" w:hAnsi="宋体" w:eastAsia="宋体" w:cs="宋体"/>
          <w:b/>
          <w:sz w:val="24"/>
          <w:szCs w:val="24"/>
        </w:rPr>
      </w:r>
      <w:r/>
    </w:p>
    <w:p>
      <w:pPr>
        <w:pStyle w:val="1019"/>
        <w:ind w:left="40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1、乙方承诺，合同履行期间及终止后，乙方必须采取措施对本项目服务过程中的数据、</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技术文档等资料保密。由于乙方原因导致的上述资料泄密，乙方必须承担一切责任。</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2、乙方在此承认并同意，甲乙双方签署或进行的包括但不限于本合同、其他协议、文件、</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陈述或乙方因履行本合同所接触或知晓的甲方工作秘密（包括但不限于甲方的商业秘密、任何技术性资料、以及甲方为完成本合同提供的任何其他信息资料并且在提供时未说明是公开信息的）均为本合同约定保密信息。</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3、乙方在此承诺并保证，乙方（包括但不限于乙方雇员、代理人、顾问等人员，下同）采取有效的保密措施以避免泄露给任何第三方；在本合同有效存续期间及合同终止后，未经甲方事先的书面同意，不得以任何方式公布、发表、公开、披露、散播、复制此种保密信息的任何部分，或对其加以任何形式的利用或使用；如甲方要求，乙方必须签署甲方提供的保密协议。</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4、若乙方违反上述保密义务的，全部收益归甲方所有且乙方向甲方支付合同总金额的30%作为违约金，并另行应赔偿甲方因此遭受的全部损失（包括相应律师费用、差旅费等）。</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5、无论本合同是否切实得到履行或因任何原因变更、解除、终止、失效等，本“保密要求”条款均始终有效。</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八、责任：</w:t>
      </w:r>
      <w:r>
        <w:rPr>
          <w:rFonts w:hint="eastAsia" w:ascii="宋体" w:hAnsi="宋体" w:eastAsia="宋体" w:cs="宋体"/>
          <w:b/>
          <w:sz w:val="24"/>
          <w:szCs w:val="24"/>
        </w:rPr>
      </w:r>
      <w:r/>
    </w:p>
    <w:p>
      <w:pPr>
        <w:pStyle w:val="1019"/>
        <w:ind w:left="0"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凡发生的一切安全事故，按政府规定的手续和程序进行处理，责任由责任方自负。</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九、合同的解除和转让：</w:t>
      </w:r>
      <w:r>
        <w:rPr>
          <w:rFonts w:hint="eastAsia" w:ascii="宋体" w:hAnsi="宋体" w:eastAsia="宋体" w:cs="宋体"/>
          <w:b/>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1、合同的解除</w:t>
      </w:r>
      <w:r>
        <w:rPr>
          <w:rFonts w:hint="eastAsia" w:ascii="宋体" w:hAnsi="宋体" w:eastAsia="宋体" w:cs="宋体"/>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1.1有下列情形之一，合同一方可以解除合同：</w:t>
      </w:r>
      <w:r>
        <w:rPr>
          <w:rFonts w:hint="eastAsia" w:ascii="宋体" w:hAnsi="宋体" w:eastAsia="宋体" w:cs="宋体"/>
          <w:sz w:val="24"/>
          <w:szCs w:val="24"/>
        </w:rPr>
      </w:r>
      <w:r/>
    </w:p>
    <w:p>
      <w:pPr>
        <w:pStyle w:val="1019"/>
        <w:numPr>
          <w:ilvl w:val="2"/>
          <w:numId w:val="5"/>
        </w:numPr>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因不可抗力致使不能实现合同目的，未受不可抗力影响的一方有权解除合同；</w:t>
      </w:r>
      <w:r>
        <w:rPr>
          <w:rFonts w:hint="eastAsia" w:ascii="宋体" w:hAnsi="宋体" w:eastAsia="宋体" w:cs="宋体"/>
          <w:sz w:val="24"/>
          <w:szCs w:val="24"/>
        </w:rPr>
      </w:r>
      <w:r/>
    </w:p>
    <w:p>
      <w:pPr>
        <w:pStyle w:val="1019"/>
        <w:numPr>
          <w:ilvl w:val="2"/>
          <w:numId w:val="5"/>
        </w:numPr>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因合同一方违约导致合同不能履行，另一方有权解除合同。</w:t>
      </w:r>
      <w:r>
        <w:rPr>
          <w:rFonts w:hint="eastAsia" w:ascii="宋体" w:hAnsi="宋体" w:eastAsia="宋体" w:cs="宋体"/>
          <w:sz w:val="24"/>
          <w:szCs w:val="24"/>
        </w:rPr>
      </w:r>
      <w:r/>
    </w:p>
    <w:p>
      <w:pPr>
        <w:pStyle w:val="1019"/>
        <w:numPr>
          <w:ilvl w:val="2"/>
          <w:numId w:val="5"/>
        </w:numPr>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1.1.3有权解除合同的一方，应当在违约事实或不可抗力发生之后三十天内书面通知对方以主张解除合同，合同在书面通知到达对方时解除。</w:t>
      </w:r>
      <w:r>
        <w:rPr>
          <w:rFonts w:hint="eastAsia" w:ascii="宋体" w:hAnsi="宋体" w:eastAsia="宋体" w:cs="宋体"/>
          <w:sz w:val="24"/>
          <w:szCs w:val="24"/>
        </w:rPr>
      </w:r>
      <w:r/>
    </w:p>
    <w:p>
      <w:pPr>
        <w:pStyle w:val="1019"/>
        <w:numPr>
          <w:ilvl w:val="0"/>
          <w:numId w:val="0"/>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2、合同的转让</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合同的部分和全部都不得转让。</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十、合同的生效：</w:t>
      </w:r>
      <w:r>
        <w:rPr>
          <w:rFonts w:hint="eastAsia" w:ascii="宋体" w:hAnsi="宋体" w:eastAsia="宋体" w:cs="宋体"/>
          <w:b/>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甲、乙双方代表在合同上签字盖章（公章或合同章）后生效，生效合同需经</w:t>
      </w:r>
      <w:r>
        <w:rPr>
          <w:rFonts w:hint="eastAsia" w:ascii="宋体" w:hAnsi="宋体" w:eastAsia="宋体" w:cs="宋体"/>
          <w:sz w:val="24"/>
          <w:szCs w:val="24"/>
          <w:lang w:val="en-US" w:eastAsia="zh-CN"/>
        </w:rPr>
        <w:t xml:space="preserve">网上</w:t>
      </w:r>
      <w:r>
        <w:rPr>
          <w:rFonts w:hint="eastAsia" w:ascii="宋体" w:hAnsi="宋体" w:eastAsia="宋体" w:cs="宋体"/>
          <w:sz w:val="24"/>
          <w:szCs w:val="24"/>
        </w:rPr>
        <w:t xml:space="preserve">备案。</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十一、争议解决：</w:t>
      </w:r>
      <w:r>
        <w:rPr>
          <w:rFonts w:hint="eastAsia" w:ascii="宋体" w:hAnsi="宋体" w:eastAsia="宋体" w:cs="宋体"/>
          <w:b/>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甲乙双方因合同发生争议，签约双方应友好协商解决。协商不成，任何一方可以向甲方所在地人民法院起诉。</w:t>
      </w:r>
      <w:r>
        <w:rPr>
          <w:rFonts w:hint="eastAsia" w:ascii="宋体" w:hAnsi="宋体" w:eastAsia="宋体" w:cs="宋体"/>
          <w:sz w:val="24"/>
          <w:szCs w:val="24"/>
        </w:rPr>
      </w:r>
      <w:r/>
    </w:p>
    <w:p>
      <w:pPr>
        <w:pStyle w:val="1019"/>
        <w:ind w:left="400" w:firstLine="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十二、其他附则：</w:t>
      </w:r>
      <w:r>
        <w:rPr>
          <w:rFonts w:hint="eastAsia" w:ascii="宋体" w:hAnsi="宋体" w:eastAsia="宋体" w:cs="宋体"/>
          <w:b/>
          <w:sz w:val="24"/>
          <w:szCs w:val="24"/>
        </w:rPr>
      </w:r>
      <w:r/>
    </w:p>
    <w:p>
      <w:pPr>
        <w:pStyle w:val="1019"/>
        <w:ind w:left="40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1、合同份数：本合同一式</w:t>
      </w:r>
      <w:r>
        <w:rPr>
          <w:rFonts w:hint="eastAsia" w:ascii="宋体" w:hAnsi="宋体" w:eastAsia="宋体" w:cs="宋体"/>
          <w:sz w:val="24"/>
          <w:szCs w:val="24"/>
          <w:lang w:val="en-US" w:eastAsia="zh-CN"/>
        </w:rPr>
        <w:t xml:space="preserve">肆</w:t>
      </w:r>
      <w:r>
        <w:rPr>
          <w:rFonts w:hint="eastAsia" w:ascii="宋体" w:hAnsi="宋体" w:eastAsia="宋体" w:cs="宋体"/>
          <w:sz w:val="24"/>
          <w:szCs w:val="24"/>
        </w:rPr>
        <w:t xml:space="preserve">份，甲乙双方各执</w:t>
      </w:r>
      <w:r>
        <w:rPr>
          <w:rFonts w:hint="eastAsia" w:ascii="宋体" w:hAnsi="宋体" w:eastAsia="宋体" w:cs="宋体"/>
          <w:sz w:val="24"/>
          <w:szCs w:val="24"/>
          <w:lang w:val="en-US" w:eastAsia="zh-CN"/>
        </w:rPr>
        <w:t xml:space="preserve">壹</w:t>
      </w:r>
      <w:r>
        <w:rPr>
          <w:rFonts w:hint="eastAsia" w:ascii="宋体" w:hAnsi="宋体" w:eastAsia="宋体" w:cs="宋体"/>
          <w:sz w:val="24"/>
          <w:szCs w:val="24"/>
        </w:rPr>
        <w:t xml:space="preserve">份，招标代理机构一份，政府采购管理部门</w:t>
      </w:r>
      <w:r>
        <w:rPr>
          <w:rFonts w:hint="eastAsia" w:ascii="宋体" w:hAnsi="宋体" w:eastAsia="宋体" w:cs="宋体"/>
          <w:sz w:val="24"/>
          <w:szCs w:val="24"/>
          <w:lang w:val="en-US" w:eastAsia="zh-CN"/>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1019"/>
        <w:ind w:left="400" w:firstLine="480"/>
        <w:jc w:val="left"/>
        <w:spacing w:line="360" w:lineRule="auto"/>
        <w:rPr>
          <w:rFonts w:hint="eastAsia" w:ascii="宋体" w:hAnsi="宋体" w:cs="宋体"/>
          <w:b/>
          <w:color w:val="000000"/>
          <w:sz w:val="24"/>
          <w:szCs w:val="24"/>
          <w:highlight w:val="none"/>
        </w:rPr>
      </w:pPr>
      <w:r>
        <w:rPr>
          <w:rFonts w:hint="eastAsia" w:ascii="宋体" w:hAnsi="宋体" w:eastAsia="宋体" w:cs="宋体"/>
          <w:sz w:val="24"/>
          <w:szCs w:val="24"/>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bookmarkEnd w:id="55"/>
      <w:r/>
      <w:bookmarkEnd w:id="56"/>
      <w:r/>
      <w:bookmarkEnd w:id="57"/>
      <w:r/>
      <w:bookmarkEnd w:id="58"/>
      <w:r/>
      <w:bookmarkEnd w:id="62"/>
      <w:r>
        <w:rPr>
          <w:rFonts w:hint="eastAsia" w:ascii="宋体" w:hAnsi="宋体" w:cs="宋体"/>
          <w:b/>
          <w:color w:val="000000"/>
          <w:sz w:val="24"/>
          <w:szCs w:val="24"/>
          <w:highlight w:val="none"/>
        </w:rPr>
      </w:r>
      <w:r/>
    </w:p>
    <w:p>
      <w:pPr>
        <w:pStyle w:val="103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9"/>
        <w:ind w:left="0" w:firstLine="48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br w:type="page" w:clear="all"/>
      </w:r>
      <w:r>
        <w:rPr>
          <w:rFonts w:hint="eastAsia" w:ascii="宋体" w:hAnsi="宋体" w:cs="宋体"/>
          <w:b/>
          <w:bCs/>
          <w:color w:val="000000"/>
          <w:sz w:val="28"/>
          <w:szCs w:val="28"/>
          <w:highlight w:val="none"/>
          <w:lang w:val="en-US" w:eastAsia="zh-CN"/>
        </w:rPr>
        <w:t xml:space="preserve">第六章  评审办法</w:t>
      </w:r>
      <w:r>
        <w:rPr>
          <w:rFonts w:ascii="宋体" w:hAnsi="宋体" w:eastAsia="宋体" w:cs="宋体"/>
          <w:color w:val="000000"/>
          <w:sz w:val="24"/>
          <w:szCs w:val="24"/>
          <w:highlight w:val="none"/>
          <w:lang w:val="en-US" w:eastAsia="zh-CN"/>
        </w:rPr>
      </w:r>
      <w:r/>
    </w:p>
    <w:p>
      <w:pPr>
        <w:pStyle w:val="1019"/>
        <w:ind w:left="0" w:firstLine="482"/>
        <w:spacing w:line="360" w:lineRule="auto"/>
        <w:rPr>
          <w:rStyle w:val="1058"/>
          <w:rFonts w:hint="eastAsia" w:ascii="宋体" w:hAnsi="宋体" w:cs="宋体"/>
          <w:b/>
          <w:bCs/>
          <w:color w:val="000000"/>
          <w:sz w:val="24"/>
          <w:highlight w:val="none"/>
        </w:rPr>
      </w:pPr>
      <w:r>
        <w:rPr>
          <w:rStyle w:val="1058"/>
          <w:rFonts w:hint="eastAsia" w:ascii="宋体" w:hAnsi="宋体" w:cs="宋体"/>
          <w:b/>
          <w:bCs/>
          <w:color w:val="000000"/>
          <w:sz w:val="24"/>
          <w:highlight w:val="none"/>
        </w:rPr>
        <w:t xml:space="preserve">一、评审方法</w:t>
      </w:r>
      <w:r>
        <w:rPr>
          <w:rStyle w:val="1058"/>
          <w:rFonts w:hint="eastAsia" w:ascii="宋体" w:hAnsi="宋体" w:cs="宋体"/>
          <w:b/>
          <w:bCs/>
          <w:color w:val="000000"/>
          <w:sz w:val="24"/>
          <w:highlight w:val="none"/>
        </w:rPr>
      </w:r>
      <w:r/>
    </w:p>
    <w:p>
      <w:pPr>
        <w:pStyle w:val="1019"/>
        <w:ind w:left="0" w:firstLine="480"/>
        <w:spacing w:line="360" w:lineRule="auto"/>
        <w:widowControl w:val="off"/>
        <w:rPr>
          <w:rStyle w:val="1058"/>
          <w:rFonts w:hint="eastAsia" w:ascii="宋体" w:hAnsi="宋体" w:cs="宋体"/>
          <w:color w:val="000000"/>
          <w:sz w:val="24"/>
          <w:highlight w:val="none"/>
        </w:rPr>
      </w:pPr>
      <w:r>
        <w:rPr>
          <w:rStyle w:val="1058"/>
          <w:rFonts w:hint="eastAsia" w:ascii="宋体" w:hAnsi="宋体" w:eastAsia="宋体" w:cs="宋体"/>
          <w:color w:val="000000"/>
          <w:sz w:val="24"/>
          <w:highlight w:val="none"/>
          <w:lang w:eastAsia="zh-CN"/>
        </w:rPr>
        <w:t xml:space="preserve">1.</w:t>
      </w:r>
      <w:r>
        <w:rPr>
          <w:rStyle w:val="1058"/>
          <w:rFonts w:hint="eastAsia" w:ascii="宋体" w:hAnsi="宋体" w:cs="宋体"/>
          <w:color w:val="000000"/>
          <w:sz w:val="24"/>
          <w:highlight w:val="none"/>
        </w:rPr>
        <w:t xml:space="preserve">本次磋商采用综合评分法，</w:t>
      </w:r>
      <w:r>
        <w:rPr>
          <w:rStyle w:val="1058"/>
          <w:rFonts w:hint="eastAsia" w:ascii="宋体" w:hAnsi="宋体" w:eastAsia="宋体" w:cs="宋体"/>
          <w:color w:val="000000"/>
          <w:sz w:val="24"/>
          <w:highlight w:val="none"/>
          <w:lang w:eastAsia="zh-CN"/>
        </w:rPr>
        <w:t xml:space="preserve">即</w:t>
      </w:r>
      <w:r>
        <w:rPr>
          <w:rStyle w:val="1058"/>
          <w:rFonts w:hint="eastAsia" w:ascii="宋体" w:hAnsi="宋体" w:cs="宋体"/>
          <w:color w:val="000000"/>
          <w:sz w:val="24"/>
          <w:highlight w:val="none"/>
        </w:rPr>
        <w:t xml:space="preserve">响应文件满足采购文件全部实质性要求且按评审因素的量化指标评审得分最高的供应商为成交候选供应商。采购人书面授权磋商小组直接确定成交单位。</w:t>
      </w:r>
      <w:r>
        <w:rPr>
          <w:rStyle w:val="1058"/>
          <w:rFonts w:hint="eastAsia" w:ascii="宋体" w:hAnsi="宋体" w:cs="宋体"/>
          <w:color w:val="000000"/>
          <w:sz w:val="24"/>
          <w:highlight w:val="none"/>
        </w:rPr>
      </w:r>
      <w:r/>
    </w:p>
    <w:p>
      <w:pPr>
        <w:pStyle w:val="1019"/>
        <w:ind w:left="0" w:firstLine="480"/>
        <w:spacing w:line="360" w:lineRule="auto"/>
        <w:widowControl w:val="off"/>
        <w:rPr>
          <w:rStyle w:val="1058"/>
          <w:rFonts w:hint="eastAsia" w:ascii="宋体" w:hAnsi="宋体" w:eastAsia="宋体" w:cs="宋体"/>
          <w:color w:val="000000"/>
          <w:sz w:val="24"/>
          <w:highlight w:val="none"/>
        </w:rPr>
      </w:pPr>
      <w:r>
        <w:rPr>
          <w:rStyle w:val="1058"/>
          <w:rFonts w:hint="eastAsia" w:ascii="宋体" w:hAnsi="宋体" w:eastAsia="宋体" w:cs="宋体"/>
          <w:color w:val="000000"/>
          <w:sz w:val="24"/>
          <w:highlight w:val="none"/>
          <w:lang w:eastAsia="zh-CN"/>
        </w:rPr>
        <w:t xml:space="preserve">2.</w:t>
      </w:r>
      <w:r>
        <w:rPr>
          <w:rStyle w:val="1058"/>
          <w:rFonts w:hint="eastAsia" w:ascii="宋体" w:hAnsi="宋体" w:cs="宋体"/>
          <w:color w:val="000000"/>
          <w:sz w:val="24"/>
          <w:highlight w:val="none"/>
        </w:rPr>
        <w:t xml:space="preserve">评审小组</w:t>
      </w:r>
      <w:r>
        <w:rPr>
          <w:rStyle w:val="1058"/>
          <w:rFonts w:hint="eastAsia" w:ascii="宋体" w:hAnsi="宋体" w:eastAsia="宋体" w:cs="宋体"/>
          <w:color w:val="000000"/>
          <w:sz w:val="24"/>
          <w:highlight w:val="none"/>
        </w:rPr>
        <w:t xml:space="preserve">各成员独立对每个进入打分程序的有效磋商供应商的响应文件技术和资质部分以打分的形式进行评审和评价。</w:t>
      </w:r>
      <w:r>
        <w:rPr>
          <w:rStyle w:val="1058"/>
          <w:rFonts w:hint="eastAsia" w:ascii="宋体" w:hAnsi="宋体" w:eastAsia="宋体" w:cs="宋体"/>
          <w:color w:val="000000"/>
          <w:sz w:val="24"/>
          <w:highlight w:val="none"/>
        </w:rPr>
      </w:r>
      <w:r/>
    </w:p>
    <w:p>
      <w:pPr>
        <w:pStyle w:val="1019"/>
        <w:ind w:left="0" w:firstLine="480"/>
        <w:spacing w:line="360" w:lineRule="auto"/>
        <w:widowControl w:val="off"/>
        <w:rPr>
          <w:rStyle w:val="1058"/>
          <w:rFonts w:hint="eastAsia" w:ascii="宋体" w:hAnsi="宋体" w:eastAsia="宋体" w:cs="宋体"/>
          <w:color w:val="000000"/>
          <w:sz w:val="24"/>
          <w:highlight w:val="none"/>
        </w:rPr>
      </w:pPr>
      <w:r>
        <w:rPr>
          <w:rStyle w:val="1058"/>
          <w:rFonts w:hint="eastAsia" w:ascii="宋体" w:hAnsi="宋体" w:eastAsia="宋体" w:cs="宋体"/>
          <w:color w:val="000000"/>
          <w:sz w:val="24"/>
          <w:highlight w:val="none"/>
          <w:lang w:eastAsia="zh-CN"/>
        </w:rPr>
        <w:t xml:space="preserve">3.</w:t>
      </w:r>
      <w:r>
        <w:rPr>
          <w:rStyle w:val="1058"/>
          <w:rFonts w:hint="eastAsia" w:ascii="宋体" w:hAnsi="宋体" w:eastAsia="宋体" w:cs="宋体"/>
          <w:color w:val="000000"/>
          <w:sz w:val="24"/>
          <w:highlight w:val="none"/>
        </w:rPr>
        <w:t xml:space="preserve">对评委的评分（除价格分外）进行统计汇总，直接算术平均计算出每个磋商供应商的得分，加上价格得分即为每个磋商供应商的综合得分。 </w:t>
      </w:r>
      <w:r>
        <w:rPr>
          <w:rStyle w:val="1058"/>
          <w:rFonts w:hint="eastAsia" w:ascii="宋体" w:hAnsi="宋体" w:eastAsia="宋体" w:cs="宋体"/>
          <w:color w:val="000000"/>
          <w:sz w:val="24"/>
          <w:highlight w:val="none"/>
        </w:rPr>
      </w:r>
      <w:r/>
    </w:p>
    <w:p>
      <w:pPr>
        <w:pStyle w:val="1019"/>
        <w:ind w:left="0" w:firstLine="480"/>
        <w:spacing w:line="360" w:lineRule="auto"/>
        <w:widowControl w:val="off"/>
        <w:rPr>
          <w:rStyle w:val="1058"/>
          <w:rFonts w:hint="eastAsia" w:ascii="宋体" w:hAnsi="宋体" w:eastAsia="宋体" w:cs="宋体"/>
          <w:color w:val="000000"/>
          <w:sz w:val="24"/>
          <w:highlight w:val="none"/>
        </w:rPr>
      </w:pPr>
      <w:r>
        <w:rPr>
          <w:rStyle w:val="1058"/>
          <w:rFonts w:hint="eastAsia" w:ascii="宋体" w:hAnsi="宋体" w:eastAsia="宋体" w:cs="宋体"/>
          <w:color w:val="000000"/>
          <w:sz w:val="24"/>
          <w:highlight w:val="none"/>
          <w:lang w:eastAsia="zh-CN"/>
        </w:rPr>
        <w:t xml:space="preserve">4.</w:t>
      </w:r>
      <w:r>
        <w:rPr>
          <w:rStyle w:val="1058"/>
          <w:rFonts w:hint="eastAsia" w:ascii="宋体" w:hAnsi="宋体" w:eastAsia="宋体" w:cs="宋体"/>
          <w:color w:val="000000"/>
          <w:sz w:val="24"/>
          <w:highlight w:val="none"/>
        </w:rPr>
        <w:t xml:space="preserve">如出现评审总得分最高的磋商供应商有两个或两个以上的，以磋商报价较低者优先作为成交候选人，如果磋商报价也相同的，则由采购人组织以抽签方式确定成交候选人。</w:t>
      </w:r>
      <w:r>
        <w:rPr>
          <w:rStyle w:val="1058"/>
          <w:rFonts w:hint="eastAsia" w:ascii="宋体" w:hAnsi="宋体" w:eastAsia="宋体" w:cs="宋体"/>
          <w:color w:val="000000"/>
          <w:sz w:val="24"/>
          <w:highlight w:val="none"/>
        </w:rPr>
      </w:r>
      <w:r/>
    </w:p>
    <w:p>
      <w:pPr>
        <w:pStyle w:val="1019"/>
        <w:ind w:left="0" w:firstLine="482"/>
        <w:spacing w:line="360" w:lineRule="auto"/>
        <w:widowControl w:val="off"/>
        <w:rPr>
          <w:rStyle w:val="1058"/>
          <w:rFonts w:hint="eastAsia" w:ascii="宋体" w:hAnsi="宋体" w:eastAsia="宋体" w:cs="宋体"/>
          <w:b/>
          <w:bCs/>
          <w:color w:val="000000"/>
          <w:sz w:val="24"/>
          <w:highlight w:val="none"/>
        </w:rPr>
      </w:pPr>
      <w:r>
        <w:rPr>
          <w:rStyle w:val="1058"/>
          <w:rFonts w:hint="eastAsia" w:ascii="宋体" w:hAnsi="宋体" w:eastAsia="宋体" w:cs="宋体"/>
          <w:b/>
          <w:bCs/>
          <w:color w:val="000000"/>
          <w:sz w:val="24"/>
          <w:highlight w:val="none"/>
        </w:rPr>
        <w:t xml:space="preserve">二、评分标准</w:t>
      </w:r>
      <w:r>
        <w:rPr>
          <w:rStyle w:val="1058"/>
          <w:rFonts w:hint="eastAsia" w:ascii="宋体" w:hAnsi="宋体" w:eastAsia="宋体" w:cs="宋体"/>
          <w:b/>
          <w:bCs/>
          <w:color w:val="000000"/>
          <w:sz w:val="24"/>
          <w:highlight w:val="none"/>
        </w:rPr>
      </w:r>
      <w:r/>
    </w:p>
    <w:p>
      <w:pPr>
        <w:pStyle w:val="1019"/>
        <w:ind w:lef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(一)价格基准分：（</w:t>
      </w:r>
      <w:r>
        <w:rPr>
          <w:rFonts w:hint="eastAsia" w:ascii="宋体" w:hAnsi="宋体" w:eastAsia="宋体" w:cs="宋体"/>
          <w:b/>
          <w:sz w:val="24"/>
          <w:szCs w:val="24"/>
          <w:lang w:val="en-US" w:eastAsia="zh-CN"/>
        </w:rPr>
        <w:t xml:space="preserve">20</w:t>
      </w:r>
      <w:r>
        <w:rPr>
          <w:rFonts w:hint="eastAsia" w:ascii="宋体" w:hAnsi="宋体" w:eastAsia="宋体" w:cs="宋体"/>
          <w:b/>
          <w:sz w:val="24"/>
          <w:szCs w:val="24"/>
        </w:rPr>
        <w:t xml:space="preserve">分）</w:t>
      </w:r>
      <w:r>
        <w:rPr>
          <w:rFonts w:hint="eastAsia" w:ascii="宋体" w:hAnsi="宋体" w:eastAsia="宋体" w:cs="宋体"/>
          <w:sz w:val="24"/>
          <w:szCs w:val="24"/>
        </w:rPr>
      </w:r>
      <w:r/>
    </w:p>
    <w:p>
      <w:pPr>
        <w:pStyle w:val="1019"/>
        <w:ind w:lef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报价低于或等于财政预算价格的，为有效</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报价。超财政预算的</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报价为无效</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报价。无效</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报价的</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文件不进行评审，也不得标。</w:t>
      </w:r>
      <w:r>
        <w:rPr>
          <w:rFonts w:hint="eastAsia" w:ascii="宋体" w:hAnsi="宋体" w:eastAsia="宋体" w:cs="宋体"/>
          <w:sz w:val="24"/>
          <w:szCs w:val="24"/>
        </w:rPr>
      </w:r>
      <w:r/>
    </w:p>
    <w:p>
      <w:pPr>
        <w:pStyle w:val="1019"/>
        <w:ind w:lef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第二步：在所有有效</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报价中满</w:t>
      </w:r>
      <w:r>
        <w:rPr>
          <w:rFonts w:hint="eastAsia" w:ascii="宋体" w:hAnsi="宋体" w:eastAsia="宋体" w:cs="宋体"/>
          <w:sz w:val="24"/>
          <w:szCs w:val="24"/>
          <w:lang w:val="en-US" w:eastAsia="zh-CN"/>
        </w:rPr>
        <w:t xml:space="preserve">足采购</w:t>
      </w:r>
      <w:r>
        <w:rPr>
          <w:rFonts w:hint="eastAsia" w:ascii="宋体" w:hAnsi="宋体" w:eastAsia="宋体" w:cs="宋体"/>
          <w:sz w:val="24"/>
          <w:szCs w:val="24"/>
        </w:rPr>
        <w:t xml:space="preserve">文件要求，且</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价格最低的</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报价为评</w:t>
      </w:r>
      <w:r>
        <w:rPr>
          <w:rFonts w:hint="eastAsia" w:ascii="宋体" w:hAnsi="宋体" w:eastAsia="宋体" w:cs="宋体"/>
          <w:sz w:val="24"/>
          <w:szCs w:val="24"/>
          <w:lang w:val="en-US" w:eastAsia="zh-CN"/>
        </w:rPr>
        <w:t xml:space="preserve">审</w:t>
      </w:r>
      <w:r>
        <w:rPr>
          <w:rFonts w:hint="eastAsia" w:ascii="宋体" w:hAnsi="宋体" w:eastAsia="宋体" w:cs="宋体"/>
          <w:sz w:val="24"/>
          <w:szCs w:val="24"/>
        </w:rPr>
        <w:t xml:space="preserve">基准价，其价格分为</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分，其他</w:t>
      </w:r>
      <w:r>
        <w:rPr>
          <w:rFonts w:hint="eastAsia" w:ascii="宋体" w:hAnsi="宋体" w:eastAsia="宋体" w:cs="宋体"/>
          <w:sz w:val="24"/>
          <w:szCs w:val="24"/>
          <w:lang w:val="en-US" w:eastAsia="zh-CN"/>
        </w:rPr>
        <w:t xml:space="preserve">响应单位</w:t>
      </w:r>
      <w:r>
        <w:rPr>
          <w:rFonts w:hint="eastAsia" w:ascii="宋体" w:hAnsi="宋体" w:eastAsia="宋体" w:cs="宋体"/>
          <w:sz w:val="24"/>
          <w:szCs w:val="24"/>
        </w:rPr>
        <w:t xml:space="preserve">的价格分按照下列公式计算（计算结果四舍五入保留两位小数）</w:t>
      </w:r>
      <w:r>
        <w:rPr>
          <w:rFonts w:hint="eastAsia" w:ascii="宋体" w:hAnsi="宋体" w:eastAsia="宋体" w:cs="宋体"/>
          <w:sz w:val="24"/>
          <w:szCs w:val="24"/>
        </w:rPr>
      </w:r>
      <w:r/>
    </w:p>
    <w:p>
      <w:pPr>
        <w:pStyle w:val="1019"/>
        <w:ind w:lef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报价得分＝（评</w:t>
      </w:r>
      <w:r>
        <w:rPr>
          <w:rFonts w:hint="eastAsia" w:ascii="宋体" w:hAnsi="宋体" w:eastAsia="宋体" w:cs="宋体"/>
          <w:sz w:val="24"/>
          <w:szCs w:val="24"/>
          <w:lang w:val="en-US" w:eastAsia="zh-CN"/>
        </w:rPr>
        <w:t xml:space="preserve">审</w:t>
      </w:r>
      <w:r>
        <w:rPr>
          <w:rFonts w:hint="eastAsia" w:ascii="宋体" w:hAnsi="宋体" w:eastAsia="宋体" w:cs="宋体"/>
          <w:sz w:val="24"/>
          <w:szCs w:val="24"/>
        </w:rPr>
        <w:t xml:space="preserve">基准价/</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％×100</w:t>
      </w:r>
      <w:r>
        <w:rPr>
          <w:rFonts w:hint="eastAsia" w:ascii="宋体" w:hAnsi="宋体" w:eastAsia="宋体" w:cs="宋体"/>
          <w:sz w:val="24"/>
          <w:szCs w:val="24"/>
        </w:rPr>
      </w:r>
      <w:r/>
    </w:p>
    <w:p>
      <w:pPr>
        <w:pStyle w:val="1019"/>
        <w:ind w:left="0" w:firstLine="482"/>
        <w:jc w:val="left"/>
        <w:spacing w:line="360" w:lineRule="auto"/>
        <w:widowControl w:val="off"/>
        <w:rPr>
          <w:rStyle w:val="1058"/>
          <w:rFonts w:hint="eastAsia" w:ascii="宋体" w:hAnsi="宋体" w:eastAsia="宋体" w:cs="宋体"/>
          <w:b/>
          <w:bCs/>
          <w:color w:val="000000"/>
          <w:sz w:val="24"/>
          <w:szCs w:val="24"/>
          <w:highlight w:val="none"/>
        </w:rPr>
      </w:pPr>
      <w:r>
        <w:rPr>
          <w:rStyle w:val="1058"/>
          <w:rFonts w:hint="eastAsia" w:ascii="宋体" w:hAnsi="宋体" w:eastAsia="宋体" w:cs="宋体"/>
          <w:b/>
          <w:bCs/>
          <w:color w:val="000000"/>
          <w:sz w:val="24"/>
          <w:szCs w:val="24"/>
          <w:highlight w:val="none"/>
          <w:lang w:eastAsia="zh-CN"/>
        </w:rPr>
        <w:t xml:space="preserve">（</w:t>
      </w:r>
      <w:r>
        <w:rPr>
          <w:rStyle w:val="1058"/>
          <w:rFonts w:hint="eastAsia" w:ascii="宋体" w:hAnsi="宋体" w:eastAsia="宋体" w:cs="宋体"/>
          <w:b/>
          <w:bCs/>
          <w:color w:val="000000"/>
          <w:sz w:val="24"/>
          <w:szCs w:val="24"/>
          <w:highlight w:val="none"/>
        </w:rPr>
        <w:t xml:space="preserve">二）</w:t>
      </w:r>
      <w:r>
        <w:rPr>
          <w:rStyle w:val="1058"/>
          <w:rFonts w:hint="eastAsia" w:ascii="宋体" w:hAnsi="宋体" w:eastAsia="宋体" w:cs="宋体"/>
          <w:b/>
          <w:bCs/>
          <w:color w:val="000000"/>
          <w:sz w:val="24"/>
          <w:szCs w:val="24"/>
          <w:highlight w:val="none"/>
          <w:lang w:val="en-US" w:eastAsia="zh-CN"/>
        </w:rPr>
        <w:t xml:space="preserve">服务</w:t>
      </w:r>
      <w:r>
        <w:rPr>
          <w:rStyle w:val="1058"/>
          <w:rFonts w:hint="eastAsia" w:ascii="宋体" w:hAnsi="宋体" w:eastAsia="宋体" w:cs="宋体"/>
          <w:b/>
          <w:bCs/>
          <w:color w:val="000000"/>
          <w:sz w:val="24"/>
          <w:szCs w:val="24"/>
          <w:highlight w:val="none"/>
        </w:rPr>
        <w:t xml:space="preserve">方案（</w:t>
      </w:r>
      <w:r>
        <w:rPr>
          <w:rStyle w:val="1058"/>
          <w:rFonts w:hint="eastAsia" w:ascii="宋体" w:hAnsi="宋体" w:eastAsia="宋体" w:cs="宋体"/>
          <w:b/>
          <w:bCs/>
          <w:color w:val="000000"/>
          <w:sz w:val="24"/>
          <w:szCs w:val="24"/>
          <w:highlight w:val="none"/>
          <w:lang w:val="en-US" w:eastAsia="zh-CN"/>
        </w:rPr>
        <w:t xml:space="preserve">74</w:t>
      </w:r>
      <w:r>
        <w:rPr>
          <w:rStyle w:val="1058"/>
          <w:rFonts w:hint="eastAsia" w:ascii="宋体" w:hAnsi="宋体" w:eastAsia="宋体" w:cs="宋体"/>
          <w:b/>
          <w:bCs/>
          <w:color w:val="000000"/>
          <w:sz w:val="24"/>
          <w:szCs w:val="24"/>
          <w:highlight w:val="none"/>
        </w:rPr>
        <w:t xml:space="preserve">分）</w:t>
      </w:r>
      <w:r>
        <w:rPr>
          <w:rStyle w:val="1058"/>
          <w:rFonts w:hint="eastAsia" w:ascii="宋体" w:hAnsi="宋体" w:eastAsia="宋体" w:cs="宋体"/>
          <w:b/>
          <w:bCs/>
          <w:color w:val="000000"/>
          <w:sz w:val="24"/>
          <w:szCs w:val="24"/>
          <w:highlight w:val="none"/>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sz w:val="24"/>
          <w:szCs w:val="24"/>
        </w:rPr>
        <w:t xml:space="preserve">诉讼</w:t>
      </w:r>
      <w:r>
        <w:rPr>
          <w:rFonts w:hint="eastAsia" w:ascii="宋体" w:hAnsi="宋体" w:eastAsia="宋体" w:cs="宋体"/>
          <w:b/>
          <w:bCs/>
          <w:sz w:val="24"/>
          <w:szCs w:val="24"/>
          <w:lang w:val="en-US" w:eastAsia="zh-CN"/>
        </w:rPr>
        <w:t xml:space="preserve">引导、立案登记</w:t>
      </w:r>
      <w:r>
        <w:rPr>
          <w:rFonts w:hint="eastAsia" w:ascii="宋体" w:hAnsi="宋体" w:eastAsia="宋体" w:cs="宋体"/>
          <w:b/>
          <w:bCs/>
          <w:sz w:val="24"/>
          <w:szCs w:val="24"/>
        </w:rPr>
        <w:t xml:space="preserve">服务</w:t>
      </w:r>
      <w:r>
        <w:rPr>
          <w:rFonts w:hint="eastAsia" w:ascii="宋体" w:hAnsi="宋体" w:eastAsia="宋体" w:cs="宋体"/>
          <w:b/>
          <w:bCs/>
          <w:sz w:val="24"/>
          <w:szCs w:val="24"/>
          <w:lang w:val="en-US" w:eastAsia="zh-CN"/>
        </w:rPr>
        <w:t xml:space="preserve">方案（16分）</w:t>
      </w:r>
      <w:r>
        <w:rPr>
          <w:rFonts w:hint="eastAsia" w:ascii="宋体" w:hAnsi="宋体" w:eastAsia="宋体" w:cs="宋体"/>
          <w:b/>
          <w:bCs/>
          <w:sz w:val="24"/>
          <w:szCs w:val="24"/>
          <w:lang w:val="en-US"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rPr>
        <w:t xml:space="preserve">包括：日常工作标准及</w:t>
      </w:r>
      <w:r>
        <w:rPr>
          <w:rFonts w:hint="eastAsia" w:ascii="宋体" w:hAnsi="宋体" w:eastAsia="宋体" w:cs="宋体"/>
          <w:color w:val="000000"/>
          <w:sz w:val="24"/>
          <w:szCs w:val="24"/>
          <w:lang w:val="en-US" w:eastAsia="zh-CN"/>
        </w:rPr>
        <w:t xml:space="preserve">管理</w:t>
      </w:r>
      <w:r>
        <w:rPr>
          <w:rFonts w:hint="eastAsia" w:ascii="宋体" w:hAnsi="宋体" w:eastAsia="宋体" w:cs="宋体"/>
          <w:color w:val="000000"/>
          <w:sz w:val="24"/>
          <w:szCs w:val="24"/>
        </w:rPr>
        <w:t xml:space="preserve">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服务人员</w:t>
      </w:r>
      <w:r>
        <w:rPr>
          <w:rFonts w:hint="eastAsia" w:ascii="宋体" w:hAnsi="宋体" w:eastAsia="宋体" w:cs="宋体"/>
          <w:color w:val="000000"/>
          <w:sz w:val="24"/>
          <w:szCs w:val="24"/>
          <w:lang w:val="en-US" w:eastAsia="zh-CN"/>
        </w:rPr>
        <w:t xml:space="preserve">配备方案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人员培训方案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安全保密措施，方案</w:t>
      </w:r>
      <w:r>
        <w:rPr>
          <w:rFonts w:hint="eastAsia" w:ascii="宋体" w:hAnsi="宋体" w:eastAsia="宋体" w:cs="宋体"/>
          <w:color w:val="000000"/>
          <w:sz w:val="24"/>
          <w:szCs w:val="24"/>
        </w:rPr>
        <w:t xml:space="preserve">内容完整，条理清晰，针对性强，</w:t>
      </w:r>
      <w:r>
        <w:rPr>
          <w:rFonts w:hint="eastAsia" w:ascii="宋体" w:hAnsi="宋体" w:eastAsia="宋体" w:cs="宋体"/>
          <w:color w:val="000000"/>
          <w:sz w:val="24"/>
          <w:szCs w:val="24"/>
          <w:lang w:val="en-US" w:eastAsia="zh-CN"/>
        </w:rPr>
        <w:t xml:space="preserve">切实可行</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方案</w:t>
      </w:r>
      <w:r>
        <w:rPr>
          <w:rFonts w:hint="eastAsia" w:ascii="宋体" w:hAnsi="宋体" w:eastAsia="宋体" w:cs="宋体"/>
          <w:color w:val="000000"/>
          <w:sz w:val="24"/>
          <w:szCs w:val="24"/>
        </w:rPr>
        <w:t xml:space="preserve">内容有</w:t>
      </w:r>
      <w:r>
        <w:rPr>
          <w:rFonts w:hint="eastAsia" w:ascii="宋体" w:hAnsi="宋体" w:eastAsia="宋体" w:cs="宋体"/>
          <w:color w:val="000000"/>
          <w:sz w:val="24"/>
          <w:szCs w:val="24"/>
          <w:lang w:val="en-US" w:eastAsia="zh-CN"/>
        </w:rPr>
        <w:t xml:space="preserve">部分</w:t>
      </w:r>
      <w:r>
        <w:rPr>
          <w:rFonts w:hint="eastAsia" w:ascii="宋体" w:hAnsi="宋体" w:eastAsia="宋体" w:cs="宋体"/>
          <w:color w:val="000000"/>
          <w:sz w:val="24"/>
          <w:szCs w:val="24"/>
        </w:rPr>
        <w:t xml:space="preserve">欠缺，</w:t>
      </w:r>
      <w:r>
        <w:rPr>
          <w:rFonts w:hint="eastAsia" w:ascii="宋体" w:hAnsi="宋体" w:eastAsia="宋体" w:cs="宋体"/>
          <w:color w:val="000000"/>
          <w:sz w:val="24"/>
          <w:szCs w:val="24"/>
          <w:lang w:val="en-US" w:eastAsia="zh-CN"/>
        </w:rPr>
        <w:t xml:space="preserve">条理较</w:t>
      </w:r>
      <w:r>
        <w:rPr>
          <w:rFonts w:hint="eastAsia" w:ascii="宋体" w:hAnsi="宋体" w:eastAsia="宋体" w:cs="宋体"/>
          <w:color w:val="000000"/>
          <w:sz w:val="24"/>
          <w:szCs w:val="24"/>
        </w:rPr>
        <w:t xml:space="preserve">清晰的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方案内容基本可执行的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方案</w:t>
      </w: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val="en-US" w:eastAsia="zh-CN"/>
        </w:rPr>
        <w:t xml:space="preserve">缺失，部分内容有一定针对性，部分可行的得8分；无方案或方案</w:t>
      </w:r>
      <w:r>
        <w:rPr>
          <w:rFonts w:hint="eastAsia" w:ascii="宋体" w:hAnsi="宋体" w:eastAsia="宋体" w:cs="宋体"/>
          <w:color w:val="000000"/>
          <w:sz w:val="24"/>
          <w:szCs w:val="24"/>
        </w:rPr>
        <w:t xml:space="preserve">与采购需求偏差较大或未做完整叙述的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不得分。</w:t>
      </w:r>
      <w:r>
        <w:rPr>
          <w:rFonts w:hint="eastAsia" w:ascii="宋体" w:hAnsi="宋体" w:eastAsia="宋体" w:cs="宋体"/>
          <w:color w:val="000000"/>
          <w:sz w:val="24"/>
          <w:szCs w:val="24"/>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b/>
          <w:bCs/>
          <w:sz w:val="24"/>
          <w:szCs w:val="24"/>
        </w:rPr>
        <w:t xml:space="preserve">送达外勤服务</w:t>
      </w:r>
      <w:r>
        <w:rPr>
          <w:rFonts w:hint="eastAsia" w:ascii="宋体" w:hAnsi="宋体" w:eastAsia="宋体" w:cs="宋体"/>
          <w:b/>
          <w:bCs/>
          <w:sz w:val="24"/>
          <w:szCs w:val="24"/>
          <w:lang w:val="en-US" w:eastAsia="zh-CN"/>
        </w:rPr>
        <w:t xml:space="preserve">方案（12分）</w:t>
      </w:r>
      <w:r>
        <w:rPr>
          <w:rFonts w:hint="eastAsia" w:ascii="宋体" w:hAnsi="宋体" w:eastAsia="宋体" w:cs="宋体"/>
          <w:b/>
          <w:bCs/>
          <w:sz w:val="24"/>
          <w:szCs w:val="24"/>
          <w:lang w:val="en-US"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rPr>
        <w:t xml:space="preserve">包括：日常工作标准及</w:t>
      </w:r>
      <w:r>
        <w:rPr>
          <w:rFonts w:hint="eastAsia" w:ascii="宋体" w:hAnsi="宋体" w:eastAsia="宋体" w:cs="宋体"/>
          <w:color w:val="000000"/>
          <w:sz w:val="24"/>
          <w:szCs w:val="24"/>
          <w:lang w:val="en-US" w:eastAsia="zh-CN"/>
        </w:rPr>
        <w:t xml:space="preserve">管理</w:t>
      </w:r>
      <w:r>
        <w:rPr>
          <w:rFonts w:hint="eastAsia" w:ascii="宋体" w:hAnsi="宋体" w:eastAsia="宋体" w:cs="宋体"/>
          <w:color w:val="000000"/>
          <w:sz w:val="24"/>
          <w:szCs w:val="24"/>
        </w:rPr>
        <w:t xml:space="preserve">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服务人员</w:t>
      </w:r>
      <w:r>
        <w:rPr>
          <w:rFonts w:hint="eastAsia" w:ascii="宋体" w:hAnsi="宋体" w:eastAsia="宋体" w:cs="宋体"/>
          <w:color w:val="000000"/>
          <w:sz w:val="24"/>
          <w:szCs w:val="24"/>
          <w:lang w:val="en-US" w:eastAsia="zh-CN"/>
        </w:rPr>
        <w:t xml:space="preserve">配备方案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人员培训方案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方案</w:t>
      </w:r>
      <w:r>
        <w:rPr>
          <w:rFonts w:hint="eastAsia" w:ascii="宋体" w:hAnsi="宋体" w:eastAsia="宋体" w:cs="宋体"/>
          <w:color w:val="000000"/>
          <w:sz w:val="24"/>
          <w:szCs w:val="24"/>
        </w:rPr>
        <w:t xml:space="preserve">内容完整，条理清晰，针对性强，</w:t>
      </w:r>
      <w:r>
        <w:rPr>
          <w:rFonts w:hint="eastAsia" w:ascii="宋体" w:hAnsi="宋体" w:eastAsia="宋体" w:cs="宋体"/>
          <w:color w:val="000000"/>
          <w:sz w:val="24"/>
          <w:szCs w:val="24"/>
          <w:lang w:val="en-US" w:eastAsia="zh-CN"/>
        </w:rPr>
        <w:t xml:space="preserve">切实可行</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方案</w:t>
      </w:r>
      <w:r>
        <w:rPr>
          <w:rFonts w:hint="eastAsia" w:ascii="宋体" w:hAnsi="宋体" w:eastAsia="宋体" w:cs="宋体"/>
          <w:color w:val="000000"/>
          <w:sz w:val="24"/>
          <w:szCs w:val="24"/>
        </w:rPr>
        <w:t xml:space="preserve">内容有</w:t>
      </w:r>
      <w:r>
        <w:rPr>
          <w:rFonts w:hint="eastAsia" w:ascii="宋体" w:hAnsi="宋体" w:eastAsia="宋体" w:cs="宋体"/>
          <w:color w:val="000000"/>
          <w:sz w:val="24"/>
          <w:szCs w:val="24"/>
          <w:lang w:val="en-US" w:eastAsia="zh-CN"/>
        </w:rPr>
        <w:t xml:space="preserve">部分</w:t>
      </w:r>
      <w:r>
        <w:rPr>
          <w:rFonts w:hint="eastAsia" w:ascii="宋体" w:hAnsi="宋体" w:eastAsia="宋体" w:cs="宋体"/>
          <w:color w:val="000000"/>
          <w:sz w:val="24"/>
          <w:szCs w:val="24"/>
        </w:rPr>
        <w:t xml:space="preserve">欠缺，</w:t>
      </w:r>
      <w:r>
        <w:rPr>
          <w:rFonts w:hint="eastAsia" w:ascii="宋体" w:hAnsi="宋体" w:eastAsia="宋体" w:cs="宋体"/>
          <w:color w:val="000000"/>
          <w:sz w:val="24"/>
          <w:szCs w:val="24"/>
          <w:lang w:val="en-US" w:eastAsia="zh-CN"/>
        </w:rPr>
        <w:t xml:space="preserve">条理较</w:t>
      </w:r>
      <w:r>
        <w:rPr>
          <w:rFonts w:hint="eastAsia" w:ascii="宋体" w:hAnsi="宋体" w:eastAsia="宋体" w:cs="宋体"/>
          <w:color w:val="000000"/>
          <w:sz w:val="24"/>
          <w:szCs w:val="24"/>
        </w:rPr>
        <w:t xml:space="preserve">清晰的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方案内容基本可执行的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方案</w:t>
      </w: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val="en-US" w:eastAsia="zh-CN"/>
        </w:rPr>
        <w:t xml:space="preserve">缺失，部分内容有一定针对性，部分可行的得6分；</w:t>
      </w:r>
      <w:r>
        <w:rPr>
          <w:rFonts w:hint="eastAsia" w:ascii="宋体" w:hAnsi="宋体" w:eastAsia="宋体" w:cs="宋体"/>
          <w:color w:val="000000"/>
          <w:sz w:val="24"/>
          <w:szCs w:val="24"/>
          <w:lang w:val="en-US" w:eastAsia="zh-CN"/>
        </w:rPr>
        <w:t xml:space="preserve">无方案或方案</w:t>
      </w:r>
      <w:r>
        <w:rPr>
          <w:rFonts w:hint="eastAsia" w:ascii="宋体" w:hAnsi="宋体" w:eastAsia="宋体" w:cs="宋体"/>
          <w:color w:val="000000"/>
          <w:sz w:val="24"/>
          <w:szCs w:val="24"/>
        </w:rPr>
        <w:t xml:space="preserve">与采购需求偏差较大或未做完整叙述的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不得分。</w:t>
      </w:r>
      <w:r>
        <w:rPr>
          <w:rFonts w:hint="eastAsia" w:ascii="宋体" w:hAnsi="宋体" w:eastAsia="宋体" w:cs="宋体"/>
          <w:color w:val="000000"/>
          <w:sz w:val="24"/>
          <w:szCs w:val="24"/>
        </w:rPr>
      </w:r>
      <w:r/>
    </w:p>
    <w:p>
      <w:pPr>
        <w:pStyle w:val="1084"/>
        <w:ind w:left="0"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诉讼材料</w:t>
      </w:r>
      <w:r>
        <w:rPr>
          <w:rFonts w:hint="eastAsia" w:ascii="宋体" w:hAnsi="宋体" w:eastAsia="宋体" w:cs="宋体"/>
          <w:b/>
          <w:bCs/>
          <w:sz w:val="24"/>
          <w:szCs w:val="24"/>
          <w:lang w:val="en-US" w:eastAsia="zh-CN"/>
        </w:rPr>
        <w:t xml:space="preserve">管理</w:t>
      </w:r>
      <w:r>
        <w:rPr>
          <w:rFonts w:hint="eastAsia" w:ascii="宋体" w:hAnsi="宋体" w:eastAsia="宋体" w:cs="宋体"/>
          <w:b/>
          <w:bCs/>
          <w:sz w:val="24"/>
          <w:szCs w:val="24"/>
        </w:rPr>
        <w:t xml:space="preserve">服务</w:t>
      </w:r>
      <w:r>
        <w:rPr>
          <w:rFonts w:hint="eastAsia" w:ascii="宋体" w:hAnsi="宋体" w:eastAsia="宋体" w:cs="宋体"/>
          <w:b/>
          <w:bCs/>
          <w:sz w:val="24"/>
          <w:szCs w:val="24"/>
          <w:lang w:val="en-US" w:eastAsia="zh-CN"/>
        </w:rPr>
        <w:t xml:space="preserve">方案（16分）</w:t>
      </w:r>
      <w:r>
        <w:rPr>
          <w:rFonts w:hint="eastAsia" w:ascii="宋体" w:hAnsi="宋体" w:eastAsia="宋体" w:cs="宋体"/>
          <w:b/>
          <w:bCs/>
          <w:sz w:val="24"/>
          <w:szCs w:val="24"/>
          <w:lang w:val="en-US"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rPr>
        <w:t xml:space="preserve">包括：日常工作标准及</w:t>
      </w:r>
      <w:r>
        <w:rPr>
          <w:rFonts w:hint="eastAsia" w:ascii="宋体" w:hAnsi="宋体" w:eastAsia="宋体" w:cs="宋体"/>
          <w:color w:val="000000"/>
          <w:sz w:val="24"/>
          <w:szCs w:val="24"/>
          <w:lang w:val="en-US" w:eastAsia="zh-CN"/>
        </w:rPr>
        <w:t xml:space="preserve">管理</w:t>
      </w:r>
      <w:r>
        <w:rPr>
          <w:rFonts w:hint="eastAsia" w:ascii="宋体" w:hAnsi="宋体" w:eastAsia="宋体" w:cs="宋体"/>
          <w:color w:val="000000"/>
          <w:sz w:val="24"/>
          <w:szCs w:val="24"/>
        </w:rPr>
        <w:t xml:space="preserve">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服务人员</w:t>
      </w:r>
      <w:r>
        <w:rPr>
          <w:rFonts w:hint="eastAsia" w:ascii="宋体" w:hAnsi="宋体" w:eastAsia="宋体" w:cs="宋体"/>
          <w:color w:val="000000"/>
          <w:sz w:val="24"/>
          <w:szCs w:val="24"/>
          <w:lang w:val="en-US" w:eastAsia="zh-CN"/>
        </w:rPr>
        <w:t xml:space="preserve">配备方案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人员培训方案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安全保密措施，方案</w:t>
      </w:r>
      <w:r>
        <w:rPr>
          <w:rFonts w:hint="eastAsia" w:ascii="宋体" w:hAnsi="宋体" w:eastAsia="宋体" w:cs="宋体"/>
          <w:color w:val="000000"/>
          <w:sz w:val="24"/>
          <w:szCs w:val="24"/>
        </w:rPr>
        <w:t xml:space="preserve">内容完整，条理清晰，针对性强，</w:t>
      </w:r>
      <w:r>
        <w:rPr>
          <w:rFonts w:hint="eastAsia" w:ascii="宋体" w:hAnsi="宋体" w:eastAsia="宋体" w:cs="宋体"/>
          <w:color w:val="000000"/>
          <w:sz w:val="24"/>
          <w:szCs w:val="24"/>
          <w:lang w:val="en-US" w:eastAsia="zh-CN"/>
        </w:rPr>
        <w:t xml:space="preserve">切实可行</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方案</w:t>
      </w:r>
      <w:r>
        <w:rPr>
          <w:rFonts w:hint="eastAsia" w:ascii="宋体" w:hAnsi="宋体" w:eastAsia="宋体" w:cs="宋体"/>
          <w:color w:val="000000"/>
          <w:sz w:val="24"/>
          <w:szCs w:val="24"/>
        </w:rPr>
        <w:t xml:space="preserve">内容有</w:t>
      </w:r>
      <w:r>
        <w:rPr>
          <w:rFonts w:hint="eastAsia" w:ascii="宋体" w:hAnsi="宋体" w:eastAsia="宋体" w:cs="宋体"/>
          <w:color w:val="000000"/>
          <w:sz w:val="24"/>
          <w:szCs w:val="24"/>
          <w:lang w:val="en-US" w:eastAsia="zh-CN"/>
        </w:rPr>
        <w:t xml:space="preserve">部分</w:t>
      </w:r>
      <w:r>
        <w:rPr>
          <w:rFonts w:hint="eastAsia" w:ascii="宋体" w:hAnsi="宋体" w:eastAsia="宋体" w:cs="宋体"/>
          <w:color w:val="000000"/>
          <w:sz w:val="24"/>
          <w:szCs w:val="24"/>
        </w:rPr>
        <w:t xml:space="preserve">欠缺，</w:t>
      </w:r>
      <w:r>
        <w:rPr>
          <w:rFonts w:hint="eastAsia" w:ascii="宋体" w:hAnsi="宋体" w:eastAsia="宋体" w:cs="宋体"/>
          <w:color w:val="000000"/>
          <w:sz w:val="24"/>
          <w:szCs w:val="24"/>
          <w:lang w:val="en-US" w:eastAsia="zh-CN"/>
        </w:rPr>
        <w:t xml:space="preserve">条理较</w:t>
      </w:r>
      <w:r>
        <w:rPr>
          <w:rFonts w:hint="eastAsia" w:ascii="宋体" w:hAnsi="宋体" w:eastAsia="宋体" w:cs="宋体"/>
          <w:color w:val="000000"/>
          <w:sz w:val="24"/>
          <w:szCs w:val="24"/>
        </w:rPr>
        <w:t xml:space="preserve">清晰的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方案内容基本可执行的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方案</w:t>
      </w: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val="en-US" w:eastAsia="zh-CN"/>
        </w:rPr>
        <w:t xml:space="preserve">缺失，部分内容有一定针对性，部分可行的得8分；</w:t>
      </w:r>
      <w:r>
        <w:rPr>
          <w:rFonts w:hint="eastAsia" w:ascii="宋体" w:hAnsi="宋体" w:eastAsia="宋体" w:cs="宋体"/>
          <w:color w:val="000000"/>
          <w:sz w:val="24"/>
          <w:szCs w:val="24"/>
          <w:lang w:val="en-US" w:eastAsia="zh-CN"/>
        </w:rPr>
        <w:t xml:space="preserve">无方案或方案</w:t>
      </w:r>
      <w:r>
        <w:rPr>
          <w:rFonts w:hint="eastAsia" w:ascii="宋体" w:hAnsi="宋体" w:eastAsia="宋体" w:cs="宋体"/>
          <w:color w:val="000000"/>
          <w:sz w:val="24"/>
          <w:szCs w:val="24"/>
        </w:rPr>
        <w:t xml:space="preserve">与采购需求偏差较大或未做完整叙述的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不得分。</w:t>
      </w:r>
      <w:r>
        <w:rPr>
          <w:rFonts w:hint="eastAsia" w:ascii="宋体" w:hAnsi="宋体" w:eastAsia="宋体" w:cs="宋体"/>
          <w:color w:val="000000"/>
          <w:sz w:val="24"/>
          <w:szCs w:val="24"/>
        </w:rPr>
      </w:r>
      <w:r/>
    </w:p>
    <w:p>
      <w:pPr>
        <w:pStyle w:val="1084"/>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sz w:val="24"/>
          <w:szCs w:val="24"/>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庭审</w:t>
      </w:r>
      <w:r>
        <w:rPr>
          <w:rFonts w:hint="eastAsia" w:ascii="宋体" w:hAnsi="宋体" w:eastAsia="宋体" w:cs="宋体"/>
          <w:b/>
          <w:bCs/>
          <w:sz w:val="24"/>
          <w:szCs w:val="24"/>
          <w:lang w:val="en-US" w:eastAsia="zh-CN"/>
        </w:rPr>
        <w:t xml:space="preserve">辅助</w:t>
      </w:r>
      <w:r>
        <w:rPr>
          <w:rFonts w:hint="eastAsia" w:ascii="宋体" w:hAnsi="宋体" w:eastAsia="宋体" w:cs="宋体"/>
          <w:b/>
          <w:bCs/>
          <w:sz w:val="24"/>
          <w:szCs w:val="24"/>
        </w:rPr>
        <w:t xml:space="preserve">服务</w:t>
      </w:r>
      <w:r>
        <w:rPr>
          <w:rFonts w:hint="eastAsia" w:ascii="宋体" w:hAnsi="宋体" w:eastAsia="宋体" w:cs="宋体"/>
          <w:b/>
          <w:bCs/>
          <w:sz w:val="24"/>
          <w:szCs w:val="24"/>
          <w:lang w:val="en-US" w:eastAsia="zh-CN"/>
        </w:rPr>
        <w:t xml:space="preserve">方案</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16分</w:t>
      </w:r>
      <w:r>
        <w:rPr>
          <w:rFonts w:hint="eastAsia" w:ascii="宋体" w:hAnsi="宋体" w:eastAsia="宋体" w:cs="宋体"/>
          <w:b/>
          <w:bCs/>
          <w:sz w:val="24"/>
          <w:szCs w:val="24"/>
          <w:lang w:eastAsia="zh-CN"/>
        </w:rPr>
        <w:t xml:space="preserve">）</w:t>
      </w:r>
      <w:r>
        <w:rPr>
          <w:rFonts w:hint="eastAsia" w:ascii="宋体" w:hAnsi="宋体" w:eastAsia="宋体" w:cs="宋体"/>
          <w:color w:val="000000"/>
          <w:sz w:val="24"/>
          <w:szCs w:val="24"/>
          <w:highlight w:val="none"/>
          <w:lang w:eastAsia="zh-CN"/>
        </w:rPr>
      </w:r>
      <w:r/>
    </w:p>
    <w:p>
      <w:pPr>
        <w:pStyle w:val="1084"/>
        <w:numPr>
          <w:ilvl w:val="0"/>
          <w:numId w:val="0"/>
        </w:numPr>
        <w:ind w:firstLine="480"/>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rPr>
        <w:t xml:space="preserve">包括：日常工作标准及</w:t>
      </w:r>
      <w:r>
        <w:rPr>
          <w:rFonts w:hint="eastAsia" w:ascii="宋体" w:hAnsi="宋体" w:eastAsia="宋体" w:cs="宋体"/>
          <w:color w:val="000000"/>
          <w:sz w:val="24"/>
          <w:szCs w:val="24"/>
          <w:lang w:val="en-US" w:eastAsia="zh-CN"/>
        </w:rPr>
        <w:t xml:space="preserve">管理</w:t>
      </w:r>
      <w:r>
        <w:rPr>
          <w:rFonts w:hint="eastAsia" w:ascii="宋体" w:hAnsi="宋体" w:eastAsia="宋体" w:cs="宋体"/>
          <w:color w:val="000000"/>
          <w:sz w:val="24"/>
          <w:szCs w:val="24"/>
        </w:rPr>
        <w:t xml:space="preserve">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服务人员</w:t>
      </w:r>
      <w:r>
        <w:rPr>
          <w:rFonts w:hint="eastAsia" w:ascii="宋体" w:hAnsi="宋体" w:eastAsia="宋体" w:cs="宋体"/>
          <w:color w:val="000000"/>
          <w:sz w:val="24"/>
          <w:szCs w:val="24"/>
          <w:lang w:val="en-US" w:eastAsia="zh-CN"/>
        </w:rPr>
        <w:t xml:space="preserve">配备方案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人员培训方案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安全保密措施，方案</w:t>
      </w:r>
      <w:r>
        <w:rPr>
          <w:rFonts w:hint="eastAsia" w:ascii="宋体" w:hAnsi="宋体" w:eastAsia="宋体" w:cs="宋体"/>
          <w:color w:val="000000"/>
          <w:sz w:val="24"/>
          <w:szCs w:val="24"/>
        </w:rPr>
        <w:t xml:space="preserve">内容完整，条理清晰，针对性强，</w:t>
      </w:r>
      <w:r>
        <w:rPr>
          <w:rFonts w:hint="eastAsia" w:ascii="宋体" w:hAnsi="宋体" w:eastAsia="宋体" w:cs="宋体"/>
          <w:color w:val="000000"/>
          <w:sz w:val="24"/>
          <w:szCs w:val="24"/>
          <w:lang w:val="en-US" w:eastAsia="zh-CN"/>
        </w:rPr>
        <w:t xml:space="preserve">切实可行</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方案</w:t>
      </w:r>
      <w:r>
        <w:rPr>
          <w:rFonts w:hint="eastAsia" w:ascii="宋体" w:hAnsi="宋体" w:eastAsia="宋体" w:cs="宋体"/>
          <w:color w:val="000000"/>
          <w:sz w:val="24"/>
          <w:szCs w:val="24"/>
        </w:rPr>
        <w:t xml:space="preserve">内容有</w:t>
      </w:r>
      <w:r>
        <w:rPr>
          <w:rFonts w:hint="eastAsia" w:ascii="宋体" w:hAnsi="宋体" w:eastAsia="宋体" w:cs="宋体"/>
          <w:color w:val="000000"/>
          <w:sz w:val="24"/>
          <w:szCs w:val="24"/>
          <w:lang w:val="en-US" w:eastAsia="zh-CN"/>
        </w:rPr>
        <w:t xml:space="preserve">部分</w:t>
      </w:r>
      <w:r>
        <w:rPr>
          <w:rFonts w:hint="eastAsia" w:ascii="宋体" w:hAnsi="宋体" w:eastAsia="宋体" w:cs="宋体"/>
          <w:color w:val="000000"/>
          <w:sz w:val="24"/>
          <w:szCs w:val="24"/>
        </w:rPr>
        <w:t xml:space="preserve">欠缺，</w:t>
      </w:r>
      <w:r>
        <w:rPr>
          <w:rFonts w:hint="eastAsia" w:ascii="宋体" w:hAnsi="宋体" w:eastAsia="宋体" w:cs="宋体"/>
          <w:color w:val="000000"/>
          <w:sz w:val="24"/>
          <w:szCs w:val="24"/>
          <w:lang w:val="en-US" w:eastAsia="zh-CN"/>
        </w:rPr>
        <w:t xml:space="preserve">条理较</w:t>
      </w:r>
      <w:r>
        <w:rPr>
          <w:rFonts w:hint="eastAsia" w:ascii="宋体" w:hAnsi="宋体" w:eastAsia="宋体" w:cs="宋体"/>
          <w:color w:val="000000"/>
          <w:sz w:val="24"/>
          <w:szCs w:val="24"/>
        </w:rPr>
        <w:t xml:space="preserve">清晰的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方案内容基本可执行的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方案</w:t>
      </w: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val="en-US" w:eastAsia="zh-CN"/>
        </w:rPr>
        <w:t xml:space="preserve">缺失，部分内容有一定针对性，部分可行的得8分；</w:t>
      </w:r>
      <w:r>
        <w:rPr>
          <w:rFonts w:hint="eastAsia" w:ascii="宋体" w:hAnsi="宋体" w:eastAsia="宋体" w:cs="宋体"/>
          <w:color w:val="000000"/>
          <w:sz w:val="24"/>
          <w:szCs w:val="24"/>
          <w:lang w:val="en-US" w:eastAsia="zh-CN"/>
        </w:rPr>
        <w:t xml:space="preserve">无方案或方案</w:t>
      </w:r>
      <w:r>
        <w:rPr>
          <w:rFonts w:hint="eastAsia" w:ascii="宋体" w:hAnsi="宋体" w:eastAsia="宋体" w:cs="宋体"/>
          <w:color w:val="000000"/>
          <w:sz w:val="24"/>
          <w:szCs w:val="24"/>
        </w:rPr>
        <w:t xml:space="preserve">与采购需求偏差较大或未做完整叙述的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不得分。</w:t>
      </w:r>
      <w:r>
        <w:rPr>
          <w:rFonts w:hint="eastAsia" w:ascii="宋体" w:hAnsi="宋体" w:eastAsia="宋体" w:cs="宋体"/>
          <w:b/>
          <w:sz w:val="24"/>
          <w:szCs w:val="24"/>
        </w:rPr>
      </w:r>
      <w:r/>
    </w:p>
    <w:p>
      <w:pPr>
        <w:pStyle w:val="1085"/>
        <w:ind w:left="0"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服务保障方案（</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分）：</w:t>
      </w:r>
      <w:r>
        <w:rPr>
          <w:rFonts w:hint="eastAsia" w:ascii="宋体" w:hAnsi="宋体" w:eastAsia="宋体" w:cs="宋体"/>
          <w:b/>
          <w:bCs/>
          <w:sz w:val="24"/>
          <w:szCs w:val="24"/>
        </w:rPr>
      </w:r>
      <w:r/>
    </w:p>
    <w:p>
      <w:pPr>
        <w:pStyle w:val="1085"/>
        <w:ind w:lef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服务保障方案完整，针对性强，可行性强，得4</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服务保障方案较完整，有针对性，可行性较好，得2分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服务保障方案不完整，针对性一般，可行性一般，得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w:t>
      </w:r>
      <w:r>
        <w:rPr>
          <w:rFonts w:hint="eastAsia" w:ascii="宋体" w:hAnsi="宋体" w:eastAsia="宋体" w:cs="宋体"/>
          <w:color w:val="000000"/>
          <w:sz w:val="24"/>
          <w:szCs w:val="24"/>
          <w:lang w:val="en-US" w:eastAsia="zh-CN"/>
        </w:rPr>
        <w:t xml:space="preserve">无方案或方案</w:t>
      </w:r>
      <w:r>
        <w:rPr>
          <w:rFonts w:hint="eastAsia" w:ascii="宋体" w:hAnsi="宋体" w:eastAsia="宋体" w:cs="宋体"/>
          <w:color w:val="000000"/>
          <w:sz w:val="24"/>
          <w:szCs w:val="24"/>
        </w:rPr>
        <w:t xml:space="preserve">与采购需求偏差较大或未做完整叙述的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不得分。</w:t>
      </w:r>
      <w:r>
        <w:rPr>
          <w:rFonts w:hint="eastAsia" w:ascii="宋体" w:hAnsi="宋体" w:eastAsia="宋体" w:cs="宋体"/>
          <w:sz w:val="24"/>
          <w:szCs w:val="24"/>
        </w:rPr>
      </w:r>
      <w:r/>
    </w:p>
    <w:p>
      <w:pPr>
        <w:pStyle w:val="1085"/>
        <w:ind w:left="0" w:firstLine="480"/>
        <w:jc w:val="left"/>
        <w:spacing w:line="360" w:lineRule="auto"/>
        <w:rPr>
          <w:rFonts w:hint="eastAsia" w:ascii="宋体" w:hAnsi="宋体" w:eastAsia="宋体" w:cs="宋体"/>
          <w:b/>
          <w:bCs/>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b/>
          <w:bCs/>
          <w:sz w:val="24"/>
          <w:szCs w:val="24"/>
        </w:rPr>
        <w:t xml:space="preserve">突发事件的应急措施方案比较（</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分）：</w:t>
      </w:r>
      <w:r>
        <w:rPr>
          <w:rFonts w:hint="eastAsia" w:ascii="宋体" w:hAnsi="宋体" w:eastAsia="宋体" w:cs="宋体"/>
          <w:b/>
          <w:bCs/>
          <w:sz w:val="24"/>
          <w:szCs w:val="24"/>
        </w:rPr>
      </w:r>
      <w:r/>
    </w:p>
    <w:p>
      <w:pPr>
        <w:pStyle w:val="1085"/>
        <w:ind w:left="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突发事件的应急措施方案完整，针对性强，可行性强，得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突发事件的应急措施方案较完整，有针对性，可行性较好，得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突发事件的应急措施方案不完整，针对性一般，可行性一般，得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w:t>
      </w:r>
      <w:r>
        <w:rPr>
          <w:rFonts w:hint="eastAsia" w:ascii="宋体" w:hAnsi="宋体" w:eastAsia="宋体" w:cs="宋体"/>
          <w:color w:val="000000"/>
          <w:sz w:val="24"/>
          <w:szCs w:val="24"/>
          <w:lang w:val="en-US" w:eastAsia="zh-CN"/>
        </w:rPr>
        <w:t xml:space="preserve">无方案或方案</w:t>
      </w:r>
      <w:r>
        <w:rPr>
          <w:rFonts w:hint="eastAsia" w:ascii="宋体" w:hAnsi="宋体" w:eastAsia="宋体" w:cs="宋体"/>
          <w:color w:val="000000"/>
          <w:sz w:val="24"/>
          <w:szCs w:val="24"/>
        </w:rPr>
        <w:t xml:space="preserve">与采购需求偏差较大或未做完整叙述的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不得分。</w:t>
      </w:r>
      <w:r>
        <w:rPr>
          <w:rFonts w:hint="eastAsia" w:ascii="宋体" w:hAnsi="宋体" w:eastAsia="宋体" w:cs="宋体"/>
          <w:sz w:val="24"/>
          <w:szCs w:val="24"/>
          <w:lang w:val="en-US" w:eastAsia="zh-CN"/>
        </w:rPr>
      </w:r>
      <w:r/>
    </w:p>
    <w:p>
      <w:pPr>
        <w:pStyle w:val="1085"/>
        <w:numPr>
          <w:ilvl w:val="0"/>
          <w:numId w:val="6"/>
        </w:numPr>
        <w:ind w:left="0"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服务期间与业主配合方案及进退场交接措施比较（</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分）：</w:t>
      </w:r>
      <w:r>
        <w:rPr>
          <w:rFonts w:hint="eastAsia" w:ascii="宋体" w:hAnsi="宋体" w:eastAsia="宋体" w:cs="宋体"/>
          <w:b/>
          <w:bCs/>
          <w:sz w:val="24"/>
          <w:szCs w:val="24"/>
        </w:rPr>
      </w:r>
      <w:r/>
    </w:p>
    <w:p>
      <w:pPr>
        <w:pStyle w:val="1085"/>
        <w:ind w:left="0"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进退场交接措施方案完整，针对性强，可行性强，得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进退场交接措施方案较完整，有针对性，可行性较好，得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进退场交接措施方案不完整，针对性一般，可行性一般，得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lang w:val="en-US" w:eastAsia="zh-CN"/>
        </w:rPr>
        <w:t xml:space="preserve">无方案或方案</w:t>
      </w:r>
      <w:r>
        <w:rPr>
          <w:rFonts w:hint="eastAsia" w:ascii="宋体" w:hAnsi="宋体" w:eastAsia="宋体" w:cs="宋体"/>
          <w:color w:val="000000"/>
          <w:sz w:val="24"/>
          <w:szCs w:val="24"/>
        </w:rPr>
        <w:t xml:space="preserve">与采购需求偏差较大或未做完整叙述的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不得分。</w:t>
      </w:r>
      <w:r>
        <w:rPr>
          <w:rFonts w:hint="eastAsia" w:ascii="宋体" w:hAnsi="宋体" w:eastAsia="宋体" w:cs="宋体"/>
          <w:sz w:val="24"/>
          <w:szCs w:val="24"/>
          <w:highlight w:val="none"/>
          <w:lang w:val="en-US" w:eastAsia="zh-CN"/>
        </w:rPr>
      </w:r>
      <w:r/>
    </w:p>
    <w:p>
      <w:pPr>
        <w:pStyle w:val="1019"/>
        <w:ind w:left="0" w:firstLine="482"/>
        <w:jc w:val="left"/>
        <w:keepLines w:val="0"/>
        <w:keepNext w:val="0"/>
        <w:pageBreakBefore w:val="0"/>
        <w:spacing w:line="360" w:lineRule="auto"/>
        <w:widowControl w:val="off"/>
        <w:rPr>
          <w:rStyle w:val="1058"/>
          <w:rFonts w:hint="eastAsia" w:ascii="宋体" w:hAnsi="宋体" w:eastAsia="宋体" w:cs="宋体"/>
          <w:b/>
          <w:bCs/>
          <w:color w:val="000000"/>
          <w:sz w:val="24"/>
          <w:szCs w:val="24"/>
          <w:highlight w:val="none"/>
        </w:rPr>
      </w:pPr>
      <w:r>
        <w:rPr>
          <w:rStyle w:val="1058"/>
          <w:rFonts w:hint="eastAsia" w:ascii="宋体" w:hAnsi="宋体" w:eastAsia="宋体" w:cs="宋体"/>
          <w:b/>
          <w:bCs/>
          <w:color w:val="000000"/>
          <w:sz w:val="24"/>
          <w:szCs w:val="24"/>
          <w:highlight w:val="none"/>
        </w:rPr>
        <w:t xml:space="preserve">（三）</w:t>
      </w:r>
      <w:r>
        <w:rPr>
          <w:rStyle w:val="1058"/>
          <w:rFonts w:hint="eastAsia" w:ascii="宋体" w:hAnsi="宋体" w:eastAsia="宋体" w:cs="宋体"/>
          <w:b/>
          <w:bCs/>
          <w:color w:val="000000"/>
          <w:sz w:val="24"/>
          <w:szCs w:val="24"/>
          <w:highlight w:val="none"/>
          <w:lang w:val="en-US" w:eastAsia="zh-CN"/>
        </w:rPr>
        <w:t xml:space="preserve">类似项目经验</w:t>
      </w:r>
      <w:r>
        <w:rPr>
          <w:rStyle w:val="1058"/>
          <w:rFonts w:hint="eastAsia" w:ascii="宋体" w:hAnsi="宋体" w:eastAsia="宋体" w:cs="宋体"/>
          <w:b/>
          <w:bCs/>
          <w:color w:val="000000"/>
          <w:sz w:val="24"/>
          <w:szCs w:val="24"/>
          <w:highlight w:val="none"/>
        </w:rPr>
        <w:t xml:space="preserve">（</w:t>
      </w:r>
      <w:r>
        <w:rPr>
          <w:rStyle w:val="1058"/>
          <w:rFonts w:hint="eastAsia" w:ascii="宋体" w:hAnsi="宋体" w:eastAsia="宋体" w:cs="宋体"/>
          <w:b/>
          <w:bCs/>
          <w:color w:val="000000"/>
          <w:sz w:val="24"/>
          <w:szCs w:val="24"/>
          <w:highlight w:val="none"/>
          <w:lang w:val="en-US" w:eastAsia="zh-CN"/>
        </w:rPr>
        <w:t xml:space="preserve">6</w:t>
      </w:r>
      <w:r>
        <w:rPr>
          <w:rStyle w:val="1058"/>
          <w:rFonts w:hint="eastAsia" w:ascii="宋体" w:hAnsi="宋体" w:eastAsia="宋体" w:cs="宋体"/>
          <w:b/>
          <w:bCs/>
          <w:color w:val="000000"/>
          <w:sz w:val="24"/>
          <w:szCs w:val="24"/>
          <w:highlight w:val="none"/>
        </w:rPr>
        <w:t xml:space="preserve">分）</w:t>
      </w:r>
      <w:r>
        <w:rPr>
          <w:rStyle w:val="1058"/>
          <w:rFonts w:hint="eastAsia" w:ascii="宋体" w:hAnsi="宋体" w:eastAsia="宋体" w:cs="宋体"/>
          <w:b/>
          <w:bCs/>
          <w:color w:val="000000"/>
          <w:sz w:val="24"/>
          <w:szCs w:val="24"/>
          <w:highlight w:val="none"/>
        </w:rPr>
      </w:r>
      <w:r/>
    </w:p>
    <w:p>
      <w:pPr>
        <w:pStyle w:val="1085"/>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响应单位</w:t>
      </w:r>
      <w:r>
        <w:rPr>
          <w:rFonts w:hint="eastAsia" w:ascii="宋体" w:hAnsi="宋体" w:eastAsia="宋体" w:cs="宋体"/>
          <w:sz w:val="24"/>
          <w:szCs w:val="24"/>
          <w:highlight w:val="none"/>
        </w:rPr>
        <w:t xml:space="preserve">自20</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年1月1日起至今独立承担过类似服务业绩，提供完整合同复印件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扫描件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同一甲方视为一份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57"/>
        <w:ind w:left="0"/>
        <w:jc w:val="right"/>
        <w:rPr>
          <w:rStyle w:val="1058"/>
          <w:rFonts w:hint="eastAsia" w:ascii="宋体" w:hAnsi="宋体" w:eastAsia="宋体" w:cs="宋体"/>
          <w:b/>
          <w:bCs/>
          <w:color w:val="000000"/>
          <w:sz w:val="24"/>
          <w:szCs w:val="24"/>
          <w:highlight w:val="none"/>
        </w:rPr>
      </w:pPr>
      <w:r>
        <w:rPr>
          <w:rStyle w:val="1058"/>
          <w:rFonts w:hint="eastAsia" w:ascii="宋体" w:hAnsi="宋体" w:eastAsia="宋体" w:cs="宋体"/>
          <w:b/>
          <w:bCs/>
          <w:color w:val="000000"/>
          <w:sz w:val="24"/>
          <w:szCs w:val="24"/>
          <w:highlight w:val="none"/>
        </w:rPr>
      </w:r>
      <w:r/>
    </w:p>
    <w:p>
      <w:pPr>
        <w:pStyle w:val="1019"/>
        <w:ind w:left="0" w:firstLine="0"/>
        <w:spacing w:line="460" w:lineRule="exact"/>
        <w:rPr>
          <w:rFonts w:ascii="宋体" w:hAnsi="宋体" w:cs="宋体"/>
          <w:color w:val="000000"/>
          <w:sz w:val="24"/>
          <w:highlight w:val="none"/>
        </w:rPr>
      </w:pPr>
      <w:r>
        <w:rPr>
          <w:rFonts w:hint="eastAsia" w:ascii="宋体" w:hAnsi="宋体" w:cs="宋体"/>
          <w:b/>
          <w:color w:val="000000"/>
          <w:sz w:val="24"/>
          <w:highlight w:val="none"/>
        </w:rPr>
        <w:t xml:space="preserve">注：1、针对评分标准中评分的每一条，响应人均应提供相关资料并作出相应说明供评委评判，不提供相关资料的视为不具备该项得分的条件。</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19"/>
        <w:numPr>
          <w:ilvl w:val="0"/>
          <w:numId w:val="7"/>
        </w:numPr>
        <w:ind w:left="0"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采购文件中要求的复印件可以用扫描件代替；采购文件中要求加盖响应单位公章的，可用电子签章代替。</w:t>
      </w:r>
      <w:r>
        <w:rPr>
          <w:rFonts w:hint="eastAsia" w:ascii="宋体" w:hAnsi="宋体" w:cs="宋体"/>
          <w:b/>
          <w:color w:val="000000"/>
          <w:sz w:val="24"/>
          <w:highlight w:val="none"/>
        </w:rPr>
      </w:r>
      <w:r/>
    </w:p>
    <w:p>
      <w:pPr>
        <w:pStyle w:val="1019"/>
        <w:numPr>
          <w:ilvl w:val="0"/>
          <w:numId w:val="7"/>
        </w:numPr>
        <w:ind w:left="0" w:firstLine="482"/>
        <w:jc w:val="left"/>
        <w:spacing w:line="360" w:lineRule="auto"/>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rPr>
        <w:t xml:space="preserve">付款方式不满足</w:t>
      </w:r>
      <w:r>
        <w:rPr>
          <w:rFonts w:hint="eastAsia" w:ascii="宋体" w:hAnsi="宋体" w:eastAsia="宋体" w:cs="宋体"/>
          <w:b/>
          <w:color w:val="000000"/>
          <w:sz w:val="24"/>
          <w:highlight w:val="none"/>
          <w:lang w:val="en-US" w:eastAsia="zh-CN"/>
        </w:rPr>
        <w:t xml:space="preserve">采购</w:t>
      </w:r>
      <w:r>
        <w:rPr>
          <w:rFonts w:hint="eastAsia" w:ascii="宋体" w:hAnsi="宋体" w:eastAsia="宋体" w:cs="宋体"/>
          <w:b/>
          <w:color w:val="000000"/>
          <w:sz w:val="24"/>
          <w:highlight w:val="none"/>
        </w:rPr>
        <w:t xml:space="preserve">文件要求，不得标。</w:t>
      </w:r>
      <w:r>
        <w:rPr>
          <w:rFonts w:hint="eastAsia" w:ascii="宋体" w:hAnsi="宋体" w:eastAsia="宋体" w:cs="宋体"/>
          <w:b/>
          <w:color w:val="000000"/>
          <w:sz w:val="24"/>
          <w:highlight w:val="none"/>
          <w:lang w:val="en-US" w:eastAsia="zh-CN"/>
        </w:rPr>
      </w:r>
      <w:r/>
    </w:p>
    <w:p>
      <w:pPr>
        <w:pStyle w:val="1026"/>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19"/>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19"/>
        <w:ind w:left="0" w:firstLine="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附件：</w:t>
      </w:r>
      <w:r>
        <w:rPr>
          <w:rFonts w:ascii="宋体" w:hAnsi="宋体" w:cs="宋体"/>
          <w:bCs/>
          <w:color w:val="000000"/>
          <w:sz w:val="24"/>
          <w:szCs w:val="24"/>
          <w:highlight w:val="none"/>
        </w:rPr>
      </w:r>
      <w:r/>
    </w:p>
    <w:p>
      <w:pPr>
        <w:pStyle w:val="1020"/>
        <w:ind w:left="0"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政府采购合同信用融资政策告知函</w:t>
      </w:r>
      <w:r>
        <w:rPr>
          <w:rFonts w:hint="eastAsia" w:ascii="宋体" w:hAnsi="宋体" w:cs="宋体"/>
          <w:bCs/>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各政府采购供应商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欢迎贵公司参加苏州市政府采购活动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1019"/>
        <w:ind w:left="0"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成交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供应商，可向金融机构申请贷款，无需抵押、担保，金融机构将根据江苏省财政厅中国人民银行南京分行《关于深入推进政府采购线上合同信用融资工作的通知》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苏财购</w:t>
      </w:r>
      <w:r>
        <w:rPr>
          <w:rFonts w:hint="eastAsia" w:ascii="宋体" w:hAnsi="宋体" w:cs="宋体"/>
          <w:color w:val="000000"/>
          <w:sz w:val="24"/>
          <w:szCs w:val="24"/>
          <w:highlight w:val="none"/>
          <w:lang w:eastAsia="zh-CN"/>
        </w:rPr>
        <w:t xml:space="preserve">〔2021〕82号）</w:t>
      </w:r>
      <w:r>
        <w:rPr>
          <w:rFonts w:hint="eastAsia" w:ascii="宋体" w:hAnsi="宋体" w:cs="宋体"/>
          <w:color w:val="000000"/>
          <w:sz w:val="24"/>
          <w:szCs w:val="24"/>
          <w:highlight w:val="none"/>
        </w:rPr>
        <w:t xml:space="preserve">及苏州市财政局、人民银行苏州市分行相关文件要求，按照双方自愿的原则提供便捷、优惠的贷款服务。</w:t>
      </w:r>
      <w:r>
        <w:rPr>
          <w:rFonts w:hint="eastAsia" w:ascii="宋体" w:hAnsi="宋体" w:cs="宋体"/>
          <w:color w:val="000000"/>
          <w:sz w:val="24"/>
          <w:szCs w:val="24"/>
          <w:highlight w:val="none"/>
        </w:rPr>
      </w:r>
      <w:r/>
    </w:p>
    <w:p>
      <w:pPr>
        <w:pStyle w:val="1026"/>
        <w:rPr>
          <w:rFonts w:hint="eastAsia"/>
          <w:lang w:val="en-US" w:eastAsia="zh-CN"/>
        </w:rPr>
      </w:pPr>
      <w:r>
        <w:rPr>
          <w:rFonts w:hint="eastAsia"/>
          <w:lang w:val="en-US" w:eastAsia="zh-CN"/>
        </w:rPr>
      </w:r>
      <w:r/>
    </w:p>
    <w:p>
      <w:pPr>
        <w:pStyle w:val="1057"/>
        <w:ind w:left="0"/>
        <w:jc w:val="both"/>
        <w:rPr>
          <w:rStyle w:val="1058"/>
          <w:rFonts w:hint="eastAsia" w:ascii="宋体" w:hAnsi="宋体" w:eastAsia="宋体" w:cs="宋体"/>
          <w:b/>
          <w:bCs/>
          <w:color w:val="000000"/>
          <w:sz w:val="24"/>
          <w:szCs w:val="24"/>
          <w:highlight w:val="none"/>
        </w:rPr>
      </w:pPr>
      <w:r>
        <w:rPr>
          <w:rStyle w:val="1058"/>
          <w:rFonts w:hint="eastAsia" w:ascii="宋体" w:hAnsi="宋体" w:eastAsia="宋体" w:cs="宋体"/>
          <w:b/>
          <w:bCs/>
          <w:color w:val="000000"/>
          <w:sz w:val="24"/>
          <w:szCs w:val="24"/>
          <w:highlight w:val="none"/>
        </w:rPr>
      </w:r>
      <w:r/>
    </w:p>
    <w:p>
      <w:pPr>
        <w:pStyle w:val="1057"/>
        <w:ind w:left="0"/>
        <w:jc w:val="right"/>
        <w:rPr>
          <w:rStyle w:val="1058"/>
          <w:rFonts w:hint="eastAsia" w:ascii="宋体" w:hAnsi="宋体" w:eastAsia="宋体" w:cs="宋体"/>
          <w:b/>
          <w:bCs/>
          <w:color w:val="000000"/>
          <w:sz w:val="24"/>
          <w:szCs w:val="24"/>
          <w:highlight w:val="none"/>
        </w:rPr>
      </w:pPr>
      <w:r>
        <w:rPr>
          <w:rStyle w:val="1058"/>
          <w:rFonts w:hint="eastAsia" w:ascii="宋体" w:hAnsi="宋体" w:eastAsia="宋体" w:cs="宋体"/>
          <w:b/>
          <w:bCs/>
          <w:color w:val="000000"/>
          <w:sz w:val="24"/>
          <w:szCs w:val="24"/>
          <w:highlight w:val="none"/>
        </w:rPr>
        <w:t xml:space="preserve">（全文完）</w:t>
      </w:r>
      <w:r/>
    </w:p>
    <w:sectPr>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楷体_GB2312">
    <w:panose1 w:val="02010609060101010101"/>
  </w:font>
  <w:font w:name="等线">
    <w:panose1 w:val="0201060003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320" w:leader="none"/>
        <w:tab w:val="right" w:pos="8306" w:leader="none"/>
      </w:tabs>
    </w:pPr>
    <w:r>
      <w:rPr>
        <w:rFonts w:hint="eastAsia"/>
      </w:rPr>
      <w:t xml:space="preserve">瑟维思（苏州）咨询管理服务有限公司</w:t>
    </w:r>
    <w:r>
      <w:rPr>
        <w:rFonts w:hint="eastAsia"/>
      </w:rPr>
      <w:tab/>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rPr>
        <w:rStyle w:val="1047"/>
      </w:rPr>
      <w:framePr w:wrap="around" w:vAnchor="text" w:hAnchor="margin" w:xAlign="center" w:y="1"/>
    </w:pPr>
    <w:r>
      <w:fldChar w:fldCharType="begin"/>
    </w:r>
    <w:r>
      <w:rPr>
        <w:rStyle w:val="1047"/>
      </w:rPr>
      <w:instrText xml:space="preserve">PAGE  </w:instrText>
    </w:r>
    <w:r>
      <w:fldChar w:fldCharType="end"/>
    </w:r>
    <w:r>
      <w:rPr>
        <w:rStyle w:val="1047"/>
      </w:rPr>
    </w:r>
    <w:r/>
  </w:p>
  <w:p>
    <w:pPr>
      <w:pStyle w:val="103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center"/>
      <w:rPr>
        <w:rFonts w:ascii="Times New Roman" w:hAnsi="Times New Roman"/>
        <w:sz w:val="18"/>
      </w:rPr>
    </w:pP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center"/>
      <w:rPr>
        <w:rFonts w:ascii="Times New Roman" w:hAnsi="Times New Roman"/>
        <w:sz w:val="18"/>
      </w:rPr>
    </w:pPr>
    <w:r>
      <w:rPr>
        <w:rFonts w:ascii="Times New Roman" w:hAnsi="Times New Roman"/>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38"/>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38"/>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1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center"/>
      <w:rPr>
        <w:rFonts w:ascii="Times New Roman" w:hAnsi="Times New Roman"/>
        <w:sz w:val="18"/>
      </w:rPr>
    </w:pPr>
    <w:r>
      <w:rPr>
        <w:rFonts w:ascii="Times New Roman" w:hAnsi="Times New Roman"/>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left"/>
      <w:tabs>
        <w:tab w:val="center" w:pos="4153" w:leader="none"/>
        <w:tab w:val="right" w:pos="8306" w:leader="none"/>
      </w:tabs>
      <w:rPr>
        <w:rFonts w:hint="eastAsia"/>
      </w:rPr>
    </w:pPr>
    <w:r>
      <w:rPr>
        <w:rFonts w:hint="eastAsia"/>
        <w:lang w:eastAsia="zh-CN"/>
      </w:rPr>
      <w:t xml:space="preserve">法院智慧诉讼服务社会化外包服务</w:t>
    </w:r>
    <w:r>
      <w:rPr>
        <w:rFonts w:hint="eastAsia"/>
      </w:rPr>
      <w:t xml:space="preserve">                                                 </w:t>
    </w:r>
    <w:r>
      <w:rPr>
        <w:rFonts w:hint="eastAsia" w:ascii="宋体" w:hAnsi="宋体" w:cs="宋体"/>
      </w:rPr>
      <w:t xml:space="preserve">SVS</w:t>
    </w:r>
    <w:r>
      <w:rPr>
        <w:rFonts w:hint="eastAsia" w:ascii="宋体" w:hAnsi="宋体" w:cs="宋体"/>
        <w:lang w:eastAsia="zh-CN"/>
      </w:rPr>
      <w:t xml:space="preserve">2024</w:t>
    </w:r>
    <w:r>
      <w:rPr>
        <w:rFonts w:hint="eastAsia" w:ascii="宋体" w:hAnsi="宋体" w:cs="宋体"/>
      </w:rPr>
      <w:t xml:space="preserve">-SH-007</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left="0" w:firstLine="0"/>
      <w:jc w:val="left"/>
      <w:tabs>
        <w:tab w:val="center" w:pos="4153" w:leader="none"/>
        <w:tab w:val="right" w:pos="8306" w:leader="none"/>
      </w:tabs>
      <w:rPr>
        <w:rFonts w:hint="eastAsia" w:ascii="宋体" w:hAnsi="宋体" w:eastAsia="宋体" w:cs="宋体"/>
        <w:sz w:val="18"/>
        <w:szCs w:val="18"/>
        <w:lang w:val="en-US" w:eastAsia="zh-CN"/>
      </w:rPr>
      <w:pBdr>
        <w:bottom w:val="single" w:color="000000" w:sz="4" w:space="0"/>
      </w:pBdr>
    </w:pPr>
    <w:r>
      <w:rPr>
        <w:rFonts w:hint="eastAsia" w:ascii="宋体" w:hAnsi="宋体" w:eastAsia="宋体" w:cs="宋体"/>
        <w:sz w:val="18"/>
        <w:szCs w:val="18"/>
        <w:lang w:eastAsia="zh-CN"/>
      </w:rPr>
      <w:t xml:space="preserve">法院智慧诉讼服务社会化外包服务</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JSZC-320507-SWSS-C2026-0001</w:t>
    </w:r>
    <w:r>
      <w:rPr>
        <w:rFonts w:hint="eastAsia" w:ascii="宋体" w:hAnsi="宋体" w:eastAsia="宋体" w:cs="宋体"/>
        <w:sz w:val="18"/>
        <w:szCs w:val="18"/>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eastAsia="宋体" w:cs="宋体"/>
        <w:sz w:val="18"/>
        <w:szCs w:val="18"/>
        <w:lang w:eastAsia="zh-CN"/>
      </w:rPr>
      <w:t xml:space="preserve">法院智慧诉讼服务社会化外包服务</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项目编号：</w:t>
    </w:r>
    <w:r>
      <w:rPr>
        <w:rFonts w:hint="eastAsia" w:ascii="宋体" w:hAnsi="宋体"/>
        <w:sz w:val="18"/>
        <w:lang w:eastAsia="zh-CN"/>
      </w:rPr>
      <w:t xml:space="preserve"> JSZC-320507-SWSS-C2026-0001</w:t>
    </w:r>
    <w:r>
      <w:rPr>
        <w:rFonts w:hint="eastAsia" w:ascii="宋体" w:hAnsi="宋体" w:eastAsia="宋体"/>
        <w:sz w:val="18"/>
        <w:highlight w:val="yellow"/>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left="0" w:firstLine="0"/>
      <w:jc w:val="left"/>
      <w:rPr>
        <w:rFonts w:hint="eastAsia"/>
      </w:rPr>
      <w:pBdr>
        <w:bottom w:val="single" w:color="000000" w:sz="4" w:space="0"/>
      </w:pBdr>
    </w:pPr>
    <w:r>
      <w:rPr>
        <w:rFonts w:hint="eastAsia" w:ascii="宋体" w:hAnsi="宋体" w:eastAsia="宋体" w:cs="宋体"/>
        <w:sz w:val="18"/>
        <w:szCs w:val="18"/>
        <w:lang w:eastAsia="zh-CN"/>
      </w:rPr>
      <w:t xml:space="preserve">法院智慧诉讼服务社会化外包服务</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 项目编号：</w:t>
    </w:r>
    <w:r>
      <w:rPr>
        <w:rFonts w:hint="eastAsia" w:ascii="宋体" w:hAnsi="宋体"/>
        <w:sz w:val="18"/>
        <w:lang w:eastAsia="zh-CN"/>
      </w:rPr>
      <w:t xml:space="preserve"> JSZC-320507-SWSS-C2026-0001</w:t>
    </w:r>
    <w:r>
      <w:rPr>
        <w:rFonts w:hint="eastAsia" w:ascii="宋体" w:hAnsi="宋体"/>
        <w:sz w:val="18"/>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34"/>
      <w:isLgl w:val="false"/>
      <w:suff w:val="tab"/>
      <w:lvlText w:val=""/>
      <w:lvlJc w:val="left"/>
      <w:pPr>
        <w:pStyle w:val="101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1019"/>
        <w:ind w:left="0" w:firstLine="0"/>
      </w:pPr>
    </w:lvl>
    <w:lvl w:ilvl="1">
      <w:start w:val="1"/>
      <w:numFmt w:val="decimal"/>
      <w:isLgl w:val="false"/>
      <w:suff w:val="space"/>
      <w:lvlText w:val="%1.%2"/>
      <w:lvlJc w:val="left"/>
      <w:pPr>
        <w:pStyle w:val="1019"/>
        <w:ind w:left="0" w:firstLine="0"/>
      </w:pPr>
    </w:lvl>
    <w:lvl w:ilvl="2">
      <w:start w:val="1"/>
      <w:numFmt w:val="decimal"/>
      <w:isLgl w:val="false"/>
      <w:suff w:val="space"/>
      <w:lvlText w:val="%1.%2.%3"/>
      <w:lvlJc w:val="left"/>
      <w:pPr>
        <w:pStyle w:val="1019"/>
        <w:ind w:left="0" w:firstLine="0"/>
      </w:pPr>
    </w:lvl>
    <w:lvl w:ilvl="3">
      <w:start w:val="1"/>
      <w:numFmt w:val="decimal"/>
      <w:isLgl w:val="false"/>
      <w:suff w:val="space"/>
      <w:lvlText w:val="%1.%2.%3.%4"/>
      <w:lvlJc w:val="left"/>
      <w:pPr>
        <w:pStyle w:val="1019"/>
        <w:ind w:left="0" w:firstLine="0"/>
      </w:pPr>
    </w:lvl>
    <w:lvl w:ilvl="4">
      <w:start w:val="1"/>
      <w:numFmt w:val="decimal"/>
      <w:isLgl w:val="false"/>
      <w:suff w:val="space"/>
      <w:lvlText w:val="%1.%2.%3.%4.%5"/>
      <w:lvlJc w:val="left"/>
      <w:pPr>
        <w:pStyle w:val="1019"/>
        <w:ind w:left="0" w:firstLine="0"/>
      </w:pPr>
    </w:lvl>
    <w:lvl w:ilvl="5">
      <w:start w:val="1"/>
      <w:numFmt w:val="decimal"/>
      <w:isLgl w:val="false"/>
      <w:suff w:val="space"/>
      <w:lvlText w:val="%1.%2.%3.%4.%5.%6"/>
      <w:lvlJc w:val="left"/>
      <w:pPr>
        <w:pStyle w:val="1019"/>
        <w:ind w:left="0" w:firstLine="0"/>
      </w:pPr>
    </w:lvl>
    <w:lvl w:ilvl="6">
      <w:start w:val="1"/>
      <w:numFmt w:val="decimal"/>
      <w:isLgl w:val="false"/>
      <w:suff w:val="space"/>
      <w:lvlText w:val="%1.%2.%3.%4.%5.%6.%7"/>
      <w:lvlJc w:val="left"/>
      <w:pPr>
        <w:pStyle w:val="1019"/>
        <w:ind w:left="0" w:firstLine="0"/>
      </w:pPr>
    </w:lvl>
    <w:lvl w:ilvl="7">
      <w:start w:val="1"/>
      <w:numFmt w:val="decimal"/>
      <w:isLgl w:val="false"/>
      <w:suff w:val="space"/>
      <w:lvlText w:val="%1.%2.%3.%4.%5.%6.%7.%8"/>
      <w:lvlJc w:val="left"/>
      <w:pPr>
        <w:pStyle w:val="1019"/>
        <w:ind w:left="0" w:firstLine="0"/>
      </w:pPr>
    </w:lvl>
    <w:lvl w:ilvl="8">
      <w:start w:val="1"/>
      <w:numFmt w:val="decimal"/>
      <w:isLgl w:val="false"/>
      <w:suff w:val="space"/>
      <w:lvlText w:val="%1.%2.%3.%4.%5.%6.%7.%8.%9"/>
      <w:lvlJc w:val="left"/>
      <w:pPr>
        <w:pStyle w:val="1019"/>
        <w:ind w:left="0" w:firstLine="0"/>
      </w:pPr>
    </w:lvl>
  </w:abstractNum>
  <w:abstractNum w:abstractNumId="3">
    <w:multiLevelType w:val="hybridMultilevel"/>
    <w:lvl w:ilvl="0">
      <w:start w:val="2"/>
      <w:numFmt w:val="decimal"/>
      <w:isLgl w:val="false"/>
      <w:suff w:val="nothing"/>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2"/>
      <w:isLgl w:val="false"/>
      <w:suff w:val="tab"/>
      <w:lvlText w:val="%1."/>
      <w:lvlJc w:val="left"/>
      <w:pPr>
        <w:pStyle w:val="1019"/>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0"/>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name w:val="Heading 1"/>
    <w:basedOn w:val="1019"/>
    <w:next w:val="1019"/>
    <w:link w:val="842"/>
    <w:uiPriority w:val="9"/>
    <w:qFormat/>
    <w:pPr>
      <w:keepLines/>
      <w:keepNext/>
      <w:spacing w:before="480" w:after="200"/>
      <w:outlineLvl w:val="0"/>
    </w:pPr>
    <w:rPr>
      <w:rFonts w:ascii="Arial" w:hAnsi="Arial" w:eastAsia="Arial" w:cs="Arial"/>
      <w:sz w:val="40"/>
      <w:szCs w:val="40"/>
    </w:rPr>
  </w:style>
  <w:style w:type="character" w:styleId="842">
    <w:name w:val="Heading 1 Char"/>
    <w:link w:val="841"/>
    <w:uiPriority w:val="9"/>
    <w:rPr>
      <w:rFonts w:ascii="Arial" w:hAnsi="Arial" w:eastAsia="Arial" w:cs="Arial"/>
      <w:sz w:val="40"/>
      <w:szCs w:val="40"/>
    </w:rPr>
  </w:style>
  <w:style w:type="paragraph" w:styleId="843">
    <w:name w:val="Heading 2"/>
    <w:basedOn w:val="1019"/>
    <w:next w:val="1019"/>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link w:val="843"/>
    <w:uiPriority w:val="9"/>
    <w:rPr>
      <w:rFonts w:ascii="Arial" w:hAnsi="Arial" w:eastAsia="Arial" w:cs="Arial"/>
      <w:sz w:val="34"/>
    </w:rPr>
  </w:style>
  <w:style w:type="paragraph" w:styleId="845">
    <w:name w:val="Heading 3"/>
    <w:basedOn w:val="1019"/>
    <w:next w:val="1019"/>
    <w:link w:val="846"/>
    <w:uiPriority w:val="9"/>
    <w:unhideWhenUsed/>
    <w:qFormat/>
    <w:pPr>
      <w:keepLines/>
      <w:keepNext/>
      <w:spacing w:before="320" w:after="200"/>
      <w:outlineLvl w:val="2"/>
    </w:pPr>
    <w:rPr>
      <w:rFonts w:ascii="Arial" w:hAnsi="Arial" w:eastAsia="Arial" w:cs="Arial"/>
      <w:sz w:val="30"/>
      <w:szCs w:val="30"/>
    </w:rPr>
  </w:style>
  <w:style w:type="character" w:styleId="846">
    <w:name w:val="Heading 3 Char"/>
    <w:link w:val="845"/>
    <w:uiPriority w:val="9"/>
    <w:rPr>
      <w:rFonts w:ascii="Arial" w:hAnsi="Arial" w:eastAsia="Arial" w:cs="Arial"/>
      <w:sz w:val="30"/>
      <w:szCs w:val="30"/>
    </w:rPr>
  </w:style>
  <w:style w:type="paragraph" w:styleId="847">
    <w:name w:val="Heading 4"/>
    <w:basedOn w:val="1019"/>
    <w:next w:val="1019"/>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link w:val="847"/>
    <w:uiPriority w:val="9"/>
    <w:rPr>
      <w:rFonts w:ascii="Arial" w:hAnsi="Arial" w:eastAsia="Arial" w:cs="Arial"/>
      <w:b/>
      <w:bCs/>
      <w:sz w:val="26"/>
      <w:szCs w:val="26"/>
    </w:rPr>
  </w:style>
  <w:style w:type="paragraph" w:styleId="849">
    <w:name w:val="Heading 5"/>
    <w:basedOn w:val="1019"/>
    <w:next w:val="1019"/>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link w:val="849"/>
    <w:uiPriority w:val="9"/>
    <w:rPr>
      <w:rFonts w:ascii="Arial" w:hAnsi="Arial" w:eastAsia="Arial" w:cs="Arial"/>
      <w:b/>
      <w:bCs/>
      <w:sz w:val="24"/>
      <w:szCs w:val="24"/>
    </w:rPr>
  </w:style>
  <w:style w:type="paragraph" w:styleId="851">
    <w:name w:val="Heading 6"/>
    <w:basedOn w:val="1019"/>
    <w:next w:val="1019"/>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link w:val="851"/>
    <w:uiPriority w:val="9"/>
    <w:rPr>
      <w:rFonts w:ascii="Arial" w:hAnsi="Arial" w:eastAsia="Arial" w:cs="Arial"/>
      <w:b/>
      <w:bCs/>
      <w:sz w:val="22"/>
      <w:szCs w:val="22"/>
    </w:rPr>
  </w:style>
  <w:style w:type="paragraph" w:styleId="853">
    <w:name w:val="Heading 7"/>
    <w:basedOn w:val="1019"/>
    <w:next w:val="1019"/>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link w:val="853"/>
    <w:uiPriority w:val="9"/>
    <w:rPr>
      <w:rFonts w:ascii="Arial" w:hAnsi="Arial" w:eastAsia="Arial" w:cs="Arial"/>
      <w:b/>
      <w:bCs/>
      <w:i/>
      <w:iCs/>
      <w:sz w:val="22"/>
      <w:szCs w:val="22"/>
    </w:rPr>
  </w:style>
  <w:style w:type="paragraph" w:styleId="855">
    <w:name w:val="Heading 8"/>
    <w:basedOn w:val="1019"/>
    <w:next w:val="1019"/>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link w:val="855"/>
    <w:uiPriority w:val="9"/>
    <w:rPr>
      <w:rFonts w:ascii="Arial" w:hAnsi="Arial" w:eastAsia="Arial" w:cs="Arial"/>
      <w:i/>
      <w:iCs/>
      <w:sz w:val="22"/>
      <w:szCs w:val="22"/>
    </w:rPr>
  </w:style>
  <w:style w:type="paragraph" w:styleId="857">
    <w:name w:val="Heading 9"/>
    <w:basedOn w:val="1019"/>
    <w:next w:val="1019"/>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link w:val="857"/>
    <w:uiPriority w:val="9"/>
    <w:rPr>
      <w:rFonts w:ascii="Arial" w:hAnsi="Arial" w:eastAsia="Arial" w:cs="Arial"/>
      <w:i/>
      <w:iCs/>
      <w:sz w:val="21"/>
      <w:szCs w:val="21"/>
    </w:rPr>
  </w:style>
  <w:style w:type="paragraph" w:styleId="859">
    <w:name w:val="List Paragraph"/>
    <w:basedOn w:val="1019"/>
    <w:uiPriority w:val="34"/>
    <w:qFormat/>
    <w:pPr>
      <w:contextualSpacing/>
      <w:ind w:left="720"/>
    </w:pPr>
  </w:style>
  <w:style w:type="paragraph" w:styleId="860">
    <w:name w:val="No Spacing"/>
    <w:uiPriority w:val="1"/>
    <w:qFormat/>
    <w:pPr>
      <w:spacing w:before="0" w:after="0" w:line="240" w:lineRule="auto"/>
    </w:pPr>
  </w:style>
  <w:style w:type="paragraph" w:styleId="861">
    <w:name w:val="Title"/>
    <w:basedOn w:val="1019"/>
    <w:next w:val="1019"/>
    <w:link w:val="862"/>
    <w:uiPriority w:val="10"/>
    <w:qFormat/>
    <w:pPr>
      <w:contextualSpacing/>
      <w:spacing w:before="300" w:after="200"/>
    </w:pPr>
    <w:rPr>
      <w:sz w:val="48"/>
      <w:szCs w:val="48"/>
    </w:rPr>
  </w:style>
  <w:style w:type="character" w:styleId="862">
    <w:name w:val="Title Char"/>
    <w:link w:val="861"/>
    <w:uiPriority w:val="10"/>
    <w:rPr>
      <w:sz w:val="48"/>
      <w:szCs w:val="48"/>
    </w:rPr>
  </w:style>
  <w:style w:type="paragraph" w:styleId="863">
    <w:name w:val="Subtitle"/>
    <w:basedOn w:val="1019"/>
    <w:next w:val="1019"/>
    <w:link w:val="864"/>
    <w:uiPriority w:val="11"/>
    <w:qFormat/>
    <w:pPr>
      <w:spacing w:before="200" w:after="200"/>
    </w:pPr>
    <w:rPr>
      <w:sz w:val="24"/>
      <w:szCs w:val="24"/>
    </w:rPr>
  </w:style>
  <w:style w:type="character" w:styleId="864">
    <w:name w:val="Subtitle Char"/>
    <w:link w:val="863"/>
    <w:uiPriority w:val="11"/>
    <w:rPr>
      <w:sz w:val="24"/>
      <w:szCs w:val="24"/>
    </w:rPr>
  </w:style>
  <w:style w:type="paragraph" w:styleId="865">
    <w:name w:val="Quote"/>
    <w:basedOn w:val="1019"/>
    <w:next w:val="1019"/>
    <w:link w:val="866"/>
    <w:uiPriority w:val="29"/>
    <w:qFormat/>
    <w:pPr>
      <w:ind w:left="720" w:right="720"/>
    </w:pPr>
    <w:rPr>
      <w:i/>
    </w:rPr>
  </w:style>
  <w:style w:type="character" w:styleId="866">
    <w:name w:val="Quote Char"/>
    <w:link w:val="865"/>
    <w:uiPriority w:val="29"/>
    <w:rPr>
      <w:i/>
    </w:rPr>
  </w:style>
  <w:style w:type="paragraph" w:styleId="867">
    <w:name w:val="Intense Quote"/>
    <w:basedOn w:val="1019"/>
    <w:next w:val="1019"/>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name w:val="Intense Quote Char"/>
    <w:link w:val="867"/>
    <w:uiPriority w:val="30"/>
    <w:rPr>
      <w:i/>
    </w:rPr>
  </w:style>
  <w:style w:type="paragraph" w:styleId="869">
    <w:name w:val="Header"/>
    <w:basedOn w:val="1019"/>
    <w:link w:val="870"/>
    <w:uiPriority w:val="99"/>
    <w:unhideWhenUsed/>
    <w:pPr>
      <w:spacing w:after="0" w:line="240" w:lineRule="auto"/>
      <w:tabs>
        <w:tab w:val="center" w:pos="7143" w:leader="none"/>
        <w:tab w:val="right" w:pos="14287" w:leader="none"/>
      </w:tabs>
    </w:pPr>
  </w:style>
  <w:style w:type="character" w:styleId="870">
    <w:name w:val="Header Char"/>
    <w:link w:val="869"/>
    <w:uiPriority w:val="99"/>
  </w:style>
  <w:style w:type="paragraph" w:styleId="871">
    <w:name w:val="Footer"/>
    <w:basedOn w:val="1019"/>
    <w:link w:val="874"/>
    <w:uiPriority w:val="99"/>
    <w:unhideWhenUsed/>
    <w:pPr>
      <w:spacing w:after="0" w:line="240" w:lineRule="auto"/>
      <w:tabs>
        <w:tab w:val="center" w:pos="7143" w:leader="none"/>
        <w:tab w:val="right" w:pos="14287" w:leader="none"/>
      </w:tabs>
    </w:pPr>
  </w:style>
  <w:style w:type="character" w:styleId="872">
    <w:name w:val="Footer Char"/>
    <w:link w:val="871"/>
    <w:uiPriority w:val="99"/>
  </w:style>
  <w:style w:type="paragraph" w:styleId="873">
    <w:name w:val="Caption"/>
    <w:basedOn w:val="1019"/>
    <w:next w:val="1019"/>
    <w:uiPriority w:val="35"/>
    <w:semiHidden/>
    <w:unhideWhenUsed/>
    <w:qFormat/>
    <w:pPr>
      <w:spacing w:line="276" w:lineRule="auto"/>
    </w:pPr>
    <w:rPr>
      <w:b/>
      <w:bCs/>
      <w:color w:val="4f81bd" w:themeColor="accent1"/>
      <w:sz w:val="18"/>
      <w:szCs w:val="18"/>
    </w:rPr>
  </w:style>
  <w:style w:type="character" w:styleId="874">
    <w:name w:val="Caption Char"/>
    <w:basedOn w:val="873"/>
    <w:link w:val="871"/>
    <w:uiPriority w:val="99"/>
  </w:style>
  <w:style w:type="table" w:styleId="8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Hyperlink"/>
    <w:uiPriority w:val="99"/>
    <w:unhideWhenUsed/>
    <w:rPr>
      <w:color w:val="0000ff" w:themeColor="hyperlink"/>
      <w:u w:val="single"/>
    </w:rPr>
  </w:style>
  <w:style w:type="paragraph" w:styleId="1002">
    <w:name w:val="footnote text"/>
    <w:basedOn w:val="1019"/>
    <w:link w:val="1003"/>
    <w:uiPriority w:val="99"/>
    <w:semiHidden/>
    <w:unhideWhenUsed/>
    <w:pPr>
      <w:spacing w:after="40" w:line="240" w:lineRule="auto"/>
    </w:pPr>
    <w:rPr>
      <w:sz w:val="18"/>
    </w:rPr>
  </w:style>
  <w:style w:type="character" w:styleId="1003">
    <w:name w:val="Footnote Text Char"/>
    <w:link w:val="1002"/>
    <w:uiPriority w:val="99"/>
    <w:rPr>
      <w:sz w:val="18"/>
    </w:rPr>
  </w:style>
  <w:style w:type="character" w:styleId="1004">
    <w:name w:val="footnote reference"/>
    <w:uiPriority w:val="99"/>
    <w:unhideWhenUsed/>
    <w:rPr>
      <w:vertAlign w:val="superscript"/>
    </w:rPr>
  </w:style>
  <w:style w:type="paragraph" w:styleId="1005">
    <w:name w:val="endnote text"/>
    <w:basedOn w:val="1019"/>
    <w:link w:val="1006"/>
    <w:uiPriority w:val="99"/>
    <w:semiHidden/>
    <w:unhideWhenUsed/>
    <w:pPr>
      <w:spacing w:after="0" w:line="240" w:lineRule="auto"/>
    </w:pPr>
    <w:rPr>
      <w:sz w:val="20"/>
    </w:rPr>
  </w:style>
  <w:style w:type="character" w:styleId="1006">
    <w:name w:val="Endnote Text Char"/>
    <w:link w:val="1005"/>
    <w:uiPriority w:val="99"/>
    <w:rPr>
      <w:sz w:val="20"/>
    </w:rPr>
  </w:style>
  <w:style w:type="character" w:styleId="1007">
    <w:name w:val="endnote reference"/>
    <w:uiPriority w:val="99"/>
    <w:semiHidden/>
    <w:unhideWhenUsed/>
    <w:rPr>
      <w:vertAlign w:val="superscript"/>
    </w:rPr>
  </w:style>
  <w:style w:type="paragraph" w:styleId="1008">
    <w:name w:val="toc 1"/>
    <w:basedOn w:val="1019"/>
    <w:next w:val="1019"/>
    <w:uiPriority w:val="39"/>
    <w:unhideWhenUsed/>
    <w:pPr>
      <w:ind w:left="0" w:right="0" w:firstLine="0"/>
      <w:spacing w:after="57"/>
    </w:pPr>
  </w:style>
  <w:style w:type="paragraph" w:styleId="1009">
    <w:name w:val="toc 2"/>
    <w:basedOn w:val="1019"/>
    <w:next w:val="1019"/>
    <w:uiPriority w:val="39"/>
    <w:unhideWhenUsed/>
    <w:pPr>
      <w:ind w:left="283" w:right="0" w:firstLine="0"/>
      <w:spacing w:after="57"/>
    </w:pPr>
  </w:style>
  <w:style w:type="paragraph" w:styleId="1010">
    <w:name w:val="toc 3"/>
    <w:basedOn w:val="1019"/>
    <w:next w:val="1019"/>
    <w:uiPriority w:val="39"/>
    <w:unhideWhenUsed/>
    <w:pPr>
      <w:ind w:left="567" w:right="0" w:firstLine="0"/>
      <w:spacing w:after="57"/>
    </w:pPr>
  </w:style>
  <w:style w:type="paragraph" w:styleId="1011">
    <w:name w:val="toc 4"/>
    <w:basedOn w:val="1019"/>
    <w:next w:val="1019"/>
    <w:uiPriority w:val="39"/>
    <w:unhideWhenUsed/>
    <w:pPr>
      <w:ind w:left="850" w:right="0" w:firstLine="0"/>
      <w:spacing w:after="57"/>
    </w:pPr>
  </w:style>
  <w:style w:type="paragraph" w:styleId="1012">
    <w:name w:val="toc 5"/>
    <w:basedOn w:val="1019"/>
    <w:next w:val="1019"/>
    <w:uiPriority w:val="39"/>
    <w:unhideWhenUsed/>
    <w:pPr>
      <w:ind w:left="1134" w:right="0" w:firstLine="0"/>
      <w:spacing w:after="57"/>
    </w:pPr>
  </w:style>
  <w:style w:type="paragraph" w:styleId="1013">
    <w:name w:val="toc 6"/>
    <w:basedOn w:val="1019"/>
    <w:next w:val="1019"/>
    <w:uiPriority w:val="39"/>
    <w:unhideWhenUsed/>
    <w:pPr>
      <w:ind w:left="1417" w:right="0" w:firstLine="0"/>
      <w:spacing w:after="57"/>
    </w:pPr>
  </w:style>
  <w:style w:type="paragraph" w:styleId="1014">
    <w:name w:val="toc 7"/>
    <w:basedOn w:val="1019"/>
    <w:next w:val="1019"/>
    <w:uiPriority w:val="39"/>
    <w:unhideWhenUsed/>
    <w:pPr>
      <w:ind w:left="1701" w:right="0" w:firstLine="0"/>
      <w:spacing w:after="57"/>
    </w:pPr>
  </w:style>
  <w:style w:type="paragraph" w:styleId="1015">
    <w:name w:val="toc 8"/>
    <w:basedOn w:val="1019"/>
    <w:next w:val="1019"/>
    <w:uiPriority w:val="39"/>
    <w:unhideWhenUsed/>
    <w:pPr>
      <w:ind w:left="1984" w:right="0" w:firstLine="0"/>
      <w:spacing w:after="57"/>
    </w:pPr>
  </w:style>
  <w:style w:type="paragraph" w:styleId="1016">
    <w:name w:val="toc 9"/>
    <w:basedOn w:val="1019"/>
    <w:next w:val="1019"/>
    <w:uiPriority w:val="39"/>
    <w:unhideWhenUsed/>
    <w:pPr>
      <w:ind w:left="2268" w:right="0" w:firstLine="0"/>
      <w:spacing w:after="57"/>
    </w:pPr>
  </w:style>
  <w:style w:type="paragraph" w:styleId="1017">
    <w:name w:val="TOC Heading"/>
    <w:uiPriority w:val="39"/>
    <w:unhideWhenUsed/>
  </w:style>
  <w:style w:type="paragraph" w:styleId="1018">
    <w:name w:val="table of figures"/>
    <w:basedOn w:val="1019"/>
    <w:next w:val="1019"/>
    <w:uiPriority w:val="99"/>
    <w:unhideWhenUsed/>
    <w:pPr>
      <w:spacing w:after="0" w:afterAutospacing="0"/>
    </w:pPr>
  </w:style>
  <w:style w:type="paragraph" w:styleId="1019" w:default="1">
    <w:name w:val="Normal"/>
    <w:next w:val="1026"/>
    <w:link w:val="1019"/>
    <w:qFormat/>
    <w:pPr>
      <w:ind w:left="1024"/>
      <w:jc w:val="both"/>
    </w:pPr>
    <w:rPr>
      <w:rFonts w:ascii="Calibri" w:hAnsi="Calibri"/>
      <w:lang w:val="en-US" w:eastAsia="zh-CN" w:bidi="ar-SA"/>
    </w:rPr>
  </w:style>
  <w:style w:type="paragraph" w:styleId="1020">
    <w:name w:val="标题 1"/>
    <w:basedOn w:val="1019"/>
    <w:next w:val="1019"/>
    <w:link w:val="1019"/>
    <w:qFormat/>
    <w:pPr>
      <w:ind w:left="432" w:firstLine="18"/>
      <w:spacing w:before="340" w:after="330" w:line="578" w:lineRule="auto"/>
      <w:outlineLvl w:val="0"/>
    </w:pPr>
    <w:rPr>
      <w:rFonts w:ascii="Calibri" w:hAnsi="Calibri" w:eastAsia="宋体" w:cs="Times New Roman"/>
      <w:lang w:val="en-US" w:eastAsia="zh-CN" w:bidi="ar-SA"/>
    </w:rPr>
  </w:style>
  <w:style w:type="paragraph" w:styleId="1021">
    <w:name w:val="标题 2"/>
    <w:basedOn w:val="1019"/>
    <w:next w:val="1019"/>
    <w:link w:val="1019"/>
    <w:qFormat/>
    <w:pPr>
      <w:keepNext/>
      <w:spacing w:before="240" w:after="60"/>
      <w:outlineLvl w:val="1"/>
    </w:pPr>
    <w:rPr>
      <w:rFonts w:ascii="Arial" w:hAnsi="Arial"/>
      <w:b/>
      <w:bCs/>
      <w:i/>
      <w:iCs/>
      <w:sz w:val="28"/>
      <w:szCs w:val="28"/>
    </w:rPr>
  </w:style>
  <w:style w:type="paragraph" w:styleId="1022">
    <w:name w:val="标题 3"/>
    <w:basedOn w:val="1020"/>
    <w:next w:val="1019"/>
    <w:link w:val="1019"/>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1023">
    <w:name w:val="标题 4"/>
    <w:basedOn w:val="1019"/>
    <w:next w:val="1019"/>
    <w:link w:val="1019"/>
    <w:qFormat/>
    <w:pPr>
      <w:keepLines/>
      <w:keepNext/>
      <w:spacing w:before="280" w:after="290" w:line="372" w:lineRule="auto"/>
      <w:outlineLvl w:val="3"/>
    </w:pPr>
    <w:rPr>
      <w:rFonts w:ascii="Cambria" w:hAnsi="Cambria"/>
      <w:b/>
      <w:bCs/>
      <w:szCs w:val="28"/>
    </w:rPr>
  </w:style>
  <w:style w:type="character" w:styleId="1024">
    <w:name w:val="默认段落字体"/>
    <w:next w:val="1024"/>
    <w:link w:val="1019"/>
    <w:semiHidden/>
    <w:qFormat/>
  </w:style>
  <w:style w:type="table" w:styleId="1025">
    <w:name w:val="普通表格"/>
    <w:next w:val="1025"/>
    <w:link w:val="1019"/>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26">
    <w:name w:val="段"/>
    <w:next w:val="1019"/>
    <w:link w:val="1019"/>
    <w:qFormat/>
    <w:pPr>
      <w:ind w:firstLine="200"/>
      <w:jc w:val="both"/>
      <w:spacing w:line="360" w:lineRule="auto"/>
    </w:pPr>
    <w:rPr>
      <w:rFonts w:ascii="宋体" w:hAnsi="Calibri"/>
      <w:sz w:val="24"/>
      <w:szCs w:val="22"/>
      <w:lang w:val="en-US" w:eastAsia="zh-CN" w:bidi="ar-SA"/>
    </w:rPr>
  </w:style>
  <w:style w:type="paragraph" w:styleId="1027">
    <w:name w:val="正文缩进"/>
    <w:basedOn w:val="1019"/>
    <w:next w:val="1027"/>
    <w:link w:val="1019"/>
    <w:qFormat/>
    <w:pPr>
      <w:ind w:left="420" w:firstLine="4772"/>
    </w:pPr>
  </w:style>
  <w:style w:type="paragraph" w:styleId="1028">
    <w:name w:val="文档结构图"/>
    <w:basedOn w:val="1019"/>
    <w:next w:val="1028"/>
    <w:link w:val="1019"/>
    <w:qFormat/>
    <w:pPr>
      <w:shd w:val="clear" w:color="auto" w:fill="000080"/>
    </w:pPr>
    <w:rPr>
      <w:rFonts w:eastAsia="@楷体_GB2312"/>
    </w:rPr>
  </w:style>
  <w:style w:type="paragraph" w:styleId="1029">
    <w:name w:val="批注文字"/>
    <w:basedOn w:val="1019"/>
    <w:next w:val="1019"/>
    <w:link w:val="1019"/>
    <w:qFormat/>
    <w:pPr>
      <w:ind w:left="0" w:firstLine="3584"/>
      <w:spacing w:before="0" w:after="0" w:line="360" w:lineRule="auto"/>
    </w:pPr>
  </w:style>
  <w:style w:type="paragraph" w:styleId="1030">
    <w:name w:val="正文文本"/>
    <w:basedOn w:val="1019"/>
    <w:next w:val="1019"/>
    <w:link w:val="1019"/>
    <w:qFormat/>
    <w:pPr>
      <w:ind w:left="0" w:firstLine="2560"/>
    </w:pPr>
  </w:style>
  <w:style w:type="paragraph" w:styleId="1031">
    <w:name w:val="正文文本缩进"/>
    <w:basedOn w:val="1019"/>
    <w:next w:val="1031"/>
    <w:link w:val="1019"/>
    <w:qFormat/>
    <w:pPr>
      <w:ind w:left="420" w:firstLine="1188"/>
      <w:spacing w:before="0" w:after="0" w:line="360" w:lineRule="exact"/>
    </w:pPr>
  </w:style>
  <w:style w:type="paragraph" w:styleId="1032">
    <w:name w:val="列表编号 3"/>
    <w:basedOn w:val="1020"/>
    <w:next w:val="1019"/>
    <w:link w:val="1019"/>
    <w:pPr>
      <w:numPr>
        <w:ilvl w:val="0"/>
        <w:numId w:val="1"/>
      </w:numPr>
      <w:tabs>
        <w:tab w:val="left" w:pos="1200" w:leader="none"/>
      </w:tabs>
    </w:pPr>
  </w:style>
  <w:style w:type="paragraph" w:styleId="1033">
    <w:name w:val="纯文本"/>
    <w:basedOn w:val="1019"/>
    <w:next w:val="1033"/>
    <w:link w:val="1019"/>
    <w:qFormat/>
    <w:rPr>
      <w:rFonts w:hAnsi="Courier New"/>
      <w:sz w:val="21"/>
    </w:rPr>
  </w:style>
  <w:style w:type="paragraph" w:styleId="1034">
    <w:name w:val="列表项目符号 5"/>
    <w:basedOn w:val="1020"/>
    <w:next w:val="1035"/>
    <w:link w:val="1019"/>
    <w:pPr>
      <w:numPr>
        <w:ilvl w:val="0"/>
        <w:numId w:val="2"/>
      </w:numPr>
      <w:tabs>
        <w:tab w:val="left" w:pos="2040" w:leader="none"/>
      </w:tabs>
    </w:pPr>
  </w:style>
  <w:style w:type="paragraph" w:styleId="1035">
    <w:name w:val="正文首行缩进1"/>
    <w:next w:val="1032"/>
    <w:link w:val="1019"/>
    <w:qFormat/>
    <w:pPr>
      <w:ind w:left="420" w:firstLine="2724"/>
      <w:spacing w:after="120" w:line="360" w:lineRule="auto"/>
    </w:pPr>
    <w:rPr>
      <w:rFonts w:ascii="Calibri" w:hAnsi="Calibri"/>
      <w:lang w:val="en-US" w:eastAsia="zh-CN" w:bidi="ar-SA"/>
    </w:rPr>
  </w:style>
  <w:style w:type="paragraph" w:styleId="1036">
    <w:name w:val="日期"/>
    <w:basedOn w:val="1020"/>
    <w:next w:val="1019"/>
    <w:link w:val="1019"/>
    <w:qFormat/>
    <w:pPr>
      <w:ind w:left="0" w:firstLine="2560"/>
      <w:spacing w:before="0" w:after="0" w:line="240" w:lineRule="auto"/>
    </w:pPr>
  </w:style>
  <w:style w:type="paragraph" w:styleId="1037">
    <w:name w:val="批注框文本"/>
    <w:basedOn w:val="1019"/>
    <w:next w:val="1037"/>
    <w:link w:val="1019"/>
    <w:unhideWhenUsed/>
    <w:qFormat/>
    <w:rPr>
      <w:sz w:val="18"/>
      <w:szCs w:val="18"/>
    </w:rPr>
  </w:style>
  <w:style w:type="paragraph" w:styleId="1038">
    <w:name w:val="页脚"/>
    <w:basedOn w:val="1020"/>
    <w:next w:val="1039"/>
    <w:link w:val="1019"/>
    <w:uiPriority w:val="99"/>
    <w:qFormat/>
    <w:pPr>
      <w:ind w:left="0" w:firstLine="3584"/>
      <w:spacing w:before="0" w:after="0" w:line="240" w:lineRule="auto"/>
    </w:pPr>
  </w:style>
  <w:style w:type="paragraph" w:styleId="1039">
    <w:name w:val="Char Char Char Char Char Char Char Char Char Char Char Char Char"/>
    <w:basedOn w:val="1020"/>
    <w:next w:val="1019"/>
    <w:link w:val="1019"/>
    <w:qFormat/>
    <w:pPr>
      <w:ind w:left="0" w:firstLine="3584"/>
      <w:spacing w:before="0" w:after="160" w:line="240" w:lineRule="exact"/>
    </w:pPr>
  </w:style>
  <w:style w:type="paragraph" w:styleId="1040">
    <w:name w:val="寄信人地址"/>
    <w:basedOn w:val="1019"/>
    <w:next w:val="1040"/>
    <w:link w:val="1019"/>
    <w:uiPriority w:val="99"/>
    <w:unhideWhenUsed/>
    <w:qFormat/>
    <w:rPr>
      <w:rFonts w:ascii="Arial" w:hAnsi="Arial"/>
    </w:rPr>
  </w:style>
  <w:style w:type="paragraph" w:styleId="1041">
    <w:name w:val="页眉"/>
    <w:basedOn w:val="1020"/>
    <w:next w:val="1036"/>
    <w:link w:val="1019"/>
    <w:uiPriority w:val="99"/>
    <w:qFormat/>
    <w:pPr>
      <w:ind w:left="0" w:firstLine="3584"/>
      <w:jc w:val="center"/>
      <w:spacing w:before="0" w:after="0" w:line="240" w:lineRule="auto"/>
      <w:pBdr>
        <w:bottom w:val="none" w:color="000000" w:sz="0" w:space="0"/>
      </w:pBdr>
    </w:pPr>
  </w:style>
  <w:style w:type="paragraph" w:styleId="1042">
    <w:name w:val="目录 1"/>
    <w:basedOn w:val="1020"/>
    <w:next w:val="1019"/>
    <w:link w:val="1019"/>
    <w:uiPriority w:val="39"/>
    <w:qFormat/>
    <w:pPr>
      <w:ind w:left="0" w:firstLine="4608"/>
      <w:spacing w:before="0" w:after="0" w:line="240" w:lineRule="auto"/>
    </w:pPr>
  </w:style>
  <w:style w:type="paragraph" w:styleId="1043">
    <w:name w:val="目录 2"/>
    <w:basedOn w:val="1019"/>
    <w:next w:val="1019"/>
    <w:link w:val="1019"/>
    <w:pPr>
      <w:ind w:left="420"/>
    </w:pPr>
  </w:style>
  <w:style w:type="paragraph" w:styleId="1044">
    <w:name w:val="普通(网站)"/>
    <w:basedOn w:val="1019"/>
    <w:next w:val="1044"/>
    <w:link w:val="1019"/>
    <w:rPr>
      <w:sz w:val="24"/>
    </w:rPr>
  </w:style>
  <w:style w:type="paragraph" w:styleId="1045">
    <w:name w:val="正文首行缩进 2"/>
    <w:basedOn w:val="1031"/>
    <w:next w:val="1045"/>
    <w:link w:val="1019"/>
    <w:qFormat/>
    <w:pPr>
      <w:ind w:left="420" w:firstLine="420"/>
      <w:spacing w:after="120" w:line="240" w:lineRule="auto"/>
    </w:pPr>
    <w:rPr>
      <w:rFonts w:ascii="等线" w:cs="Times New Roman"/>
      <w:sz w:val="21"/>
      <w:szCs w:val="24"/>
    </w:rPr>
  </w:style>
  <w:style w:type="table" w:styleId="1046">
    <w:name w:val="网格型"/>
    <w:basedOn w:val="1025"/>
    <w:next w:val="1046"/>
    <w:link w:val="1019"/>
    <w:uiPriority w:val="59"/>
    <w:qFormat/>
    <w:tblPr/>
  </w:style>
  <w:style w:type="character" w:styleId="1047">
    <w:name w:val="页码"/>
    <w:basedOn w:val="1024"/>
    <w:next w:val="1047"/>
    <w:link w:val="1019"/>
    <w:qFormat/>
    <w:rPr>
      <w:sz w:val="20"/>
    </w:rPr>
  </w:style>
  <w:style w:type="character" w:styleId="1048">
    <w:name w:val="已访问的超链接"/>
    <w:next w:val="1048"/>
    <w:link w:val="1019"/>
    <w:rPr>
      <w:color w:val="333333"/>
      <w:u w:val="none"/>
    </w:rPr>
  </w:style>
  <w:style w:type="character" w:styleId="1049">
    <w:name w:val="强调"/>
    <w:basedOn w:val="1024"/>
    <w:next w:val="1049"/>
    <w:link w:val="1019"/>
    <w:qFormat/>
    <w:rPr>
      <w:i w:val="0"/>
      <w:iCs w:val="0"/>
    </w:rPr>
  </w:style>
  <w:style w:type="character" w:styleId="1050">
    <w:name w:val="超链接"/>
    <w:next w:val="1050"/>
    <w:link w:val="1019"/>
    <w:uiPriority w:val="99"/>
    <w:qFormat/>
    <w:rPr>
      <w:color w:val="333333"/>
      <w:sz w:val="20"/>
      <w:u w:val="none"/>
    </w:rPr>
  </w:style>
  <w:style w:type="paragraph" w:styleId="1051">
    <w:name w:val="首行缩进"/>
    <w:basedOn w:val="1019"/>
    <w:next w:val="1051"/>
    <w:link w:val="1019"/>
    <w:qFormat/>
    <w:pPr>
      <w:ind w:firstLine="480"/>
    </w:pPr>
    <w:rPr>
      <w:lang w:val="zh-CN"/>
    </w:rPr>
  </w:style>
  <w:style w:type="paragraph" w:styleId="1052">
    <w:name w:val="Default"/>
    <w:next w:val="1034"/>
    <w:link w:val="1019"/>
    <w:qFormat/>
    <w:pPr>
      <w:ind w:firstLine="5120"/>
      <w:widowControl w:val="off"/>
    </w:pPr>
    <w:rPr>
      <w:rFonts w:ascii="Calibri" w:hAnsi="Calibri"/>
      <w:lang w:val="en-US" w:eastAsia="zh-CN" w:bidi="ar-SA"/>
    </w:rPr>
  </w:style>
  <w:style w:type="paragraph" w:styleId="1053">
    <w:name w:val="_Style 6"/>
    <w:basedOn w:val="1020"/>
    <w:next w:val="1019"/>
    <w:link w:val="1019"/>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54">
    <w:name w:val="纯文本3"/>
    <w:basedOn w:val="1019"/>
    <w:next w:val="1054"/>
    <w:link w:val="1019"/>
    <w:qFormat/>
    <w:rPr>
      <w:rFonts w:ascii="宋体" w:hAnsi="Courier New"/>
    </w:rPr>
  </w:style>
  <w:style w:type="character" w:styleId="1055">
    <w:name w:val="font11"/>
    <w:next w:val="1055"/>
    <w:link w:val="1019"/>
    <w:qFormat/>
    <w:rPr>
      <w:rFonts w:ascii="Times New Roman" w:hAnsi="Times New Roman" w:cs="Times New Roman"/>
      <w:color w:val="000000"/>
      <w:sz w:val="21"/>
      <w:szCs w:val="21"/>
      <w:u w:val="none"/>
    </w:rPr>
  </w:style>
  <w:style w:type="character" w:styleId="1056">
    <w:name w:val="font21"/>
    <w:next w:val="1056"/>
    <w:link w:val="1019"/>
    <w:qFormat/>
    <w:rPr>
      <w:rFonts w:hint="eastAsia" w:ascii="宋体" w:hAnsi="宋体" w:eastAsia="宋体" w:cs="宋体"/>
      <w:color w:val="000000"/>
      <w:sz w:val="21"/>
      <w:szCs w:val="21"/>
      <w:u w:val="none"/>
    </w:rPr>
  </w:style>
  <w:style w:type="paragraph" w:styleId="1057">
    <w:name w:val="纯文本1"/>
    <w:basedOn w:val="1019"/>
    <w:next w:val="1057"/>
    <w:link w:val="1019"/>
    <w:qFormat/>
    <w:rPr>
      <w:rFonts w:hAnsi="Courier New" w:eastAsia="楷体_GB2312"/>
      <w:sz w:val="28"/>
    </w:rPr>
  </w:style>
  <w:style w:type="character" w:styleId="1058">
    <w:name w:val="NormalCharacter1"/>
    <w:basedOn w:val="1024"/>
    <w:next w:val="1058"/>
    <w:link w:val="1059"/>
    <w:semiHidden/>
    <w:qFormat/>
    <w:rPr>
      <w:rFonts w:ascii="Calibri" w:hAnsi="Calibri" w:eastAsia="宋体" w:cs="Times New Roman"/>
    </w:rPr>
  </w:style>
  <w:style w:type="paragraph" w:styleId="1059">
    <w:name w:val="UserStyle_3"/>
    <w:basedOn w:val="1019"/>
    <w:next w:val="1059"/>
    <w:link w:val="1058"/>
    <w:qFormat/>
    <w:pPr>
      <w:ind w:left="0"/>
      <w:jc w:val="left"/>
      <w:spacing w:line="360" w:lineRule="auto"/>
      <w:shd w:val="clear" w:color="auto" w:fill="000080"/>
    </w:pPr>
    <w:rPr>
      <w:rFonts w:ascii="Calibri" w:hAnsi="Calibri" w:eastAsia="宋体" w:cs="Times New Roman"/>
    </w:rPr>
  </w:style>
  <w:style w:type="paragraph" w:styleId="1060">
    <w:name w:val="NormalIndent1"/>
    <w:basedOn w:val="1019"/>
    <w:next w:val="1060"/>
    <w:link w:val="1019"/>
    <w:qFormat/>
    <w:pPr>
      <w:ind w:firstLine="420"/>
      <w:jc w:val="left"/>
    </w:pPr>
    <w:rPr>
      <w:sz w:val="24"/>
    </w:rPr>
  </w:style>
  <w:style w:type="paragraph" w:styleId="1061">
    <w:name w:val="UserStyle_34"/>
    <w:basedOn w:val="1019"/>
    <w:next w:val="1061"/>
    <w:link w:val="1019"/>
    <w:qFormat/>
    <w:pPr>
      <w:ind w:firstLine="200"/>
      <w:spacing w:before="50" w:after="50" w:line="360" w:lineRule="auto"/>
    </w:pPr>
    <w:rPr>
      <w:rFonts w:eastAsia="宋体"/>
      <w:sz w:val="24"/>
      <w:szCs w:val="24"/>
    </w:rPr>
  </w:style>
  <w:style w:type="paragraph" w:styleId="1062">
    <w:name w:val="UserStyle_28"/>
    <w:basedOn w:val="1019"/>
    <w:next w:val="1062"/>
    <w:link w:val="1019"/>
    <w:qFormat/>
    <w:pPr>
      <w:ind w:firstLine="480"/>
      <w:spacing w:line="360" w:lineRule="auto"/>
    </w:pPr>
    <w:rPr>
      <w:rFonts w:ascii="Calibri" w:hAnsi="Calibri" w:eastAsia="宋体"/>
      <w:sz w:val="24"/>
    </w:rPr>
  </w:style>
  <w:style w:type="paragraph" w:styleId="1063">
    <w:name w:val="Acetate1"/>
    <w:basedOn w:val="1019"/>
    <w:next w:val="1063"/>
    <w:link w:val="1019"/>
    <w:semiHidden/>
    <w:qFormat/>
    <w:rPr>
      <w:sz w:val="18"/>
      <w:szCs w:val="18"/>
    </w:rPr>
  </w:style>
  <w:style w:type="paragraph" w:styleId="1064">
    <w:name w:val="PlainText1"/>
    <w:basedOn w:val="1019"/>
    <w:next w:val="1064"/>
    <w:link w:val="1019"/>
    <w:qFormat/>
    <w:rPr>
      <w:rFonts w:ascii="宋体" w:hAnsi="Courier New"/>
    </w:rPr>
  </w:style>
  <w:style w:type="paragraph" w:styleId="1065">
    <w:name w:val="纯文本4"/>
    <w:basedOn w:val="1019"/>
    <w:next w:val="1065"/>
    <w:link w:val="1019"/>
    <w:pPr>
      <w:widowControl w:val="off"/>
    </w:pPr>
    <w:rPr>
      <w:rFonts w:ascii="宋体" w:hAnsi="Courier New"/>
      <w:szCs w:val="20"/>
      <w:lang w:val="zh-CN" w:eastAsia="zh-CN"/>
    </w:rPr>
  </w:style>
  <w:style w:type="paragraph" w:styleId="1066">
    <w:name w:val="Andy_正文"/>
    <w:basedOn w:val="1019"/>
    <w:next w:val="1066"/>
    <w:link w:val="1019"/>
    <w:qFormat/>
    <w:pPr>
      <w:ind w:firstLine="480"/>
      <w:spacing w:line="360" w:lineRule="auto"/>
      <w:widowControl w:val="off"/>
    </w:pPr>
    <w:rPr>
      <w:rFonts w:ascii="Calibri" w:hAnsi="Calibri" w:eastAsia="宋体"/>
      <w:sz w:val="24"/>
    </w:rPr>
  </w:style>
  <w:style w:type="paragraph" w:styleId="1067">
    <w:name w:val="WPSOffice手动目录 1"/>
    <w:next w:val="1067"/>
    <w:link w:val="1019"/>
    <w:rPr>
      <w:lang w:val="en-US" w:eastAsia="zh-CN" w:bidi="ar-SA"/>
    </w:rPr>
  </w:style>
  <w:style w:type="paragraph" w:styleId="1068">
    <w:name w:val="UserStyle_62"/>
    <w:basedOn w:val="1019"/>
    <w:next w:val="1068"/>
    <w:link w:val="1019"/>
    <w:qFormat/>
    <w:rPr>
      <w:rFonts w:ascii="宋体" w:hAnsi="Courier New"/>
    </w:rPr>
  </w:style>
  <w:style w:type="paragraph" w:styleId="1069">
    <w:name w:val="Plain Text1"/>
    <w:basedOn w:val="1019"/>
    <w:next w:val="1069"/>
    <w:link w:val="1019"/>
    <w:qFormat/>
    <w:pPr>
      <w:widowControl w:val="off"/>
    </w:pPr>
    <w:rPr>
      <w:rFonts w:hint="eastAsia" w:ascii="宋体" w:hAnsi="Courier New"/>
      <w:sz w:val="28"/>
    </w:rPr>
  </w:style>
  <w:style w:type="paragraph" w:styleId="1070">
    <w:name w:val="__正文"/>
    <w:next w:val="1070"/>
    <w:link w:val="1019"/>
    <w:qFormat/>
    <w:pPr>
      <w:ind w:firstLine="200"/>
      <w:spacing w:line="360" w:lineRule="auto"/>
    </w:pPr>
    <w:rPr>
      <w:rFonts w:ascii="Calibri" w:hAnsi="Calibri"/>
      <w:sz w:val="24"/>
      <w:szCs w:val="21"/>
      <w:lang w:val="en-US" w:eastAsia="zh-CN" w:bidi="ar-SA"/>
    </w:rPr>
  </w:style>
  <w:style w:type="character" w:styleId="1071">
    <w:name w:val="bds_more2"/>
    <w:next w:val="1071"/>
    <w:link w:val="1019"/>
    <w:rPr>
      <w:rFonts w:hint="eastAsia" w:ascii="宋体" w:hAnsi="宋体" w:eastAsia="宋体" w:cs="宋体"/>
    </w:rPr>
  </w:style>
  <w:style w:type="character" w:styleId="1072">
    <w:name w:val="bds_more3"/>
    <w:next w:val="1072"/>
    <w:link w:val="1019"/>
  </w:style>
  <w:style w:type="character" w:styleId="1073">
    <w:name w:val="bds_more4"/>
    <w:next w:val="1073"/>
    <w:link w:val="1019"/>
  </w:style>
  <w:style w:type="character" w:styleId="1074">
    <w:name w:val="bds_nopic"/>
    <w:next w:val="1074"/>
    <w:link w:val="1019"/>
  </w:style>
  <w:style w:type="character" w:styleId="1075">
    <w:name w:val="bds_nopic1"/>
    <w:next w:val="1075"/>
    <w:link w:val="1019"/>
  </w:style>
  <w:style w:type="character" w:styleId="1076">
    <w:name w:val="bds_nopic2"/>
    <w:next w:val="1076"/>
    <w:link w:val="1019"/>
  </w:style>
  <w:style w:type="paragraph" w:styleId="1077">
    <w:name w:val="纯文本11"/>
    <w:basedOn w:val="1019"/>
    <w:next w:val="1077"/>
    <w:link w:val="1019"/>
    <w:qFormat/>
    <w:pPr>
      <w:jc w:val="both"/>
      <w:widowControl w:val="off"/>
    </w:pPr>
    <w:rPr>
      <w:rFonts w:ascii="宋体" w:hAnsi="Courier New" w:eastAsia="楷体_GB2312"/>
      <w:sz w:val="26"/>
      <w:szCs w:val="20"/>
    </w:rPr>
  </w:style>
  <w:style w:type="paragraph" w:styleId="1078">
    <w:name w:val="Body text|2"/>
    <w:basedOn w:val="1019"/>
    <w:next w:val="1078"/>
    <w:link w:val="1019"/>
    <w:qFormat/>
    <w:pPr>
      <w:jc w:val="center"/>
      <w:spacing w:line="317" w:lineRule="exact"/>
      <w:shd w:val="clear" w:color="auto" w:fill="auto"/>
      <w:widowControl w:val="off"/>
    </w:pPr>
    <w:rPr>
      <w:rFonts w:ascii="宋体" w:hAnsi="宋体" w:eastAsia="宋体" w:cs="宋体"/>
      <w:u w:val="none"/>
      <w:shd w:val="clear" w:color="auto" w:fill="auto"/>
      <w:lang w:val="zh-TW" w:eastAsia="zh-TW" w:bidi="zh-TW"/>
    </w:rPr>
  </w:style>
  <w:style w:type="character" w:styleId="1079">
    <w:name w:val="font01"/>
    <w:basedOn w:val="1024"/>
    <w:next w:val="1079"/>
    <w:link w:val="1019"/>
    <w:rPr>
      <w:rFonts w:hint="eastAsia" w:ascii="宋体" w:hAnsi="宋体" w:eastAsia="宋体" w:cs="宋体"/>
      <w:i w:val="0"/>
      <w:iCs w:val="0"/>
      <w:color w:val="000000"/>
      <w:sz w:val="24"/>
      <w:szCs w:val="24"/>
      <w:u w:val="none"/>
    </w:rPr>
  </w:style>
  <w:style w:type="character" w:styleId="1080">
    <w:name w:val="font51"/>
    <w:basedOn w:val="1024"/>
    <w:next w:val="1080"/>
    <w:link w:val="1019"/>
    <w:rPr>
      <w:rFonts w:ascii="宋体" w:hAnsi="宋体" w:eastAsia="宋体" w:cs="宋体"/>
      <w:i w:val="0"/>
      <w:iCs w:val="0"/>
      <w:color w:val="000000"/>
      <w:sz w:val="20"/>
      <w:szCs w:val="20"/>
      <w:u w:val="none"/>
    </w:rPr>
  </w:style>
  <w:style w:type="paragraph" w:styleId="1081">
    <w:name w:val="正文文本缩进1"/>
    <w:basedOn w:val="1019"/>
    <w:next w:val="1081"/>
    <w:link w:val="1019"/>
    <w:qFormat/>
    <w:pPr>
      <w:ind w:left="420" w:firstLine="1188"/>
      <w:spacing w:line="360" w:lineRule="exact"/>
    </w:pPr>
    <w:rPr>
      <w:rFonts w:eastAsia="宋体" w:cs="Times New Roman"/>
    </w:rPr>
  </w:style>
  <w:style w:type="character" w:styleId="1082">
    <w:name w:val="font31"/>
    <w:basedOn w:val="1024"/>
    <w:next w:val="1082"/>
    <w:link w:val="1019"/>
    <w:rPr>
      <w:rFonts w:ascii="仿宋_GB2312" w:eastAsia="仿宋_GB2312" w:cs="仿宋_GB2312"/>
      <w:i w:val="0"/>
      <w:iCs w:val="0"/>
      <w:color w:val="000000"/>
      <w:sz w:val="24"/>
      <w:szCs w:val="24"/>
      <w:u w:val="none"/>
    </w:rPr>
  </w:style>
  <w:style w:type="paragraph" w:styleId="1083">
    <w:name w:val="正文文本缩进11"/>
    <w:basedOn w:val="1019"/>
    <w:next w:val="1019"/>
    <w:link w:val="1019"/>
    <w:qFormat/>
    <w:pPr>
      <w:ind w:left="420" w:firstLine="1188"/>
      <w:spacing w:line="360" w:lineRule="exact"/>
    </w:pPr>
    <w:rPr>
      <w:rFonts w:ascii="Times New Roman" w:hAnsi="Times New Roman" w:cs="Times New Roman"/>
    </w:rPr>
  </w:style>
  <w:style w:type="paragraph" w:styleId="1084">
    <w:name w:val="正文文本1"/>
    <w:basedOn w:val="1019"/>
    <w:next w:val="1084"/>
    <w:link w:val="1019"/>
    <w:qFormat/>
    <w:pPr>
      <w:spacing w:line="400" w:lineRule="exact"/>
    </w:pPr>
    <w:rPr>
      <w:rFonts w:ascii="楷体_GB2312"/>
      <w:sz w:val="28"/>
    </w:rPr>
  </w:style>
  <w:style w:type="paragraph" w:styleId="1085">
    <w:name w:val="Plain Text"/>
    <w:basedOn w:val="1019"/>
    <w:next w:val="1085"/>
    <w:link w:val="1019"/>
    <w:qFormat/>
    <w:rPr>
      <w:rFonts w:ascii="宋体" w:hAnsi="Courier New" w:eastAsia="楷体_GB2312"/>
      <w:sz w:val="26"/>
    </w:rPr>
  </w:style>
  <w:style w:type="paragraph" w:styleId="1086">
    <w:name w:val="正文缩进1"/>
    <w:basedOn w:val="1019"/>
    <w:next w:val="1086"/>
    <w:link w:val="1019"/>
    <w:qFormat/>
    <w:pPr>
      <w:ind w:firstLine="420"/>
      <w:jc w:val="left"/>
    </w:pPr>
    <w:rPr>
      <w:rFonts w:eastAsia="楷体_GB2312"/>
      <w:sz w:val="24"/>
      <w:szCs w:val="20"/>
    </w:rPr>
  </w:style>
  <w:style w:type="character" w:styleId="1087" w:default="1">
    <w:name w:val="Default Paragraph Font"/>
    <w:uiPriority w:val="1"/>
    <w:semiHidden/>
    <w:unhideWhenUsed/>
  </w:style>
  <w:style w:type="numbering" w:styleId="1088" w:default="1">
    <w:name w:val="No List"/>
    <w:uiPriority w:val="99"/>
    <w:semiHidden/>
    <w:unhideWhenUsed/>
  </w:style>
  <w:style w:type="table" w:styleId="10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鲍小燕</cp:lastModifiedBy>
  <cp:revision>4</cp:revision>
  <dcterms:created xsi:type="dcterms:W3CDTF">2024-02-19T05:34:00Z</dcterms:created>
  <dcterms:modified xsi:type="dcterms:W3CDTF">2026-07-10T06:22:08Z</dcterms:modified>
</cp:coreProperties>
</file>