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firstLine="0"/>
        <w:jc w:val="center"/>
        <w:rPr>
          <w:rFonts w:hint="eastAsia" w:ascii="宋体" w:hAnsi="宋体" w:cs="仿宋"/>
          <w:b/>
          <w:bCs/>
          <w:color w:val="000000"/>
          <w:sz w:val="84"/>
          <w:highlight w:val="none"/>
        </w:rPr>
      </w:pPr>
      <w:r>
        <w:rPr>
          <w:rFonts w:hint="eastAsia" w:ascii="宋体" w:hAnsi="宋体" w:cs="仿宋"/>
          <w:b/>
          <w:bCs/>
          <w:color w:val="000000"/>
          <w:sz w:val="84"/>
          <w:highlight w:val="none"/>
        </w:rPr>
      </w:r>
      <w:r/>
    </w:p>
    <w:p>
      <w:pPr>
        <w:pStyle w:val="782"/>
        <w:ind w:firstLine="0"/>
        <w:jc w:val="center"/>
        <w:rPr>
          <w:rFonts w:hint="eastAsia" w:ascii="宋体" w:hAnsi="宋体" w:cs="仿宋"/>
          <w:b/>
          <w:bCs/>
          <w:color w:val="000000"/>
          <w:sz w:val="84"/>
          <w:highlight w:val="none"/>
        </w:rPr>
      </w:pPr>
      <w:r>
        <w:rPr>
          <w:rFonts w:hint="eastAsia" w:ascii="宋体" w:hAnsi="宋体" w:cs="仿宋"/>
          <w:b/>
          <w:bCs/>
          <w:color w:val="000000"/>
          <w:sz w:val="84"/>
          <w:highlight w:val="none"/>
        </w:rPr>
        <w:t xml:space="preserve">招　标　文　件</w:t>
      </w:r>
      <w:r>
        <w:rPr>
          <w:rFonts w:hint="eastAsia" w:ascii="宋体" w:hAnsi="宋体" w:cs="仿宋"/>
          <w:b/>
          <w:bCs/>
          <w:color w:val="000000"/>
          <w:sz w:val="84"/>
          <w:highlight w:val="none"/>
        </w:rPr>
      </w:r>
      <w:r/>
    </w:p>
    <w:p>
      <w:pPr>
        <w:pStyle w:val="782"/>
        <w:ind w:left="3840" w:hanging="1606"/>
        <w:rPr>
          <w:rFonts w:ascii="宋体" w:hAnsi="宋体" w:cs="仿宋"/>
          <w:b/>
          <w:bCs/>
          <w:color w:val="000000"/>
          <w:sz w:val="32"/>
          <w:highlight w:val="none"/>
        </w:rPr>
      </w:pPr>
      <w:r>
        <w:rPr>
          <w:rFonts w:ascii="宋体" w:hAnsi="宋体" w:cs="仿宋"/>
          <w:b/>
          <w:bCs/>
          <w:color w:val="000000"/>
          <w:sz w:val="32"/>
          <w:highlight w:val="none"/>
        </w:rPr>
      </w:r>
      <w:r/>
    </w:p>
    <w:p>
      <w:pPr>
        <w:pStyle w:val="782"/>
        <w:ind w:left="1300" w:firstLine="0"/>
        <w:rPr>
          <w:rFonts w:hint="eastAsia" w:ascii="宋体" w:hAnsi="宋体" w:eastAsia="宋体" w:cs="仿宋"/>
          <w:b/>
          <w:bCs/>
          <w:color w:val="000000"/>
          <w:sz w:val="32"/>
          <w:highlight w:val="none"/>
          <w:lang w:eastAsia="zh-CN"/>
        </w:rPr>
      </w:pPr>
      <w:r>
        <w:rPr>
          <w:rFonts w:hint="eastAsia" w:ascii="宋体" w:hAnsi="宋体" w:cs="仿宋"/>
          <w:b/>
          <w:bCs/>
          <w:color w:val="000000"/>
          <w:sz w:val="32"/>
          <w:highlight w:val="none"/>
        </w:rPr>
        <w:t xml:space="preserve">项目名称：</w:t>
      </w:r>
      <w:r>
        <w:rPr>
          <w:rFonts w:hint="eastAsia" w:ascii="宋体" w:hAnsi="宋体" w:cs="仿宋"/>
          <w:color w:val="000000"/>
          <w:sz w:val="32"/>
          <w:szCs w:val="32"/>
          <w:highlight w:val="none"/>
          <w:u w:val="single"/>
          <w:lang w:eastAsia="zh-CN"/>
        </w:rPr>
        <w:t xml:space="preserve">如东县掘港街道三、四级河道管护保洁服务项目</w:t>
      </w:r>
      <w:r>
        <w:rPr>
          <w:rFonts w:hint="eastAsia" w:ascii="宋体" w:hAnsi="宋体" w:eastAsia="宋体" w:cs="仿宋"/>
          <w:b/>
          <w:bCs/>
          <w:color w:val="000000"/>
          <w:sz w:val="32"/>
          <w:highlight w:val="none"/>
          <w:lang w:eastAsia="zh-CN"/>
        </w:rPr>
      </w:r>
      <w:r/>
    </w:p>
    <w:p>
      <w:pPr>
        <w:pStyle w:val="688"/>
        <w:ind w:firstLine="1285"/>
        <w:spacing w:before="120" w:after="120" w:line="360" w:lineRule="auto"/>
        <w:rPr>
          <w:rFonts w:hint="eastAsia" w:ascii="宋体" w:hAnsi="宋体" w:cs="仿宋"/>
          <w:b/>
          <w:color w:val="000000"/>
          <w:sz w:val="30"/>
          <w:szCs w:val="30"/>
          <w:highlight w:val="none"/>
        </w:rPr>
      </w:pPr>
      <w:r>
        <w:rPr>
          <w:rFonts w:hint="eastAsia" w:ascii="宋体" w:hAnsi="宋体" w:cs="仿宋"/>
          <w:b/>
          <w:bCs/>
          <w:color w:val="000000"/>
          <w:sz w:val="32"/>
          <w:highlight w:val="none"/>
        </w:rPr>
        <w:t xml:space="preserve">项目编号：JSZC-320623-HSGL-G2026-0028</w:t>
      </w:r>
      <w:r>
        <w:rPr>
          <w:rFonts w:hint="eastAsia" w:ascii="宋体" w:hAnsi="宋体" w:cs="仿宋"/>
          <w:color w:val="000000"/>
          <w:highlight w:val="none"/>
        </w:rPr>
        <w:t xml:space="preserve">        </w:t>
      </w:r>
      <w:r>
        <w:rPr>
          <w:rFonts w:hint="eastAsia" w:ascii="宋体" w:hAnsi="宋体" w:cs="仿宋"/>
          <w:b/>
          <w:color w:val="000000"/>
          <w:sz w:val="30"/>
          <w:szCs w:val="30"/>
          <w:highlight w:val="none"/>
        </w:rPr>
        <w:t xml:space="preserve">   </w:t>
      </w:r>
      <w:r>
        <w:rPr>
          <w:rFonts w:hint="eastAsia" w:ascii="宋体" w:hAnsi="宋体" w:cs="仿宋"/>
          <w:color w:val="000000"/>
          <w:highlight w:val="none"/>
        </w:rPr>
        <w:t xml:space="preserve">  </w:t>
      </w:r>
      <w:r>
        <w:rPr>
          <w:rFonts w:hint="eastAsia" w:ascii="宋体" w:hAnsi="宋体" w:cs="仿宋"/>
          <w:b/>
          <w:color w:val="000000"/>
          <w:sz w:val="30"/>
          <w:szCs w:val="30"/>
          <w:highlight w:val="none"/>
        </w:rPr>
        <w:t xml:space="preserve"> </w:t>
      </w:r>
      <w:r>
        <w:rPr>
          <w:rFonts w:hint="eastAsia" w:ascii="宋体" w:hAnsi="宋体" w:cs="仿宋"/>
          <w:b/>
          <w:color w:val="000000"/>
          <w:sz w:val="30"/>
          <w:szCs w:val="30"/>
          <w:highlight w:val="none"/>
        </w:rPr>
      </w:r>
      <w:r/>
    </w:p>
    <w:p>
      <w:pPr>
        <w:pStyle w:val="688"/>
        <w:ind w:left="2811" w:hanging="2811"/>
        <w:jc w:val="center"/>
        <w:rPr>
          <w:rFonts w:hint="eastAsia" w:ascii="宋体" w:hAnsi="宋体" w:cs="仿宋"/>
          <w:b/>
          <w:color w:val="000000"/>
          <w:sz w:val="28"/>
          <w:szCs w:val="28"/>
          <w:highlight w:val="none"/>
        </w:rPr>
      </w:pPr>
      <w:r>
        <w:rPr>
          <w:rFonts w:hint="eastAsia" w:ascii="宋体" w:hAnsi="宋体" w:cs="仿宋"/>
          <w:b/>
          <w:color w:val="000000"/>
          <w:sz w:val="28"/>
          <w:szCs w:val="28"/>
          <w:highlight w:val="none"/>
        </w:rPr>
        <w:t xml:space="preserve">     </w:t>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782"/>
        <w:ind w:firstLine="0"/>
        <w:jc w:val="center"/>
        <w:rPr>
          <w:rFonts w:hint="eastAsia" w:ascii="宋体" w:hAnsi="宋体" w:eastAsia="宋体" w:cs="仿宋"/>
          <w:b/>
          <w:bCs/>
          <w:color w:val="000000"/>
          <w:sz w:val="32"/>
          <w:highlight w:val="none"/>
          <w:lang w:eastAsia="zh-CN"/>
        </w:rPr>
      </w:pPr>
      <w:r>
        <w:rPr>
          <w:rFonts w:hint="eastAsia" w:ascii="宋体" w:hAnsi="宋体" w:cs="仿宋"/>
          <w:b/>
          <w:bCs/>
          <w:color w:val="000000"/>
          <w:sz w:val="32"/>
          <w:highlight w:val="none"/>
          <w:lang w:eastAsia="zh-CN"/>
        </w:rPr>
        <w:t xml:space="preserve">如东县人民政府掘港街道办事处</w:t>
      </w:r>
      <w:r>
        <w:rPr>
          <w:rFonts w:hint="eastAsia" w:ascii="宋体" w:hAnsi="宋体" w:eastAsia="宋体" w:cs="仿宋"/>
          <w:b/>
          <w:bCs/>
          <w:color w:val="000000"/>
          <w:sz w:val="32"/>
          <w:highlight w:val="none"/>
          <w:lang w:eastAsia="zh-CN"/>
        </w:rPr>
      </w:r>
      <w:r/>
    </w:p>
    <w:p>
      <w:pPr>
        <w:pStyle w:val="782"/>
        <w:ind w:firstLine="0"/>
        <w:jc w:val="center"/>
        <w:rPr>
          <w:rFonts w:hint="eastAsia" w:ascii="宋体" w:hAnsi="宋体" w:cs="仿宋"/>
          <w:b/>
          <w:bCs/>
          <w:color w:val="000000"/>
          <w:sz w:val="32"/>
          <w:highlight w:val="none"/>
        </w:rPr>
      </w:pPr>
      <w:r>
        <w:rPr>
          <w:rFonts w:hint="eastAsia" w:ascii="宋体" w:hAnsi="宋体" w:cs="仿宋"/>
          <w:b/>
          <w:bCs/>
          <w:color w:val="000000"/>
          <w:sz w:val="32"/>
          <w:highlight w:val="none"/>
        </w:rPr>
        <w:t xml:space="preserve"> 202</w:t>
      </w:r>
      <w:r>
        <w:rPr>
          <w:rFonts w:hint="eastAsia" w:ascii="宋体" w:hAnsi="宋体" w:cs="仿宋"/>
          <w:b/>
          <w:bCs/>
          <w:color w:val="000000"/>
          <w:sz w:val="32"/>
          <w:highlight w:val="none"/>
          <w:lang w:val="en-US" w:eastAsia="zh-CN"/>
        </w:rPr>
        <w:t xml:space="preserve">6</w:t>
      </w:r>
      <w:r>
        <w:rPr>
          <w:rFonts w:hint="eastAsia" w:ascii="宋体" w:hAnsi="宋体" w:cs="仿宋"/>
          <w:b/>
          <w:bCs/>
          <w:color w:val="000000"/>
          <w:sz w:val="32"/>
          <w:highlight w:val="none"/>
        </w:rPr>
        <w:t xml:space="preserve">年</w:t>
      </w:r>
      <w:r>
        <w:rPr>
          <w:rFonts w:hint="eastAsia" w:ascii="宋体" w:hAnsi="宋体" w:cs="仿宋"/>
          <w:b/>
          <w:bCs/>
          <w:color w:val="000000"/>
          <w:sz w:val="32"/>
          <w:highlight w:val="none"/>
          <w:lang w:val="en-US" w:eastAsia="zh-CN"/>
        </w:rPr>
        <w:t xml:space="preserve">6</w:t>
      </w:r>
      <w:r>
        <w:rPr>
          <w:rFonts w:hint="eastAsia" w:ascii="宋体" w:hAnsi="宋体" w:cs="仿宋"/>
          <w:b/>
          <w:bCs/>
          <w:color w:val="000000"/>
          <w:sz w:val="32"/>
          <w:highlight w:val="none"/>
        </w:rPr>
        <w:t xml:space="preserve">月</w:t>
      </w:r>
      <w:r>
        <w:rPr>
          <w:rFonts w:hint="eastAsia" w:ascii="宋体" w:hAnsi="宋体" w:cs="仿宋"/>
          <w:b/>
          <w:bCs/>
          <w:color w:val="000000"/>
          <w:sz w:val="32"/>
          <w:highlight w:val="none"/>
        </w:rPr>
      </w:r>
      <w:r/>
    </w:p>
    <w:p>
      <w:pPr>
        <w:pStyle w:val="782"/>
        <w:ind w:firstLine="0"/>
        <w:rPr>
          <w:rFonts w:hint="eastAsia" w:ascii="宋体" w:hAnsi="宋体" w:cs="仿宋"/>
          <w:color w:val="000000"/>
          <w:highlight w:val="none"/>
          <w:u w:val="single"/>
        </w:rPr>
      </w:pPr>
      <w:r>
        <w:rPr>
          <w:rFonts w:hint="eastAsia" w:ascii="宋体" w:hAnsi="宋体" w:cs="仿宋"/>
          <w:color w:val="000000"/>
          <w:highlight w:val="none"/>
        </w:rPr>
        <w:t xml:space="preserve">                        </w:t>
      </w:r>
      <w:r>
        <w:rPr>
          <w:rFonts w:hint="eastAsia" w:ascii="宋体" w:hAnsi="宋体" w:cs="仿宋"/>
          <w:color w:val="000000"/>
          <w:highlight w:val="none"/>
          <w:u w:val="single"/>
        </w:rPr>
      </w:r>
      <w:r/>
    </w:p>
    <w:p>
      <w:pPr>
        <w:pStyle w:val="782"/>
        <w:ind w:firstLine="0"/>
        <w:jc w:val="center"/>
        <w:rPr>
          <w:rFonts w:hint="eastAsia" w:ascii="宋体" w:hAnsi="宋体" w:cs="仿宋"/>
          <w:color w:val="000000"/>
          <w:highlight w:val="none"/>
        </w:rPr>
      </w:pPr>
      <w:r>
        <w:rPr>
          <w:rFonts w:hint="eastAsia" w:ascii="宋体" w:hAnsi="宋体" w:cs="仿宋"/>
          <w:color w:val="000000"/>
          <w:highlight w:val="none"/>
        </w:rPr>
      </w:r>
      <w:r/>
    </w:p>
    <w:p>
      <w:pPr>
        <w:pStyle w:val="688"/>
        <w:jc w:val="center"/>
        <w:spacing w:line="480" w:lineRule="auto"/>
        <w:rPr>
          <w:rFonts w:hint="eastAsia" w:ascii="宋体" w:hAnsi="宋体" w:cs="仿宋"/>
          <w:color w:val="000000"/>
          <w:highlight w:val="none"/>
        </w:rPr>
        <w:sectPr>
          <w:headerReference w:type="default" r:id="rId9"/>
          <w:footnotePr/>
          <w:endnotePr/>
          <w:type w:val="nextPage"/>
          <w:pgSz w:w="11907" w:h="16840" w:orient="portrait"/>
          <w:pgMar w:top="1691" w:right="1273" w:bottom="1296" w:left="1426" w:header="1393" w:footer="1136" w:gutter="0"/>
          <w:cols w:num="1" w:sep="0" w:space="1701" w:equalWidth="1"/>
          <w:docGrid w:linePitch="360"/>
        </w:sectPr>
      </w:pPr>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宋体" w:hAnsi="宋体" w:cs="仿宋"/>
          <w:color w:val="000000"/>
          <w:highlight w:val="none"/>
        </w:rPr>
      </w:r>
      <w:r/>
    </w:p>
    <w:p>
      <w:pPr>
        <w:pStyle w:val="688"/>
        <w:jc w:val="center"/>
        <w:spacing w:line="480" w:lineRule="auto"/>
        <w:rPr>
          <w:rFonts w:hint="eastAsia" w:ascii="宋体" w:hAnsi="宋体" w:cs="仿宋"/>
          <w:b/>
          <w:color w:val="000000"/>
          <w:sz w:val="44"/>
          <w:highlight w:val="none"/>
        </w:rPr>
      </w:pPr>
      <w:r>
        <w:rPr>
          <w:rFonts w:hint="eastAsia" w:ascii="宋体" w:hAnsi="宋体" w:cs="仿宋"/>
          <w:color w:val="000000"/>
          <w:highlight w:val="none"/>
        </w:rPr>
        <w:t xml:space="preserve"> </w:t>
      </w:r>
      <w:r>
        <w:rPr>
          <w:rFonts w:hint="eastAsia" w:ascii="宋体" w:hAnsi="宋体" w:cs="仿宋"/>
          <w:b/>
          <w:color w:val="000000"/>
          <w:sz w:val="44"/>
          <w:highlight w:val="none"/>
        </w:rPr>
        <w:t xml:space="preserve">总  目  录</w:t>
      </w:r>
      <w:r>
        <w:rPr>
          <w:rFonts w:hint="eastAsia" w:ascii="宋体" w:hAnsi="宋体" w:cs="仿宋"/>
          <w:b/>
          <w:color w:val="000000"/>
          <w:sz w:val="44"/>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740"/>
        <w:tabs>
          <w:tab w:val="right" w:pos="8953" w:leader="dot"/>
        </w:tabs>
        <w:rPr>
          <w:rFonts w:hint="eastAsia" w:cs="仿宋"/>
          <w:color w:val="000000"/>
          <w:sz w:val="36"/>
          <w:szCs w:val="36"/>
          <w:highlight w:val="none"/>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TOC \o "1-1" \h \u </w:instrText>
      </w:r>
      <w:r>
        <w:rPr>
          <w:rFonts w:hint="eastAsia" w:cs="仿宋"/>
          <w:color w:val="000000"/>
          <w:sz w:val="36"/>
          <w:szCs w:val="36"/>
          <w:highlight w:val="none"/>
        </w:rPr>
        <w:fldChar w:fldCharType="separate"/>
      </w:r>
      <w:bookmarkStart w:id="6" w:name="OLE_LINK68"/>
      <w:r/>
      <w:bookmarkStart w:id="7" w:name="OLE_LINK72"/>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_Toc24051 </w:instrText>
      </w:r>
      <w:r>
        <w:rPr>
          <w:rFonts w:hint="eastAsia" w:cs="仿宋"/>
          <w:color w:val="000000"/>
          <w:sz w:val="36"/>
          <w:szCs w:val="36"/>
          <w:highlight w:val="none"/>
        </w:rPr>
        <w:fldChar w:fldCharType="separate"/>
      </w:r>
      <w:r>
        <w:rPr>
          <w:rFonts w:hint="eastAsia" w:cs="仿宋"/>
          <w:color w:val="000000"/>
          <w:sz w:val="36"/>
          <w:szCs w:val="36"/>
          <w:highlight w:val="none"/>
        </w:rPr>
        <w:t xml:space="preserve">第一章  投标邀请</w:t>
      </w:r>
      <w:r>
        <w:rPr>
          <w:rFonts w:hint="eastAsia" w:cs="仿宋"/>
          <w:color w:val="000000"/>
          <w:sz w:val="36"/>
          <w:szCs w:val="36"/>
          <w:highlight w:val="none"/>
        </w:rPr>
        <w:tab/>
      </w:r>
      <w:r>
        <w:rPr>
          <w:rFonts w:hint="eastAsia" w:cs="仿宋"/>
          <w:color w:val="000000"/>
          <w:sz w:val="36"/>
          <w:szCs w:val="36"/>
          <w:highlight w:val="none"/>
          <w:lang w:eastAsia="zh-CN"/>
        </w:rPr>
        <w:t xml:space="preserve">3</w:t>
      </w:r>
      <w:r>
        <w:rPr>
          <w:rFonts w:hint="eastAsia" w:cs="仿宋"/>
          <w:color w:val="000000"/>
          <w:sz w:val="36"/>
          <w:szCs w:val="36"/>
          <w:highlight w:val="none"/>
        </w:rPr>
        <w:fldChar w:fldCharType="end"/>
      </w:r>
      <w:r>
        <w:rPr>
          <w:rFonts w:hint="eastAsia" w:cs="仿宋"/>
          <w:color w:val="000000"/>
          <w:sz w:val="36"/>
          <w:szCs w:val="36"/>
          <w:highlight w:val="none"/>
        </w:rPr>
      </w:r>
      <w:r/>
    </w:p>
    <w:p>
      <w:pPr>
        <w:pStyle w:val="740"/>
        <w:tabs>
          <w:tab w:val="right" w:pos="8953" w:leader="dot"/>
        </w:tabs>
        <w:rPr>
          <w:rFonts w:hint="eastAsia" w:cs="仿宋"/>
          <w:color w:val="000000"/>
          <w:sz w:val="36"/>
          <w:szCs w:val="36"/>
          <w:highlight w:val="none"/>
        </w:rPr>
      </w:pPr>
      <w:r/>
      <w:bookmarkEnd w:id="6"/>
      <w:r/>
      <w:bookmarkEnd w:id="7"/>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_Toc4711 </w:instrText>
      </w:r>
      <w:r>
        <w:rPr>
          <w:rFonts w:hint="eastAsia" w:cs="仿宋"/>
          <w:color w:val="000000"/>
          <w:sz w:val="36"/>
          <w:szCs w:val="36"/>
          <w:highlight w:val="none"/>
        </w:rPr>
        <w:fldChar w:fldCharType="separate"/>
      </w:r>
      <w:r>
        <w:rPr>
          <w:rFonts w:hint="eastAsia" w:cs="仿宋"/>
          <w:color w:val="000000"/>
          <w:sz w:val="36"/>
          <w:szCs w:val="36"/>
          <w:highlight w:val="none"/>
        </w:rPr>
        <w:t xml:space="preserve">第二章  投标人须知</w:t>
      </w:r>
      <w:r>
        <w:rPr>
          <w:rFonts w:hint="eastAsia" w:cs="仿宋"/>
          <w:color w:val="000000"/>
          <w:sz w:val="36"/>
          <w:szCs w:val="36"/>
          <w:highlight w:val="none"/>
        </w:rPr>
        <w:tab/>
      </w:r>
      <w:r>
        <w:rPr>
          <w:rFonts w:hint="eastAsia" w:cs="仿宋"/>
          <w:color w:val="000000"/>
          <w:sz w:val="36"/>
          <w:szCs w:val="36"/>
          <w:highlight w:val="none"/>
          <w:lang w:val="en-US" w:eastAsia="zh-CN"/>
        </w:rPr>
        <w:t xml:space="preserve">7</w:t>
      </w:r>
      <w:r>
        <w:rPr>
          <w:rFonts w:hint="eastAsia" w:cs="仿宋"/>
          <w:color w:val="000000"/>
          <w:sz w:val="36"/>
          <w:szCs w:val="36"/>
          <w:highlight w:val="none"/>
        </w:rPr>
        <w:fldChar w:fldCharType="end"/>
      </w:r>
      <w:r>
        <w:rPr>
          <w:rFonts w:hint="eastAsia" w:cs="仿宋"/>
          <w:color w:val="000000"/>
          <w:sz w:val="36"/>
          <w:szCs w:val="36"/>
          <w:highlight w:val="none"/>
        </w:rPr>
      </w:r>
      <w:r/>
    </w:p>
    <w:p>
      <w:pPr>
        <w:pStyle w:val="740"/>
        <w:tabs>
          <w:tab w:val="right" w:pos="8953" w:leader="dot"/>
        </w:tabs>
        <w:rPr>
          <w:rFonts w:hint="eastAsia" w:cs="仿宋"/>
          <w:color w:val="000000"/>
          <w:sz w:val="36"/>
          <w:szCs w:val="36"/>
          <w:highlight w:val="none"/>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_Toc6531 </w:instrText>
      </w:r>
      <w:r>
        <w:rPr>
          <w:rFonts w:hint="eastAsia" w:cs="仿宋"/>
          <w:color w:val="000000"/>
          <w:sz w:val="36"/>
          <w:szCs w:val="36"/>
          <w:highlight w:val="none"/>
        </w:rPr>
        <w:fldChar w:fldCharType="separate"/>
      </w:r>
      <w:r>
        <w:rPr>
          <w:rFonts w:hint="eastAsia" w:cs="仿宋"/>
          <w:bCs/>
          <w:color w:val="000000"/>
          <w:sz w:val="36"/>
          <w:szCs w:val="36"/>
          <w:highlight w:val="none"/>
        </w:rPr>
        <w:t xml:space="preserve">第三章  合同文本</w:t>
      </w:r>
      <w:r>
        <w:rPr>
          <w:rFonts w:hint="eastAsia" w:cs="仿宋"/>
          <w:color w:val="000000"/>
          <w:sz w:val="36"/>
          <w:szCs w:val="36"/>
          <w:highlight w:val="none"/>
        </w:rPr>
        <w:tab/>
      </w:r>
      <w:r>
        <w:rPr>
          <w:rFonts w:hint="eastAsia" w:cs="仿宋"/>
          <w:color w:val="000000"/>
          <w:sz w:val="36"/>
          <w:szCs w:val="36"/>
          <w:highlight w:val="none"/>
          <w:lang w:val="en-US" w:eastAsia="zh-CN"/>
        </w:rPr>
        <w:t xml:space="preserve">19</w:t>
      </w:r>
      <w:r>
        <w:rPr>
          <w:rFonts w:hint="eastAsia" w:cs="仿宋"/>
          <w:color w:val="000000"/>
          <w:sz w:val="36"/>
          <w:szCs w:val="36"/>
          <w:highlight w:val="none"/>
        </w:rPr>
        <w:fldChar w:fldCharType="end"/>
      </w:r>
      <w:r>
        <w:rPr>
          <w:rFonts w:hint="eastAsia" w:cs="仿宋"/>
          <w:color w:val="000000"/>
          <w:sz w:val="36"/>
          <w:szCs w:val="36"/>
          <w:highlight w:val="none"/>
        </w:rPr>
      </w:r>
      <w:r/>
    </w:p>
    <w:p>
      <w:pPr>
        <w:pStyle w:val="740"/>
        <w:tabs>
          <w:tab w:val="right" w:pos="8953" w:leader="dot"/>
        </w:tabs>
        <w:rPr>
          <w:rFonts w:hint="eastAsia" w:cs="仿宋"/>
          <w:color w:val="000000"/>
          <w:sz w:val="36"/>
          <w:szCs w:val="36"/>
          <w:highlight w:val="none"/>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_Toc26421 </w:instrText>
      </w:r>
      <w:r>
        <w:rPr>
          <w:rFonts w:hint="eastAsia" w:cs="仿宋"/>
          <w:color w:val="000000"/>
          <w:sz w:val="36"/>
          <w:szCs w:val="36"/>
          <w:highlight w:val="none"/>
        </w:rPr>
        <w:fldChar w:fldCharType="separate"/>
      </w:r>
      <w:r>
        <w:rPr>
          <w:rFonts w:hint="eastAsia" w:cs="仿宋"/>
          <w:bCs/>
          <w:color w:val="000000"/>
          <w:sz w:val="36"/>
          <w:szCs w:val="36"/>
          <w:highlight w:val="none"/>
        </w:rPr>
        <w:t xml:space="preserve">第四章 </w:t>
      </w:r>
      <w:r>
        <w:rPr>
          <w:rFonts w:hint="eastAsia" w:cs="仿宋"/>
          <w:bCs/>
          <w:color w:val="000000"/>
          <w:sz w:val="36"/>
          <w:szCs w:val="36"/>
          <w:highlight w:val="none"/>
          <w:lang w:val="en-US" w:eastAsia="zh-CN"/>
        </w:rPr>
        <w:t xml:space="preserve"> </w:t>
      </w:r>
      <w:r>
        <w:rPr>
          <w:rFonts w:hint="eastAsia" w:cs="仿宋"/>
          <w:bCs/>
          <w:color w:val="000000"/>
          <w:sz w:val="36"/>
          <w:szCs w:val="36"/>
          <w:highlight w:val="none"/>
        </w:rPr>
        <w:t xml:space="preserve">采购需求</w:t>
      </w:r>
      <w:bookmarkStart w:id="8" w:name="OLE_LINK63"/>
      <w:r/>
      <w:bookmarkStart w:id="9" w:name="OLE_LINK67"/>
      <w:r>
        <w:rPr>
          <w:rFonts w:hint="eastAsia" w:cs="仿宋"/>
          <w:color w:val="000000"/>
          <w:sz w:val="36"/>
          <w:szCs w:val="36"/>
          <w:highlight w:val="none"/>
        </w:rPr>
        <w:tab/>
      </w:r>
      <w:bookmarkEnd w:id="8"/>
      <w:r/>
      <w:bookmarkEnd w:id="9"/>
      <w:r>
        <w:rPr>
          <w:rFonts w:hint="eastAsia" w:cs="仿宋"/>
          <w:color w:val="000000"/>
          <w:sz w:val="36"/>
          <w:szCs w:val="36"/>
          <w:highlight w:val="none"/>
          <w:lang w:val="en-US" w:eastAsia="zh-CN"/>
        </w:rPr>
        <w:t xml:space="preserve">24</w:t>
      </w:r>
      <w:r>
        <w:rPr>
          <w:rFonts w:hint="eastAsia" w:cs="仿宋"/>
          <w:color w:val="000000"/>
          <w:sz w:val="36"/>
          <w:szCs w:val="36"/>
          <w:highlight w:val="none"/>
        </w:rPr>
        <w:fldChar w:fldCharType="end"/>
      </w:r>
      <w:r>
        <w:rPr>
          <w:rFonts w:hint="eastAsia" w:cs="仿宋"/>
          <w:color w:val="000000"/>
          <w:sz w:val="36"/>
          <w:szCs w:val="36"/>
          <w:highlight w:val="none"/>
        </w:rPr>
      </w:r>
      <w:r/>
    </w:p>
    <w:p>
      <w:pPr>
        <w:pStyle w:val="740"/>
        <w:tabs>
          <w:tab w:val="right" w:pos="8953" w:leader="dot"/>
        </w:tabs>
        <w:rPr>
          <w:rFonts w:hint="eastAsia" w:cs="仿宋"/>
          <w:color w:val="000000"/>
          <w:sz w:val="36"/>
          <w:szCs w:val="36"/>
          <w:highlight w:val="none"/>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_Toc9154 </w:instrText>
      </w:r>
      <w:r>
        <w:rPr>
          <w:rFonts w:hint="eastAsia" w:cs="仿宋"/>
          <w:color w:val="000000"/>
          <w:sz w:val="36"/>
          <w:szCs w:val="36"/>
          <w:highlight w:val="none"/>
        </w:rPr>
        <w:fldChar w:fldCharType="separate"/>
      </w:r>
      <w:r>
        <w:rPr>
          <w:rFonts w:hint="eastAsia" w:cs="仿宋"/>
          <w:bCs/>
          <w:color w:val="000000"/>
          <w:sz w:val="36"/>
          <w:szCs w:val="36"/>
          <w:highlight w:val="none"/>
        </w:rPr>
        <w:t xml:space="preserve">第五章  评标方法与评标标准</w:t>
      </w:r>
      <w:r>
        <w:rPr>
          <w:rFonts w:hint="eastAsia" w:cs="仿宋"/>
          <w:color w:val="000000"/>
          <w:sz w:val="36"/>
          <w:szCs w:val="36"/>
          <w:highlight w:val="none"/>
        </w:rPr>
        <w:tab/>
      </w:r>
      <w:r>
        <w:rPr>
          <w:rFonts w:hint="eastAsia" w:cs="仿宋"/>
          <w:color w:val="000000"/>
          <w:sz w:val="36"/>
          <w:szCs w:val="36"/>
          <w:highlight w:val="none"/>
          <w:lang w:val="en-US" w:eastAsia="zh-CN"/>
        </w:rPr>
        <w:t xml:space="preserve">39</w:t>
      </w:r>
      <w:r>
        <w:rPr>
          <w:rFonts w:hint="eastAsia" w:cs="仿宋"/>
          <w:color w:val="000000"/>
          <w:sz w:val="36"/>
          <w:szCs w:val="36"/>
          <w:highlight w:val="none"/>
        </w:rPr>
        <w:fldChar w:fldCharType="end"/>
      </w:r>
      <w:r>
        <w:rPr>
          <w:rFonts w:hint="eastAsia" w:cs="仿宋"/>
          <w:color w:val="000000"/>
          <w:sz w:val="36"/>
          <w:szCs w:val="36"/>
          <w:highlight w:val="none"/>
        </w:rPr>
      </w:r>
      <w:r/>
    </w:p>
    <w:p>
      <w:pPr>
        <w:pStyle w:val="740"/>
        <w:tabs>
          <w:tab w:val="right" w:pos="8953" w:leader="dot"/>
        </w:tabs>
        <w:rPr>
          <w:rFonts w:hint="eastAsia" w:cs="仿宋"/>
          <w:color w:val="000000"/>
          <w:sz w:val="36"/>
          <w:szCs w:val="36"/>
          <w:highlight w:val="none"/>
          <w:lang w:eastAsia="zh-CN"/>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_Toc20765 </w:instrText>
      </w:r>
      <w:r>
        <w:rPr>
          <w:rFonts w:hint="eastAsia" w:cs="仿宋"/>
          <w:color w:val="000000"/>
          <w:sz w:val="36"/>
          <w:szCs w:val="36"/>
          <w:highlight w:val="none"/>
        </w:rPr>
        <w:fldChar w:fldCharType="separate"/>
      </w:r>
      <w:r>
        <w:rPr>
          <w:rFonts w:hint="eastAsia" w:cs="仿宋"/>
          <w:bCs/>
          <w:color w:val="000000"/>
          <w:sz w:val="36"/>
          <w:szCs w:val="36"/>
          <w:highlight w:val="none"/>
        </w:rPr>
        <w:t xml:space="preserve">第六章  投标文件格式</w:t>
      </w:r>
      <w:r>
        <w:rPr>
          <w:rFonts w:hint="eastAsia" w:cs="仿宋"/>
          <w:color w:val="000000"/>
          <w:sz w:val="36"/>
          <w:szCs w:val="36"/>
          <w:highlight w:val="none"/>
        </w:rPr>
        <w:tab/>
      </w:r>
      <w:r>
        <w:rPr>
          <w:rFonts w:hint="eastAsia" w:cs="仿宋"/>
          <w:color w:val="000000"/>
          <w:sz w:val="36"/>
          <w:szCs w:val="36"/>
          <w:highlight w:val="none"/>
          <w:lang w:val="en-US" w:eastAsia="zh-CN"/>
        </w:rPr>
        <w:t xml:space="preserve">53</w:t>
      </w:r>
      <w:r>
        <w:rPr>
          <w:rFonts w:hint="eastAsia" w:cs="仿宋"/>
          <w:color w:val="000000"/>
          <w:sz w:val="36"/>
          <w:szCs w:val="36"/>
          <w:highlight w:val="none"/>
        </w:rPr>
        <w:fldChar w:fldCharType="end"/>
      </w:r>
      <w:r>
        <w:rPr>
          <w:rFonts w:hint="eastAsia" w:cs="仿宋"/>
          <w:color w:val="000000"/>
          <w:sz w:val="36"/>
          <w:szCs w:val="36"/>
          <w:highlight w:val="none"/>
          <w:lang w:eastAsia="zh-CN"/>
        </w:rPr>
      </w:r>
      <w:r/>
    </w:p>
    <w:p>
      <w:pPr>
        <w:pStyle w:val="740"/>
        <w:tabs>
          <w:tab w:val="right" w:pos="8953" w:leader="dot"/>
        </w:tabs>
        <w:rPr>
          <w:rFonts w:hint="eastAsia" w:cs="仿宋"/>
          <w:color w:val="000000"/>
          <w:sz w:val="36"/>
          <w:szCs w:val="36"/>
          <w:highlight w:val="none"/>
        </w:rPr>
      </w:pPr>
      <w:r>
        <w:rPr>
          <w:rFonts w:hint="eastAsia" w:cs="仿宋"/>
          <w:color w:val="000000"/>
          <w:sz w:val="36"/>
          <w:szCs w:val="36"/>
          <w:highlight w:val="none"/>
        </w:rPr>
        <w:fldChar w:fldCharType="begin"/>
      </w:r>
      <w:r>
        <w:rPr>
          <w:rFonts w:hint="eastAsia" w:cs="仿宋"/>
          <w:color w:val="000000"/>
          <w:sz w:val="36"/>
          <w:szCs w:val="36"/>
          <w:highlight w:val="none"/>
        </w:rPr>
        <w:instrText xml:space="preserve"> HYPERLINK \l _Toc24051 </w:instrText>
      </w:r>
      <w:r>
        <w:rPr>
          <w:rFonts w:hint="eastAsia" w:cs="仿宋"/>
          <w:color w:val="000000"/>
          <w:sz w:val="36"/>
          <w:szCs w:val="36"/>
          <w:highlight w:val="none"/>
        </w:rPr>
        <w:fldChar w:fldCharType="separate"/>
      </w:r>
      <w:r>
        <w:rPr>
          <w:rFonts w:hint="eastAsia" w:cs="仿宋"/>
          <w:color w:val="000000"/>
          <w:sz w:val="36"/>
          <w:szCs w:val="36"/>
          <w:highlight w:val="none"/>
          <w:lang w:eastAsia="zh-CN"/>
        </w:rPr>
        <w:t xml:space="preserve">附  件  考核</w:t>
      </w:r>
      <w:r>
        <w:rPr>
          <w:rFonts w:hint="eastAsia" w:cs="仿宋"/>
          <w:color w:val="000000"/>
          <w:sz w:val="36"/>
          <w:szCs w:val="36"/>
          <w:highlight w:val="none"/>
        </w:rPr>
        <w:t xml:space="preserve">办法</w:t>
      </w:r>
      <w:r>
        <w:rPr>
          <w:rFonts w:hint="eastAsia" w:cs="仿宋"/>
          <w:color w:val="000000"/>
          <w:sz w:val="36"/>
          <w:szCs w:val="36"/>
          <w:highlight w:val="none"/>
        </w:rPr>
        <w:tab/>
      </w:r>
      <w:r>
        <w:rPr>
          <w:rFonts w:hint="eastAsia" w:cs="仿宋"/>
          <w:color w:val="000000"/>
          <w:sz w:val="36"/>
          <w:szCs w:val="36"/>
          <w:highlight w:val="none"/>
          <w:lang w:eastAsia="zh-CN"/>
        </w:rPr>
        <w:t xml:space="preserve">71</w:t>
      </w:r>
      <w:r>
        <w:rPr>
          <w:rFonts w:hint="eastAsia" w:cs="仿宋"/>
          <w:color w:val="000000"/>
          <w:sz w:val="36"/>
          <w:szCs w:val="36"/>
          <w:highlight w:val="none"/>
        </w:rPr>
        <w:fldChar w:fldCharType="end"/>
      </w:r>
      <w:r>
        <w:rPr>
          <w:rFonts w:hint="eastAsia" w:cs="仿宋"/>
          <w:color w:val="000000"/>
          <w:sz w:val="36"/>
          <w:szCs w:val="36"/>
          <w:highlight w:val="none"/>
        </w:rPr>
      </w:r>
      <w:r/>
    </w:p>
    <w:p>
      <w:pPr>
        <w:pStyle w:val="688"/>
        <w:rPr>
          <w:rFonts w:hint="eastAsia"/>
          <w:color w:val="000000"/>
          <w:highlight w:val="none"/>
        </w:rPr>
      </w:pPr>
      <w:r>
        <w:rPr>
          <w:rFonts w:hint="eastAsia"/>
          <w:color w:val="000000"/>
          <w:highlight w:val="none"/>
        </w:rPr>
      </w:r>
      <w:r/>
    </w:p>
    <w:p>
      <w:pPr>
        <w:pStyle w:val="688"/>
        <w:spacing w:line="360" w:lineRule="auto"/>
        <w:rPr>
          <w:rFonts w:hint="eastAsia" w:ascii="宋体" w:hAnsi="宋体" w:cs="仿宋"/>
          <w:color w:val="000000"/>
          <w:sz w:val="36"/>
          <w:szCs w:val="36"/>
          <w:highlight w:val="none"/>
        </w:rPr>
      </w:pPr>
      <w:r>
        <w:rPr>
          <w:rFonts w:hint="eastAsia" w:ascii="宋体" w:hAnsi="宋体" w:cs="仿宋"/>
          <w:color w:val="000000"/>
          <w:sz w:val="36"/>
          <w:szCs w:val="36"/>
          <w:highlight w:val="none"/>
        </w:rPr>
        <w:fldChar w:fldCharType="end"/>
      </w:r>
      <w:r>
        <w:rPr>
          <w:rFonts w:hint="eastAsia" w:ascii="宋体" w:hAnsi="宋体" w:cs="仿宋"/>
          <w:color w:val="000000"/>
          <w:sz w:val="36"/>
          <w:szCs w:val="36"/>
          <w:highlight w:val="none"/>
        </w:rPr>
        <w:t xml:space="preserve">   </w:t>
      </w:r>
      <w:r>
        <w:rPr>
          <w:rFonts w:hint="eastAsia" w:ascii="宋体" w:hAnsi="宋体" w:cs="仿宋"/>
          <w:color w:val="000000"/>
          <w:sz w:val="36"/>
          <w:szCs w:val="36"/>
          <w:highlight w:val="none"/>
        </w:rPr>
        <w:tab/>
      </w: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sz w:val="36"/>
          <w:szCs w:val="36"/>
          <w:highlight w:val="none"/>
        </w:rPr>
      </w:pPr>
      <w:r>
        <w:rPr>
          <w:rFonts w:hint="eastAsia" w:ascii="宋体" w:hAnsi="宋体" w:cs="仿宋"/>
          <w:color w:val="000000"/>
          <w:sz w:val="36"/>
          <w:szCs w:val="36"/>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719"/>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689"/>
        <w:rPr>
          <w:rFonts w:hint="eastAsia" w:ascii="宋体" w:hAnsi="宋体" w:eastAsia="宋体" w:cs="仿宋"/>
          <w:b/>
          <w:bCs/>
          <w:color w:val="000000"/>
          <w:sz w:val="44"/>
          <w:szCs w:val="44"/>
          <w:highlight w:val="none"/>
        </w:rPr>
      </w:pPr>
      <w:r/>
      <w:bookmarkStart w:id="10" w:name="_Toc24051"/>
      <w:r>
        <w:rPr>
          <w:rFonts w:hint="eastAsia" w:ascii="宋体" w:hAnsi="宋体" w:eastAsia="宋体" w:cs="仿宋"/>
          <w:b/>
          <w:bCs/>
          <w:color w:val="000000"/>
          <w:sz w:val="44"/>
          <w:szCs w:val="44"/>
          <w:highlight w:val="none"/>
        </w:rPr>
        <w:t xml:space="preserve">第一章  </w:t>
      </w:r>
      <w:bookmarkEnd w:id="0"/>
      <w:r>
        <w:rPr>
          <w:rFonts w:hint="eastAsia" w:ascii="宋体" w:hAnsi="宋体" w:eastAsia="宋体" w:cs="仿宋"/>
          <w:b/>
          <w:bCs/>
          <w:color w:val="000000"/>
          <w:sz w:val="44"/>
          <w:szCs w:val="44"/>
          <w:highlight w:val="none"/>
        </w:rPr>
        <w:t xml:space="preserve">投标邀请</w:t>
      </w:r>
      <w:bookmarkEnd w:id="10"/>
      <w:r>
        <w:rPr>
          <w:rFonts w:hint="eastAsia" w:ascii="宋体" w:hAnsi="宋体" w:eastAsia="宋体" w:cs="仿宋"/>
          <w:b/>
          <w:bCs/>
          <w:color w:val="000000"/>
          <w:sz w:val="44"/>
          <w:szCs w:val="44"/>
          <w:highlight w:val="none"/>
        </w:rPr>
      </w:r>
      <w:r/>
    </w:p>
    <w:p>
      <w:pPr>
        <w:pStyle w:val="688"/>
        <w:ind w:firstLine="48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受[</w:t>
      </w:r>
      <w:r>
        <w:rPr>
          <w:rFonts w:hint="eastAsia" w:ascii="宋体" w:hAnsi="宋体" w:cs="仿宋"/>
          <w:color w:val="000000"/>
          <w:sz w:val="24"/>
          <w:szCs w:val="24"/>
          <w:highlight w:val="none"/>
          <w:lang w:eastAsia="zh-CN"/>
        </w:rPr>
        <w:t xml:space="preserve">如东县人民政府掘港街道办事处</w:t>
      </w:r>
      <w:r>
        <w:rPr>
          <w:rFonts w:hint="eastAsia" w:ascii="宋体" w:hAnsi="宋体" w:cs="仿宋"/>
          <w:color w:val="000000"/>
          <w:sz w:val="24"/>
          <w:szCs w:val="24"/>
          <w:highlight w:val="none"/>
        </w:rPr>
        <w:t xml:space="preserve">]的委托，江苏衡晟项目管理咨询有限公司就[</w:t>
      </w:r>
      <w:r>
        <w:rPr>
          <w:rFonts w:hint="eastAsia" w:ascii="宋体" w:hAnsi="宋体" w:cs="仿宋"/>
          <w:color w:val="000000"/>
          <w:sz w:val="24"/>
          <w:szCs w:val="24"/>
          <w:highlight w:val="none"/>
          <w:lang w:eastAsia="zh-CN"/>
        </w:rPr>
        <w:t xml:space="preserve">如东县掘港街道三、四级河道管护保洁服务项目</w:t>
      </w:r>
      <w:r>
        <w:rPr>
          <w:rFonts w:hint="eastAsia" w:ascii="宋体" w:hAnsi="宋体" w:cs="仿宋"/>
          <w:color w:val="000000"/>
          <w:sz w:val="24"/>
          <w:szCs w:val="24"/>
          <w:highlight w:val="none"/>
        </w:rPr>
        <w:t xml:space="preserve">]([项目编号：JSZC-320623-HSGL-G2026-0028])项目进行公开招标采购，欢迎符合条件的供应商投标。</w:t>
      </w:r>
      <w:r>
        <w:rPr>
          <w:rFonts w:hint="eastAsia" w:ascii="宋体" w:hAnsi="宋体" w:cs="仿宋"/>
          <w:color w:val="000000"/>
          <w:sz w:val="24"/>
          <w:szCs w:val="24"/>
          <w:highlight w:val="none"/>
        </w:rPr>
      </w:r>
      <w:r/>
    </w:p>
    <w:p>
      <w:pPr>
        <w:pStyle w:val="688"/>
        <w:ind w:firstLine="480"/>
        <w:spacing w:line="520" w:lineRule="exact"/>
        <w:rPr>
          <w:rFonts w:hint="eastAsia" w:ascii="宋体" w:hAnsi="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仿宋"/>
          <w:color w:val="000000"/>
          <w:sz w:val="24"/>
          <w:szCs w:val="24"/>
          <w:highlight w:val="none"/>
        </w:rPr>
        <w:t xml:space="preserve">项目概况</w:t>
      </w:r>
      <w:r>
        <w:rPr>
          <w:rFonts w:hint="eastAsia" w:ascii="宋体" w:hAnsi="宋体" w:cs="仿宋"/>
          <w:color w:val="000000"/>
          <w:sz w:val="24"/>
          <w:szCs w:val="24"/>
          <w:highlight w:val="none"/>
        </w:rPr>
      </w:r>
      <w:r/>
    </w:p>
    <w:p>
      <w:pPr>
        <w:pStyle w:val="688"/>
        <w:ind w:firstLine="480"/>
        <w:spacing w:line="520" w:lineRule="exact"/>
        <w:rPr>
          <w:rFonts w:hint="eastAsia" w:ascii="宋体" w:hAnsi="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仿宋"/>
          <w:color w:val="000000"/>
          <w:sz w:val="24"/>
          <w:szCs w:val="24"/>
          <w:highlight w:val="none"/>
          <w:u w:val="single"/>
          <w:lang w:eastAsia="zh-CN"/>
        </w:rPr>
        <w:t xml:space="preserve">如东县掘港街道三、四级河道管护保洁服务项目</w:t>
      </w:r>
      <w:r>
        <w:rPr>
          <w:rFonts w:hint="eastAsia" w:ascii="宋体" w:hAnsi="宋体" w:cs="仿宋"/>
          <w:color w:val="000000"/>
          <w:sz w:val="24"/>
          <w:szCs w:val="24"/>
          <w:highlight w:val="none"/>
        </w:rPr>
        <w:t xml:space="preserve">招标项目的潜在投标人可在</w:t>
      </w:r>
      <w:r>
        <w:rPr>
          <w:rFonts w:hint="eastAsia" w:ascii="宋体" w:hAnsi="宋体" w:cs="仿宋"/>
          <w:color w:val="000000"/>
          <w:sz w:val="24"/>
          <w:szCs w:val="24"/>
          <w:highlight w:val="none"/>
          <w:u w:val="single"/>
        </w:rPr>
        <w:t xml:space="preserve">“江苏政府采购网”自行免费下载</w:t>
      </w:r>
      <w:r>
        <w:rPr>
          <w:rFonts w:hint="eastAsia" w:ascii="宋体" w:hAnsi="宋体" w:cs="仿宋"/>
          <w:color w:val="000000"/>
          <w:sz w:val="24"/>
          <w:szCs w:val="24"/>
          <w:highlight w:val="none"/>
        </w:rPr>
        <w:t xml:space="preserve">招标文件，并于</w:t>
      </w:r>
      <w:r>
        <w:rPr>
          <w:rFonts w:hint="eastAsia" w:ascii="宋体" w:hAnsi="宋体" w:cs="仿宋"/>
          <w:color w:val="000000"/>
          <w:sz w:val="24"/>
          <w:szCs w:val="24"/>
          <w:highlight w:val="none"/>
          <w:u w:val="single"/>
        </w:rPr>
        <w:t xml:space="preserve">202</w:t>
      </w:r>
      <w:r>
        <w:rPr>
          <w:rFonts w:hint="eastAsia" w:ascii="宋体" w:hAnsi="宋体" w:cs="仿宋"/>
          <w:color w:val="000000"/>
          <w:sz w:val="24"/>
          <w:szCs w:val="24"/>
          <w:highlight w:val="none"/>
          <w:u w:val="single"/>
          <w:lang w:val="en-US" w:eastAsia="zh-CN"/>
        </w:rPr>
        <w:t xml:space="preserve">6</w:t>
      </w:r>
      <w:r>
        <w:rPr>
          <w:rFonts w:hint="eastAsia" w:ascii="宋体" w:hAnsi="宋体" w:cs="仿宋"/>
          <w:bCs/>
          <w:color w:val="000000"/>
          <w:sz w:val="24"/>
          <w:szCs w:val="24"/>
          <w:highlight w:val="none"/>
          <w:u w:val="single"/>
        </w:rPr>
        <w:t xml:space="preserve">年</w:t>
      </w:r>
      <w:r>
        <w:rPr>
          <w:rFonts w:hint="eastAsia" w:ascii="宋体" w:hAnsi="宋体" w:cs="仿宋"/>
          <w:bCs/>
          <w:color w:val="000000"/>
          <w:sz w:val="24"/>
          <w:szCs w:val="24"/>
          <w:highlight w:val="none"/>
          <w:u w:val="single"/>
          <w:lang w:val="en-US" w:eastAsia="zh-CN"/>
        </w:rPr>
        <w:t xml:space="preserve">7</w:t>
      </w:r>
      <w:r>
        <w:rPr>
          <w:rFonts w:hint="eastAsia" w:ascii="宋体" w:hAnsi="宋体" w:cs="仿宋"/>
          <w:bCs/>
          <w:color w:val="000000"/>
          <w:sz w:val="24"/>
          <w:szCs w:val="24"/>
          <w:highlight w:val="none"/>
          <w:u w:val="single"/>
        </w:rPr>
        <w:t xml:space="preserve">月</w:t>
      </w:r>
      <w:r>
        <w:rPr>
          <w:rFonts w:hint="eastAsia" w:ascii="宋体" w:hAnsi="宋体" w:cs="仿宋"/>
          <w:bCs/>
          <w:color w:val="000000"/>
          <w:sz w:val="24"/>
          <w:szCs w:val="24"/>
          <w:highlight w:val="none"/>
          <w:u w:val="single"/>
          <w:lang w:val="en-US" w:eastAsia="zh-CN"/>
        </w:rPr>
        <w:t xml:space="preserve">1</w:t>
      </w:r>
      <w:r>
        <w:rPr>
          <w:rFonts w:hint="eastAsia" w:ascii="宋体" w:hAnsi="宋体" w:cs="仿宋"/>
          <w:bCs/>
          <w:color w:val="000000"/>
          <w:sz w:val="24"/>
          <w:szCs w:val="24"/>
          <w:highlight w:val="none"/>
          <w:u w:val="single"/>
          <w:lang w:val="en-US" w:eastAsia="zh-CN"/>
        </w:rPr>
        <w:t xml:space="preserve">7</w:t>
      </w:r>
      <w:r>
        <w:rPr>
          <w:rFonts w:hint="eastAsia" w:ascii="宋体" w:hAnsi="宋体" w:cs="仿宋"/>
          <w:bCs/>
          <w:color w:val="000000"/>
          <w:sz w:val="24"/>
          <w:szCs w:val="24"/>
          <w:highlight w:val="none"/>
          <w:u w:val="single"/>
        </w:rPr>
        <w:t xml:space="preserve">日</w:t>
      </w:r>
      <w:r>
        <w:rPr>
          <w:rFonts w:hint="eastAsia" w:ascii="宋体" w:hAnsi="宋体" w:cs="仿宋"/>
          <w:bCs/>
          <w:color w:val="000000"/>
          <w:sz w:val="24"/>
          <w:szCs w:val="24"/>
          <w:highlight w:val="none"/>
          <w:u w:val="single"/>
          <w:lang w:val="en-US" w:eastAsia="zh-CN"/>
        </w:rPr>
        <w:t xml:space="preserve">上午</w:t>
      </w:r>
      <w:r>
        <w:rPr>
          <w:rFonts w:hint="eastAsia" w:ascii="宋体" w:hAnsi="宋体" w:cs="仿宋"/>
          <w:bCs/>
          <w:color w:val="000000"/>
          <w:sz w:val="24"/>
          <w:szCs w:val="24"/>
          <w:highlight w:val="none"/>
          <w:u w:val="single"/>
        </w:rPr>
        <w:t xml:space="preserve">9点00分（</w:t>
      </w:r>
      <w:r>
        <w:rPr>
          <w:rFonts w:hint="eastAsia" w:ascii="宋体" w:hAnsi="宋体" w:cs="仿宋"/>
          <w:bCs/>
          <w:color w:val="000000"/>
          <w:sz w:val="24"/>
          <w:szCs w:val="24"/>
          <w:highlight w:val="none"/>
        </w:rPr>
        <w:t xml:space="preserve">北京时间）前递交投标文件</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688"/>
        <w:numPr>
          <w:ilvl w:val="0"/>
          <w:numId w:val="4"/>
        </w:numPr>
        <w:ind w:firstLine="498"/>
        <w:keepLines/>
        <w:keepNext/>
        <w:spacing w:line="520" w:lineRule="exact"/>
        <w:rPr>
          <w:rFonts w:hint="eastAsia" w:ascii="宋体" w:hAnsi="宋体" w:cs="仿宋"/>
          <w:b/>
          <w:bCs/>
          <w:color w:val="000000"/>
          <w:sz w:val="32"/>
          <w:szCs w:val="32"/>
          <w:highlight w:val="none"/>
        </w:rPr>
      </w:pPr>
      <w:r/>
      <w:bookmarkStart w:id="11" w:name="_Toc35393790"/>
      <w:r/>
      <w:bookmarkStart w:id="12" w:name="_Toc35393621"/>
      <w:r/>
      <w:bookmarkStart w:id="13" w:name="_Toc38985263"/>
      <w:r/>
      <w:bookmarkStart w:id="14" w:name="_Toc28359079"/>
      <w:r/>
      <w:bookmarkStart w:id="15" w:name="_Toc28359002"/>
      <w:r/>
      <w:bookmarkStart w:id="16" w:name="_Hlk24379207"/>
      <w:r>
        <w:rPr>
          <w:rFonts w:hint="eastAsia" w:ascii="宋体" w:hAnsi="宋体" w:cs="仿宋"/>
          <w:b/>
          <w:bCs/>
          <w:color w:val="000000"/>
          <w:sz w:val="32"/>
          <w:szCs w:val="32"/>
          <w:highlight w:val="none"/>
        </w:rPr>
        <w:t xml:space="preserve">项目基本情况</w:t>
      </w:r>
      <w:bookmarkEnd w:id="11"/>
      <w:r/>
      <w:bookmarkEnd w:id="12"/>
      <w:r/>
      <w:bookmarkEnd w:id="13"/>
      <w:r/>
      <w:bookmarkEnd w:id="14"/>
      <w:r/>
      <w:bookmarkEnd w:id="15"/>
      <w:r>
        <w:rPr>
          <w:rFonts w:hint="eastAsia" w:ascii="宋体" w:hAnsi="宋体" w:cs="仿宋"/>
          <w:b/>
          <w:bCs/>
          <w:color w:val="000000"/>
          <w:sz w:val="32"/>
          <w:szCs w:val="32"/>
          <w:highlight w:val="none"/>
        </w:rPr>
      </w:r>
      <w:r/>
    </w:p>
    <w:p>
      <w:pPr>
        <w:pStyle w:val="688"/>
        <w:ind w:firstLine="48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1.项目编号：JSZC-320623-HSGL-G2026-0028</w:t>
      </w:r>
      <w:r>
        <w:rPr>
          <w:rFonts w:hint="eastAsia" w:ascii="宋体" w:hAnsi="宋体" w:cs="仿宋"/>
          <w:color w:val="000000"/>
          <w:sz w:val="24"/>
          <w:szCs w:val="24"/>
          <w:highlight w:val="none"/>
        </w:rPr>
      </w:r>
      <w:r/>
    </w:p>
    <w:p>
      <w:pPr>
        <w:pStyle w:val="688"/>
        <w:ind w:firstLine="480"/>
        <w:spacing w:line="52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 xml:space="preserve">2.项目名称：</w:t>
      </w:r>
      <w:r>
        <w:rPr>
          <w:rFonts w:hint="eastAsia" w:ascii="宋体" w:hAnsi="宋体" w:cs="仿宋"/>
          <w:color w:val="000000"/>
          <w:sz w:val="24"/>
          <w:szCs w:val="24"/>
          <w:highlight w:val="none"/>
          <w:lang w:eastAsia="zh-CN"/>
        </w:rPr>
        <w:t xml:space="preserve">如东县掘港街道三、四级河道管护保洁服务项目</w:t>
      </w:r>
      <w:r>
        <w:rPr>
          <w:rFonts w:hint="eastAsia" w:ascii="宋体" w:hAnsi="宋体" w:eastAsia="宋体" w:cs="仿宋"/>
          <w:color w:val="000000"/>
          <w:sz w:val="24"/>
          <w:szCs w:val="24"/>
          <w:highlight w:val="none"/>
          <w:lang w:eastAsia="zh-CN"/>
        </w:rPr>
      </w:r>
      <w:r/>
    </w:p>
    <w:p>
      <w:pPr>
        <w:pStyle w:val="688"/>
        <w:ind w:firstLine="480"/>
        <w:spacing w:line="520" w:lineRule="exact"/>
        <w:rPr>
          <w:rFonts w:hint="eastAsia" w:ascii="宋体" w:hAnsi="宋体" w:cs="仿宋"/>
          <w:color w:val="000000"/>
          <w:sz w:val="24"/>
          <w:szCs w:val="24"/>
          <w:highlight w:val="none"/>
        </w:rPr>
      </w:pPr>
      <w:r/>
      <w:bookmarkEnd w:id="16"/>
      <w:r>
        <w:rPr>
          <w:rFonts w:hint="eastAsia" w:ascii="宋体" w:hAnsi="宋体" w:cs="仿宋"/>
          <w:color w:val="000000"/>
          <w:sz w:val="24"/>
          <w:szCs w:val="24"/>
          <w:highlight w:val="none"/>
        </w:rPr>
        <w:t xml:space="preserve">3.采购方式：公开招标</w:t>
      </w:r>
      <w:r>
        <w:rPr>
          <w:rFonts w:hint="eastAsia" w:ascii="宋体" w:hAnsi="宋体" w:cs="仿宋"/>
          <w:color w:val="000000"/>
          <w:sz w:val="24"/>
          <w:szCs w:val="24"/>
          <w:highlight w:val="none"/>
        </w:rPr>
      </w:r>
      <w:r/>
    </w:p>
    <w:p>
      <w:pPr>
        <w:pStyle w:val="688"/>
        <w:ind w:firstLine="48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4.项目类型：服务</w:t>
      </w:r>
      <w:r>
        <w:rPr>
          <w:rFonts w:hint="eastAsia" w:ascii="宋体" w:hAnsi="宋体" w:cs="仿宋"/>
          <w:color w:val="000000"/>
          <w:sz w:val="24"/>
          <w:szCs w:val="24"/>
          <w:highlight w:val="none"/>
        </w:rPr>
      </w:r>
      <w:r/>
    </w:p>
    <w:p>
      <w:pPr>
        <w:pStyle w:val="688"/>
        <w:ind w:firstLine="48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5.所属行业：其他未列明行业</w:t>
      </w:r>
      <w:r>
        <w:rPr>
          <w:rFonts w:hint="eastAsia" w:ascii="宋体" w:hAnsi="宋体" w:cs="仿宋"/>
          <w:color w:val="000000"/>
          <w:sz w:val="24"/>
          <w:szCs w:val="24"/>
          <w:highlight w:val="none"/>
        </w:rPr>
      </w:r>
      <w:r/>
    </w:p>
    <w:p>
      <w:pPr>
        <w:pStyle w:val="688"/>
        <w:ind w:firstLine="482"/>
        <w:spacing w:line="520" w:lineRule="exact"/>
        <w:rPr>
          <w:rFonts w:hint="eastAsia" w:ascii="宋体" w:hAnsi="宋体" w:eastAsia="宋体" w:cs="宋体"/>
          <w:b/>
          <w:color w:val="000000"/>
          <w:sz w:val="28"/>
          <w:szCs w:val="28"/>
          <w:highlight w:val="none"/>
          <w:lang w:eastAsia="zh-CN"/>
        </w:rPr>
      </w:pPr>
      <w:r/>
      <w:bookmarkStart w:id="17" w:name="OLE_LINK58"/>
      <w:r/>
      <w:bookmarkStart w:id="18" w:name="OLE_LINK59"/>
      <w:r>
        <w:rPr>
          <w:rFonts w:hint="eastAsia" w:ascii="宋体" w:hAnsi="宋体" w:cs="仿宋"/>
          <w:b/>
          <w:color w:val="000000"/>
          <w:sz w:val="24"/>
          <w:szCs w:val="24"/>
          <w:highlight w:val="none"/>
        </w:rPr>
        <w:t xml:space="preserve">6.</w:t>
      </w:r>
      <w:bookmarkEnd w:id="17"/>
      <w:r/>
      <w:bookmarkEnd w:id="18"/>
      <w:r>
        <w:rPr>
          <w:rFonts w:hint="eastAsia" w:ascii="宋体" w:hAnsi="宋体" w:cs="宋体"/>
          <w:b/>
          <w:color w:val="000000"/>
          <w:sz w:val="24"/>
          <w:szCs w:val="24"/>
          <w:highlight w:val="none"/>
        </w:rPr>
        <w:t xml:space="preserve">本项目采购最高限价为：</w:t>
      </w:r>
      <w:r>
        <w:rPr>
          <w:rFonts w:hint="eastAsia" w:ascii="宋体" w:hAnsi="宋体" w:cs="宋体"/>
          <w:b/>
          <w:color w:val="000000"/>
          <w:sz w:val="24"/>
          <w:szCs w:val="24"/>
          <w:highlight w:val="none"/>
          <w:lang w:val="en-US" w:eastAsia="zh-CN"/>
        </w:rPr>
        <w:t xml:space="preserve">215</w:t>
      </w:r>
      <w:r>
        <w:rPr>
          <w:rFonts w:hint="eastAsia" w:ascii="宋体" w:hAnsi="宋体" w:cs="宋体"/>
          <w:b/>
          <w:color w:val="000000"/>
          <w:sz w:val="24"/>
          <w:szCs w:val="24"/>
          <w:highlight w:val="none"/>
        </w:rPr>
        <w:t xml:space="preserve">万元</w:t>
      </w:r>
      <w:r>
        <w:rPr>
          <w:rFonts w:hint="eastAsia" w:ascii="宋体" w:hAnsi="宋体" w:cs="仿宋"/>
          <w:color w:val="000000"/>
          <w:sz w:val="24"/>
          <w:szCs w:val="24"/>
          <w:highlight w:val="none"/>
        </w:rPr>
        <w:t xml:space="preserve">。</w:t>
      </w:r>
      <w:r>
        <w:rPr>
          <w:rFonts w:hint="eastAsia" w:ascii="宋体" w:hAnsi="宋体" w:cs="宋体"/>
          <w:b/>
          <w:color w:val="000000"/>
          <w:sz w:val="24"/>
          <w:szCs w:val="24"/>
          <w:highlight w:val="none"/>
        </w:rPr>
        <w:t xml:space="preserve">投标人投标文件中的投标报价不得超过采购最高限价，否则按无效投标处理。</w:t>
      </w:r>
      <w:r>
        <w:rPr>
          <w:rFonts w:hint="eastAsia" w:ascii="宋体" w:hAnsi="宋体" w:eastAsia="宋体" w:cs="宋体"/>
          <w:b/>
          <w:color w:val="000000"/>
          <w:sz w:val="28"/>
          <w:szCs w:val="28"/>
          <w:highlight w:val="none"/>
          <w:lang w:eastAsia="zh-CN"/>
        </w:rPr>
      </w:r>
      <w:r/>
    </w:p>
    <w:p>
      <w:pPr>
        <w:pStyle w:val="688"/>
        <w:ind w:firstLine="480"/>
        <w:spacing w:line="52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（详细内容见本招标文件第四章） </w:t>
      </w:r>
      <w:r>
        <w:rPr>
          <w:rFonts w:hint="eastAsia" w:ascii="宋体" w:hAnsi="宋体" w:cs="仿宋"/>
          <w:color w:val="000000"/>
          <w:sz w:val="24"/>
          <w:szCs w:val="24"/>
          <w:highlight w:val="none"/>
          <w:u w:val="single"/>
        </w:rPr>
      </w:r>
      <w:r/>
    </w:p>
    <w:p>
      <w:pPr>
        <w:pStyle w:val="688"/>
        <w:ind w:firstLine="48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7</w:t>
      </w:r>
      <w:r>
        <w:rPr>
          <w:rFonts w:hint="eastAsia" w:ascii="宋体" w:hAnsi="宋体" w:cs="仿宋"/>
          <w:color w:val="000000"/>
          <w:sz w:val="24"/>
          <w:szCs w:val="24"/>
          <w:highlight w:val="none"/>
        </w:rPr>
        <w:t xml:space="preserve">.</w:t>
      </w:r>
      <w:bookmarkStart w:id="19" w:name="OLE_LINK8"/>
      <w:r/>
      <w:bookmarkStart w:id="20" w:name="OLE_LINK2"/>
      <w:r/>
      <w:bookmarkStart w:id="21" w:name="OLE_LINK1"/>
      <w:r/>
      <w:bookmarkStart w:id="22" w:name="OLE_LINK5"/>
      <w:r>
        <w:rPr>
          <w:rFonts w:hint="eastAsia" w:ascii="宋体" w:hAnsi="宋体" w:cs="仿宋"/>
          <w:color w:val="000000"/>
          <w:sz w:val="24"/>
          <w:szCs w:val="24"/>
          <w:highlight w:val="none"/>
        </w:rPr>
        <w:t xml:space="preserve">合同履行期限：本次招标服务期限为</w:t>
      </w:r>
      <w:r>
        <w:rPr>
          <w:rFonts w:hint="eastAsia" w:ascii="宋体" w:hAnsi="宋体" w:cs="仿宋"/>
          <w:color w:val="000000"/>
          <w:sz w:val="24"/>
          <w:szCs w:val="24"/>
          <w:highlight w:val="none"/>
          <w:lang w:val="en-US" w:eastAsia="zh-CN"/>
        </w:rPr>
        <w:t xml:space="preserve">12</w:t>
      </w:r>
      <w:r>
        <w:rPr>
          <w:rFonts w:hint="eastAsia" w:ascii="宋体" w:hAnsi="宋体" w:cs="仿宋"/>
          <w:color w:val="000000"/>
          <w:sz w:val="24"/>
          <w:szCs w:val="24"/>
          <w:highlight w:val="none"/>
        </w:rPr>
        <w:t xml:space="preserve">个月</w:t>
      </w:r>
      <w:r>
        <w:rPr>
          <w:rFonts w:hint="eastAsia" w:ascii="宋体" w:hAnsi="宋体" w:cs="仿宋"/>
          <w:color w:val="000000"/>
          <w:sz w:val="24"/>
          <w:szCs w:val="24"/>
          <w:highlight w:val="none"/>
        </w:rPr>
        <w:t xml:space="preserve">。 </w:t>
      </w:r>
      <w:bookmarkEnd w:id="19"/>
      <w:r>
        <w:rPr>
          <w:rFonts w:hint="eastAsia" w:ascii="宋体" w:hAnsi="宋体" w:cs="仿宋"/>
          <w:color w:val="000000"/>
          <w:sz w:val="24"/>
          <w:szCs w:val="24"/>
          <w:highlight w:val="none"/>
        </w:rPr>
      </w:r>
      <w:r/>
    </w:p>
    <w:p>
      <w:pPr>
        <w:pStyle w:val="688"/>
        <w:ind w:firstLine="480"/>
        <w:spacing w:line="520" w:lineRule="exact"/>
        <w:rPr>
          <w:rFonts w:ascii="宋体" w:hAnsi="宋体" w:cs="仿宋"/>
          <w:color w:val="000000"/>
          <w:sz w:val="24"/>
          <w:szCs w:val="24"/>
          <w:highlight w:val="none"/>
        </w:rPr>
      </w:pPr>
      <w:r/>
      <w:bookmarkEnd w:id="20"/>
      <w:r/>
      <w:bookmarkEnd w:id="21"/>
      <w:r/>
      <w:bookmarkEnd w:id="22"/>
      <w:r>
        <w:rPr>
          <w:rFonts w:hint="eastAsia" w:ascii="宋体" w:hAnsi="宋体" w:cs="仿宋"/>
          <w:color w:val="000000"/>
          <w:sz w:val="24"/>
          <w:szCs w:val="24"/>
          <w:highlight w:val="none"/>
          <w:lang w:val="en-US" w:eastAsia="zh-CN"/>
        </w:rPr>
        <w:t xml:space="preserve">8</w:t>
      </w:r>
      <w:r>
        <w:rPr>
          <w:rFonts w:hint="eastAsia" w:ascii="宋体" w:hAnsi="宋体" w:cs="仿宋"/>
          <w:color w:val="000000"/>
          <w:sz w:val="24"/>
          <w:szCs w:val="24"/>
          <w:highlight w:val="none"/>
        </w:rPr>
        <w:t xml:space="preserve">.本项目是否接受联合体投标：否。</w:t>
      </w:r>
      <w:r>
        <w:rPr>
          <w:rFonts w:ascii="宋体" w:hAnsi="宋体" w:cs="仿宋"/>
          <w:color w:val="000000"/>
          <w:sz w:val="24"/>
          <w:szCs w:val="24"/>
          <w:highlight w:val="none"/>
        </w:rPr>
      </w:r>
      <w:r/>
    </w:p>
    <w:p>
      <w:pPr>
        <w:pStyle w:val="688"/>
        <w:ind w:firstLine="480"/>
        <w:keepLines/>
        <w:keepNext/>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9</w:t>
      </w:r>
      <w:r>
        <w:rPr>
          <w:rFonts w:hint="eastAsia" w:ascii="宋体" w:hAnsi="宋体" w:cs="仿宋"/>
          <w:color w:val="000000"/>
          <w:sz w:val="24"/>
          <w:szCs w:val="24"/>
          <w:highlight w:val="none"/>
        </w:rPr>
        <w:t xml:space="preserve">.本项目是否接受分包：否。</w:t>
      </w:r>
      <w:r>
        <w:rPr>
          <w:rFonts w:hint="eastAsia" w:ascii="宋体" w:hAnsi="宋体" w:cs="仿宋"/>
          <w:color w:val="000000"/>
          <w:sz w:val="24"/>
          <w:szCs w:val="24"/>
          <w:highlight w:val="none"/>
        </w:rPr>
      </w:r>
      <w:r/>
    </w:p>
    <w:p>
      <w:pPr>
        <w:pStyle w:val="688"/>
        <w:contextualSpacing/>
        <w:ind w:firstLine="482"/>
        <w:spacing w:line="400" w:lineRule="exact"/>
        <w:rPr>
          <w:rFonts w:hint="eastAsia"/>
          <w:highlight w:val="none"/>
        </w:rPr>
      </w:pPr>
      <w:r>
        <w:rPr>
          <w:rFonts w:ascii="Times New Roman" w:hAnsi="Times New Roman"/>
          <w:b/>
          <w:bCs/>
          <w:color w:val="000000"/>
          <w:sz w:val="24"/>
          <w:szCs w:val="24"/>
          <w:highlight w:val="none"/>
        </w:rPr>
        <w:t xml:space="preserve">10.</w:t>
      </w:r>
      <w:r>
        <w:rPr>
          <w:rFonts w:ascii="Times New Roman" w:hAnsi="Times New Roman"/>
          <w:b/>
          <w:bCs/>
          <w:color w:val="000000"/>
          <w:sz w:val="24"/>
          <w:szCs w:val="24"/>
          <w:highlight w:val="none"/>
          <w:lang w:val="zh-CN"/>
        </w:rPr>
        <w:t xml:space="preserve">本项目是否专门面向中小企业采购: </w:t>
      </w:r>
      <w:r>
        <w:rPr>
          <w:rFonts w:hint="eastAsia" w:ascii="Times New Roman" w:hAnsi="Times New Roman"/>
          <w:b/>
          <w:bCs/>
          <w:color w:val="000000"/>
          <w:sz w:val="24"/>
          <w:szCs w:val="24"/>
          <w:highlight w:val="none"/>
          <w:lang w:val="en-US" w:eastAsia="zh-CN"/>
        </w:rPr>
        <w:t xml:space="preserve">是</w:t>
      </w:r>
      <w:r>
        <w:rPr>
          <w:rFonts w:ascii="Times New Roman" w:hAnsi="Times New Roman"/>
          <w:b/>
          <w:bCs/>
          <w:color w:val="000000"/>
          <w:sz w:val="24"/>
          <w:szCs w:val="24"/>
          <w:highlight w:val="none"/>
          <w:lang w:val="zh-CN"/>
        </w:rPr>
        <w:t xml:space="preserve">。</w:t>
      </w:r>
      <w:r>
        <w:rPr>
          <w:rFonts w:hint="eastAsia"/>
          <w:highlight w:val="none"/>
        </w:rPr>
      </w:r>
      <w:r/>
    </w:p>
    <w:p>
      <w:pPr>
        <w:pStyle w:val="688"/>
        <w:ind w:firstLine="498"/>
        <w:keepLines/>
        <w:keepNext/>
        <w:spacing w:line="520" w:lineRule="exact"/>
        <w:rPr>
          <w:rFonts w:hint="eastAsia" w:ascii="宋体" w:hAnsi="宋体" w:cs="仿宋"/>
          <w:b/>
          <w:bCs/>
          <w:color w:val="000000"/>
          <w:sz w:val="32"/>
          <w:szCs w:val="32"/>
          <w:highlight w:val="none"/>
        </w:rPr>
      </w:pPr>
      <w:r/>
      <w:bookmarkStart w:id="23" w:name="_Toc35393791"/>
      <w:r/>
      <w:bookmarkStart w:id="24" w:name="_Toc28359080"/>
      <w:r/>
      <w:bookmarkStart w:id="25" w:name="_Toc35393622"/>
      <w:r/>
      <w:bookmarkStart w:id="26" w:name="_Toc28359003"/>
      <w:r/>
      <w:bookmarkStart w:id="27" w:name="_Toc38985264"/>
      <w:r>
        <w:rPr>
          <w:rFonts w:hint="eastAsia" w:ascii="宋体" w:hAnsi="宋体" w:cs="仿宋"/>
          <w:b/>
          <w:bCs/>
          <w:color w:val="000000"/>
          <w:sz w:val="32"/>
          <w:szCs w:val="32"/>
          <w:highlight w:val="none"/>
        </w:rPr>
        <w:t xml:space="preserve">二、申请人的资格要求：</w:t>
      </w:r>
      <w:bookmarkEnd w:id="23"/>
      <w:r/>
      <w:bookmarkEnd w:id="24"/>
      <w:r/>
      <w:bookmarkEnd w:id="25"/>
      <w:r/>
      <w:bookmarkEnd w:id="26"/>
      <w:r/>
      <w:bookmarkEnd w:id="27"/>
      <w:r>
        <w:rPr>
          <w:rFonts w:hint="eastAsia" w:ascii="宋体" w:hAnsi="宋体" w:cs="仿宋"/>
          <w:b/>
          <w:bCs/>
          <w:color w:val="000000"/>
          <w:sz w:val="32"/>
          <w:szCs w:val="32"/>
          <w:highlight w:val="none"/>
        </w:rPr>
      </w:r>
      <w:r/>
    </w:p>
    <w:p>
      <w:pPr>
        <w:pStyle w:val="688"/>
        <w:ind w:firstLine="480"/>
        <w:spacing w:line="520" w:lineRule="exact"/>
        <w:rPr>
          <w:rFonts w:hint="eastAsia" w:ascii="宋体" w:hAnsi="宋体" w:cs="仿宋"/>
          <w:color w:val="000000"/>
          <w:sz w:val="24"/>
          <w:szCs w:val="24"/>
          <w:highlight w:val="none"/>
        </w:rPr>
      </w:pPr>
      <w:r/>
      <w:bookmarkStart w:id="28" w:name="_Toc28359004"/>
      <w:r/>
      <w:bookmarkStart w:id="29" w:name="_Toc35393623"/>
      <w:r/>
      <w:bookmarkStart w:id="30" w:name="_Toc28359081"/>
      <w:r/>
      <w:bookmarkStart w:id="31" w:name="_Toc35393792"/>
      <w:r/>
      <w:bookmarkStart w:id="32" w:name="_Toc38985265"/>
      <w:r>
        <w:rPr>
          <w:rFonts w:hint="eastAsia" w:ascii="宋体" w:hAnsi="宋体" w:cs="仿宋"/>
          <w:color w:val="000000"/>
          <w:sz w:val="24"/>
          <w:szCs w:val="24"/>
          <w:highlight w:val="none"/>
        </w:rPr>
        <w:t xml:space="preserve">（一）通用资格要求</w:t>
      </w:r>
      <w:r>
        <w:rPr>
          <w:rFonts w:hint="eastAsia" w:ascii="宋体" w:hAnsi="宋体" w:cs="仿宋"/>
          <w:color w:val="000000"/>
          <w:sz w:val="24"/>
          <w:szCs w:val="24"/>
          <w:highlight w:val="none"/>
        </w:rPr>
      </w:r>
      <w:r/>
    </w:p>
    <w:p>
      <w:pPr>
        <w:pStyle w:val="822"/>
        <w:ind w:firstLine="480"/>
        <w:spacing w:before="0" w:beforeAutospacing="0" w:after="0" w:afterAutospacing="0" w:line="400" w:lineRule="exact"/>
        <w:shd w:val="clear" w:color="auto" w:fill="ffffff"/>
        <w:rPr>
          <w:rFonts w:hint="eastAsia" w:eastAsia="宋体"/>
          <w:highlight w:val="none"/>
          <w:lang w:eastAsia="zh-CN"/>
        </w:rPr>
      </w:pPr>
      <w:r>
        <w:rPr>
          <w:rFonts w:hint="eastAsia"/>
          <w:highlight w:val="none"/>
        </w:rPr>
        <w:t xml:space="preserve">1.满足《中华人民共和国政府采购法》第二十二条规定</w:t>
      </w:r>
      <w:r>
        <w:rPr>
          <w:rFonts w:hint="eastAsia"/>
          <w:highlight w:val="none"/>
          <w:lang w:eastAsia="zh-CN"/>
        </w:rPr>
        <w:t xml:space="preserve">；</w:t>
      </w:r>
      <w:r>
        <w:rPr>
          <w:rFonts w:hint="eastAsia" w:eastAsia="宋体"/>
          <w:highlight w:val="none"/>
          <w:lang w:eastAsia="zh-CN"/>
        </w:rPr>
      </w:r>
      <w:r/>
    </w:p>
    <w:p>
      <w:pPr>
        <w:pStyle w:val="822"/>
        <w:ind w:firstLine="480"/>
        <w:spacing w:before="0" w:beforeAutospacing="0" w:after="0" w:afterAutospacing="0" w:line="400" w:lineRule="exact"/>
        <w:shd w:val="clear" w:color="auto" w:fill="ffffff"/>
        <w:rPr>
          <w:rFonts w:hint="eastAsia"/>
          <w:highlight w:val="none"/>
        </w:rPr>
      </w:pPr>
      <w:r>
        <w:rPr>
          <w:rFonts w:hint="eastAsia"/>
          <w:highlight w:val="none"/>
        </w:rPr>
        <w:t xml:space="preserve">2.未被“信用中国”网站列入失信被执行人、重大税收违法案件当事人名单、政府采购严重失信行为记录名单；</w:t>
      </w:r>
      <w:r>
        <w:rPr>
          <w:rFonts w:hint="eastAsia"/>
          <w:highlight w:val="none"/>
        </w:rPr>
      </w:r>
      <w:r/>
    </w:p>
    <w:p>
      <w:pPr>
        <w:pStyle w:val="688"/>
        <w:ind w:firstLine="482"/>
        <w:spacing w:line="400" w:lineRule="exact"/>
        <w:rPr>
          <w:rFonts w:hint="eastAsia"/>
          <w:highlight w:val="none"/>
        </w:rPr>
      </w:pPr>
      <w:r>
        <w:rPr>
          <w:rFonts w:ascii="Times New Roman" w:hAnsi="Times New Roman"/>
          <w:b/>
          <w:bCs/>
          <w:color w:val="000000"/>
          <w:sz w:val="24"/>
          <w:szCs w:val="24"/>
          <w:highlight w:val="none"/>
        </w:rPr>
        <w:t xml:space="preserve">3.落实政府采购政策需满足的资格要求：</w:t>
      </w:r>
      <w:r>
        <w:rPr>
          <w:rFonts w:hint="eastAsia" w:ascii="Times New Roman" w:hAnsi="Times New Roman" w:eastAsia="宋体" w:cs="Times New Roman"/>
          <w:b/>
          <w:bCs/>
          <w:color w:val="000000"/>
          <w:sz w:val="24"/>
          <w:szCs w:val="24"/>
          <w:highlight w:val="none"/>
          <w:u w:val="single"/>
        </w:rPr>
        <w:t xml:space="preserve">本项目属于专门面向中小</w:t>
      </w:r>
      <w:r>
        <w:rPr>
          <w:rFonts w:hint="eastAsia" w:ascii="Times New Roman" w:hAnsi="Times New Roman" w:cs="Times New Roman"/>
          <w:b/>
          <w:bCs/>
          <w:color w:val="000000"/>
          <w:sz w:val="24"/>
          <w:szCs w:val="24"/>
          <w:highlight w:val="none"/>
          <w:u w:val="single"/>
          <w:lang w:val="en-US" w:eastAsia="zh-CN"/>
        </w:rPr>
        <w:t xml:space="preserve">微型</w:t>
      </w:r>
      <w:r>
        <w:rPr>
          <w:rFonts w:hint="eastAsia" w:ascii="Times New Roman" w:hAnsi="Times New Roman" w:eastAsia="宋体" w:cs="Times New Roman"/>
          <w:b/>
          <w:bCs/>
          <w:color w:val="000000"/>
          <w:sz w:val="24"/>
          <w:szCs w:val="24"/>
          <w:highlight w:val="none"/>
          <w:u w:val="single"/>
        </w:rPr>
        <w:t xml:space="preserve">企业采购。残疾人福利性单位、监狱和戒毒企业（简称监狱企业）视同小型、微型企业。</w:t>
      </w:r>
      <w:r>
        <w:rPr>
          <w:rFonts w:hint="eastAsia" w:ascii="Times New Roman" w:hAnsi="Times New Roman" w:cs="Times New Roman"/>
          <w:b/>
          <w:bCs/>
          <w:color w:val="000000"/>
          <w:sz w:val="24"/>
          <w:szCs w:val="24"/>
          <w:highlight w:val="none"/>
          <w:u w:val="single"/>
          <w:lang w:eastAsia="zh-CN"/>
        </w:rPr>
        <w:t xml:space="preserve">【</w:t>
      </w:r>
      <w:r>
        <w:rPr>
          <w:rFonts w:hint="eastAsia" w:ascii="Times New Roman" w:hAnsi="Times New Roman" w:eastAsia="宋体" w:cs="Times New Roman"/>
          <w:b/>
          <w:bCs/>
          <w:color w:val="000000"/>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000000"/>
          <w:sz w:val="24"/>
          <w:szCs w:val="24"/>
          <w:highlight w:val="none"/>
          <w:u w:val="single"/>
          <w:lang w:eastAsia="zh-CN"/>
        </w:rPr>
        <w:t xml:space="preserve">】</w:t>
      </w:r>
      <w:r>
        <w:rPr>
          <w:rFonts w:hint="eastAsia" w:ascii="Times New Roman" w:hAnsi="Times New Roman"/>
          <w:b/>
          <w:bCs/>
          <w:color w:val="000000"/>
          <w:sz w:val="24"/>
          <w:szCs w:val="24"/>
          <w:highlight w:val="none"/>
        </w:rPr>
        <w:t xml:space="preserve">。</w:t>
      </w:r>
      <w:r>
        <w:rPr>
          <w:rFonts w:hint="eastAsia"/>
          <w:highlight w:val="none"/>
        </w:rPr>
      </w:r>
      <w:r/>
    </w:p>
    <w:p>
      <w:pPr>
        <w:pStyle w:val="822"/>
        <w:ind w:firstLine="480"/>
        <w:spacing w:before="0" w:beforeAutospacing="0" w:after="0" w:afterAutospacing="0" w:line="400" w:lineRule="exact"/>
        <w:shd w:val="clear" w:color="auto" w:fill="ffffff"/>
        <w:rPr>
          <w:rFonts w:hint="eastAsia" w:ascii="宋体" w:hAnsi="宋体" w:eastAsia="宋体" w:cs="宋体"/>
          <w:highlight w:val="none"/>
          <w:lang w:val="en-US" w:eastAsia="zh-CN"/>
        </w:rPr>
      </w:pPr>
      <w:r>
        <w:rPr>
          <w:rFonts w:hint="eastAsia"/>
          <w:highlight w:val="none"/>
          <w:lang w:val="en-US" w:eastAsia="zh-CN"/>
        </w:rPr>
        <w:t xml:space="preserve">4</w:t>
      </w:r>
      <w:r>
        <w:rPr>
          <w:rFonts w:hint="eastAsia"/>
          <w:highlight w:val="none"/>
        </w:rPr>
        <w:t xml:space="preserve">.本项目的特定资格要求：</w:t>
      </w:r>
      <w:r>
        <w:rPr>
          <w:rFonts w:hint="eastAsia" w:ascii="宋体" w:hAnsi="宋体" w:eastAsia="宋体" w:cs="宋体"/>
          <w:sz w:val="24"/>
          <w:szCs w:val="24"/>
          <w:highlight w:val="none"/>
          <w:lang w:val="en-US" w:eastAsia="zh-CN" w:bidi="ar-SA"/>
        </w:rPr>
        <w:t xml:space="preserve">投标人须熟悉河道管护工作，具有2名有一定业务能力的项目管理员，投标人须提供项目管理员2人由社保部门出具的投标单位为其缴纳的2026年2月份至2026年4月份中至少一个月的养老保险缴费证明材料</w:t>
      </w:r>
      <w:r>
        <w:rPr>
          <w:rFonts w:hint="eastAsia" w:ascii="宋体" w:hAnsi="宋体" w:eastAsia="宋体" w:cs="宋体"/>
          <w:highlight w:val="none"/>
          <w:lang w:val="en-US" w:eastAsia="zh-CN"/>
        </w:rPr>
        <w:t xml:space="preserve">复印件</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822"/>
        <w:ind w:firstLine="480"/>
        <w:spacing w:before="0" w:beforeAutospacing="0" w:after="0" w:afterAutospacing="0" w:line="400" w:lineRule="exact"/>
        <w:shd w:val="clear" w:color="auto" w:fill="ffff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 落实政府采购政策需满足的资格要求：无；</w:t>
      </w:r>
      <w:r>
        <w:rPr>
          <w:rFonts w:hint="eastAsia" w:ascii="宋体" w:hAnsi="宋体" w:eastAsia="宋体" w:cs="宋体"/>
          <w:highlight w:val="none"/>
          <w:lang w:val="en-US" w:eastAsia="zh-CN"/>
        </w:rPr>
      </w:r>
      <w:r/>
    </w:p>
    <w:p>
      <w:pPr>
        <w:pStyle w:val="822"/>
        <w:ind w:firstLine="480"/>
        <w:spacing w:before="0" w:beforeAutospacing="0" w:after="0" w:afterAutospacing="0" w:line="400" w:lineRule="exact"/>
        <w:shd w:val="clear" w:color="auto" w:fill="ffffff"/>
        <w:rPr>
          <w:rFonts w:hint="eastAsia"/>
          <w:highlight w:val="none"/>
        </w:rPr>
      </w:pPr>
      <w:r>
        <w:rPr>
          <w:rFonts w:hint="eastAsia" w:ascii="宋体" w:hAnsi="宋体" w:eastAsia="宋体" w:cs="宋体"/>
          <w:highlight w:val="none"/>
          <w:lang w:val="en-US" w:eastAsia="zh-CN"/>
        </w:rPr>
        <w:t xml:space="preserve">6.本项目不接受联合体投标。</w:t>
      </w:r>
      <w:r>
        <w:rPr>
          <w:rFonts w:hint="eastAsia"/>
          <w:highlight w:val="none"/>
        </w:rPr>
      </w:r>
      <w:r/>
    </w:p>
    <w:p>
      <w:pPr>
        <w:pStyle w:val="688"/>
        <w:ind w:firstLine="498"/>
        <w:keepLines/>
        <w:keepNext/>
        <w:spacing w:line="52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三、获取招标文件</w:t>
      </w:r>
      <w:bookmarkEnd w:id="28"/>
      <w:r/>
      <w:bookmarkEnd w:id="29"/>
      <w:r/>
      <w:bookmarkEnd w:id="30"/>
      <w:r/>
      <w:bookmarkEnd w:id="31"/>
      <w:r/>
      <w:bookmarkEnd w:id="32"/>
      <w:r>
        <w:rPr>
          <w:rFonts w:hint="eastAsia" w:ascii="宋体" w:hAnsi="宋体" w:cs="仿宋"/>
          <w:b/>
          <w:bCs/>
          <w:color w:val="000000"/>
          <w:sz w:val="32"/>
          <w:szCs w:val="32"/>
          <w:highlight w:val="none"/>
        </w:rPr>
      </w:r>
      <w:r/>
    </w:p>
    <w:p>
      <w:pPr>
        <w:pStyle w:val="688"/>
        <w:ind w:firstLine="480"/>
        <w:spacing w:line="520" w:lineRule="exact"/>
        <w:rPr>
          <w:rFonts w:hint="eastAsia" w:ascii="宋体" w:hAnsi="宋体" w:cs="仿宋"/>
          <w:color w:val="000000"/>
          <w:sz w:val="24"/>
          <w:highlight w:val="none"/>
        </w:rPr>
      </w:pPr>
      <w:r/>
      <w:bookmarkStart w:id="33" w:name="_Toc28359005"/>
      <w:r/>
      <w:bookmarkStart w:id="34" w:name="_Toc28359082"/>
      <w:r/>
      <w:bookmarkStart w:id="35" w:name="_Toc35393793"/>
      <w:r/>
      <w:bookmarkStart w:id="36" w:name="_Toc38985266"/>
      <w:r/>
      <w:bookmarkStart w:id="37" w:name="_Toc35393624"/>
      <w:r>
        <w:rPr>
          <w:rFonts w:hint="eastAsia" w:ascii="宋体" w:hAnsi="宋体" w:cs="仿宋"/>
          <w:color w:val="000000"/>
          <w:sz w:val="24"/>
          <w:szCs w:val="24"/>
          <w:highlight w:val="none"/>
        </w:rPr>
        <w:t xml:space="preserve">1.时间：</w:t>
      </w:r>
      <w:r>
        <w:rPr>
          <w:rFonts w:hint="eastAsia" w:ascii="宋体" w:hAnsi="宋体" w:cs="仿宋"/>
          <w:color w:val="000000"/>
          <w:sz w:val="24"/>
          <w:highlight w:val="none"/>
        </w:rPr>
        <w:t xml:space="preserve">自本公告发布之日起5个工作日。</w:t>
      </w:r>
      <w:r>
        <w:rPr>
          <w:rFonts w:hint="eastAsia" w:ascii="宋体" w:hAnsi="宋体" w:cs="仿宋"/>
          <w:color w:val="000000"/>
          <w:sz w:val="24"/>
          <w:highlight w:val="none"/>
        </w:rPr>
      </w:r>
      <w:r/>
    </w:p>
    <w:p>
      <w:pPr>
        <w:pStyle w:val="688"/>
        <w:ind w:firstLine="54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2.地点：“江苏政府采购网”</w:t>
      </w:r>
      <w:r>
        <w:rPr>
          <w:rFonts w:hint="eastAsia" w:ascii="宋体" w:hAnsi="宋体" w:cs="仿宋"/>
          <w:color w:val="000000"/>
          <w:sz w:val="24"/>
          <w:szCs w:val="24"/>
          <w:highlight w:val="none"/>
        </w:rPr>
      </w:r>
      <w:r/>
    </w:p>
    <w:p>
      <w:pPr>
        <w:pStyle w:val="688"/>
        <w:ind w:firstLine="540"/>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3.方式：凡有意参与投标的供应商须登录江苏政府采购网首页点击“苏采云”→通过CA锁进行响应确认，并自行在招标文件有效获取期内及时下载获取。</w:t>
      </w:r>
      <w:r>
        <w:rPr>
          <w:rFonts w:hint="eastAsia" w:ascii="宋体" w:hAnsi="宋体" w:cs="仿宋"/>
          <w:color w:val="000000"/>
          <w:sz w:val="24"/>
          <w:szCs w:val="24"/>
          <w:highlight w:val="none"/>
        </w:rPr>
      </w:r>
      <w:r/>
    </w:p>
    <w:p>
      <w:pPr>
        <w:pStyle w:val="688"/>
        <w:ind w:firstLine="540"/>
        <w:spacing w:line="52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4.售价：免费</w:t>
      </w:r>
      <w:r>
        <w:rPr>
          <w:rFonts w:hint="eastAsia" w:ascii="宋体" w:hAnsi="宋体" w:cs="仿宋"/>
          <w:color w:val="000000"/>
          <w:sz w:val="24"/>
          <w:szCs w:val="24"/>
          <w:highlight w:val="none"/>
          <w:u w:val="single"/>
        </w:rPr>
      </w:r>
      <w:r/>
    </w:p>
    <w:p>
      <w:pPr>
        <w:pStyle w:val="688"/>
        <w:ind w:firstLine="498"/>
        <w:keepLines/>
        <w:keepNext/>
        <w:spacing w:line="52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四、提交投标文件</w:t>
      </w:r>
      <w:bookmarkEnd w:id="33"/>
      <w:r/>
      <w:bookmarkEnd w:id="34"/>
      <w:r>
        <w:rPr>
          <w:rFonts w:hint="eastAsia" w:ascii="宋体" w:hAnsi="宋体" w:cs="仿宋"/>
          <w:b/>
          <w:bCs/>
          <w:color w:val="000000"/>
          <w:sz w:val="32"/>
          <w:szCs w:val="32"/>
          <w:highlight w:val="none"/>
        </w:rPr>
        <w:t xml:space="preserve">截止时间、开标时间和地点</w:t>
      </w:r>
      <w:bookmarkEnd w:id="35"/>
      <w:r/>
      <w:bookmarkEnd w:id="36"/>
      <w:r/>
      <w:bookmarkEnd w:id="37"/>
      <w:r>
        <w:rPr>
          <w:rFonts w:hint="eastAsia" w:ascii="宋体" w:hAnsi="宋体" w:cs="仿宋"/>
          <w:b/>
          <w:bCs/>
          <w:color w:val="000000"/>
          <w:sz w:val="32"/>
          <w:szCs w:val="32"/>
          <w:highlight w:val="none"/>
        </w:rPr>
      </w:r>
      <w:r/>
    </w:p>
    <w:p>
      <w:pPr>
        <w:pStyle w:val="688"/>
        <w:ind w:firstLine="480"/>
        <w:spacing w:line="520" w:lineRule="exact"/>
        <w:rPr>
          <w:rFonts w:hint="eastAsia" w:ascii="宋体" w:hAnsi="宋体" w:cs="仿宋"/>
          <w:bCs/>
          <w:color w:val="000000"/>
          <w:sz w:val="24"/>
          <w:szCs w:val="24"/>
          <w:highlight w:val="none"/>
          <w:u w:val="single"/>
        </w:rPr>
      </w:pPr>
      <w:r/>
      <w:bookmarkStart w:id="38" w:name="_Toc38985267"/>
      <w:r/>
      <w:bookmarkStart w:id="39" w:name="_Toc35393625"/>
      <w:r/>
      <w:bookmarkStart w:id="40" w:name="_Toc28359084"/>
      <w:r/>
      <w:bookmarkStart w:id="41" w:name="_Toc28359007"/>
      <w:r/>
      <w:bookmarkStart w:id="42" w:name="_Toc35393794"/>
      <w:r>
        <w:rPr>
          <w:rFonts w:hint="eastAsia" w:ascii="宋体" w:hAnsi="宋体" w:cs="仿宋"/>
          <w:bCs/>
          <w:color w:val="000000"/>
          <w:sz w:val="24"/>
          <w:szCs w:val="24"/>
          <w:highlight w:val="none"/>
        </w:rPr>
        <w:t xml:space="preserve">1.202</w:t>
      </w:r>
      <w:r>
        <w:rPr>
          <w:rFonts w:hint="eastAsia" w:ascii="宋体" w:hAnsi="宋体" w:cs="仿宋"/>
          <w:bCs/>
          <w:color w:val="000000"/>
          <w:sz w:val="24"/>
          <w:szCs w:val="24"/>
          <w:highlight w:val="none"/>
          <w:lang w:val="en-US" w:eastAsia="zh-CN"/>
        </w:rPr>
        <w:t xml:space="preserve">6</w:t>
      </w:r>
      <w:r>
        <w:rPr>
          <w:rFonts w:hint="eastAsia" w:ascii="宋体" w:hAnsi="宋体" w:cs="仿宋"/>
          <w:bCs/>
          <w:color w:val="000000"/>
          <w:sz w:val="24"/>
          <w:szCs w:val="24"/>
          <w:highlight w:val="none"/>
        </w:rPr>
        <w:t xml:space="preserve">年</w:t>
      </w:r>
      <w:r>
        <w:rPr>
          <w:rFonts w:hint="eastAsia" w:ascii="宋体" w:hAnsi="宋体" w:cs="仿宋"/>
          <w:bCs/>
          <w:color w:val="000000"/>
          <w:sz w:val="24"/>
          <w:szCs w:val="24"/>
          <w:highlight w:val="none"/>
          <w:lang w:val="en-US" w:eastAsia="zh-CN"/>
        </w:rPr>
        <w:t xml:space="preserve">7</w:t>
      </w:r>
      <w:r>
        <w:rPr>
          <w:rFonts w:hint="eastAsia" w:ascii="宋体" w:hAnsi="宋体" w:cs="仿宋"/>
          <w:bCs/>
          <w:color w:val="000000"/>
          <w:sz w:val="24"/>
          <w:szCs w:val="24"/>
          <w:highlight w:val="none"/>
        </w:rPr>
        <w:t xml:space="preserve">月</w:t>
      </w:r>
      <w:r>
        <w:rPr>
          <w:rFonts w:hint="eastAsia" w:ascii="宋体" w:hAnsi="宋体" w:cs="仿宋"/>
          <w:bCs/>
          <w:color w:val="000000"/>
          <w:sz w:val="24"/>
          <w:szCs w:val="24"/>
          <w:highlight w:val="none"/>
          <w:lang w:val="en-US" w:eastAsia="zh-CN"/>
        </w:rPr>
        <w:t xml:space="preserve">17</w:t>
      </w:r>
      <w:r>
        <w:rPr>
          <w:rFonts w:hint="eastAsia" w:ascii="宋体" w:hAnsi="宋体" w:cs="仿宋"/>
          <w:bCs/>
          <w:color w:val="000000"/>
          <w:sz w:val="24"/>
          <w:szCs w:val="24"/>
          <w:highlight w:val="none"/>
        </w:rPr>
        <w:t xml:space="preserve">日</w:t>
      </w:r>
      <w:r>
        <w:rPr>
          <w:rFonts w:hint="eastAsia" w:ascii="宋体" w:hAnsi="宋体" w:cs="仿宋"/>
          <w:bCs/>
          <w:color w:val="000000"/>
          <w:sz w:val="24"/>
          <w:szCs w:val="24"/>
          <w:highlight w:val="none"/>
          <w:lang w:val="en-US" w:eastAsia="zh-CN"/>
        </w:rPr>
        <w:t xml:space="preserve">上午</w:t>
      </w:r>
      <w:r>
        <w:rPr>
          <w:rFonts w:hint="eastAsia" w:ascii="宋体" w:hAnsi="宋体" w:cs="仿宋"/>
          <w:bCs/>
          <w:color w:val="000000"/>
          <w:sz w:val="24"/>
          <w:szCs w:val="24"/>
          <w:highlight w:val="none"/>
        </w:rPr>
        <w:t xml:space="preserve">9点00分（北京时间）。</w:t>
      </w:r>
      <w:r>
        <w:rPr>
          <w:rFonts w:hint="eastAsia" w:ascii="宋体" w:hAnsi="宋体" w:cs="仿宋"/>
          <w:color w:val="000000"/>
          <w:sz w:val="24"/>
          <w:szCs w:val="24"/>
          <w:highlight w:val="none"/>
        </w:rPr>
        <w:t xml:space="preserve">逾时，系统将拒绝接受上传投标文件电子文档。</w:t>
      </w:r>
      <w:r>
        <w:rPr>
          <w:rFonts w:hint="eastAsia" w:ascii="宋体" w:hAnsi="宋体" w:cs="仿宋"/>
          <w:bCs/>
          <w:color w:val="000000"/>
          <w:sz w:val="24"/>
          <w:szCs w:val="24"/>
          <w:highlight w:val="none"/>
          <w:u w:val="single"/>
        </w:rPr>
      </w:r>
      <w:r/>
    </w:p>
    <w:p>
      <w:pPr>
        <w:pStyle w:val="688"/>
        <w:ind w:firstLine="480"/>
        <w:spacing w:line="520" w:lineRule="exact"/>
        <w:rPr>
          <w:rFonts w:hint="eastAsia" w:ascii="宋体" w:hAnsi="宋体" w:cs="仿宋"/>
          <w:bCs/>
          <w:color w:val="000000"/>
          <w:sz w:val="24"/>
          <w:szCs w:val="24"/>
          <w:highlight w:val="none"/>
          <w:u w:val="single"/>
        </w:rPr>
      </w:pPr>
      <w:r>
        <w:rPr>
          <w:rFonts w:hint="eastAsia" w:ascii="宋体" w:hAnsi="宋体" w:cs="仿宋"/>
          <w:color w:val="000000"/>
          <w:sz w:val="24"/>
          <w:szCs w:val="24"/>
          <w:highlight w:val="none"/>
        </w:rPr>
        <w:t xml:space="preserve">2.地点：“苏采云”政府采购一体化平台。</w:t>
      </w:r>
      <w:r>
        <w:rPr>
          <w:rFonts w:hint="eastAsia" w:ascii="宋体" w:hAnsi="宋体" w:cs="仿宋"/>
          <w:bCs/>
          <w:color w:val="000000"/>
          <w:sz w:val="24"/>
          <w:szCs w:val="24"/>
          <w:highlight w:val="none"/>
          <w:u w:val="single"/>
        </w:rPr>
      </w:r>
      <w:r/>
    </w:p>
    <w:p>
      <w:pPr>
        <w:pStyle w:val="688"/>
        <w:ind w:firstLine="498"/>
        <w:keepLines/>
        <w:keepNext/>
        <w:spacing w:line="52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五、公告期限</w:t>
      </w:r>
      <w:bookmarkEnd w:id="38"/>
      <w:r/>
      <w:bookmarkEnd w:id="39"/>
      <w:r/>
      <w:bookmarkEnd w:id="40"/>
      <w:r/>
      <w:bookmarkEnd w:id="41"/>
      <w:r/>
      <w:bookmarkEnd w:id="42"/>
      <w:r>
        <w:rPr>
          <w:rFonts w:hint="eastAsia" w:ascii="宋体" w:hAnsi="宋体" w:cs="仿宋"/>
          <w:b/>
          <w:bCs/>
          <w:color w:val="000000"/>
          <w:sz w:val="32"/>
          <w:szCs w:val="32"/>
          <w:highlight w:val="none"/>
        </w:rPr>
      </w:r>
      <w:r/>
    </w:p>
    <w:p>
      <w:pPr>
        <w:pStyle w:val="688"/>
        <w:ind w:firstLine="480"/>
        <w:spacing w:line="520" w:lineRule="exact"/>
        <w:rPr>
          <w:rFonts w:hint="eastAsia" w:ascii="宋体" w:hAnsi="宋体" w:cs="仿宋"/>
          <w:color w:val="000000"/>
          <w:sz w:val="24"/>
          <w:szCs w:val="24"/>
          <w:highlight w:val="none"/>
        </w:rPr>
      </w:pPr>
      <w:r/>
      <w:bookmarkStart w:id="43" w:name="_Toc38985268"/>
      <w:r/>
      <w:bookmarkStart w:id="44" w:name="_Toc35393795"/>
      <w:r/>
      <w:bookmarkStart w:id="45" w:name="_Toc35393626"/>
      <w:r>
        <w:rPr>
          <w:rFonts w:hint="eastAsia" w:ascii="宋体" w:hAnsi="宋体" w:cs="仿宋"/>
          <w:color w:val="000000"/>
          <w:sz w:val="24"/>
          <w:szCs w:val="24"/>
          <w:highlight w:val="none"/>
        </w:rPr>
        <w:t xml:space="preserve">自本公告发布之日起5个工作日。</w:t>
      </w:r>
      <w:r>
        <w:rPr>
          <w:rFonts w:hint="eastAsia" w:ascii="宋体" w:hAnsi="宋体" w:cs="仿宋"/>
          <w:color w:val="000000"/>
          <w:sz w:val="24"/>
          <w:szCs w:val="24"/>
          <w:highlight w:val="none"/>
        </w:rPr>
      </w:r>
      <w:r/>
    </w:p>
    <w:p>
      <w:pPr>
        <w:pStyle w:val="688"/>
        <w:ind w:firstLine="498"/>
        <w:keepLines/>
        <w:keepNext/>
        <w:spacing w:line="52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六、其他补充事宜</w:t>
      </w:r>
      <w:bookmarkEnd w:id="43"/>
      <w:r/>
      <w:bookmarkEnd w:id="44"/>
      <w:r/>
      <w:bookmarkEnd w:id="45"/>
      <w:r>
        <w:rPr>
          <w:rFonts w:hint="eastAsia" w:ascii="宋体" w:hAnsi="宋体" w:cs="仿宋"/>
          <w:b/>
          <w:bCs/>
          <w:color w:val="000000"/>
          <w:sz w:val="32"/>
          <w:szCs w:val="32"/>
          <w:highlight w:val="none"/>
        </w:rPr>
      </w:r>
      <w:r/>
    </w:p>
    <w:p>
      <w:pPr>
        <w:pStyle w:val="757"/>
        <w:ind w:firstLine="480"/>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1.项目开标活动模式：不见面远程开标模式</w:t>
      </w:r>
      <w:r>
        <w:rPr>
          <w:rFonts w:hint="eastAsia" w:ascii="宋体" w:hAnsi="宋体" w:eastAsia="宋体" w:cs="仿宋"/>
          <w:color w:val="000000"/>
          <w:sz w:val="24"/>
          <w:szCs w:val="24"/>
          <w:highlight w:val="none"/>
        </w:rPr>
      </w:r>
      <w:r/>
    </w:p>
    <w:p>
      <w:pPr>
        <w:pStyle w:val="757"/>
        <w:ind w:firstLine="480"/>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采购代理机构提出，由采购代理机构负责答复。对在“苏采云”系统操作阶段的询问请向交易系统软件维护人员提出。</w:t>
      </w:r>
      <w:r>
        <w:rPr>
          <w:rFonts w:hint="eastAsia" w:ascii="宋体" w:hAnsi="宋体" w:eastAsia="宋体" w:cs="仿宋"/>
          <w:color w:val="000000"/>
          <w:sz w:val="24"/>
          <w:szCs w:val="24"/>
          <w:highlight w:val="none"/>
        </w:rPr>
      </w:r>
      <w:r/>
    </w:p>
    <w:p>
      <w:pPr>
        <w:pStyle w:val="757"/>
        <w:ind w:firstLine="480"/>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宋体" w:hAnsi="宋体" w:eastAsia="宋体" w:cs="仿宋"/>
          <w:color w:val="000000"/>
          <w:sz w:val="24"/>
          <w:szCs w:val="24"/>
          <w:highlight w:val="none"/>
        </w:rPr>
      </w:r>
      <w:r/>
    </w:p>
    <w:p>
      <w:pPr>
        <w:pStyle w:val="757"/>
        <w:ind w:firstLine="480"/>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4.开标当天投标人应及时登录“苏采云</w:t>
      </w:r>
      <w:r>
        <w:rPr>
          <w:rFonts w:hint="eastAsia" w:ascii="宋体" w:hAnsi="宋体" w:eastAsia="宋体" w:cs="仿宋"/>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宋体" w:hAnsi="宋体" w:eastAsia="宋体" w:cs="仿宋"/>
          <w:color w:val="000000"/>
          <w:sz w:val="24"/>
          <w:szCs w:val="24"/>
          <w:highlight w:val="none"/>
        </w:rPr>
      </w:r>
      <w:r/>
    </w:p>
    <w:p>
      <w:pPr>
        <w:pStyle w:val="688"/>
        <w:ind w:firstLine="498"/>
        <w:keepLines/>
        <w:keepNext/>
        <w:spacing w:line="520" w:lineRule="exact"/>
        <w:rPr>
          <w:rFonts w:hint="eastAsia" w:ascii="宋体" w:hAnsi="宋体" w:cs="仿宋"/>
          <w:b/>
          <w:bCs/>
          <w:color w:val="000000"/>
          <w:sz w:val="32"/>
          <w:szCs w:val="32"/>
          <w:highlight w:val="none"/>
        </w:rPr>
      </w:pPr>
      <w:r/>
      <w:bookmarkStart w:id="46" w:name="_Toc38985269"/>
      <w:r/>
      <w:bookmarkStart w:id="47" w:name="_Toc35393627"/>
      <w:r/>
      <w:bookmarkStart w:id="48" w:name="_Toc35393796"/>
      <w:r/>
      <w:bookmarkStart w:id="49" w:name="_Toc28359085"/>
      <w:r/>
      <w:bookmarkStart w:id="50" w:name="_Toc28359008"/>
      <w:r>
        <w:rPr>
          <w:rFonts w:hint="eastAsia" w:ascii="宋体" w:hAnsi="宋体" w:cs="仿宋"/>
          <w:b/>
          <w:bCs/>
          <w:color w:val="000000"/>
          <w:sz w:val="32"/>
          <w:szCs w:val="32"/>
          <w:highlight w:val="none"/>
        </w:rPr>
        <w:t xml:space="preserve">七、</w:t>
      </w:r>
      <w:bookmarkEnd w:id="46"/>
      <w:r/>
      <w:bookmarkEnd w:id="47"/>
      <w:r/>
      <w:bookmarkEnd w:id="48"/>
      <w:r/>
      <w:bookmarkEnd w:id="49"/>
      <w:r/>
      <w:bookmarkEnd w:id="50"/>
      <w:r>
        <w:rPr>
          <w:rFonts w:hint="eastAsia" w:ascii="宋体" w:hAnsi="宋体" w:cs="仿宋"/>
          <w:b/>
          <w:bCs/>
          <w:color w:val="000000"/>
          <w:sz w:val="32"/>
          <w:szCs w:val="32"/>
          <w:highlight w:val="none"/>
        </w:rPr>
        <w:t xml:space="preserve">对本次招标提出询问，请按以下方式联系</w:t>
      </w:r>
      <w:r>
        <w:rPr>
          <w:rFonts w:hint="eastAsia" w:ascii="宋体" w:hAnsi="宋体" w:cs="仿宋"/>
          <w:b/>
          <w:bCs/>
          <w:color w:val="000000"/>
          <w:sz w:val="32"/>
          <w:szCs w:val="32"/>
          <w:highlight w:val="none"/>
        </w:rPr>
      </w:r>
      <w:r/>
    </w:p>
    <w:p>
      <w:pPr>
        <w:pStyle w:val="688"/>
        <w:ind w:left="1079" w:hanging="300"/>
        <w:jc w:val="left"/>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1.采购人信息</w:t>
      </w:r>
      <w:r>
        <w:rPr>
          <w:rFonts w:hint="eastAsia" w:ascii="宋体" w:hAnsi="宋体" w:cs="仿宋"/>
          <w:color w:val="000000"/>
          <w:sz w:val="24"/>
          <w:szCs w:val="24"/>
          <w:highlight w:val="none"/>
        </w:rPr>
      </w:r>
      <w:r/>
    </w:p>
    <w:p>
      <w:pPr>
        <w:pStyle w:val="688"/>
        <w:ind w:firstLine="960"/>
        <w:jc w:val="left"/>
        <w:spacing w:line="52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 xml:space="preserve">名 称：</w:t>
      </w:r>
      <w:r>
        <w:rPr>
          <w:rFonts w:hint="eastAsia" w:ascii="宋体" w:hAnsi="宋体" w:cs="仿宋"/>
          <w:color w:val="000000"/>
          <w:sz w:val="24"/>
          <w:szCs w:val="24"/>
          <w:highlight w:val="none"/>
          <w:u w:val="single"/>
          <w:lang w:eastAsia="zh-CN"/>
        </w:rPr>
        <w:t xml:space="preserve">如东县人民政府掘港街道办事处</w:t>
      </w:r>
      <w:r>
        <w:rPr>
          <w:rFonts w:hint="eastAsia" w:ascii="宋体" w:hAnsi="宋体" w:eastAsia="宋体" w:cs="仿宋"/>
          <w:color w:val="000000"/>
          <w:sz w:val="24"/>
          <w:szCs w:val="24"/>
          <w:highlight w:val="none"/>
          <w:lang w:eastAsia="zh-CN"/>
        </w:rPr>
      </w:r>
      <w:r/>
    </w:p>
    <w:p>
      <w:pPr>
        <w:pStyle w:val="688"/>
        <w:ind w:firstLine="960"/>
        <w:jc w:val="left"/>
        <w:spacing w:line="520" w:lineRule="exact"/>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地 址：</w:t>
      </w:r>
      <w:r>
        <w:rPr>
          <w:rFonts w:hint="eastAsia" w:ascii="宋体" w:hAnsi="宋体" w:cs="仿宋"/>
          <w:color w:val="000000"/>
          <w:sz w:val="24"/>
          <w:szCs w:val="24"/>
          <w:highlight w:val="none"/>
          <w:u w:val="single"/>
        </w:rPr>
        <w:t xml:space="preserve">如东县</w:t>
      </w:r>
      <w:r>
        <w:rPr>
          <w:rFonts w:hint="eastAsia" w:ascii="宋体" w:hAnsi="宋体" w:cs="仿宋"/>
          <w:color w:val="000000"/>
          <w:sz w:val="24"/>
          <w:szCs w:val="24"/>
          <w:highlight w:val="none"/>
          <w:u w:val="single"/>
          <w:lang w:val="en-US" w:eastAsia="zh-CN"/>
        </w:rPr>
        <w:t xml:space="preserve">日晖路3号</w:t>
      </w:r>
      <w:r>
        <w:rPr>
          <w:rFonts w:ascii="宋体" w:hAnsi="宋体" w:eastAsia="宋体" w:cs="仿宋"/>
          <w:color w:val="000000"/>
          <w:sz w:val="24"/>
          <w:szCs w:val="24"/>
          <w:highlight w:val="none"/>
          <w:lang w:val="en-US" w:eastAsia="zh-CN"/>
        </w:rPr>
      </w:r>
      <w:r/>
    </w:p>
    <w:p>
      <w:pPr>
        <w:pStyle w:val="688"/>
        <w:ind w:firstLine="960"/>
        <w:jc w:val="left"/>
        <w:spacing w:line="520" w:lineRule="exact"/>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lang w:val="en-US" w:eastAsia="zh-CN"/>
        </w:rPr>
        <w:t xml:space="preserve">管陈军</w:t>
      </w:r>
      <w:r>
        <w:rPr>
          <w:rFonts w:ascii="宋体" w:hAnsi="宋体" w:eastAsia="宋体" w:cs="仿宋"/>
          <w:color w:val="000000"/>
          <w:sz w:val="24"/>
          <w:szCs w:val="24"/>
          <w:highlight w:val="none"/>
          <w:lang w:val="en-US" w:eastAsia="zh-CN"/>
        </w:rPr>
      </w:r>
      <w:r/>
    </w:p>
    <w:p>
      <w:pPr>
        <w:pStyle w:val="688"/>
        <w:ind w:firstLine="960"/>
        <w:jc w:val="left"/>
        <w:spacing w:line="52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联系方式：</w:t>
      </w:r>
      <w:r>
        <w:rPr>
          <w:rFonts w:hint="eastAsia" w:ascii="宋体" w:hAnsi="宋体"/>
          <w:sz w:val="24"/>
          <w:szCs w:val="24"/>
          <w:highlight w:val="none"/>
          <w:u w:val="single"/>
        </w:rPr>
        <w:t xml:space="preserve">18260534298</w:t>
      </w:r>
      <w:r>
        <w:rPr>
          <w:rFonts w:hint="eastAsia" w:ascii="宋体" w:hAnsi="宋体" w:cs="仿宋"/>
          <w:color w:val="000000"/>
          <w:sz w:val="24"/>
          <w:szCs w:val="24"/>
          <w:highlight w:val="none"/>
          <w:u w:val="single"/>
        </w:rPr>
      </w:r>
      <w:r/>
    </w:p>
    <w:p>
      <w:pPr>
        <w:pStyle w:val="688"/>
        <w:ind w:left="1079" w:hanging="300"/>
        <w:jc w:val="left"/>
        <w:spacing w:line="520" w:lineRule="exact"/>
        <w:rPr>
          <w:rFonts w:hint="eastAsia" w:ascii="宋体" w:hAnsi="宋体" w:cs="仿宋"/>
          <w:color w:val="000000"/>
          <w:sz w:val="24"/>
          <w:szCs w:val="24"/>
          <w:highlight w:val="none"/>
        </w:rPr>
      </w:pPr>
      <w:r/>
      <w:bookmarkStart w:id="51" w:name="_Toc28359009"/>
      <w:r/>
      <w:bookmarkStart w:id="52" w:name="_Toc28359086"/>
      <w:r>
        <w:rPr>
          <w:rFonts w:hint="eastAsia" w:ascii="宋体" w:hAnsi="宋体" w:cs="仿宋"/>
          <w:color w:val="000000"/>
          <w:sz w:val="24"/>
          <w:szCs w:val="24"/>
          <w:highlight w:val="none"/>
        </w:rPr>
        <w:t xml:space="preserve">2.</w:t>
      </w:r>
      <w:bookmarkEnd w:id="51"/>
      <w:r/>
      <w:bookmarkEnd w:id="52"/>
      <w:r>
        <w:rPr>
          <w:rFonts w:hint="eastAsia" w:ascii="宋体" w:hAnsi="宋体" w:cs="仿宋"/>
          <w:color w:val="000000"/>
          <w:sz w:val="24"/>
          <w:szCs w:val="24"/>
          <w:highlight w:val="none"/>
        </w:rPr>
        <w:t xml:space="preserve">采购代理机构信息</w:t>
      </w:r>
      <w:r>
        <w:rPr>
          <w:rFonts w:hint="eastAsia" w:ascii="宋体" w:hAnsi="宋体" w:cs="仿宋"/>
          <w:color w:val="000000"/>
          <w:sz w:val="24"/>
          <w:szCs w:val="24"/>
          <w:highlight w:val="none"/>
        </w:rPr>
      </w:r>
      <w:r/>
    </w:p>
    <w:p>
      <w:pPr>
        <w:pStyle w:val="688"/>
        <w:ind w:firstLine="960"/>
        <w:spacing w:line="520" w:lineRule="exact"/>
        <w:rPr>
          <w:rFonts w:ascii="宋体" w:hAnsi="宋体" w:cs="仿宋"/>
          <w:color w:val="000000"/>
          <w:sz w:val="24"/>
          <w:szCs w:val="24"/>
          <w:highlight w:val="none"/>
        </w:rPr>
      </w:pPr>
      <w:r/>
      <w:bookmarkStart w:id="53" w:name="_Toc28359010"/>
      <w:r/>
      <w:bookmarkStart w:id="54" w:name="_Toc28359087"/>
      <w:r>
        <w:rPr>
          <w:rFonts w:hint="eastAsia" w:ascii="宋体" w:hAnsi="宋体" w:cs="仿宋"/>
          <w:color w:val="000000"/>
          <w:sz w:val="24"/>
          <w:szCs w:val="24"/>
          <w:highlight w:val="none"/>
        </w:rPr>
        <w:t xml:space="preserve">地　址：</w:t>
      </w:r>
      <w:r>
        <w:rPr>
          <w:rFonts w:hint="eastAsia" w:ascii="宋体" w:hAnsi="宋体" w:cs="仿宋"/>
          <w:color w:val="000000"/>
          <w:sz w:val="24"/>
          <w:szCs w:val="24"/>
          <w:highlight w:val="none"/>
          <w:u w:val="single"/>
        </w:rPr>
        <w:t xml:space="preserve">江苏衡晟项目管理咨询有限公司</w:t>
      </w:r>
      <w:r>
        <w:rPr>
          <w:rFonts w:ascii="宋体" w:hAnsi="宋体" w:cs="仿宋"/>
          <w:color w:val="000000"/>
          <w:sz w:val="24"/>
          <w:szCs w:val="24"/>
          <w:highlight w:val="none"/>
        </w:rPr>
      </w:r>
      <w:r/>
    </w:p>
    <w:p>
      <w:pPr>
        <w:pStyle w:val="688"/>
        <w:ind w:firstLine="960"/>
        <w:spacing w:line="520" w:lineRule="exact"/>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联系方式：</w:t>
      </w:r>
      <w:r>
        <w:rPr>
          <w:rFonts w:hint="eastAsia" w:ascii="宋体" w:hAnsi="宋体" w:cs="仿宋"/>
          <w:color w:val="000000"/>
          <w:sz w:val="24"/>
          <w:szCs w:val="24"/>
          <w:highlight w:val="none"/>
          <w:u w:val="single"/>
          <w:lang w:val="en-US" w:eastAsia="zh-CN"/>
        </w:rPr>
        <w:t xml:space="preserve">18761700616</w:t>
      </w:r>
      <w:r>
        <w:rPr>
          <w:rFonts w:ascii="宋体" w:hAnsi="宋体" w:eastAsia="宋体" w:cs="仿宋"/>
          <w:color w:val="000000"/>
          <w:sz w:val="24"/>
          <w:szCs w:val="24"/>
          <w:highlight w:val="none"/>
          <w:lang w:val="en-US" w:eastAsia="zh-CN"/>
        </w:rPr>
      </w:r>
      <w:r/>
    </w:p>
    <w:p>
      <w:pPr>
        <w:pStyle w:val="688"/>
        <w:ind w:firstLine="720"/>
        <w:jc w:val="left"/>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3.项目联系方式</w:t>
      </w:r>
      <w:r>
        <w:rPr>
          <w:rFonts w:hint="eastAsia" w:ascii="宋体" w:hAnsi="宋体" w:cs="仿宋"/>
          <w:color w:val="000000"/>
          <w:sz w:val="24"/>
          <w:szCs w:val="24"/>
          <w:highlight w:val="none"/>
        </w:rPr>
      </w:r>
      <w:r/>
    </w:p>
    <w:p>
      <w:pPr>
        <w:pStyle w:val="688"/>
        <w:ind w:firstLine="960"/>
        <w:jc w:val="left"/>
        <w:spacing w:line="520" w:lineRule="exact"/>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lang w:val="en-US" w:eastAsia="zh-CN"/>
        </w:rPr>
        <w:t xml:space="preserve">管陈军</w:t>
      </w:r>
      <w:r>
        <w:rPr>
          <w:rFonts w:ascii="宋体" w:hAnsi="宋体" w:eastAsia="宋体" w:cs="仿宋"/>
          <w:color w:val="000000"/>
          <w:sz w:val="24"/>
          <w:szCs w:val="24"/>
          <w:highlight w:val="none"/>
          <w:lang w:val="en-US" w:eastAsia="zh-CN"/>
        </w:rPr>
      </w:r>
      <w:r/>
    </w:p>
    <w:p>
      <w:pPr>
        <w:pStyle w:val="688"/>
        <w:ind w:firstLine="960"/>
        <w:jc w:val="left"/>
        <w:spacing w:line="52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联系方式：</w:t>
      </w:r>
      <w:r>
        <w:rPr>
          <w:rFonts w:hint="eastAsia" w:ascii="宋体" w:hAnsi="宋体"/>
          <w:sz w:val="24"/>
          <w:szCs w:val="24"/>
          <w:highlight w:val="none"/>
          <w:u w:val="single"/>
        </w:rPr>
        <w:t xml:space="preserve">18260534298</w:t>
      </w:r>
      <w:r>
        <w:rPr>
          <w:rFonts w:hint="eastAsia" w:ascii="宋体" w:hAnsi="宋体" w:cs="仿宋"/>
          <w:color w:val="000000"/>
          <w:sz w:val="24"/>
          <w:szCs w:val="24"/>
          <w:highlight w:val="none"/>
          <w:u w:val="single"/>
        </w:rPr>
      </w:r>
      <w:r/>
    </w:p>
    <w:p>
      <w:pPr>
        <w:pStyle w:val="688"/>
        <w:ind w:firstLine="720"/>
        <w:jc w:val="left"/>
        <w:spacing w:line="52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4.软件维护人员</w:t>
      </w:r>
      <w:r>
        <w:rPr>
          <w:rFonts w:hint="eastAsia" w:ascii="宋体" w:hAnsi="宋体" w:cs="仿宋"/>
          <w:color w:val="000000"/>
          <w:sz w:val="24"/>
          <w:szCs w:val="24"/>
          <w:highlight w:val="none"/>
        </w:rPr>
      </w:r>
      <w:r/>
    </w:p>
    <w:p>
      <w:pPr>
        <w:pStyle w:val="688"/>
        <w:ind w:firstLine="960"/>
        <w:jc w:val="left"/>
        <w:spacing w:line="52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联系方式：</w:t>
      </w:r>
      <w:r>
        <w:rPr>
          <w:rFonts w:hint="eastAsia" w:ascii="宋体" w:hAnsi="宋体" w:cs="仿宋"/>
          <w:color w:val="000000"/>
          <w:sz w:val="24"/>
          <w:szCs w:val="24"/>
          <w:highlight w:val="none"/>
          <w:u w:val="single"/>
        </w:rPr>
        <w:t xml:space="preserve">0519-86722801、0519-86722806</w:t>
      </w:r>
      <w:r>
        <w:rPr>
          <w:rFonts w:hint="eastAsia" w:ascii="宋体" w:hAnsi="宋体" w:cs="仿宋"/>
          <w:color w:val="000000"/>
          <w:sz w:val="24"/>
          <w:szCs w:val="24"/>
          <w:highlight w:val="none"/>
          <w:u w:val="single"/>
        </w:rPr>
      </w:r>
      <w:r/>
    </w:p>
    <w:p>
      <w:pPr>
        <w:pStyle w:val="688"/>
        <w:ind w:firstLine="498"/>
        <w:keepLines/>
        <w:keepNext/>
        <w:spacing w:line="520" w:lineRule="exact"/>
        <w:rPr>
          <w:rFonts w:hint="eastAsia" w:ascii="宋体" w:hAnsi="宋体" w:cs="仿宋"/>
          <w:b/>
          <w:bCs/>
          <w:color w:val="000000"/>
          <w:sz w:val="32"/>
          <w:szCs w:val="32"/>
          <w:highlight w:val="none"/>
        </w:rPr>
      </w:pPr>
      <w:r/>
      <w:bookmarkEnd w:id="53"/>
      <w:r/>
      <w:bookmarkEnd w:id="54"/>
      <w:r>
        <w:rPr>
          <w:rFonts w:hint="eastAsia" w:ascii="宋体" w:hAnsi="宋体" w:cs="仿宋"/>
          <w:b/>
          <w:bCs/>
          <w:color w:val="000000"/>
          <w:sz w:val="32"/>
          <w:szCs w:val="32"/>
          <w:highlight w:val="none"/>
        </w:rPr>
        <w:t xml:space="preserve">八、其他</w:t>
      </w:r>
      <w:r>
        <w:rPr>
          <w:rFonts w:hint="eastAsia" w:ascii="宋体" w:hAnsi="宋体" w:cs="仿宋"/>
          <w:b/>
          <w:bCs/>
          <w:color w:val="000000"/>
          <w:sz w:val="32"/>
          <w:szCs w:val="32"/>
          <w:highlight w:val="none"/>
        </w:rPr>
      </w:r>
      <w:r/>
    </w:p>
    <w:p>
      <w:pPr>
        <w:pStyle w:val="688"/>
        <w:ind w:firstLine="480"/>
        <w:jc w:val="left"/>
        <w:spacing w:line="520" w:lineRule="exact"/>
        <w:tabs>
          <w:tab w:val="left" w:pos="900" w:leader="none"/>
        </w:tabs>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1. 根据省财政厅《关于更换全省政府采购交易系统CA数字证书和电子签章的通知》（苏财购〔2023〕</w:t>
      </w:r>
      <w:r>
        <w:rPr>
          <w:rFonts w:hint="eastAsia" w:ascii="宋体" w:hAnsi="宋体" w:cs="仿宋"/>
          <w:bCs/>
          <w:color w:val="000000"/>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宋体" w:hAnsi="宋体" w:cs="仿宋"/>
          <w:bCs/>
          <w:color w:val="000000"/>
          <w:sz w:val="24"/>
          <w:szCs w:val="24"/>
          <w:highlight w:val="none"/>
        </w:rPr>
      </w:r>
      <w:r/>
    </w:p>
    <w:p>
      <w:pPr>
        <w:pStyle w:val="688"/>
        <w:ind w:firstLine="480"/>
        <w:spacing w:line="520" w:lineRule="exact"/>
        <w:tabs>
          <w:tab w:val="left" w:pos="900" w:leader="none"/>
        </w:tabs>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宋体" w:hAnsi="宋体" w:cs="仿宋"/>
          <w:bCs/>
          <w:color w:val="000000"/>
          <w:sz w:val="24"/>
          <w:szCs w:val="24"/>
          <w:highlight w:val="none"/>
        </w:rPr>
      </w:r>
      <w:r/>
    </w:p>
    <w:p>
      <w:pPr>
        <w:pStyle w:val="688"/>
        <w:ind w:firstLine="480"/>
        <w:spacing w:line="520" w:lineRule="exact"/>
        <w:tabs>
          <w:tab w:val="left" w:pos="900" w:leader="none"/>
        </w:tabs>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Cs/>
          <w:color w:val="000000"/>
          <w:sz w:val="24"/>
          <w:szCs w:val="24"/>
          <w:highlight w:val="none"/>
        </w:rPr>
        <w:t xml:space="preserve">有关本次招标的事项若存在变动或修改，敬请及时关注采购代理机构在“江苏政府采购网”发布的更正公告。</w:t>
      </w:r>
      <w:r>
        <w:rPr>
          <w:rFonts w:hint="eastAsia" w:ascii="宋体" w:hAnsi="宋体" w:cs="仿宋"/>
          <w:color w:val="000000"/>
          <w:sz w:val="24"/>
          <w:szCs w:val="24"/>
          <w:highlight w:val="none"/>
        </w:rPr>
      </w:r>
      <w:r/>
    </w:p>
    <w:p>
      <w:pPr>
        <w:pStyle w:val="688"/>
        <w:ind w:firstLine="480"/>
        <w:spacing w:line="520" w:lineRule="exact"/>
        <w:tabs>
          <w:tab w:val="left" w:pos="900" w:leader="none"/>
        </w:tabs>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3.本次招标不收取投标保证金。</w:t>
      </w:r>
      <w:r>
        <w:rPr>
          <w:rFonts w:hint="eastAsia" w:ascii="宋体" w:hAnsi="宋体" w:cs="仿宋"/>
          <w:bCs/>
          <w:color w:val="000000"/>
          <w:sz w:val="24"/>
          <w:szCs w:val="24"/>
          <w:highlight w:val="none"/>
        </w:rPr>
      </w:r>
      <w:r/>
    </w:p>
    <w:p>
      <w:pPr>
        <w:pStyle w:val="688"/>
        <w:ind w:firstLine="480"/>
        <w:spacing w:line="520" w:lineRule="exact"/>
        <w:rPr>
          <w:rFonts w:hint="eastAsia" w:ascii="宋体" w:hAnsi="宋体" w:cs="仿宋"/>
          <w:color w:val="000000"/>
          <w:sz w:val="24"/>
          <w:highlight w:val="none"/>
        </w:rPr>
      </w:pPr>
      <w:r>
        <w:rPr>
          <w:rFonts w:hint="eastAsia" w:ascii="宋体" w:hAnsi="宋体" w:cs="仿宋"/>
          <w:color w:val="000000"/>
          <w:sz w:val="24"/>
          <w:highlight w:val="none"/>
        </w:rPr>
      </w:r>
      <w:r/>
    </w:p>
    <w:p>
      <w:pPr>
        <w:pStyle w:val="688"/>
        <w:ind w:right="840"/>
        <w:jc w:val="center"/>
        <w:rPr>
          <w:rFonts w:hint="eastAsia" w:ascii="宋体" w:hAnsi="宋体" w:cs="仿宋"/>
          <w:b/>
          <w:bCs/>
          <w:color w:val="000000"/>
          <w:sz w:val="44"/>
          <w:szCs w:val="44"/>
          <w:highlight w:val="none"/>
        </w:rPr>
        <w:outlineLvl w:val="0"/>
      </w:pPr>
      <w:r>
        <w:rPr>
          <w:rFonts w:hint="eastAsia" w:ascii="宋体" w:hAnsi="宋体" w:cs="仿宋"/>
          <w:color w:val="000000"/>
          <w:sz w:val="24"/>
          <w:szCs w:val="24"/>
          <w:highlight w:val="none"/>
        </w:rPr>
        <w:br w:type="page" w:clear="all"/>
      </w:r>
      <w:bookmarkStart w:id="55" w:name="_Toc120614211"/>
      <w:r/>
      <w:bookmarkStart w:id="56" w:name="_Toc4711"/>
      <w:r>
        <w:rPr>
          <w:rFonts w:hint="eastAsia" w:ascii="宋体" w:hAnsi="宋体" w:cs="仿宋"/>
          <w:b/>
          <w:bCs/>
          <w:color w:val="000000"/>
          <w:sz w:val="44"/>
          <w:szCs w:val="44"/>
          <w:highlight w:val="none"/>
        </w:rPr>
        <w:t xml:space="preserve">第二章  </w:t>
      </w:r>
      <w:bookmarkEnd w:id="1"/>
      <w:r/>
      <w:bookmarkEnd w:id="2"/>
      <w:r/>
      <w:bookmarkEnd w:id="3"/>
      <w:r/>
      <w:bookmarkEnd w:id="4"/>
      <w:r/>
      <w:bookmarkEnd w:id="5"/>
      <w:r/>
      <w:bookmarkEnd w:id="55"/>
      <w:r/>
      <w:bookmarkStart w:id="57" w:name="_Toc20823274"/>
      <w:r/>
      <w:bookmarkStart w:id="58" w:name="_Toc16938518"/>
      <w:r/>
      <w:bookmarkStart w:id="59" w:name="_Toc513029202"/>
      <w:r/>
      <w:bookmarkStart w:id="60" w:name="_Toc120614213"/>
      <w:r>
        <w:rPr>
          <w:rFonts w:hint="eastAsia" w:ascii="宋体" w:hAnsi="宋体" w:cs="仿宋"/>
          <w:b/>
          <w:bCs/>
          <w:color w:val="000000"/>
          <w:sz w:val="44"/>
          <w:szCs w:val="44"/>
          <w:highlight w:val="none"/>
        </w:rPr>
        <w:t xml:space="preserve">投标人须知</w:t>
      </w:r>
      <w:bookmarkEnd w:id="56"/>
      <w:r/>
      <w:bookmarkEnd w:id="57"/>
      <w:r/>
      <w:bookmarkEnd w:id="58"/>
      <w:r/>
      <w:bookmarkEnd w:id="59"/>
      <w:r/>
      <w:bookmarkEnd w:id="60"/>
      <w:r>
        <w:rPr>
          <w:rFonts w:hint="eastAsia" w:ascii="宋体" w:hAnsi="宋体" w:cs="仿宋"/>
          <w:b/>
          <w:bCs/>
          <w:color w:val="000000"/>
          <w:sz w:val="44"/>
          <w:szCs w:val="44"/>
          <w:highlight w:val="none"/>
        </w:rPr>
      </w:r>
      <w:r/>
    </w:p>
    <w:p>
      <w:pPr>
        <w:pStyle w:val="688"/>
        <w:ind w:firstLine="421"/>
        <w:keepLines/>
        <w:keepNext/>
        <w:pageBreakBefore w:val="0"/>
        <w:spacing w:before="145" w:after="145" w:line="400" w:lineRule="exact"/>
        <w:widowControl w:val="off"/>
        <w:rPr>
          <w:rFonts w:hint="eastAsia" w:ascii="宋体" w:hAnsi="宋体" w:cs="仿宋"/>
          <w:b/>
          <w:bCs/>
          <w:color w:val="000000"/>
          <w:sz w:val="32"/>
          <w:szCs w:val="32"/>
          <w:highlight w:val="none"/>
        </w:rPr>
      </w:pPr>
      <w:r/>
      <w:bookmarkStart w:id="61" w:name="_Toc16938519"/>
      <w:r/>
      <w:bookmarkStart w:id="62" w:name="_Toc513029203"/>
      <w:r/>
      <w:bookmarkStart w:id="63" w:name="_Toc120614214"/>
      <w:r/>
      <w:bookmarkStart w:id="64" w:name="_Toc20823275"/>
      <w:r>
        <w:rPr>
          <w:rFonts w:hint="eastAsia" w:ascii="宋体" w:hAnsi="宋体" w:cs="仿宋"/>
          <w:b/>
          <w:bCs/>
          <w:color w:val="000000"/>
          <w:sz w:val="32"/>
          <w:szCs w:val="32"/>
          <w:highlight w:val="none"/>
        </w:rPr>
        <w:t xml:space="preserve">一、总则</w:t>
      </w:r>
      <w:bookmarkEnd w:id="61"/>
      <w:r/>
      <w:bookmarkEnd w:id="62"/>
      <w:r/>
      <w:bookmarkEnd w:id="63"/>
      <w:r/>
      <w:bookmarkEnd w:id="64"/>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65" w:name="_Hlt16619475"/>
      <w:r/>
      <w:bookmarkEnd w:id="65"/>
      <w:r/>
      <w:bookmarkStart w:id="66" w:name="_Toc458694821"/>
      <w:r/>
      <w:bookmarkStart w:id="67" w:name="_Toc16938520"/>
      <w:r/>
      <w:bookmarkStart w:id="68" w:name="_Toc513029204"/>
      <w:r/>
      <w:bookmarkStart w:id="69" w:name="_Toc20823276"/>
      <w:r>
        <w:rPr>
          <w:rFonts w:hint="eastAsia" w:ascii="宋体" w:hAnsi="宋体" w:cs="仿宋"/>
          <w:b/>
          <w:bCs/>
          <w:color w:val="000000"/>
          <w:sz w:val="28"/>
          <w:szCs w:val="28"/>
          <w:highlight w:val="none"/>
        </w:rPr>
        <w:t xml:space="preserve">1</w:t>
      </w:r>
      <w:bookmarkEnd w:id="66"/>
      <w:r>
        <w:rPr>
          <w:rFonts w:hint="eastAsia" w:ascii="宋体" w:hAnsi="宋体" w:cs="仿宋"/>
          <w:b/>
          <w:bCs/>
          <w:color w:val="000000"/>
          <w:sz w:val="28"/>
          <w:szCs w:val="28"/>
          <w:highlight w:val="none"/>
        </w:rPr>
        <w:t xml:space="preserve">、招标方式</w:t>
      </w:r>
      <w:bookmarkEnd w:id="67"/>
      <w:r/>
      <w:bookmarkEnd w:id="68"/>
      <w:r/>
      <w:bookmarkEnd w:id="69"/>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1.1 本次招标采取公开招标方式，本招标文件仅适用于招标公告中所述项目。</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70" w:name="_Toc20823277"/>
      <w:r/>
      <w:bookmarkStart w:id="71" w:name="_Toc16938521"/>
      <w:r/>
      <w:bookmarkStart w:id="72" w:name="_Toc513029205"/>
      <w:r>
        <w:rPr>
          <w:rFonts w:hint="eastAsia" w:ascii="宋体" w:hAnsi="宋体" w:cs="仿宋"/>
          <w:b/>
          <w:bCs/>
          <w:color w:val="000000"/>
          <w:sz w:val="28"/>
          <w:szCs w:val="28"/>
          <w:highlight w:val="none"/>
        </w:rPr>
        <w:t xml:space="preserve">2、合格的投标人</w:t>
      </w:r>
      <w:bookmarkEnd w:id="70"/>
      <w:r/>
      <w:bookmarkEnd w:id="71"/>
      <w:r/>
      <w:bookmarkEnd w:id="72"/>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2.1满足招标公告中供应商的资格要求的规定。</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2.2 满足本文件实质性要求的规定。</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73" w:name="_Toc513029206"/>
      <w:r/>
      <w:bookmarkStart w:id="74" w:name="_Toc16938522"/>
      <w:r/>
      <w:bookmarkStart w:id="75" w:name="_Toc20823278"/>
      <w:r>
        <w:rPr>
          <w:rFonts w:hint="eastAsia" w:ascii="宋体" w:hAnsi="宋体" w:cs="仿宋"/>
          <w:b/>
          <w:bCs/>
          <w:color w:val="000000"/>
          <w:sz w:val="28"/>
          <w:szCs w:val="28"/>
          <w:highlight w:val="none"/>
        </w:rPr>
        <w:t xml:space="preserve">3、适用法律</w:t>
      </w:r>
      <w:bookmarkEnd w:id="73"/>
      <w:r/>
      <w:bookmarkEnd w:id="74"/>
      <w:r/>
      <w:bookmarkEnd w:id="75"/>
      <w:r>
        <w:rPr>
          <w:rFonts w:hint="eastAsia" w:ascii="宋体" w:hAnsi="宋体" w:cs="仿宋"/>
          <w:b/>
          <w:bCs/>
          <w:color w:val="000000"/>
          <w:sz w:val="28"/>
          <w:szCs w:val="28"/>
          <w:highlight w:val="none"/>
        </w:rPr>
      </w:r>
      <w:r/>
    </w:p>
    <w:p>
      <w:pPr>
        <w:pStyle w:val="688"/>
        <w:ind w:firstLine="42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3.1 本次招标及由此产生的合同受中华人民共和国有关的法律法规制约和保护。</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76" w:name="_Toc20823279"/>
      <w:r/>
      <w:bookmarkStart w:id="77" w:name="_Toc513029207"/>
      <w:r/>
      <w:bookmarkStart w:id="78" w:name="_Toc462564067"/>
      <w:r/>
      <w:bookmarkStart w:id="79" w:name="_Toc16938523"/>
      <w:r>
        <w:rPr>
          <w:rFonts w:hint="eastAsia" w:ascii="宋体" w:hAnsi="宋体" w:cs="仿宋"/>
          <w:b/>
          <w:bCs/>
          <w:color w:val="000000"/>
          <w:sz w:val="28"/>
          <w:szCs w:val="28"/>
          <w:highlight w:val="none"/>
        </w:rPr>
        <w:t xml:space="preserve">4、投标费用</w:t>
      </w:r>
      <w:bookmarkEnd w:id="76"/>
      <w:r/>
      <w:bookmarkEnd w:id="77"/>
      <w:r/>
      <w:bookmarkEnd w:id="78"/>
      <w:r/>
      <w:bookmarkEnd w:id="79"/>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4.1</w:t>
      </w:r>
      <w:r>
        <w:rPr>
          <w:rFonts w:hint="eastAsia" w:ascii="宋体" w:hAnsi="宋体" w:cs="仿宋"/>
          <w:color w:val="000000"/>
          <w:sz w:val="24"/>
          <w:highlight w:val="none"/>
        </w:rPr>
        <w:t xml:space="preserve"> 投标人应自行承担所有与参加投标有关的费用，无论投标过程中的做法和结果如何，江苏衡晟项目管理咨询有限公司（以下简称采购代理机构）在任何情况下均无义务和责任承担这些费用。</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4.2本次采购代理机构和采购人不收取标书工本费。</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5、招标文件的约束力</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bCs/>
          <w:color w:val="000000"/>
          <w:sz w:val="24"/>
          <w:szCs w:val="24"/>
          <w:highlight w:val="none"/>
        </w:rPr>
        <w:t xml:space="preserve">5.1</w:t>
      </w:r>
      <w:r>
        <w:rPr>
          <w:rFonts w:hint="eastAsia" w:ascii="宋体" w:hAnsi="宋体" w:cs="仿宋"/>
          <w:color w:val="000000"/>
          <w:sz w:val="24"/>
          <w:szCs w:val="24"/>
          <w:highlight w:val="none"/>
        </w:rPr>
        <w:t xml:space="preserve"> 投标人一旦参加本项目采购活动，即被认为接受了本招标文件的规定和约束。</w:t>
      </w:r>
      <w:r>
        <w:rPr>
          <w:rFonts w:hint="eastAsia" w:ascii="宋体" w:hAnsi="宋体" w:cs="仿宋"/>
          <w:color w:val="000000"/>
          <w:sz w:val="24"/>
          <w:szCs w:val="24"/>
          <w:highlight w:val="none"/>
        </w:rPr>
      </w:r>
      <w:r/>
    </w:p>
    <w:p>
      <w:pPr>
        <w:pStyle w:val="688"/>
        <w:ind w:firstLine="421"/>
        <w:keepLines/>
        <w:keepNext/>
        <w:pageBreakBefore w:val="0"/>
        <w:spacing w:before="145" w:after="145" w:line="400" w:lineRule="exact"/>
        <w:widowControl w:val="off"/>
        <w:rPr>
          <w:rFonts w:hint="eastAsia" w:ascii="宋体" w:hAnsi="宋体" w:cs="仿宋"/>
          <w:b/>
          <w:bCs/>
          <w:color w:val="000000"/>
          <w:sz w:val="32"/>
          <w:szCs w:val="32"/>
          <w:highlight w:val="none"/>
        </w:rPr>
      </w:pPr>
      <w:r/>
      <w:bookmarkStart w:id="80" w:name="_Toc20823281"/>
      <w:r/>
      <w:bookmarkStart w:id="81" w:name="_Toc16938525"/>
      <w:r/>
      <w:bookmarkStart w:id="82" w:name="_Toc513029209"/>
      <w:r/>
      <w:bookmarkStart w:id="83" w:name="_Toc120614215"/>
      <w:r>
        <w:rPr>
          <w:rFonts w:hint="eastAsia" w:ascii="宋体" w:hAnsi="宋体" w:cs="仿宋"/>
          <w:b/>
          <w:bCs/>
          <w:color w:val="000000"/>
          <w:sz w:val="32"/>
          <w:szCs w:val="32"/>
          <w:highlight w:val="none"/>
        </w:rPr>
        <w:t xml:space="preserve">二、招标文件</w:t>
      </w:r>
      <w:bookmarkEnd w:id="80"/>
      <w:r/>
      <w:bookmarkEnd w:id="81"/>
      <w:r/>
      <w:bookmarkEnd w:id="82"/>
      <w:r/>
      <w:bookmarkEnd w:id="83"/>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84" w:name="_Toc513029210"/>
      <w:r/>
      <w:bookmarkStart w:id="85" w:name="_Toc16938526"/>
      <w:r/>
      <w:bookmarkStart w:id="86" w:name="_Toc20823282"/>
      <w:r>
        <w:rPr>
          <w:rFonts w:hint="eastAsia" w:ascii="宋体" w:hAnsi="宋体" w:cs="仿宋"/>
          <w:b/>
          <w:bCs/>
          <w:color w:val="000000"/>
          <w:sz w:val="28"/>
          <w:szCs w:val="28"/>
          <w:highlight w:val="none"/>
        </w:rPr>
        <w:t xml:space="preserve">6、招标文件构成</w:t>
      </w:r>
      <w:bookmarkEnd w:id="84"/>
      <w:r/>
      <w:bookmarkEnd w:id="85"/>
      <w:r/>
      <w:bookmarkEnd w:id="86"/>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6.1</w:t>
      </w:r>
      <w:r>
        <w:rPr>
          <w:rFonts w:hint="eastAsia" w:ascii="宋体" w:hAnsi="宋体" w:cs="仿宋"/>
          <w:color w:val="000000"/>
          <w:sz w:val="24"/>
          <w:highlight w:val="none"/>
        </w:rPr>
        <w:t xml:space="preserve"> 招标文件由以下部分组成：</w:t>
      </w:r>
      <w:r>
        <w:rPr>
          <w:rFonts w:hint="eastAsia" w:ascii="宋体" w:hAnsi="宋体" w:cs="仿宋"/>
          <w:color w:val="000000"/>
          <w:sz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（1）投标邀请</w:t>
      </w:r>
      <w:r>
        <w:rPr>
          <w:rFonts w:hint="eastAsia" w:ascii="宋体" w:hAnsi="宋体" w:cs="仿宋"/>
          <w:color w:val="000000"/>
          <w:sz w:val="24"/>
          <w:szCs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（2）投标人须知</w:t>
      </w:r>
      <w:r>
        <w:rPr>
          <w:rFonts w:hint="eastAsia" w:ascii="宋体" w:hAnsi="宋体" w:cs="仿宋"/>
          <w:color w:val="000000"/>
          <w:sz w:val="24"/>
          <w:szCs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（3）合同文本</w:t>
      </w:r>
      <w:r>
        <w:rPr>
          <w:rFonts w:hint="eastAsia" w:ascii="宋体" w:hAnsi="宋体" w:cs="仿宋"/>
          <w:color w:val="000000"/>
          <w:sz w:val="24"/>
          <w:szCs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（4）采购需求</w:t>
      </w:r>
      <w:r>
        <w:rPr>
          <w:rFonts w:hint="eastAsia" w:ascii="宋体" w:hAnsi="宋体" w:cs="仿宋"/>
          <w:color w:val="000000"/>
          <w:sz w:val="24"/>
          <w:szCs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（5）评标方法与评标标准</w:t>
      </w:r>
      <w:r>
        <w:rPr>
          <w:rFonts w:hint="eastAsia" w:ascii="宋体" w:hAnsi="宋体" w:cs="仿宋"/>
          <w:color w:val="000000"/>
          <w:sz w:val="24"/>
          <w:szCs w:val="24"/>
          <w:highlight w:val="none"/>
        </w:rPr>
      </w:r>
      <w:r/>
    </w:p>
    <w:p>
      <w:pPr>
        <w:pStyle w:val="688"/>
        <w:ind w:firstLine="36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（6）投标文件格式</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请仔细检查招标文件是否齐全，如有缺漏请立即与采购代理机构联系解决。</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6.2</w:t>
      </w:r>
      <w:r>
        <w:rPr>
          <w:rFonts w:hint="eastAsia" w:ascii="宋体" w:hAnsi="宋体" w:cs="仿宋"/>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87" w:name="_Toc462564070"/>
      <w:r/>
      <w:bookmarkStart w:id="88" w:name="_Toc20823283"/>
      <w:r/>
      <w:bookmarkStart w:id="89" w:name="_Toc16938527"/>
      <w:r/>
      <w:bookmarkStart w:id="90" w:name="_Toc513029211"/>
      <w:r>
        <w:rPr>
          <w:rFonts w:hint="eastAsia" w:ascii="宋体" w:hAnsi="宋体" w:cs="仿宋"/>
          <w:b/>
          <w:bCs/>
          <w:color w:val="000000"/>
          <w:sz w:val="28"/>
          <w:szCs w:val="28"/>
          <w:highlight w:val="none"/>
        </w:rPr>
        <w:t xml:space="preserve">7、招标文件的澄清</w:t>
      </w:r>
      <w:bookmarkEnd w:id="87"/>
      <w:r/>
      <w:bookmarkEnd w:id="88"/>
      <w:r/>
      <w:bookmarkEnd w:id="89"/>
      <w:r/>
      <w:bookmarkEnd w:id="90"/>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7.1</w:t>
      </w:r>
      <w:r>
        <w:rPr>
          <w:rFonts w:hint="eastAsia" w:ascii="宋体" w:hAnsi="宋体" w:cs="仿宋"/>
          <w:color w:val="000000"/>
          <w:sz w:val="24"/>
          <w:highlight w:val="none"/>
        </w:rPr>
        <w:t xml:space="preserve"> 任何要求对招标文件进行澄清的投标人，应在投标截止期</w:t>
      </w:r>
      <w:r>
        <w:rPr>
          <w:rFonts w:hint="eastAsia" w:ascii="宋体" w:hAnsi="宋体" w:cs="仿宋"/>
          <w:b/>
          <w:color w:val="000000"/>
          <w:sz w:val="24"/>
          <w:szCs w:val="24"/>
          <w:highlight w:val="none"/>
        </w:rPr>
        <w:t xml:space="preserve">十日</w:t>
      </w:r>
      <w:r>
        <w:rPr>
          <w:rFonts w:hint="eastAsia" w:ascii="宋体" w:hAnsi="宋体" w:cs="仿宋"/>
          <w:color w:val="000000"/>
          <w:sz w:val="24"/>
          <w:szCs w:val="24"/>
          <w:highlight w:val="none"/>
        </w:rPr>
        <w:t xml:space="preserve">前</w:t>
      </w:r>
      <w:r>
        <w:rPr>
          <w:rFonts w:hint="eastAsia" w:ascii="宋体" w:hAnsi="宋体" w:cs="仿宋"/>
          <w:color w:val="000000"/>
          <w:sz w:val="24"/>
          <w:highlight w:val="none"/>
        </w:rPr>
        <w:t xml:space="preserve">按招标公告中的通讯地址，以书面形式通知采购人。采购人有权对发出的招标文件进行必要的澄清或修改。</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highlight w:val="none"/>
        </w:rPr>
      </w:pPr>
      <w:r>
        <w:rPr>
          <w:rFonts w:hint="eastAsia" w:ascii="宋体" w:hAnsi="宋体" w:cs="仿宋"/>
          <w:color w:val="000000"/>
          <w:sz w:val="24"/>
          <w:highlight w:val="none"/>
        </w:rPr>
        <w:t xml:space="preserve">7.2采购人视情组织答疑会</w:t>
      </w:r>
      <w:r>
        <w:rPr>
          <w:rFonts w:hint="eastAsia" w:ascii="宋体" w:hAnsi="宋体" w:cs="仿宋"/>
          <w:color w:val="000000"/>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91" w:name="_Toc16938528"/>
      <w:r/>
      <w:bookmarkStart w:id="92" w:name="_Toc20823284"/>
      <w:r/>
      <w:bookmarkStart w:id="93" w:name="_Toc462564071"/>
      <w:r/>
      <w:bookmarkStart w:id="94" w:name="_Toc513029212"/>
      <w:r>
        <w:rPr>
          <w:rFonts w:hint="eastAsia" w:ascii="宋体" w:hAnsi="宋体" w:cs="仿宋"/>
          <w:b/>
          <w:bCs/>
          <w:color w:val="000000"/>
          <w:sz w:val="28"/>
          <w:szCs w:val="28"/>
          <w:highlight w:val="none"/>
        </w:rPr>
        <w:t xml:space="preserve">8、招标文件的修改</w:t>
      </w:r>
      <w:bookmarkEnd w:id="91"/>
      <w:r/>
      <w:bookmarkEnd w:id="92"/>
      <w:r/>
      <w:bookmarkEnd w:id="93"/>
      <w:r/>
      <w:bookmarkEnd w:id="94"/>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8.1</w:t>
      </w:r>
      <w:r>
        <w:rPr>
          <w:rFonts w:hint="eastAsia" w:ascii="宋体" w:hAnsi="宋体" w:cs="仿宋"/>
          <w:color w:val="000000"/>
          <w:sz w:val="24"/>
          <w:highlight w:val="none"/>
        </w:rPr>
        <w:t xml:space="preserve"> 在投标截止时间前，采购代理机构可以对招标文件进行修改。</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8"/>
          <w:highlight w:val="none"/>
        </w:rPr>
      </w:pPr>
      <w:r>
        <w:rPr>
          <w:rFonts w:hint="eastAsia" w:ascii="宋体" w:hAnsi="宋体" w:cs="仿宋"/>
          <w:bCs/>
          <w:color w:val="000000"/>
          <w:sz w:val="24"/>
          <w:highlight w:val="none"/>
        </w:rPr>
        <w:t xml:space="preserve">8.2 </w:t>
      </w:r>
      <w:r>
        <w:rPr>
          <w:rFonts w:hint="eastAsia" w:ascii="宋体" w:hAnsi="宋体" w:cs="仿宋"/>
          <w:color w:val="000000"/>
          <w:sz w:val="24"/>
          <w:highlight w:val="none"/>
        </w:rPr>
        <w:t xml:space="preserve">采购代理机构</w:t>
      </w:r>
      <w:r>
        <w:rPr>
          <w:rFonts w:hint="eastAsia" w:ascii="宋体" w:hAnsi="宋体" w:cs="仿宋"/>
          <w:color w:val="000000"/>
          <w:sz w:val="24"/>
          <w:szCs w:val="24"/>
          <w:highlight w:val="none"/>
        </w:rPr>
        <w:t xml:space="preserve">有权按照法定的要求</w:t>
      </w:r>
      <w:r>
        <w:rPr>
          <w:rFonts w:hint="eastAsia" w:ascii="宋体" w:hAnsi="宋体" w:cs="仿宋"/>
          <w:color w:val="000000"/>
          <w:sz w:val="24"/>
          <w:highlight w:val="none"/>
        </w:rPr>
        <w:t xml:space="preserve">推迟投标截止日期和开标日期。</w:t>
      </w:r>
      <w:r>
        <w:rPr>
          <w:rFonts w:hint="eastAsia" w:ascii="宋体" w:hAnsi="宋体" w:cs="仿宋"/>
          <w:color w:val="000000"/>
          <w:sz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8.3 </w:t>
      </w:r>
      <w:r>
        <w:rPr>
          <w:rFonts w:hint="eastAsia" w:ascii="宋体" w:hAnsi="宋体" w:cs="仿宋"/>
          <w:color w:val="000000"/>
          <w:sz w:val="24"/>
          <w:highlight w:val="none"/>
        </w:rPr>
        <w:t xml:space="preserve">招标文件的修改将在江苏政府采购网公布，</w:t>
      </w:r>
      <w:r>
        <w:rPr>
          <w:rFonts w:hint="eastAsia" w:ascii="宋体" w:hAnsi="宋体" w:cs="仿宋"/>
          <w:color w:val="000000"/>
          <w:sz w:val="24"/>
          <w:szCs w:val="24"/>
          <w:highlight w:val="none"/>
        </w:rPr>
        <w:t xml:space="preserve">补充文件将作为招标文件的组成部分，</w:t>
      </w:r>
      <w:r>
        <w:rPr>
          <w:rFonts w:hint="eastAsia" w:ascii="宋体" w:hAnsi="宋体" w:cs="仿宋"/>
          <w:color w:val="000000"/>
          <w:sz w:val="24"/>
          <w:highlight w:val="none"/>
        </w:rPr>
        <w:t xml:space="preserve">并对投标人具有约束力。</w:t>
      </w:r>
      <w:r>
        <w:rPr>
          <w:rFonts w:hint="eastAsia" w:ascii="宋体" w:hAnsi="宋体" w:cs="仿宋"/>
          <w:color w:val="000000"/>
          <w:sz w:val="24"/>
          <w:highlight w:val="none"/>
        </w:rPr>
      </w:r>
      <w:r/>
    </w:p>
    <w:p>
      <w:pPr>
        <w:pStyle w:val="688"/>
        <w:ind w:firstLine="421"/>
        <w:keepLines/>
        <w:keepNext/>
        <w:pageBreakBefore w:val="0"/>
        <w:spacing w:before="145" w:after="145" w:line="400" w:lineRule="exact"/>
        <w:widowControl w:val="off"/>
        <w:rPr>
          <w:rFonts w:hint="eastAsia" w:ascii="宋体" w:hAnsi="宋体" w:cs="仿宋"/>
          <w:b/>
          <w:bCs/>
          <w:color w:val="000000"/>
          <w:sz w:val="32"/>
          <w:szCs w:val="32"/>
          <w:highlight w:val="none"/>
        </w:rPr>
      </w:pPr>
      <w:r/>
      <w:bookmarkStart w:id="95" w:name="_Toc120614216"/>
      <w:r/>
      <w:bookmarkStart w:id="96" w:name="_Toc513029213"/>
      <w:r/>
      <w:bookmarkStart w:id="97" w:name="_Toc462564072"/>
      <w:r/>
      <w:bookmarkStart w:id="98" w:name="_Toc16938529"/>
      <w:r/>
      <w:bookmarkStart w:id="99" w:name="_Toc20823285"/>
      <w:r>
        <w:rPr>
          <w:rFonts w:hint="eastAsia" w:ascii="宋体" w:hAnsi="宋体" w:cs="仿宋"/>
          <w:b/>
          <w:bCs/>
          <w:color w:val="000000"/>
          <w:sz w:val="32"/>
          <w:szCs w:val="32"/>
          <w:highlight w:val="none"/>
        </w:rPr>
        <w:t xml:space="preserve">三、投标文件的编制</w:t>
      </w:r>
      <w:bookmarkEnd w:id="95"/>
      <w:r/>
      <w:bookmarkEnd w:id="96"/>
      <w:r/>
      <w:bookmarkEnd w:id="97"/>
      <w:r/>
      <w:bookmarkEnd w:id="98"/>
      <w:r/>
      <w:bookmarkEnd w:id="99"/>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00" w:name="_Toc20823286"/>
      <w:r/>
      <w:bookmarkStart w:id="101" w:name="_Toc462564073"/>
      <w:r/>
      <w:bookmarkStart w:id="102" w:name="_Toc513029214"/>
      <w:r/>
      <w:bookmarkStart w:id="103" w:name="_Toc16938530"/>
      <w:r>
        <w:rPr>
          <w:rFonts w:hint="eastAsia" w:ascii="宋体" w:hAnsi="宋体" w:cs="仿宋"/>
          <w:b/>
          <w:bCs/>
          <w:color w:val="000000"/>
          <w:sz w:val="28"/>
          <w:szCs w:val="28"/>
          <w:highlight w:val="none"/>
        </w:rPr>
        <w:t xml:space="preserve">9、投标文件的语言及度量衡单位</w:t>
      </w:r>
      <w:bookmarkEnd w:id="100"/>
      <w:r/>
      <w:bookmarkEnd w:id="101"/>
      <w:r/>
      <w:bookmarkEnd w:id="102"/>
      <w:r/>
      <w:bookmarkEnd w:id="103"/>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9.1</w:t>
      </w:r>
      <w:r>
        <w:rPr>
          <w:rFonts w:hint="eastAsia" w:ascii="宋体" w:hAnsi="宋体" w:cs="仿宋"/>
          <w:color w:val="000000"/>
          <w:sz w:val="24"/>
          <w:highlight w:val="none"/>
        </w:rPr>
        <w:t xml:space="preserve"> 投标人提交的投标文件以及投标人与采购代理机构就有关投标的所有来往通知、函件和文件均应使用</w:t>
      </w:r>
      <w:r>
        <w:rPr>
          <w:rFonts w:hint="eastAsia" w:ascii="宋体" w:hAnsi="宋体" w:cs="仿宋"/>
          <w:b/>
          <w:bCs/>
          <w:color w:val="000000"/>
          <w:sz w:val="24"/>
          <w:highlight w:val="none"/>
        </w:rPr>
        <w:t xml:space="preserve">简体中文</w:t>
      </w:r>
      <w:r>
        <w:rPr>
          <w:rFonts w:hint="eastAsia" w:ascii="宋体" w:hAnsi="宋体" w:cs="仿宋"/>
          <w:color w:val="000000"/>
          <w:sz w:val="24"/>
          <w:highlight w:val="none"/>
        </w:rPr>
        <w:t xml:space="preserve">。</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9.2</w:t>
      </w:r>
      <w:r>
        <w:rPr>
          <w:rFonts w:hint="eastAsia" w:ascii="宋体" w:hAnsi="宋体" w:cs="仿宋"/>
          <w:color w:val="000000"/>
          <w:sz w:val="24"/>
          <w:highlight w:val="none"/>
        </w:rPr>
        <w:t xml:space="preserve"> 除技术性能另有规定外，投标文件所使用的度量衡单位，均须采用国家法定计量单位。</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04" w:name="_Toc20823287"/>
      <w:r/>
      <w:bookmarkStart w:id="105" w:name="_Toc513029215"/>
      <w:r/>
      <w:bookmarkStart w:id="106" w:name="_Toc16938531"/>
      <w:r/>
      <w:bookmarkStart w:id="107" w:name="_Toc462564074"/>
      <w:r>
        <w:rPr>
          <w:rFonts w:hint="eastAsia" w:ascii="宋体" w:hAnsi="宋体" w:cs="仿宋"/>
          <w:b/>
          <w:bCs/>
          <w:color w:val="000000"/>
          <w:sz w:val="28"/>
          <w:szCs w:val="28"/>
          <w:highlight w:val="none"/>
        </w:rPr>
        <w:t xml:space="preserve">10、投标文件构成</w:t>
      </w:r>
      <w:bookmarkEnd w:id="104"/>
      <w:r/>
      <w:bookmarkEnd w:id="105"/>
      <w:r/>
      <w:bookmarkEnd w:id="106"/>
      <w:r/>
      <w:bookmarkEnd w:id="107"/>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10.1</w:t>
      </w:r>
      <w:r>
        <w:rPr>
          <w:rFonts w:hint="eastAsia" w:ascii="宋体" w:hAnsi="宋体" w:cs="仿宋"/>
          <w:color w:val="000000"/>
          <w:sz w:val="24"/>
          <w:highlight w:val="none"/>
        </w:rPr>
        <w:t xml:space="preserve"> 投标人编写的投标文件应包括资格证明文件、</w:t>
      </w:r>
      <w:r>
        <w:rPr>
          <w:rFonts w:hint="eastAsia" w:ascii="宋体" w:hAnsi="宋体" w:cs="仿宋"/>
          <w:color w:val="000000"/>
          <w:sz w:val="24"/>
          <w:szCs w:val="24"/>
          <w:highlight w:val="none"/>
        </w:rPr>
        <w:t xml:space="preserve">实质性要求响应及偏离表</w:t>
      </w:r>
      <w:r>
        <w:rPr>
          <w:rFonts w:hint="eastAsia" w:ascii="宋体" w:hAnsi="宋体" w:cs="仿宋"/>
          <w:color w:val="000000"/>
          <w:sz w:val="24"/>
          <w:highlight w:val="none"/>
        </w:rPr>
        <w:t xml:space="preserve">、投标分项报价表、技术要求响应及偏离表、商务要求响应及偏离表、其他证明文件、投标函、开标一览表等部分。请按“第六章  投标文件格式”要求编写投标文件。</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08" w:name="_Hlt26670360"/>
      <w:r/>
      <w:bookmarkEnd w:id="108"/>
      <w:r/>
      <w:bookmarkStart w:id="109" w:name="_Hlt26668975"/>
      <w:r/>
      <w:bookmarkEnd w:id="109"/>
      <w:r/>
      <w:bookmarkStart w:id="110" w:name="_Hlt26954838"/>
      <w:r/>
      <w:bookmarkEnd w:id="110"/>
      <w:r/>
      <w:bookmarkStart w:id="111" w:name="_Toc49090509"/>
      <w:r/>
      <w:bookmarkStart w:id="112" w:name="_Toc513029219"/>
      <w:r/>
      <w:bookmarkStart w:id="113" w:name="_Toc14577357"/>
      <w:r/>
      <w:bookmarkStart w:id="114" w:name="_Toc49090507"/>
      <w:r/>
      <w:bookmarkStart w:id="115" w:name="_Toc14577354"/>
      <w:r/>
      <w:bookmarkStart w:id="116" w:name="_Toc513029216"/>
      <w:r>
        <w:rPr>
          <w:rFonts w:hint="eastAsia" w:ascii="宋体" w:hAnsi="宋体" w:cs="仿宋"/>
          <w:b/>
          <w:bCs/>
          <w:color w:val="000000"/>
          <w:sz w:val="28"/>
          <w:szCs w:val="28"/>
          <w:highlight w:val="none"/>
        </w:rPr>
        <w:t xml:space="preserve">11、证明投标人及投标标的符合招标文件规定的文件</w:t>
      </w:r>
      <w:bookmarkEnd w:id="111"/>
      <w:r/>
      <w:bookmarkEnd w:id="112"/>
      <w:r/>
      <w:bookmarkEnd w:id="113"/>
      <w:r>
        <w:rPr>
          <w:rFonts w:hint="eastAsia" w:ascii="宋体" w:hAnsi="宋体" w:cs="仿宋"/>
          <w:b/>
          <w:bCs/>
          <w:color w:val="000000"/>
          <w:sz w:val="28"/>
          <w:szCs w:val="28"/>
          <w:highlight w:val="none"/>
        </w:rPr>
      </w:r>
      <w:r/>
    </w:p>
    <w:p>
      <w:pPr>
        <w:pStyle w:val="688"/>
        <w:pageBreakBefore w:val="0"/>
        <w:spacing w:line="400" w:lineRule="exact"/>
        <w:widowControl w:val="off"/>
        <w:rPr>
          <w:rFonts w:hint="eastAsia" w:ascii="宋体" w:hAnsi="宋体" w:cs="仿宋"/>
          <w:color w:val="000000"/>
          <w:sz w:val="24"/>
          <w:szCs w:val="24"/>
          <w:highlight w:val="none"/>
        </w:rPr>
      </w:pPr>
      <w:r/>
      <w:bookmarkEnd w:id="114"/>
      <w:r/>
      <w:bookmarkEnd w:id="115"/>
      <w:r/>
      <w:bookmarkEnd w:id="116"/>
      <w:r/>
      <w:bookmarkStart w:id="117" w:name="_Toc14577355"/>
      <w:r/>
      <w:bookmarkStart w:id="118" w:name="_Toc49090508"/>
      <w:r>
        <w:rPr>
          <w:rFonts w:hint="eastAsia" w:ascii="宋体" w:hAnsi="宋体" w:cs="仿宋"/>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11.2招标文件对证明文件无明确形式要求的，证明文件可以以文字资料、图纸和数据等形式提交。</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12、投标分项报价</w:t>
      </w:r>
      <w:bookmarkEnd w:id="117"/>
      <w:r/>
      <w:bookmarkStart w:id="119" w:name="_Hlt26670373"/>
      <w:r/>
      <w:bookmarkEnd w:id="119"/>
      <w:r>
        <w:rPr>
          <w:rFonts w:hint="eastAsia" w:ascii="宋体" w:hAnsi="宋体" w:cs="仿宋"/>
          <w:b/>
          <w:bCs/>
          <w:color w:val="000000"/>
          <w:sz w:val="28"/>
          <w:szCs w:val="28"/>
          <w:highlight w:val="none"/>
        </w:rPr>
        <w:t xml:space="preserve">表</w:t>
      </w:r>
      <w:bookmarkEnd w:id="118"/>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12.1</w:t>
      </w:r>
      <w:r>
        <w:rPr>
          <w:rFonts w:hint="eastAsia" w:ascii="宋体" w:hAnsi="宋体" w:cs="仿宋"/>
          <w:color w:val="000000"/>
          <w:sz w:val="24"/>
          <w:highlight w:val="none"/>
        </w:rPr>
        <w:t xml:space="preserve"> 投</w:t>
      </w:r>
      <w:bookmarkStart w:id="120" w:name="_Hlt26954840"/>
      <w:r/>
      <w:bookmarkEnd w:id="120"/>
      <w:r>
        <w:rPr>
          <w:rFonts w:hint="eastAsia" w:ascii="宋体" w:hAnsi="宋体" w:cs="仿宋"/>
          <w:color w:val="000000"/>
          <w:sz w:val="24"/>
          <w:highlight w:val="none"/>
        </w:rPr>
        <w:t xml:space="preserve">标人按照招标文件规定格式填报投标分项报价表</w:t>
      </w:r>
      <w:bookmarkStart w:id="121" w:name="_Hlt26670399"/>
      <w:r/>
      <w:bookmarkEnd w:id="121"/>
      <w:r>
        <w:rPr>
          <w:rFonts w:hint="eastAsia" w:ascii="宋体" w:hAnsi="宋体" w:cs="仿宋"/>
          <w:color w:val="000000"/>
          <w:sz w:val="24"/>
          <w:highlight w:val="none"/>
        </w:rPr>
        <w:t xml:space="preserve">。</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12.2</w:t>
      </w:r>
      <w:r>
        <w:rPr>
          <w:rFonts w:hint="eastAsia" w:ascii="宋体" w:hAnsi="宋体" w:cs="仿宋"/>
          <w:bCs/>
          <w:color w:val="000000"/>
          <w:sz w:val="24"/>
          <w:highlight w:val="none"/>
        </w:rPr>
        <w:t xml:space="preserve">投标货币。投标文件中的单价和总价无特殊规定的采用人民币报价，以元为单位标注。</w:t>
      </w:r>
      <w:r>
        <w:rPr>
          <w:rFonts w:hint="eastAsia" w:ascii="宋体" w:hAnsi="宋体" w:cs="仿宋"/>
          <w:color w:val="000000"/>
          <w:sz w:val="24"/>
          <w:highlight w:val="none"/>
        </w:rPr>
        <w:t xml:space="preserve">招标文件中另有规定的按规定执行。</w:t>
      </w:r>
      <w:r>
        <w:rPr>
          <w:rFonts w:hint="eastAsia" w:ascii="宋体" w:hAnsi="宋体" w:cs="仿宋"/>
          <w:bCs/>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22" w:name="_Hlt26954846"/>
      <w:r/>
      <w:bookmarkEnd w:id="122"/>
      <w:r/>
      <w:bookmarkStart w:id="123" w:name="_Hlt26670482"/>
      <w:r/>
      <w:bookmarkEnd w:id="123"/>
      <w:r/>
      <w:bookmarkStart w:id="124" w:name="_Hlt26954842"/>
      <w:r/>
      <w:bookmarkEnd w:id="124"/>
      <w:r/>
      <w:bookmarkStart w:id="125" w:name="_Hlt26670403"/>
      <w:r/>
      <w:bookmarkEnd w:id="125"/>
      <w:r/>
      <w:bookmarkStart w:id="126" w:name="_Hlt26670486"/>
      <w:r/>
      <w:bookmarkEnd w:id="126"/>
      <w:r/>
      <w:bookmarkStart w:id="127" w:name="_Hlt26954731"/>
      <w:r/>
      <w:bookmarkEnd w:id="127"/>
      <w:r/>
      <w:bookmarkStart w:id="128" w:name="_Hlt26954844"/>
      <w:r/>
      <w:bookmarkEnd w:id="128"/>
      <w:r/>
      <w:bookmarkStart w:id="129" w:name="_Hlt26954848"/>
      <w:r/>
      <w:bookmarkEnd w:id="129"/>
      <w:r/>
      <w:bookmarkStart w:id="130" w:name="_Hlt26668983"/>
      <w:r/>
      <w:bookmarkEnd w:id="130"/>
      <w:r/>
      <w:bookmarkStart w:id="131" w:name="_Hlt26670425"/>
      <w:r/>
      <w:bookmarkEnd w:id="131"/>
      <w:r>
        <w:rPr>
          <w:rFonts w:hint="eastAsia" w:ascii="宋体" w:hAnsi="宋体" w:cs="仿宋"/>
          <w:b/>
          <w:bCs/>
          <w:color w:val="000000"/>
          <w:sz w:val="28"/>
          <w:szCs w:val="28"/>
          <w:highlight w:val="none"/>
        </w:rPr>
        <w:t xml:space="preserve">13、技术要求响应及偏离表、商务要求响应及偏离表</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lang w:val="zh-CN"/>
        </w:rPr>
      </w:pPr>
      <w:r>
        <w:rPr>
          <w:rFonts w:hint="eastAsia" w:ascii="宋体" w:hAnsi="宋体" w:cs="仿宋"/>
          <w:bCs/>
          <w:color w:val="000000"/>
          <w:sz w:val="24"/>
          <w:highlight w:val="none"/>
          <w:lang w:val="zh-CN"/>
        </w:rPr>
        <w:t xml:space="preserve">13.1</w:t>
      </w:r>
      <w:r>
        <w:rPr>
          <w:rFonts w:hint="eastAsia" w:ascii="宋体" w:hAnsi="宋体" w:cs="仿宋"/>
          <w:color w:val="000000"/>
          <w:sz w:val="24"/>
          <w:highlight w:val="none"/>
          <w:lang w:val="zh-CN"/>
        </w:rPr>
        <w:t xml:space="preserve"> 投标人需对招标文件中的技术要求与商务要求逐项作出响应，</w:t>
      </w:r>
      <w:r>
        <w:rPr>
          <w:rFonts w:hint="eastAsia" w:ascii="宋体" w:hAnsi="宋体" w:cs="仿宋"/>
          <w:color w:val="000000"/>
          <w:sz w:val="24"/>
          <w:highlight w:val="none"/>
        </w:rPr>
        <w:t xml:space="preserve">如有偏离的，应逐条填列在偏离表中，</w:t>
      </w:r>
      <w:r>
        <w:rPr>
          <w:rFonts w:hint="eastAsia" w:ascii="宋体" w:hAnsi="宋体" w:cs="仿宋"/>
          <w:color w:val="000000"/>
          <w:sz w:val="24"/>
          <w:highlight w:val="none"/>
          <w:lang w:val="zh-CN"/>
        </w:rPr>
        <w:t xml:space="preserve">并说明偏离情况。</w:t>
      </w:r>
      <w:r>
        <w:rPr>
          <w:rFonts w:hint="eastAsia" w:ascii="宋体" w:hAnsi="宋体" w:cs="仿宋"/>
          <w:color w:val="000000"/>
          <w:sz w:val="24"/>
          <w:highlight w:val="none"/>
          <w:lang w:val="zh-CN"/>
        </w:rPr>
      </w:r>
      <w:r/>
    </w:p>
    <w:p>
      <w:pPr>
        <w:pStyle w:val="688"/>
        <w:ind w:firstLine="480"/>
        <w:pageBreakBefore w:val="0"/>
        <w:spacing w:line="400" w:lineRule="exact"/>
        <w:widowControl w:val="off"/>
        <w:rPr>
          <w:rFonts w:hint="eastAsia" w:ascii="宋体" w:hAnsi="宋体" w:cs="仿宋"/>
          <w:color w:val="000000"/>
          <w:sz w:val="24"/>
          <w:highlight w:val="none"/>
          <w:lang w:val="zh-CN"/>
        </w:rPr>
      </w:pPr>
      <w:r/>
      <w:bookmarkStart w:id="132" w:name="_Toc49090510"/>
      <w:r/>
      <w:bookmarkStart w:id="133" w:name="_Toc14577359"/>
      <w:r>
        <w:rPr>
          <w:rFonts w:hint="eastAsia" w:ascii="宋体" w:hAnsi="宋体" w:cs="仿宋"/>
          <w:color w:val="000000"/>
          <w:sz w:val="24"/>
          <w:highlight w:val="none"/>
          <w:lang w:val="zh-CN"/>
        </w:rPr>
        <w:t xml:space="preserve">13.2 投标人需按照招标文件要求，在投标文件中提供与技术要求和商务要求相关的证明材料。</w:t>
      </w:r>
      <w:r>
        <w:rPr>
          <w:rFonts w:hint="eastAsia" w:ascii="宋体" w:hAnsi="宋体" w:cs="仿宋"/>
          <w:color w:val="000000"/>
          <w:sz w:val="24"/>
          <w:highlight w:val="none"/>
          <w:lang w:val="zh-CN"/>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14、投标函和开标一览表</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14.1</w:t>
      </w:r>
      <w:r>
        <w:rPr>
          <w:rFonts w:hint="eastAsia" w:ascii="宋体" w:hAnsi="宋体" w:cs="仿宋"/>
          <w:color w:val="000000"/>
          <w:sz w:val="24"/>
          <w:highlight w:val="none"/>
        </w:rPr>
        <w:t xml:space="preserve"> 投标人应按照招标文件中提供的格式完整、正确填写投标函、开标一览表。</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bCs/>
          <w:color w:val="000000"/>
          <w:sz w:val="24"/>
          <w:highlight w:val="none"/>
        </w:rPr>
        <w:t xml:space="preserve">14.2</w:t>
      </w:r>
      <w:r>
        <w:rPr>
          <w:rFonts w:hint="eastAsia" w:ascii="宋体" w:hAnsi="宋体" w:cs="仿宋"/>
          <w:color w:val="000000"/>
          <w:sz w:val="24"/>
          <w:highlight w:val="none"/>
        </w:rPr>
        <w:t xml:space="preserve"> 对于采用货币报价的项目，</w:t>
      </w:r>
      <w:r>
        <w:rPr>
          <w:rFonts w:hint="eastAsia" w:ascii="宋体" w:hAnsi="宋体" w:cs="仿宋"/>
          <w:bCs/>
          <w:color w:val="000000"/>
          <w:sz w:val="24"/>
          <w:highlight w:val="none"/>
        </w:rPr>
        <w:t xml:space="preserve">开标一览表中的投标总报价应与投标分项报价表中的投标总报价一致，如不一致，</w:t>
      </w:r>
      <w:r>
        <w:rPr>
          <w:rFonts w:hint="eastAsia" w:ascii="宋体" w:hAnsi="宋体" w:cs="仿宋"/>
          <w:color w:val="000000"/>
          <w:sz w:val="24"/>
          <w:szCs w:val="24"/>
          <w:highlight w:val="none"/>
        </w:rPr>
        <w:t xml:space="preserve">不作为无效投标处理</w:t>
      </w:r>
      <w:r>
        <w:rPr>
          <w:rFonts w:hint="eastAsia" w:ascii="宋体" w:hAnsi="宋体" w:cs="仿宋"/>
          <w:bCs/>
          <w:color w:val="000000"/>
          <w:sz w:val="24"/>
          <w:highlight w:val="none"/>
        </w:rPr>
        <w:t xml:space="preserve">，但评标时按开标一览表中价格为准</w:t>
      </w:r>
      <w:r>
        <w:rPr>
          <w:rFonts w:hint="eastAsia" w:ascii="宋体" w:hAnsi="宋体" w:cs="仿宋"/>
          <w:b/>
          <w:bCs/>
          <w:color w:val="000000"/>
          <w:sz w:val="24"/>
          <w:highlight w:val="none"/>
        </w:rPr>
        <w:t xml:space="preserve">。</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End w:id="132"/>
      <w:r/>
      <w:bookmarkEnd w:id="133"/>
      <w:r/>
      <w:bookmarkStart w:id="134" w:name="_Hlt26954734"/>
      <w:r/>
      <w:bookmarkEnd w:id="134"/>
      <w:r/>
      <w:bookmarkStart w:id="135" w:name="_Hlt26670489"/>
      <w:r/>
      <w:bookmarkEnd w:id="135"/>
      <w:r/>
      <w:bookmarkStart w:id="136" w:name="_Hlt26954850"/>
      <w:r/>
      <w:bookmarkEnd w:id="136"/>
      <w:r/>
      <w:bookmarkStart w:id="137" w:name="_Toc14577360"/>
      <w:r/>
      <w:bookmarkStart w:id="138" w:name="_Toc49090511"/>
      <w:r>
        <w:rPr>
          <w:rFonts w:hint="eastAsia" w:ascii="宋体" w:hAnsi="宋体" w:cs="仿宋"/>
          <w:b/>
          <w:bCs/>
          <w:color w:val="000000"/>
          <w:sz w:val="28"/>
          <w:szCs w:val="28"/>
          <w:highlight w:val="none"/>
        </w:rPr>
        <w:t xml:space="preserve">15、投标有效期</w:t>
      </w:r>
      <w:bookmarkEnd w:id="137"/>
      <w:r/>
      <w:bookmarkEnd w:id="138"/>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15.1</w:t>
      </w:r>
      <w:r>
        <w:rPr>
          <w:rFonts w:hint="eastAsia" w:ascii="宋体" w:hAnsi="宋体" w:cs="仿宋"/>
          <w:bCs/>
          <w:color w:val="000000"/>
          <w:sz w:val="24"/>
          <w:highlight w:val="none"/>
        </w:rPr>
        <w:t xml:space="preserve"> 投标有效期为</w:t>
      </w:r>
      <w:r>
        <w:rPr>
          <w:rFonts w:hint="eastAsia" w:ascii="宋体" w:hAnsi="宋体" w:cs="仿宋"/>
          <w:color w:val="000000"/>
          <w:sz w:val="24"/>
          <w:highlight w:val="none"/>
        </w:rPr>
        <w:t xml:space="preserve">采购代理机构</w:t>
      </w:r>
      <w:r>
        <w:rPr>
          <w:rFonts w:hint="eastAsia" w:ascii="宋体" w:hAnsi="宋体" w:cs="仿宋"/>
          <w:bCs/>
          <w:color w:val="000000"/>
          <w:sz w:val="24"/>
          <w:highlight w:val="none"/>
        </w:rPr>
        <w:t xml:space="preserve">规定的开标之日后</w:t>
      </w:r>
      <w:r>
        <w:rPr>
          <w:rFonts w:hint="eastAsia" w:ascii="宋体" w:hAnsi="宋体" w:cs="仿宋"/>
          <w:b/>
          <w:color w:val="000000"/>
          <w:sz w:val="24"/>
          <w:highlight w:val="none"/>
          <w:u w:val="single"/>
        </w:rPr>
        <w:t xml:space="preserve">六十（60）天</w:t>
      </w:r>
      <w:r>
        <w:rPr>
          <w:rFonts w:hint="eastAsia" w:ascii="宋体" w:hAnsi="宋体" w:cs="仿宋"/>
          <w:bCs/>
          <w:color w:val="000000"/>
          <w:sz w:val="24"/>
          <w:highlight w:val="none"/>
        </w:rPr>
        <w:t xml:space="preserve">。投标有效期比规定短的将被视为未实质性响应招标文件而予以拒绝。</w:t>
      </w:r>
      <w:r>
        <w:rPr>
          <w:rFonts w:hint="eastAsia" w:ascii="宋体" w:hAnsi="宋体" w:cs="仿宋"/>
          <w:bCs/>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16、投标有效期的延长</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16.1</w:t>
      </w:r>
      <w:r>
        <w:rPr>
          <w:rFonts w:hint="eastAsia" w:ascii="宋体" w:hAnsi="宋体" w:cs="仿宋"/>
          <w:bCs/>
          <w:color w:val="000000"/>
          <w:sz w:val="24"/>
          <w:highlight w:val="none"/>
        </w:rPr>
        <w:t xml:space="preserve"> 在特殊情况下，</w:t>
      </w:r>
      <w:r>
        <w:rPr>
          <w:rFonts w:hint="eastAsia" w:ascii="宋体" w:hAnsi="宋体" w:cs="仿宋"/>
          <w:color w:val="000000"/>
          <w:sz w:val="24"/>
          <w:highlight w:val="none"/>
        </w:rPr>
        <w:t xml:space="preserve">采购代理机构</w:t>
      </w:r>
      <w:r>
        <w:rPr>
          <w:rFonts w:hint="eastAsia" w:ascii="宋体" w:hAnsi="宋体" w:cs="仿宋"/>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s="仿宋"/>
          <w:color w:val="000000"/>
          <w:sz w:val="24"/>
          <w:highlight w:val="none"/>
        </w:rPr>
        <w:t xml:space="preserve">采购代理机构</w:t>
      </w:r>
      <w:r>
        <w:rPr>
          <w:rFonts w:hint="eastAsia" w:ascii="宋体" w:hAnsi="宋体" w:cs="仿宋"/>
          <w:bCs/>
          <w:color w:val="000000"/>
          <w:sz w:val="24"/>
          <w:highlight w:val="none"/>
        </w:rPr>
        <w:t xml:space="preserve">的这一要求而放弃投标</w:t>
      </w:r>
      <w:r>
        <w:rPr>
          <w:rFonts w:hint="eastAsia" w:ascii="宋体" w:hAnsi="宋体" w:cs="仿宋"/>
          <w:color w:val="000000"/>
          <w:sz w:val="24"/>
          <w:szCs w:val="24"/>
          <w:highlight w:val="none"/>
        </w:rPr>
        <w:t xml:space="preserve">。</w:t>
      </w:r>
      <w:r>
        <w:rPr>
          <w:rFonts w:hint="eastAsia" w:ascii="宋体" w:hAnsi="宋体" w:cs="仿宋"/>
          <w:bCs/>
          <w:color w:val="000000"/>
          <w:sz w:val="24"/>
          <w:highlight w:val="none"/>
        </w:rPr>
        <w:t xml:space="preserve">同意延长投标有效期的投标人既不能要求也不允许修改其投标文件</w:t>
      </w:r>
      <w:r>
        <w:rPr>
          <w:rFonts w:hint="eastAsia" w:ascii="宋体" w:hAnsi="宋体" w:cs="仿宋"/>
          <w:color w:val="000000"/>
          <w:sz w:val="24"/>
          <w:szCs w:val="24"/>
          <w:highlight w:val="none"/>
        </w:rPr>
        <w:t xml:space="preserve">，同时受投标有效期约束的所有权利与义务均延长至新的有效期</w:t>
      </w:r>
      <w:r>
        <w:rPr>
          <w:rFonts w:hint="eastAsia" w:ascii="宋体" w:hAnsi="宋体" w:cs="仿宋"/>
          <w:bCs/>
          <w:color w:val="000000"/>
          <w:sz w:val="24"/>
          <w:highlight w:val="none"/>
        </w:rPr>
        <w:t xml:space="preserve">。</w:t>
      </w:r>
      <w:r>
        <w:rPr>
          <w:rFonts w:hint="eastAsia" w:ascii="宋体" w:hAnsi="宋体" w:cs="仿宋"/>
          <w:bCs/>
          <w:color w:val="000000"/>
          <w:sz w:val="24"/>
          <w:highlight w:val="none"/>
        </w:rPr>
      </w:r>
      <w:r/>
    </w:p>
    <w:p>
      <w:pPr>
        <w:pStyle w:val="688"/>
        <w:ind w:firstLine="421"/>
        <w:keepLines/>
        <w:keepNext/>
        <w:pageBreakBefore w:val="0"/>
        <w:spacing w:before="145" w:after="145" w:line="400" w:lineRule="exact"/>
        <w:widowControl w:val="off"/>
        <w:rPr>
          <w:rFonts w:hint="eastAsia" w:ascii="宋体" w:hAnsi="宋体" w:cs="仿宋"/>
          <w:b/>
          <w:bCs/>
          <w:color w:val="000000"/>
          <w:sz w:val="32"/>
          <w:szCs w:val="32"/>
          <w:highlight w:val="none"/>
        </w:rPr>
      </w:pPr>
      <w:r/>
      <w:bookmarkStart w:id="139" w:name="_Hlt26954739"/>
      <w:r/>
      <w:bookmarkEnd w:id="139"/>
      <w:r/>
      <w:bookmarkStart w:id="140" w:name="_Hlt26954852"/>
      <w:r/>
      <w:bookmarkEnd w:id="140"/>
      <w:r/>
      <w:bookmarkStart w:id="141" w:name="_Toc20823296"/>
      <w:r/>
      <w:bookmarkStart w:id="142" w:name="_Toc513029224"/>
      <w:r/>
      <w:bookmarkStart w:id="143" w:name="_Toc16938540"/>
      <w:r/>
      <w:bookmarkStart w:id="144" w:name="_Toc120614217"/>
      <w:r>
        <w:rPr>
          <w:rFonts w:hint="eastAsia" w:ascii="宋体" w:hAnsi="宋体" w:cs="仿宋"/>
          <w:b/>
          <w:bCs/>
          <w:color w:val="000000"/>
          <w:sz w:val="32"/>
          <w:szCs w:val="32"/>
          <w:highlight w:val="none"/>
        </w:rPr>
        <w:t xml:space="preserve">四、投标文件的递交</w:t>
      </w:r>
      <w:bookmarkEnd w:id="141"/>
      <w:r/>
      <w:bookmarkEnd w:id="142"/>
      <w:r/>
      <w:bookmarkEnd w:id="143"/>
      <w:r/>
      <w:bookmarkEnd w:id="144"/>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45" w:name="_Toc462564084"/>
      <w:r/>
      <w:bookmarkStart w:id="146" w:name="_Toc20823297"/>
      <w:r/>
      <w:bookmarkStart w:id="147" w:name="_Toc513029225"/>
      <w:r/>
      <w:bookmarkStart w:id="148" w:name="_Toc16938541"/>
      <w:r>
        <w:rPr>
          <w:rFonts w:hint="eastAsia" w:ascii="宋体" w:hAnsi="宋体" w:cs="仿宋"/>
          <w:b/>
          <w:bCs/>
          <w:color w:val="000000"/>
          <w:sz w:val="28"/>
          <w:szCs w:val="28"/>
          <w:highlight w:val="none"/>
        </w:rPr>
        <w:t xml:space="preserve">17、投标文件</w:t>
      </w:r>
      <w:bookmarkEnd w:id="145"/>
      <w:r/>
      <w:bookmarkEnd w:id="146"/>
      <w:r/>
      <w:bookmarkEnd w:id="147"/>
      <w:r/>
      <w:bookmarkEnd w:id="148"/>
      <w:r>
        <w:rPr>
          <w:rFonts w:hint="eastAsia" w:ascii="宋体" w:hAnsi="宋体" w:cs="仿宋"/>
          <w:b/>
          <w:bCs/>
          <w:color w:val="000000"/>
          <w:sz w:val="28"/>
          <w:szCs w:val="28"/>
          <w:highlight w:val="none"/>
        </w:rPr>
        <w:t xml:space="preserve">的递交</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17.1</w:t>
      </w:r>
      <w:r>
        <w:rPr>
          <w:rFonts w:hint="eastAsia" w:ascii="宋体" w:hAnsi="宋体" w:cs="仿宋"/>
          <w:bCs/>
          <w:color w:val="000000"/>
          <w:sz w:val="24"/>
          <w:highlight w:val="none"/>
        </w:rPr>
        <w:t xml:space="preserve"> 电子投标文件的递交</w:t>
      </w:r>
      <w:r>
        <w:rPr>
          <w:rFonts w:hint="eastAsia" w:ascii="宋体" w:hAnsi="宋体" w:cs="仿宋"/>
          <w:bCs/>
          <w:color w:val="000000"/>
          <w:sz w:val="24"/>
          <w:highlight w:val="none"/>
        </w:rPr>
      </w:r>
      <w:r/>
    </w:p>
    <w:p>
      <w:pPr>
        <w:pStyle w:val="808"/>
        <w:ind w:left="525"/>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投标人应当按照《操作指南》规定，在投标截止时间前制作并上传电子投标文件。</w:t>
      </w:r>
      <w:bookmarkStart w:id="149" w:name="_Toc20823298"/>
      <w:r/>
      <w:bookmarkStart w:id="150" w:name="_Toc16938542"/>
      <w:r/>
      <w:bookmarkStart w:id="151" w:name="_Toc513029226"/>
      <w:r>
        <w:rPr>
          <w:rFonts w:hint="eastAsia" w:ascii="宋体" w:hAnsi="宋体" w:cs="仿宋"/>
          <w:bCs/>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18、投标截止</w:t>
      </w:r>
      <w:bookmarkEnd w:id="149"/>
      <w:r/>
      <w:bookmarkEnd w:id="150"/>
      <w:r/>
      <w:bookmarkEnd w:id="151"/>
      <w:r>
        <w:rPr>
          <w:rFonts w:hint="eastAsia" w:ascii="宋体" w:hAnsi="宋体" w:cs="仿宋"/>
          <w:b/>
          <w:bCs/>
          <w:color w:val="000000"/>
          <w:sz w:val="28"/>
          <w:szCs w:val="28"/>
          <w:highlight w:val="none"/>
        </w:rPr>
        <w:t xml:space="preserve">时间</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18.1</w:t>
      </w:r>
      <w:r>
        <w:rPr>
          <w:rFonts w:hint="eastAsia" w:ascii="宋体" w:hAnsi="宋体" w:cs="仿宋"/>
          <w:bCs/>
          <w:color w:val="000000"/>
          <w:sz w:val="24"/>
          <w:highlight w:val="none"/>
        </w:rPr>
        <w:t xml:space="preserve"> 投标人上传电子投标文件的时间不得迟于招标公告中规定的投标截止时间。</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18.2</w:t>
      </w:r>
      <w:r>
        <w:rPr>
          <w:rFonts w:hint="eastAsia" w:ascii="宋体" w:hAnsi="宋体" w:cs="仿宋"/>
          <w:bCs/>
          <w:color w:val="000000"/>
          <w:sz w:val="24"/>
          <w:highlight w:val="none"/>
        </w:rPr>
        <w:t xml:space="preserve"> </w:t>
      </w:r>
      <w:r>
        <w:rPr>
          <w:rFonts w:hint="eastAsia" w:ascii="宋体" w:hAnsi="宋体" w:cs="仿宋"/>
          <w:color w:val="000000"/>
          <w:sz w:val="24"/>
          <w:highlight w:val="none"/>
        </w:rPr>
        <w:t xml:space="preserve">采购代理机构</w:t>
      </w:r>
      <w:r>
        <w:rPr>
          <w:rFonts w:hint="eastAsia" w:ascii="宋体" w:hAnsi="宋体" w:cs="仿宋"/>
          <w:bCs/>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cs="仿宋"/>
          <w:bCs/>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52" w:name="_Toc513029227"/>
      <w:r/>
      <w:bookmarkStart w:id="153" w:name="_Toc20823299"/>
      <w:r/>
      <w:bookmarkStart w:id="154" w:name="_Toc16938543"/>
      <w:r>
        <w:rPr>
          <w:rFonts w:hint="eastAsia" w:ascii="宋体" w:hAnsi="宋体" w:cs="仿宋"/>
          <w:b/>
          <w:bCs/>
          <w:color w:val="000000"/>
          <w:sz w:val="28"/>
          <w:szCs w:val="28"/>
          <w:highlight w:val="none"/>
        </w:rPr>
        <w:t xml:space="preserve">19、投标文件</w:t>
      </w:r>
      <w:bookmarkEnd w:id="152"/>
      <w:r/>
      <w:bookmarkEnd w:id="153"/>
      <w:r/>
      <w:bookmarkEnd w:id="154"/>
      <w:r>
        <w:rPr>
          <w:rFonts w:hint="eastAsia" w:ascii="宋体" w:hAnsi="宋体" w:cs="仿宋"/>
          <w:b/>
          <w:bCs/>
          <w:color w:val="000000"/>
          <w:sz w:val="28"/>
          <w:szCs w:val="28"/>
          <w:highlight w:val="none"/>
        </w:rPr>
        <w:t xml:space="preserve">的拒收</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19.1采购代理机构</w:t>
      </w:r>
      <w:r>
        <w:rPr>
          <w:rFonts w:hint="eastAsia" w:ascii="宋体" w:hAnsi="宋体" w:cs="仿宋"/>
          <w:bCs/>
          <w:color w:val="000000"/>
          <w:sz w:val="24"/>
          <w:highlight w:val="none"/>
        </w:rPr>
        <w:t xml:space="preserve">拒绝接收在其规定的投标截止时间后上传的任何投标文件。</w:t>
      </w:r>
      <w:r>
        <w:rPr>
          <w:rFonts w:hint="eastAsia" w:ascii="宋体" w:hAnsi="宋体" w:cs="仿宋"/>
          <w:bCs/>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55" w:name="_Toc513029228"/>
      <w:r/>
      <w:bookmarkStart w:id="156" w:name="_Toc20823300"/>
      <w:r/>
      <w:bookmarkStart w:id="157" w:name="_Toc16938544"/>
      <w:r>
        <w:rPr>
          <w:rFonts w:hint="eastAsia" w:ascii="宋体" w:hAnsi="宋体" w:cs="仿宋"/>
          <w:b/>
          <w:bCs/>
          <w:color w:val="000000"/>
          <w:sz w:val="28"/>
          <w:szCs w:val="28"/>
          <w:highlight w:val="none"/>
        </w:rPr>
        <w:t xml:space="preserve">20、投标文件的撤回和修改</w:t>
      </w:r>
      <w:bookmarkEnd w:id="155"/>
      <w:r/>
      <w:bookmarkEnd w:id="156"/>
      <w:r/>
      <w:bookmarkEnd w:id="157"/>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20.1 投标文件的撤回</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21.1.1 电子投标文件的撤回</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投标人可在投标截止时间前，撤回其电子投标文件，具体操作方法见《操作指南》。</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21.1.2 投标人撤回电子投标文件，则认为其不再参与本项目投标活动。</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20.2 投标文件的修改</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20.2.1投标人可在投标截止时间前，对其电子投标文件进行修改，具体操作方法见《操作指南》。</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20.2.2</w:t>
      </w:r>
      <w:r>
        <w:rPr>
          <w:rFonts w:hint="eastAsia" w:ascii="宋体" w:hAnsi="宋体" w:cs="仿宋"/>
          <w:bCs/>
          <w:color w:val="000000"/>
          <w:sz w:val="24"/>
          <w:highlight w:val="none"/>
        </w:rPr>
        <w:t xml:space="preserve"> 在投标截止时间之后，投标人不得对其电子投标文件作任何修改。</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20.3</w:t>
      </w:r>
      <w:r>
        <w:rPr>
          <w:rFonts w:hint="eastAsia" w:ascii="宋体" w:hAnsi="宋体" w:cs="仿宋"/>
          <w:bCs/>
          <w:color w:val="000000"/>
          <w:sz w:val="24"/>
          <w:highlight w:val="none"/>
        </w:rPr>
        <w:t xml:space="preserve"> 在投标截止时间至招标文件中规定的投标有效期满之间的这段时间内，投标人不得撤回其投标。</w:t>
      </w:r>
      <w:r>
        <w:rPr>
          <w:rFonts w:hint="eastAsia" w:ascii="宋体" w:hAnsi="宋体" w:cs="仿宋"/>
          <w:bCs/>
          <w:color w:val="000000"/>
          <w:sz w:val="24"/>
          <w:highlight w:val="none"/>
        </w:rPr>
      </w:r>
      <w:r/>
    </w:p>
    <w:p>
      <w:pPr>
        <w:pStyle w:val="688"/>
        <w:ind w:firstLine="421"/>
        <w:keepLines/>
        <w:keepNext/>
        <w:pageBreakBefore w:val="0"/>
        <w:spacing w:before="145" w:after="145" w:line="400" w:lineRule="exact"/>
        <w:widowControl w:val="off"/>
        <w:rPr>
          <w:rFonts w:hint="eastAsia" w:ascii="宋体" w:hAnsi="宋体" w:cs="仿宋"/>
          <w:b/>
          <w:bCs/>
          <w:color w:val="000000"/>
          <w:sz w:val="32"/>
          <w:szCs w:val="32"/>
          <w:highlight w:val="none"/>
        </w:rPr>
      </w:pPr>
      <w:r/>
      <w:bookmarkStart w:id="158" w:name="_Toc20823301"/>
      <w:r/>
      <w:bookmarkStart w:id="159" w:name="_Toc513029229"/>
      <w:r/>
      <w:bookmarkStart w:id="160" w:name="_Toc120614218"/>
      <w:r/>
      <w:bookmarkStart w:id="161" w:name="_Toc16938545"/>
      <w:r>
        <w:rPr>
          <w:rFonts w:hint="eastAsia" w:ascii="宋体" w:hAnsi="宋体" w:cs="仿宋"/>
          <w:b/>
          <w:bCs/>
          <w:color w:val="000000"/>
          <w:sz w:val="32"/>
          <w:szCs w:val="32"/>
          <w:highlight w:val="none"/>
        </w:rPr>
        <w:t xml:space="preserve">五、开标与评标</w:t>
      </w:r>
      <w:bookmarkEnd w:id="158"/>
      <w:r/>
      <w:bookmarkEnd w:id="159"/>
      <w:r/>
      <w:bookmarkEnd w:id="160"/>
      <w:r/>
      <w:bookmarkEnd w:id="161"/>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62" w:name="_Toc20823302"/>
      <w:r/>
      <w:bookmarkStart w:id="163" w:name="_Toc16938546"/>
      <w:r/>
      <w:bookmarkStart w:id="164" w:name="_Toc513029230"/>
      <w:r>
        <w:rPr>
          <w:rFonts w:hint="eastAsia" w:ascii="宋体" w:hAnsi="宋体" w:cs="仿宋"/>
          <w:b/>
          <w:bCs/>
          <w:color w:val="000000"/>
          <w:sz w:val="28"/>
          <w:szCs w:val="28"/>
          <w:highlight w:val="none"/>
        </w:rPr>
        <w:t xml:space="preserve">21、开标</w:t>
      </w:r>
      <w:bookmarkEnd w:id="162"/>
      <w:r/>
      <w:bookmarkEnd w:id="163"/>
      <w:r/>
      <w:bookmarkEnd w:id="164"/>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highlight w:val="none"/>
        </w:rPr>
      </w:pPr>
      <w:r>
        <w:rPr>
          <w:rFonts w:hint="eastAsia" w:ascii="宋体" w:hAnsi="宋体" w:cs="仿宋"/>
          <w:color w:val="000000"/>
          <w:sz w:val="24"/>
          <w:highlight w:val="none"/>
        </w:rPr>
        <w:t xml:space="preserve">21.1</w:t>
      </w:r>
      <w:r>
        <w:rPr>
          <w:rFonts w:hint="eastAsia" w:ascii="宋体" w:hAnsi="宋体" w:cs="仿宋"/>
          <w:bCs/>
          <w:color w:val="000000"/>
          <w:sz w:val="24"/>
          <w:highlight w:val="none"/>
        </w:rPr>
        <w:t xml:space="preserve"> </w:t>
      </w:r>
      <w:r>
        <w:rPr>
          <w:rFonts w:hint="eastAsia" w:ascii="宋体" w:hAnsi="宋体" w:cs="仿宋"/>
          <w:color w:val="000000"/>
          <w:sz w:val="24"/>
          <w:highlight w:val="none"/>
        </w:rPr>
        <w:t xml:space="preserve">采购代理机构</w:t>
      </w:r>
      <w:r>
        <w:rPr>
          <w:rFonts w:hint="eastAsia" w:ascii="宋体" w:hAnsi="宋体" w:cs="仿宋"/>
          <w:bCs/>
          <w:color w:val="000000"/>
          <w:sz w:val="24"/>
          <w:highlight w:val="none"/>
        </w:rPr>
        <w:t xml:space="preserve">将在招标公告中规定的时间和地点组织公开开标</w:t>
      </w:r>
      <w:r>
        <w:rPr>
          <w:rFonts w:hint="eastAsia" w:ascii="宋体" w:hAnsi="宋体" w:cs="仿宋"/>
          <w:color w:val="000000"/>
          <w:sz w:val="24"/>
          <w:szCs w:val="24"/>
          <w:highlight w:val="none"/>
        </w:rPr>
        <w:t xml:space="preserve">。投标人应当按照《操作指南》规定，参加开标活动和在苏采云系统规定的时间内对投标文件进行解密。</w:t>
      </w:r>
      <w:r>
        <w:rPr>
          <w:rFonts w:hint="eastAsia" w:ascii="宋体" w:hAnsi="宋体" w:cs="仿宋"/>
          <w:color w:val="000000"/>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bCs/>
          <w:color w:val="000000"/>
          <w:sz w:val="24"/>
          <w:szCs w:val="24"/>
          <w:highlight w:val="none"/>
        </w:rPr>
        <w:t xml:space="preserve">21.2</w:t>
      </w:r>
      <w:r>
        <w:rPr>
          <w:rFonts w:hint="eastAsia" w:ascii="宋体" w:hAnsi="宋体" w:cs="仿宋"/>
          <w:color w:val="000000"/>
          <w:sz w:val="24"/>
          <w:szCs w:val="24"/>
          <w:highlight w:val="none"/>
        </w:rPr>
        <w:t xml:space="preserve">开标仪式由</w:t>
      </w:r>
      <w:r>
        <w:rPr>
          <w:rFonts w:hint="eastAsia" w:ascii="宋体" w:hAnsi="宋体" w:cs="仿宋"/>
          <w:color w:val="000000"/>
          <w:sz w:val="24"/>
          <w:highlight w:val="none"/>
        </w:rPr>
        <w:t xml:space="preserve">采购代理机构</w:t>
      </w:r>
      <w:r>
        <w:rPr>
          <w:rFonts w:hint="eastAsia" w:ascii="宋体" w:hAnsi="宋体" w:cs="仿宋"/>
          <w:color w:val="000000"/>
          <w:sz w:val="24"/>
          <w:szCs w:val="24"/>
          <w:highlight w:val="none"/>
        </w:rPr>
        <w:t xml:space="preserve">组织。苏采云系统将自动对项目进行开标，并宣布各投标人名称和投标价格。</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bCs/>
          <w:color w:val="000000"/>
          <w:sz w:val="24"/>
          <w:highlight w:val="none"/>
        </w:rPr>
        <w:t xml:space="preserve">21.3投标人在开标过程中涉及到的投标文件解密、开标结果确认等工作，应按照《操作指南》规定执行。</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21.4投标人如果对开标过程和开标记录有疑义，应当根据《操作指南》规定提出，如苏采云系统中《开标记录表》宣布后5分钟内未提出的，视同认可开标结果。</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65" w:name="_Toc16938547"/>
      <w:r/>
      <w:bookmarkStart w:id="166" w:name="_Toc513029231"/>
      <w:r/>
      <w:bookmarkStart w:id="167" w:name="_Toc20823303"/>
      <w:r>
        <w:rPr>
          <w:rFonts w:hint="eastAsia" w:ascii="宋体" w:hAnsi="宋体" w:cs="仿宋"/>
          <w:b/>
          <w:bCs/>
          <w:color w:val="000000"/>
          <w:sz w:val="28"/>
          <w:szCs w:val="28"/>
          <w:highlight w:val="none"/>
        </w:rPr>
        <w:t xml:space="preserve">22、评标委员会</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22.1 开标后，</w:t>
      </w:r>
      <w:r>
        <w:rPr>
          <w:rFonts w:hint="eastAsia" w:ascii="宋体" w:hAnsi="宋体" w:cs="仿宋"/>
          <w:color w:val="000000"/>
          <w:sz w:val="24"/>
          <w:highlight w:val="none"/>
        </w:rPr>
        <w:t xml:space="preserve">采购代理机构</w:t>
      </w:r>
      <w:r>
        <w:rPr>
          <w:rFonts w:hint="eastAsia" w:ascii="宋体" w:hAnsi="宋体" w:cs="仿宋"/>
          <w:bCs/>
          <w:color w:val="000000"/>
          <w:sz w:val="24"/>
          <w:szCs w:val="24"/>
          <w:highlight w:val="none"/>
        </w:rPr>
        <w:t xml:space="preserve">将立即组织评标委员会（以下简称评委会）进行评标。</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22.2 评委会由采购人代表和有关技术、经济等方面的专家组成，且人员构成符合政府采购有关规定。</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22.3评委会独立工作，负责评审所有投标文件并确定中标侯选人。</w:t>
      </w:r>
      <w:r>
        <w:rPr>
          <w:rFonts w:hint="eastAsia" w:ascii="宋体" w:hAnsi="宋体" w:cs="仿宋"/>
          <w:bCs/>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23、评标过程的保密与公正</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bookmarkEnd w:id="165"/>
      <w:r/>
      <w:bookmarkEnd w:id="166"/>
      <w:r/>
      <w:bookmarkEnd w:id="167"/>
      <w:r>
        <w:rPr>
          <w:rFonts w:hint="eastAsia" w:ascii="宋体" w:hAnsi="宋体" w:cs="仿宋"/>
          <w:bCs/>
          <w:color w:val="000000"/>
          <w:sz w:val="24"/>
          <w:szCs w:val="24"/>
          <w:highlight w:val="none"/>
        </w:rPr>
        <w:t xml:space="preserve">23.1公开开标后，直至向中标的投标人授予合同时止，凡是与审查、澄清、评价和比较投标的有关资料以及授标建议等，采购人、评委、</w:t>
      </w:r>
      <w:r>
        <w:rPr>
          <w:rFonts w:hint="eastAsia" w:ascii="宋体" w:hAnsi="宋体" w:cs="仿宋"/>
          <w:color w:val="000000"/>
          <w:sz w:val="24"/>
          <w:highlight w:val="none"/>
        </w:rPr>
        <w:t xml:space="preserve">采购代理机构</w:t>
      </w:r>
      <w:r>
        <w:rPr>
          <w:rFonts w:hint="eastAsia" w:ascii="宋体" w:hAnsi="宋体" w:cs="仿宋"/>
          <w:bCs/>
          <w:color w:val="000000"/>
          <w:sz w:val="24"/>
          <w:szCs w:val="24"/>
          <w:highlight w:val="none"/>
        </w:rPr>
        <w:t xml:space="preserve">均不得向投标人或与评标无关的其他人员透露。</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23.2在评标过程中，投标人不得以任何行为影响评标过程，否则其投标文件将被作为无效投标文件。</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23.3在评标期间，</w:t>
      </w:r>
      <w:r>
        <w:rPr>
          <w:rFonts w:hint="eastAsia" w:ascii="宋体" w:hAnsi="宋体" w:cs="仿宋"/>
          <w:color w:val="000000"/>
          <w:sz w:val="24"/>
          <w:highlight w:val="none"/>
        </w:rPr>
        <w:t xml:space="preserve">采购代理机构</w:t>
      </w:r>
      <w:r>
        <w:rPr>
          <w:rFonts w:hint="eastAsia" w:ascii="宋体" w:hAnsi="宋体" w:cs="仿宋"/>
          <w:bCs/>
          <w:color w:val="000000"/>
          <w:sz w:val="24"/>
          <w:szCs w:val="24"/>
          <w:highlight w:val="none"/>
        </w:rPr>
        <w:t xml:space="preserve">将设专门人员与投标人联系。</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23.4 </w:t>
      </w:r>
      <w:r>
        <w:rPr>
          <w:rFonts w:hint="eastAsia" w:ascii="宋体" w:hAnsi="宋体" w:cs="仿宋"/>
          <w:color w:val="000000"/>
          <w:sz w:val="24"/>
          <w:highlight w:val="none"/>
        </w:rPr>
        <w:t xml:space="preserve">采购代理机构</w:t>
      </w:r>
      <w:r>
        <w:rPr>
          <w:rFonts w:hint="eastAsia" w:ascii="宋体" w:hAnsi="宋体" w:cs="仿宋"/>
          <w:bCs/>
          <w:color w:val="000000"/>
          <w:sz w:val="24"/>
          <w:szCs w:val="24"/>
          <w:highlight w:val="none"/>
        </w:rPr>
        <w:t xml:space="preserve">和评标委员会不向未中标的投标人解释未中标原因，也不公布评标过程中的相关细节。</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
          <w:color w:val="000000"/>
          <w:sz w:val="24"/>
          <w:szCs w:val="24"/>
          <w:highlight w:val="none"/>
        </w:rPr>
      </w:pPr>
      <w:r>
        <w:rPr>
          <w:rFonts w:hint="eastAsia" w:ascii="宋体" w:hAnsi="宋体" w:cs="仿宋"/>
          <w:bCs/>
          <w:color w:val="000000"/>
          <w:sz w:val="24"/>
          <w:szCs w:val="24"/>
          <w:highlight w:val="none"/>
        </w:rPr>
        <w:t xml:space="preserve">23.5 </w:t>
      </w:r>
      <w:r>
        <w:rPr>
          <w:rFonts w:hint="eastAsia" w:ascii="宋体" w:hAnsi="宋体" w:cs="仿宋"/>
          <w:b/>
          <w:bCs w:val="0"/>
          <w:color w:val="000000"/>
          <w:sz w:val="24"/>
          <w:szCs w:val="24"/>
          <w:highlight w:val="none"/>
        </w:rPr>
        <w:t xml:space="preserve">采用综合评分法的项目</w:t>
      </w:r>
      <w:r>
        <w:rPr>
          <w:rFonts w:hint="eastAsia" w:ascii="宋体" w:hAnsi="宋体" w:cs="仿宋"/>
          <w:bCs/>
          <w:color w:val="000000"/>
          <w:sz w:val="24"/>
          <w:szCs w:val="24"/>
          <w:highlight w:val="none"/>
        </w:rPr>
        <w:t xml:space="preserve">，未中标的投标人可于中标结果公告期限届满之日起通过苏采云系统查看自己的评审得分及排序情况。</w:t>
      </w:r>
      <w:r>
        <w:rPr>
          <w:rFonts w:hint="eastAsia" w:ascii="宋体" w:hAnsi="宋体" w:cs="仿宋"/>
          <w:b/>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68" w:name="_Toc20823304"/>
      <w:r/>
      <w:bookmarkStart w:id="169" w:name="_Toc16938548"/>
      <w:r/>
      <w:bookmarkStart w:id="170" w:name="_Toc513029232"/>
      <w:r>
        <w:rPr>
          <w:rFonts w:hint="eastAsia" w:ascii="宋体" w:hAnsi="宋体" w:cs="仿宋"/>
          <w:b/>
          <w:bCs/>
          <w:color w:val="000000"/>
          <w:sz w:val="28"/>
          <w:szCs w:val="28"/>
          <w:highlight w:val="none"/>
        </w:rPr>
        <w:t xml:space="preserve">24、投标文件的澄清</w:t>
      </w:r>
      <w:bookmarkEnd w:id="168"/>
      <w:r/>
      <w:bookmarkEnd w:id="169"/>
      <w:r/>
      <w:bookmarkEnd w:id="170"/>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投标人的澄清、说明或者补正不得超出投标文件的范围或者改变投标文件的实质性内容。</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评标委员会并非对每个投标人都做澄清要求。</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宋体" w:hAnsi="宋体" w:cs="仿宋"/>
          <w:color w:val="000000"/>
          <w:sz w:val="24"/>
          <w:szCs w:val="24"/>
          <w:highlight w:val="none"/>
        </w:rPr>
      </w:r>
      <w:r/>
    </w:p>
    <w:p>
      <w:pPr>
        <w:pStyle w:val="688"/>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71" w:name="_Toc513029233"/>
      <w:r/>
      <w:bookmarkStart w:id="172" w:name="_Toc20823305"/>
      <w:r/>
      <w:bookmarkStart w:id="173" w:name="_Toc16938549"/>
      <w:r>
        <w:rPr>
          <w:rFonts w:hint="eastAsia" w:ascii="宋体" w:hAnsi="宋体" w:cs="仿宋"/>
          <w:b/>
          <w:bCs/>
          <w:color w:val="000000"/>
          <w:sz w:val="28"/>
          <w:szCs w:val="28"/>
          <w:highlight w:val="none"/>
        </w:rPr>
        <w:t xml:space="preserve">25、对投标文件的初审</w:t>
      </w:r>
      <w:bookmarkEnd w:id="171"/>
      <w:r/>
      <w:bookmarkEnd w:id="172"/>
      <w:r/>
      <w:bookmarkEnd w:id="173"/>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25.1</w:t>
      </w:r>
      <w:r>
        <w:rPr>
          <w:rFonts w:hint="eastAsia" w:ascii="宋体" w:hAnsi="宋体" w:cs="仿宋"/>
          <w:bCs/>
          <w:color w:val="000000"/>
          <w:sz w:val="24"/>
          <w:highlight w:val="none"/>
        </w:rPr>
        <w:t xml:space="preserve">投标文件初审分为资格审查和符合性审查。</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仿宋"/>
          <w:bCs/>
          <w:color w:val="000000"/>
          <w:sz w:val="24"/>
          <w:highlight w:val="none"/>
        </w:rPr>
      </w:r>
      <w:r/>
    </w:p>
    <w:p>
      <w:pPr>
        <w:pStyle w:val="688"/>
        <w:ind w:firstLine="480"/>
        <w:jc w:val="left"/>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25.1.3 未通过资格审查或符合性审查的投标人，评标委员会将在</w:t>
      </w:r>
      <w:r>
        <w:rPr>
          <w:rFonts w:hint="eastAsia" w:ascii="宋体" w:hAnsi="宋体" w:cs="仿宋"/>
          <w:color w:val="000000"/>
          <w:sz w:val="24"/>
          <w:szCs w:val="24"/>
          <w:highlight w:val="none"/>
        </w:rPr>
        <w:t xml:space="preserve">苏采云系统</w:t>
      </w:r>
      <w:r>
        <w:rPr>
          <w:rFonts w:hint="eastAsia" w:ascii="宋体" w:hAnsi="宋体" w:cs="仿宋"/>
          <w:bCs/>
          <w:color w:val="000000"/>
          <w:sz w:val="24"/>
          <w:highlight w:val="none"/>
        </w:rPr>
        <w:t xml:space="preserve">中告知未通过资格审查或符合性审查的原因，评标结束后，评标委员会将不再告知未通过资格审查和符合性审查的原因。</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仿宋"/>
          <w:color w:val="000000"/>
          <w:sz w:val="24"/>
          <w:szCs w:val="24"/>
          <w:highlight w:val="none"/>
        </w:rPr>
        <w:t xml:space="preserve">采购代理机构</w:t>
      </w:r>
      <w:r>
        <w:rPr>
          <w:rFonts w:hint="eastAsia" w:ascii="宋体" w:hAnsi="宋体" w:cs="仿宋"/>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仿宋"/>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25.4</w:t>
      </w:r>
      <w:r>
        <w:rPr>
          <w:rFonts w:hint="eastAsia" w:ascii="宋体" w:hAnsi="宋体" w:cs="仿宋"/>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（1）投标文件中开标一览表内容与投标文件中相应内容不一致的，以开标一览表为准。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（2）大写金额和小写金额不一致的，以大写金额为准。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（3）单价金额小数点或者百分比有明显错位的，以开标一览表的总价为准，并修改单价。</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（4）总价金额与按单价汇总金额不一致的，以单价金额计算结果为准。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同时出现两种以上错误的，按照前款规定的顺序修正。</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color w:val="000000"/>
          <w:sz w:val="24"/>
          <w:highlight w:val="none"/>
        </w:rPr>
        <w:t xml:space="preserve">25.5 </w:t>
      </w:r>
      <w:r>
        <w:rPr>
          <w:rFonts w:hint="eastAsia" w:ascii="宋体" w:hAnsi="宋体" w:cs="仿宋"/>
          <w:bCs/>
          <w:color w:val="000000"/>
          <w:sz w:val="24"/>
          <w:highlight w:val="none"/>
        </w:rPr>
        <w:t xml:space="preserve">评委会将按上述修正错误的方法调整投标文件中的投标报价，并通过</w:t>
      </w:r>
      <w:r>
        <w:rPr>
          <w:rFonts w:hint="eastAsia" w:ascii="宋体" w:hAnsi="宋体" w:cs="仿宋"/>
          <w:color w:val="000000"/>
          <w:sz w:val="24"/>
          <w:szCs w:val="24"/>
          <w:highlight w:val="none"/>
        </w:rPr>
        <w:t xml:space="preserve">苏采云系统</w:t>
      </w:r>
      <w:r>
        <w:rPr>
          <w:rFonts w:hint="eastAsia" w:ascii="宋体" w:hAnsi="宋体" w:cs="仿宋"/>
          <w:bCs/>
          <w:color w:val="000000"/>
          <w:sz w:val="24"/>
          <w:highlight w:val="none"/>
        </w:rPr>
        <w:t xml:space="preserve">告知投标人，调整后的价格应对投标人具有约束力。如果投标人不接受修正后的价格，则其投标将被拒绝。</w:t>
      </w:r>
      <w:r>
        <w:rPr>
          <w:rFonts w:hint="eastAsia" w:ascii="宋体" w:hAnsi="宋体" w:cs="仿宋"/>
          <w:bCs/>
          <w:color w:val="000000"/>
          <w:sz w:val="24"/>
          <w:highlight w:val="none"/>
        </w:rPr>
      </w:r>
      <w:r/>
    </w:p>
    <w:p>
      <w:pPr>
        <w:pStyle w:val="688"/>
        <w:ind w:firstLine="42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25.6评委会将允许修正投标文件中不构成重大偏离的、微小的、非正规的、不一致的或不规则的地方，但这些修改不能影响任何投标人相应的名次排列。</w:t>
      </w:r>
      <w:bookmarkStart w:id="174" w:name="_Toc513029234"/>
      <w:r/>
      <w:bookmarkStart w:id="175" w:name="_Toc16938550"/>
      <w:r/>
      <w:bookmarkStart w:id="176" w:name="_Toc20823306"/>
      <w:r>
        <w:rPr>
          <w:rFonts w:hint="eastAsia" w:ascii="宋体" w:hAnsi="宋体" w:cs="仿宋"/>
          <w:color w:val="000000"/>
          <w:sz w:val="24"/>
          <w:highlight w:val="none"/>
        </w:rPr>
      </w:r>
      <w:r/>
    </w:p>
    <w:p>
      <w:pPr>
        <w:pStyle w:val="688"/>
        <w:ind w:firstLine="420"/>
        <w:pageBreakBefore w:val="0"/>
        <w:spacing w:line="400" w:lineRule="exact"/>
        <w:widowControl w:val="off"/>
        <w:rPr>
          <w:rFonts w:hint="eastAsia" w:ascii="宋体" w:hAnsi="宋体" w:cs="仿宋"/>
          <w:color w:val="000000"/>
          <w:sz w:val="24"/>
          <w:highlight w:val="none"/>
        </w:rPr>
      </w:pPr>
      <w:r>
        <w:rPr>
          <w:rFonts w:hint="eastAsia" w:ascii="宋体" w:hAnsi="宋体" w:cs="仿宋"/>
          <w:color w:val="000000"/>
          <w:sz w:val="24"/>
          <w:highlight w:val="none"/>
        </w:rPr>
        <w:t xml:space="preserve">25.7投标人在开、评标全过程中应保持通讯畅通，及时登录</w:t>
      </w:r>
      <w:r>
        <w:rPr>
          <w:rFonts w:hint="eastAsia" w:ascii="宋体" w:hAnsi="宋体" w:cs="仿宋"/>
          <w:color w:val="000000"/>
          <w:sz w:val="24"/>
          <w:szCs w:val="24"/>
          <w:highlight w:val="none"/>
        </w:rPr>
        <w:t xml:space="preserve">苏采云系统</w:t>
      </w:r>
      <w:r>
        <w:rPr>
          <w:rFonts w:hint="eastAsia" w:ascii="宋体" w:hAnsi="宋体" w:cs="仿宋"/>
          <w:color w:val="000000"/>
          <w:sz w:val="24"/>
          <w:highlight w:val="none"/>
        </w:rPr>
        <w:t xml:space="preserve">查阅、答复相关信息，并安排专人与</w:t>
      </w:r>
      <w:r>
        <w:rPr>
          <w:rFonts w:hint="eastAsia" w:ascii="宋体" w:hAnsi="宋体" w:cs="仿宋"/>
          <w:color w:val="000000"/>
          <w:sz w:val="24"/>
          <w:szCs w:val="24"/>
          <w:highlight w:val="none"/>
        </w:rPr>
        <w:t xml:space="preserve">采购代理机构</w:t>
      </w:r>
      <w:r>
        <w:rPr>
          <w:rFonts w:hint="eastAsia" w:ascii="宋体" w:hAnsi="宋体" w:cs="仿宋"/>
          <w:color w:val="000000"/>
          <w:sz w:val="24"/>
          <w:highlight w:val="none"/>
        </w:rPr>
        <w:t xml:space="preserve">及评标委员会联系。</w:t>
      </w:r>
      <w:r>
        <w:rPr>
          <w:rFonts w:hint="eastAsia" w:ascii="宋体" w:hAnsi="宋体" w:cs="仿宋"/>
          <w:color w:val="000000"/>
          <w:sz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26、</w:t>
      </w:r>
      <w:bookmarkEnd w:id="174"/>
      <w:r/>
      <w:bookmarkEnd w:id="175"/>
      <w:r/>
      <w:bookmarkEnd w:id="176"/>
      <w:r>
        <w:rPr>
          <w:rFonts w:hint="eastAsia" w:ascii="宋体" w:hAnsi="宋体" w:cs="仿宋"/>
          <w:b/>
          <w:bCs/>
          <w:color w:val="000000"/>
          <w:sz w:val="28"/>
          <w:szCs w:val="28"/>
          <w:highlight w:val="none"/>
        </w:rPr>
        <w:t xml:space="preserve">无效投标条款和废标条款</w:t>
      </w:r>
      <w:r>
        <w:rPr>
          <w:rFonts w:hint="eastAsia" w:ascii="宋体" w:hAnsi="宋体" w:cs="仿宋"/>
          <w:b/>
          <w:bCs/>
          <w:color w:val="000000"/>
          <w:sz w:val="28"/>
          <w:szCs w:val="28"/>
          <w:highlight w:val="none"/>
        </w:rPr>
      </w:r>
      <w:r/>
    </w:p>
    <w:p>
      <w:pPr>
        <w:pStyle w:val="688"/>
        <w:ind w:left="479"/>
        <w:pageBreakBefore w:val="0"/>
        <w:spacing w:line="400" w:lineRule="exact"/>
        <w:widowControl w:val="off"/>
        <w:rPr>
          <w:rFonts w:hint="eastAsia" w:ascii="宋体" w:hAnsi="宋体" w:cs="仿宋"/>
          <w:bCs/>
          <w:color w:val="000000"/>
          <w:sz w:val="24"/>
          <w:highlight w:val="none"/>
        </w:rPr>
      </w:pPr>
      <w:r/>
      <w:bookmarkStart w:id="177" w:name="_Toc513029235"/>
      <w:r/>
      <w:bookmarkStart w:id="178" w:name="_Toc20823307"/>
      <w:r/>
      <w:bookmarkStart w:id="179" w:name="_Toc16938551"/>
      <w:r>
        <w:rPr>
          <w:rFonts w:hint="eastAsia" w:ascii="宋体" w:hAnsi="宋体" w:cs="仿宋"/>
          <w:bCs/>
          <w:color w:val="000000"/>
          <w:sz w:val="24"/>
          <w:highlight w:val="none"/>
        </w:rPr>
        <w:t xml:space="preserve">26.1无效投标条款</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highlight w:val="none"/>
        </w:rPr>
        <w:t xml:space="preserve">26</w:t>
      </w:r>
      <w:r>
        <w:rPr>
          <w:rFonts w:hint="eastAsia" w:ascii="宋体" w:hAnsi="宋体" w:cs="仿宋"/>
          <w:bCs/>
          <w:color w:val="000000"/>
          <w:sz w:val="24"/>
          <w:szCs w:val="24"/>
          <w:highlight w:val="none"/>
        </w:rPr>
        <w:t xml:space="preserve">.1.1 投标人在</w:t>
      </w:r>
      <w:r>
        <w:rPr>
          <w:rFonts w:hint="eastAsia" w:ascii="宋体" w:hAnsi="宋体" w:cs="仿宋"/>
          <w:color w:val="000000"/>
          <w:sz w:val="24"/>
          <w:szCs w:val="24"/>
          <w:highlight w:val="none"/>
        </w:rPr>
        <w:t xml:space="preserve">苏采云系统</w:t>
      </w:r>
      <w:r>
        <w:rPr>
          <w:rFonts w:hint="eastAsia" w:ascii="宋体" w:hAnsi="宋体" w:cs="仿宋"/>
          <w:bCs/>
          <w:color w:val="000000"/>
          <w:sz w:val="24"/>
          <w:szCs w:val="24"/>
          <w:highlight w:val="none"/>
        </w:rPr>
        <w:t xml:space="preserve">规定的时间内未成功解密电子投标文件的。</w:t>
      </w:r>
      <w:r>
        <w:rPr>
          <w:rFonts w:hint="eastAsia" w:ascii="宋体" w:hAnsi="宋体" w:cs="仿宋"/>
          <w:bCs/>
          <w:color w:val="000000"/>
          <w:sz w:val="24"/>
          <w:szCs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26.1.2 投标人未按照招标文件要求上传电子投标文件的。</w:t>
      </w:r>
      <w:r>
        <w:rPr>
          <w:rFonts w:hint="eastAsia" w:ascii="宋体" w:hAnsi="宋体" w:cs="仿宋"/>
          <w:bCs/>
          <w:color w:val="000000"/>
          <w:sz w:val="24"/>
          <w:highlight w:val="none"/>
        </w:rPr>
      </w:r>
      <w:r/>
    </w:p>
    <w:p>
      <w:pPr>
        <w:pStyle w:val="688"/>
        <w:ind w:left="479"/>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26.1.3 投标人同一分包提交两个（含两个）以上不同的投标报价的。</w:t>
      </w:r>
      <w:r>
        <w:rPr>
          <w:rFonts w:hint="eastAsia" w:ascii="宋体" w:hAnsi="宋体" w:cs="仿宋"/>
          <w:bCs/>
          <w:color w:val="000000"/>
          <w:sz w:val="24"/>
          <w:highlight w:val="none"/>
        </w:rPr>
      </w:r>
      <w:r/>
    </w:p>
    <w:p>
      <w:pPr>
        <w:pStyle w:val="688"/>
        <w:ind w:left="479"/>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26.1.4投标人不具备招标文件中规定资格要求的。</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26.1.5投标人的报价超过了最高限价的。</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i/>
          <w:color w:val="000000"/>
          <w:sz w:val="24"/>
          <w:highlight w:val="none"/>
          <w:u w:val="single"/>
        </w:rPr>
      </w:pPr>
      <w:r>
        <w:rPr>
          <w:rFonts w:hint="eastAsia" w:ascii="宋体" w:hAnsi="宋体" w:cs="仿宋"/>
          <w:bCs/>
          <w:color w:val="000000"/>
          <w:sz w:val="24"/>
          <w:highlight w:val="none"/>
        </w:rPr>
        <w:t xml:space="preserve">26.1.6未通过符合性审查的。</w:t>
      </w:r>
      <w:r>
        <w:rPr>
          <w:rFonts w:hint="eastAsia" w:ascii="宋体" w:hAnsi="宋体" w:cs="仿宋"/>
          <w:bCs/>
          <w:i/>
          <w:color w:val="000000"/>
          <w:sz w:val="24"/>
          <w:highlight w:val="none"/>
          <w:u w:val="single"/>
        </w:rPr>
      </w:r>
      <w:r/>
    </w:p>
    <w:p>
      <w:pPr>
        <w:pStyle w:val="688"/>
        <w:ind w:firstLine="360"/>
        <w:pageBreakBefore w:val="0"/>
        <w:spacing w:line="400" w:lineRule="exact"/>
        <w:widowControl w:val="off"/>
        <w:rPr>
          <w:rFonts w:hint="eastAsia" w:ascii="宋体" w:hAnsi="宋体" w:cs="仿宋"/>
          <w:bCs/>
          <w:i/>
          <w:color w:val="000000"/>
          <w:sz w:val="24"/>
          <w:highlight w:val="none"/>
          <w:u w:val="single"/>
        </w:rPr>
      </w:pPr>
      <w:r>
        <w:rPr>
          <w:rFonts w:hint="eastAsia" w:ascii="宋体" w:hAnsi="宋体" w:cs="仿宋"/>
          <w:bCs/>
          <w:color w:val="000000"/>
          <w:sz w:val="24"/>
          <w:highlight w:val="none"/>
        </w:rPr>
        <w:t xml:space="preserve"> 26.1.7不符合招标文件中规定的实质性要求的</w:t>
      </w:r>
      <w:r>
        <w:rPr>
          <w:rFonts w:hint="eastAsia" w:ascii="宋体" w:hAnsi="宋体" w:cs="仿宋"/>
          <w:bCs/>
          <w:i/>
          <w:color w:val="000000"/>
          <w:sz w:val="24"/>
          <w:highlight w:val="none"/>
          <w:u w:val="single"/>
        </w:rPr>
        <w:t xml:space="preserve">。</w:t>
      </w:r>
      <w:r>
        <w:rPr>
          <w:rFonts w:hint="eastAsia" w:ascii="宋体" w:hAnsi="宋体" w:cs="仿宋"/>
          <w:bCs/>
          <w:i/>
          <w:color w:val="000000"/>
          <w:sz w:val="24"/>
          <w:highlight w:val="none"/>
          <w:u w:val="singl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26.1.9 投标文件含有采购人不能接受的附加条件的。</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s="仿宋"/>
          <w:color w:val="000000"/>
          <w:sz w:val="24"/>
          <w:szCs w:val="24"/>
          <w:highlight w:val="none"/>
        </w:rPr>
        <w:t xml:space="preserve">苏采云系统</w:t>
      </w:r>
      <w:r>
        <w:rPr>
          <w:rFonts w:hint="eastAsia" w:ascii="宋体" w:hAnsi="宋体" w:cs="仿宋"/>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26.1.11 投标文件未按照招标文件要求加盖CA电子公章的。</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26.1.12其他法律、法规及本招标文件规定的属无效投标的情形。</w:t>
      </w:r>
      <w:r>
        <w:rPr>
          <w:rFonts w:hint="eastAsia" w:ascii="宋体" w:hAnsi="宋体" w:cs="仿宋"/>
          <w:bCs/>
          <w:color w:val="000000"/>
          <w:sz w:val="24"/>
          <w:highlight w:val="none"/>
        </w:rPr>
      </w:r>
      <w:r/>
    </w:p>
    <w:p>
      <w:pPr>
        <w:pStyle w:val="688"/>
        <w:ind w:left="479"/>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26.2废标条款</w:t>
      </w:r>
      <w:r>
        <w:rPr>
          <w:rFonts w:hint="eastAsia" w:ascii="宋体" w:hAnsi="宋体" w:cs="仿宋"/>
          <w:bCs/>
          <w:color w:val="000000"/>
          <w:sz w:val="24"/>
          <w:highlight w:val="none"/>
        </w:rPr>
      </w:r>
      <w:r/>
    </w:p>
    <w:p>
      <w:pPr>
        <w:pStyle w:val="688"/>
        <w:ind w:left="479"/>
        <w:keepLines w:val="0"/>
        <w:keepNext w:val="0"/>
        <w:pageBreakBefore w:val="0"/>
        <w:spacing w:line="42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26.2.1符合专业条件的投标人或者对招标文件作实质响应的投标人不足三家的。26.2.2出现影响采购公正的违法、违规行为的。</w:t>
      </w:r>
      <w:r>
        <w:rPr>
          <w:rFonts w:hint="eastAsia" w:ascii="宋体" w:hAnsi="宋体" w:cs="仿宋"/>
          <w:bCs/>
          <w:color w:val="000000"/>
          <w:sz w:val="24"/>
          <w:highlight w:val="none"/>
        </w:rPr>
      </w:r>
      <w:r/>
    </w:p>
    <w:p>
      <w:pPr>
        <w:pStyle w:val="688"/>
        <w:ind w:left="479"/>
        <w:keepLines w:val="0"/>
        <w:keepNext w:val="0"/>
        <w:pageBreakBefore w:val="0"/>
        <w:spacing w:line="42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26.2.3因重大变故，采购任务取消的。</w:t>
      </w:r>
      <w:r>
        <w:rPr>
          <w:rFonts w:hint="eastAsia" w:ascii="宋体" w:hAnsi="宋体" w:cs="仿宋"/>
          <w:bCs/>
          <w:color w:val="000000"/>
          <w:sz w:val="24"/>
          <w:highlight w:val="none"/>
        </w:rPr>
      </w:r>
      <w:r/>
    </w:p>
    <w:p>
      <w:pPr>
        <w:pStyle w:val="688"/>
        <w:ind w:left="479"/>
        <w:keepLines w:val="0"/>
        <w:keepNext w:val="0"/>
        <w:pageBreakBefore w:val="0"/>
        <w:spacing w:line="42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26.2.4评标委员会认定招标文件存在歧义、重大缺陷导致评审工作无法进行。</w:t>
      </w:r>
      <w:r>
        <w:rPr>
          <w:rFonts w:hint="eastAsia" w:ascii="宋体" w:hAnsi="宋体" w:cs="仿宋"/>
          <w:bCs/>
          <w:color w:val="000000"/>
          <w:sz w:val="24"/>
          <w:highlight w:val="none"/>
        </w:rPr>
      </w:r>
      <w:r/>
    </w:p>
    <w:p>
      <w:pPr>
        <w:pStyle w:val="688"/>
        <w:ind w:left="479"/>
        <w:keepLines w:val="0"/>
        <w:keepNext w:val="0"/>
        <w:pageBreakBefore w:val="0"/>
        <w:spacing w:line="42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26.2.5 因</w:t>
      </w:r>
      <w:r>
        <w:rPr>
          <w:rFonts w:hint="eastAsia" w:ascii="宋体" w:hAnsi="宋体" w:cs="仿宋"/>
          <w:color w:val="000000"/>
          <w:sz w:val="24"/>
          <w:szCs w:val="24"/>
          <w:highlight w:val="none"/>
        </w:rPr>
        <w:t xml:space="preserve">苏采云</w:t>
      </w:r>
      <w:r>
        <w:rPr>
          <w:rFonts w:hint="eastAsia" w:ascii="宋体" w:hAnsi="宋体" w:cs="仿宋"/>
          <w:bCs/>
          <w:color w:val="000000"/>
          <w:sz w:val="24"/>
          <w:highlight w:val="none"/>
        </w:rPr>
        <w:t xml:space="preserve">系统故障原因造成开标不成功的。</w:t>
      </w:r>
      <w:r>
        <w:rPr>
          <w:rFonts w:hint="eastAsia" w:ascii="宋体" w:hAnsi="宋体" w:cs="仿宋"/>
          <w:bCs/>
          <w:color w:val="000000"/>
          <w:sz w:val="24"/>
          <w:highlight w:val="none"/>
        </w:rPr>
      </w:r>
      <w:r/>
    </w:p>
    <w:p>
      <w:pPr>
        <w:pStyle w:val="688"/>
        <w:ind w:left="479"/>
        <w:keepLines w:val="0"/>
        <w:keepNext w:val="0"/>
        <w:pageBreakBefore w:val="0"/>
        <w:spacing w:line="42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26.3 投标截止时间结束后参加投标的供应商不足三家的处理：</w:t>
      </w:r>
      <w:r>
        <w:rPr>
          <w:rFonts w:hint="eastAsia" w:ascii="宋体" w:hAnsi="宋体" w:cs="仿宋"/>
          <w:bCs/>
          <w:color w:val="000000"/>
          <w:sz w:val="24"/>
          <w:highlight w:val="none"/>
        </w:rPr>
      </w:r>
      <w:r/>
    </w:p>
    <w:p>
      <w:pPr>
        <w:pStyle w:val="688"/>
        <w:ind w:firstLine="480"/>
        <w:keepLines w:val="0"/>
        <w:keepNext w:val="0"/>
        <w:pageBreakBefore w:val="0"/>
        <w:spacing w:line="420" w:lineRule="exact"/>
        <w:widowControl w:val="off"/>
        <w:rPr>
          <w:rFonts w:hint="eastAsia" w:cs="Arial"/>
          <w:b w:val="0"/>
          <w:bCs w:val="0"/>
          <w:highlight w:val="none"/>
        </w:rPr>
      </w:pPr>
      <w:r>
        <w:rPr>
          <w:rFonts w:hint="eastAsia" w:ascii="宋体" w:hAnsi="宋体" w:cs="仿宋"/>
          <w:bCs/>
          <w:color w:val="000000"/>
          <w:sz w:val="24"/>
          <w:highlight w:val="none"/>
        </w:rPr>
        <w:t xml:space="preserve">26.3.1如出现投标截止时间结束后参加投标的供应商或者在评标期间对招标文件做出实质响应的供应商不足三家情况，按政府采购相关规定执行。</w:t>
      </w:r>
      <w:bookmarkStart w:id="180" w:name="_Toc120614219"/>
      <w:r>
        <w:rPr>
          <w:rFonts w:hint="eastAsia" w:cs="Arial"/>
          <w:b w:val="0"/>
          <w:bCs w:val="0"/>
          <w:highlight w:val="none"/>
        </w:rPr>
      </w:r>
      <w:r/>
    </w:p>
    <w:p>
      <w:pPr>
        <w:pStyle w:val="688"/>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26.4异常低价审查</w:t>
      </w:r>
      <w:r>
        <w:rPr>
          <w:rFonts w:hint="eastAsia" w:ascii="宋体" w:hAnsi="宋体" w:eastAsia="宋体" w:cs="宋体"/>
          <w:b/>
          <w:bCs/>
          <w:color w:val="000000"/>
          <w:sz w:val="24"/>
          <w:szCs w:val="24"/>
          <w:highlight w:val="none"/>
        </w:rPr>
      </w:r>
      <w:r/>
    </w:p>
    <w:p>
      <w:pPr>
        <w:pStyle w:val="688"/>
        <w:ind w:firstLine="422"/>
        <w:keepLines w:val="0"/>
        <w:keepNext w:val="0"/>
        <w:pageBreakBefore w:val="0"/>
        <w:spacing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6.4</w:t>
      </w:r>
      <w:r>
        <w:rPr>
          <w:rFonts w:hint="eastAsia" w:ascii="宋体" w:hAnsi="宋体" w:eastAsia="宋体" w:cs="宋体"/>
          <w:b/>
          <w:bCs/>
          <w:color w:val="000000"/>
          <w:sz w:val="24"/>
          <w:highlight w:val="none"/>
        </w:rPr>
        <w:t xml:space="preserve">.1.根据</w:t>
      </w:r>
      <w:r>
        <w:rPr>
          <w:rFonts w:hint="eastAsia" w:ascii="宋体" w:hAnsi="宋体" w:eastAsia="宋体" w:cs="宋体"/>
          <w:b/>
          <w:bCs/>
          <w:color w:val="000000"/>
          <w:sz w:val="24"/>
          <w:highlight w:val="none"/>
          <w:lang w:val="en-US" w:eastAsia="zh-CN"/>
        </w:rPr>
        <w:t xml:space="preserve">江苏</w:t>
      </w:r>
      <w:r>
        <w:rPr>
          <w:rFonts w:hint="eastAsia" w:ascii="宋体" w:hAnsi="宋体" w:eastAsia="宋体" w:cs="宋体"/>
          <w:b/>
          <w:bCs/>
          <w:color w:val="000000"/>
          <w:sz w:val="24"/>
          <w:highlight w:val="none"/>
        </w:rPr>
        <w:t xml:space="preserve">省财政厅《</w:t>
      </w:r>
      <w:r>
        <w:rPr>
          <w:rFonts w:hint="eastAsia" w:ascii="宋体" w:hAnsi="宋体" w:eastAsia="宋体" w:cs="宋体"/>
          <w:b/>
          <w:bCs/>
          <w:color w:val="000000"/>
          <w:sz w:val="24"/>
          <w:highlight w:val="none"/>
          <w:lang w:val="en-US" w:eastAsia="zh-CN"/>
        </w:rPr>
        <w:t xml:space="preserve">江苏省财政厅转发财政部</w:t>
      </w:r>
      <w:r>
        <w:rPr>
          <w:rFonts w:hint="eastAsia" w:ascii="宋体" w:hAnsi="宋体" w:eastAsia="宋体" w:cs="宋体"/>
          <w:b/>
          <w:bCs/>
          <w:color w:val="000000"/>
          <w:sz w:val="24"/>
          <w:highlight w:val="none"/>
        </w:rPr>
        <w:t xml:space="preserve">关于推动解决政府采购异常低价问题的通知》（苏财购〔2026〕</w:t>
      </w:r>
      <w:r>
        <w:rPr>
          <w:rFonts w:hint="eastAsia" w:ascii="宋体" w:hAnsi="宋体" w:eastAsia="宋体" w:cs="宋体"/>
          <w:b/>
          <w:bCs/>
          <w:color w:val="000000"/>
          <w:sz w:val="24"/>
          <w:highlight w:val="none"/>
          <w:lang w:val="en-US" w:eastAsia="zh-CN"/>
        </w:rPr>
        <w:t xml:space="preserve">36</w:t>
      </w:r>
      <w:r>
        <w:rPr>
          <w:rFonts w:hint="eastAsia" w:ascii="宋体" w:hAnsi="宋体" w:eastAsia="宋体" w:cs="宋体"/>
          <w:b/>
          <w:bCs/>
          <w:color w:val="000000"/>
          <w:sz w:val="24"/>
          <w:highlight w:val="none"/>
        </w:rPr>
        <w:t xml:space="preserve">号）要求，评审过程中出现下列情形之一的，评标委员会启动异常低价投标(响应)审查的情形和具体要求，包括:</w:t>
      </w:r>
      <w:r>
        <w:rPr>
          <w:rFonts w:hint="eastAsia" w:ascii="宋体" w:hAnsi="宋体" w:eastAsia="宋体" w:cs="宋体"/>
          <w:b/>
          <w:bCs/>
          <w:color w:val="000000"/>
          <w:sz w:val="24"/>
          <w:highlight w:val="none"/>
        </w:rPr>
      </w:r>
      <w:r/>
    </w:p>
    <w:p>
      <w:pPr>
        <w:pStyle w:val="688"/>
        <w:ind w:firstLine="422"/>
        <w:keepLines/>
        <w:keepNex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
          <w:bCs/>
          <w:color w:val="000000"/>
          <w:sz w:val="24"/>
          <w:highlight w:val="none"/>
        </w:rPr>
      </w:r>
      <w:r/>
    </w:p>
    <w:p>
      <w:pPr>
        <w:pStyle w:val="688"/>
        <w:ind w:firstLine="422"/>
        <w:keepLines/>
        <w:keepNex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
          <w:bCs/>
          <w:color w:val="000000"/>
          <w:sz w:val="24"/>
          <w:highlight w:val="none"/>
        </w:rPr>
      </w:r>
      <w:r/>
    </w:p>
    <w:p>
      <w:pPr>
        <w:pStyle w:val="688"/>
        <w:ind w:firstLine="422"/>
        <w:keepLines/>
        <w:keepNex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（3）投标(响应)报价低于采购项目最高限价45%的，即投标(响应)报价&lt;采购项目最高限价X45%;</w:t>
      </w:r>
      <w:r>
        <w:rPr>
          <w:rFonts w:hint="eastAsia" w:ascii="宋体" w:hAnsi="宋体" w:eastAsia="宋体" w:cs="宋体"/>
          <w:b/>
          <w:bCs/>
          <w:color w:val="000000"/>
          <w:sz w:val="24"/>
          <w:highlight w:val="none"/>
        </w:rPr>
      </w:r>
      <w:r/>
    </w:p>
    <w:p>
      <w:pPr>
        <w:pStyle w:val="688"/>
        <w:ind w:firstLine="422"/>
        <w:keepLines/>
        <w:keepNex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（4）评标委员会认定的供应商报价过低、有可能影响产品质量或者不能诚信履约的其他情形。</w:t>
      </w:r>
      <w:r>
        <w:rPr>
          <w:rFonts w:hint="eastAsia" w:ascii="宋体" w:hAnsi="宋体" w:eastAsia="宋体" w:cs="宋体"/>
          <w:b/>
          <w:bCs/>
          <w:color w:val="000000"/>
          <w:sz w:val="24"/>
          <w:highlight w:val="none"/>
        </w:rPr>
      </w:r>
      <w:r/>
    </w:p>
    <w:p>
      <w:pPr>
        <w:pStyle w:val="688"/>
        <w:ind w:firstLine="422"/>
        <w:keepLines/>
        <w:keepNext/>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6.4</w:t>
      </w:r>
      <w:r>
        <w:rPr>
          <w:rFonts w:hint="eastAsia" w:ascii="宋体" w:hAnsi="宋体" w:eastAsia="宋体" w:cs="宋体"/>
          <w:b/>
          <w:bCs/>
          <w:color w:val="000000"/>
          <w:sz w:val="24"/>
          <w:highlight w:val="none"/>
        </w:rPr>
        <w:t xml:space="preserve">.2.启动异常低价投标(响应)审查后，评标委员会应当要求相关供应商在评标现场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
          <w:bCs/>
          <w:color w:val="000000"/>
          <w:sz w:val="28"/>
          <w:szCs w:val="28"/>
          <w:highlight w:val="none"/>
        </w:rPr>
      </w:r>
      <w:r/>
    </w:p>
    <w:p>
      <w:pPr>
        <w:pStyle w:val="688"/>
        <w:pageBreakBefore w:val="0"/>
        <w:spacing w:line="400" w:lineRule="exact"/>
        <w:widowControl w:val="off"/>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lang w:val="en-US" w:eastAsia="zh-CN"/>
        </w:rPr>
        <w:t xml:space="preserve">·</w:t>
      </w:r>
      <w:r>
        <w:rPr>
          <w:rFonts w:hint="eastAsia" w:ascii="宋体" w:hAnsi="宋体" w:cs="仿宋"/>
          <w:b/>
          <w:bCs/>
          <w:color w:val="000000"/>
          <w:sz w:val="32"/>
          <w:szCs w:val="32"/>
          <w:highlight w:val="none"/>
        </w:rPr>
        <w:t xml:space="preserve">六、</w:t>
      </w:r>
      <w:bookmarkEnd w:id="177"/>
      <w:r/>
      <w:bookmarkEnd w:id="178"/>
      <w:r/>
      <w:bookmarkEnd w:id="179"/>
      <w:r>
        <w:rPr>
          <w:rFonts w:hint="eastAsia" w:ascii="宋体" w:hAnsi="宋体" w:cs="仿宋"/>
          <w:b/>
          <w:bCs/>
          <w:color w:val="000000"/>
          <w:sz w:val="32"/>
          <w:szCs w:val="32"/>
          <w:highlight w:val="none"/>
        </w:rPr>
        <w:t xml:space="preserve">定标</w:t>
      </w:r>
      <w:bookmarkEnd w:id="180"/>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Start w:id="181" w:name="_Toc513029238"/>
      <w:r/>
      <w:bookmarkStart w:id="182" w:name="_Toc16938554"/>
      <w:r/>
      <w:bookmarkStart w:id="183" w:name="_Toc20823310"/>
      <w:r>
        <w:rPr>
          <w:rFonts w:hint="eastAsia" w:ascii="宋体" w:hAnsi="宋体" w:cs="仿宋"/>
          <w:b/>
          <w:bCs/>
          <w:color w:val="000000"/>
          <w:sz w:val="28"/>
          <w:szCs w:val="28"/>
          <w:highlight w:val="none"/>
        </w:rPr>
        <w:t xml:space="preserve">27、</w:t>
      </w:r>
      <w:bookmarkEnd w:id="181"/>
      <w:r>
        <w:rPr>
          <w:rFonts w:hint="eastAsia" w:ascii="宋体" w:hAnsi="宋体" w:cs="仿宋"/>
          <w:b/>
          <w:bCs/>
          <w:color w:val="000000"/>
          <w:sz w:val="28"/>
          <w:szCs w:val="28"/>
          <w:highlight w:val="none"/>
        </w:rPr>
        <w:t xml:space="preserve">确定</w:t>
      </w:r>
      <w:bookmarkEnd w:id="182"/>
      <w:r/>
      <w:bookmarkEnd w:id="183"/>
      <w:r>
        <w:rPr>
          <w:rFonts w:hint="eastAsia" w:ascii="宋体" w:hAnsi="宋体" w:cs="仿宋"/>
          <w:b/>
          <w:bCs/>
          <w:color w:val="000000"/>
          <w:sz w:val="28"/>
          <w:szCs w:val="28"/>
          <w:highlight w:val="none"/>
        </w:rPr>
        <w:t xml:space="preserve">中标单位</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27.1中标候选人的选取原则和数量见招标文件第五章规定。</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bCs/>
          <w:color w:val="000000"/>
          <w:sz w:val="24"/>
          <w:highlight w:val="none"/>
        </w:rPr>
      </w:pPr>
      <w:r>
        <w:rPr>
          <w:rFonts w:hint="eastAsia" w:ascii="宋体" w:hAnsi="宋体" w:cs="仿宋"/>
          <w:bCs/>
          <w:color w:val="000000"/>
          <w:sz w:val="24"/>
          <w:highlight w:val="none"/>
        </w:rPr>
        <w:t xml:space="preserve">27.2 采购人在评标报告确定的中标候选人名单中按顺序确定中标人。采购人应根据评委会推荐的中标候选人确定中标供应商。</w:t>
      </w:r>
      <w:r>
        <w:rPr>
          <w:rFonts w:hint="eastAsia" w:ascii="宋体" w:hAnsi="宋体" w:cs="仿宋"/>
          <w:bCs/>
          <w:color w:val="000000"/>
          <w:sz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bCs/>
          <w:color w:val="000000"/>
          <w:sz w:val="24"/>
          <w:szCs w:val="24"/>
          <w:highlight w:val="none"/>
        </w:rPr>
        <w:t xml:space="preserve">27.3 </w:t>
      </w:r>
      <w:r>
        <w:rPr>
          <w:rFonts w:hint="eastAsia" w:ascii="宋体" w:hAnsi="宋体" w:cs="仿宋"/>
          <w:color w:val="000000"/>
          <w:sz w:val="24"/>
          <w:szCs w:val="24"/>
          <w:highlight w:val="none"/>
        </w:rPr>
        <w:t xml:space="preserve">采购代理机构将在“江苏政府采购网”发布中标公告，公告期限为1个工作日。</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  若有充分证据证明，中标人出现下列情况之一的，一经查实，将被取消中标资格：</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27.4.1提供虚假材料谋取中标的。</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27.4.2向采购人、采购代理机构行贿或者提供其他不正当利益的。</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27.4.3 属于本文件规定的无效条件，但在评标过程中又未被评委会发现的。</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27.4.4与采购人或者其他供应商恶意串通的。</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27.4.5采取不正当手段诋毁、排挤其他供应商的。</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bookmarkStart w:id="184" w:name="_Toc200451960"/>
      <w:r>
        <w:rPr>
          <w:rFonts w:hint="eastAsia" w:ascii="宋体" w:hAnsi="宋体" w:cs="仿宋"/>
          <w:color w:val="000000"/>
          <w:sz w:val="24"/>
          <w:szCs w:val="24"/>
          <w:highlight w:val="none"/>
        </w:rPr>
        <w:t xml:space="preserve">27.5 </w:t>
      </w:r>
      <w:r>
        <w:rPr>
          <w:rFonts w:hint="eastAsia" w:ascii="宋体" w:hAnsi="宋体" w:cs="仿宋"/>
          <w:color w:val="000000"/>
          <w:sz w:val="24"/>
          <w:szCs w:val="24"/>
          <w:highlight w:val="none"/>
        </w:rPr>
        <w:t xml:space="preserve">有下列情形之一的，视为投标人串通投标，投标无效：</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27.5.1不同投标人的投标文件由同一单位或者个人编制。</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27.5.2不同投标人委托同一单位或者个人办理投标事宜。</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27.5.3 不同投标人的投标文件载明的项目管理成员或者联系人员为同一人。</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27.5.4不同投标人的投标文件异常一致或者投标报价呈规律性差异。</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28、质疑处理</w:t>
      </w:r>
      <w:bookmarkEnd w:id="184"/>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28.2.1</w:t>
      </w:r>
      <w:r>
        <w:rPr>
          <w:rFonts w:hint="eastAsia" w:ascii="宋体" w:hAnsi="宋体" w:cs="仿宋"/>
          <w:color w:val="000000"/>
          <w:sz w:val="24"/>
          <w:szCs w:val="24"/>
          <w:highlight w:val="none"/>
        </w:rPr>
        <w:t xml:space="preserve">对可以质疑的采购文件提出质疑的，为收到采购文件之日或者采购文件公告期限届满之日；</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28.2.2</w:t>
      </w:r>
      <w:r>
        <w:rPr>
          <w:rFonts w:hint="eastAsia" w:ascii="宋体" w:hAnsi="宋体" w:cs="仿宋"/>
          <w:color w:val="000000"/>
          <w:sz w:val="24"/>
          <w:szCs w:val="24"/>
          <w:highlight w:val="none"/>
        </w:rPr>
        <w:t xml:space="preserve">对采购过程提出质疑的，为各采购程序环节结束之日；</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28.2.3</w:t>
      </w:r>
      <w:r>
        <w:rPr>
          <w:rFonts w:hint="eastAsia" w:ascii="宋体" w:hAnsi="宋体" w:cs="仿宋"/>
          <w:color w:val="000000"/>
          <w:sz w:val="24"/>
          <w:szCs w:val="24"/>
          <w:highlight w:val="none"/>
        </w:rPr>
        <w:t xml:space="preserve">对中标或者成交结果提出质疑的，为中标或者成交结果公告期限届满之日。</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cs="仿宋"/>
          <w:color w:val="000000"/>
          <w:sz w:val="24"/>
          <w:szCs w:val="24"/>
          <w:highlight w:val="none"/>
        </w:rPr>
        <w:t xml:space="preserve">采购代理机构</w:t>
      </w:r>
      <w:r>
        <w:rPr>
          <w:rFonts w:hint="eastAsia" w:ascii="宋体" w:hAnsi="宋体" w:cs="仿宋"/>
          <w:color w:val="000000"/>
          <w:sz w:val="24"/>
          <w:szCs w:val="24"/>
          <w:highlight w:val="none"/>
        </w:rPr>
        <w:t xml:space="preserve">心将只对供应商第一次质疑作出答复。</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采购代理机构提出，由采购代理机构负责答复。</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采购人及</w:t>
      </w:r>
      <w:r>
        <w:rPr>
          <w:rFonts w:hint="eastAsia" w:ascii="宋体" w:hAnsi="宋体" w:cs="仿宋"/>
          <w:color w:val="000000"/>
          <w:sz w:val="24"/>
          <w:highlight w:val="none"/>
        </w:rPr>
        <w:t xml:space="preserve">采购代理机构</w:t>
      </w:r>
      <w:r>
        <w:rPr>
          <w:rFonts w:hint="eastAsia" w:ascii="宋体" w:hAnsi="宋体" w:cs="仿宋"/>
          <w:color w:val="000000"/>
          <w:sz w:val="24"/>
          <w:szCs w:val="24"/>
          <w:highlight w:val="none"/>
        </w:rPr>
        <w:t xml:space="preserve">只接收以纸质原件形式送达的质疑,建议投标人尽量通过邮寄方式提交质疑（采购人和</w:t>
      </w:r>
      <w:r>
        <w:rPr>
          <w:rFonts w:hint="eastAsia" w:ascii="宋体" w:hAnsi="宋体" w:cs="仿宋"/>
          <w:color w:val="000000"/>
          <w:sz w:val="24"/>
          <w:highlight w:val="none"/>
        </w:rPr>
        <w:t xml:space="preserve">采购代理机构</w:t>
      </w:r>
      <w:r>
        <w:rPr>
          <w:rFonts w:hint="eastAsia" w:ascii="宋体" w:hAnsi="宋体" w:cs="仿宋"/>
          <w:color w:val="000000"/>
          <w:sz w:val="24"/>
          <w:szCs w:val="24"/>
          <w:highlight w:val="none"/>
        </w:rPr>
        <w:t xml:space="preserve">不接受无快递运单号的快递）。</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采购人质疑接收人及联系方式，见本招标文件第一章。</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highlight w:val="none"/>
        </w:rPr>
        <w:t xml:space="preserve">采购代理机构</w:t>
      </w:r>
      <w:r>
        <w:rPr>
          <w:rFonts w:hint="eastAsia" w:ascii="宋体" w:hAnsi="宋体" w:cs="仿宋"/>
          <w:color w:val="000000"/>
          <w:sz w:val="24"/>
          <w:szCs w:val="24"/>
          <w:highlight w:val="none"/>
        </w:rPr>
        <w:t xml:space="preserve">质疑受理部门及联系方式，见本招标文件第一章。</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 以下情形的质疑不予受理</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28.5.1 内容不符合《政府采购质疑和投诉办法》第十二条规定的质疑。</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28.5.2 超出政府采购法定期限的质疑。</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28.5.3 以传真、电子邮件等方式递交的非原件形式的质疑。</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28.5.4 未参加投标活动的供应商或在投标活动中自身权益未受到损害的供应商所提出的质疑。</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28.5.5供应商组成联合体参加投标，联合体中任何一方或多方未按要求签字、盖章、加盖公章的质疑。</w:t>
      </w:r>
      <w:r>
        <w:rPr>
          <w:rFonts w:hint="eastAsia" w:ascii="宋体" w:hAnsi="宋体" w:cs="仿宋"/>
          <w:color w:val="000000"/>
          <w:sz w:val="24"/>
          <w:szCs w:val="24"/>
          <w:highlight w:val="none"/>
        </w:rPr>
      </w:r>
      <w:r/>
    </w:p>
    <w:p>
      <w:pPr>
        <w:pStyle w:val="688"/>
        <w:ind w:firstLine="468"/>
        <w:pageBreakBefore w:val="0"/>
        <w:spacing w:line="400" w:lineRule="exact"/>
        <w:widowControl w:val="off"/>
        <w:rPr>
          <w:rFonts w:hint="eastAsia" w:ascii="宋体" w:hAnsi="宋体" w:cs="仿宋"/>
          <w:color w:val="000000"/>
          <w:sz w:val="28"/>
          <w:szCs w:val="28"/>
          <w:highlight w:val="none"/>
        </w:rPr>
      </w:pPr>
      <w:r>
        <w:rPr>
          <w:rFonts w:hint="eastAsia" w:ascii="宋体" w:hAnsi="宋体" w:cs="仿宋"/>
          <w:color w:val="000000"/>
          <w:sz w:val="24"/>
          <w:szCs w:val="24"/>
          <w:highlight w:val="none"/>
        </w:rPr>
        <w:t xml:space="preserve">28.6  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rPr>
          <w:rFonts w:hint="eastAsia" w:ascii="宋体" w:hAnsi="宋体" w:cs="仿宋"/>
          <w:color w:val="000000"/>
          <w:sz w:val="28"/>
          <w:szCs w:val="28"/>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29、中标通知书</w:t>
      </w:r>
      <w:r>
        <w:rPr>
          <w:rFonts w:hint="eastAsia" w:ascii="宋体" w:hAnsi="宋体" w:cs="仿宋"/>
          <w:b/>
          <w:bCs/>
          <w:color w:val="000000"/>
          <w:sz w:val="28"/>
          <w:szCs w:val="28"/>
          <w:highlight w:val="none"/>
        </w:rPr>
      </w:r>
      <w:r/>
    </w:p>
    <w:p>
      <w:pPr>
        <w:pStyle w:val="688"/>
        <w:ind w:firstLine="60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29.l</w:t>
      </w:r>
      <w:r>
        <w:rPr>
          <w:rFonts w:hint="eastAsia" w:ascii="宋体" w:hAnsi="宋体" w:cs="仿宋"/>
          <w:b/>
          <w:color w:val="000000"/>
          <w:sz w:val="24"/>
          <w:szCs w:val="24"/>
          <w:highlight w:val="none"/>
        </w:rPr>
        <w:t xml:space="preserve"> </w:t>
      </w:r>
      <w:r>
        <w:rPr>
          <w:rFonts w:hint="eastAsia" w:ascii="宋体" w:hAnsi="宋体" w:cs="仿宋"/>
          <w:color w:val="000000"/>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仿宋"/>
          <w:color w:val="000000"/>
          <w:sz w:val="24"/>
          <w:szCs w:val="24"/>
          <w:highlight w:val="none"/>
        </w:rPr>
      </w:r>
      <w:r/>
    </w:p>
    <w:p>
      <w:pPr>
        <w:pStyle w:val="688"/>
        <w:ind w:firstLine="60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仿宋"/>
          <w:color w:val="000000"/>
          <w:sz w:val="24"/>
          <w:szCs w:val="24"/>
          <w:highlight w:val="none"/>
        </w:rPr>
      </w:r>
      <w:r/>
    </w:p>
    <w:p>
      <w:pPr>
        <w:pStyle w:val="688"/>
        <w:ind w:firstLine="421"/>
        <w:keepLines/>
        <w:keepNext/>
        <w:pageBreakBefore w:val="0"/>
        <w:spacing w:line="400" w:lineRule="exact"/>
        <w:widowControl w:val="off"/>
        <w:rPr>
          <w:rFonts w:hint="eastAsia" w:ascii="宋体" w:hAnsi="宋体" w:cs="仿宋"/>
          <w:b/>
          <w:bCs/>
          <w:color w:val="000000"/>
          <w:sz w:val="32"/>
          <w:szCs w:val="32"/>
          <w:highlight w:val="none"/>
        </w:rPr>
      </w:pPr>
      <w:r/>
      <w:bookmarkStart w:id="185" w:name="_Toc120614220"/>
      <w:r/>
      <w:bookmarkStart w:id="186" w:name="_Toc16938552"/>
      <w:r/>
      <w:bookmarkStart w:id="187" w:name="_Toc20823308"/>
      <w:r/>
      <w:bookmarkStart w:id="188" w:name="_Toc513029236"/>
      <w:r>
        <w:rPr>
          <w:rFonts w:hint="eastAsia" w:ascii="宋体" w:hAnsi="宋体" w:cs="仿宋"/>
          <w:b/>
          <w:bCs/>
          <w:color w:val="000000"/>
          <w:sz w:val="32"/>
          <w:szCs w:val="32"/>
          <w:highlight w:val="none"/>
        </w:rPr>
        <w:t xml:space="preserve">七、授予合同</w:t>
      </w:r>
      <w:bookmarkEnd w:id="185"/>
      <w:r>
        <w:rPr>
          <w:rFonts w:hint="eastAsia" w:ascii="宋体" w:hAnsi="宋体" w:cs="仿宋"/>
          <w:b/>
          <w:bCs/>
          <w:color w:val="000000"/>
          <w:sz w:val="32"/>
          <w:szCs w:val="32"/>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End w:id="186"/>
      <w:r/>
      <w:bookmarkEnd w:id="187"/>
      <w:r/>
      <w:bookmarkEnd w:id="188"/>
      <w:r/>
      <w:bookmarkStart w:id="189" w:name="_Toc16938553"/>
      <w:r/>
      <w:bookmarkStart w:id="190" w:name="_Toc20823309"/>
      <w:r/>
      <w:bookmarkStart w:id="191" w:name="_Toc513029237"/>
      <w:r>
        <w:rPr>
          <w:rFonts w:hint="eastAsia" w:ascii="宋体" w:hAnsi="宋体" w:cs="仿宋"/>
          <w:b/>
          <w:bCs/>
          <w:color w:val="000000"/>
          <w:sz w:val="28"/>
          <w:szCs w:val="28"/>
          <w:highlight w:val="none"/>
        </w:rPr>
        <w:t xml:space="preserve">30、 签订合同</w:t>
      </w:r>
      <w:r>
        <w:rPr>
          <w:rFonts w:hint="eastAsia" w:ascii="宋体" w:hAnsi="宋体" w:cs="仿宋"/>
          <w:b/>
          <w:bCs/>
          <w:color w:val="000000"/>
          <w:sz w:val="28"/>
          <w:szCs w:val="28"/>
          <w:highlight w:val="none"/>
        </w:rPr>
      </w:r>
      <w:r/>
    </w:p>
    <w:p>
      <w:pPr>
        <w:pStyle w:val="688"/>
        <w:ind w:firstLine="60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bCs/>
          <w:color w:val="000000"/>
          <w:sz w:val="24"/>
          <w:szCs w:val="24"/>
          <w:highlight w:val="none"/>
        </w:rPr>
        <w:t xml:space="preserve">30</w:t>
      </w:r>
      <w:r>
        <w:rPr>
          <w:rFonts w:hint="eastAsia" w:ascii="宋体" w:hAnsi="宋体" w:cs="仿宋"/>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s="仿宋"/>
          <w:b/>
          <w:bCs/>
          <w:color w:val="000000"/>
          <w:sz w:val="24"/>
          <w:szCs w:val="24"/>
          <w:highlight w:val="none"/>
        </w:rPr>
        <w:t xml:space="preserve">中标</w:t>
      </w:r>
      <w:r>
        <w:rPr>
          <w:rFonts w:hint="eastAsia" w:ascii="宋体" w:hAnsi="宋体" w:cs="仿宋"/>
          <w:b/>
          <w:bCs/>
          <w:color w:val="000000"/>
          <w:sz w:val="24"/>
          <w:szCs w:val="24"/>
          <w:highlight w:val="none"/>
          <w:lang w:val="zh-CN"/>
        </w:rPr>
        <w:t xml:space="preserve">人应在中标结果公告之日起五个工作日内向采购代理机构</w:t>
      </w:r>
      <w:r>
        <w:rPr>
          <w:rFonts w:hint="eastAsia" w:ascii="宋体" w:hAnsi="宋体" w:cs="仿宋"/>
          <w:b/>
          <w:bCs/>
          <w:color w:val="000000"/>
          <w:sz w:val="24"/>
          <w:szCs w:val="24"/>
          <w:highlight w:val="none"/>
        </w:rPr>
        <w:t xml:space="preserve">和采购人各提供一份纸质版投标文件</w:t>
      </w:r>
      <w:r>
        <w:rPr>
          <w:rFonts w:hint="eastAsia" w:ascii="宋体" w:hAnsi="宋体" w:cs="仿宋"/>
          <w:b/>
          <w:bCs/>
          <w:color w:val="000000"/>
          <w:sz w:val="24"/>
          <w:szCs w:val="24"/>
          <w:highlight w:val="none"/>
          <w:lang w:val="zh-CN"/>
        </w:rPr>
        <w:t xml:space="preserve">（须与上传电子档内容一致）</w:t>
      </w:r>
      <w:r>
        <w:rPr>
          <w:rFonts w:hint="eastAsia" w:ascii="宋体" w:hAnsi="宋体" w:cs="仿宋"/>
          <w:b/>
          <w:bCs/>
          <w:color w:val="000000"/>
          <w:sz w:val="24"/>
          <w:szCs w:val="24"/>
          <w:highlight w:val="none"/>
        </w:rPr>
        <w:t xml:space="preserve">，否则不予签订合同。</w:t>
      </w:r>
      <w:r>
        <w:rPr>
          <w:rFonts w:hint="eastAsia" w:ascii="宋体" w:hAnsi="宋体" w:cs="仿宋"/>
          <w:color w:val="000000"/>
          <w:sz w:val="24"/>
          <w:szCs w:val="24"/>
          <w:highlight w:val="none"/>
        </w:rPr>
      </w:r>
      <w:r/>
    </w:p>
    <w:p>
      <w:pPr>
        <w:pStyle w:val="688"/>
        <w:ind w:firstLine="60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30.2</w:t>
      </w:r>
      <w:r>
        <w:rPr>
          <w:rFonts w:hint="eastAsia" w:ascii="宋体" w:hAnsi="宋体" w:cs="仿宋"/>
          <w:b/>
          <w:color w:val="000000"/>
          <w:sz w:val="24"/>
          <w:szCs w:val="24"/>
          <w:highlight w:val="none"/>
        </w:rPr>
        <w:t xml:space="preserve"> </w:t>
      </w:r>
      <w:r>
        <w:rPr>
          <w:rFonts w:hint="eastAsia" w:ascii="宋体" w:hAnsi="宋体" w:cs="仿宋"/>
          <w:color w:val="000000"/>
          <w:sz w:val="24"/>
          <w:szCs w:val="24"/>
          <w:highlight w:val="none"/>
        </w:rPr>
        <w:t xml:space="preserve">招标文件、中标人的投标文件及招标过程中有关澄清、承诺文件均应作为合同附件。</w:t>
      </w:r>
      <w:r>
        <w:rPr>
          <w:rFonts w:hint="eastAsia" w:ascii="宋体" w:hAnsi="宋体" w:cs="仿宋"/>
          <w:color w:val="000000"/>
          <w:sz w:val="24"/>
          <w:szCs w:val="24"/>
          <w:highlight w:val="none"/>
        </w:rPr>
      </w:r>
      <w:r/>
    </w:p>
    <w:p>
      <w:pPr>
        <w:pStyle w:val="688"/>
        <w:ind w:firstLine="60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仿宋"/>
          <w:color w:val="000000"/>
          <w:sz w:val="24"/>
          <w:szCs w:val="24"/>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31、服务（包含与服务相关的货物）的追加、减少</w:t>
      </w:r>
      <w:r>
        <w:rPr>
          <w:rFonts w:hint="eastAsia" w:ascii="宋体" w:hAnsi="宋体" w:cs="仿宋"/>
          <w:b/>
          <w:bCs/>
          <w:color w:val="000000"/>
          <w:sz w:val="28"/>
          <w:szCs w:val="28"/>
          <w:highlight w:val="none"/>
        </w:rPr>
      </w:r>
      <w:r/>
    </w:p>
    <w:p>
      <w:pPr>
        <w:pStyle w:val="688"/>
        <w:ind w:firstLine="480"/>
        <w:pageBreakBefore w:val="0"/>
        <w:spacing w:line="400" w:lineRule="exact"/>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仿宋"/>
          <w:color w:val="000000"/>
          <w:sz w:val="24"/>
          <w:szCs w:val="24"/>
          <w:highlight w:val="none"/>
        </w:rPr>
      </w:r>
      <w:r/>
    </w:p>
    <w:p>
      <w:pPr>
        <w:pStyle w:val="688"/>
        <w:ind w:firstLine="480"/>
        <w:pageBreakBefore w:val="0"/>
        <w:spacing w:line="400" w:lineRule="exact"/>
        <w:widowControl w:val="off"/>
        <w:rPr>
          <w:rFonts w:hint="eastAsia" w:ascii="宋体" w:hAnsi="宋体" w:cs="仿宋"/>
          <w:color w:val="000000"/>
          <w:highlight w:val="none"/>
        </w:rPr>
      </w:pPr>
      <w:r>
        <w:rPr>
          <w:rFonts w:hint="eastAsia" w:ascii="宋体" w:hAnsi="宋体" w:cs="仿宋"/>
          <w:color w:val="000000"/>
          <w:sz w:val="24"/>
          <w:szCs w:val="24"/>
          <w:highlight w:val="none"/>
        </w:rPr>
        <w:t xml:space="preserve">32.2采购结束后，采购人若由于各种客观原因，必须对采购项目所牵涉的服务进行适当的减少时，在双方协商一致的前提下，可以按照招标采购时的价格水平做相应的调减，并据此签订补充合同。</w:t>
      </w:r>
      <w:r>
        <w:rPr>
          <w:rFonts w:hint="eastAsia" w:ascii="宋体" w:hAnsi="宋体" w:cs="仿宋"/>
          <w:color w:val="000000"/>
          <w:highlight w:val="none"/>
        </w:rPr>
      </w:r>
      <w:r/>
    </w:p>
    <w:p>
      <w:pPr>
        <w:pStyle w:val="688"/>
        <w:ind w:firstLine="422"/>
        <w:keepLines/>
        <w:keepNext/>
        <w:pageBreakBefore w:val="0"/>
        <w:spacing w:line="400" w:lineRule="exact"/>
        <w:widowControl w:val="off"/>
        <w:rPr>
          <w:rFonts w:hint="eastAsia" w:ascii="宋体" w:hAnsi="宋体" w:cs="仿宋"/>
          <w:b/>
          <w:bCs/>
          <w:color w:val="000000"/>
          <w:sz w:val="28"/>
          <w:szCs w:val="28"/>
          <w:highlight w:val="none"/>
        </w:rPr>
      </w:pPr>
      <w:r/>
      <w:bookmarkEnd w:id="189"/>
      <w:r/>
      <w:bookmarkEnd w:id="190"/>
      <w:r/>
      <w:bookmarkEnd w:id="191"/>
      <w:r/>
      <w:bookmarkStart w:id="192" w:name="_Toc479757207"/>
      <w:r/>
      <w:bookmarkStart w:id="193" w:name="_Toc16938558"/>
      <w:r/>
      <w:bookmarkStart w:id="194" w:name="_Toc513029242"/>
      <w:r/>
      <w:bookmarkStart w:id="195" w:name="_Toc120614221"/>
      <w:r/>
      <w:bookmarkStart w:id="196" w:name="_Toc20823314"/>
      <w:r>
        <w:rPr>
          <w:rFonts w:hint="eastAsia" w:ascii="宋体" w:hAnsi="宋体" w:cs="仿宋"/>
          <w:b/>
          <w:bCs/>
          <w:color w:val="000000"/>
          <w:sz w:val="28"/>
          <w:szCs w:val="28"/>
          <w:highlight w:val="none"/>
        </w:rPr>
        <w:t xml:space="preserve">32、政府采购履约资金扶持政策</w:t>
      </w:r>
      <w:r>
        <w:rPr>
          <w:rFonts w:hint="eastAsia" w:ascii="宋体" w:hAnsi="宋体" w:cs="仿宋"/>
          <w:b/>
          <w:bCs/>
          <w:color w:val="000000"/>
          <w:sz w:val="28"/>
          <w:szCs w:val="28"/>
          <w:highlight w:val="none"/>
        </w:rPr>
      </w:r>
      <w:r/>
    </w:p>
    <w:p>
      <w:pPr>
        <w:pStyle w:val="688"/>
        <w:ind w:firstLine="555"/>
        <w:jc w:val="left"/>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宋体" w:hAnsi="宋体" w:cs="仿宋"/>
          <w:bCs/>
          <w:color w:val="000000"/>
          <w:sz w:val="24"/>
          <w:szCs w:val="24"/>
          <w:highlight w:val="none"/>
        </w:rPr>
      </w:r>
      <w:r/>
    </w:p>
    <w:p>
      <w:pPr>
        <w:pStyle w:val="688"/>
        <w:ind w:firstLine="555"/>
        <w:jc w:val="left"/>
        <w:pageBreakBefore w:val="0"/>
        <w:spacing w:line="400" w:lineRule="exact"/>
        <w:widowControl w:val="off"/>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cs="仿宋"/>
          <w:bCs/>
          <w:color w:val="000000"/>
          <w:sz w:val="24"/>
          <w:szCs w:val="24"/>
          <w:highlight w:val="none"/>
        </w:rPr>
      </w:r>
      <w:r/>
    </w:p>
    <w:p>
      <w:pPr>
        <w:pStyle w:val="689"/>
        <w:keepNext w:val="0"/>
        <w:spacing w:line="480" w:lineRule="exact"/>
        <w:rPr>
          <w:rFonts w:hint="eastAsia" w:ascii="宋体" w:hAnsi="宋体" w:eastAsia="宋体" w:cs="仿宋"/>
          <w:b/>
          <w:color w:val="000000"/>
          <w:sz w:val="44"/>
          <w:highlight w:val="none"/>
        </w:rPr>
      </w:pPr>
      <w:r/>
      <w:bookmarkStart w:id="197" w:name="_Toc6531"/>
      <w:r>
        <w:rPr>
          <w:rFonts w:hint="eastAsia" w:ascii="宋体" w:hAnsi="宋体" w:eastAsia="宋体" w:cs="仿宋"/>
          <w:b/>
          <w:color w:val="000000"/>
          <w:sz w:val="44"/>
          <w:highlight w:val="none"/>
        </w:rPr>
      </w:r>
      <w:r/>
    </w:p>
    <w:p>
      <w:pPr>
        <w:pStyle w:val="689"/>
        <w:keepNext w:val="0"/>
        <w:spacing w:line="480" w:lineRule="exact"/>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color w:val="000000"/>
          <w:highlight w:val="none"/>
        </w:rPr>
      </w:pPr>
      <w:r>
        <w:rPr>
          <w:rFonts w:hint="eastAsia"/>
          <w:color w:val="000000"/>
          <w:highlight w:val="none"/>
        </w:rPr>
      </w:r>
      <w:r/>
    </w:p>
    <w:p>
      <w:pPr>
        <w:pStyle w:val="689"/>
        <w:jc w:val="both"/>
        <w:keepNext w:val="0"/>
        <w:spacing w:line="480" w:lineRule="exact"/>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8"/>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r>
      <w:r/>
    </w:p>
    <w:p>
      <w:pPr>
        <w:pStyle w:val="689"/>
        <w:spacing w:line="480" w:lineRule="exact"/>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t xml:space="preserve">第三章  合同</w:t>
      </w:r>
      <w:bookmarkEnd w:id="192"/>
      <w:r/>
      <w:bookmarkEnd w:id="193"/>
      <w:r/>
      <w:bookmarkEnd w:id="194"/>
      <w:r/>
      <w:bookmarkEnd w:id="195"/>
      <w:r/>
      <w:bookmarkEnd w:id="196"/>
      <w:r>
        <w:rPr>
          <w:rFonts w:hint="eastAsia" w:ascii="宋体" w:hAnsi="宋体" w:eastAsia="宋体" w:cs="仿宋"/>
          <w:b/>
          <w:color w:val="000000"/>
          <w:sz w:val="44"/>
          <w:highlight w:val="none"/>
        </w:rPr>
        <w:t xml:space="preserve">文本</w:t>
      </w:r>
      <w:bookmarkEnd w:id="197"/>
      <w:r>
        <w:rPr>
          <w:rFonts w:hint="eastAsia" w:ascii="宋体" w:hAnsi="宋体" w:eastAsia="宋体" w:cs="仿宋"/>
          <w:b/>
          <w:color w:val="000000"/>
          <w:sz w:val="44"/>
          <w:highlight w:val="none"/>
        </w:rPr>
      </w:r>
      <w:r/>
    </w:p>
    <w:p>
      <w:pPr>
        <w:pStyle w:val="688"/>
        <w:ind w:firstLine="480"/>
        <w:spacing w:line="480" w:lineRule="exact"/>
        <w:rPr>
          <w:rFonts w:hint="eastAsia" w:ascii="宋体" w:hAnsi="宋体" w:cs="仿宋"/>
          <w:b/>
          <w:color w:val="000000"/>
          <w:sz w:val="30"/>
          <w:highlight w:val="none"/>
        </w:rPr>
      </w:pPr>
      <w:r/>
      <w:bookmarkStart w:id="198" w:name="_Toc16938559"/>
      <w:r/>
      <w:bookmarkStart w:id="199" w:name="_Toc20823315"/>
      <w:r/>
      <w:bookmarkStart w:id="200" w:name="_Toc513029243"/>
      <w:r>
        <w:rPr>
          <w:rFonts w:hint="eastAsia" w:ascii="宋体" w:hAnsi="宋体" w:cs="仿宋"/>
          <w:bCs/>
          <w:color w:val="000000"/>
          <w:sz w:val="24"/>
          <w:highlight w:val="none"/>
        </w:rPr>
        <w:t xml:space="preserve">以下为中标后</w:t>
      </w:r>
      <w:r>
        <w:rPr>
          <w:rFonts w:hint="eastAsia" w:ascii="宋体" w:hAnsi="宋体" w:cs="仿宋"/>
          <w:bCs/>
          <w:color w:val="000000"/>
          <w:sz w:val="24"/>
          <w:highlight w:val="none"/>
          <w:lang w:eastAsia="zh-CN"/>
        </w:rPr>
        <w:t xml:space="preserve">签订</w:t>
      </w:r>
      <w:r>
        <w:rPr>
          <w:rFonts w:hint="eastAsia" w:ascii="宋体" w:hAnsi="宋体" w:cs="仿宋"/>
          <w:bCs/>
          <w:color w:val="000000"/>
          <w:sz w:val="24"/>
          <w:highlight w:val="none"/>
        </w:rPr>
        <w:t xml:space="preserve">本项目合同的通用条款，中标人不得提出实质性的修改。</w:t>
      </w:r>
      <w:r>
        <w:rPr>
          <w:rFonts w:hint="eastAsia" w:ascii="宋体" w:hAnsi="宋体" w:cs="仿宋"/>
          <w:b/>
          <w:color w:val="000000"/>
          <w:sz w:val="30"/>
          <w:highlight w:val="none"/>
        </w:rPr>
      </w:r>
      <w:r/>
    </w:p>
    <w:p>
      <w:pPr>
        <w:pStyle w:val="688"/>
        <w:jc w:val="center"/>
        <w:spacing w:line="480" w:lineRule="exact"/>
        <w:rPr>
          <w:rFonts w:hint="eastAsia" w:ascii="宋体" w:hAnsi="宋体" w:cs="仿宋"/>
          <w:b/>
          <w:bCs/>
          <w:color w:val="000000"/>
          <w:sz w:val="30"/>
          <w:szCs w:val="20"/>
          <w:highlight w:val="none"/>
        </w:rPr>
      </w:pPr>
      <w:r>
        <w:rPr>
          <w:rFonts w:hint="eastAsia" w:ascii="宋体" w:hAnsi="宋体" w:cs="仿宋"/>
          <w:b/>
          <w:color w:val="000000"/>
          <w:sz w:val="30"/>
          <w:highlight w:val="none"/>
        </w:rPr>
        <w:t xml:space="preserve">江苏省政府采购合同（服务）</w:t>
      </w:r>
      <w:r>
        <w:rPr>
          <w:rFonts w:hint="eastAsia" w:ascii="宋体" w:hAnsi="宋体" w:cs="仿宋"/>
          <w:b/>
          <w:bCs/>
          <w:color w:val="000000"/>
          <w:sz w:val="30"/>
          <w:szCs w:val="20"/>
          <w:highlight w:val="none"/>
        </w:rPr>
      </w:r>
      <w:r/>
    </w:p>
    <w:p>
      <w:pPr>
        <w:pStyle w:val="688"/>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bookmarkStart w:id="201" w:name="_Hlk211274803"/>
      <w:r>
        <w:rPr>
          <w:rFonts w:hint="eastAsia" w:ascii="宋体" w:hAnsi="宋体" w:cs="仿宋"/>
          <w:color w:val="000000"/>
          <w:sz w:val="24"/>
          <w:szCs w:val="24"/>
          <w:highlight w:val="none"/>
          <w:u w:val="single"/>
          <w:lang w:eastAsia="zh-CN"/>
        </w:rPr>
        <w:t xml:space="preserve">如东县掘港街道三、四级河道管护保洁服务项目</w:t>
      </w:r>
      <w:r>
        <w:rPr>
          <w:rFonts w:hint="eastAsia" w:ascii="宋体" w:hAnsi="宋体" w:cs="仿宋"/>
          <w:color w:val="000000"/>
          <w:sz w:val="24"/>
          <w:szCs w:val="24"/>
          <w:highlight w:val="none"/>
        </w:rPr>
        <w:t xml:space="preserve"> </w:t>
      </w:r>
      <w:bookmarkEnd w:id="201"/>
      <w:r>
        <w:rPr>
          <w:rFonts w:hint="eastAsia" w:ascii="宋体" w:hAnsi="宋体" w:cs="仿宋"/>
          <w:color w:val="000000"/>
          <w:sz w:val="24"/>
          <w:szCs w:val="24"/>
          <w:highlight w:val="none"/>
        </w:rPr>
        <w:t xml:space="preserve">                  </w:t>
      </w:r>
      <w:r>
        <w:rPr>
          <w:rFonts w:hint="eastAsia" w:ascii="宋体" w:hAnsi="宋体" w:cs="仿宋"/>
          <w:color w:val="000000"/>
          <w:sz w:val="24"/>
          <w:szCs w:val="24"/>
          <w:highlight w:val="none"/>
        </w:rPr>
      </w:r>
      <w:r/>
    </w:p>
    <w:p>
      <w:pPr>
        <w:pStyle w:val="688"/>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w:t>
      </w:r>
      <w:r>
        <w:rPr>
          <w:rFonts w:hint="eastAsia" w:ascii="宋体" w:hAnsi="宋体" w:cs="仿宋"/>
          <w:color w:val="000000"/>
          <w:sz w:val="24"/>
          <w:szCs w:val="24"/>
          <w:highlight w:val="none"/>
        </w:rPr>
      </w:r>
      <w:r/>
    </w:p>
    <w:p>
      <w:pPr>
        <w:pStyle w:val="727"/>
        <w:spacing w:line="480" w:lineRule="exact"/>
        <w:rPr>
          <w:rFonts w:hint="eastAsia" w:hAnsi="宋体" w:eastAsia="宋体" w:cs="仿宋"/>
          <w:color w:val="000000"/>
          <w:sz w:val="24"/>
          <w:szCs w:val="24"/>
          <w:highlight w:val="none"/>
          <w:u w:val="single"/>
          <w:lang w:eastAsia="zh-CN"/>
        </w:rPr>
      </w:pPr>
      <w:r>
        <w:rPr>
          <w:rFonts w:hint="eastAsia" w:hAnsi="宋体" w:cs="仿宋"/>
          <w:color w:val="000000"/>
          <w:sz w:val="24"/>
          <w:szCs w:val="24"/>
          <w:highlight w:val="none"/>
        </w:rPr>
        <w:t xml:space="preserve">甲方：（买方）</w:t>
      </w:r>
      <w:r>
        <w:rPr>
          <w:rFonts w:hint="eastAsia" w:hAnsi="宋体" w:cs="仿宋"/>
          <w:color w:val="000000"/>
          <w:sz w:val="24"/>
          <w:szCs w:val="24"/>
          <w:highlight w:val="none"/>
          <w:u w:val="single"/>
          <w:lang w:eastAsia="zh-CN"/>
        </w:rPr>
        <w:t xml:space="preserve">如东县人民政府掘港街道办事处</w:t>
      </w:r>
      <w:r>
        <w:rPr>
          <w:rFonts w:hint="eastAsia" w:hAnsi="宋体" w:eastAsia="宋体" w:cs="仿宋"/>
          <w:color w:val="000000"/>
          <w:sz w:val="24"/>
          <w:szCs w:val="24"/>
          <w:highlight w:val="none"/>
          <w:u w:val="single"/>
          <w:lang w:eastAsia="zh-CN"/>
        </w:rPr>
      </w:r>
      <w:r/>
    </w:p>
    <w:p>
      <w:pPr>
        <w:pStyle w:val="727"/>
        <w:spacing w:line="480" w:lineRule="exact"/>
        <w:rPr>
          <w:rFonts w:hAnsi="宋体" w:cs="仿宋"/>
          <w:color w:val="000000"/>
          <w:sz w:val="24"/>
          <w:szCs w:val="24"/>
          <w:highlight w:val="none"/>
        </w:rPr>
      </w:pPr>
      <w:r>
        <w:rPr>
          <w:rFonts w:hint="eastAsia" w:hAnsi="宋体" w:cs="仿宋"/>
          <w:color w:val="000000"/>
          <w:sz w:val="24"/>
          <w:szCs w:val="24"/>
          <w:highlight w:val="none"/>
        </w:rPr>
        <w:t xml:space="preserve">乙方：（卖方）</w:t>
      </w:r>
      <w:r>
        <w:rPr>
          <w:rFonts w:hint="eastAsia" w:hAnsi="宋体" w:cs="仿宋"/>
          <w:color w:val="000000"/>
          <w:sz w:val="24"/>
          <w:szCs w:val="24"/>
          <w:highlight w:val="none"/>
          <w:u w:val="single"/>
        </w:rPr>
        <w:t xml:space="preserve">                </w:t>
      </w:r>
      <w:r>
        <w:rPr>
          <w:rFonts w:hAnsi="宋体" w:cs="仿宋"/>
          <w:color w:val="000000"/>
          <w:sz w:val="24"/>
          <w:szCs w:val="24"/>
          <w:highlight w:val="none"/>
        </w:rPr>
      </w:r>
      <w:r/>
    </w:p>
    <w:p>
      <w:pPr>
        <w:pStyle w:val="688"/>
        <w:spacing w:line="48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   </w:t>
      </w:r>
      <w:r>
        <w:rPr>
          <w:rFonts w:hint="eastAsia" w:ascii="宋体" w:hAnsi="宋体"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宋体" w:hAnsi="宋体" w:cs="仿宋"/>
          <w:b/>
          <w:color w:val="000000"/>
          <w:sz w:val="24"/>
          <w:szCs w:val="24"/>
          <w:highlight w:val="none"/>
        </w:rPr>
      </w:r>
      <w:r/>
    </w:p>
    <w:p>
      <w:pPr>
        <w:pStyle w:val="727"/>
        <w:spacing w:line="480" w:lineRule="exact"/>
        <w:rPr>
          <w:rFonts w:hint="eastAsia" w:hAnsi="宋体" w:cs="仿宋"/>
          <w:b/>
          <w:color w:val="000000"/>
          <w:sz w:val="24"/>
          <w:szCs w:val="24"/>
          <w:highlight w:val="none"/>
        </w:rPr>
      </w:pPr>
      <w:r>
        <w:rPr>
          <w:rFonts w:hint="eastAsia" w:hAnsi="宋体" w:cs="仿宋"/>
          <w:b/>
          <w:color w:val="000000"/>
          <w:sz w:val="24"/>
          <w:szCs w:val="24"/>
          <w:highlight w:val="none"/>
        </w:rPr>
        <w:t xml:space="preserve">一、合同内容</w:t>
      </w:r>
      <w:r>
        <w:rPr>
          <w:rFonts w:hint="eastAsia" w:hAnsi="宋体" w:cs="仿宋"/>
          <w:b/>
          <w:color w:val="000000"/>
          <w:sz w:val="24"/>
          <w:szCs w:val="24"/>
          <w:highlight w:val="none"/>
        </w:rPr>
      </w:r>
      <w:r/>
    </w:p>
    <w:p>
      <w:pPr>
        <w:pStyle w:val="727"/>
        <w:spacing w:line="480" w:lineRule="exact"/>
        <w:rPr>
          <w:rFonts w:hint="eastAsia" w:hAnsi="宋体" w:eastAsia="宋体" w:cs="仿宋"/>
          <w:color w:val="000000"/>
          <w:sz w:val="24"/>
          <w:szCs w:val="24"/>
          <w:highlight w:val="none"/>
          <w:lang w:eastAsia="zh-CN"/>
        </w:rPr>
      </w:pPr>
      <w:r>
        <w:rPr>
          <w:rFonts w:hint="eastAsia" w:hAnsi="宋体" w:cs="仿宋"/>
          <w:color w:val="000000"/>
          <w:sz w:val="24"/>
          <w:szCs w:val="24"/>
          <w:highlight w:val="none"/>
        </w:rPr>
        <w:t xml:space="preserve">1.1 标的名称：</w:t>
      </w:r>
      <w:r>
        <w:rPr>
          <w:rFonts w:hint="eastAsia" w:hAnsi="宋体" w:cs="仿宋"/>
          <w:color w:val="000000"/>
          <w:sz w:val="24"/>
          <w:szCs w:val="24"/>
          <w:highlight w:val="none"/>
          <w:u w:val="single"/>
          <w:lang w:eastAsia="zh-CN"/>
        </w:rPr>
        <w:t xml:space="preserve">如东县掘港街道三、四级河道管护保洁服务项目</w:t>
      </w:r>
      <w:r>
        <w:rPr>
          <w:rFonts w:hint="eastAsia" w:hAnsi="宋体" w:eastAsia="宋体" w:cs="仿宋"/>
          <w:color w:val="000000"/>
          <w:sz w:val="24"/>
          <w:szCs w:val="24"/>
          <w:highlight w:val="none"/>
          <w:lang w:eastAsia="zh-CN"/>
        </w:rPr>
      </w:r>
      <w:r/>
    </w:p>
    <w:p>
      <w:pPr>
        <w:pStyle w:val="727"/>
        <w:spacing w:line="480" w:lineRule="exact"/>
        <w:rPr>
          <w:rFonts w:hAnsi="宋体" w:cs="仿宋"/>
          <w:color w:val="000000"/>
          <w:sz w:val="24"/>
          <w:szCs w:val="24"/>
          <w:highlight w:val="none"/>
        </w:rPr>
      </w:pPr>
      <w:r>
        <w:rPr>
          <w:rFonts w:hint="eastAsia" w:hAnsi="宋体" w:cs="仿宋"/>
          <w:color w:val="000000"/>
          <w:sz w:val="24"/>
          <w:szCs w:val="24"/>
          <w:highlight w:val="none"/>
        </w:rPr>
        <w:t xml:space="preserve">1.</w:t>
      </w:r>
      <w:r>
        <w:rPr>
          <w:rFonts w:hint="eastAsia" w:hAnsi="宋体" w:cs="仿宋"/>
          <w:color w:val="000000"/>
          <w:sz w:val="24"/>
          <w:szCs w:val="24"/>
          <w:highlight w:val="none"/>
          <w:lang w:val="en-US" w:eastAsia="zh-CN"/>
        </w:rPr>
        <w:t xml:space="preserve">2</w:t>
      </w:r>
      <w:r>
        <w:rPr>
          <w:rFonts w:hint="eastAsia" w:hAnsi="宋体" w:cs="仿宋"/>
          <w:color w:val="000000"/>
          <w:sz w:val="24"/>
          <w:szCs w:val="24"/>
          <w:highlight w:val="none"/>
        </w:rPr>
        <w:t xml:space="preserve"> 标的数量（规模）：</w:t>
      </w:r>
      <w:r>
        <w:rPr>
          <w:rFonts w:hint="eastAsia" w:hAnsi="宋体" w:cs="仿宋"/>
          <w:color w:val="000000"/>
          <w:sz w:val="24"/>
          <w:szCs w:val="24"/>
          <w:highlight w:val="none"/>
          <w:u w:val="single"/>
          <w:lang w:val="en-US" w:eastAsia="zh-CN"/>
        </w:rPr>
        <w:t xml:space="preserve"> 详见采购需求及清单 </w:t>
      </w:r>
      <w:r>
        <w:rPr>
          <w:rFonts w:hint="eastAsia" w:hAnsi="宋体" w:cs="仿宋"/>
          <w:color w:val="000000"/>
          <w:sz w:val="24"/>
          <w:szCs w:val="24"/>
          <w:highlight w:val="none"/>
          <w:u w:val="single"/>
        </w:rPr>
        <w:t xml:space="preserve">。</w:t>
      </w:r>
      <w:r>
        <w:rPr>
          <w:rFonts w:hAnsi="宋体" w:cs="仿宋"/>
          <w:color w:val="000000"/>
          <w:sz w:val="24"/>
          <w:szCs w:val="24"/>
          <w:highlight w:val="none"/>
        </w:rPr>
      </w:r>
      <w:r/>
    </w:p>
    <w:p>
      <w:pPr>
        <w:pStyle w:val="688"/>
        <w:spacing w:line="520" w:lineRule="exact"/>
        <w:rPr>
          <w:rFonts w:hint="eastAsia" w:ascii="宋体" w:hAnsi="宋体" w:cs="仿宋"/>
          <w:b/>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3</w:t>
      </w:r>
      <w:r>
        <w:rPr>
          <w:rFonts w:hint="eastAsia" w:ascii="宋体" w:hAnsi="宋体" w:cs="仿宋"/>
          <w:color w:val="000000"/>
          <w:sz w:val="24"/>
          <w:szCs w:val="24"/>
          <w:highlight w:val="none"/>
        </w:rPr>
        <w:t xml:space="preserve">合同履行期限：本次招标服务期限为</w:t>
      </w:r>
      <w:r>
        <w:rPr>
          <w:rFonts w:hint="eastAsia" w:ascii="宋体" w:hAnsi="宋体" w:cs="仿宋"/>
          <w:color w:val="000000"/>
          <w:sz w:val="24"/>
          <w:szCs w:val="24"/>
          <w:highlight w:val="none"/>
          <w:lang w:val="en-US" w:eastAsia="zh-CN"/>
        </w:rPr>
        <w:t xml:space="preserve">12</w:t>
      </w:r>
      <w:r>
        <w:rPr>
          <w:rFonts w:hint="eastAsia" w:ascii="宋体" w:hAnsi="宋体" w:cs="仿宋"/>
          <w:color w:val="000000"/>
          <w:sz w:val="24"/>
          <w:szCs w:val="24"/>
          <w:highlight w:val="none"/>
        </w:rPr>
        <w:t xml:space="preserve">个月。 </w:t>
      </w:r>
      <w:r>
        <w:rPr>
          <w:rFonts w:hint="eastAsia" w:ascii="宋体" w:hAnsi="宋体" w:cs="仿宋"/>
          <w:b/>
          <w:color w:val="000000"/>
          <w:sz w:val="24"/>
          <w:szCs w:val="24"/>
          <w:highlight w:val="none"/>
        </w:rPr>
      </w:r>
      <w:r/>
    </w:p>
    <w:p>
      <w:pPr>
        <w:pStyle w:val="727"/>
        <w:spacing w:line="480" w:lineRule="exact"/>
        <w:rPr>
          <w:rFonts w:hint="eastAsia" w:hAnsi="宋体" w:cs="仿宋"/>
          <w:color w:val="000000"/>
          <w:sz w:val="24"/>
          <w:szCs w:val="24"/>
          <w:highlight w:val="none"/>
        </w:rPr>
      </w:pPr>
      <w:r>
        <w:rPr>
          <w:rFonts w:hint="eastAsia" w:hAnsi="宋体" w:cs="仿宋"/>
          <w:color w:val="000000"/>
          <w:sz w:val="24"/>
          <w:szCs w:val="24"/>
          <w:highlight w:val="none"/>
        </w:rPr>
        <w:t xml:space="preserve">1.</w:t>
      </w:r>
      <w:r>
        <w:rPr>
          <w:rFonts w:hint="eastAsia" w:hAnsi="宋体" w:cs="仿宋"/>
          <w:color w:val="000000"/>
          <w:sz w:val="24"/>
          <w:szCs w:val="24"/>
          <w:highlight w:val="none"/>
          <w:lang w:val="en-US" w:eastAsia="zh-CN"/>
        </w:rPr>
        <w:t xml:space="preserve">4</w:t>
      </w:r>
      <w:r>
        <w:rPr>
          <w:rFonts w:hint="eastAsia" w:hAnsi="宋体" w:cs="仿宋"/>
          <w:color w:val="000000"/>
          <w:sz w:val="24"/>
          <w:szCs w:val="24"/>
          <w:highlight w:val="none"/>
        </w:rPr>
        <w:t xml:space="preserve"> </w:t>
      </w:r>
      <w:r>
        <w:rPr>
          <w:rFonts w:hint="eastAsia" w:ascii="宋体" w:hAnsi="宋体"/>
          <w:sz w:val="24"/>
          <w:szCs w:val="24"/>
          <w:highlight w:val="none"/>
        </w:rPr>
        <w:t xml:space="preserve">服务地点：</w:t>
      </w:r>
      <w:r>
        <w:rPr>
          <w:rFonts w:hint="eastAsia" w:ascii="宋体" w:hAnsi="宋体"/>
          <w:sz w:val="24"/>
          <w:szCs w:val="24"/>
          <w:highlight w:val="none"/>
          <w:u w:val="single"/>
          <w:lang w:val="en-US" w:eastAsia="zh-CN"/>
        </w:rPr>
        <w:t xml:space="preserve">掘港街道</w:t>
      </w:r>
      <w:r>
        <w:rPr>
          <w:rFonts w:hint="eastAsia" w:ascii="宋体" w:hAnsi="宋体"/>
          <w:sz w:val="24"/>
          <w:szCs w:val="24"/>
          <w:highlight w:val="none"/>
          <w:u w:val="single"/>
        </w:rPr>
        <w:t xml:space="preserve">区域范围内</w:t>
      </w:r>
      <w:r>
        <w:rPr>
          <w:rFonts w:hint="eastAsia" w:hAnsi="宋体" w:cs="仿宋"/>
          <w:color w:val="000000"/>
          <w:sz w:val="24"/>
          <w:szCs w:val="24"/>
          <w:highlight w:val="none"/>
          <w:u w:val="single"/>
        </w:rPr>
        <w:t xml:space="preserve"> </w:t>
      </w:r>
      <w:r>
        <w:rPr>
          <w:rFonts w:hint="eastAsia" w:hAnsi="宋体" w:cs="仿宋"/>
          <w:color w:val="000000"/>
          <w:sz w:val="24"/>
          <w:szCs w:val="24"/>
          <w:highlight w:val="none"/>
        </w:rPr>
      </w:r>
      <w:r/>
    </w:p>
    <w:p>
      <w:pPr>
        <w:pStyle w:val="688"/>
        <w:spacing w:line="520" w:lineRule="exact"/>
        <w:rPr>
          <w:rFonts w:ascii="宋体"/>
          <w:b/>
          <w:bCs/>
          <w:color w:val="0d0d0d"/>
          <w:sz w:val="24"/>
          <w:szCs w:val="24"/>
          <w:highlight w:val="none"/>
        </w:rPr>
      </w:pPr>
      <w:r/>
      <w:bookmarkEnd w:id="198"/>
      <w:r/>
      <w:bookmarkEnd w:id="199"/>
      <w:r/>
      <w:bookmarkEnd w:id="200"/>
      <w:r/>
      <w:bookmarkStart w:id="202" w:name="_Hlt16619350"/>
      <w:r/>
      <w:bookmarkStart w:id="203" w:name="_Toc120614244"/>
      <w:r/>
      <w:bookmarkStart w:id="204" w:name="_Toc20823346"/>
      <w:r/>
      <w:bookmarkStart w:id="205" w:name="_Toc16938590"/>
      <w:r/>
      <w:bookmarkStart w:id="206" w:name="_Toc479757211"/>
      <w:r/>
      <w:bookmarkStart w:id="207" w:name="_Toc462564139"/>
      <w:r>
        <w:rPr>
          <w:rFonts w:hint="eastAsia" w:ascii="宋体" w:hAnsi="宋体"/>
          <w:b/>
          <w:bCs/>
          <w:color w:val="0d0d0d"/>
          <w:sz w:val="24"/>
          <w:szCs w:val="24"/>
          <w:highlight w:val="none"/>
          <w:lang w:val="en-US" w:eastAsia="zh-CN"/>
        </w:rPr>
        <w:t xml:space="preserve">二</w:t>
      </w:r>
      <w:r>
        <w:rPr>
          <w:rFonts w:hint="eastAsia" w:ascii="宋体" w:hAnsi="宋体"/>
          <w:b/>
          <w:bCs/>
          <w:color w:val="0d0d0d"/>
          <w:sz w:val="24"/>
          <w:szCs w:val="24"/>
          <w:highlight w:val="none"/>
        </w:rPr>
        <w:t xml:space="preserve">、合同价款及支付方式</w:t>
      </w:r>
      <w:r>
        <w:rPr>
          <w:rFonts w:ascii="宋体"/>
          <w:b/>
          <w:bCs/>
          <w:color w:val="0d0d0d"/>
          <w:sz w:val="24"/>
          <w:szCs w:val="24"/>
          <w:highlight w:val="none"/>
        </w:rPr>
        <w:tab/>
      </w:r>
      <w:r>
        <w:rPr>
          <w:rFonts w:ascii="宋体"/>
          <w:b/>
          <w:bCs/>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（一）合同价款：</w:t>
      </w:r>
      <w:r>
        <w:rPr>
          <w:rFonts w:ascii="宋体"/>
          <w:color w:val="0d0d0d"/>
          <w:sz w:val="24"/>
          <w:szCs w:val="24"/>
          <w:highlight w:val="none"/>
        </w:rPr>
      </w:r>
      <w:r/>
    </w:p>
    <w:p>
      <w:pPr>
        <w:pStyle w:val="688"/>
        <w:ind w:firstLine="480"/>
        <w:spacing w:line="520" w:lineRule="exact"/>
        <w:rPr>
          <w:rFonts w:hint="eastAsia" w:ascii="宋体" w:hAnsi="宋体"/>
          <w:color w:val="0d0d0d"/>
          <w:sz w:val="24"/>
          <w:szCs w:val="24"/>
          <w:highlight w:val="none"/>
        </w:rPr>
      </w:pPr>
      <w:r>
        <w:rPr>
          <w:rFonts w:hint="eastAsia" w:ascii="宋体" w:hAnsi="宋体"/>
          <w:color w:val="0d0d0d"/>
          <w:sz w:val="24"/>
          <w:szCs w:val="24"/>
          <w:highlight w:val="none"/>
        </w:rPr>
        <w:t xml:space="preserve">合同价款人民币：   </w:t>
      </w:r>
      <w:r>
        <w:rPr>
          <w:rFonts w:hint="eastAsia" w:ascii="宋体" w:hAnsi="宋体"/>
          <w:color w:val="0d0d0d"/>
          <w:sz w:val="24"/>
          <w:szCs w:val="24"/>
          <w:highlight w:val="none"/>
          <w:u w:val="single"/>
        </w:rPr>
        <w:t xml:space="preserve">__________</w:t>
      </w:r>
      <w:r>
        <w:rPr>
          <w:rFonts w:hint="eastAsia" w:ascii="宋体" w:hAnsi="宋体"/>
          <w:color w:val="0d0d0d"/>
          <w:sz w:val="24"/>
          <w:szCs w:val="24"/>
          <w:highlight w:val="none"/>
        </w:rPr>
        <w:t xml:space="preserve"> ，根据月度考核结果按季度汇总结算，甲方按季分期向乙方支付合同价款。</w:t>
      </w:r>
      <w:r>
        <w:rPr>
          <w:rFonts w:hint="eastAsia" w:ascii="宋体" w:hAns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（二）</w:t>
      </w:r>
      <w:r>
        <w:rPr>
          <w:rFonts w:hint="eastAsia" w:ascii="宋体" w:hAnsi="宋体"/>
          <w:color w:val="0d0d0d"/>
          <w:sz w:val="24"/>
          <w:szCs w:val="24"/>
          <w:highlight w:val="none"/>
          <w:lang w:val="en-US" w:eastAsia="zh-CN"/>
        </w:rPr>
        <w:t xml:space="preserve">付款方式</w:t>
      </w:r>
      <w:r>
        <w:rPr>
          <w:rFonts w:hint="eastAsia" w:ascii="宋体" w:hAnsi="宋体"/>
          <w:color w:val="0d0d0d"/>
          <w:sz w:val="24"/>
          <w:szCs w:val="24"/>
          <w:highlight w:val="none"/>
        </w:rPr>
        <w:t xml:space="preserve">：</w:t>
      </w:r>
      <w:r>
        <w:rPr>
          <w:rFonts w:ascii="宋体"/>
          <w:color w:val="0d0d0d"/>
          <w:sz w:val="24"/>
          <w:szCs w:val="24"/>
          <w:highlight w:val="none"/>
        </w:rPr>
      </w:r>
      <w:r/>
    </w:p>
    <w:p>
      <w:pPr>
        <w:pStyle w:val="688"/>
        <w:ind w:firstLine="480"/>
        <w:jc w:val="left"/>
        <w:spacing w:line="540" w:lineRule="exact"/>
        <w:rPr>
          <w:rFonts w:hint="eastAsia" w:ascii="宋体" w:hAnsi="宋体"/>
          <w:sz w:val="24"/>
          <w:szCs w:val="24"/>
          <w:highlight w:val="none"/>
        </w:rPr>
      </w:pPr>
      <w:r>
        <w:rPr>
          <w:rFonts w:hint="eastAsia" w:ascii="宋体" w:hAnsi="宋体"/>
          <w:sz w:val="24"/>
          <w:szCs w:val="24"/>
          <w:highlight w:val="none"/>
        </w:rPr>
        <w:t xml:space="preserve">招标人根据合同每月对中标人进行街道月度考核，结合村级评议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按季度</w:t>
      </w:r>
      <w:r>
        <w:rPr>
          <w:rFonts w:hint="eastAsia" w:ascii="宋体" w:hAnsi="宋体"/>
          <w:sz w:val="24"/>
          <w:szCs w:val="24"/>
          <w:highlight w:val="none"/>
        </w:rPr>
        <w:t xml:space="preserve">进行结算。季度基本价款计算方法为：年度合同总价款 / 4</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结合具体标准进行结算</w:t>
      </w:r>
      <w:r>
        <w:rPr>
          <w:rFonts w:hint="eastAsia" w:ascii="宋体" w:hAnsi="宋体"/>
          <w:sz w:val="24"/>
          <w:szCs w:val="24"/>
          <w:highlight w:val="none"/>
        </w:rPr>
        <w:t xml:space="preserve">。</w:t>
      </w:r>
      <w:r>
        <w:rPr>
          <w:rFonts w:hint="eastAsia" w:ascii="宋体" w:hAnsi="宋体"/>
          <w:sz w:val="24"/>
          <w:szCs w:val="24"/>
          <w:highlight w:val="none"/>
        </w:rPr>
      </w:r>
      <w:r/>
    </w:p>
    <w:p>
      <w:pPr>
        <w:pStyle w:val="688"/>
        <w:jc w:val="left"/>
        <w:spacing w:line="540" w:lineRule="exact"/>
        <w:rPr>
          <w:rFonts w:hint="eastAsia" w:ascii="宋体" w:hAnsi="宋体"/>
          <w:b/>
          <w:bCs/>
          <w:sz w:val="24"/>
          <w:szCs w:val="24"/>
          <w:highlight w:val="none"/>
        </w:rPr>
      </w:pPr>
      <w:r>
        <w:rPr>
          <w:rFonts w:hint="eastAsia" w:ascii="宋体" w:hAnsi="宋体"/>
          <w:b/>
          <w:bCs/>
          <w:sz w:val="24"/>
          <w:szCs w:val="24"/>
          <w:highlight w:val="none"/>
          <w:lang w:val="en-US" w:eastAsia="zh-CN"/>
        </w:rPr>
        <w:t xml:space="preserve">具体结算标准</w:t>
      </w:r>
      <w:r>
        <w:rPr>
          <w:rFonts w:hint="eastAsia" w:ascii="宋体" w:hAnsi="宋体"/>
          <w:b/>
          <w:bCs/>
          <w:sz w:val="24"/>
          <w:szCs w:val="24"/>
          <w:highlight w:val="none"/>
        </w:rPr>
        <w:t xml:space="preserve">：</w:t>
      </w:r>
      <w:r>
        <w:rPr>
          <w:rFonts w:hint="eastAsia" w:ascii="宋体" w:hAnsi="宋体"/>
          <w:b/>
          <w:bCs/>
          <w:sz w:val="24"/>
          <w:szCs w:val="24"/>
          <w:highlight w:val="none"/>
        </w:rPr>
      </w:r>
      <w:r/>
    </w:p>
    <w:p>
      <w:pPr>
        <w:pStyle w:val="688"/>
        <w:numPr>
          <w:ilvl w:val="0"/>
          <w:numId w:val="5"/>
        </w:numPr>
        <w:jc w:val="left"/>
        <w:spacing w:line="540" w:lineRule="exact"/>
        <w:tabs>
          <w:tab w:val="left" w:pos="312" w:leader="none"/>
        </w:tabs>
        <w:rPr>
          <w:rFonts w:hint="eastAsia" w:ascii="宋体" w:hAnsi="宋体"/>
          <w:sz w:val="24"/>
          <w:szCs w:val="24"/>
          <w:highlight w:val="none"/>
        </w:rPr>
      </w:pPr>
      <w:r>
        <w:rPr>
          <w:rFonts w:hint="eastAsia" w:ascii="宋体" w:hAnsi="宋体"/>
          <w:sz w:val="24"/>
          <w:szCs w:val="24"/>
          <w:highlight w:val="none"/>
        </w:rPr>
        <w:t xml:space="preserve">季度分数大于等于90分，该季度价款拿100%；</w:t>
      </w:r>
      <w:r>
        <w:rPr>
          <w:rFonts w:hint="eastAsia" w:ascii="宋体" w:hAnsi="宋体"/>
          <w:sz w:val="24"/>
          <w:szCs w:val="24"/>
          <w:highlight w:val="none"/>
        </w:rPr>
      </w:r>
      <w:r/>
    </w:p>
    <w:p>
      <w:pPr>
        <w:pStyle w:val="688"/>
        <w:numPr>
          <w:ilvl w:val="0"/>
          <w:numId w:val="5"/>
        </w:numPr>
        <w:jc w:val="left"/>
        <w:spacing w:line="540" w:lineRule="exact"/>
        <w:tabs>
          <w:tab w:val="left" w:pos="312" w:leader="none"/>
        </w:tabs>
        <w:rPr>
          <w:rFonts w:ascii="宋体" w:hAnsi="宋体"/>
          <w:sz w:val="24"/>
          <w:szCs w:val="24"/>
          <w:highlight w:val="none"/>
        </w:rPr>
      </w:pPr>
      <w:r>
        <w:rPr>
          <w:rFonts w:hint="eastAsia" w:ascii="宋体" w:hAnsi="宋体"/>
          <w:sz w:val="24"/>
          <w:szCs w:val="24"/>
          <w:highlight w:val="none"/>
        </w:rPr>
        <w:t xml:space="preserve">分数大于等于80，小于90，该季度价款拿95%；</w:t>
      </w:r>
      <w:r>
        <w:rPr>
          <w:rFonts w:ascii="宋体" w:hAnsi="宋体"/>
          <w:sz w:val="24"/>
          <w:szCs w:val="24"/>
          <w:highlight w:val="none"/>
        </w:rPr>
      </w:r>
      <w:r/>
    </w:p>
    <w:p>
      <w:pPr>
        <w:pStyle w:val="688"/>
        <w:numPr>
          <w:ilvl w:val="0"/>
          <w:numId w:val="5"/>
        </w:numPr>
        <w:jc w:val="left"/>
        <w:spacing w:line="540" w:lineRule="exact"/>
        <w:tabs>
          <w:tab w:val="left" w:pos="312" w:leader="none"/>
        </w:tabs>
        <w:rPr>
          <w:rFonts w:ascii="宋体" w:hAnsi="宋体"/>
          <w:sz w:val="24"/>
          <w:szCs w:val="24"/>
          <w:highlight w:val="none"/>
        </w:rPr>
      </w:pPr>
      <w:r>
        <w:rPr>
          <w:rFonts w:hint="eastAsia" w:ascii="宋体" w:hAnsi="宋体"/>
          <w:sz w:val="24"/>
          <w:szCs w:val="24"/>
          <w:highlight w:val="none"/>
        </w:rPr>
        <w:t xml:space="preserve">分数大于等于70，小于80，该季度价款拿90%；</w:t>
      </w:r>
      <w:r>
        <w:rPr>
          <w:rFonts w:ascii="宋体" w:hAnsi="宋体"/>
          <w:sz w:val="24"/>
          <w:szCs w:val="24"/>
          <w:highlight w:val="none"/>
        </w:rPr>
      </w:r>
      <w:r/>
    </w:p>
    <w:p>
      <w:pPr>
        <w:pStyle w:val="688"/>
        <w:numPr>
          <w:ilvl w:val="0"/>
          <w:numId w:val="0"/>
        </w:numPr>
        <w:jc w:val="left"/>
        <w:spacing w:line="540" w:lineRule="exact"/>
        <w:rPr>
          <w:rFonts w:hint="eastAsia" w:ascii="宋体" w:hAnsi="宋体"/>
          <w:b/>
          <w:bCs/>
          <w:color w:val="0d0d0d"/>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低于70分，该季度不予付款。</w:t>
      </w:r>
      <w:r>
        <w:rPr>
          <w:rFonts w:hint="eastAsia" w:ascii="宋体" w:hAnsi="宋体"/>
          <w:b/>
          <w:bCs/>
          <w:color w:val="0d0d0d"/>
          <w:sz w:val="24"/>
          <w:szCs w:val="24"/>
          <w:highlight w:val="none"/>
          <w:lang w:val="en-US" w:eastAsia="zh-CN"/>
        </w:rPr>
      </w:r>
      <w:r/>
    </w:p>
    <w:p>
      <w:pPr>
        <w:pStyle w:val="688"/>
        <w:numPr>
          <w:ilvl w:val="0"/>
          <w:numId w:val="0"/>
        </w:numPr>
        <w:spacing w:line="520" w:lineRule="exact"/>
        <w:rPr>
          <w:rFonts w:hint="eastAsia" w:ascii="宋体" w:hAnsi="宋体"/>
          <w:b/>
          <w:bCs/>
          <w:color w:val="0d0d0d"/>
          <w:sz w:val="24"/>
          <w:szCs w:val="24"/>
          <w:highlight w:val="none"/>
        </w:rPr>
      </w:pPr>
      <w:r>
        <w:rPr>
          <w:rFonts w:hint="eastAsia" w:ascii="宋体" w:hAnsi="宋体"/>
          <w:b/>
          <w:bCs/>
          <w:color w:val="0d0d0d"/>
          <w:sz w:val="24"/>
          <w:szCs w:val="24"/>
          <w:highlight w:val="none"/>
          <w:lang w:val="en-US" w:eastAsia="zh-CN"/>
        </w:rPr>
        <w:t xml:space="preserve">二、</w:t>
      </w:r>
      <w:r>
        <w:rPr>
          <w:rFonts w:hint="eastAsia" w:ascii="宋体" w:hAnsi="宋体"/>
          <w:b/>
          <w:bCs/>
          <w:color w:val="0d0d0d"/>
          <w:sz w:val="24"/>
          <w:szCs w:val="24"/>
          <w:highlight w:val="none"/>
        </w:rPr>
        <w:t xml:space="preserve">工作质量及要求：</w:t>
      </w:r>
      <w:r>
        <w:rPr>
          <w:rFonts w:hint="eastAsia" w:ascii="宋体" w:hAnsi="宋体"/>
          <w:b/>
          <w:bCs/>
          <w:color w:val="0d0d0d"/>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1、水面清洁，无水花生、无水浮莲、无大面积浮萍等恶性水生作物，无漂浮垃圾、杂草杂物，保持河道畅通。做到及时打捞病死动物，并进行无害化处理。</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2、河坡清洁。河坡无暴露垃圾、漂浮垃圾，无病死动物，无零散秸秆及废弃物，沿河两岸桥头无暴露垃圾。</w:t>
      </w:r>
      <w:r>
        <w:rPr>
          <w:rFonts w:ascii="宋体" w:hAnsi="宋体"/>
          <w:sz w:val="24"/>
          <w:szCs w:val="24"/>
          <w:highlight w:val="none"/>
        </w:rPr>
      </w:r>
      <w:r/>
    </w:p>
    <w:p>
      <w:pPr>
        <w:pStyle w:val="688"/>
        <w:spacing w:line="520" w:lineRule="exact"/>
        <w:rPr>
          <w:rFonts w:ascii="宋体" w:hAnsi="宋体"/>
          <w:sz w:val="24"/>
          <w:szCs w:val="24"/>
          <w:highlight w:val="none"/>
        </w:rPr>
      </w:pPr>
      <w:r>
        <w:rPr>
          <w:rFonts w:hint="eastAsia" w:ascii="宋体" w:hAnsi="宋体"/>
          <w:sz w:val="24"/>
          <w:szCs w:val="24"/>
          <w:highlight w:val="none"/>
        </w:rPr>
        <w:t xml:space="preserve">3、清除水域秸秆、杂草、河坡及水域的枯死树木和芦苇。清除由业主单位临时要求清除的内容。</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4、保洁人员在作业过程中，发现河道及两岸存在排污口、污水直排、畜禽养殖污染、违章搭建、岸坡坍塌等异常情况，须立即通过指定方式（如微信工作群）上报至街道水利站或河长办，并做好书面记录。</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5、所有河道打捞和收集的所有垃圾、水生植物必须日产日清，及时转运至街道指定的垃圾收集站或中转站，并进行分类处理。严禁在河坡、岸边、桥堍等任何非指定地点随意堆放、焚烧或掩埋，造成二次污染。</w:t>
      </w:r>
      <w:r>
        <w:rPr>
          <w:rFonts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 6、保证每条河道每周至少进行一次全覆盖巡回保洁。对于流经居民区、厂区、农贸市场等重点区域以及问题易发河段，应增加巡查保洁频次，实行重点保障。在汛期、雨季、水藻爆发期、重大活动保障期期间，须根据招标人指令无条件增加人力和作业频次，确保河道清洁畅通。</w:t>
      </w:r>
      <w:r>
        <w:rPr>
          <w:rFonts w:hint="eastAsia" w:ascii="宋体" w:hAnsi="宋体"/>
          <w:sz w:val="24"/>
          <w:szCs w:val="24"/>
          <w:highlight w:val="none"/>
        </w:rPr>
      </w:r>
      <w:r/>
    </w:p>
    <w:p>
      <w:pPr>
        <w:pStyle w:val="75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岸坡</w:t>
      </w:r>
      <w:r>
        <w:rPr>
          <w:rFonts w:hint="eastAsia" w:ascii="宋体" w:hAnsi="宋体" w:eastAsia="宋体" w:cs="宋体"/>
          <w:color w:val="000000"/>
          <w:sz w:val="24"/>
          <w:szCs w:val="24"/>
          <w:highlight w:val="none"/>
        </w:rPr>
        <w:t xml:space="preserve">绿化</w:t>
      </w:r>
      <w:r>
        <w:rPr>
          <w:rFonts w:hint="eastAsia" w:ascii="宋体" w:hAnsi="宋体" w:eastAsia="宋体" w:cs="宋体"/>
          <w:color w:val="000000"/>
          <w:sz w:val="24"/>
          <w:szCs w:val="24"/>
          <w:highlight w:val="none"/>
          <w:lang w:val="en-US" w:eastAsia="zh-CN"/>
        </w:rPr>
        <w:t xml:space="preserve">管护要求为绿化</w:t>
      </w:r>
      <w:r>
        <w:rPr>
          <w:rFonts w:hint="eastAsia" w:ascii="宋体" w:hAnsi="宋体" w:eastAsia="宋体" w:cs="宋体"/>
          <w:color w:val="000000"/>
          <w:sz w:val="24"/>
          <w:szCs w:val="24"/>
          <w:highlight w:val="none"/>
        </w:rPr>
        <w:t xml:space="preserve">带内无垃圾、周边无杂物，及时清除杂草、治虫、清理爬藤作物等；</w:t>
      </w:r>
      <w:r>
        <w:rPr>
          <w:rFonts w:hint="eastAsia" w:ascii="宋体" w:hAnsi="宋体" w:eastAsia="宋体" w:cs="宋体"/>
          <w:color w:val="000000"/>
          <w:sz w:val="24"/>
          <w:szCs w:val="24"/>
          <w:highlight w:val="none"/>
          <w:lang w:val="en-US" w:eastAsia="zh-CN"/>
        </w:rPr>
        <w:t xml:space="preserve">树木</w:t>
      </w:r>
      <w:r>
        <w:rPr>
          <w:rFonts w:hint="eastAsia" w:ascii="宋体" w:hAnsi="宋体" w:eastAsia="宋体" w:cs="宋体"/>
          <w:color w:val="000000"/>
          <w:sz w:val="24"/>
          <w:szCs w:val="24"/>
          <w:highlight w:val="none"/>
        </w:rPr>
        <w:t xml:space="preserve">夏季、冬季各修剪一次；</w:t>
      </w:r>
      <w:r>
        <w:rPr>
          <w:rFonts w:hint="eastAsia" w:ascii="宋体" w:hAnsi="宋体" w:eastAsia="宋体" w:cs="宋体"/>
          <w:color w:val="000000"/>
          <w:sz w:val="24"/>
          <w:szCs w:val="24"/>
          <w:highlight w:val="none"/>
        </w:rPr>
        <w:t xml:space="preserve">草坪在4-10月份每20天割草一次，其他时间根据需要清理，对乔木、灌木的修剪要根据其具体高度及形状。</w:t>
      </w:r>
      <w:r>
        <w:rPr>
          <w:rFonts w:hint="eastAsia" w:ascii="宋体" w:hAnsi="宋体" w:eastAsia="宋体" w:cs="宋体"/>
          <w:color w:val="000000"/>
          <w:sz w:val="24"/>
          <w:szCs w:val="24"/>
          <w:highlight w:val="none"/>
        </w:rPr>
      </w:r>
      <w:r/>
    </w:p>
    <w:p>
      <w:pPr>
        <w:pStyle w:val="757"/>
        <w:rPr>
          <w:rFonts w:ascii="宋体" w:hAnsi="宋体"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sz w:val="24"/>
          <w:szCs w:val="24"/>
          <w:highlight w:val="none"/>
          <w:lang w:val="en-US" w:eastAsia="zh-CN" w:bidi="ar-SA"/>
        </w:rPr>
        <w:t xml:space="preserve">具体内容详见清单如下：</w:t>
      </w:r>
      <w:r>
        <w:rPr>
          <w:rFonts w:ascii="宋体" w:hAnsi="宋体" w:eastAsia="宋体" w:cs="Times New Roman"/>
          <w:sz w:val="24"/>
          <w:szCs w:val="24"/>
          <w:highlight w:val="none"/>
          <w:lang w:val="en-US" w:eastAsia="zh-CN" w:bidi="ar-SA"/>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7"/>
        <w:gridCol w:w="1535"/>
        <w:gridCol w:w="3784"/>
        <w:gridCol w:w="1475"/>
        <w:gridCol w:w="1391"/>
      </w:tblGrid>
      <w:tr>
        <w:trPr>
          <w:trHeight w:val="280"/>
        </w:trPr>
        <w:tc>
          <w:tcPr>
            <w:tcW w:w="533" w:type="dxa"/>
            <w:vAlign w:val="center"/>
            <w:textDirection w:val="lrTb"/>
            <w:noWrap w:val="false"/>
          </w:tcPr>
          <w:p>
            <w:pPr>
              <w:pStyle w:val="688"/>
              <w:jc w:val="center"/>
              <w:keepLines w:val="0"/>
              <w:keepNext w:val="0"/>
              <w:widowControl/>
              <w:rPr>
                <w:rFonts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序号</w:t>
            </w:r>
            <w:r>
              <w:rPr>
                <w:rFonts w:ascii="黑体" w:hAnsi="宋体" w:eastAsia="黑体" w:cs="黑体"/>
                <w:b/>
                <w:bCs/>
                <w:i w:val="0"/>
                <w:iCs w:val="0"/>
                <w:color w:val="000000"/>
                <w:sz w:val="20"/>
                <w:szCs w:val="20"/>
                <w:highlight w:val="none"/>
                <w:u w:val="none"/>
              </w:rPr>
            </w:r>
            <w:r/>
          </w:p>
        </w:tc>
        <w:tc>
          <w:tcPr>
            <w:tcW w:w="837"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项目编码</w:t>
            </w:r>
            <w:r>
              <w:rPr>
                <w:rFonts w:hint="eastAsia" w:ascii="黑体" w:hAnsi="宋体" w:eastAsia="黑体" w:cs="黑体"/>
                <w:b/>
                <w:bCs/>
                <w:i w:val="0"/>
                <w:iCs w:val="0"/>
                <w:color w:val="000000"/>
                <w:sz w:val="20"/>
                <w:szCs w:val="20"/>
                <w:highlight w:val="none"/>
                <w:u w:val="none"/>
              </w:rPr>
            </w:r>
            <w:r/>
          </w:p>
        </w:tc>
        <w:tc>
          <w:tcPr>
            <w:tcW w:w="2065"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项目名称</w:t>
            </w:r>
            <w:r>
              <w:rPr>
                <w:rFonts w:hint="eastAsia" w:ascii="黑体" w:hAnsi="宋体" w:eastAsia="黑体" w:cs="黑体"/>
                <w:b/>
                <w:bCs/>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计量单位</w:t>
            </w:r>
            <w:r>
              <w:rPr>
                <w:rFonts w:hint="eastAsia" w:ascii="黑体" w:hAnsi="宋体" w:eastAsia="黑体" w:cs="黑体"/>
                <w:b/>
                <w:bCs/>
                <w:i w:val="0"/>
                <w:iCs w:val="0"/>
                <w:color w:val="000000"/>
                <w:sz w:val="20"/>
                <w:szCs w:val="20"/>
                <w:highlight w:val="none"/>
                <w:u w:val="none"/>
              </w:rPr>
            </w:r>
            <w:r/>
          </w:p>
        </w:tc>
        <w:tc>
          <w:tcPr>
            <w:tcW w:w="759"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工程数量</w:t>
            </w:r>
            <w:r>
              <w:rPr>
                <w:rFonts w:hint="eastAsia" w:ascii="黑体" w:hAnsi="宋体" w:eastAsia="黑体" w:cs="黑体"/>
                <w:b/>
                <w:bCs/>
                <w:i w:val="0"/>
                <w:iCs w:val="0"/>
                <w:color w:val="000000"/>
                <w:sz w:val="20"/>
                <w:szCs w:val="20"/>
                <w:highlight w:val="none"/>
                <w:u w:val="none"/>
              </w:rPr>
            </w:r>
            <w:r/>
          </w:p>
        </w:tc>
      </w:tr>
      <w:tr>
        <w:trPr>
          <w:trHeight w:val="768"/>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三级河【需要岸坡绿化管护的】</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500114002001</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1、负责掘港街道区域范围内的三级河道常态化保洁服务（河坡和水面保洁、岸坡绿化管护等），常水位平均宽度约23.2m，河坡宽度单侧约5m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w:t>
            </w:r>
            <w:r>
              <w:rPr>
                <w:rFonts w:hint="eastAsia" w:ascii="宋体" w:hAnsi="宋体" w:eastAsia="宋体" w:cs="宋体"/>
                <w:i w:val="0"/>
                <w:iCs w:val="0"/>
                <w:color w:val="000000"/>
                <w:sz w:val="20"/>
                <w:szCs w:val="20"/>
                <w:highlight w:val="none"/>
                <w:u w:val="none"/>
                <w:lang w:val="en-US" w:eastAsia="zh-CN" w:bidi="ar"/>
              </w:rPr>
              <w:t xml:space="preserve">4）保洁人员在作业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汛期、雨季、水藻爆发期、重大活动保障期期间，须根据招标人指令无条件增加人力和作业频次，确保河道清洁畅通。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84.81</w:t>
            </w:r>
            <w:r>
              <w:rPr>
                <w:rFonts w:hint="eastAsia" w:ascii="宋体" w:hAnsi="宋体" w:eastAsia="宋体" w:cs="宋体"/>
                <w:i w:val="0"/>
                <w:iCs w:val="0"/>
                <w:color w:val="000000"/>
                <w:sz w:val="20"/>
                <w:szCs w:val="20"/>
                <w:highlight w:val="none"/>
                <w:u w:val="none"/>
              </w:rPr>
            </w:r>
            <w:r/>
          </w:p>
        </w:tc>
      </w:tr>
      <w:tr>
        <w:trPr>
          <w:trHeight w:val="473"/>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三级河【不需要岸坡绿化管护的】</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59"/>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500114002002</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1、负责掘港街道区域范围内的三级河道常态化保洁服务（河坡和水面保洁等），常水位平均宽度约23.6m，河坡宽度单侧约5m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38.17</w:t>
            </w:r>
            <w:r>
              <w:rPr>
                <w:rFonts w:hint="eastAsia" w:ascii="宋体" w:hAnsi="宋体" w:eastAsia="宋体" w:cs="宋体"/>
                <w:i w:val="0"/>
                <w:iCs w:val="0"/>
                <w:color w:val="000000"/>
                <w:sz w:val="20"/>
                <w:szCs w:val="20"/>
                <w:highlight w:val="none"/>
                <w:u w:val="none"/>
              </w:rPr>
            </w:r>
            <w:r/>
          </w:p>
        </w:tc>
      </w:tr>
      <w:tr>
        <w:trPr>
          <w:trHeight w:val="28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疏浚河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78"/>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500114002003</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1、负责掘港街道区域范围内的三级河道常态化保洁服务（河坡和水面保洁、局部岸坡绿化管护等），常水位平均宽度约35m，河坡宽度单侧约5m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w:t>
            </w:r>
            <w:r>
              <w:rPr>
                <w:rFonts w:hint="eastAsia" w:ascii="宋体" w:hAnsi="宋体" w:eastAsia="宋体" w:cs="宋体"/>
                <w:i w:val="0"/>
                <w:iCs w:val="0"/>
                <w:color w:val="000000"/>
                <w:sz w:val="20"/>
                <w:szCs w:val="20"/>
                <w:highlight w:val="none"/>
                <w:u w:val="none"/>
                <w:lang w:val="en-US" w:eastAsia="zh-CN" w:bidi="ar"/>
              </w:rPr>
              <w:t xml:space="preserve">4）保洁人员在作业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在汛期、雨季、水藻爆发期、重大活动保障期期间，须根据招标人指令无条件增加人力和作业频次，确保河道清洁畅通。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r>
      <w:tr>
        <w:trPr>
          <w:trHeight w:val="28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四级河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15"/>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500114002004</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1、负责掘港街道区域范围内的四级河道常态化保洁服务（河坡和水面保洁、岸坡绿化管护等），常水位平均宽度约6.7m，河坡宽度单侧约3m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99.04</w:t>
            </w:r>
            <w:r>
              <w:rPr>
                <w:rFonts w:hint="eastAsia" w:ascii="宋体" w:hAnsi="宋体" w:eastAsia="宋体" w:cs="宋体"/>
                <w:i w:val="0"/>
                <w:iCs w:val="0"/>
                <w:color w:val="000000"/>
                <w:sz w:val="20"/>
                <w:szCs w:val="20"/>
                <w:highlight w:val="none"/>
                <w:u w:val="none"/>
              </w:rPr>
            </w:r>
            <w:r/>
          </w:p>
        </w:tc>
      </w:tr>
      <w:tr>
        <w:trPr>
          <w:trHeight w:val="9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等外河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33"/>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500114002005</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1、负责掘港街道区域范围内的四级河道常态化保洁服务（河坡和水面保洁、岸坡绿化管护等），常水位平均宽度约6.7m，河坡宽度单侧约3m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rPr>
                <w:rFonts w:hint="eastAsia" w:ascii="宋体" w:hAnsi="宋体" w:eastAsia="宋体" w:cs="宋体"/>
                <w:i w:val="0"/>
                <w:iCs w:val="0"/>
                <w:color w:val="000000"/>
                <w:sz w:val="20"/>
                <w:szCs w:val="20"/>
                <w:highlight w:val="none"/>
                <w:u w:val="none"/>
              </w:rPr>
            </w:r>
            <w:r/>
          </w:p>
        </w:tc>
      </w:tr>
    </w:tbl>
    <w:p>
      <w:pPr>
        <w:pStyle w:val="757"/>
        <w:ind w:left="0" w:firstLine="0"/>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88"/>
        <w:spacing w:line="520" w:lineRule="exact"/>
        <w:rPr>
          <w:rFonts w:ascii="宋体"/>
          <w:b/>
          <w:bCs/>
          <w:color w:val="0d0d0d"/>
          <w:sz w:val="24"/>
          <w:szCs w:val="24"/>
          <w:highlight w:val="none"/>
        </w:rPr>
      </w:pPr>
      <w:r>
        <w:rPr>
          <w:rFonts w:hint="eastAsia" w:ascii="宋体" w:hAnsi="宋体"/>
          <w:b/>
          <w:bCs/>
          <w:color w:val="0d0d0d"/>
          <w:sz w:val="24"/>
          <w:szCs w:val="24"/>
          <w:highlight w:val="none"/>
          <w:lang w:val="en-US" w:eastAsia="zh-CN"/>
        </w:rPr>
        <w:t xml:space="preserve">四</w:t>
      </w:r>
      <w:r>
        <w:rPr>
          <w:rFonts w:hint="eastAsia" w:ascii="宋体" w:hAnsi="宋体"/>
          <w:b/>
          <w:bCs/>
          <w:color w:val="0d0d0d"/>
          <w:sz w:val="24"/>
          <w:szCs w:val="24"/>
          <w:highlight w:val="none"/>
        </w:rPr>
        <w:t xml:space="preserve">、考核办法</w:t>
      </w:r>
      <w:r>
        <w:rPr>
          <w:rFonts w:ascii="宋体"/>
          <w:b/>
          <w:bCs/>
          <w:color w:val="0d0d0d"/>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1.本项目考核采用 “街道月度考核” 与 “村级季度评议” 相结合的方式。</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2.月度考核（70分权重） 由街道水利站、河长办、人居办组织，采取不定期明查与暗访方式进行，依据《考核细则》进行评分。</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3.季度评议（30分权重） 由河道流经的各责任村（社区）组织实施。每季度末，由街道组织，各村委会根据保洁单位在其辖区河段的日常表现进行评议打分（评议表样式见附件）。</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4.综合得分计算： 季度综合得分 = (当季度三个月街道考核得分累计 /3 × 70%) + (季度村级评议平均分 × 30%)</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5.结果运用：</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（1）发现无证驾驶（如使用机动船只）、作业人员未购买足额意外保险、未配备必要安全装备（救生衣等）作业的，发现一次即发出严重警告，并扣5分；发现两次及以上，招标人有权单方面终止合同。</w:t>
      </w:r>
      <w:r>
        <w:rPr>
          <w:rFonts w:hint="eastAsia" w:ascii="宋体" w:hAnsi="宋体"/>
          <w:sz w:val="24"/>
          <w:szCs w:val="24"/>
          <w:highlight w:val="none"/>
        </w:rPr>
      </w:r>
      <w:r/>
    </w:p>
    <w:p>
      <w:pPr>
        <w:pStyle w:val="688"/>
        <w:jc w:val="left"/>
        <w:spacing w:line="540" w:lineRule="exact"/>
        <w:rPr>
          <w:rFonts w:ascii="宋体" w:hAnsi="宋体"/>
          <w:color w:val="0d0d0d"/>
          <w:sz w:val="24"/>
          <w:szCs w:val="24"/>
          <w:highlight w:val="none"/>
        </w:rPr>
      </w:pPr>
      <w:r>
        <w:rPr>
          <w:rFonts w:hint="eastAsia" w:ascii="宋体" w:hAnsi="宋体"/>
          <w:sz w:val="24"/>
          <w:szCs w:val="24"/>
          <w:highlight w:val="none"/>
        </w:rPr>
        <w:t xml:space="preserve">（2）协议期内一季度综合得分低于70分（不含70分）的，终止合同，保证金不予退回。</w:t>
      </w:r>
      <w:r>
        <w:rPr>
          <w:rFonts w:ascii="宋体" w:hAnsi="宋体"/>
          <w:color w:val="0d0d0d"/>
          <w:sz w:val="24"/>
          <w:szCs w:val="24"/>
          <w:highlight w:val="none"/>
        </w:rPr>
      </w:r>
      <w:r/>
    </w:p>
    <w:p>
      <w:pPr>
        <w:pStyle w:val="688"/>
        <w:spacing w:line="520" w:lineRule="exact"/>
        <w:rPr>
          <w:rFonts w:hint="eastAsia" w:ascii="宋体" w:hAnsi="宋体"/>
          <w:b/>
          <w:bCs/>
          <w:color w:val="0d0d0d"/>
          <w:sz w:val="24"/>
          <w:szCs w:val="24"/>
          <w:highlight w:val="none"/>
        </w:rPr>
      </w:pPr>
      <w:r>
        <w:rPr>
          <w:rFonts w:hint="eastAsia" w:ascii="宋体" w:hAnsi="宋体"/>
          <w:b/>
          <w:bCs/>
          <w:color w:val="0d0d0d"/>
          <w:sz w:val="24"/>
          <w:szCs w:val="24"/>
          <w:highlight w:val="none"/>
          <w:lang w:val="en-US" w:eastAsia="zh-CN"/>
        </w:rPr>
        <w:t xml:space="preserve">五</w:t>
      </w:r>
      <w:r>
        <w:rPr>
          <w:rFonts w:hint="eastAsia" w:ascii="宋体" w:hAnsi="宋体"/>
          <w:b/>
          <w:bCs/>
          <w:color w:val="0d0d0d"/>
          <w:sz w:val="24"/>
          <w:szCs w:val="24"/>
          <w:highlight w:val="none"/>
        </w:rPr>
        <w:t xml:space="preserve">、考核细则（总分</w:t>
      </w:r>
      <w:r>
        <w:rPr>
          <w:rFonts w:ascii="宋体" w:hAnsi="宋体"/>
          <w:b/>
          <w:bCs/>
          <w:color w:val="0d0d0d"/>
          <w:sz w:val="24"/>
          <w:szCs w:val="24"/>
          <w:highlight w:val="none"/>
        </w:rPr>
        <w:t xml:space="preserve">100</w:t>
      </w:r>
      <w:r>
        <w:rPr>
          <w:rFonts w:hint="eastAsia" w:ascii="宋体" w:hAnsi="宋体"/>
          <w:b/>
          <w:bCs/>
          <w:color w:val="0d0d0d"/>
          <w:sz w:val="24"/>
          <w:szCs w:val="24"/>
          <w:highlight w:val="none"/>
        </w:rPr>
        <w:t xml:space="preserve">分）</w:t>
      </w:r>
      <w:r>
        <w:rPr>
          <w:rFonts w:hint="eastAsia" w:ascii="宋体" w:hAnsi="宋体"/>
          <w:b/>
          <w:bCs/>
          <w:color w:val="0d0d0d"/>
          <w:sz w:val="24"/>
          <w:szCs w:val="24"/>
          <w:highlight w:val="none"/>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（一）</w:t>
      </w:r>
      <w:r>
        <w:rPr>
          <w:rFonts w:ascii="宋体" w:hAnsi="宋体" w:eastAsia="宋体" w:cs="Times New Roman"/>
          <w:sz w:val="24"/>
          <w:szCs w:val="24"/>
          <w:highlight w:val="none"/>
          <w:lang w:val="en-US" w:eastAsia="zh-CN"/>
        </w:rPr>
        <w:t xml:space="preserve">人员与制度（15分）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在街道辖区内设有固定办公场所和物资存放点，配备专职项目管理员1-2名，联系方式畅通，响应及时。不符合扣5分。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作业人员队伍稳定，名单报备及时更新。人员变动频繁或未备案，扣3分。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有健全的安全生产制度、保洁作业流程并上墙。缺少扣2分。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4. 日常巡查：保洁员每日填写《河道保洁巡查表》（记录巡查河段、发现问题、处理结果），每周提交至街道水利站，</w:t>
      </w:r>
      <w:r>
        <w:rPr>
          <w:rFonts w:hint="eastAsia" w:ascii="宋体" w:hAnsi="宋体" w:eastAsia="宋体" w:cs="Times New Roman"/>
          <w:sz w:val="24"/>
          <w:szCs w:val="24"/>
          <w:highlight w:val="none"/>
          <w:lang w:val="en-US" w:eastAsia="zh-CN"/>
        </w:rPr>
        <w:t xml:space="preserve">缺少扣5分。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安全与保障（15分）</w:t>
      </w:r>
      <w:r>
        <w:rPr>
          <w:rFonts w:ascii="宋体" w:hAnsi="宋体" w:eastAsia="宋体" w:cs="Times New Roman"/>
          <w:sz w:val="24"/>
          <w:szCs w:val="24"/>
          <w:highlight w:val="none"/>
          <w:lang w:val="en-US" w:eastAsia="zh-CN"/>
        </w:rPr>
        <w:tab/>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所有作业人员必须购买人身意外伤害保险</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并提供证明。发现一人未购买，本项目不得分。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作业人员上岗必须配备救生衣、手套等安全防护用品。现场发现一人次未规范佩戴，扣2分。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自备的保洁船只、车辆等工具设备性能良好，符合安全要求。存在安全隐患的，扣5分。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4. 无安全事故。发生一起安全生产事故，本项目不得分，并追究相关责任。</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（三）</w:t>
      </w:r>
      <w:r>
        <w:rPr>
          <w:rFonts w:ascii="宋体" w:hAnsi="宋体" w:eastAsia="宋体" w:cs="Times New Roman"/>
          <w:sz w:val="24"/>
          <w:szCs w:val="24"/>
          <w:highlight w:val="none"/>
          <w:lang w:val="en-US" w:eastAsia="zh-CN"/>
        </w:rPr>
        <w:t xml:space="preserve">保洁实效（70分）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河面保洁（35分）：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发现河面有连片漂浮垃圾（塑料、泡沫等）或水生植物，每处（</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lang w:val="en-US" w:eastAsia="zh-CN"/>
        </w:rPr>
        <w:t xml:space="preserve">m²以上）扣2分；零星垃圾酌情扣0.5-1分。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发现水葫芦、水花生等恶性水生植物未及时清理，每发现一处（</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lang w:val="en-US" w:eastAsia="zh-CN"/>
        </w:rPr>
        <w:t xml:space="preserve">m²以上）扣3分。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发现动物尸体，未及时清理，每处扣5分。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 发现河面有200米水生植物封河现象，扣10分。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河坡保洁（25分）：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lang w:val="en-US" w:eastAsia="zh-CN"/>
        </w:rPr>
        <w:t xml:space="preserve">. 河坡有暴露性生活垃圾、建筑垃圾、废弃物，每处扣2分。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lang w:val="en-US" w:eastAsia="zh-CN"/>
        </w:rPr>
        <w:t xml:space="preserve">. 河坡有秸秆堆积或焚烧痕迹，每处扣3分。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lang w:val="en-US" w:eastAsia="zh-CN"/>
        </w:rPr>
        <w:t xml:space="preserve">. 发现违章搭建苗头未上报，每处扣2分。</w:t>
      </w:r>
      <w:r>
        <w:rPr>
          <w:rFonts w:ascii="宋体" w:hAnsi="宋体" w:eastAsia="宋体" w:cs="Times New Roman"/>
          <w:sz w:val="24"/>
          <w:szCs w:val="24"/>
          <w:highlight w:val="none"/>
          <w:lang w:val="en-US" w:eastAsia="zh-CN"/>
        </w:rPr>
      </w:r>
      <w:r/>
    </w:p>
    <w:p>
      <w:pPr>
        <w:pStyle w:val="757"/>
        <w:ind w:left="0" w:firstLine="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 岸坡树木未及时修剪，杂草未及时割除，爬藤作物未及时清理，发现一次扣3分。</w:t>
      </w:r>
      <w:r>
        <w:rPr>
          <w:rFonts w:hint="eastAsia" w:ascii="宋体" w:hAnsi="宋体" w:eastAsia="宋体" w:cs="Times New Roman"/>
          <w:sz w:val="24"/>
          <w:szCs w:val="24"/>
          <w:highlight w:val="none"/>
          <w:lang w:val="en-US" w:eastAsia="zh-CN"/>
        </w:rPr>
      </w:r>
      <w:r/>
    </w:p>
    <w:p>
      <w:pPr>
        <w:pStyle w:val="757"/>
        <w:ind w:left="0" w:firstLine="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5.未及时进行绿化病虫害防治，发现一次扣2分。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其他（10分）：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lang w:val="en-US" w:eastAsia="zh-CN"/>
        </w:rPr>
        <w:t xml:space="preserve">. 打捞垃圾未及时清运、在岸边随意堆放，每处扣5分。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lang w:val="en-US" w:eastAsia="zh-CN"/>
        </w:rPr>
        <w:t xml:space="preserve">. 未按要求完成街道安排的临时性、突击性任务的，每次扣5分。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lang w:val="en-US" w:eastAsia="zh-CN"/>
        </w:rPr>
        <w:t xml:space="preserve">. 发现问题（如排污、塌坡）未按规定上报，每次扣3分。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4.每日工程情况上报：各片区保洁单位需在每日 17:00 前，通过街道指定微信工作群提交《每日河道保洁情况上报表》（见附件），明确当日保洁河道名称、清理起始段（如 “双沙河：东至掘童河交汇处 - 西至 XX 桥”）、实际清理长度（精确到 0.1 公里）、打捞垃圾类型及重量（可选填），无保洁作业需填写 “今日无保洁任务” ，一日未上报扣1分。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（四）</w:t>
      </w:r>
      <w:r>
        <w:rPr>
          <w:rFonts w:ascii="宋体" w:hAnsi="宋体" w:eastAsia="宋体" w:cs="Times New Roman"/>
          <w:sz w:val="24"/>
          <w:szCs w:val="24"/>
          <w:highlight w:val="none"/>
          <w:lang w:val="en-US" w:eastAsia="zh-CN"/>
        </w:rPr>
        <w:t xml:space="preserve">加分项</w:t>
      </w:r>
      <w:r>
        <w:rPr>
          <w:rFonts w:ascii="宋体" w:hAnsi="宋体" w:eastAsia="宋体" w:cs="Times New Roman"/>
          <w:sz w:val="24"/>
          <w:szCs w:val="24"/>
          <w:highlight w:val="none"/>
          <w:lang w:val="en-US" w:eastAsia="zh-CN"/>
        </w:rPr>
        <w:tab/>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保洁成效显著，接受上级检查或媒体采访得到表扬的，每次加3分。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主动采取创新措施提升保洁效率或效果的，经认定可加1-5分。</w:t>
      </w:r>
      <w:r>
        <w:rPr>
          <w:rFonts w:ascii="宋体" w:hAnsi="宋体" w:eastAsia="宋体" w:cs="Times New Roman"/>
          <w:sz w:val="24"/>
          <w:szCs w:val="24"/>
          <w:highlight w:val="none"/>
          <w:lang w:val="en-US" w:eastAsia="zh-CN"/>
        </w:rPr>
      </w:r>
      <w:r/>
    </w:p>
    <w:p>
      <w:pPr>
        <w:pStyle w:val="688"/>
        <w:jc w:val="left"/>
        <w:spacing w:line="540" w:lineRule="exact"/>
        <w:rPr>
          <w:rFonts w:hint="eastAsia" w:ascii="宋体" w:hAnsi="宋体"/>
          <w:b/>
          <w:bCs/>
          <w:color w:val="0d0d0d"/>
          <w:sz w:val="24"/>
          <w:szCs w:val="24"/>
          <w:highlight w:val="none"/>
        </w:rPr>
      </w:pPr>
      <w:r>
        <w:rPr>
          <w:rFonts w:hint="eastAsia" w:ascii="宋体" w:hAnsi="宋体" w:eastAsia="宋体" w:cs="Times New Roman"/>
          <w:sz w:val="24"/>
          <w:szCs w:val="24"/>
          <w:highlight w:val="none"/>
          <w:lang w:val="en-US" w:eastAsia="zh-CN"/>
        </w:rPr>
        <w:t xml:space="preserve">3. 县河长办季度考核中，掘港街道排名位于前三名，可加5分，位于后三名，扣10分。</w:t>
      </w:r>
      <w:r>
        <w:rPr>
          <w:rFonts w:hint="eastAsia" w:ascii="宋体" w:hAnsi="宋体"/>
          <w:b/>
          <w:bCs/>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lang w:val="en-US" w:eastAsia="zh-CN"/>
        </w:rPr>
        <w:t xml:space="preserve">六、</w:t>
      </w:r>
      <w:r>
        <w:rPr>
          <w:rFonts w:hint="eastAsia" w:ascii="宋体" w:hAnsi="宋体"/>
          <w:color w:val="0d0d0d"/>
          <w:sz w:val="24"/>
          <w:szCs w:val="24"/>
          <w:highlight w:val="none"/>
        </w:rPr>
        <w:t xml:space="preserve">双方权利义务</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（一）甲方权利义务：</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1</w:t>
      </w:r>
      <w:r>
        <w:rPr>
          <w:rFonts w:hint="eastAsia" w:ascii="宋体" w:hAnsi="宋体"/>
          <w:color w:val="0d0d0d"/>
          <w:sz w:val="24"/>
          <w:szCs w:val="24"/>
          <w:highlight w:val="none"/>
        </w:rPr>
        <w:t xml:space="preserve">、按长效管护要求正常做好督查考核工作；</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2</w:t>
      </w:r>
      <w:r>
        <w:rPr>
          <w:rFonts w:hint="eastAsia" w:ascii="宋体" w:hAnsi="宋体"/>
          <w:color w:val="0d0d0d"/>
          <w:sz w:val="24"/>
          <w:szCs w:val="24"/>
          <w:highlight w:val="none"/>
        </w:rPr>
        <w:t xml:space="preserve">、负责与各镇（区）的协调，加强社会宣传，为乙方营造良好的工作环境；</w:t>
      </w:r>
      <w:r>
        <w:rPr>
          <w:rFonts w:asci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3、月度考核结果及时反馈给乙方；</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4、根据月及季度考核结果，按季分期向乙方支付合同经费；</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5、整改意见及时向乙方提出并监督乙方的整改落实情况；</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6、对乙方工作进行指导。</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（二）乙方权利义务：</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ascii="宋体" w:hAnsi="宋体"/>
          <w:color w:val="0d0d0d"/>
          <w:sz w:val="24"/>
          <w:szCs w:val="24"/>
          <w:highlight w:val="none"/>
        </w:rPr>
        <w:t xml:space="preserve">1</w:t>
      </w:r>
      <w:r>
        <w:rPr>
          <w:rFonts w:hint="eastAsia" w:ascii="宋体" w:hAnsi="宋体"/>
          <w:color w:val="0d0d0d"/>
          <w:sz w:val="24"/>
          <w:szCs w:val="24"/>
          <w:highlight w:val="none"/>
        </w:rPr>
        <w:t xml:space="preserve">、有必要的独立财产，有自己的名称、组织机构和场所，能够独立承担民事责任；在如东区域内有固定的便于现场管理的办公场所，有不少于三名现场管理人员，必须为工作人员提供可靠安全的居住住所。</w:t>
      </w:r>
      <w:r>
        <w:rPr>
          <w:rFonts w:ascii="宋体" w:hAns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2</w:t>
      </w:r>
      <w:r>
        <w:rPr>
          <w:rFonts w:hint="eastAsia" w:ascii="宋体" w:hAnsi="宋体"/>
          <w:color w:val="0d0d0d"/>
          <w:sz w:val="24"/>
          <w:szCs w:val="24"/>
          <w:highlight w:val="none"/>
        </w:rPr>
        <w:t xml:space="preserve">、建立健全安全责任制。建立安全生产管理系统，创建安全生产、文明生产的氛围，定期进行安全教育和检查。所有工作人员必须按规定穿戴防护及水上救生用品，并持证上岗。本合同履行期间，乙方必须加强安全管理工作，确保不发生任何人身、财产安全事故。如若发生人身、财产安全事故的，由乙方负责处理并承担由此产生的一切责任。</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3</w:t>
      </w:r>
      <w:r>
        <w:rPr>
          <w:rFonts w:hint="eastAsia" w:ascii="宋体" w:hAnsi="宋体"/>
          <w:color w:val="0d0d0d"/>
          <w:sz w:val="24"/>
          <w:szCs w:val="24"/>
          <w:highlight w:val="none"/>
        </w:rPr>
        <w:t xml:space="preserve">、乙方在日常工作中必须严格遵守相关的法律法规及规范，督促现场施工人员规范操作，采取严格有力的安全防护措施，做好安全防护工作，确保施工人员的人身安全，相关岗位人员必须持证上岗。乙方在工作中还要进行必要的安全防护，确保工作人员的安全。本服务项目一切安全责任由乙方自负。</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4</w:t>
      </w:r>
      <w:r>
        <w:rPr>
          <w:rFonts w:hint="eastAsia" w:ascii="宋体" w:hAnsi="宋体"/>
          <w:color w:val="0d0d0d"/>
          <w:sz w:val="24"/>
          <w:szCs w:val="24"/>
          <w:highlight w:val="none"/>
        </w:rPr>
        <w:t xml:space="preserve">、按要求组织实施，按照法律规定享受权利、承担义务；</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5</w:t>
      </w:r>
      <w:r>
        <w:rPr>
          <w:rFonts w:hint="eastAsia" w:ascii="宋体" w:hAnsi="宋体"/>
          <w:color w:val="0d0d0d"/>
          <w:sz w:val="24"/>
          <w:szCs w:val="24"/>
          <w:highlight w:val="none"/>
        </w:rPr>
        <w:t xml:space="preserve">、依法用工，按时发放工资；</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6</w:t>
      </w:r>
      <w:r>
        <w:rPr>
          <w:rFonts w:hint="eastAsia" w:ascii="宋体" w:hAnsi="宋体"/>
          <w:color w:val="0d0d0d"/>
          <w:sz w:val="24"/>
          <w:szCs w:val="24"/>
          <w:highlight w:val="none"/>
        </w:rPr>
        <w:t xml:space="preserve">、每月召开保洁人员例会，做好安全保洁培训，及时布置、点评和指导保洁工作；</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7</w:t>
      </w:r>
      <w:r>
        <w:rPr>
          <w:rFonts w:hint="eastAsia" w:ascii="宋体" w:hAnsi="宋体"/>
          <w:color w:val="0d0d0d"/>
          <w:sz w:val="24"/>
          <w:szCs w:val="24"/>
          <w:highlight w:val="none"/>
        </w:rPr>
        <w:t xml:space="preserve">、承担本公司内因保洁所需发生的各种税费、工人工资、福利、交通、设备运行、办公等经费；</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8</w:t>
      </w:r>
      <w:r>
        <w:rPr>
          <w:rFonts w:hint="eastAsia" w:ascii="宋体" w:hAnsi="宋体"/>
          <w:color w:val="0d0d0d"/>
          <w:sz w:val="24"/>
          <w:szCs w:val="24"/>
          <w:highlight w:val="none"/>
        </w:rPr>
        <w:t xml:space="preserve">、服从甲方管理，接受县“五位一体”办公室及“河长制”办公室的监督、检查和指导，无偿完成交办的临时性、突击性任务，对甲方提出的意见及时采纳并采取相应整改措施；</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9</w:t>
      </w:r>
      <w:r>
        <w:rPr>
          <w:rFonts w:hint="eastAsia" w:ascii="宋体" w:hAnsi="宋体"/>
          <w:color w:val="0d0d0d"/>
          <w:sz w:val="24"/>
          <w:szCs w:val="24"/>
          <w:highlight w:val="none"/>
        </w:rPr>
        <w:t xml:space="preserve">、船只驾驶人员要严格按招标文件要求加强管理，按照投标文件所报驾驶员驾驶船只，所有驾驶员必须在甲方进行登记备案，如有变动须书面说明原因，并按照招标文件要求及时补充驾驶员，做到巡航保洁不间断。</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ascii="宋体" w:hAnsi="宋体"/>
          <w:color w:val="0d0d0d"/>
          <w:sz w:val="24"/>
          <w:szCs w:val="24"/>
          <w:highlight w:val="none"/>
        </w:rPr>
        <w:t xml:space="preserve">10</w:t>
      </w:r>
      <w:r>
        <w:rPr>
          <w:rFonts w:hint="eastAsia" w:ascii="宋体" w:hAnsi="宋体"/>
          <w:color w:val="0d0d0d"/>
          <w:sz w:val="24"/>
          <w:szCs w:val="24"/>
          <w:highlight w:val="none"/>
        </w:rPr>
        <w:t xml:space="preserve">、被市级曝光通报、县领导点名批评、县级媒体曝光的，及时整改到位，并对不称职人员予以辞退。</w:t>
      </w:r>
      <w:r>
        <w:rPr>
          <w:rFonts w:ascii="宋体"/>
          <w:color w:val="0d0d0d"/>
          <w:sz w:val="24"/>
          <w:szCs w:val="24"/>
          <w:highlight w:val="none"/>
        </w:rPr>
      </w:r>
      <w:r/>
    </w:p>
    <w:p>
      <w:pPr>
        <w:pStyle w:val="688"/>
        <w:spacing w:line="520" w:lineRule="exact"/>
        <w:rPr>
          <w:rFonts w:ascii="宋体" w:hAnsi="宋体"/>
          <w:color w:val="0d0d0d"/>
          <w:sz w:val="24"/>
          <w:szCs w:val="24"/>
          <w:highlight w:val="none"/>
        </w:rPr>
      </w:pPr>
      <w:r>
        <w:rPr>
          <w:rFonts w:hint="eastAsia" w:ascii="宋体" w:hAnsi="宋体"/>
          <w:color w:val="0d0d0d"/>
          <w:sz w:val="24"/>
          <w:szCs w:val="24"/>
          <w:highlight w:val="none"/>
          <w:lang w:val="en-US" w:eastAsia="zh-CN"/>
        </w:rPr>
        <w:t xml:space="preserve">七</w:t>
      </w:r>
      <w:r>
        <w:rPr>
          <w:rFonts w:hint="eastAsia" w:ascii="宋体" w:hAnsi="宋体"/>
          <w:color w:val="0d0d0d"/>
          <w:sz w:val="24"/>
          <w:szCs w:val="24"/>
          <w:highlight w:val="none"/>
        </w:rPr>
        <w:t xml:space="preserve">、违约责任</w:t>
      </w:r>
      <w:r>
        <w:rPr>
          <w:rFonts w:ascii="宋体" w:hAns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（一）甲方要依照考核细则公正进行检查考核，查出的问题及时反馈给乙方进行整改，甲方根据考核结果及时将合同经费拨付给乙方，最迟不得超过下季度的第二个月底。</w:t>
      </w:r>
      <w:r>
        <w:rPr>
          <w:rFonts w:ascii="宋体" w:hAns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（二）乙方不得超过自己履约能力接受该项任务，该服务项目不得转包或分包，若发现有转包或分包的行为，甲方有权无条件终止合同，乙方须支付违约金人民币二十万元。</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（三）乙方不履行合约，不按规定完成任务或未按投标书承诺投入人力、物力和设备，甲方有权要求乙方限期整改，逾期未整改且严重违约的，甲方有权根据本合同和《考核办法》从合同价款中扣除。</w:t>
      </w:r>
      <w:r>
        <w:rPr>
          <w:rFonts w:ascii="宋体"/>
          <w:color w:val="0d0d0d"/>
          <w:sz w:val="24"/>
          <w:szCs w:val="24"/>
          <w:highlight w:val="none"/>
        </w:rPr>
      </w:r>
      <w:r/>
    </w:p>
    <w:p>
      <w:pPr>
        <w:pStyle w:val="688"/>
        <w:ind w:firstLine="48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（四）因乙方管理不善或操作不当等原因发生的事故并对甲方、乙方或第三方造成人身、财产等损害和经济损失的，由乙方承担责任并负责善后处理。</w:t>
      </w:r>
      <w:r>
        <w:rPr>
          <w:rFonts w:ascii="宋体" w:hAns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五）乙方因河道保洁管护不到位被媒体曝光或上级批评，造成恶劣影响的；对甲方就同一问题发出书面整改通知二次以上未能整改的；乙方违反劳动法律、法规或规章，不能妥善平息与作业工人之间劳资争议的；因重大节日或重大活动乙方对甲方交办的突击性工作不能按时完成，造成恶劣影响的。甲方有权无条件解除合同，并有权要求乙方支付违约金人民币壹拾万元。</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lang w:val="en-US" w:eastAsia="zh-CN"/>
        </w:rPr>
        <w:t xml:space="preserve">八</w:t>
      </w:r>
      <w:r>
        <w:rPr>
          <w:rFonts w:hint="eastAsia" w:ascii="宋体" w:hAnsi="宋体"/>
          <w:color w:val="0d0d0d"/>
          <w:sz w:val="24"/>
          <w:szCs w:val="24"/>
          <w:highlight w:val="none"/>
        </w:rPr>
        <w:t xml:space="preserve">、合同的生效、解除与终止</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合同履行期间，如遇不可抗力，致使合同无法履行时，双方应按有关法律规定及时协商处理。</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lang w:val="en-US" w:eastAsia="zh-CN"/>
        </w:rPr>
        <w:t xml:space="preserve">九</w:t>
      </w:r>
      <w:r>
        <w:rPr>
          <w:rFonts w:hint="eastAsia" w:ascii="宋体" w:hAnsi="宋体"/>
          <w:color w:val="0d0d0d"/>
          <w:sz w:val="24"/>
          <w:szCs w:val="24"/>
          <w:highlight w:val="none"/>
        </w:rPr>
        <w:t xml:space="preserve">、本合同未尽事宜，经双方协商确认后补签补充合同。</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rPr>
        <w:t xml:space="preserve">十、争议的解决办法</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合同履行期间如发生争议，双方应协调解决，协商不成时，提交南通仲裁委员会或向如东县人民法院提起诉讼。</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rPr>
        <w:t xml:space="preserve">十</w:t>
      </w:r>
      <w:r>
        <w:rPr>
          <w:rFonts w:hint="eastAsia" w:ascii="宋体" w:hAnsi="宋体"/>
          <w:color w:val="0d0d0d"/>
          <w:sz w:val="24"/>
          <w:szCs w:val="24"/>
          <w:highlight w:val="none"/>
          <w:lang w:val="en-US" w:eastAsia="zh-CN"/>
        </w:rPr>
        <w:t xml:space="preserve">一</w:t>
      </w:r>
      <w:r>
        <w:rPr>
          <w:rFonts w:hint="eastAsia" w:ascii="宋体" w:hAnsi="宋体"/>
          <w:color w:val="0d0d0d"/>
          <w:sz w:val="24"/>
          <w:szCs w:val="24"/>
          <w:highlight w:val="none"/>
        </w:rPr>
        <w:t xml:space="preserve">、甲、乙双方共同确认本合同首部所载明的住所地为甲乙双方向对方发出书面函件的有效送达地址，如发生变化需提前书面通知对方，否则按上述住所地向对方发出的函件（无理拒收、无法送达等）均视为送达。对此甲乙双方均认可且无异议。</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rPr>
        <w:t xml:space="preserve">十</w:t>
      </w:r>
      <w:r>
        <w:rPr>
          <w:rFonts w:hint="eastAsia" w:ascii="宋体" w:hAnsi="宋体"/>
          <w:color w:val="0d0d0d"/>
          <w:sz w:val="24"/>
          <w:szCs w:val="24"/>
          <w:highlight w:val="none"/>
          <w:lang w:val="en-US" w:eastAsia="zh-CN"/>
        </w:rPr>
        <w:t xml:space="preserve">二</w:t>
      </w:r>
      <w:r>
        <w:rPr>
          <w:rFonts w:hint="eastAsia" w:ascii="宋体" w:hAnsi="宋体"/>
          <w:color w:val="0d0d0d"/>
          <w:sz w:val="24"/>
          <w:szCs w:val="24"/>
          <w:highlight w:val="none"/>
        </w:rPr>
        <w:t xml:space="preserve">、组成本合同的文件包括：</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本合同条款；</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本服务项目的招标文件本和供方应标（投标）文件；</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本服务项目在招标过程中供需双方签署的全部文字和图片资料；</w:t>
      </w:r>
      <w:r>
        <w:rPr>
          <w:rFonts w:ascii="宋体"/>
          <w:color w:val="0d0d0d"/>
          <w:sz w:val="24"/>
          <w:szCs w:val="24"/>
          <w:highlight w:val="none"/>
        </w:rPr>
      </w:r>
      <w:r/>
    </w:p>
    <w:p>
      <w:pPr>
        <w:pStyle w:val="688"/>
        <w:ind w:firstLine="480"/>
        <w:spacing w:line="520" w:lineRule="exact"/>
        <w:rPr>
          <w:rFonts w:ascii="宋体"/>
          <w:color w:val="0d0d0d"/>
          <w:sz w:val="24"/>
          <w:szCs w:val="24"/>
          <w:highlight w:val="none"/>
        </w:rPr>
      </w:pPr>
      <w:r>
        <w:rPr>
          <w:rFonts w:hint="eastAsia" w:ascii="宋体" w:hAnsi="宋体"/>
          <w:color w:val="0d0d0d"/>
          <w:sz w:val="24"/>
          <w:szCs w:val="24"/>
          <w:highlight w:val="none"/>
        </w:rPr>
        <w:t xml:space="preserve">甲乙双方其它按规定约定事宜。</w:t>
      </w:r>
      <w:r>
        <w:rPr>
          <w:rFonts w:ascii="宋体"/>
          <w:color w:val="0d0d0d"/>
          <w:sz w:val="24"/>
          <w:szCs w:val="24"/>
          <w:highlight w:val="none"/>
        </w:rPr>
      </w:r>
      <w:r/>
    </w:p>
    <w:p>
      <w:pPr>
        <w:pStyle w:val="688"/>
        <w:spacing w:line="520" w:lineRule="exact"/>
        <w:rPr>
          <w:rFonts w:ascii="宋体"/>
          <w:color w:val="0d0d0d"/>
          <w:sz w:val="24"/>
          <w:szCs w:val="24"/>
          <w:highlight w:val="none"/>
        </w:rPr>
      </w:pPr>
      <w:r>
        <w:rPr>
          <w:rFonts w:hint="eastAsia" w:ascii="宋体" w:hAnsi="宋体"/>
          <w:color w:val="0d0d0d"/>
          <w:sz w:val="24"/>
          <w:szCs w:val="24"/>
          <w:highlight w:val="none"/>
        </w:rPr>
        <w:t xml:space="preserve">十</w:t>
      </w:r>
      <w:r>
        <w:rPr>
          <w:rFonts w:hint="eastAsia" w:ascii="宋体" w:hAnsi="宋体"/>
          <w:color w:val="0d0d0d"/>
          <w:sz w:val="24"/>
          <w:szCs w:val="24"/>
          <w:highlight w:val="none"/>
          <w:lang w:val="en-US" w:eastAsia="zh-CN"/>
        </w:rPr>
        <w:t xml:space="preserve">三</w:t>
      </w:r>
      <w:r>
        <w:rPr>
          <w:rFonts w:hint="eastAsia" w:ascii="宋体" w:hAnsi="宋体"/>
          <w:color w:val="0d0d0d"/>
          <w:sz w:val="24"/>
          <w:szCs w:val="24"/>
          <w:highlight w:val="none"/>
        </w:rPr>
        <w:t xml:space="preserve">、合同生效：本合同由甲乙双方签字盖章后生效。（多页合同甲乙双方必须加盖骑缝公章）。</w:t>
      </w:r>
      <w:r>
        <w:rPr>
          <w:rFonts w:ascii="宋体"/>
          <w:color w:val="0d0d0d"/>
          <w:sz w:val="24"/>
          <w:szCs w:val="24"/>
          <w:highlight w:val="none"/>
        </w:rPr>
      </w:r>
      <w:r/>
    </w:p>
    <w:p>
      <w:pPr>
        <w:pStyle w:val="688"/>
        <w:ind w:firstLine="480"/>
        <w:spacing w:line="520" w:lineRule="exact"/>
        <w:rPr>
          <w:rFonts w:ascii="宋体" w:hAnsi="宋体"/>
          <w:b/>
          <w:bCs/>
          <w:color w:val="0d0d0d"/>
          <w:sz w:val="24"/>
          <w:szCs w:val="24"/>
          <w:highlight w:val="none"/>
        </w:rPr>
      </w:pPr>
      <w:r>
        <w:rPr>
          <w:rFonts w:hint="eastAsia" w:ascii="宋体" w:hAnsi="宋体"/>
          <w:color w:val="0d0d0d"/>
          <w:sz w:val="24"/>
          <w:szCs w:val="24"/>
          <w:highlight w:val="none"/>
        </w:rPr>
        <w:t xml:space="preserve">十七、本合同一式捌份。</w:t>
      </w:r>
      <w:r>
        <w:rPr>
          <w:rFonts w:ascii="宋体" w:hAnsi="宋体"/>
          <w:b/>
          <w:bCs/>
          <w:color w:val="0d0d0d"/>
          <w:sz w:val="24"/>
          <w:szCs w:val="24"/>
          <w:highlight w:val="none"/>
        </w:rPr>
      </w:r>
      <w:r/>
    </w:p>
    <w:p>
      <w:pPr>
        <w:pStyle w:val="688"/>
        <w:spacing w:line="520" w:lineRule="exact"/>
        <w:rPr>
          <w:rFonts w:hint="eastAsia" w:ascii="宋体" w:hAnsi="宋体"/>
          <w:color w:val="0d0d0d"/>
          <w:sz w:val="24"/>
          <w:szCs w:val="24"/>
          <w:highlight w:val="none"/>
        </w:rPr>
      </w:pPr>
      <w:r>
        <w:rPr>
          <w:rFonts w:hint="eastAsia" w:ascii="宋体" w:hAnsi="宋体"/>
          <w:color w:val="0d0d0d"/>
          <w:sz w:val="24"/>
          <w:szCs w:val="24"/>
          <w:highlight w:val="none"/>
        </w:rPr>
        <w:t xml:space="preserve">    甲方（盖章）：</w:t>
      </w:r>
      <w:r>
        <w:rPr>
          <w:rFonts w:hint="eastAsia" w:ascii="宋体" w:hAnsi="宋体"/>
          <w:b/>
          <w:bCs/>
          <w:color w:val="0d0d0d"/>
          <w:sz w:val="24"/>
          <w:szCs w:val="24"/>
          <w:highlight w:val="none"/>
        </w:rPr>
        <w:t xml:space="preserve">                          </w:t>
      </w:r>
      <w:r>
        <w:rPr>
          <w:rFonts w:hint="eastAsia" w:ascii="宋体" w:hAnsi="宋体"/>
          <w:color w:val="0d0d0d"/>
          <w:sz w:val="24"/>
          <w:szCs w:val="24"/>
          <w:highlight w:val="none"/>
        </w:rPr>
        <w:t xml:space="preserve">乙方（盖章）：</w:t>
      </w:r>
      <w:r>
        <w:rPr>
          <w:rFonts w:hint="eastAsia" w:ascii="宋体" w:hAnsi="宋体"/>
          <w:color w:val="0d0d0d"/>
          <w:sz w:val="24"/>
          <w:szCs w:val="24"/>
          <w:highlight w:val="none"/>
        </w:rPr>
      </w:r>
      <w:r/>
    </w:p>
    <w:p>
      <w:pPr>
        <w:pStyle w:val="688"/>
        <w:ind w:firstLine="24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法定（授权）代表人：                  法定（授权）代表人：</w:t>
      </w:r>
      <w:r>
        <w:rPr>
          <w:rFonts w:ascii="宋体" w:hAnsi="宋体"/>
          <w:color w:val="0d0d0d"/>
          <w:sz w:val="24"/>
          <w:szCs w:val="24"/>
          <w:highlight w:val="none"/>
        </w:rPr>
      </w:r>
      <w:r/>
    </w:p>
    <w:p>
      <w:pPr>
        <w:pStyle w:val="688"/>
        <w:ind w:firstLine="720"/>
        <w:spacing w:line="520" w:lineRule="exact"/>
        <w:rPr>
          <w:rFonts w:ascii="宋体" w:hAnsi="宋体"/>
          <w:color w:val="0d0d0d"/>
          <w:sz w:val="24"/>
          <w:szCs w:val="24"/>
          <w:highlight w:val="none"/>
        </w:rPr>
      </w:pPr>
      <w:r>
        <w:rPr>
          <w:rFonts w:hint="eastAsia" w:ascii="宋体" w:hAnsi="宋体"/>
          <w:color w:val="0d0d0d"/>
          <w:sz w:val="24"/>
          <w:szCs w:val="24"/>
          <w:highlight w:val="none"/>
        </w:rPr>
        <w:t xml:space="preserve">                                        开户银行：</w:t>
      </w:r>
      <w:r>
        <w:rPr>
          <w:rFonts w:ascii="宋体" w:hAnsi="宋体"/>
          <w:color w:val="0d0d0d"/>
          <w:sz w:val="24"/>
          <w:szCs w:val="24"/>
          <w:highlight w:val="none"/>
        </w:rPr>
      </w:r>
      <w:r/>
    </w:p>
    <w:p>
      <w:pPr>
        <w:pStyle w:val="688"/>
        <w:jc w:val="center"/>
        <w:spacing w:line="520" w:lineRule="exact"/>
        <w:rPr>
          <w:rFonts w:hint="eastAsia" w:ascii="宋体" w:hAnsi="宋体"/>
          <w:sz w:val="24"/>
          <w:szCs w:val="24"/>
          <w:highlight w:val="none"/>
        </w:rPr>
      </w:pPr>
      <w:r>
        <w:rPr>
          <w:rFonts w:hint="eastAsia" w:ascii="宋体" w:hAnsi="宋体"/>
          <w:color w:val="0d0d0d"/>
          <w:sz w:val="24"/>
          <w:szCs w:val="24"/>
          <w:highlight w:val="none"/>
        </w:rPr>
        <w:t xml:space="preserve">账号：</w:t>
      </w:r>
      <w:r>
        <w:rPr>
          <w:rFonts w:hint="eastAsia" w:ascii="宋体" w:hAnsi="宋体"/>
          <w:sz w:val="24"/>
          <w:szCs w:val="24"/>
          <w:highlight w:val="none"/>
        </w:rPr>
        <w:t xml:space="preserve">签约日期：</w:t>
      </w:r>
      <w:r>
        <w:rPr>
          <w:rFonts w:ascii="宋体" w:hAnsi="宋体"/>
          <w:sz w:val="24"/>
          <w:szCs w:val="24"/>
          <w:highlight w:val="none"/>
        </w:rPr>
        <w:t xml:space="preserve">20</w:t>
      </w: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 月  日</w:t>
      </w:r>
      <w:r>
        <w:rPr>
          <w:rFonts w:hint="eastAsia" w:ascii="宋体" w:hAnsi="宋体"/>
          <w:sz w:val="24"/>
          <w:szCs w:val="24"/>
          <w:highlight w:val="none"/>
        </w:rPr>
      </w:r>
      <w:r/>
    </w:p>
    <w:p>
      <w:pPr>
        <w:pStyle w:val="727"/>
        <w:jc w:val="both"/>
        <w:spacing w:line="550" w:lineRule="exact"/>
        <w:rPr>
          <w:rFonts w:hint="eastAsia" w:hAnsi="宋体" w:cs="仿宋"/>
          <w:b/>
          <w:color w:val="000000"/>
          <w:sz w:val="44"/>
          <w:highlight w:val="none"/>
        </w:rPr>
        <w:outlineLvl w:val="0"/>
      </w:pPr>
      <w:r/>
      <w:bookmarkStart w:id="208" w:name="_Toc26421"/>
      <w:r>
        <w:rPr>
          <w:rFonts w:hint="eastAsia" w:hAnsi="宋体" w:cs="仿宋"/>
          <w:b/>
          <w:color w:val="000000"/>
          <w:sz w:val="44"/>
          <w:highlight w:val="none"/>
        </w:rPr>
      </w:r>
      <w:r/>
    </w:p>
    <w:p>
      <w:pPr>
        <w:pStyle w:val="727"/>
        <w:jc w:val="center"/>
        <w:spacing w:line="550" w:lineRule="exact"/>
        <w:rPr>
          <w:rFonts w:hint="eastAsia" w:hAnsi="宋体" w:cs="仿宋"/>
          <w:b/>
          <w:color w:val="000000"/>
          <w:sz w:val="44"/>
          <w:highlight w:val="none"/>
        </w:rPr>
        <w:outlineLvl w:val="0"/>
      </w:pPr>
      <w:r>
        <w:rPr>
          <w:rFonts w:hint="eastAsia" w:hAnsi="宋体" w:cs="仿宋"/>
          <w:b/>
          <w:color w:val="000000"/>
          <w:sz w:val="44"/>
          <w:highlight w:val="none"/>
        </w:rPr>
      </w:r>
      <w:r/>
    </w:p>
    <w:p>
      <w:pPr>
        <w:pStyle w:val="727"/>
        <w:jc w:val="center"/>
        <w:spacing w:line="550" w:lineRule="exact"/>
        <w:rPr>
          <w:rFonts w:hint="eastAsia" w:hAnsi="宋体" w:cs="仿宋"/>
          <w:b/>
          <w:color w:val="000000"/>
          <w:sz w:val="24"/>
          <w:szCs w:val="24"/>
          <w:highlight w:val="none"/>
        </w:rPr>
        <w:outlineLvl w:val="0"/>
      </w:pPr>
      <w:r>
        <w:rPr>
          <w:rFonts w:hint="eastAsia" w:hAnsi="宋体" w:cs="仿宋"/>
          <w:b/>
          <w:color w:val="000000"/>
          <w:sz w:val="44"/>
          <w:highlight w:val="none"/>
        </w:rPr>
        <w:t xml:space="preserve">第</w:t>
      </w:r>
      <w:bookmarkEnd w:id="202"/>
      <w:r>
        <w:rPr>
          <w:rFonts w:hint="eastAsia" w:hAnsi="宋体" w:cs="仿宋"/>
          <w:b/>
          <w:color w:val="000000"/>
          <w:sz w:val="44"/>
          <w:highlight w:val="none"/>
        </w:rPr>
        <w:t xml:space="preserve">四章 采购需求</w:t>
      </w:r>
      <w:bookmarkEnd w:id="203"/>
      <w:r/>
      <w:bookmarkEnd w:id="204"/>
      <w:r/>
      <w:bookmarkEnd w:id="205"/>
      <w:r/>
      <w:bookmarkEnd w:id="208"/>
      <w:r>
        <w:rPr>
          <w:rFonts w:hint="eastAsia" w:hAnsi="宋体" w:cs="仿宋"/>
          <w:b/>
          <w:color w:val="000000"/>
          <w:sz w:val="24"/>
          <w:szCs w:val="24"/>
          <w:highlight w:val="none"/>
        </w:rPr>
      </w:r>
      <w:r/>
    </w:p>
    <w:p>
      <w:pPr>
        <w:pStyle w:val="688"/>
        <w:ind w:firstLine="480"/>
        <w:jc w:val="left"/>
        <w:spacing w:line="550" w:lineRule="exact"/>
        <w:rPr>
          <w:rFonts w:hint="eastAsia" w:ascii="宋体" w:hAnsi="宋体" w:cs="仿宋"/>
          <w:bCs/>
          <w:color w:val="000000"/>
          <w:sz w:val="24"/>
          <w:szCs w:val="24"/>
          <w:highlight w:val="none"/>
        </w:rPr>
      </w:pPr>
      <w:r/>
      <w:bookmarkStart w:id="209" w:name="_Toc49090575"/>
      <w:r/>
      <w:bookmarkStart w:id="210" w:name="_Toc26554093"/>
      <w:r>
        <w:rPr>
          <w:rFonts w:hint="eastAsia" w:ascii="宋体" w:hAnsi="宋体" w:cs="仿宋"/>
          <w:bCs/>
          <w:color w:val="000000"/>
          <w:sz w:val="24"/>
          <w:szCs w:val="24"/>
          <w:highlight w:val="none"/>
        </w:rPr>
        <w:t xml:space="preserve">供应商在制作投标文件时仔细研究项目需求说明。项目需求包括技术要求和商务要求:</w:t>
      </w:r>
      <w:r>
        <w:rPr>
          <w:rFonts w:hint="eastAsia" w:ascii="宋体" w:hAnsi="宋体" w:cs="仿宋"/>
          <w:bCs/>
          <w:color w:val="000000"/>
          <w:sz w:val="24"/>
          <w:szCs w:val="24"/>
          <w:highlight w:val="none"/>
        </w:rPr>
      </w:r>
      <w:r/>
    </w:p>
    <w:p>
      <w:pPr>
        <w:pStyle w:val="688"/>
        <w:ind w:firstLine="480"/>
        <w:jc w:val="left"/>
        <w:spacing w:line="550" w:lineRule="exact"/>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技术要求是指对采购标的功能和质量要求，包括性能、材料、结构、外观、安全，或者服务内容和标准等;</w:t>
      </w:r>
      <w:r>
        <w:rPr>
          <w:rFonts w:hint="eastAsia" w:ascii="宋体" w:hAnsi="宋体" w:cs="仿宋"/>
          <w:bCs/>
          <w:color w:val="000000"/>
          <w:sz w:val="24"/>
          <w:szCs w:val="24"/>
          <w:highlight w:val="none"/>
        </w:rPr>
      </w:r>
      <w:r/>
    </w:p>
    <w:p>
      <w:pPr>
        <w:pStyle w:val="688"/>
        <w:ind w:firstLine="480"/>
        <w:jc w:val="left"/>
        <w:spacing w:line="550" w:lineRule="exact"/>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商务要求是指取得采购标的的时间、地点、财务和服务要求，包括交付（实施）的时间（期限）和地点（范围）、付款条件（进度和方法）、售后服务等</w:t>
      </w:r>
      <w:r>
        <w:rPr>
          <w:rFonts w:hint="eastAsia" w:ascii="宋体" w:hAnsi="宋体" w:cs="仿宋"/>
          <w:b/>
          <w:color w:val="000000"/>
          <w:sz w:val="24"/>
          <w:szCs w:val="24"/>
          <w:highlight w:val="none"/>
        </w:rPr>
        <w:t xml:space="preserve">。</w:t>
      </w:r>
      <w:r>
        <w:rPr>
          <w:rFonts w:hint="eastAsia" w:ascii="宋体" w:hAnsi="宋体" w:cs="仿宋"/>
          <w:bCs/>
          <w:color w:val="000000"/>
          <w:sz w:val="24"/>
          <w:szCs w:val="24"/>
          <w:highlight w:val="none"/>
        </w:rPr>
      </w:r>
      <w:r/>
    </w:p>
    <w:p>
      <w:pPr>
        <w:pStyle w:val="688"/>
        <w:jc w:val="left"/>
        <w:spacing w:line="540" w:lineRule="exact"/>
        <w:rPr>
          <w:rFonts w:ascii="宋体" w:hAnsi="宋体"/>
          <w:b/>
          <w:bCs/>
          <w:sz w:val="24"/>
          <w:szCs w:val="24"/>
          <w:highlight w:val="none"/>
        </w:rPr>
      </w:pPr>
      <w:r>
        <w:rPr>
          <w:rFonts w:hint="eastAsia" w:ascii="宋体" w:hAnsi="宋体"/>
          <w:b/>
          <w:bCs/>
          <w:sz w:val="24"/>
          <w:szCs w:val="24"/>
          <w:highlight w:val="none"/>
        </w:rPr>
        <w:t xml:space="preserve">一、招标项目概况</w:t>
      </w:r>
      <w:r>
        <w:rPr>
          <w:rFonts w:ascii="宋体" w:hAnsi="宋体"/>
          <w:b/>
          <w:bCs/>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1、项目名称：</w:t>
      </w:r>
      <w:r>
        <w:rPr>
          <w:rFonts w:hint="eastAsia" w:ascii="宋体" w:hAnsi="宋体"/>
          <w:sz w:val="24"/>
          <w:szCs w:val="24"/>
          <w:highlight w:val="none"/>
          <w:lang w:val="en-US" w:eastAsia="zh-CN"/>
        </w:rPr>
        <w:t xml:space="preserve">如东县掘港街道三、四级河道管护保洁服务项目</w:t>
      </w:r>
      <w:r>
        <w:rPr>
          <w:rFonts w:hint="eastAsia" w:ascii="宋体" w:hAnsi="宋体"/>
          <w:sz w:val="24"/>
          <w:szCs w:val="24"/>
          <w:highlight w:val="none"/>
        </w:rPr>
        <w:t xml:space="preserve">。</w:t>
      </w:r>
      <w:r>
        <w:rPr>
          <w:rFonts w:ascii="宋体" w:hAnsi="宋体"/>
          <w:sz w:val="24"/>
          <w:szCs w:val="24"/>
          <w:highlight w:val="none"/>
        </w:rPr>
      </w:r>
      <w:r/>
    </w:p>
    <w:p>
      <w:pPr>
        <w:pStyle w:val="688"/>
        <w:jc w:val="left"/>
        <w:spacing w:line="5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2、项目内容：</w:t>
      </w:r>
      <w:r>
        <w:rPr>
          <w:rFonts w:hint="eastAsia" w:ascii="宋体" w:hAnsi="宋体"/>
          <w:sz w:val="24"/>
          <w:szCs w:val="24"/>
          <w:highlight w:val="none"/>
          <w:lang w:val="en-US" w:eastAsia="zh-CN"/>
        </w:rPr>
        <w:t xml:space="preserve">掘港街道</w:t>
      </w:r>
      <w:r>
        <w:rPr>
          <w:rFonts w:hint="eastAsia" w:ascii="宋体" w:hAnsi="宋体"/>
          <w:sz w:val="24"/>
          <w:szCs w:val="24"/>
          <w:highlight w:val="none"/>
        </w:rPr>
        <w:t xml:space="preserve">区域范围内的</w:t>
      </w:r>
      <w:r>
        <w:rPr>
          <w:rFonts w:hint="eastAsia" w:ascii="宋体" w:hAnsi="宋体"/>
          <w:sz w:val="24"/>
          <w:szCs w:val="24"/>
          <w:highlight w:val="none"/>
          <w:lang w:val="en-US" w:eastAsia="zh-CN"/>
        </w:rPr>
        <w:t xml:space="preserve">三、四</w:t>
      </w:r>
      <w:r>
        <w:rPr>
          <w:rFonts w:hint="eastAsia" w:ascii="宋体" w:hAnsi="宋体"/>
          <w:sz w:val="24"/>
          <w:szCs w:val="24"/>
          <w:highlight w:val="none"/>
        </w:rPr>
        <w:t xml:space="preserve">级河道</w:t>
      </w:r>
      <w:r>
        <w:rPr>
          <w:rFonts w:hint="eastAsia" w:ascii="宋体" w:hAnsi="宋体"/>
          <w:sz w:val="24"/>
          <w:szCs w:val="24"/>
          <w:highlight w:val="none"/>
          <w:lang w:val="en-US" w:eastAsia="zh-CN"/>
        </w:rPr>
        <w:t xml:space="preserve">及等外河道常态化</w:t>
      </w:r>
      <w:r>
        <w:rPr>
          <w:rFonts w:hint="eastAsia" w:ascii="宋体" w:hAnsi="宋体"/>
          <w:sz w:val="24"/>
          <w:szCs w:val="24"/>
          <w:highlight w:val="none"/>
        </w:rPr>
        <w:t xml:space="preserve">保洁服务（河坡和水面保洁、</w:t>
      </w:r>
      <w:r>
        <w:rPr>
          <w:rFonts w:hint="eastAsia" w:ascii="宋体" w:hAnsi="宋体"/>
          <w:sz w:val="24"/>
          <w:szCs w:val="24"/>
          <w:highlight w:val="none"/>
          <w:lang w:val="en-US" w:eastAsia="zh-CN"/>
        </w:rPr>
        <w:t xml:space="preserve">岸坡绿化管护等</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其中三级河道41条，长度约134.38公里，四级河道67条，长度约97.44公里，等外河道23条，长度约24.6公里，共131条，长度约256.42公里</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3、服务地点：</w:t>
      </w:r>
      <w:r>
        <w:rPr>
          <w:rFonts w:hint="eastAsia" w:ascii="宋体" w:hAnsi="宋体"/>
          <w:sz w:val="24"/>
          <w:szCs w:val="24"/>
          <w:highlight w:val="none"/>
          <w:lang w:val="en-US" w:eastAsia="zh-CN"/>
        </w:rPr>
        <w:t xml:space="preserve">掘港街道</w:t>
      </w:r>
      <w:r>
        <w:rPr>
          <w:rFonts w:hint="eastAsia" w:ascii="宋体" w:hAnsi="宋体"/>
          <w:sz w:val="24"/>
          <w:szCs w:val="24"/>
          <w:highlight w:val="none"/>
        </w:rPr>
        <w:t xml:space="preserve">区域范围内。</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4、资金来源：上级和本级财政资金。</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5、服务期限：本次招标服务期限为</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个月。</w:t>
      </w:r>
      <w:r>
        <w:rPr>
          <w:rFonts w:ascii="宋体" w:hAnsi="宋体"/>
          <w:sz w:val="24"/>
          <w:szCs w:val="24"/>
          <w:highlight w:val="none"/>
        </w:rPr>
      </w:r>
      <w:r/>
    </w:p>
    <w:p>
      <w:pPr>
        <w:pStyle w:val="688"/>
        <w:jc w:val="left"/>
        <w:spacing w:line="540" w:lineRule="exact"/>
        <w:rPr>
          <w:rFonts w:ascii="宋体" w:hAnsi="宋体"/>
          <w:b/>
          <w:bCs/>
          <w:sz w:val="24"/>
          <w:szCs w:val="24"/>
          <w:highlight w:val="none"/>
        </w:rPr>
      </w:pPr>
      <w:r>
        <w:rPr>
          <w:rFonts w:hint="eastAsia" w:ascii="宋体" w:hAnsi="宋体"/>
          <w:b/>
          <w:bCs/>
          <w:sz w:val="24"/>
          <w:szCs w:val="24"/>
          <w:highlight w:val="none"/>
        </w:rPr>
        <w:t xml:space="preserve">二、工作质量及要求。</w:t>
      </w:r>
      <w:r>
        <w:rPr>
          <w:rFonts w:ascii="宋体" w:hAnsi="宋体"/>
          <w:b/>
          <w:bCs/>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1、水面清洁，无水花生、无水浮莲、无大面积浮萍等恶性水生作物，无漂浮垃圾、杂草杂物，保持河道畅通。做到及时打捞病死动物，并进行无害化处理。</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2、河坡清洁。河坡无暴露垃圾、漂浮垃圾，无病死动物，无零散秸秆及废弃物，沿河两岸桥头无暴露垃圾。</w:t>
      </w:r>
      <w:r>
        <w:rPr>
          <w:rFonts w:ascii="宋体" w:hAnsi="宋体"/>
          <w:sz w:val="24"/>
          <w:szCs w:val="24"/>
          <w:highlight w:val="none"/>
        </w:rPr>
      </w:r>
      <w:r/>
    </w:p>
    <w:p>
      <w:pPr>
        <w:pStyle w:val="688"/>
        <w:spacing w:line="520" w:lineRule="exact"/>
        <w:rPr>
          <w:rFonts w:ascii="宋体" w:hAnsi="宋体"/>
          <w:sz w:val="24"/>
          <w:szCs w:val="24"/>
          <w:highlight w:val="none"/>
        </w:rPr>
      </w:pPr>
      <w:r>
        <w:rPr>
          <w:rFonts w:hint="eastAsia" w:ascii="宋体" w:hAnsi="宋体"/>
          <w:sz w:val="24"/>
          <w:szCs w:val="24"/>
          <w:highlight w:val="none"/>
        </w:rPr>
        <w:t xml:space="preserve">3、清除水域秸秆、杂草、河坡及水域的枯死树木和芦苇。清除由业主单位临时要求清除的内容。</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4、保洁人员在作业过程中，发现河道及两岸存在排污口、污水直排、畜禽养殖污染、违章搭建、岸坡坍塌等异常情况，须立即通过指定方式（如微信工作群）上报至街道水利站或河长办，并做好书面记录。</w:t>
      </w:r>
      <w:r>
        <w:rPr>
          <w:rFonts w:ascii="宋体" w:hAnsi="宋体"/>
          <w:sz w:val="24"/>
          <w:szCs w:val="24"/>
          <w:highlight w:val="none"/>
        </w:rPr>
      </w:r>
      <w:r/>
    </w:p>
    <w:p>
      <w:pPr>
        <w:pStyle w:val="688"/>
        <w:jc w:val="left"/>
        <w:spacing w:line="540" w:lineRule="exact"/>
        <w:rPr>
          <w:rFonts w:ascii="宋体" w:hAnsi="宋体"/>
          <w:sz w:val="24"/>
          <w:szCs w:val="24"/>
          <w:highlight w:val="none"/>
        </w:rPr>
      </w:pPr>
      <w:r>
        <w:rPr>
          <w:rFonts w:hint="eastAsia" w:ascii="宋体" w:hAnsi="宋体"/>
          <w:sz w:val="24"/>
          <w:szCs w:val="24"/>
          <w:highlight w:val="none"/>
        </w:rPr>
        <w:t xml:space="preserve">5、所有河道打捞和收集的所有垃圾、水生植物必须日产日清，及时转运至街道指定的垃圾收集站或中转站，并进行分类处理。严禁在河坡、岸边、桥堍等任何非指定地点随意堆放、焚烧或掩埋，造成二次污染。</w:t>
      </w:r>
      <w:r>
        <w:rPr>
          <w:rFonts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 6、保证每条河道每周至少进行一次全覆盖巡回保洁。对于流经居民区、厂区、农贸市场等重点区域以及问题易发河段，应增加巡查保洁频次，实行重点保障。在汛期、雨季、水藻爆发期、重大活动保障期期间，须根据招标人指令无条件增加人力和作业频次，确保河道清洁畅通。</w:t>
      </w:r>
      <w:r>
        <w:rPr>
          <w:rFonts w:hint="eastAsia" w:ascii="宋体" w:hAnsi="宋体"/>
          <w:sz w:val="24"/>
          <w:szCs w:val="24"/>
          <w:highlight w:val="none"/>
        </w:rPr>
      </w:r>
      <w:r/>
    </w:p>
    <w:p>
      <w:pPr>
        <w:pStyle w:val="75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岸坡</w:t>
      </w:r>
      <w:r>
        <w:rPr>
          <w:rFonts w:hint="eastAsia" w:ascii="宋体" w:hAnsi="宋体" w:eastAsia="宋体" w:cs="宋体"/>
          <w:color w:val="000000"/>
          <w:sz w:val="24"/>
          <w:szCs w:val="24"/>
          <w:highlight w:val="none"/>
        </w:rPr>
        <w:t xml:space="preserve">绿化</w:t>
      </w:r>
      <w:r>
        <w:rPr>
          <w:rFonts w:hint="eastAsia" w:ascii="宋体" w:hAnsi="宋体" w:eastAsia="宋体" w:cs="宋体"/>
          <w:color w:val="000000"/>
          <w:sz w:val="24"/>
          <w:szCs w:val="24"/>
          <w:highlight w:val="none"/>
          <w:lang w:val="en-US" w:eastAsia="zh-CN"/>
        </w:rPr>
        <w:t xml:space="preserve">管护要求为绿化</w:t>
      </w:r>
      <w:r>
        <w:rPr>
          <w:rFonts w:hint="eastAsia" w:ascii="宋体" w:hAnsi="宋体" w:eastAsia="宋体" w:cs="宋体"/>
          <w:color w:val="000000"/>
          <w:sz w:val="24"/>
          <w:szCs w:val="24"/>
          <w:highlight w:val="none"/>
        </w:rPr>
        <w:t xml:space="preserve">带内无垃圾、周边无杂物，及时清除杂草、治虫、清理爬藤作物等；</w:t>
      </w:r>
      <w:r>
        <w:rPr>
          <w:rFonts w:hint="eastAsia" w:ascii="宋体" w:hAnsi="宋体" w:eastAsia="宋体" w:cs="宋体"/>
          <w:color w:val="000000"/>
          <w:sz w:val="24"/>
          <w:szCs w:val="24"/>
          <w:highlight w:val="none"/>
          <w:lang w:val="en-US" w:eastAsia="zh-CN"/>
        </w:rPr>
        <w:t xml:space="preserve">树木</w:t>
      </w:r>
      <w:r>
        <w:rPr>
          <w:rFonts w:hint="eastAsia" w:ascii="宋体" w:hAnsi="宋体" w:eastAsia="宋体" w:cs="宋体"/>
          <w:color w:val="000000"/>
          <w:sz w:val="24"/>
          <w:szCs w:val="24"/>
          <w:highlight w:val="none"/>
        </w:rPr>
        <w:t xml:space="preserve">夏季、冬季各修剪一次；草坪在4-10月份每20天割草一次，其他时间根据需要清理，对乔木、灌木的修剪要根据其具体高度及形状。</w:t>
      </w:r>
      <w:r>
        <w:rPr>
          <w:rFonts w:hint="eastAsia" w:ascii="宋体" w:hAnsi="宋体" w:eastAsia="宋体" w:cs="宋体"/>
          <w:color w:val="000000"/>
          <w:sz w:val="24"/>
          <w:szCs w:val="24"/>
          <w:highlight w:val="none"/>
        </w:rPr>
      </w:r>
      <w:r/>
    </w:p>
    <w:p>
      <w:pPr>
        <w:pStyle w:val="757"/>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sz w:val="24"/>
          <w:szCs w:val="24"/>
          <w:highlight w:val="none"/>
          <w:lang w:val="en-US" w:eastAsia="zh-CN" w:bidi="ar-SA"/>
        </w:rPr>
        <w:t xml:space="preserve">具体内容详见清单如下：</w:t>
      </w:r>
      <w:r>
        <w:rPr>
          <w:rFonts w:ascii="宋体" w:hAnsi="宋体" w:eastAsia="宋体" w:cs="宋体"/>
          <w:color w:val="000000"/>
          <w:sz w:val="24"/>
          <w:szCs w:val="24"/>
          <w:highlight w:val="none"/>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7"/>
        <w:gridCol w:w="1535"/>
        <w:gridCol w:w="3784"/>
        <w:gridCol w:w="1475"/>
        <w:gridCol w:w="1391"/>
      </w:tblGrid>
      <w:tr>
        <w:trPr>
          <w:trHeight w:val="280"/>
        </w:trPr>
        <w:tc>
          <w:tcPr>
            <w:tcW w:w="533" w:type="dxa"/>
            <w:vAlign w:val="center"/>
            <w:textDirection w:val="lrTb"/>
            <w:noWrap w:val="false"/>
          </w:tcPr>
          <w:p>
            <w:pPr>
              <w:pStyle w:val="688"/>
              <w:jc w:val="center"/>
              <w:keepLines w:val="0"/>
              <w:keepNext w:val="0"/>
              <w:widowControl/>
              <w:rPr>
                <w:rFonts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序号</w:t>
            </w:r>
            <w:r>
              <w:rPr>
                <w:rFonts w:ascii="黑体" w:hAnsi="宋体" w:eastAsia="黑体" w:cs="黑体"/>
                <w:b/>
                <w:bCs/>
                <w:i w:val="0"/>
                <w:iCs w:val="0"/>
                <w:color w:val="000000"/>
                <w:sz w:val="20"/>
                <w:szCs w:val="20"/>
                <w:highlight w:val="none"/>
                <w:u w:val="none"/>
              </w:rPr>
            </w:r>
            <w:r/>
          </w:p>
        </w:tc>
        <w:tc>
          <w:tcPr>
            <w:tcW w:w="837"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项目编码</w:t>
            </w:r>
            <w:r>
              <w:rPr>
                <w:rFonts w:hint="eastAsia" w:ascii="黑体" w:hAnsi="宋体" w:eastAsia="黑体" w:cs="黑体"/>
                <w:b/>
                <w:bCs/>
                <w:i w:val="0"/>
                <w:iCs w:val="0"/>
                <w:color w:val="000000"/>
                <w:sz w:val="20"/>
                <w:szCs w:val="20"/>
                <w:highlight w:val="none"/>
                <w:u w:val="none"/>
              </w:rPr>
            </w:r>
            <w:r/>
          </w:p>
        </w:tc>
        <w:tc>
          <w:tcPr>
            <w:tcW w:w="2065"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项目名称</w:t>
            </w:r>
            <w:r>
              <w:rPr>
                <w:rFonts w:hint="eastAsia" w:ascii="黑体" w:hAnsi="宋体" w:eastAsia="黑体" w:cs="黑体"/>
                <w:b/>
                <w:bCs/>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计量单位</w:t>
            </w:r>
            <w:r>
              <w:rPr>
                <w:rFonts w:hint="eastAsia" w:ascii="黑体" w:hAnsi="宋体" w:eastAsia="黑体" w:cs="黑体"/>
                <w:b/>
                <w:bCs/>
                <w:i w:val="0"/>
                <w:iCs w:val="0"/>
                <w:color w:val="000000"/>
                <w:sz w:val="20"/>
                <w:szCs w:val="20"/>
                <w:highlight w:val="none"/>
                <w:u w:val="none"/>
              </w:rPr>
            </w:r>
            <w:r/>
          </w:p>
        </w:tc>
        <w:tc>
          <w:tcPr>
            <w:tcW w:w="759" w:type="dxa"/>
            <w:vAlign w:val="center"/>
            <w:textDirection w:val="lrTb"/>
            <w:noWrap w:val="false"/>
          </w:tcPr>
          <w:p>
            <w:pPr>
              <w:pStyle w:val="688"/>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工程数量</w:t>
            </w:r>
            <w:r>
              <w:rPr>
                <w:rFonts w:hint="eastAsia" w:ascii="黑体" w:hAnsi="宋体" w:eastAsia="黑体" w:cs="黑体"/>
                <w:b/>
                <w:bCs/>
                <w:i w:val="0"/>
                <w:iCs w:val="0"/>
                <w:color w:val="000000"/>
                <w:sz w:val="20"/>
                <w:szCs w:val="20"/>
                <w:highlight w:val="none"/>
                <w:u w:val="none"/>
              </w:rPr>
            </w:r>
            <w:r/>
          </w:p>
        </w:tc>
      </w:tr>
      <w:tr>
        <w:trPr>
          <w:trHeight w:val="768"/>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三级河【需要岸坡绿化管护的】</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500114002001</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1、负责掘港街道区域范围内的三级河道常态化保洁服务（河坡和水面保洁、岸坡绿化管护等），常水位平均宽度约23.2m，河坡宽度单侧约5m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w:t>
            </w:r>
            <w:r>
              <w:rPr>
                <w:rFonts w:hint="eastAsia" w:ascii="宋体" w:hAnsi="宋体" w:eastAsia="宋体" w:cs="宋体"/>
                <w:i w:val="0"/>
                <w:iCs w:val="0"/>
                <w:color w:val="000000"/>
                <w:sz w:val="20"/>
                <w:szCs w:val="20"/>
                <w:highlight w:val="none"/>
                <w:u w:val="none"/>
                <w:lang w:val="en-US" w:eastAsia="zh-CN" w:bidi="ar"/>
              </w:rPr>
              <w:t xml:space="preserve">4）保洁人员在作业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在汛期、雨季、水藻爆发期、重大活动保障期期间，须根据招标人指令无条件增加人力和作业频次，确保河道清洁畅通。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84.81</w:t>
            </w:r>
            <w:r>
              <w:rPr>
                <w:rFonts w:hint="eastAsia" w:ascii="宋体" w:hAnsi="宋体" w:eastAsia="宋体" w:cs="宋体"/>
                <w:i w:val="0"/>
                <w:iCs w:val="0"/>
                <w:color w:val="000000"/>
                <w:sz w:val="20"/>
                <w:szCs w:val="20"/>
                <w:highlight w:val="none"/>
                <w:u w:val="none"/>
              </w:rPr>
            </w:r>
            <w:r/>
          </w:p>
        </w:tc>
      </w:tr>
      <w:tr>
        <w:trPr>
          <w:trHeight w:val="473"/>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三级河【不需要岸坡绿化管护的】</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59"/>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500114002002</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1、负责掘港街道区域范围内的三级河道常态化保洁服务（河坡和水面保洁等），常水位平均宽度约23.6m，河坡宽度单侧约5m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38.17</w:t>
            </w:r>
            <w:r>
              <w:rPr>
                <w:rFonts w:hint="eastAsia" w:ascii="宋体" w:hAnsi="宋体" w:eastAsia="宋体" w:cs="宋体"/>
                <w:i w:val="0"/>
                <w:iCs w:val="0"/>
                <w:color w:val="000000"/>
                <w:sz w:val="20"/>
                <w:szCs w:val="20"/>
                <w:highlight w:val="none"/>
                <w:u w:val="none"/>
              </w:rPr>
            </w:r>
            <w:r/>
          </w:p>
        </w:tc>
      </w:tr>
      <w:tr>
        <w:trPr>
          <w:trHeight w:val="28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疏浚河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78"/>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500114002003</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1、负责掘港街道区域范围内的三级河道常态化保洁服务（河坡和水面保洁、局部岸坡绿化管护等），常水位平均宽度约35m，河坡宽度单侧约5m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w:t>
            </w:r>
            <w:r>
              <w:rPr>
                <w:rFonts w:hint="eastAsia" w:ascii="宋体" w:hAnsi="宋体" w:eastAsia="宋体" w:cs="宋体"/>
                <w:i w:val="0"/>
                <w:iCs w:val="0"/>
                <w:color w:val="000000"/>
                <w:sz w:val="20"/>
                <w:szCs w:val="20"/>
                <w:highlight w:val="none"/>
                <w:u w:val="none"/>
                <w:lang w:val="en-US" w:eastAsia="zh-CN" w:bidi="ar"/>
              </w:rPr>
              <w:t xml:space="preserve">4）保洁人员在作业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在汛期、雨季、水藻爆发期、重大活动保障期期间，须根据招标人指令无条件增加人力和作业频次，确保河道清洁畅通。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highlight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r>
      <w:tr>
        <w:trPr>
          <w:trHeight w:val="28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四级河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15"/>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500114002004</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1、负责掘港街道区域范围内的四级河道常态化保洁服务（河坡和水面保洁、岸坡绿化管护等），常水位平均宽度约6.7m，河坡宽度单侧约3m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757"/>
              <w:ind w:left="0" w:firstLine="0"/>
              <w:rPr>
                <w:rFonts w:hint="eastAsia"/>
                <w:highlight w:val="none"/>
              </w:rPr>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highlight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99.04</w:t>
            </w:r>
            <w:r>
              <w:rPr>
                <w:rFonts w:hint="eastAsia" w:ascii="宋体" w:hAnsi="宋体" w:eastAsia="宋体" w:cs="宋体"/>
                <w:i w:val="0"/>
                <w:iCs w:val="0"/>
                <w:color w:val="000000"/>
                <w:sz w:val="20"/>
                <w:szCs w:val="20"/>
                <w:highlight w:val="none"/>
                <w:u w:val="none"/>
              </w:rPr>
            </w:r>
            <w:r/>
          </w:p>
        </w:tc>
      </w:tr>
      <w:tr>
        <w:trPr>
          <w:trHeight w:val="90"/>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等外河</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33"/>
        </w:trPr>
        <w:tc>
          <w:tcPr>
            <w:tcW w:w="533"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500114002005</w:t>
            </w:r>
            <w:r>
              <w:rPr>
                <w:rFonts w:hint="eastAsia" w:ascii="宋体" w:hAnsi="宋体" w:eastAsia="宋体" w:cs="宋体"/>
                <w:i w:val="0"/>
                <w:iCs w:val="0"/>
                <w:color w:val="000000"/>
                <w:sz w:val="20"/>
                <w:szCs w:val="20"/>
                <w:highlight w:val="none"/>
                <w:u w:val="none"/>
              </w:rPr>
            </w:r>
            <w:r/>
          </w:p>
        </w:tc>
        <w:tc>
          <w:tcPr>
            <w:tcW w:w="2065" w:type="dxa"/>
            <w:vAlign w:val="center"/>
            <w:textDirection w:val="lrTb"/>
            <w:noWrap w:val="false"/>
          </w:tcPr>
          <w:p>
            <w:pPr>
              <w:pStyle w:val="68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河道管护保洁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1、负责掘港街道区域范围内的四级河道常态化保洁服务（河坡和水面保洁、岸坡绿化管护等），常水位平均宽度约6.7m，河坡宽度单侧约3m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护要求：（1）水面清洁，无水花生、无水浮莲、无大面积浮萍等恶性水生作物，无漂浮垃圾、杂草杂物，保持河道畅通。做到及时打捞病死动物，并进行无害化处理。（2）河坡清洁。河坡无暴露垃圾、漂浮垃圾，无病死动物，无零散秸秆及废弃物，沿河两岸桥头无暴露垃圾。（3）清除水域秸秆、杂草、河坡及水域的枯死树木和芦苇。清除由业主单位临时要求清除的内容。（4）保洁人员在作业</w:t>
            </w:r>
            <w:r>
              <w:rPr>
                <w:rFonts w:hint="eastAsia" w:ascii="宋体" w:hAnsi="宋体" w:eastAsia="宋体" w:cs="宋体"/>
                <w:i w:val="0"/>
                <w:iCs w:val="0"/>
                <w:color w:val="000000"/>
                <w:sz w:val="20"/>
                <w:szCs w:val="20"/>
                <w:highlight w:val="none"/>
                <w:u w:val="none"/>
                <w:lang w:val="en-US" w:eastAsia="zh-CN" w:bidi="ar"/>
              </w:rPr>
              <w:t xml:space="preserve">过程中，发现河道及两岸存在排污口、污水直排、畜禽养殖污染、违章搭建、岸坡坍塌等异常情况，须立即通过指定方式（如微信工作群）上报至街道水利站或河长办，并做好书面记录。（5）所有河道打捞和收集的所有垃圾、水生植物必须日产日清，及时转运至街道指定的垃圾收集站或中转站，并进行分类处理。严禁在河坡、岸边、桥堍等任何非指定地点随意堆放、焚烧或掩埋，造成二次污染。（6）保证每条河道每周至少进行一次全覆盖巡回保洁。对于流经居民区、厂区、农贸市场等重点区域以及问题易发河段，应增加巡查保洁频次，实行重点保障。在汛期、雨季、水藻</w:t>
            </w:r>
            <w:r>
              <w:rPr>
                <w:rFonts w:hint="eastAsia" w:ascii="宋体" w:hAnsi="宋体" w:eastAsia="宋体" w:cs="宋体"/>
                <w:i w:val="0"/>
                <w:iCs w:val="0"/>
                <w:color w:val="000000"/>
                <w:sz w:val="20"/>
                <w:szCs w:val="20"/>
                <w:highlight w:val="none"/>
                <w:u w:val="none"/>
                <w:lang w:val="en-US" w:eastAsia="zh-CN" w:bidi="ar"/>
              </w:rPr>
            </w:r>
            <w:r/>
          </w:p>
          <w:p>
            <w:pPr>
              <w:pStyle w:val="68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爆发期、重大活动保障期期间，须根据招标人指令无条件增加人力和作业频次，确保河道清洁畅通。</w:t>
            </w:r>
            <w:r>
              <w:rPr>
                <w:rFonts w:hint="eastAsia" w:ascii="宋体" w:hAnsi="宋体" w:eastAsia="宋体" w:cs="宋体"/>
                <w:i w:val="0"/>
                <w:iCs w:val="0"/>
                <w:color w:val="000000"/>
                <w:sz w:val="20"/>
                <w:szCs w:val="20"/>
                <w:highlight w:val="none"/>
                <w:u w:val="none"/>
                <w:lang w:val="en-US" w:eastAsia="zh-CN" w:bidi="ar"/>
              </w:rPr>
              <w:t xml:space="preserve">岸坡绿化管护要求为绿化带内无垃圾、周边无杂物，及时清除杂草、治虫、清理爬藤作物等；树木夏季、冬季各修剪一次；草坪在4-10月份每20天割草一次，其他时间根据需要清理，对乔木、灌木的修剪要根据其具体高度及形状。</w:t>
            </w:r>
            <w:r>
              <w:rPr>
                <w:rFonts w:hint="eastAsia" w:ascii="宋体" w:hAnsi="宋体" w:eastAsia="宋体" w:cs="宋体"/>
                <w:i w:val="0"/>
                <w:iCs w:val="0"/>
                <w:color w:val="000000"/>
                <w:sz w:val="20"/>
                <w:szCs w:val="20"/>
                <w:highlight w:val="none"/>
                <w:u w:val="none"/>
              </w:rPr>
            </w:r>
            <w:r/>
          </w:p>
        </w:tc>
        <w:tc>
          <w:tcPr>
            <w:tcW w:w="804" w:type="dxa"/>
            <w:vAlign w:val="center"/>
            <w:textDirection w:val="lrTb"/>
            <w:noWrap w:val="false"/>
          </w:tcPr>
          <w:p>
            <w:pPr>
              <w:pStyle w:val="68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km*年</w:t>
            </w:r>
            <w:r>
              <w:rPr>
                <w:rFonts w:hint="eastAsia" w:ascii="宋体" w:hAnsi="宋体" w:eastAsia="宋体" w:cs="宋体"/>
                <w:i w:val="0"/>
                <w:iCs w:val="0"/>
                <w:color w:val="000000"/>
                <w:sz w:val="20"/>
                <w:szCs w:val="20"/>
                <w:highlight w:val="none"/>
                <w:u w:val="none"/>
              </w:rPr>
            </w:r>
            <w:r/>
          </w:p>
        </w:tc>
        <w:tc>
          <w:tcPr>
            <w:tcW w:w="759" w:type="dxa"/>
            <w:vAlign w:val="center"/>
            <w:textDirection w:val="lrTb"/>
            <w:noWrap w:val="false"/>
          </w:tcPr>
          <w:p>
            <w:pPr>
              <w:pStyle w:val="688"/>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rPr>
                <w:rFonts w:hint="eastAsia" w:ascii="宋体" w:hAnsi="宋体" w:eastAsia="宋体" w:cs="宋体"/>
                <w:i w:val="0"/>
                <w:iCs w:val="0"/>
                <w:color w:val="000000"/>
                <w:sz w:val="20"/>
                <w:szCs w:val="20"/>
                <w:highlight w:val="none"/>
                <w:u w:val="none"/>
              </w:rPr>
            </w:r>
            <w:r/>
          </w:p>
        </w:tc>
      </w:tr>
    </w:tbl>
    <w:p>
      <w:pPr>
        <w:pStyle w:val="688"/>
        <w:jc w:val="left"/>
        <w:spacing w:line="540" w:lineRule="exact"/>
        <w:rPr>
          <w:rFonts w:hint="eastAsia" w:ascii="宋体" w:hAnsi="宋体"/>
          <w:b/>
          <w:bCs/>
          <w:sz w:val="24"/>
          <w:szCs w:val="24"/>
          <w:highlight w:val="none"/>
        </w:rPr>
      </w:pPr>
      <w:r>
        <w:rPr>
          <w:rFonts w:hint="eastAsia" w:ascii="宋体" w:hAnsi="宋体"/>
          <w:b/>
          <w:bCs/>
          <w:sz w:val="24"/>
          <w:szCs w:val="24"/>
          <w:highlight w:val="none"/>
        </w:rPr>
      </w:r>
      <w:r/>
    </w:p>
    <w:p>
      <w:pPr>
        <w:pStyle w:val="688"/>
        <w:jc w:val="left"/>
        <w:spacing w:line="540" w:lineRule="exact"/>
        <w:rPr>
          <w:rFonts w:ascii="宋体" w:hAnsi="宋体"/>
          <w:b/>
          <w:bCs/>
          <w:sz w:val="24"/>
          <w:szCs w:val="24"/>
          <w:highlight w:val="none"/>
        </w:rPr>
      </w:pPr>
      <w:r>
        <w:rPr>
          <w:rFonts w:hint="eastAsia" w:ascii="宋体" w:hAnsi="宋体"/>
          <w:b/>
          <w:bCs/>
          <w:sz w:val="24"/>
          <w:szCs w:val="24"/>
          <w:highlight w:val="none"/>
        </w:rPr>
        <w:t xml:space="preserve">三、考核办法</w:t>
      </w:r>
      <w:r>
        <w:rPr>
          <w:rFonts w:ascii="宋体" w:hAnsi="宋体"/>
          <w:b/>
          <w:bCs/>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1.本项目考核采用 “街道月度考核” 与 “村级季度评议” 相结合的方式。</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2.月度考核（70分权重） 由街道水利站、河长办、人居办组织，采取不定期明查与暗访方式进行，依据《考核细则》进行评分。</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3.季度评议（30分权重） 由河道流经的各责任村（社区）组织实施。每季度末，由街道组织，各村委会根据保洁单位在其辖区河段的日常表现进行评议打分（评议表样式见附件）。</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4.综合得分计算： 季度综合得分 = (当季度三个月街道考核得分累计 /3 × 70%) + (季度村级评议平均分 × 30%)</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5.结果运用：</w:t>
      </w:r>
      <w:r>
        <w:rPr>
          <w:rFonts w:hint="eastAsia" w:ascii="宋体" w:hAnsi="宋体"/>
          <w:sz w:val="24"/>
          <w:szCs w:val="24"/>
          <w:highlight w:val="none"/>
        </w:rPr>
      </w:r>
      <w:r/>
    </w:p>
    <w:p>
      <w:pPr>
        <w:pStyle w:val="688"/>
        <w:jc w:val="left"/>
        <w:spacing w:line="540" w:lineRule="exact"/>
        <w:rPr>
          <w:rFonts w:hint="eastAsia" w:ascii="宋体" w:hAnsi="宋体"/>
          <w:sz w:val="24"/>
          <w:szCs w:val="24"/>
          <w:highlight w:val="none"/>
        </w:rPr>
      </w:pPr>
      <w:r>
        <w:rPr>
          <w:rFonts w:hint="eastAsia" w:ascii="宋体" w:hAnsi="宋体"/>
          <w:sz w:val="24"/>
          <w:szCs w:val="24"/>
          <w:highlight w:val="none"/>
        </w:rPr>
        <w:t xml:space="preserve">（1）发现无证驾驶（如使用机动船只）、作业人员未购买足额意外保险、未配备必要安全装备（救生衣等）作业的，发现一次即发出严重警告，并扣5分；发现两次及以上，招标人有权单方面终止合同。</w:t>
      </w:r>
      <w:r>
        <w:rPr>
          <w:rFonts w:hint="eastAsia" w:ascii="宋体" w:hAnsi="宋体"/>
          <w:sz w:val="24"/>
          <w:szCs w:val="24"/>
          <w:highlight w:val="none"/>
        </w:rPr>
      </w:r>
      <w:r/>
    </w:p>
    <w:p>
      <w:pPr>
        <w:pStyle w:val="688"/>
        <w:jc w:val="left"/>
        <w:spacing w:line="540" w:lineRule="exact"/>
        <w:rPr>
          <w:rFonts w:ascii="宋体" w:hAnsi="宋体"/>
          <w:color w:val="0d0d0d"/>
          <w:sz w:val="24"/>
          <w:szCs w:val="24"/>
          <w:highlight w:val="none"/>
        </w:rPr>
      </w:pPr>
      <w:r>
        <w:rPr>
          <w:rFonts w:hint="eastAsia" w:ascii="宋体" w:hAnsi="宋体"/>
          <w:sz w:val="24"/>
          <w:szCs w:val="24"/>
          <w:highlight w:val="none"/>
        </w:rPr>
        <w:t xml:space="preserve">（2）协议期内一季度综合得分低于70分（不含70分）的，终止合同，保证金不予退回。</w:t>
      </w:r>
      <w:r>
        <w:rPr>
          <w:rFonts w:ascii="宋体" w:hAnsi="宋体"/>
          <w:color w:val="0d0d0d"/>
          <w:sz w:val="24"/>
          <w:szCs w:val="24"/>
          <w:highlight w:val="none"/>
        </w:rPr>
      </w:r>
      <w:r/>
    </w:p>
    <w:p>
      <w:pPr>
        <w:pStyle w:val="688"/>
        <w:jc w:val="left"/>
        <w:spacing w:line="540" w:lineRule="exact"/>
        <w:rPr>
          <w:rFonts w:hint="eastAsia" w:ascii="宋体" w:hAnsi="宋体"/>
          <w:b/>
          <w:bCs/>
          <w:sz w:val="24"/>
          <w:szCs w:val="24"/>
          <w:highlight w:val="none"/>
        </w:rPr>
      </w:pPr>
      <w:r>
        <w:rPr>
          <w:rFonts w:hint="eastAsia" w:ascii="宋体" w:hAnsi="宋体"/>
          <w:b/>
          <w:bCs/>
          <w:sz w:val="24"/>
          <w:szCs w:val="24"/>
          <w:highlight w:val="none"/>
        </w:rPr>
        <w:t xml:space="preserve">四、考核细则（总分100分）</w:t>
      </w:r>
      <w:r>
        <w:rPr>
          <w:rFonts w:hint="eastAsia" w:ascii="宋体" w:hAnsi="宋体"/>
          <w:b/>
          <w:bCs/>
          <w:sz w:val="24"/>
          <w:szCs w:val="24"/>
          <w:highlight w:val="none"/>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（一）</w:t>
      </w:r>
      <w:r>
        <w:rPr>
          <w:rFonts w:ascii="宋体" w:hAnsi="宋体" w:eastAsia="宋体" w:cs="Times New Roman"/>
          <w:sz w:val="24"/>
          <w:szCs w:val="24"/>
          <w:highlight w:val="none"/>
          <w:lang w:val="en-US" w:eastAsia="zh-CN"/>
        </w:rPr>
        <w:t xml:space="preserve">人员与制度（15分）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在街道辖区内设有固定办公场所和物资存放点，配备专职项目管理员1-2名，联系方式畅通，响应及时。不符合扣5分。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作业人员队伍稳定，名单报备及时更新。人员变动频繁或未备案，扣3分。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有健全的安全生产制度、保洁作业流程并上墙。缺少扣2分。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4. 日常巡查：保洁员每日填写《河道保洁巡查表》（记录巡查河段、发现问题、处理结果），每周提交至街道水利站，</w:t>
      </w:r>
      <w:r>
        <w:rPr>
          <w:rFonts w:hint="eastAsia" w:ascii="宋体" w:hAnsi="宋体" w:eastAsia="宋体" w:cs="Times New Roman"/>
          <w:sz w:val="24"/>
          <w:szCs w:val="24"/>
          <w:highlight w:val="none"/>
          <w:lang w:val="en-US" w:eastAsia="zh-CN"/>
        </w:rPr>
        <w:t xml:space="preserve">缺少扣五分。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安全与保障（15分）</w:t>
      </w:r>
      <w:r>
        <w:rPr>
          <w:rFonts w:ascii="宋体" w:hAnsi="宋体" w:eastAsia="宋体" w:cs="Times New Roman"/>
          <w:sz w:val="24"/>
          <w:szCs w:val="24"/>
          <w:highlight w:val="none"/>
          <w:lang w:val="en-US" w:eastAsia="zh-CN"/>
        </w:rPr>
        <w:tab/>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所有作业人员必须购买人身意外伤害保险</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t xml:space="preserve">并提供证明。发现一人未购买，本项目不得分。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作业人员上岗必须配备救生衣、手套等安全防护用品。现场发现一人次未规范佩戴，扣2分。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自备的保洁船只、车辆等工具设备性能良好，符合安全要求。存在安全隐患的，扣5分。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4. 无安全事故。发生一起安全生产事故，本项目不得分，并追究相关责任。</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（三）</w:t>
      </w:r>
      <w:r>
        <w:rPr>
          <w:rFonts w:ascii="宋体" w:hAnsi="宋体" w:eastAsia="宋体" w:cs="Times New Roman"/>
          <w:sz w:val="24"/>
          <w:szCs w:val="24"/>
          <w:highlight w:val="none"/>
          <w:lang w:val="en-US" w:eastAsia="zh-CN"/>
        </w:rPr>
        <w:t xml:space="preserve">保洁实效（70分）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河面保洁（35分）：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发现河面有连片漂浮垃圾（塑料、泡沫等）或水生植物，每处（</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lang w:val="en-US" w:eastAsia="zh-CN"/>
        </w:rPr>
        <w:t xml:space="preserve">m²以上）扣2分；零星垃圾酌情扣0.5-1分。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发现水葫芦、水花生等恶性水生植物未及时清理，每发现一处（</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lang w:val="en-US" w:eastAsia="zh-CN"/>
        </w:rPr>
        <w:t xml:space="preserve">m²以上）扣3分。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 发现动物尸体，未及时清理，每处扣5分。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 发现河面有200米水生植物封河现象，扣10分。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河坡保洁（25分）：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lang w:val="en-US" w:eastAsia="zh-CN"/>
        </w:rPr>
        <w:t xml:space="preserve">. 河坡有暴露性生活垃圾、建筑垃圾、废弃物，每处扣2分。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lang w:val="en-US" w:eastAsia="zh-CN"/>
        </w:rPr>
        <w:t xml:space="preserve">. 河坡有秸秆堆积或焚烧痕迹，每处扣3分。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lang w:val="en-US" w:eastAsia="zh-CN"/>
        </w:rPr>
        <w:t xml:space="preserve">. 发现违章搭建苗头未上报，每处扣2分。</w:t>
      </w:r>
      <w:r>
        <w:rPr>
          <w:rFonts w:ascii="宋体" w:hAnsi="宋体" w:eastAsia="宋体" w:cs="Times New Roman"/>
          <w:sz w:val="24"/>
          <w:szCs w:val="24"/>
          <w:highlight w:val="none"/>
          <w:lang w:val="en-US" w:eastAsia="zh-CN"/>
        </w:rPr>
      </w:r>
      <w:r/>
    </w:p>
    <w:p>
      <w:pPr>
        <w:pStyle w:val="757"/>
        <w:ind w:left="0" w:firstLine="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 岸坡树木未及时修剪，杂草未及时割除，爬藤作物未及时清理，发现一次扣3分。</w:t>
      </w:r>
      <w:r>
        <w:rPr>
          <w:rFonts w:hint="eastAsia" w:ascii="宋体" w:hAnsi="宋体" w:eastAsia="宋体" w:cs="Times New Roman"/>
          <w:sz w:val="24"/>
          <w:szCs w:val="24"/>
          <w:highlight w:val="none"/>
          <w:lang w:val="en-US" w:eastAsia="zh-CN"/>
        </w:rPr>
      </w:r>
      <w:r/>
    </w:p>
    <w:p>
      <w:pPr>
        <w:pStyle w:val="757"/>
        <w:ind w:left="0" w:firstLine="0"/>
        <w:rPr>
          <w:highlight w:val="none"/>
          <w:lang w:val="en-US" w:eastAsia="zh-CN"/>
        </w:rPr>
      </w:pPr>
      <w:r>
        <w:rPr>
          <w:rFonts w:hint="eastAsia" w:ascii="宋体" w:hAnsi="宋体" w:eastAsia="宋体" w:cs="Times New Roman"/>
          <w:sz w:val="24"/>
          <w:szCs w:val="24"/>
          <w:highlight w:val="none"/>
          <w:lang w:val="en-US" w:eastAsia="zh-CN"/>
        </w:rPr>
        <w:t xml:space="preserve">5.未及时进行绿化病虫害防治，发现一次扣2分。</w:t>
      </w:r>
      <w:r>
        <w:rPr>
          <w:highlight w:val="none"/>
          <w:lang w:val="en-US" w:eastAsia="zh-CN"/>
        </w:rPr>
      </w:r>
      <w:r/>
    </w:p>
    <w:p>
      <w:pPr>
        <w:pStyle w:val="688"/>
        <w:jc w:val="left"/>
        <w:spacing w:line="5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其他（10分）：</w:t>
      </w:r>
      <w:r>
        <w:rPr>
          <w:rFonts w:ascii="宋体" w:hAnsi="宋体" w:eastAsia="宋体" w:cs="Times New Roman"/>
          <w:b/>
          <w:bCs/>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lang w:val="en-US" w:eastAsia="zh-CN"/>
        </w:rPr>
        <w:t xml:space="preserve">. 打捞垃圾未及时清运、在岸边随意堆放，每处扣5分。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lang w:val="en-US" w:eastAsia="zh-CN"/>
        </w:rPr>
        <w:t xml:space="preserve">. 未按要求完成街道安排的临时性、突击性任务的，每次扣5分。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lang w:val="en-US" w:eastAsia="zh-CN"/>
        </w:rPr>
        <w:t xml:space="preserve">. 发现问题（如排污、塌坡）未按规定上报，每次扣3分。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4.每日工程情况上报：各片区保洁单位需在每日 17:00 前，通过街道指定微信工作群提交《每日河道保洁情况上报表》（见附件），明确当日保洁河道名称、清理起始段（如 “双沙河：东至掘童河交汇处 - 西至 XX 桥”）、实际清理长度（精确到 0.1 公里）、打捞垃圾类型及重量（可选填），无保洁作业需填写 “今日无保洁任务” ，一日未上报扣1分。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（四）</w:t>
      </w:r>
      <w:r>
        <w:rPr>
          <w:rFonts w:ascii="宋体" w:hAnsi="宋体" w:eastAsia="宋体" w:cs="Times New Roman"/>
          <w:sz w:val="24"/>
          <w:szCs w:val="24"/>
          <w:highlight w:val="none"/>
          <w:lang w:val="en-US" w:eastAsia="zh-CN"/>
        </w:rPr>
        <w:t xml:space="preserve">加分项</w:t>
      </w:r>
      <w:r>
        <w:rPr>
          <w:rFonts w:ascii="宋体" w:hAnsi="宋体" w:eastAsia="宋体" w:cs="Times New Roman"/>
          <w:sz w:val="24"/>
          <w:szCs w:val="24"/>
          <w:highlight w:val="none"/>
          <w:lang w:val="en-US" w:eastAsia="zh-CN"/>
        </w:rPr>
        <w:tab/>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 保洁成效显著，接受上级检查或媒体采访得到表扬的，每次加3分。</w:t>
      </w:r>
      <w:r>
        <w:rPr>
          <w:rFonts w:ascii="宋体" w:hAnsi="宋体" w:eastAsia="宋体" w:cs="Times New Roman"/>
          <w:sz w:val="24"/>
          <w:szCs w:val="24"/>
          <w:highlight w:val="none"/>
          <w:lang w:val="en-US" w:eastAsia="zh-CN"/>
        </w:rPr>
      </w:r>
      <w:r/>
    </w:p>
    <w:p>
      <w:pPr>
        <w:pStyle w:val="688"/>
        <w:jc w:val="left"/>
        <w:spacing w:line="54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 主动采取创新措施提升保洁效率或效果的，经认定可加1-5分。</w:t>
      </w:r>
      <w:r>
        <w:rPr>
          <w:rFonts w:ascii="宋体" w:hAnsi="宋体" w:eastAsia="宋体" w:cs="Times New Roman"/>
          <w:sz w:val="24"/>
          <w:szCs w:val="24"/>
          <w:highlight w:val="none"/>
          <w:lang w:val="en-US" w:eastAsia="zh-CN"/>
        </w:rPr>
      </w:r>
      <w:r/>
    </w:p>
    <w:p>
      <w:pPr>
        <w:pStyle w:val="688"/>
        <w:jc w:val="left"/>
        <w:spacing w:line="540" w:lineRule="exact"/>
        <w:rPr>
          <w:highlight w:val="none"/>
        </w:rPr>
      </w:pPr>
      <w:r>
        <w:rPr>
          <w:rFonts w:hint="eastAsia" w:ascii="宋体" w:hAnsi="宋体" w:eastAsia="宋体" w:cs="Times New Roman"/>
          <w:sz w:val="24"/>
          <w:szCs w:val="24"/>
          <w:highlight w:val="none"/>
          <w:lang w:val="en-US" w:eastAsia="zh-CN"/>
        </w:rPr>
        <w:t xml:space="preserve">3. 县河长办季度考核中，掘港街道排名位于前三名，可加5分，位于后三名，扣10分。</w:t>
      </w:r>
      <w:r>
        <w:rPr>
          <w:highlight w:val="none"/>
        </w:rPr>
      </w:r>
      <w:r/>
    </w:p>
    <w:p>
      <w:pPr>
        <w:pStyle w:val="688"/>
        <w:jc w:val="left"/>
        <w:spacing w:line="5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付款方式：</w:t>
      </w:r>
      <w:r>
        <w:rPr>
          <w:rFonts w:hint="eastAsia" w:ascii="宋体" w:hAnsi="宋体"/>
          <w:b/>
          <w:bCs/>
          <w:sz w:val="24"/>
          <w:szCs w:val="24"/>
          <w:highlight w:val="none"/>
          <w:lang w:val="en-US" w:eastAsia="zh-CN"/>
        </w:rPr>
      </w:r>
      <w:r/>
    </w:p>
    <w:p>
      <w:pPr>
        <w:pStyle w:val="688"/>
        <w:ind w:firstLine="480"/>
        <w:jc w:val="left"/>
        <w:spacing w:line="540" w:lineRule="exact"/>
        <w:rPr>
          <w:rFonts w:hint="eastAsia" w:ascii="宋体" w:hAnsi="宋体"/>
          <w:sz w:val="24"/>
          <w:szCs w:val="24"/>
          <w:highlight w:val="none"/>
        </w:rPr>
      </w:pPr>
      <w:r>
        <w:rPr>
          <w:rFonts w:hint="eastAsia" w:ascii="宋体" w:hAnsi="宋体"/>
          <w:sz w:val="24"/>
          <w:szCs w:val="24"/>
          <w:highlight w:val="none"/>
        </w:rPr>
        <w:t xml:space="preserve">招标人根据合同每月对中标人进行街道月度考核，结合村级评议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按季度</w:t>
      </w:r>
      <w:r>
        <w:rPr>
          <w:rFonts w:hint="eastAsia" w:ascii="宋体" w:hAnsi="宋体"/>
          <w:sz w:val="24"/>
          <w:szCs w:val="24"/>
          <w:highlight w:val="none"/>
        </w:rPr>
        <w:t xml:space="preserve">进行结算。季度基本价款计算方法为：年度合同总价款 / 4</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结合具体标准进行结算</w:t>
      </w:r>
      <w:r>
        <w:rPr>
          <w:rFonts w:hint="eastAsia" w:ascii="宋体" w:hAnsi="宋体"/>
          <w:sz w:val="24"/>
          <w:szCs w:val="24"/>
          <w:highlight w:val="none"/>
        </w:rPr>
        <w:t xml:space="preserve">。</w:t>
      </w:r>
      <w:r>
        <w:rPr>
          <w:rFonts w:hint="eastAsia" w:ascii="宋体" w:hAnsi="宋体"/>
          <w:sz w:val="24"/>
          <w:szCs w:val="24"/>
          <w:highlight w:val="none"/>
        </w:rPr>
      </w:r>
      <w:r/>
    </w:p>
    <w:p>
      <w:pPr>
        <w:pStyle w:val="688"/>
        <w:jc w:val="left"/>
        <w:spacing w:line="540" w:lineRule="exact"/>
        <w:rPr>
          <w:rFonts w:hint="eastAsia" w:ascii="宋体" w:hAnsi="宋体"/>
          <w:b/>
          <w:bCs/>
          <w:sz w:val="24"/>
          <w:szCs w:val="24"/>
          <w:highlight w:val="none"/>
        </w:rPr>
      </w:pPr>
      <w:r>
        <w:rPr>
          <w:rFonts w:hint="eastAsia" w:ascii="宋体" w:hAnsi="宋体"/>
          <w:b/>
          <w:bCs/>
          <w:sz w:val="24"/>
          <w:szCs w:val="24"/>
          <w:highlight w:val="none"/>
          <w:lang w:val="en-US" w:eastAsia="zh-CN"/>
        </w:rPr>
        <w:t xml:space="preserve">具体结算标准</w:t>
      </w:r>
      <w:r>
        <w:rPr>
          <w:rFonts w:hint="eastAsia" w:ascii="宋体" w:hAnsi="宋体"/>
          <w:b/>
          <w:bCs/>
          <w:sz w:val="24"/>
          <w:szCs w:val="24"/>
          <w:highlight w:val="none"/>
        </w:rPr>
        <w:t xml:space="preserve">：</w:t>
      </w:r>
      <w:r>
        <w:rPr>
          <w:rFonts w:hint="eastAsia" w:ascii="宋体" w:hAnsi="宋体"/>
          <w:b/>
          <w:bCs/>
          <w:sz w:val="24"/>
          <w:szCs w:val="24"/>
          <w:highlight w:val="none"/>
        </w:rPr>
      </w:r>
      <w:r/>
    </w:p>
    <w:p>
      <w:pPr>
        <w:pStyle w:val="688"/>
        <w:numPr>
          <w:ilvl w:val="0"/>
          <w:numId w:val="5"/>
        </w:numPr>
        <w:jc w:val="left"/>
        <w:spacing w:line="540" w:lineRule="exact"/>
        <w:tabs>
          <w:tab w:val="left" w:pos="312" w:leader="none"/>
        </w:tabs>
        <w:rPr>
          <w:rFonts w:hint="eastAsia" w:ascii="宋体" w:hAnsi="宋体"/>
          <w:sz w:val="24"/>
          <w:szCs w:val="24"/>
          <w:highlight w:val="none"/>
        </w:rPr>
      </w:pPr>
      <w:r>
        <w:rPr>
          <w:rFonts w:hint="eastAsia" w:ascii="宋体" w:hAnsi="宋体"/>
          <w:sz w:val="24"/>
          <w:szCs w:val="24"/>
          <w:highlight w:val="none"/>
        </w:rPr>
        <w:t xml:space="preserve">季度分数大于等于90分，该季度价款拿100%；</w:t>
      </w:r>
      <w:r>
        <w:rPr>
          <w:rFonts w:hint="eastAsia" w:ascii="宋体" w:hAnsi="宋体"/>
          <w:sz w:val="24"/>
          <w:szCs w:val="24"/>
          <w:highlight w:val="none"/>
        </w:rPr>
      </w:r>
      <w:r/>
    </w:p>
    <w:p>
      <w:pPr>
        <w:pStyle w:val="688"/>
        <w:numPr>
          <w:ilvl w:val="0"/>
          <w:numId w:val="5"/>
        </w:numPr>
        <w:jc w:val="left"/>
        <w:spacing w:line="540" w:lineRule="exact"/>
        <w:tabs>
          <w:tab w:val="left" w:pos="312" w:leader="none"/>
        </w:tabs>
        <w:rPr>
          <w:rFonts w:ascii="宋体" w:hAnsi="宋体"/>
          <w:sz w:val="24"/>
          <w:szCs w:val="24"/>
          <w:highlight w:val="none"/>
        </w:rPr>
      </w:pPr>
      <w:r>
        <w:rPr>
          <w:rFonts w:hint="eastAsia" w:ascii="宋体" w:hAnsi="宋体"/>
          <w:sz w:val="24"/>
          <w:szCs w:val="24"/>
          <w:highlight w:val="none"/>
        </w:rPr>
        <w:t xml:space="preserve">分数大于等于80，小于90，该季度价款拿95%；</w:t>
      </w:r>
      <w:r>
        <w:rPr>
          <w:rFonts w:ascii="宋体" w:hAnsi="宋体"/>
          <w:sz w:val="24"/>
          <w:szCs w:val="24"/>
          <w:highlight w:val="none"/>
        </w:rPr>
      </w:r>
      <w:r/>
    </w:p>
    <w:p>
      <w:pPr>
        <w:pStyle w:val="688"/>
        <w:numPr>
          <w:ilvl w:val="0"/>
          <w:numId w:val="5"/>
        </w:numPr>
        <w:jc w:val="left"/>
        <w:spacing w:line="540" w:lineRule="exact"/>
        <w:tabs>
          <w:tab w:val="left" w:pos="312" w:leader="none"/>
        </w:tabs>
        <w:rPr>
          <w:rFonts w:ascii="宋体" w:hAnsi="宋体"/>
          <w:sz w:val="24"/>
          <w:szCs w:val="24"/>
          <w:highlight w:val="none"/>
        </w:rPr>
      </w:pPr>
      <w:r>
        <w:rPr>
          <w:rFonts w:hint="eastAsia" w:ascii="宋体" w:hAnsi="宋体"/>
          <w:sz w:val="24"/>
          <w:szCs w:val="24"/>
          <w:highlight w:val="none"/>
        </w:rPr>
        <w:t xml:space="preserve">分数大于等于70，小于80，该季度价款拿90%；</w:t>
      </w:r>
      <w:r>
        <w:rPr>
          <w:rFonts w:ascii="宋体" w:hAnsi="宋体"/>
          <w:sz w:val="24"/>
          <w:szCs w:val="24"/>
          <w:highlight w:val="none"/>
        </w:rPr>
      </w:r>
      <w:r/>
    </w:p>
    <w:p>
      <w:pPr>
        <w:pStyle w:val="688"/>
        <w:numPr>
          <w:ilvl w:val="0"/>
          <w:numId w:val="5"/>
        </w:numPr>
        <w:jc w:val="left"/>
        <w:spacing w:line="540" w:lineRule="exact"/>
        <w:tabs>
          <w:tab w:val="left" w:pos="312" w:leader="none"/>
        </w:tabs>
        <w:rPr>
          <w:rFonts w:ascii="宋体" w:hAnsi="宋体"/>
          <w:sz w:val="24"/>
          <w:szCs w:val="24"/>
          <w:highlight w:val="none"/>
        </w:rPr>
      </w:pPr>
      <w:r>
        <w:rPr>
          <w:rFonts w:hint="eastAsia" w:ascii="宋体" w:hAnsi="宋体"/>
          <w:sz w:val="24"/>
          <w:szCs w:val="24"/>
          <w:highlight w:val="none"/>
        </w:rPr>
        <w:t xml:space="preserve">低于70分，该季度不予付款。</w:t>
      </w:r>
      <w:r>
        <w:rPr>
          <w:rFonts w:ascii="宋体" w:hAnsi="宋体"/>
          <w:sz w:val="24"/>
          <w:szCs w:val="24"/>
          <w:highlight w:val="none"/>
        </w:rPr>
      </w:r>
      <w:r/>
    </w:p>
    <w:p>
      <w:pPr>
        <w:pStyle w:val="688"/>
        <w:ind w:firstLine="480"/>
        <w:spacing w:line="560" w:lineRule="exact"/>
        <w:rPr>
          <w:rFonts w:hint="eastAsia" w:ascii="宋体" w:hAnsi="宋体" w:cs="仿宋"/>
          <w:color w:val="000000"/>
          <w:sz w:val="24"/>
          <w:highlight w:val="none"/>
        </w:rPr>
      </w:pPr>
      <w:r>
        <w:rPr>
          <w:rFonts w:hint="eastAsia" w:ascii="宋体" w:hAnsi="宋体" w:cs="仿宋"/>
          <w:color w:val="000000"/>
          <w:sz w:val="24"/>
          <w:highlight w:val="none"/>
        </w:rPr>
      </w:r>
      <w:r/>
    </w:p>
    <w:p>
      <w:pPr>
        <w:pStyle w:val="688"/>
        <w:rPr>
          <w:rFonts w:hint="eastAsia"/>
          <w:color w:val="000000"/>
          <w:highlight w:val="none"/>
        </w:rPr>
      </w:pPr>
      <w:r/>
      <w:bookmarkStart w:id="211" w:name="_Toc9154"/>
      <w:r/>
      <w:bookmarkStart w:id="212" w:name="_Toc120614281"/>
      <w:r>
        <w:rPr>
          <w:rFonts w:hint="eastAsia"/>
          <w:color w:val="000000"/>
          <w:highlight w:val="none"/>
        </w:rPr>
      </w:r>
      <w:r/>
    </w:p>
    <w:p>
      <w:pPr>
        <w:pStyle w:val="688"/>
        <w:rPr>
          <w:rFonts w:hint="eastAsia"/>
          <w:color w:val="000000"/>
          <w:highlight w:val="none"/>
        </w:rPr>
      </w:pPr>
      <w:r>
        <w:rPr>
          <w:rFonts w:hint="eastAsia"/>
          <w:color w:val="000000"/>
          <w:highlight w:val="none"/>
        </w:rPr>
      </w:r>
      <w:r/>
    </w:p>
    <w:p>
      <w:pPr>
        <w:pStyle w:val="688"/>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689"/>
        <w:rPr>
          <w:rFonts w:hint="eastAsia" w:ascii="宋体" w:hAnsi="宋体" w:eastAsia="宋体" w:cs="仿宋"/>
          <w:bCs/>
          <w:color w:val="000000"/>
          <w:sz w:val="44"/>
          <w:highlight w:val="none"/>
        </w:rPr>
      </w:pPr>
      <w:r>
        <w:rPr>
          <w:rFonts w:hint="eastAsia" w:ascii="宋体" w:hAnsi="宋体" w:eastAsia="宋体" w:cs="仿宋"/>
          <w:b/>
          <w:color w:val="000000"/>
          <w:sz w:val="44"/>
          <w:highlight w:val="none"/>
        </w:rPr>
        <w:t xml:space="preserve">第五章  评标方</w:t>
      </w:r>
      <w:r>
        <w:rPr>
          <w:rFonts w:hint="eastAsia" w:ascii="宋体" w:hAnsi="宋体" w:eastAsia="宋体" w:cs="仿宋"/>
          <w:b/>
          <w:bCs/>
          <w:color w:val="000000"/>
          <w:sz w:val="44"/>
          <w:highlight w:val="none"/>
        </w:rPr>
        <w:t xml:space="preserve">法与评标标准</w:t>
      </w:r>
      <w:bookmarkEnd w:id="211"/>
      <w:r>
        <w:rPr>
          <w:rFonts w:hint="eastAsia" w:ascii="宋体" w:hAnsi="宋体" w:eastAsia="宋体" w:cs="仿宋"/>
          <w:bCs/>
          <w:color w:val="000000"/>
          <w:sz w:val="44"/>
          <w:highlight w:val="none"/>
        </w:rPr>
      </w:r>
      <w:r/>
    </w:p>
    <w:p>
      <w:pPr>
        <w:pStyle w:val="688"/>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一、评审方法：</w:t>
      </w:r>
      <w:r>
        <w:rPr>
          <w:rFonts w:hint="eastAsia" w:ascii="宋体" w:hAnsi="宋体" w:cs="仿宋"/>
          <w:b/>
          <w:bCs/>
          <w:color w:val="000000"/>
          <w:sz w:val="24"/>
          <w:szCs w:val="24"/>
          <w:highlight w:val="none"/>
        </w:rPr>
      </w:r>
      <w:r/>
    </w:p>
    <w:p>
      <w:pPr>
        <w:pStyle w:val="688"/>
        <w:ind w:firstLine="555"/>
        <w:spacing w:line="5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宋体" w:hAnsi="宋体" w:cs="仿宋"/>
          <w:color w:val="000000"/>
          <w:sz w:val="24"/>
          <w:szCs w:val="24"/>
          <w:highlight w:val="none"/>
        </w:rPr>
      </w:r>
      <w:r/>
    </w:p>
    <w:p>
      <w:pPr>
        <w:pStyle w:val="688"/>
        <w:ind w:firstLine="555"/>
        <w:spacing w:line="5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rPr>
          <w:rFonts w:hint="eastAsia" w:ascii="宋体" w:hAnsi="宋体" w:cs="仿宋"/>
          <w:color w:val="000000"/>
          <w:sz w:val="24"/>
          <w:szCs w:val="24"/>
          <w:highlight w:val="none"/>
        </w:rPr>
      </w:r>
      <w:r/>
    </w:p>
    <w:p>
      <w:pPr>
        <w:pStyle w:val="688"/>
        <w:numPr>
          <w:ilvl w:val="0"/>
          <w:numId w:val="4"/>
        </w:numPr>
        <w:ind w:firstLine="373"/>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政府采购政策功能落实</w:t>
      </w:r>
      <w:r>
        <w:rPr>
          <w:rFonts w:hint="eastAsia" w:ascii="宋体" w:hAnsi="宋体" w:cs="仿宋"/>
          <w:b/>
          <w:bCs/>
          <w:color w:val="000000"/>
          <w:sz w:val="24"/>
          <w:szCs w:val="24"/>
          <w:highlight w:val="none"/>
        </w:rPr>
      </w:r>
      <w:r/>
    </w:p>
    <w:p>
      <w:pPr>
        <w:pStyle w:val="688"/>
        <w:ind w:firstLine="570"/>
        <w:spacing w:line="500" w:lineRule="exact"/>
        <w:rPr>
          <w:rFonts w:hint="eastAsia" w:ascii="宋体" w:hAnsi="宋体" w:cs="仿宋"/>
          <w:b/>
          <w:bCs w:val="0"/>
          <w:color w:val="000000"/>
          <w:sz w:val="24"/>
          <w:szCs w:val="24"/>
          <w:highlight w:val="none"/>
        </w:rPr>
      </w:pPr>
      <w:r>
        <w:rPr>
          <w:rFonts w:hint="eastAsia" w:ascii="宋体" w:hAnsi="宋体" w:cs="仿宋"/>
          <w:b/>
          <w:bCs w:val="0"/>
          <w:color w:val="000000"/>
          <w:sz w:val="24"/>
          <w:szCs w:val="24"/>
          <w:highlight w:val="none"/>
          <w:lang w:val="en-US" w:eastAsia="zh-CN"/>
        </w:rPr>
        <w:t xml:space="preserve">本项目</w:t>
      </w:r>
      <w:r>
        <w:rPr>
          <w:rFonts w:hint="eastAsia" w:ascii="宋体" w:hAnsi="宋体" w:cs="仿宋"/>
          <w:b/>
          <w:bCs w:val="0"/>
          <w:color w:val="000000"/>
          <w:sz w:val="24"/>
          <w:szCs w:val="24"/>
          <w:highlight w:val="none"/>
        </w:rPr>
        <w:t xml:space="preserve">专门面向中小企业采购的项目或者采购包，不再执行价格评审优惠的扶持政策。</w:t>
      </w:r>
      <w:r>
        <w:rPr>
          <w:rFonts w:hint="eastAsia" w:ascii="宋体" w:hAnsi="宋体" w:cs="仿宋"/>
          <w:b/>
          <w:bCs w:val="0"/>
          <w:color w:val="000000"/>
          <w:sz w:val="24"/>
          <w:szCs w:val="24"/>
          <w:highlight w:val="none"/>
        </w:rPr>
      </w:r>
      <w:r/>
    </w:p>
    <w:p>
      <w:pPr>
        <w:pStyle w:val="688"/>
        <w:ind w:firstLine="482"/>
        <w:jc w:val="left"/>
        <w:spacing w:before="120" w:after="120" w:line="0" w:lineRule="atLeas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三、评标方法与评标标准</w:t>
      </w:r>
      <w:r>
        <w:rPr>
          <w:rFonts w:hint="eastAsia" w:ascii="宋体" w:hAnsi="宋体" w:cs="仿宋"/>
          <w:b/>
          <w:color w:val="000000"/>
          <w:sz w:val="24"/>
          <w:szCs w:val="24"/>
          <w:highlight w:val="none"/>
        </w:rPr>
      </w:r>
      <w:r/>
    </w:p>
    <w:p>
      <w:pPr>
        <w:pStyle w:val="759"/>
        <w:ind w:firstLine="480"/>
        <w:spacing w:line="440" w:lineRule="exact"/>
        <w:rPr>
          <w:rFonts w:hint="eastAsia" w:cs="仿宋"/>
          <w:color w:val="000000"/>
          <w:sz w:val="24"/>
          <w:szCs w:val="24"/>
          <w:highlight w:val="none"/>
        </w:rPr>
      </w:pPr>
      <w:r>
        <w:rPr>
          <w:rFonts w:hint="eastAsia" w:cs="仿宋"/>
          <w:color w:val="000000"/>
          <w:sz w:val="24"/>
          <w:szCs w:val="24"/>
          <w:highlight w:val="none"/>
        </w:rPr>
        <w:t xml:space="preserve">  本项目采用综合评分法。评委会将按下列评审因素与评审标准进行评分，总分值为100分。</w:t>
      </w:r>
      <w:r>
        <w:rPr>
          <w:rFonts w:hint="eastAsia" w:cs="仿宋"/>
          <w:color w:val="000000"/>
          <w:sz w:val="24"/>
          <w:szCs w:val="24"/>
          <w:highlight w:val="none"/>
        </w:rPr>
      </w:r>
      <w:r/>
    </w:p>
    <w:p>
      <w:pPr>
        <w:pStyle w:val="688"/>
        <w:spacing w:line="440" w:lineRule="exact"/>
        <w:rPr>
          <w:rFonts w:hint="eastAsia"/>
          <w:highlight w:val="none"/>
        </w:rPr>
      </w:pPr>
      <w:r>
        <w:rPr>
          <w:rFonts w:hint="eastAsia" w:ascii="宋体" w:hAnsi="宋体" w:cs="宋体"/>
          <w:b/>
          <w:sz w:val="28"/>
          <w:szCs w:val="28"/>
          <w:highlight w:val="none"/>
          <w:lang w:bidi="ar"/>
        </w:rPr>
        <w:t xml:space="preserve">技术标（70分）</w:t>
      </w:r>
      <w:r>
        <w:rPr>
          <w:rFonts w:hint="eastAsia"/>
          <w:highlight w:val="none"/>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559"/>
        <w:gridCol w:w="992"/>
        <w:gridCol w:w="5817"/>
      </w:tblGrid>
      <w:tr>
        <w:trPr/>
        <w:tc>
          <w:tcPr>
            <w:tcW w:w="717"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评审因素</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权值</w:t>
            </w:r>
            <w:r>
              <w:rPr>
                <w:rFonts w:ascii="宋体" w:hAnsi="宋体"/>
                <w:sz w:val="24"/>
                <w:szCs w:val="24"/>
                <w:highlight w:val="none"/>
              </w:rPr>
            </w:r>
            <w:r/>
          </w:p>
        </w:tc>
        <w:tc>
          <w:tcPr>
            <w:tcW w:w="5817" w:type="dxa"/>
            <w:vAlign w:val="center"/>
            <w:textDirection w:val="lrTb"/>
            <w:noWrap w:val="false"/>
          </w:tcPr>
          <w:p>
            <w:pPr>
              <w:pStyle w:val="688"/>
              <w:ind w:firstLine="480"/>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评分标准</w:t>
            </w:r>
            <w:r>
              <w:rPr>
                <w:rFonts w:ascii="宋体" w:hAnsi="宋体"/>
                <w:sz w:val="24"/>
                <w:szCs w:val="24"/>
                <w:highlight w:val="none"/>
              </w:rPr>
            </w:r>
            <w:r/>
          </w:p>
        </w:tc>
      </w:tr>
      <w:tr>
        <w:trPr>
          <w:trHeight w:val="1849"/>
        </w:trPr>
        <w:tc>
          <w:tcPr>
            <w:tcW w:w="717" w:type="dxa"/>
            <w:vAlign w:val="center"/>
            <w:textDirection w:val="lrTb"/>
            <w:noWrap w:val="false"/>
          </w:tcPr>
          <w:p>
            <w:pPr>
              <w:pStyle w:val="688"/>
              <w:ind w:firstLine="240"/>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hint="eastAsia" w:ascii="宋体" w:hAnsi="宋体"/>
                <w:sz w:val="24"/>
                <w:szCs w:val="24"/>
                <w:highlight w:val="none"/>
              </w:rPr>
            </w:pPr>
            <w:r>
              <w:rPr>
                <w:rFonts w:hint="eastAsia" w:ascii="宋体" w:hAnsi="宋体"/>
                <w:sz w:val="24"/>
                <w:szCs w:val="24"/>
                <w:highlight w:val="none"/>
              </w:rPr>
              <w:t xml:space="preserve">安全管理</w:t>
            </w:r>
            <w:r>
              <w:rPr>
                <w:rFonts w:hint="eastAsia" w:ascii="宋体" w:hAnsi="宋体"/>
                <w:sz w:val="24"/>
                <w:szCs w:val="24"/>
                <w:highlight w:val="none"/>
              </w:rPr>
            </w:r>
            <w:r/>
          </w:p>
          <w:p>
            <w:pPr>
              <w:pStyle w:val="688"/>
              <w:jc w:val="center"/>
              <w:keepLines w:val="0"/>
              <w:keepNext w:val="0"/>
              <w:pageBreakBefore w:val="0"/>
              <w:spacing w:beforeAutospacing="0"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制度</w:t>
            </w:r>
            <w:r>
              <w:rPr>
                <w:rFonts w:hint="eastAsia" w:ascii="宋体" w:hAnsi="宋体" w:eastAsia="宋体"/>
                <w:sz w:val="24"/>
                <w:szCs w:val="24"/>
                <w:highlight w:val="none"/>
                <w:lang w:eastAsia="zh-CN"/>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tc>
        <w:tc>
          <w:tcPr>
            <w:tcW w:w="5817" w:type="dxa"/>
            <w:vAlign w:val="center"/>
            <w:textDirection w:val="lrTb"/>
            <w:noWrap w:val="false"/>
          </w:tcPr>
          <w:p>
            <w:pPr>
              <w:pStyle w:val="688"/>
              <w:keepLines w:val="0"/>
              <w:keepNext w:val="0"/>
              <w:pageBreakBefore w:val="0"/>
              <w:spacing w:before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包括：</w:t>
            </w:r>
            <w:r>
              <w:rPr>
                <w:rFonts w:hint="eastAsia" w:ascii="宋体" w:hAnsi="宋体" w:cs="宋体"/>
                <w:b w:val="0"/>
                <w:bCs w:val="0"/>
                <w:sz w:val="24"/>
                <w:szCs w:val="24"/>
                <w:highlight w:val="none"/>
              </w:rPr>
              <w:t xml:space="preserve">①</w:t>
            </w:r>
            <w:r>
              <w:rPr>
                <w:rFonts w:hint="eastAsia" w:ascii="宋体" w:hAnsi="宋体" w:eastAsia="宋体" w:cs="宋体"/>
                <w:sz w:val="24"/>
                <w:szCs w:val="24"/>
                <w:highlight w:val="none"/>
              </w:rPr>
              <w:t xml:space="preserve">安全</w:t>
            </w:r>
            <w:r>
              <w:rPr>
                <w:rFonts w:hint="eastAsia" w:ascii="宋体" w:hAnsi="宋体" w:eastAsia="宋体" w:cs="宋体"/>
                <w:sz w:val="24"/>
                <w:szCs w:val="24"/>
                <w:highlight w:val="none"/>
                <w:lang w:val="en-US" w:eastAsia="zh-CN"/>
              </w:rPr>
              <w:t xml:space="preserve">管理总则；</w:t>
            </w:r>
            <w:r>
              <w:rPr>
                <w:rFonts w:hint="eastAsia" w:ascii="宋体" w:hAnsi="宋体" w:cs="宋体"/>
                <w:b w:val="0"/>
                <w:bCs w:val="0"/>
                <w:sz w:val="24"/>
                <w:szCs w:val="24"/>
                <w:highlight w:val="none"/>
              </w:rPr>
              <w:t xml:space="preserve">②</w:t>
            </w:r>
            <w:r>
              <w:rPr>
                <w:rFonts w:hint="eastAsia" w:ascii="宋体" w:hAnsi="宋体" w:eastAsia="宋体" w:cs="宋体"/>
                <w:sz w:val="24"/>
                <w:szCs w:val="24"/>
                <w:highlight w:val="none"/>
                <w:lang w:val="en-US" w:eastAsia="zh-CN"/>
              </w:rPr>
              <w:t xml:space="preserve">安全管理组织机构和安全管理责任落实；③风险管控与隐患排查、应急预案管理制度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8"/>
              <w:keepLines w:val="0"/>
              <w:keepNext w:val="0"/>
              <w:pageBreakBefore w:val="0"/>
              <w:spacing w:beforeAutospacing="0" w:line="400" w:lineRule="exact"/>
              <w:widowControl/>
              <w:rPr>
                <w:rFonts w:ascii="宋体" w:hAnsi="宋体"/>
                <w:sz w:val="24"/>
                <w:szCs w:val="24"/>
                <w:highlight w:val="none"/>
              </w:rPr>
            </w:pPr>
            <w:r>
              <w:rPr>
                <w:rFonts w:hint="eastAsia" w:ascii="宋体" w:hAnsi="宋体" w:eastAsia="宋体" w:cs="宋体"/>
                <w:b w:val="0"/>
                <w:bCs w:val="0"/>
                <w:sz w:val="24"/>
                <w:szCs w:val="24"/>
                <w:highlight w:val="none"/>
                <w:lang w:val="en-US" w:eastAsia="zh-CN"/>
              </w:rPr>
              <w:t xml:space="preserve">针对以上每点，每项1分，共计3分，每有一项缺项的扣1分，每有一项内容不完整或有缺陷的扣0.5分，扣完为止，未提供不得分。</w:t>
            </w:r>
            <w:r>
              <w:rPr>
                <w:rFonts w:ascii="宋体" w:hAnsi="宋体"/>
                <w:sz w:val="24"/>
                <w:szCs w:val="24"/>
                <w:highlight w:val="none"/>
              </w:rPr>
            </w:r>
            <w:r/>
          </w:p>
        </w:tc>
      </w:tr>
      <w:tr>
        <w:trPr>
          <w:trHeight w:val="423"/>
        </w:trPr>
        <w:tc>
          <w:tcPr>
            <w:tcW w:w="717" w:type="dxa"/>
            <w:vAlign w:val="center"/>
            <w:textDirection w:val="lrTb"/>
            <w:noWrap w:val="false"/>
          </w:tcPr>
          <w:p>
            <w:pPr>
              <w:pStyle w:val="688"/>
              <w:ind w:firstLine="240"/>
              <w:jc w:val="center"/>
              <w:keepLines w:val="0"/>
              <w:keepNext w:val="0"/>
              <w:pageBreakBefore w:val="0"/>
              <w:spacing w:beforeAutospacing="0"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安全管护保证措施</w:t>
            </w:r>
            <w:r>
              <w:rPr>
                <w:rFonts w:hint="eastAsia" w:ascii="宋体" w:hAnsi="宋体"/>
                <w:color w:val="000000"/>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hint="eastAsia"/>
                <w:highlight w:val="none"/>
              </w:rPr>
            </w:pPr>
            <w:r>
              <w:rPr>
                <w:rFonts w:hint="eastAsia" w:ascii="宋体" w:hAnsi="宋体" w:eastAsia="宋体" w:cs="宋体"/>
                <w:sz w:val="24"/>
                <w:szCs w:val="24"/>
                <w:highlight w:val="none"/>
                <w:lang w:val="en-US" w:eastAsia="zh-CN"/>
              </w:rPr>
              <w:t xml:space="preserve">包括：</w:t>
            </w:r>
            <w:r>
              <w:rPr>
                <w:rFonts w:hint="eastAsia" w:ascii="宋体" w:hAnsi="宋体" w:cs="宋体"/>
                <w:b w:val="0"/>
                <w:bCs w:val="0"/>
                <w:sz w:val="24"/>
                <w:szCs w:val="24"/>
                <w:highlight w:val="none"/>
              </w:rPr>
              <w:t xml:space="preserve">①</w:t>
            </w:r>
            <w:r>
              <w:rPr>
                <w:rFonts w:hint="eastAsia" w:ascii="宋体" w:hAnsi="宋体" w:eastAsia="宋体" w:cs="宋体"/>
                <w:sz w:val="24"/>
                <w:szCs w:val="24"/>
                <w:highlight w:val="none"/>
              </w:rPr>
              <w:t xml:space="preserve">安全实施器材配备、规范用工及安全文明作业保障措施</w:t>
            </w:r>
            <w:r>
              <w:rPr>
                <w:rFonts w:hint="eastAsia" w:ascii="宋体" w:hAnsi="宋体" w:eastAsia="宋体" w:cs="宋体"/>
                <w:sz w:val="24"/>
                <w:szCs w:val="24"/>
                <w:highlight w:val="none"/>
                <w:lang w:eastAsia="zh-CN"/>
              </w:rPr>
              <w:t xml:space="preserve">；</w:t>
            </w:r>
            <w:r>
              <w:rPr>
                <w:rFonts w:hint="eastAsia" w:ascii="宋体" w:hAnsi="宋体" w:cs="宋体"/>
                <w:b w:val="0"/>
                <w:bCs w:val="0"/>
                <w:sz w:val="24"/>
                <w:szCs w:val="24"/>
                <w:highlight w:val="none"/>
              </w:rPr>
              <w:t xml:space="preserve">②</w:t>
            </w:r>
            <w:r>
              <w:rPr>
                <w:rFonts w:hint="eastAsia" w:ascii="宋体" w:hAnsi="宋体" w:eastAsia="宋体" w:cs="宋体"/>
                <w:sz w:val="24"/>
                <w:szCs w:val="24"/>
                <w:highlight w:val="none"/>
              </w:rPr>
              <w:t xml:space="preserve">劳动保护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安全事故处理措施。</w:t>
            </w:r>
            <w:r>
              <w:rPr>
                <w:rFonts w:hint="eastAsia"/>
                <w:highlight w:val="none"/>
              </w:rPr>
            </w:r>
            <w:r/>
          </w:p>
          <w:p>
            <w:pPr>
              <w:pStyle w:val="688"/>
              <w:jc w:val="left"/>
              <w:keepLines w:val="0"/>
              <w:keepNext w:val="0"/>
              <w:pageBreakBefore w:val="0"/>
              <w:spacing w:beforeAutospacing="0" w:line="400" w:lineRule="exact"/>
              <w:rPr>
                <w:rFonts w:hint="eastAsia" w:ascii="宋体" w:hAnsi="宋体"/>
                <w:sz w:val="24"/>
                <w:szCs w:val="24"/>
                <w:highlight w:val="none"/>
              </w:rPr>
            </w:pPr>
            <w:r>
              <w:rPr>
                <w:rFonts w:hint="eastAsia" w:ascii="宋体" w:hAnsi="宋体" w:eastAsia="宋体" w:cs="宋体"/>
                <w:b w:val="0"/>
                <w:bCs w:val="0"/>
                <w:sz w:val="24"/>
                <w:szCs w:val="24"/>
                <w:highlight w:val="none"/>
                <w:lang w:val="en-US" w:eastAsia="zh-CN"/>
              </w:rPr>
              <w:t xml:space="preserve">针对以上每点，每项1分，共计3分，每有一项缺项的扣1分，每有一项内容不完整或有缺陷的扣0.5分，扣完为止，未提供不得分。</w:t>
            </w:r>
            <w:r>
              <w:rPr>
                <w:rFonts w:hint="eastAsia" w:ascii="宋体" w:hAnsi="宋体"/>
                <w:sz w:val="24"/>
                <w:szCs w:val="24"/>
                <w:highlight w:val="none"/>
              </w:rPr>
            </w:r>
            <w:r/>
          </w:p>
        </w:tc>
      </w:tr>
      <w:tr>
        <w:trPr>
          <w:trHeight w:val="611"/>
        </w:trPr>
        <w:tc>
          <w:tcPr>
            <w:tcW w:w="717" w:type="dxa"/>
            <w:vAlign w:val="center"/>
            <w:textDirection w:val="lrTb"/>
            <w:noWrap w:val="false"/>
          </w:tcPr>
          <w:p>
            <w:pPr>
              <w:pStyle w:val="688"/>
              <w:ind w:firstLine="240"/>
              <w:jc w:val="center"/>
              <w:keepLines w:val="0"/>
              <w:keepNext w:val="0"/>
              <w:pageBreakBefore w:val="0"/>
              <w:spacing w:beforeAutospacing="0" w:line="400" w:lineRule="exact"/>
              <w:rPr>
                <w:rFonts w:ascii="宋体" w:hAnsi="宋体"/>
                <w:sz w:val="24"/>
                <w:szCs w:val="24"/>
                <w:highlight w:val="none"/>
              </w:rPr>
            </w:pPr>
            <w:r>
              <w:rPr>
                <w:rFonts w:ascii="宋体" w:hAnsi="宋体"/>
                <w:sz w:val="24"/>
                <w:szCs w:val="24"/>
                <w:highlight w:val="none"/>
              </w:rPr>
              <w:t xml:space="preserve">3</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培训方案</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ascii="宋体" w:hAnsi="宋体"/>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ascii="宋体" w:hAnsi="宋体"/>
                <w:sz w:val="24"/>
                <w:szCs w:val="24"/>
                <w:highlight w:val="none"/>
                <w:lang w:val="en-US"/>
              </w:rPr>
            </w:pPr>
            <w:r>
              <w:rPr>
                <w:rFonts w:hint="eastAsia" w:ascii="宋体" w:hAnsi="宋体" w:eastAsia="宋体" w:cs="宋体"/>
                <w:sz w:val="24"/>
                <w:szCs w:val="24"/>
                <w:highlight w:val="none"/>
                <w:lang w:val="en-US" w:eastAsia="zh-CN"/>
              </w:rPr>
              <w:t xml:space="preserve">包括：</w:t>
            </w:r>
            <w:r>
              <w:rPr>
                <w:rFonts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培训总则；</w:t>
            </w:r>
            <w:r>
              <w:rPr>
                <w:rFonts w:hint="eastAsia" w:ascii="宋体" w:hAnsi="宋体" w:cs="宋体"/>
                <w:b w:val="0"/>
                <w:bCs w:val="0"/>
                <w:sz w:val="24"/>
                <w:szCs w:val="24"/>
                <w:highlight w:val="none"/>
              </w:rPr>
              <w:t xml:space="preserve">②</w:t>
            </w:r>
            <w:r>
              <w:rPr>
                <w:rFonts w:hint="eastAsia" w:ascii="宋体" w:hAnsi="宋体" w:eastAsia="宋体" w:cs="宋体"/>
                <w:sz w:val="24"/>
                <w:szCs w:val="24"/>
                <w:highlight w:val="none"/>
                <w:lang w:val="en-US" w:eastAsia="zh-CN"/>
              </w:rPr>
              <w:t xml:space="preserve">培训内容；③培训方式与形式。</w:t>
            </w:r>
            <w:r>
              <w:rPr>
                <w:rFonts w:ascii="宋体" w:hAnsi="宋体"/>
                <w:sz w:val="24"/>
                <w:szCs w:val="24"/>
                <w:highlight w:val="none"/>
                <w:lang w:val="en-US"/>
              </w:rPr>
            </w:r>
            <w:r/>
          </w:p>
          <w:p>
            <w:pPr>
              <w:pStyle w:val="688"/>
              <w:jc w:val="left"/>
              <w:keepLines w:val="0"/>
              <w:keepNext w:val="0"/>
              <w:pageBreakBefore w:val="0"/>
              <w:spacing w:beforeAutospacing="0" w:line="400" w:lineRule="exact"/>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针对以上每点，每项1分，共计3分，每有一项缺项的扣1分，每有一项内容不完整或有缺陷的扣0.5分，扣完为止，未提供不得分。</w:t>
            </w:r>
            <w:r>
              <w:rPr>
                <w:rFonts w:hint="eastAsia" w:ascii="宋体" w:hAnsi="宋体" w:eastAsia="宋体"/>
                <w:sz w:val="24"/>
                <w:szCs w:val="24"/>
                <w:highlight w:val="none"/>
                <w:lang w:eastAsia="zh-CN"/>
              </w:rPr>
            </w:r>
            <w:r/>
          </w:p>
        </w:tc>
      </w:tr>
      <w:tr>
        <w:trPr/>
        <w:tc>
          <w:tcPr>
            <w:tcW w:w="717"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ascii="宋体" w:hAnsi="宋体"/>
                <w:sz w:val="24"/>
                <w:szCs w:val="24"/>
                <w:highlight w:val="none"/>
              </w:rPr>
              <w:t xml:space="preserve">4</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质量管理目标及内部规章制度</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ascii="宋体" w:hAnsi="宋体"/>
                <w:color w:val="000000"/>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hint="eastAsia" w:ascii="宋体" w:hAnsi="宋体"/>
                <w:color w:val="000000"/>
                <w:sz w:val="24"/>
                <w:szCs w:val="24"/>
                <w:highlight w:val="none"/>
              </w:rPr>
            </w:pPr>
            <w:r>
              <w:rPr>
                <w:rFonts w:ascii="宋体" w:hAnsi="宋体" w:eastAsia="宋体" w:cs="宋体"/>
                <w:sz w:val="24"/>
                <w:szCs w:val="24"/>
                <w:highlight w:val="none"/>
                <w:lang w:val="en-US" w:eastAsia="zh-CN"/>
              </w:rPr>
              <w:t xml:space="preserve">包括：①服务质量目标</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②内部质量检查考核方案</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③服务质量保障承诺。</w:t>
            </w:r>
            <w:r>
              <w:rPr>
                <w:rFonts w:hint="eastAsia" w:ascii="宋体" w:hAnsi="宋体"/>
                <w:color w:val="000000"/>
                <w:sz w:val="24"/>
                <w:szCs w:val="24"/>
                <w:highlight w:val="none"/>
              </w:rPr>
            </w:r>
            <w:r/>
          </w:p>
          <w:p>
            <w:pPr>
              <w:pStyle w:val="688"/>
              <w:jc w:val="left"/>
              <w:keepLines w:val="0"/>
              <w:keepNext w:val="0"/>
              <w:pageBreakBefore w:val="0"/>
              <w:spacing w:beforeAutospacing="0" w:line="400" w:lineRule="exact"/>
              <w:rPr>
                <w:rFonts w:ascii="宋体" w:hAnsi="宋体"/>
                <w:color w:val="000000"/>
                <w:sz w:val="24"/>
                <w:szCs w:val="24"/>
                <w:highlight w:val="none"/>
              </w:rPr>
            </w:pPr>
            <w:r>
              <w:rPr>
                <w:rFonts w:hint="eastAsia" w:ascii="宋体" w:hAnsi="宋体" w:eastAsia="宋体" w:cs="宋体"/>
                <w:b w:val="0"/>
                <w:bCs w:val="0"/>
                <w:sz w:val="24"/>
                <w:szCs w:val="24"/>
                <w:highlight w:val="none"/>
                <w:lang w:val="en-US" w:eastAsia="zh-CN"/>
              </w:rPr>
              <w:t xml:space="preserve">针对以上每点，每项1分，共计3分，每有一项缺项的扣1分，每有一项内容不完整或有缺陷的扣0.5分，扣完为止，未提供不得分。</w:t>
            </w:r>
            <w:r>
              <w:rPr>
                <w:rFonts w:ascii="宋体" w:hAnsi="宋体"/>
                <w:color w:val="000000"/>
                <w:sz w:val="24"/>
                <w:szCs w:val="24"/>
                <w:highlight w:val="none"/>
              </w:rPr>
            </w:r>
            <w:r/>
          </w:p>
        </w:tc>
      </w:tr>
      <w:tr>
        <w:trPr>
          <w:trHeight w:val="510"/>
        </w:trPr>
        <w:tc>
          <w:tcPr>
            <w:tcW w:w="717"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ascii="宋体" w:hAnsi="宋体"/>
                <w:sz w:val="24"/>
                <w:szCs w:val="24"/>
                <w:highlight w:val="none"/>
              </w:rPr>
              <w:t xml:space="preserve">5</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类似业绩</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ascii="宋体" w:hAnsi="宋体"/>
                <w:color w:val="000000"/>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在20</w:t>
            </w:r>
            <w:r>
              <w:rPr>
                <w:rFonts w:hint="eastAsia" w:ascii="宋体" w:hAnsi="宋体"/>
                <w:color w:val="000000"/>
                <w:sz w:val="24"/>
                <w:szCs w:val="24"/>
                <w:highlight w:val="none"/>
                <w:lang w:val="en-US" w:eastAsia="zh-CN"/>
              </w:rPr>
              <w:t xml:space="preserve">21</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月1日至</w:t>
            </w:r>
            <w:r>
              <w:rPr>
                <w:rFonts w:hint="eastAsia" w:ascii="宋体" w:hAnsi="宋体"/>
                <w:color w:val="000000"/>
                <w:sz w:val="24"/>
                <w:szCs w:val="24"/>
                <w:highlight w:val="none"/>
                <w:lang w:val="en-US" w:eastAsia="zh-CN"/>
              </w:rPr>
              <w:t xml:space="preserve">今</w:t>
            </w:r>
            <w:r>
              <w:rPr>
                <w:rFonts w:hint="eastAsia" w:ascii="宋体" w:hAnsi="宋体"/>
                <w:color w:val="000000"/>
                <w:sz w:val="24"/>
                <w:szCs w:val="24"/>
                <w:highlight w:val="none"/>
                <w:lang w:val="en-US" w:eastAsia="zh-CN"/>
              </w:rPr>
              <w:t xml:space="preserve">承担过年度</w:t>
            </w:r>
            <w:r>
              <w:rPr>
                <w:rFonts w:hint="eastAsia" w:ascii="宋体" w:hAnsi="宋体"/>
                <w:color w:val="000000"/>
                <w:sz w:val="24"/>
                <w:szCs w:val="24"/>
                <w:highlight w:val="none"/>
              </w:rPr>
              <w:t xml:space="preserve">河道长效管护</w:t>
            </w:r>
            <w:r>
              <w:rPr>
                <w:rFonts w:hint="eastAsia" w:ascii="宋体" w:hAnsi="宋体"/>
                <w:color w:val="000000"/>
                <w:sz w:val="24"/>
                <w:szCs w:val="24"/>
                <w:highlight w:val="none"/>
                <w:lang w:val="en-US" w:eastAsia="zh-CN"/>
              </w:rPr>
              <w:t xml:space="preserve">项目或环境综合管护</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lang w:val="en-US" w:eastAsia="zh-CN"/>
              </w:rPr>
              <w:t xml:space="preserve">包含河道管护内容（综合管护项目中需明确河道管护内容），</w:t>
            </w:r>
            <w:r>
              <w:rPr>
                <w:rFonts w:hint="eastAsia" w:ascii="宋体" w:hAnsi="宋体"/>
                <w:color w:val="000000"/>
                <w:sz w:val="24"/>
                <w:szCs w:val="24"/>
                <w:highlight w:val="none"/>
              </w:rPr>
              <w:t xml:space="preserve">每一例得</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分。业绩最高得分不超过</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b/>
                <w:bCs/>
                <w:color w:val="000000"/>
                <w:sz w:val="24"/>
                <w:szCs w:val="24"/>
                <w:highlight w:val="none"/>
              </w:rPr>
              <w:t xml:space="preserve">时间以签订合同时间为准。</w:t>
            </w:r>
            <w:r>
              <w:rPr>
                <w:rFonts w:ascii="宋体" w:hAnsi="宋体"/>
                <w:color w:val="000000"/>
                <w:sz w:val="24"/>
                <w:szCs w:val="24"/>
                <w:highlight w:val="none"/>
              </w:rPr>
            </w:r>
            <w:r/>
          </w:p>
        </w:tc>
      </w:tr>
      <w:tr>
        <w:trPr>
          <w:trHeight w:val="485"/>
        </w:trPr>
        <w:tc>
          <w:tcPr>
            <w:tcW w:w="717"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ascii="宋体" w:hAnsi="宋体"/>
                <w:sz w:val="24"/>
                <w:szCs w:val="24"/>
                <w:highlight w:val="none"/>
              </w:rPr>
              <w:t xml:space="preserve">6</w:t>
            </w:r>
            <w:r>
              <w:rPr>
                <w:rFonts w:ascii="宋体" w:hAnsi="宋体"/>
                <w:sz w:val="24"/>
                <w:szCs w:val="24"/>
                <w:highlight w:val="none"/>
              </w:rPr>
            </w:r>
            <w:r/>
          </w:p>
        </w:tc>
        <w:tc>
          <w:tcPr>
            <w:tcW w:w="1559" w:type="dxa"/>
            <w:vAlign w:val="center"/>
            <w:textDirection w:val="lrTb"/>
            <w:noWrap w:val="false"/>
          </w:tcPr>
          <w:p>
            <w:pPr>
              <w:pStyle w:val="688"/>
              <w:keepLines w:val="0"/>
              <w:keepNext w:val="0"/>
              <w:pageBreakBefore w:val="0"/>
              <w:spacing w:beforeAutospacing="0" w:line="400" w:lineRule="exact"/>
              <w:rPr>
                <w:rFonts w:ascii="宋体" w:hAnsi="宋体"/>
                <w:sz w:val="24"/>
                <w:szCs w:val="24"/>
                <w:highlight w:val="none"/>
              </w:rPr>
            </w:pPr>
            <w:r>
              <w:rPr>
                <w:rFonts w:hint="eastAsia" w:ascii="宋体" w:hAnsi="宋体"/>
                <w:sz w:val="24"/>
                <w:highlight w:val="none"/>
              </w:rPr>
              <w:t xml:space="preserve">人员配置方案</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分</w:t>
            </w:r>
            <w:r>
              <w:rPr>
                <w:rFonts w:ascii="宋体" w:hAnsi="宋体"/>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包括：</w:t>
            </w:r>
            <w:r>
              <w:rPr>
                <w:rFonts w:ascii="宋体" w:hAnsi="宋体" w:eastAsia="宋体" w:cs="宋体"/>
                <w:sz w:val="24"/>
                <w:szCs w:val="24"/>
                <w:highlight w:val="none"/>
                <w:lang w:val="en-US" w:eastAsia="zh-CN"/>
              </w:rPr>
              <w:t xml:space="preserve">①</w:t>
            </w:r>
            <w:r>
              <w:rPr>
                <w:rFonts w:hint="eastAsia" w:ascii="宋体" w:hAnsi="宋体"/>
                <w:sz w:val="24"/>
                <w:szCs w:val="24"/>
                <w:highlight w:val="none"/>
              </w:rPr>
              <w:t xml:space="preserve">项目管理架构</w:t>
            </w:r>
            <w:r>
              <w:rPr>
                <w:rFonts w:hint="eastAsia" w:ascii="宋体" w:hAnsi="宋体"/>
                <w:sz w:val="24"/>
                <w:szCs w:val="24"/>
                <w:highlight w:val="none"/>
                <w:lang w:eastAsia="zh-CN"/>
              </w:rPr>
              <w:t xml:space="preserve">；</w:t>
            </w:r>
            <w:r>
              <w:rPr>
                <w:rFonts w:ascii="宋体" w:hAnsi="宋体" w:eastAsia="宋体" w:cs="宋体"/>
                <w:sz w:val="24"/>
                <w:szCs w:val="24"/>
                <w:highlight w:val="none"/>
                <w:lang w:val="en-US" w:eastAsia="zh-CN"/>
              </w:rPr>
              <w:t xml:space="preserve">②</w:t>
            </w:r>
            <w:r>
              <w:rPr>
                <w:rFonts w:hint="eastAsia" w:ascii="宋体" w:hAnsi="宋体"/>
                <w:sz w:val="24"/>
                <w:szCs w:val="24"/>
                <w:highlight w:val="none"/>
              </w:rPr>
              <w:t xml:space="preserve">岗位设置</w:t>
            </w:r>
            <w:r>
              <w:rPr>
                <w:rFonts w:hint="eastAsia" w:ascii="宋体" w:hAnsi="宋体"/>
                <w:sz w:val="24"/>
                <w:szCs w:val="24"/>
                <w:highlight w:val="none"/>
                <w:lang w:eastAsia="zh-CN"/>
              </w:rPr>
              <w:t xml:space="preserve">；</w:t>
            </w:r>
            <w:r>
              <w:rPr>
                <w:rFonts w:ascii="宋体" w:hAnsi="宋体" w:eastAsia="宋体" w:cs="宋体"/>
                <w:sz w:val="24"/>
                <w:szCs w:val="24"/>
                <w:highlight w:val="none"/>
                <w:lang w:val="en-US" w:eastAsia="zh-CN"/>
              </w:rPr>
              <w:t xml:space="preserve">③</w:t>
            </w:r>
            <w:r>
              <w:rPr>
                <w:rFonts w:hint="eastAsia" w:ascii="宋体" w:hAnsi="宋体"/>
                <w:sz w:val="24"/>
                <w:szCs w:val="24"/>
                <w:highlight w:val="none"/>
              </w:rPr>
              <w:t xml:space="preserve">职责分工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④</w:t>
            </w:r>
            <w:r>
              <w:rPr>
                <w:rFonts w:hint="eastAsia" w:ascii="宋体" w:hAnsi="宋体"/>
                <w:sz w:val="24"/>
                <w:szCs w:val="24"/>
                <w:highlight w:val="none"/>
              </w:rPr>
              <w:t xml:space="preserve">管理技术人员的经验</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⑤</w:t>
            </w:r>
            <w:r>
              <w:rPr>
                <w:rFonts w:hint="eastAsia" w:ascii="宋体" w:hAnsi="宋体"/>
                <w:sz w:val="24"/>
                <w:szCs w:val="24"/>
                <w:highlight w:val="none"/>
              </w:rPr>
              <w:t xml:space="preserve">专业水平</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88"/>
              <w:jc w:val="left"/>
              <w:keepLines w:val="0"/>
              <w:keepNext w:val="0"/>
              <w:pageBreakBefore w:val="0"/>
              <w:spacing w:beforeAutospacing="0" w:line="400" w:lineRule="exact"/>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针对以上每点，每项1分，共计5分，每有一项缺项的扣1分，每有一项内容不完整或有缺陷的扣0.5分，扣完为止，未提供不得分。</w:t>
            </w:r>
            <w:r>
              <w:rPr>
                <w:rFonts w:hint="eastAsia" w:ascii="宋体" w:hAnsi="宋体" w:eastAsia="宋体"/>
                <w:sz w:val="24"/>
                <w:szCs w:val="24"/>
                <w:highlight w:val="none"/>
                <w:lang w:eastAsia="zh-CN"/>
              </w:rPr>
            </w:r>
            <w:r/>
          </w:p>
        </w:tc>
      </w:tr>
      <w:tr>
        <w:trPr>
          <w:trHeight w:val="744"/>
        </w:trPr>
        <w:tc>
          <w:tcPr>
            <w:tcW w:w="717"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ascii="宋体" w:hAnsi="宋体"/>
                <w:sz w:val="24"/>
                <w:szCs w:val="24"/>
                <w:highlight w:val="none"/>
              </w:rPr>
              <w:t xml:space="preserve">7</w:t>
            </w:r>
            <w:r>
              <w:rPr>
                <w:rFonts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b/>
                <w:bCs/>
                <w:sz w:val="24"/>
                <w:szCs w:val="24"/>
                <w:highlight w:val="none"/>
              </w:rPr>
              <w:t xml:space="preserve">支河</w:t>
            </w:r>
            <w:r>
              <w:rPr>
                <w:rFonts w:hint="eastAsia" w:ascii="宋体" w:hAnsi="宋体"/>
                <w:sz w:val="24"/>
                <w:szCs w:val="24"/>
                <w:highlight w:val="none"/>
              </w:rPr>
              <w:t xml:space="preserve">拦截点及垃圾中转点设置</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highlight w:val="none"/>
              </w:rPr>
              <w:t xml:space="preserve">4分</w:t>
            </w:r>
            <w:r>
              <w:rPr>
                <w:rFonts w:ascii="宋体" w:hAnsi="宋体"/>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包括：</w:t>
            </w:r>
            <w:r>
              <w:rPr>
                <w:rFonts w:ascii="宋体" w:hAnsi="宋体" w:eastAsia="宋体" w:cs="宋体"/>
                <w:sz w:val="24"/>
                <w:szCs w:val="24"/>
                <w:highlight w:val="none"/>
                <w:lang w:val="en-US" w:eastAsia="zh-CN"/>
              </w:rPr>
              <w:t xml:space="preserve">①</w:t>
            </w:r>
            <w:r>
              <w:rPr>
                <w:rFonts w:hint="eastAsia" w:ascii="宋体" w:hAnsi="宋体" w:eastAsia="宋体" w:cs="Times New Roman"/>
                <w:sz w:val="24"/>
                <w:szCs w:val="24"/>
                <w:highlight w:val="none"/>
              </w:rPr>
              <w:t xml:space="preserve">支河</w:t>
            </w:r>
            <w:r>
              <w:rPr>
                <w:rFonts w:hint="eastAsia" w:ascii="宋体" w:hAnsi="宋体" w:eastAsia="宋体" w:cs="Times New Roman"/>
                <w:sz w:val="24"/>
                <w:szCs w:val="24"/>
                <w:highlight w:val="none"/>
                <w:lang w:val="en-US" w:eastAsia="zh-CN"/>
              </w:rPr>
              <w:t xml:space="preserve">垃圾拦截点设置（水上拦截设施）方案；②</w:t>
            </w:r>
            <w:r>
              <w:rPr>
                <w:rFonts w:hint="eastAsia" w:ascii="宋体" w:hAnsi="宋体"/>
                <w:sz w:val="24"/>
                <w:szCs w:val="24"/>
                <w:highlight w:val="none"/>
              </w:rPr>
              <w:t xml:space="preserve">垃圾中转点设置</w:t>
            </w:r>
            <w:r>
              <w:rPr>
                <w:rFonts w:hint="eastAsia" w:ascii="宋体" w:hAnsi="宋体"/>
                <w:sz w:val="24"/>
                <w:szCs w:val="24"/>
                <w:highlight w:val="none"/>
                <w:lang w:val="en-US" w:eastAsia="zh-CN"/>
              </w:rPr>
              <w:t xml:space="preserve">方案</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r>
            <w:r/>
          </w:p>
          <w:p>
            <w:pPr>
              <w:pStyle w:val="688"/>
              <w:jc w:val="left"/>
              <w:keepLines w:val="0"/>
              <w:keepNext w:val="0"/>
              <w:pageBreakBefore w:val="0"/>
              <w:spacing w:beforeAutospacing="0" w:line="400" w:lineRule="exact"/>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针对以上每点，每项2分，共计4分，每有一项缺项的扣2分，每有一项内容不完整或有缺陷的扣1分，扣完为止，未提供不得分。</w:t>
            </w:r>
            <w:r>
              <w:rPr>
                <w:rFonts w:hint="eastAsia" w:ascii="宋体" w:hAnsi="宋体" w:eastAsia="宋体"/>
                <w:sz w:val="24"/>
                <w:szCs w:val="24"/>
                <w:highlight w:val="none"/>
                <w:lang w:eastAsia="zh-CN"/>
              </w:rPr>
            </w:r>
            <w:r/>
          </w:p>
        </w:tc>
      </w:tr>
      <w:tr>
        <w:trPr>
          <w:trHeight w:val="457"/>
        </w:trPr>
        <w:tc>
          <w:tcPr>
            <w:tcW w:w="717" w:type="dxa"/>
            <w:vAlign w:val="center"/>
            <w:textDirection w:val="lrTb"/>
            <w:noWrap w:val="false"/>
          </w:tcPr>
          <w:p>
            <w:pPr>
              <w:pStyle w:val="688"/>
              <w:jc w:val="center"/>
              <w:keepLines w:val="0"/>
              <w:keepNext w:val="0"/>
              <w:pageBreakBefore w:val="0"/>
              <w:spacing w:beforeAutospacing="0" w:line="400" w:lineRule="exact"/>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r>
            <w:r/>
          </w:p>
        </w:tc>
        <w:tc>
          <w:tcPr>
            <w:tcW w:w="1559" w:type="dxa"/>
            <w:vAlign w:val="center"/>
            <w:textDirection w:val="lrTb"/>
            <w:noWrap w:val="false"/>
          </w:tcPr>
          <w:p>
            <w:pPr>
              <w:pStyle w:val="688"/>
              <w:jc w:val="center"/>
              <w:keepLines w:val="0"/>
              <w:keepNext w:val="0"/>
              <w:pageBreakBefore w:val="0"/>
              <w:spacing w:beforeAutospacing="0" w:line="400" w:lineRule="exact"/>
              <w:rPr>
                <w:rFonts w:hint="eastAsia" w:ascii="宋体" w:hAnsi="宋体"/>
                <w:sz w:val="24"/>
                <w:szCs w:val="24"/>
                <w:highlight w:val="none"/>
              </w:rPr>
            </w:pPr>
            <w:r>
              <w:rPr>
                <w:rFonts w:hint="eastAsia" w:ascii="宋体" w:hAnsi="宋体"/>
                <w:sz w:val="24"/>
                <w:szCs w:val="24"/>
                <w:highlight w:val="none"/>
              </w:rPr>
              <w:t xml:space="preserve">垃圾处置</w:t>
            </w:r>
            <w:r>
              <w:rPr>
                <w:rFonts w:hint="eastAsia"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hint="eastAsia" w:ascii="宋体" w:hAnsi="宋体"/>
                <w:color w:val="000000"/>
                <w:sz w:val="24"/>
                <w:szCs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szCs w:val="24"/>
                <w:highlight w:val="none"/>
              </w:rPr>
            </w:r>
            <w:r/>
          </w:p>
        </w:tc>
        <w:tc>
          <w:tcPr>
            <w:tcW w:w="5817" w:type="dxa"/>
            <w:vAlign w:val="center"/>
            <w:textDirection w:val="lrTb"/>
            <w:noWrap w:val="false"/>
          </w:tcPr>
          <w:p>
            <w:pPr>
              <w:pStyle w:val="688"/>
              <w:jc w:val="left"/>
              <w:keepLines w:val="0"/>
              <w:keepNext w:val="0"/>
              <w:pageBreakBefore w:val="0"/>
              <w:spacing w:beforeAutospacing="0" w:line="4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包括：</w:t>
            </w:r>
            <w:r>
              <w:rPr>
                <w:rFonts w:ascii="宋体" w:hAnsi="宋体" w:eastAsia="宋体" w:cs="宋体"/>
                <w:sz w:val="24"/>
                <w:szCs w:val="24"/>
                <w:highlight w:val="none"/>
                <w:lang w:val="en-US" w:eastAsia="zh-CN"/>
              </w:rPr>
              <w:t xml:space="preserve">①</w:t>
            </w:r>
            <w:r>
              <w:rPr>
                <w:rFonts w:hint="eastAsia" w:ascii="宋体" w:hAnsi="宋体"/>
                <w:color w:val="000000"/>
                <w:sz w:val="24"/>
                <w:szCs w:val="24"/>
                <w:highlight w:val="none"/>
                <w:lang w:val="en-US" w:eastAsia="zh-CN"/>
              </w:rPr>
              <w:t xml:space="preserve">垃圾处置（</w:t>
            </w:r>
            <w:r>
              <w:rPr>
                <w:rFonts w:hint="eastAsia" w:ascii="宋体" w:hAnsi="宋体"/>
                <w:color w:val="000000"/>
                <w:sz w:val="24"/>
                <w:szCs w:val="24"/>
                <w:highlight w:val="none"/>
              </w:rPr>
              <w:t xml:space="preserve">对河道打捞的垃圾及清理的河坡垃圾进行合理</w:t>
            </w:r>
            <w:r>
              <w:rPr>
                <w:rFonts w:hint="eastAsia" w:ascii="宋体" w:hAnsi="宋体"/>
                <w:color w:val="000000"/>
                <w:sz w:val="24"/>
                <w:szCs w:val="24"/>
                <w:highlight w:val="none"/>
                <w:lang w:val="en-US" w:eastAsia="zh-CN"/>
              </w:rPr>
              <w:t xml:space="preserve">自行</w:t>
            </w:r>
            <w:r>
              <w:rPr>
                <w:rFonts w:hint="eastAsia" w:ascii="宋体" w:hAnsi="宋体"/>
                <w:color w:val="000000"/>
                <w:sz w:val="24"/>
                <w:szCs w:val="24"/>
                <w:highlight w:val="none"/>
              </w:rPr>
              <w:t xml:space="preserve">处置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②应急处置、处置过程污染防控；③台账与全过程管理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88"/>
              <w:jc w:val="left"/>
              <w:keepLines w:val="0"/>
              <w:keepNext w:val="0"/>
              <w:pageBreakBefore w:val="0"/>
              <w:spacing w:beforeAutospacing="0" w:line="400" w:lineRule="exact"/>
              <w:rPr>
                <w:rFonts w:hint="eastAsia" w:ascii="宋体" w:hAnsi="宋体" w:eastAsia="宋体"/>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针对以上每点，每项1分，共计3分，每有一项缺项的扣1分，每有一项内容不完整或有缺陷的扣0.5分，扣完为止，未提供不得分。</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tc>
      </w:tr>
    </w:tbl>
    <w:p>
      <w:pPr>
        <w:pStyle w:val="688"/>
        <w:jc w:val="left"/>
        <w:keepLines w:val="0"/>
        <w:keepNext w:val="0"/>
        <w:pageBreakBefore w:val="0"/>
        <w:spacing w:beforeAutospacing="0" w:line="400" w:lineRule="exact"/>
        <w:widowControl/>
        <w:rPr>
          <w:rFonts w:ascii="宋体" w:hAnsi="宋体" w:cs="宋体"/>
          <w:vanish/>
          <w:sz w:val="24"/>
          <w:szCs w:val="24"/>
          <w:highlight w:val="none"/>
        </w:rPr>
      </w:pPr>
      <w:r>
        <w:rPr>
          <w:rFonts w:ascii="宋体" w:hAnsi="宋体" w:cs="宋体"/>
          <w:vanish/>
          <w:sz w:val="24"/>
          <w:szCs w:val="24"/>
          <w:highlight w:val="none"/>
        </w:rPr>
      </w:r>
      <w:r/>
    </w:p>
    <w:tbl>
      <w:tblPr>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560"/>
        <w:gridCol w:w="992"/>
        <w:gridCol w:w="5819"/>
      </w:tblGrid>
      <w:tr>
        <w:trPr>
          <w:trHeight w:val="405"/>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ascii="宋体" w:hAnsi="宋体"/>
                <w:sz w:val="24"/>
                <w:highlight w:val="none"/>
              </w:rPr>
              <w:t xml:space="preserve">9</w:t>
            </w:r>
            <w:r>
              <w:rPr>
                <w:rFonts w:ascii="宋体" w:hAnsi="宋体"/>
                <w:sz w:val="24"/>
                <w:highlight w:val="none"/>
              </w:rPr>
            </w:r>
            <w:r/>
          </w:p>
        </w:tc>
        <w:tc>
          <w:tcPr>
            <w:tcW w:w="1560" w:type="dxa"/>
            <w:vAlign w:val="center"/>
            <w:textDirection w:val="lrTb"/>
            <w:noWrap w:val="false"/>
          </w:tcPr>
          <w:p>
            <w:pPr>
              <w:pStyle w:val="688"/>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保洁船维护保养方案</w:t>
            </w:r>
            <w:r>
              <w:rPr>
                <w:rFonts w:ascii="宋体" w:hAnsi="宋体"/>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4分</w:t>
            </w:r>
            <w:r>
              <w:rPr>
                <w:rFonts w:ascii="宋体" w:hAnsi="宋体"/>
                <w:sz w:val="24"/>
                <w:highlight w:val="none"/>
              </w:rPr>
            </w:r>
            <w:r/>
          </w:p>
        </w:tc>
        <w:tc>
          <w:tcPr>
            <w:tcW w:w="5819" w:type="dxa"/>
            <w:vAlign w:val="center"/>
            <w:textDirection w:val="lrTb"/>
            <w:noWrap w:val="false"/>
          </w:tcPr>
          <w:p>
            <w:pPr>
              <w:pStyle w:val="688"/>
              <w:jc w:val="left"/>
              <w:keepLines w:val="0"/>
              <w:keepNext w:val="0"/>
              <w:pageBreakBefore w:val="0"/>
              <w:spacing w:beforeAutospacing="0" w:line="400" w:lineRule="exact"/>
              <w:rPr>
                <w:rFonts w:ascii="宋体" w:hAnsi="宋体"/>
                <w:sz w:val="24"/>
                <w:szCs w:val="24"/>
                <w:highlight w:val="none"/>
                <w:lang w:val="en-US"/>
              </w:rPr>
            </w:pPr>
            <w:r>
              <w:rPr>
                <w:rFonts w:hint="eastAsia" w:ascii="宋体" w:hAnsi="宋体"/>
                <w:color w:val="000000"/>
                <w:sz w:val="24"/>
                <w:szCs w:val="24"/>
                <w:highlight w:val="none"/>
                <w:lang w:val="en-US" w:eastAsia="zh-CN"/>
              </w:rPr>
              <w:t xml:space="preserve">包括：</w:t>
            </w:r>
            <w:r>
              <w:rPr>
                <w:rFonts w:ascii="宋体" w:hAnsi="宋体" w:eastAsia="宋体" w:cs="宋体"/>
                <w:sz w:val="24"/>
                <w:szCs w:val="24"/>
                <w:highlight w:val="none"/>
                <w:lang w:val="en-US" w:eastAsia="zh-CN"/>
              </w:rPr>
              <w:t xml:space="preserve">①</w:t>
            </w:r>
            <w:r>
              <w:rPr>
                <w:rFonts w:hint="eastAsia" w:ascii="宋体" w:hAnsi="宋体"/>
                <w:color w:val="000000"/>
                <w:sz w:val="24"/>
                <w:szCs w:val="24"/>
                <w:highlight w:val="none"/>
                <w:lang w:val="en-US" w:eastAsia="zh-CN"/>
              </w:rPr>
              <w:t xml:space="preserve">方案总则；②保养分类及周期、各部位保养内容、保养实施流程；③人员职责；④安全维保操作规程、维保台账与档案管理、停航封存保养（冬季长期停运）。</w:t>
            </w:r>
            <w:r>
              <w:rPr>
                <w:rFonts w:ascii="宋体" w:hAnsi="宋体"/>
                <w:sz w:val="24"/>
                <w:szCs w:val="24"/>
                <w:highlight w:val="none"/>
                <w:lang w:val="en-US"/>
              </w:rPr>
            </w:r>
            <w:r/>
          </w:p>
          <w:p>
            <w:pPr>
              <w:pStyle w:val="688"/>
              <w:jc w:val="left"/>
              <w:keepLines w:val="0"/>
              <w:keepNext w:val="0"/>
              <w:pageBreakBefore w:val="0"/>
              <w:spacing w:beforeAutospacing="0" w:line="400" w:lineRule="exact"/>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针对以上每点，每项1分，共计4分，每有一项缺项的扣1分，每有一项内容不完整或有缺陷的扣0.5分，扣完为止，未提供不得分。</w:t>
            </w:r>
            <w:r>
              <w:rPr>
                <w:rFonts w:hint="eastAsia" w:ascii="宋体" w:hAnsi="宋体" w:eastAsia="宋体"/>
                <w:sz w:val="24"/>
                <w:szCs w:val="24"/>
                <w:highlight w:val="none"/>
                <w:lang w:eastAsia="zh-CN"/>
              </w:rPr>
            </w:r>
            <w:r/>
          </w:p>
        </w:tc>
      </w:tr>
      <w:tr>
        <w:trPr>
          <w:trHeight w:val="137"/>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ascii="宋体" w:hAnsi="宋体"/>
                <w:sz w:val="24"/>
                <w:highlight w:val="none"/>
              </w:rPr>
              <w:t xml:space="preserve">10</w:t>
            </w:r>
            <w:r>
              <w:rPr>
                <w:rFonts w:ascii="宋体" w:hAnsi="宋体"/>
                <w:sz w:val="24"/>
                <w:highlight w:val="none"/>
              </w:rPr>
            </w:r>
            <w:r/>
          </w:p>
        </w:tc>
        <w:tc>
          <w:tcPr>
            <w:tcW w:w="1560" w:type="dxa"/>
            <w:vAlign w:val="center"/>
            <w:textDirection w:val="lrTb"/>
            <w:noWrap w:val="false"/>
          </w:tcPr>
          <w:p>
            <w:pPr>
              <w:pStyle w:val="688"/>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应急、突击处置方案</w:t>
            </w:r>
            <w:r>
              <w:rPr>
                <w:rFonts w:ascii="宋体" w:hAnsi="宋体"/>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rPr>
            </w:r>
            <w:r/>
          </w:p>
        </w:tc>
        <w:tc>
          <w:tcPr>
            <w:tcW w:w="5819" w:type="dxa"/>
            <w:vAlign w:val="center"/>
            <w:textDirection w:val="lrTb"/>
            <w:noWrap w:val="false"/>
          </w:tcPr>
          <w:p>
            <w:pPr>
              <w:pStyle w:val="688"/>
              <w:jc w:val="left"/>
              <w:keepLines w:val="0"/>
              <w:keepNext w:val="0"/>
              <w:pageBreakBefore w:val="0"/>
              <w:spacing w:beforeAutospacing="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包括：①</w:t>
            </w:r>
            <w:r>
              <w:rPr>
                <w:rFonts w:hint="eastAsia" w:ascii="宋体" w:hAnsi="宋体"/>
                <w:color w:val="000000"/>
                <w:sz w:val="24"/>
                <w:szCs w:val="24"/>
                <w:highlight w:val="none"/>
              </w:rPr>
              <w:t xml:space="preserve">台风、暴雨等天气影响</w:t>
            </w:r>
            <w:r>
              <w:rPr>
                <w:rFonts w:hint="eastAsia" w:ascii="宋体" w:hAnsi="宋体"/>
                <w:color w:val="000000"/>
                <w:sz w:val="24"/>
                <w:szCs w:val="24"/>
                <w:highlight w:val="none"/>
                <w:lang w:val="en-US" w:eastAsia="zh-CN"/>
              </w:rPr>
              <w:t xml:space="preserve">处置方案；②</w:t>
            </w:r>
            <w:r>
              <w:rPr>
                <w:rFonts w:hint="eastAsia" w:ascii="宋体" w:hAnsi="宋体"/>
                <w:color w:val="000000"/>
                <w:sz w:val="24"/>
                <w:szCs w:val="24"/>
                <w:highlight w:val="none"/>
              </w:rPr>
              <w:t xml:space="preserve">重大接待任务，重大节假日或活动等特殊情况应急处置方案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传达机制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④</w:t>
            </w:r>
            <w:r>
              <w:rPr>
                <w:rFonts w:hint="eastAsia" w:ascii="宋体" w:hAnsi="宋体"/>
                <w:color w:val="000000"/>
                <w:sz w:val="24"/>
                <w:szCs w:val="24"/>
                <w:highlight w:val="none"/>
              </w:rPr>
              <w:t xml:space="preserve">人员和设备调配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⑤</w:t>
            </w:r>
            <w:r>
              <w:rPr>
                <w:rFonts w:hint="eastAsia" w:ascii="宋体" w:hAnsi="宋体"/>
                <w:color w:val="000000"/>
                <w:sz w:val="24"/>
                <w:szCs w:val="24"/>
                <w:highlight w:val="none"/>
              </w:rPr>
              <w:t xml:space="preserve">责任分工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8"/>
              <w:jc w:val="left"/>
              <w:keepLines w:val="0"/>
              <w:keepNext w:val="0"/>
              <w:pageBreakBefore w:val="0"/>
              <w:spacing w:beforeAutospacing="0" w:line="400" w:lineRule="exact"/>
              <w:rPr>
                <w:rFonts w:hint="eastAsia" w:ascii="宋体" w:hAnsi="宋体" w:eastAsia="宋体"/>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针对以上每点，每项1分，共计5分，每有一项缺项的扣1分，每有一项内容不完整或有缺陷的扣0.5分，扣完为止，未提供不得分。</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tc>
      </w:tr>
      <w:tr>
        <w:trPr>
          <w:trHeight w:val="157"/>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ascii="宋体" w:hAnsi="宋体"/>
                <w:sz w:val="24"/>
                <w:highlight w:val="none"/>
              </w:rPr>
              <w:t xml:space="preserve">11</w:t>
            </w:r>
            <w:r>
              <w:rPr>
                <w:rFonts w:ascii="宋体" w:hAnsi="宋体"/>
                <w:sz w:val="24"/>
                <w:highlight w:val="none"/>
              </w:rPr>
            </w:r>
            <w:r/>
          </w:p>
        </w:tc>
        <w:tc>
          <w:tcPr>
            <w:tcW w:w="1560" w:type="dxa"/>
            <w:vAlign w:val="center"/>
            <w:textDirection w:val="lrTb"/>
            <w:noWrap w:val="false"/>
          </w:tcPr>
          <w:p>
            <w:pPr>
              <w:pStyle w:val="688"/>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河道保洁船匹配方案</w:t>
            </w:r>
            <w:r>
              <w:rPr>
                <w:rFonts w:ascii="宋体" w:hAnsi="宋体"/>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分</w:t>
            </w:r>
            <w:r>
              <w:rPr>
                <w:rFonts w:ascii="宋体" w:hAnsi="宋体"/>
                <w:sz w:val="24"/>
                <w:highlight w:val="none"/>
              </w:rPr>
            </w:r>
            <w:r/>
          </w:p>
        </w:tc>
        <w:tc>
          <w:tcPr>
            <w:tcW w:w="5819" w:type="dxa"/>
            <w:vAlign w:val="center"/>
            <w:textDirection w:val="lrTb"/>
            <w:noWrap w:val="false"/>
          </w:tcPr>
          <w:p>
            <w:pPr>
              <w:pStyle w:val="688"/>
              <w:keepLines w:val="0"/>
              <w:keepNext w:val="0"/>
              <w:pageBreakBefore w:val="0"/>
              <w:spacing w:beforeAutospacing="0" w:line="400" w:lineRule="exact"/>
              <w:rPr>
                <w:rFonts w:hint="eastAsia" w:ascii="宋体" w:hAnsi="宋体"/>
                <w:sz w:val="24"/>
                <w:highlight w:val="none"/>
              </w:rPr>
            </w:pPr>
            <w:r>
              <w:rPr>
                <w:rFonts w:hint="eastAsia" w:ascii="宋体" w:hAnsi="宋体"/>
                <w:sz w:val="24"/>
                <w:highlight w:val="none"/>
                <w:lang w:val="en-US" w:eastAsia="zh-CN"/>
              </w:rPr>
              <w:t xml:space="preserve">包括：</w:t>
            </w:r>
            <w:r>
              <w:rPr>
                <w:rFonts w:hint="eastAsia" w:ascii="宋体" w:hAnsi="宋体"/>
                <w:color w:val="000000"/>
                <w:sz w:val="24"/>
                <w:szCs w:val="24"/>
                <w:highlight w:val="none"/>
                <w:lang w:val="en-US" w:eastAsia="zh-CN"/>
              </w:rPr>
              <w:t xml:space="preserve">①</w:t>
            </w:r>
            <w:r>
              <w:rPr>
                <w:rFonts w:hint="eastAsia" w:ascii="宋体" w:hAnsi="宋体"/>
                <w:sz w:val="24"/>
                <w:highlight w:val="none"/>
                <w:lang w:val="en-US" w:eastAsia="zh-CN"/>
              </w:rPr>
              <w:t xml:space="preserve">河道基础现状摸排（包括</w:t>
            </w:r>
            <w:r>
              <w:rPr>
                <w:rFonts w:hint="eastAsia" w:ascii="宋体" w:hAnsi="宋体"/>
                <w:sz w:val="24"/>
                <w:highlight w:val="none"/>
              </w:rPr>
              <w:t xml:space="preserve">河道等级、长度</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宽度、深度</w:t>
            </w:r>
            <w:r>
              <w:rPr>
                <w:rFonts w:hint="eastAsia" w:ascii="宋体" w:hAnsi="宋体"/>
                <w:sz w:val="24"/>
                <w:highlight w:val="none"/>
              </w:rPr>
              <w:t xml:space="preserve">情况</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②</w:t>
            </w:r>
            <w:r>
              <w:rPr>
                <w:rFonts w:hint="eastAsia" w:ascii="宋体" w:hAnsi="宋体"/>
                <w:sz w:val="24"/>
                <w:highlight w:val="none"/>
              </w:rPr>
              <w:t xml:space="preserve">河道</w:t>
            </w:r>
            <w:r>
              <w:rPr>
                <w:rFonts w:hint="eastAsia" w:ascii="宋体" w:hAnsi="宋体"/>
                <w:sz w:val="24"/>
                <w:highlight w:val="none"/>
                <w:lang w:val="en-US" w:eastAsia="zh-CN"/>
              </w:rPr>
              <w:t xml:space="preserve">障碍情况</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③</w:t>
            </w:r>
            <w:r>
              <w:rPr>
                <w:rFonts w:hint="eastAsia" w:ascii="宋体" w:hAnsi="宋体"/>
                <w:sz w:val="24"/>
                <w:highlight w:val="none"/>
              </w:rPr>
              <w:t xml:space="preserve">河道的区域位置匹配保洁船的型号和数量</w:t>
            </w:r>
            <w:r>
              <w:rPr>
                <w:rFonts w:hint="eastAsia" w:ascii="宋体" w:hAnsi="宋体"/>
                <w:sz w:val="24"/>
                <w:highlight w:val="none"/>
                <w:lang w:val="en-US" w:eastAsia="zh-CN"/>
              </w:rPr>
              <w:t xml:space="preserve">；④船舶分工与作业片区匹配情况；</w:t>
            </w:r>
            <w:r>
              <w:rPr>
                <w:rFonts w:hint="eastAsia" w:ascii="宋体" w:hAnsi="宋体"/>
                <w:sz w:val="24"/>
                <w:highlight w:val="none"/>
                <w:lang w:val="en-US" w:eastAsia="zh-CN"/>
              </w:rPr>
              <w:t xml:space="preserve">⑤</w:t>
            </w:r>
            <w:r>
              <w:rPr>
                <w:rFonts w:hint="eastAsia" w:ascii="宋体" w:hAnsi="宋体"/>
                <w:color w:val="000000"/>
                <w:sz w:val="24"/>
                <w:szCs w:val="24"/>
                <w:highlight w:val="none"/>
              </w:rPr>
              <w:t xml:space="preserve">人员</w:t>
            </w:r>
            <w:r>
              <w:rPr>
                <w:rFonts w:hint="eastAsia" w:ascii="宋体" w:hAnsi="宋体"/>
                <w:color w:val="000000"/>
                <w:sz w:val="24"/>
                <w:szCs w:val="24"/>
                <w:highlight w:val="none"/>
                <w:lang w:val="en-US" w:eastAsia="zh-CN"/>
              </w:rPr>
              <w:t xml:space="preserve">配备匹配情况</w:t>
            </w:r>
            <w:r>
              <w:rPr>
                <w:rFonts w:hint="eastAsia" w:ascii="宋体" w:hAnsi="宋体"/>
                <w:sz w:val="24"/>
                <w:highlight w:val="none"/>
              </w:rPr>
              <w:t xml:space="preserve">。</w:t>
            </w:r>
            <w:r>
              <w:rPr>
                <w:rFonts w:hint="eastAsia" w:ascii="宋体" w:hAnsi="宋体"/>
                <w:sz w:val="24"/>
                <w:highlight w:val="none"/>
              </w:rPr>
            </w:r>
            <w:r/>
          </w:p>
          <w:p>
            <w:pPr>
              <w:pStyle w:val="688"/>
              <w:keepLines w:val="0"/>
              <w:keepNext w:val="0"/>
              <w:pageBreakBefore w:val="0"/>
              <w:spacing w:beforeAutospacing="0" w:line="400" w:lineRule="exact"/>
              <w:rPr>
                <w:rFonts w:hint="eastAsia" w:ascii="宋体" w:hAnsi="宋体" w:eastAsia="宋体"/>
                <w:sz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针对以上每点，每项1分，共计5分，每有一项缺项的扣1分，每有一项内容不完整或有缺陷的扣0.5分，扣完为止，未提供不得分。</w:t>
            </w:r>
            <w:r>
              <w:rPr>
                <w:rFonts w:hint="eastAsia" w:ascii="宋体" w:hAnsi="宋体" w:eastAsia="宋体"/>
                <w:sz w:val="24"/>
                <w:highlight w:val="none"/>
                <w:lang w:eastAsia="zh-CN"/>
              </w:rPr>
            </w:r>
            <w:r/>
          </w:p>
        </w:tc>
      </w:tr>
      <w:tr>
        <w:trPr>
          <w:trHeight w:val="2259"/>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2</w:t>
            </w:r>
            <w:r>
              <w:rPr>
                <w:rFonts w:ascii="宋体" w:hAnsi="宋体"/>
                <w:sz w:val="24"/>
                <w:szCs w:val="24"/>
                <w:highlight w:val="none"/>
              </w:rPr>
            </w:r>
            <w:r/>
          </w:p>
        </w:tc>
        <w:tc>
          <w:tcPr>
            <w:tcW w:w="1560"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rPr>
              <w:t xml:space="preserve">阐</w:t>
            </w:r>
            <w:r>
              <w:rPr>
                <w:rFonts w:hint="eastAsia" w:ascii="宋体" w:hAnsi="宋体"/>
                <w:color w:val="000000"/>
                <w:sz w:val="24"/>
                <w:szCs w:val="24"/>
                <w:highlight w:val="none"/>
              </w:rPr>
              <w:t xml:space="preserve">述</w:t>
            </w:r>
            <w:r>
              <w:rPr>
                <w:rFonts w:hint="eastAsia" w:ascii="宋体" w:hAnsi="宋体"/>
                <w:color w:val="000000"/>
                <w:sz w:val="24"/>
                <w:highlight w:val="none"/>
                <w:lang w:val="en-US" w:eastAsia="zh-CN"/>
              </w:rPr>
              <w:t xml:space="preserve">项目范围</w:t>
            </w:r>
            <w:r>
              <w:rPr>
                <w:rFonts w:hint="eastAsia" w:ascii="宋体" w:hAnsi="宋体"/>
                <w:color w:val="000000"/>
                <w:sz w:val="24"/>
                <w:highlight w:val="none"/>
              </w:rPr>
              <w:t xml:space="preserve">内</w:t>
            </w:r>
            <w:r>
              <w:rPr>
                <w:rFonts w:hint="eastAsia" w:ascii="宋体" w:hAnsi="宋体"/>
                <w:color w:val="000000"/>
                <w:sz w:val="24"/>
                <w:szCs w:val="24"/>
                <w:highlight w:val="none"/>
              </w:rPr>
              <w:t xml:space="preserve">各条河道</w:t>
            </w:r>
            <w:r>
              <w:rPr>
                <w:rFonts w:hint="eastAsia" w:ascii="宋体" w:hAnsi="宋体"/>
                <w:sz w:val="24"/>
                <w:szCs w:val="24"/>
                <w:highlight w:val="none"/>
              </w:rPr>
              <w:t xml:space="preserve">的保洁重点难点及解决方案</w:t>
            </w:r>
            <w:r>
              <w:rPr>
                <w:rFonts w:ascii="宋体" w:hAnsi="宋体"/>
                <w:sz w:val="24"/>
                <w:szCs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w:t>
            </w:r>
            <w:r>
              <w:rPr>
                <w:rFonts w:ascii="宋体" w:hAnsi="宋体"/>
                <w:sz w:val="24"/>
                <w:szCs w:val="24"/>
                <w:highlight w:val="none"/>
              </w:rPr>
            </w:r>
            <w:r/>
          </w:p>
        </w:tc>
        <w:tc>
          <w:tcPr>
            <w:tcW w:w="5819" w:type="dxa"/>
            <w:vAlign w:val="center"/>
            <w:textDirection w:val="lrTb"/>
            <w:noWrap w:val="false"/>
          </w:tcPr>
          <w:p>
            <w:pPr>
              <w:pStyle w:val="688"/>
              <w:keepLines w:val="0"/>
              <w:keepNext w:val="0"/>
              <w:pageBreakBefore w:val="0"/>
              <w:spacing w:beforeAutospacing="0" w:line="400" w:lineRule="exact"/>
              <w:rPr>
                <w:rFonts w:ascii="宋体" w:hAnsi="宋体" w:eastAsia="宋体"/>
                <w:sz w:val="24"/>
                <w:highlight w:val="none"/>
                <w:lang w:val="en-US" w:eastAsia="zh-CN"/>
              </w:rPr>
            </w:pPr>
            <w:r>
              <w:rPr>
                <w:rFonts w:hint="eastAsia" w:ascii="宋体" w:hAnsi="宋体"/>
                <w:sz w:val="24"/>
                <w:highlight w:val="none"/>
                <w:lang w:val="en-US" w:eastAsia="zh-CN"/>
              </w:rPr>
              <w:t xml:space="preserve">包括：①前期基础条件梳理；②各河道保洁重点及难点分类梳理；③分类型针对性解决方案；④常态化与全覆盖措施。</w:t>
            </w:r>
            <w:r>
              <w:rPr>
                <w:rFonts w:ascii="宋体" w:hAnsi="宋体" w:eastAsia="宋体"/>
                <w:sz w:val="24"/>
                <w:highlight w:val="none"/>
                <w:lang w:val="en-US" w:eastAsia="zh-CN"/>
              </w:rPr>
            </w:r>
            <w:r/>
          </w:p>
          <w:p>
            <w:pPr>
              <w:pStyle w:val="688"/>
              <w:keepLines w:val="0"/>
              <w:keepNext w:val="0"/>
              <w:pageBreakBefore w:val="0"/>
              <w:spacing w:beforeAutospacing="0" w:line="400" w:lineRule="exact"/>
              <w:widowControl/>
              <w:rPr>
                <w:rFonts w:hint="eastAsia" w:ascii="宋体" w:hAnsi="宋体" w:eastAsia="宋体"/>
                <w:sz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针对以上每点，每项2分，共计8分，每有一项缺项的扣2分，每有一项内容不完整或有缺陷的扣1分，扣完为止，未提供不得分。</w:t>
            </w:r>
            <w:r>
              <w:rPr>
                <w:rFonts w:hint="eastAsia" w:ascii="宋体" w:hAnsi="宋体" w:eastAsia="宋体"/>
                <w:sz w:val="24"/>
                <w:highlight w:val="none"/>
                <w:lang w:eastAsia="zh-CN"/>
              </w:rPr>
            </w:r>
            <w:r/>
          </w:p>
        </w:tc>
      </w:tr>
      <w:tr>
        <w:trPr>
          <w:trHeight w:val="2082"/>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3</w:t>
            </w:r>
            <w:r>
              <w:rPr>
                <w:rFonts w:ascii="宋体" w:hAnsi="宋体"/>
                <w:sz w:val="24"/>
                <w:highlight w:val="none"/>
              </w:rPr>
            </w:r>
            <w:r/>
          </w:p>
        </w:tc>
        <w:tc>
          <w:tcPr>
            <w:tcW w:w="1560" w:type="dxa"/>
            <w:vAlign w:val="center"/>
            <w:textDirection w:val="lrTb"/>
            <w:noWrap w:val="false"/>
          </w:tcPr>
          <w:p>
            <w:pPr>
              <w:pStyle w:val="688"/>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自律承诺方案</w:t>
            </w:r>
            <w:r>
              <w:rPr>
                <w:rFonts w:ascii="宋体" w:hAnsi="宋体"/>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hint="eastAsia" w:ascii="宋体" w:hAnsi="宋体"/>
                <w:sz w:val="24"/>
                <w:szCs w:val="24"/>
                <w:highlight w:val="none"/>
              </w:rPr>
              <w:t xml:space="preserve">4分</w:t>
            </w:r>
            <w:r>
              <w:rPr>
                <w:rFonts w:ascii="宋体" w:hAnsi="宋体"/>
                <w:sz w:val="24"/>
                <w:highlight w:val="none"/>
              </w:rPr>
            </w:r>
            <w:r/>
          </w:p>
        </w:tc>
        <w:tc>
          <w:tcPr>
            <w:tcW w:w="5819" w:type="dxa"/>
            <w:vAlign w:val="center"/>
            <w:textDirection w:val="lrTb"/>
            <w:noWrap w:val="false"/>
          </w:tcPr>
          <w:p>
            <w:pPr>
              <w:pStyle w:val="688"/>
              <w:keepLines w:val="0"/>
              <w:keepNext w:val="0"/>
              <w:pageBreakBefore w:val="0"/>
              <w:spacing w:beforeAutospacing="0"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包括：①方案总则；②组织与责任划分、自律承诺、实施流程、监督检查机制；③</w:t>
            </w:r>
            <w:r>
              <w:rPr>
                <w:rFonts w:hint="eastAsia" w:ascii="宋体" w:hAnsi="宋体"/>
                <w:color w:val="000000"/>
                <w:sz w:val="24"/>
                <w:highlight w:val="none"/>
              </w:rPr>
              <w:t xml:space="preserve">具有特色的个性化服务承诺</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④</w:t>
            </w:r>
            <w:r>
              <w:rPr>
                <w:rFonts w:hint="eastAsia" w:ascii="宋体" w:hAnsi="宋体"/>
                <w:color w:val="000000"/>
                <w:sz w:val="24"/>
                <w:highlight w:val="none"/>
              </w:rPr>
              <w:t xml:space="preserve">能够保证足够的人力物力和技术保证按时按质量完成保洁任务，并制定质量管理控制措施。</w:t>
            </w:r>
            <w:r>
              <w:rPr>
                <w:rFonts w:hint="eastAsia" w:ascii="宋体" w:hAnsi="宋体"/>
                <w:color w:val="000000"/>
                <w:sz w:val="24"/>
                <w:highlight w:val="none"/>
              </w:rPr>
            </w:r>
            <w:r/>
          </w:p>
          <w:p>
            <w:pPr>
              <w:pStyle w:val="688"/>
              <w:keepLines w:val="0"/>
              <w:keepNext w:val="0"/>
              <w:pageBreakBefore w:val="0"/>
              <w:spacing w:beforeAutospacing="0" w:line="400" w:lineRule="exact"/>
              <w:rPr>
                <w:rFonts w:hint="eastAsia" w:ascii="宋体" w:hAnsi="宋体" w:eastAsia="宋体"/>
                <w:color w:val="000000"/>
                <w:sz w:val="24"/>
                <w:highlight w:val="none"/>
                <w:lang w:eastAsia="zh-CN"/>
              </w:rPr>
            </w:pPr>
            <w:r>
              <w:rPr>
                <w:rFonts w:hint="eastAsia" w:ascii="宋体" w:hAnsi="宋体" w:eastAsia="宋体" w:cs="宋体"/>
                <w:b w:val="0"/>
                <w:bCs w:val="0"/>
                <w:sz w:val="24"/>
                <w:szCs w:val="24"/>
                <w:highlight w:val="none"/>
                <w:lang w:val="en-US" w:eastAsia="zh-CN"/>
              </w:rPr>
              <w:t xml:space="preserve">针对以上每点，每项1分，共计4分，每有一项缺项的扣1分，每有一项内容不完整或有缺陷的扣0.5分，扣完为止，未提供不得分。</w:t>
            </w:r>
            <w:r>
              <w:rPr>
                <w:rFonts w:hint="eastAsia" w:ascii="宋体" w:hAnsi="宋体" w:eastAsia="宋体"/>
                <w:color w:val="000000"/>
                <w:sz w:val="24"/>
                <w:highlight w:val="none"/>
                <w:lang w:eastAsia="zh-CN"/>
              </w:rPr>
            </w:r>
            <w:r/>
          </w:p>
        </w:tc>
      </w:tr>
      <w:tr>
        <w:trPr>
          <w:trHeight w:val="738"/>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sz w:val="24"/>
                <w:highlight w:val="none"/>
              </w:rPr>
            </w:pPr>
            <w:r>
              <w:rPr>
                <w:rFonts w:hint="eastAsia" w:ascii="宋体" w:hAnsi="宋体"/>
                <w:sz w:val="24"/>
                <w:highlight w:val="none"/>
              </w:rPr>
              <w:t xml:space="preserve">14</w:t>
            </w:r>
            <w:r>
              <w:rPr>
                <w:rFonts w:ascii="宋体" w:hAnsi="宋体"/>
                <w:sz w:val="24"/>
                <w:highlight w:val="none"/>
              </w:rPr>
            </w:r>
            <w:r/>
          </w:p>
        </w:tc>
        <w:tc>
          <w:tcPr>
            <w:tcW w:w="1560" w:type="dxa"/>
            <w:vAlign w:val="center"/>
            <w:textDirection w:val="lrTb"/>
            <w:noWrap w:val="false"/>
          </w:tcPr>
          <w:p>
            <w:pPr>
              <w:pStyle w:val="688"/>
              <w:keepLines w:val="0"/>
              <w:keepNext w:val="0"/>
              <w:pageBreakBefore w:val="0"/>
              <w:spacing w:beforeAutospacing="0" w:line="400" w:lineRule="exact"/>
              <w:rPr>
                <w:rFonts w:ascii="宋体" w:hAnsi="宋体"/>
                <w:sz w:val="24"/>
                <w:highlight w:val="none"/>
              </w:rPr>
            </w:pPr>
            <w:r>
              <w:rPr>
                <w:rFonts w:hint="eastAsia" w:ascii="宋体" w:hAnsi="宋体"/>
                <w:sz w:val="24"/>
                <w:highlight w:val="none"/>
                <w:lang w:val="en-US" w:eastAsia="zh-CN"/>
              </w:rPr>
              <w:t xml:space="preserve">项目组人</w:t>
            </w:r>
            <w:r>
              <w:rPr>
                <w:rFonts w:hint="eastAsia" w:ascii="宋体" w:hAnsi="宋体"/>
                <w:sz w:val="24"/>
                <w:highlight w:val="none"/>
              </w:rPr>
              <w:t xml:space="preserve">员</w:t>
            </w:r>
            <w:r>
              <w:rPr>
                <w:rFonts w:ascii="宋体" w:hAnsi="宋体"/>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eastAsia="宋体"/>
                <w:sz w:val="24"/>
                <w:highlight w:val="none"/>
                <w:lang w:val="en-US" w:eastAsia="zh-CN"/>
              </w:rPr>
            </w:pPr>
            <w:r>
              <w:rPr>
                <w:rFonts w:hint="eastAsia" w:ascii="宋体" w:hAnsi="宋体"/>
                <w:color w:val="000000"/>
                <w:sz w:val="24"/>
                <w:highlight w:val="none"/>
                <w:lang w:val="en-US" w:eastAsia="zh-CN"/>
              </w:rPr>
              <w:t xml:space="preserve">9分</w:t>
            </w:r>
            <w:r>
              <w:rPr>
                <w:rFonts w:ascii="宋体" w:hAnsi="宋体" w:eastAsia="宋体"/>
                <w:sz w:val="24"/>
                <w:highlight w:val="none"/>
                <w:lang w:val="en-US" w:eastAsia="zh-CN"/>
              </w:rPr>
            </w:r>
            <w:r/>
          </w:p>
        </w:tc>
        <w:tc>
          <w:tcPr>
            <w:tcW w:w="5819" w:type="dxa"/>
            <w:vAlign w:val="center"/>
            <w:textDirection w:val="lrTb"/>
            <w:noWrap w:val="false"/>
          </w:tcPr>
          <w:p>
            <w:pPr>
              <w:pStyle w:val="688"/>
              <w:numPr>
                <w:ilvl w:val="0"/>
                <w:numId w:val="6"/>
              </w:numPr>
              <w:keepLines w:val="0"/>
              <w:keepNext w:val="0"/>
              <w:pageBreakBefore w:val="0"/>
              <w:spacing w:before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拟派项目负责人具有大专及以上学历（以毕业证书为准）</w:t>
            </w:r>
            <w:r>
              <w:rPr>
                <w:rFonts w:hint="eastAsia" w:ascii="宋体" w:hAnsi="宋体" w:eastAsia="宋体" w:cs="宋体"/>
                <w:color w:val="000000"/>
                <w:sz w:val="24"/>
                <w:szCs w:val="24"/>
                <w:highlight w:val="none"/>
              </w:rPr>
              <w:t xml:space="preserve">得1分，最高得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19"/>
              <w:keepLines w:val="0"/>
              <w:keepNext w:val="0"/>
              <w:pageBreakBefore w:val="0"/>
              <w:spacing w:beforeAutospacing="0"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拟派项目组成员具有安全管理员培训合格证书，有一个得1分，最多得2分。</w:t>
            </w:r>
            <w:r>
              <w:rPr>
                <w:rFonts w:hint="eastAsia" w:ascii="宋体" w:hAnsi="宋体" w:eastAsia="宋体" w:cs="宋体"/>
                <w:color w:val="000000"/>
                <w:highlight w:val="none"/>
                <w:lang w:val="en-US" w:eastAsia="zh-CN"/>
              </w:rPr>
            </w:r>
            <w:r/>
          </w:p>
          <w:p>
            <w:pPr>
              <w:pStyle w:val="688"/>
              <w:keepLines w:val="0"/>
              <w:keepNext w:val="0"/>
              <w:pageBreakBefore w:val="0"/>
              <w:spacing w:beforeAutospacing="0" w:line="400" w:lineRule="exact"/>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提供船舶驾驶员有效驾驶证</w:t>
            </w: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有1人得1分，最高得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highlight w:val="none"/>
              </w:rPr>
              <w:t xml:space="preserve"> </w:t>
            </w:r>
            <w:r>
              <w:rPr>
                <w:rFonts w:ascii="宋体" w:hAnsi="宋体"/>
                <w:color w:val="000000"/>
                <w:sz w:val="24"/>
                <w:highlight w:val="none"/>
              </w:rPr>
            </w:r>
            <w:r/>
          </w:p>
        </w:tc>
      </w:tr>
      <w:tr>
        <w:trPr>
          <w:trHeight w:val="738"/>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15</w:t>
            </w:r>
            <w:r>
              <w:rPr>
                <w:rFonts w:ascii="宋体" w:hAnsi="宋体" w:eastAsia="宋体"/>
                <w:color w:val="000000"/>
                <w:sz w:val="24"/>
                <w:highlight w:val="none"/>
                <w:lang w:val="en-US" w:eastAsia="zh-CN"/>
              </w:rPr>
            </w:r>
            <w:r/>
          </w:p>
        </w:tc>
        <w:tc>
          <w:tcPr>
            <w:tcW w:w="1560" w:type="dxa"/>
            <w:vAlign w:val="center"/>
            <w:textDirection w:val="lrTb"/>
            <w:noWrap w:val="false"/>
          </w:tcPr>
          <w:p>
            <w:pPr>
              <w:pStyle w:val="688"/>
              <w:keepLines w:val="0"/>
              <w:keepNext w:val="0"/>
              <w:pageBreakBefore w:val="0"/>
              <w:spacing w:beforeAutospacing="0"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bidi="ar"/>
              </w:rPr>
              <w:t xml:space="preserve">企业荣誉</w:t>
            </w:r>
            <w:r>
              <w:rPr>
                <w:rFonts w:hint="eastAsia" w:ascii="宋体" w:hAnsi="宋体" w:eastAsia="宋体" w:cs="宋体"/>
                <w:color w:val="000000"/>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5分</w:t>
            </w:r>
            <w:r>
              <w:rPr>
                <w:rFonts w:ascii="宋体" w:hAnsi="宋体" w:eastAsia="宋体" w:cs="宋体"/>
                <w:color w:val="000000"/>
                <w:sz w:val="24"/>
                <w:highlight w:val="none"/>
                <w:lang w:val="en-US" w:eastAsia="zh-CN"/>
              </w:rPr>
            </w:r>
            <w:r/>
          </w:p>
        </w:tc>
        <w:tc>
          <w:tcPr>
            <w:tcW w:w="5819" w:type="dxa"/>
            <w:vAlign w:val="center"/>
            <w:textDirection w:val="lrTb"/>
            <w:noWrap w:val="false"/>
          </w:tcPr>
          <w:p>
            <w:pPr>
              <w:pStyle w:val="688"/>
              <w:keepLines w:val="0"/>
              <w:keepNext w:val="0"/>
              <w:pageBreakBefore w:val="0"/>
              <w:spacing w:before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投标企业</w:t>
            </w:r>
            <w:r>
              <w:rPr>
                <w:rFonts w:hint="eastAsia" w:ascii="宋体" w:hAnsi="宋体" w:eastAsia="宋体" w:cs="宋体"/>
                <w:color w:val="000000"/>
                <w:sz w:val="24"/>
                <w:szCs w:val="24"/>
                <w:highlight w:val="none"/>
                <w:lang w:val="en-US" w:eastAsia="zh-CN"/>
              </w:rPr>
              <w:t xml:space="preserve">获得过县级及以上政府部门颁发</w:t>
            </w:r>
            <w:r>
              <w:rPr>
                <w:rFonts w:hint="eastAsia" w:ascii="宋体" w:hAnsi="宋体" w:eastAsia="宋体" w:cs="宋体"/>
                <w:color w:val="000000"/>
                <w:sz w:val="24"/>
                <w:szCs w:val="24"/>
                <w:highlight w:val="none"/>
              </w:rPr>
              <w:t xml:space="preserve">荣誉的，有1个得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88"/>
              <w:jc w:val="left"/>
              <w:keepLines w:val="0"/>
              <w:keepNext w:val="0"/>
              <w:pageBreakBefore w:val="0"/>
              <w:spacing w:before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投标企业</w:t>
            </w:r>
            <w:r>
              <w:rPr>
                <w:rFonts w:hint="eastAsia" w:ascii="宋体" w:hAnsi="宋体" w:eastAsia="宋体" w:cs="宋体"/>
                <w:color w:val="000000"/>
                <w:sz w:val="24"/>
                <w:szCs w:val="24"/>
                <w:highlight w:val="none"/>
              </w:rPr>
              <w:t xml:space="preserve">荣誉类：扫描件须加盖投标单位红色实体公章或电子签章。</w:t>
            </w:r>
            <w:r>
              <w:rPr>
                <w:rFonts w:hint="eastAsia" w:ascii="宋体" w:hAnsi="宋体" w:eastAsia="宋体" w:cs="宋体"/>
                <w:color w:val="000000"/>
                <w:sz w:val="24"/>
                <w:szCs w:val="24"/>
                <w:highlight w:val="none"/>
              </w:rPr>
            </w:r>
            <w:r/>
          </w:p>
        </w:tc>
      </w:tr>
      <w:tr>
        <w:trPr>
          <w:trHeight w:val="738"/>
        </w:trPr>
        <w:tc>
          <w:tcPr>
            <w:tcW w:w="718" w:type="dxa"/>
            <w:vAlign w:val="center"/>
            <w:textDirection w:val="lrTb"/>
            <w:noWrap w:val="false"/>
          </w:tcPr>
          <w:p>
            <w:pPr>
              <w:pStyle w:val="688"/>
              <w:jc w:val="center"/>
              <w:keepLines w:val="0"/>
              <w:keepNext w:val="0"/>
              <w:pageBreakBefore w:val="0"/>
              <w:spacing w:beforeAutospacing="0" w:line="4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16</w:t>
            </w:r>
            <w:r>
              <w:rPr>
                <w:rFonts w:ascii="宋体" w:hAnsi="宋体" w:eastAsia="宋体"/>
                <w:color w:val="000000"/>
                <w:sz w:val="24"/>
                <w:highlight w:val="none"/>
                <w:lang w:val="en-US" w:eastAsia="zh-CN"/>
              </w:rPr>
            </w:r>
            <w:r/>
          </w:p>
        </w:tc>
        <w:tc>
          <w:tcPr>
            <w:tcW w:w="1560" w:type="dxa"/>
            <w:vAlign w:val="center"/>
            <w:textDirection w:val="lrTb"/>
            <w:noWrap w:val="false"/>
          </w:tcPr>
          <w:p>
            <w:pPr>
              <w:pStyle w:val="688"/>
              <w:jc w:val="center"/>
              <w:keepLines w:val="0"/>
              <w:keepNext w:val="0"/>
              <w:pageBreakBefore w:val="0"/>
              <w:spacing w:beforeAutospacing="0" w:line="400" w:lineRule="exact"/>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bidi="ar"/>
              </w:rPr>
              <w:t xml:space="preserve">企业</w:t>
            </w:r>
            <w:r>
              <w:rPr>
                <w:rFonts w:hint="eastAsia" w:ascii="宋体" w:hAnsi="宋体" w:eastAsia="宋体" w:cs="宋体"/>
                <w:b/>
                <w:bCs/>
                <w:color w:val="000000"/>
                <w:sz w:val="24"/>
                <w:szCs w:val="24"/>
                <w:highlight w:val="none"/>
                <w:lang w:val="en-US" w:eastAsia="zh-CN" w:bidi="ar"/>
              </w:rPr>
              <w:t xml:space="preserve">实力</w:t>
            </w:r>
            <w:r>
              <w:rPr>
                <w:rFonts w:hint="eastAsia" w:ascii="宋体" w:hAnsi="宋体" w:eastAsia="宋体" w:cs="宋体"/>
                <w:b/>
                <w:bCs/>
                <w:color w:val="000000"/>
                <w:sz w:val="24"/>
                <w:szCs w:val="24"/>
                <w:highlight w:val="none"/>
                <w:lang w:eastAsia="zh-CN" w:bidi="ar"/>
              </w:rPr>
            </w:r>
            <w:r/>
          </w:p>
          <w:p>
            <w:pPr>
              <w:pStyle w:val="688"/>
              <w:keepLines w:val="0"/>
              <w:keepNext w:val="0"/>
              <w:pageBreakBefore w:val="0"/>
              <w:spacing w:beforeAutospacing="0"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88"/>
              <w:jc w:val="center"/>
              <w:keepLines w:val="0"/>
              <w:keepNext w:val="0"/>
              <w:pageBreakBefore w:val="0"/>
              <w:spacing w:beforeAutospacing="0"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3分</w:t>
            </w:r>
            <w:r>
              <w:rPr>
                <w:rFonts w:ascii="宋体" w:hAnsi="宋体" w:eastAsia="宋体" w:cs="宋体"/>
                <w:color w:val="000000"/>
                <w:sz w:val="24"/>
                <w:highlight w:val="none"/>
                <w:lang w:val="en-US" w:eastAsia="zh-CN"/>
              </w:rPr>
            </w:r>
            <w:r/>
          </w:p>
        </w:tc>
        <w:tc>
          <w:tcPr>
            <w:tcW w:w="5819" w:type="dxa"/>
            <w:vAlign w:val="center"/>
            <w:textDirection w:val="lrTb"/>
            <w:noWrap w:val="false"/>
          </w:tcPr>
          <w:p>
            <w:pPr>
              <w:pStyle w:val="688"/>
              <w:keepLines w:val="0"/>
              <w:keepNext w:val="0"/>
              <w:pageBreakBefore w:val="0"/>
              <w:spacing w:before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投标企业</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质量管理体系认证证书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环境管理体系认证证书、</w:t>
            </w:r>
            <w:r>
              <w:rPr>
                <w:rFonts w:hint="eastAsia" w:ascii="宋体" w:hAnsi="宋体" w:eastAsia="宋体" w:cs="宋体"/>
                <w:b w:val="0"/>
                <w:bCs w:val="0"/>
                <w:color w:val="000000"/>
                <w:sz w:val="24"/>
                <w:szCs w:val="24"/>
                <w:highlight w:val="none"/>
                <w:lang w:val="en-US" w:eastAsia="zh-CN" w:bidi="ar-SA"/>
              </w:rPr>
              <w:t xml:space="preserve">职业健康与安全管理体系认证</w:t>
            </w:r>
            <w:r>
              <w:rPr>
                <w:rFonts w:hint="eastAsia" w:ascii="宋体" w:hAnsi="宋体" w:eastAsia="宋体" w:cs="宋体"/>
                <w:color w:val="000000"/>
                <w:sz w:val="24"/>
                <w:szCs w:val="24"/>
                <w:highlight w:val="none"/>
                <w:lang w:val="en-US" w:eastAsia="zh-CN"/>
              </w:rPr>
              <w:t xml:space="preserve">证书，有1个得1分，最多</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88"/>
              <w:keepLines w:val="0"/>
              <w:keepNext w:val="0"/>
              <w:pageBreakBefore w:val="0"/>
              <w:spacing w:before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(注：体系认证证书在有效期内，认证证书需同时提供全国认证信息公共服务平台查询截图。)</w:t>
            </w:r>
            <w:r>
              <w:rPr>
                <w:rFonts w:hint="eastAsia" w:ascii="宋体" w:hAnsi="宋体" w:eastAsia="宋体" w:cs="宋体"/>
                <w:color w:val="000000"/>
                <w:sz w:val="24"/>
                <w:szCs w:val="24"/>
                <w:highlight w:val="none"/>
              </w:rPr>
            </w:r>
            <w:r/>
          </w:p>
        </w:tc>
      </w:tr>
    </w:tbl>
    <w:p>
      <w:pPr>
        <w:pStyle w:val="688"/>
        <w:rPr>
          <w:highlight w:val="none"/>
        </w:rPr>
      </w:pPr>
      <w:r>
        <w:rPr>
          <w:highlight w:val="none"/>
        </w:rPr>
      </w:r>
      <w:r/>
    </w:p>
    <w:p>
      <w:pPr>
        <w:pStyle w:val="688"/>
        <w:keepLines w:val="0"/>
        <w:keepNext w:val="0"/>
        <w:pageBreakBefore w:val="0"/>
        <w:spacing w:line="440" w:lineRule="exact"/>
        <w:rPr>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以上</w:t>
      </w:r>
      <w:r>
        <w:rPr>
          <w:rFonts w:hint="eastAsia" w:ascii="宋体" w:hAnsi="宋体" w:eastAsia="宋体" w:cs="仿宋"/>
          <w:b/>
          <w:color w:val="000000"/>
          <w:sz w:val="24"/>
          <w:szCs w:val="24"/>
          <w:highlight w:val="none"/>
        </w:rPr>
        <w:t xml:space="preserve">评标方</w:t>
      </w:r>
      <w:r>
        <w:rPr>
          <w:rFonts w:hint="eastAsia" w:ascii="宋体" w:hAnsi="宋体" w:eastAsia="宋体" w:cs="仿宋"/>
          <w:b/>
          <w:bCs/>
          <w:color w:val="000000"/>
          <w:sz w:val="24"/>
          <w:szCs w:val="24"/>
          <w:highlight w:val="none"/>
        </w:rPr>
        <w:t xml:space="preserve">法与评标标准</w:t>
      </w:r>
      <w:r>
        <w:rPr>
          <w:rFonts w:hint="eastAsia" w:ascii="宋体" w:hAnsi="宋体" w:eastAsia="宋体" w:cs="仿宋"/>
          <w:b/>
          <w:bCs/>
          <w:color w:val="000000"/>
          <w:sz w:val="24"/>
          <w:szCs w:val="24"/>
          <w:highlight w:val="none"/>
          <w:lang w:val="en-US" w:eastAsia="zh-CN"/>
        </w:rPr>
        <w:t xml:space="preserve">中所体现的“</w:t>
      </w:r>
      <w:r>
        <w:rPr>
          <w:rFonts w:hint="eastAsia" w:ascii="宋体" w:hAnsi="宋体" w:eastAsia="宋体" w:cs="宋体"/>
          <w:b/>
          <w:bCs/>
          <w:sz w:val="24"/>
          <w:szCs w:val="24"/>
          <w:highlight w:val="none"/>
          <w:lang w:val="en-US" w:eastAsia="zh-CN"/>
        </w:rPr>
        <w:t xml:space="preserve">内容不完整或有缺陷</w:t>
      </w:r>
      <w:r>
        <w:rPr>
          <w:rFonts w:hint="eastAsia" w:ascii="宋体" w:hAnsi="宋体" w:eastAsia="宋体" w:cs="仿宋"/>
          <w:b/>
          <w:bCs/>
          <w:color w:val="000000"/>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sz w:val="24"/>
          <w:szCs w:val="24"/>
          <w:highlight w:val="none"/>
        </w:rPr>
      </w:r>
      <w:r/>
    </w:p>
    <w:p>
      <w:pPr>
        <w:pStyle w:val="688"/>
        <w:jc w:val="left"/>
        <w:keepLines w:val="0"/>
        <w:keepNext w:val="0"/>
        <w:pageBreakBefore w:val="0"/>
        <w:spacing w:line="440" w:lineRule="exact"/>
        <w:widowControl/>
        <w:rPr>
          <w:rFonts w:ascii="宋体" w:hAnsi="宋体" w:cs="宋体"/>
          <w:vanish/>
          <w:sz w:val="24"/>
          <w:szCs w:val="24"/>
          <w:highlight w:val="none"/>
        </w:rPr>
      </w:pPr>
      <w:r/>
      <w:bookmarkStart w:id="213" w:name="_Toc20765"/>
      <w:r>
        <w:rPr>
          <w:rFonts w:ascii="宋体" w:hAnsi="宋体" w:cs="宋体"/>
          <w:vanish/>
          <w:sz w:val="24"/>
          <w:szCs w:val="24"/>
          <w:highlight w:val="none"/>
        </w:rPr>
      </w:r>
      <w:r/>
    </w:p>
    <w:tbl>
      <w:tblPr>
        <w:tblpPr w:horzAnchor="text" w:tblpX="10880" w:vertAnchor="text" w:tblpY="-2856" w:leftFromText="180" w:topFromText="0" w:rightFromText="180" w:bottomFromText="0"/>
        <w:tblW w:w="7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tblGrid>
      <w:tr>
        <w:trPr>
          <w:trHeight w:val="30"/>
        </w:trPr>
        <w:tc>
          <w:tcPr>
            <w:tcW w:w="761" w:type="dxa"/>
            <w:vAlign w:val="top"/>
            <w:textDirection w:val="lrTb"/>
            <w:noWrap w:val="false"/>
          </w:tcPr>
          <w:p>
            <w:pPr>
              <w:pStyle w:val="688"/>
              <w:keepLines w:val="0"/>
              <w:keepNext w:val="0"/>
              <w:pageBreakBefore w:val="0"/>
              <w:spacing w:line="440" w:lineRule="exact"/>
              <w:rPr>
                <w:rFonts w:hint="eastAsia" w:ascii="宋体" w:hAnsi="宋体" w:cs="宋体"/>
                <w:sz w:val="28"/>
                <w:szCs w:val="28"/>
                <w:highlight w:val="none"/>
                <w:lang w:bidi="ar"/>
              </w:rPr>
              <w:framePr w:vAnchor="margin" w:hAnchor="page" w:x="10880" w:y="-2856"/>
            </w:pPr>
            <w:r>
              <w:rPr>
                <w:rFonts w:hint="eastAsia" w:ascii="宋体" w:hAnsi="宋体" w:cs="宋体"/>
                <w:sz w:val="28"/>
                <w:szCs w:val="28"/>
                <w:highlight w:val="none"/>
                <w:lang w:bidi="ar"/>
              </w:rPr>
            </w:r>
            <w:r/>
          </w:p>
        </w:tc>
      </w:tr>
      <w:tr>
        <w:trPr>
          <w:trHeight w:val="30"/>
        </w:trPr>
        <w:tc>
          <w:tcPr>
            <w:tcW w:w="761" w:type="dxa"/>
            <w:vAlign w:val="top"/>
            <w:textDirection w:val="lrTb"/>
            <w:noWrap w:val="false"/>
          </w:tcPr>
          <w:p>
            <w:pPr>
              <w:pStyle w:val="688"/>
              <w:keepLines w:val="0"/>
              <w:keepNext w:val="0"/>
              <w:pageBreakBefore w:val="0"/>
              <w:spacing w:line="440" w:lineRule="exact"/>
              <w:rPr>
                <w:rFonts w:hint="eastAsia" w:ascii="宋体" w:hAnsi="宋体" w:cs="宋体"/>
                <w:sz w:val="28"/>
                <w:szCs w:val="28"/>
                <w:highlight w:val="none"/>
                <w:lang w:bidi="ar"/>
              </w:rPr>
              <w:framePr w:vAnchor="margin" w:hAnchor="page" w:x="10880" w:y="-2456"/>
            </w:pPr>
            <w:r>
              <w:rPr>
                <w:rFonts w:hint="eastAsia" w:ascii="宋体" w:hAnsi="宋体" w:cs="宋体"/>
                <w:sz w:val="28"/>
                <w:szCs w:val="28"/>
                <w:highlight w:val="none"/>
                <w:lang w:bidi="ar"/>
              </w:rPr>
            </w:r>
            <w:r/>
          </w:p>
        </w:tc>
      </w:tr>
    </w:tbl>
    <w:p>
      <w:pPr>
        <w:pStyle w:val="688"/>
        <w:keepLines w:val="0"/>
        <w:keepNext w:val="0"/>
        <w:pageBreakBefore w:val="0"/>
        <w:spacing w:line="440" w:lineRule="exact"/>
        <w:rPr>
          <w:rFonts w:hint="eastAsia" w:ascii="宋体" w:hAnsi="宋体" w:cs="宋体"/>
          <w:b/>
          <w:sz w:val="28"/>
          <w:szCs w:val="28"/>
          <w:highlight w:val="none"/>
          <w:lang w:bidi="ar"/>
        </w:rPr>
      </w:pPr>
      <w:r>
        <w:rPr>
          <w:rFonts w:hint="eastAsia" w:ascii="宋体" w:hAnsi="宋体" w:cs="宋体"/>
          <w:b/>
          <w:sz w:val="28"/>
          <w:szCs w:val="28"/>
          <w:highlight w:val="none"/>
          <w:lang w:bidi="ar"/>
        </w:rPr>
        <w:t xml:space="preserve">商务标（30分）</w:t>
      </w:r>
      <w:r>
        <w:rPr>
          <w:rFonts w:hint="eastAsia" w:ascii="宋体" w:hAnsi="宋体" w:cs="宋体"/>
          <w:b/>
          <w:sz w:val="28"/>
          <w:szCs w:val="28"/>
          <w:highlight w:val="none"/>
          <w:lang w:bidi="ar"/>
        </w:rPr>
      </w:r>
      <w:r/>
    </w:p>
    <w:p>
      <w:pPr>
        <w:pStyle w:val="688"/>
        <w:ind w:firstLine="480"/>
        <w:keepLines w:val="0"/>
        <w:keepNext w:val="0"/>
        <w:pageBreakBefore w:val="0"/>
        <w:spacing w:line="440" w:lineRule="exact"/>
        <w:rPr>
          <w:rFonts w:hint="eastAsia" w:cs="仿宋"/>
          <w:color w:val="000000"/>
          <w:sz w:val="24"/>
          <w:szCs w:val="24"/>
          <w:highlight w:val="none"/>
        </w:rPr>
      </w:pPr>
      <w:r>
        <w:rPr>
          <w:rFonts w:ascii="宋体" w:hAnsi="宋体"/>
          <w:color w:val="000000"/>
          <w:sz w:val="24"/>
          <w:szCs w:val="24"/>
          <w:highlight w:val="none"/>
        </w:rPr>
        <w:t xml:space="preserve">满足招标文件要求且投标价格最低的为评定的基准价，其价格分为满分。投标人的价格分按照下列公式计算（小数点保留2位）：报价得分=（评标基准价／评标价）×</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0。</w:t>
      </w:r>
      <w:r>
        <w:rPr>
          <w:rFonts w:ascii="宋体" w:hAnsi="宋体"/>
          <w:color w:val="000000"/>
          <w:sz w:val="24"/>
          <w:szCs w:val="24"/>
          <w:highlight w:val="none"/>
        </w:rPr>
        <w:br w:type="textWrapping" w:clear="all"/>
      </w:r>
      <w:r>
        <w:rPr>
          <w:rFonts w:hint="eastAsia" w:ascii="宋体" w:hAnsi="宋体"/>
          <w:color w:val="000000"/>
          <w:sz w:val="24"/>
          <w:szCs w:val="24"/>
          <w:highlight w:val="none"/>
          <w:lang w:val="en-US" w:eastAsia="zh-CN"/>
        </w:rPr>
        <w:t xml:space="preserve">   </w:t>
      </w:r>
      <w:r>
        <w:rPr>
          <w:rFonts w:hint="eastAsia" w:cs="仿宋"/>
          <w:color w:val="000000"/>
          <w:sz w:val="24"/>
          <w:szCs w:val="24"/>
          <w:highlight w:val="none"/>
        </w:rPr>
        <w:t xml:space="preserve">各投标人得分为评委会成员评分的算术平均分，分值保留小数点后两位。</w:t>
      </w:r>
      <w:r>
        <w:rPr>
          <w:rFonts w:hint="eastAsia" w:cs="仿宋"/>
          <w:color w:val="000000"/>
          <w:sz w:val="24"/>
          <w:szCs w:val="24"/>
          <w:highlight w:val="none"/>
        </w:rPr>
      </w:r>
      <w:r/>
    </w:p>
    <w:p>
      <w:pPr>
        <w:pStyle w:val="688"/>
        <w:rPr>
          <w:rFonts w:hint="eastAsia"/>
          <w:highlight w:val="none"/>
        </w:rPr>
      </w:pPr>
      <w:r>
        <w:rPr>
          <w:rFonts w:hint="eastAsia"/>
          <w:highlight w:val="none"/>
        </w:rPr>
      </w:r>
      <w:r/>
    </w:p>
    <w:p>
      <w:pPr>
        <w:pStyle w:val="689"/>
        <w:rPr>
          <w:rFonts w:hint="eastAsia" w:ascii="宋体" w:hAnsi="宋体" w:eastAsia="宋体" w:cs="仿宋"/>
          <w:bCs/>
          <w:color w:val="000000"/>
          <w:sz w:val="44"/>
          <w:highlight w:val="none"/>
        </w:rPr>
      </w:pPr>
      <w:r>
        <w:rPr>
          <w:rFonts w:hint="eastAsia" w:ascii="宋体" w:hAnsi="宋体" w:eastAsia="宋体" w:cs="仿宋"/>
          <w:bCs/>
          <w:color w:val="000000"/>
          <w:sz w:val="44"/>
          <w:highlight w:val="none"/>
        </w:rPr>
        <w:br w:type="page" w:clear="all"/>
      </w:r>
      <w:r>
        <w:rPr>
          <w:rFonts w:hint="eastAsia" w:ascii="宋体" w:hAnsi="宋体" w:eastAsia="宋体" w:cs="仿宋"/>
          <w:bCs/>
          <w:color w:val="000000"/>
          <w:sz w:val="44"/>
          <w:highlight w:val="none"/>
        </w:rPr>
      </w:r>
      <w:r/>
    </w:p>
    <w:p>
      <w:pPr>
        <w:pStyle w:val="689"/>
        <w:rPr>
          <w:rFonts w:hint="eastAsia" w:ascii="宋体" w:hAnsi="宋体" w:eastAsia="宋体" w:cs="仿宋"/>
          <w:b/>
          <w:color w:val="000000"/>
          <w:sz w:val="44"/>
          <w:highlight w:val="none"/>
        </w:rPr>
      </w:pPr>
      <w:r>
        <w:rPr>
          <w:rFonts w:hint="eastAsia" w:ascii="宋体" w:hAnsi="宋体" w:eastAsia="宋体" w:cs="仿宋"/>
          <w:b/>
          <w:color w:val="000000"/>
          <w:sz w:val="44"/>
          <w:highlight w:val="none"/>
        </w:rPr>
        <w:t xml:space="preserve">第六章  投标</w:t>
      </w:r>
      <w:bookmarkEnd w:id="209"/>
      <w:r/>
      <w:bookmarkEnd w:id="210"/>
      <w:r/>
      <w:bookmarkEnd w:id="212"/>
      <w:r>
        <w:rPr>
          <w:rFonts w:hint="eastAsia" w:ascii="宋体" w:hAnsi="宋体" w:eastAsia="宋体" w:cs="仿宋"/>
          <w:b/>
          <w:color w:val="000000"/>
          <w:sz w:val="44"/>
          <w:highlight w:val="none"/>
        </w:rPr>
        <w:t xml:space="preserve">文件格式</w:t>
      </w:r>
      <w:bookmarkEnd w:id="213"/>
      <w:r>
        <w:rPr>
          <w:rFonts w:hint="eastAsia" w:ascii="宋体" w:hAnsi="宋体" w:eastAsia="宋体" w:cs="仿宋"/>
          <w:b/>
          <w:color w:val="000000"/>
          <w:sz w:val="44"/>
          <w:highlight w:val="none"/>
        </w:rPr>
      </w:r>
      <w:r/>
    </w:p>
    <w:p>
      <w:pPr>
        <w:pStyle w:val="688"/>
        <w:jc w:val="center"/>
        <w:rPr>
          <w:rFonts w:hint="eastAsia" w:ascii="宋体" w:hAnsi="宋体" w:cs="仿宋"/>
          <w:b/>
          <w:color w:val="000000"/>
          <w:sz w:val="72"/>
          <w:highlight w:val="none"/>
        </w:rPr>
      </w:pPr>
      <w:r/>
      <w:bookmarkStart w:id="214" w:name="_Hlt26671244"/>
      <w:r/>
      <w:bookmarkEnd w:id="214"/>
      <w:r/>
      <w:bookmarkStart w:id="215" w:name="_Hlt26955039"/>
      <w:r/>
      <w:bookmarkEnd w:id="215"/>
      <w:r/>
      <w:bookmarkStart w:id="216" w:name="_Toc49090576"/>
      <w:r/>
      <w:bookmarkStart w:id="217" w:name="_Toc26554094"/>
      <w:r/>
      <w:bookmarkStart w:id="218" w:name="_Toc120614282"/>
      <w:r>
        <w:rPr>
          <w:rFonts w:hint="eastAsia" w:ascii="宋体" w:hAnsi="宋体" w:cs="仿宋"/>
          <w:b/>
          <w:color w:val="000000"/>
          <w:sz w:val="72"/>
          <w:highlight w:val="none"/>
        </w:rPr>
      </w:r>
      <w:r/>
    </w:p>
    <w:p>
      <w:pPr>
        <w:pStyle w:val="688"/>
        <w:jc w:val="center"/>
        <w:rPr>
          <w:rFonts w:hint="eastAsia" w:ascii="宋体" w:hAnsi="宋体" w:cs="仿宋"/>
          <w:b/>
          <w:color w:val="000000"/>
          <w:sz w:val="72"/>
          <w:highlight w:val="none"/>
        </w:rPr>
      </w:pPr>
      <w:r>
        <w:rPr>
          <w:rFonts w:hint="eastAsia" w:ascii="宋体" w:hAnsi="宋体" w:cs="仿宋"/>
          <w:b/>
          <w:color w:val="000000"/>
          <w:sz w:val="72"/>
          <w:highlight w:val="none"/>
        </w:rPr>
        <w:t xml:space="preserve">投  标  文  件</w:t>
      </w:r>
      <w:r>
        <w:rPr>
          <w:rFonts w:hint="eastAsia" w:ascii="宋体" w:hAnsi="宋体" w:cs="仿宋"/>
          <w:b/>
          <w:color w:val="000000"/>
          <w:sz w:val="72"/>
          <w:highlight w:val="none"/>
        </w:rPr>
      </w:r>
      <w:r/>
    </w:p>
    <w:p>
      <w:pPr>
        <w:pStyle w:val="688"/>
        <w:jc w:val="center"/>
        <w:rPr>
          <w:rFonts w:hint="eastAsia" w:ascii="宋体" w:hAnsi="宋体" w:cs="仿宋"/>
          <w:b/>
          <w:color w:val="000000"/>
          <w:sz w:val="72"/>
          <w:highlight w:val="none"/>
        </w:rPr>
      </w:pPr>
      <w:r>
        <w:rPr>
          <w:rFonts w:hint="eastAsia" w:ascii="宋体" w:hAnsi="宋体" w:cs="仿宋"/>
          <w:b/>
          <w:color w:val="000000"/>
          <w:sz w:val="72"/>
          <w:highlight w:val="none"/>
        </w:rPr>
      </w:r>
      <w:r/>
    </w:p>
    <w:p>
      <w:pPr>
        <w:pStyle w:val="688"/>
        <w:jc w:val="center"/>
        <w:rPr>
          <w:rFonts w:hint="eastAsia" w:ascii="宋体" w:hAnsi="宋体" w:cs="仿宋"/>
          <w:b/>
          <w:color w:val="000000"/>
          <w:sz w:val="72"/>
          <w:highlight w:val="none"/>
        </w:rPr>
      </w:pPr>
      <w:r>
        <w:rPr>
          <w:rFonts w:hint="eastAsia" w:ascii="宋体" w:hAnsi="宋体" w:cs="仿宋"/>
          <w:b/>
          <w:color w:val="000000"/>
          <w:sz w:val="72"/>
          <w:highlight w:val="none"/>
        </w:rPr>
      </w:r>
      <w:r/>
    </w:p>
    <w:p>
      <w:pPr>
        <w:pStyle w:val="688"/>
        <w:jc w:val="center"/>
        <w:rPr>
          <w:rFonts w:hint="eastAsia" w:ascii="宋体" w:hAnsi="宋体" w:cs="仿宋"/>
          <w:b/>
          <w:color w:val="000000"/>
          <w:sz w:val="36"/>
          <w:highlight w:val="none"/>
        </w:rPr>
      </w:pPr>
      <w:r>
        <w:rPr>
          <w:rFonts w:hint="eastAsia" w:ascii="宋体" w:hAnsi="宋体" w:cs="仿宋"/>
          <w:b/>
          <w:color w:val="000000"/>
          <w:sz w:val="36"/>
          <w:highlight w:val="none"/>
        </w:rPr>
      </w:r>
      <w:r/>
    </w:p>
    <w:p>
      <w:pPr>
        <w:pStyle w:val="688"/>
        <w:jc w:val="center"/>
        <w:rPr>
          <w:rFonts w:hint="eastAsia" w:ascii="宋体" w:hAnsi="宋体" w:cs="仿宋"/>
          <w:b/>
          <w:color w:val="000000"/>
          <w:sz w:val="36"/>
          <w:highlight w:val="none"/>
        </w:rPr>
      </w:pPr>
      <w:r>
        <w:rPr>
          <w:rFonts w:hint="eastAsia" w:ascii="宋体" w:hAnsi="宋体" w:cs="仿宋"/>
          <w:b/>
          <w:color w:val="000000"/>
          <w:sz w:val="36"/>
          <w:highlight w:val="none"/>
        </w:rPr>
      </w:r>
      <w:r/>
    </w:p>
    <w:p>
      <w:pPr>
        <w:pStyle w:val="688"/>
        <w:jc w:val="center"/>
        <w:rPr>
          <w:rFonts w:hint="eastAsia" w:ascii="宋体" w:hAnsi="宋体" w:cs="仿宋"/>
          <w:b/>
          <w:color w:val="000000"/>
          <w:sz w:val="36"/>
          <w:highlight w:val="none"/>
        </w:rPr>
      </w:pPr>
      <w:r>
        <w:rPr>
          <w:rFonts w:hint="eastAsia" w:ascii="宋体" w:hAnsi="宋体" w:cs="仿宋"/>
          <w:b/>
          <w:color w:val="000000"/>
          <w:sz w:val="36"/>
          <w:highlight w:val="none"/>
        </w:rPr>
      </w:r>
      <w:r/>
    </w:p>
    <w:p>
      <w:pPr>
        <w:pStyle w:val="688"/>
        <w:ind w:firstLine="1084"/>
        <w:rPr>
          <w:rFonts w:hint="eastAsia" w:ascii="宋体" w:hAnsi="宋体" w:cs="仿宋"/>
          <w:b/>
          <w:color w:val="000000"/>
          <w:sz w:val="36"/>
          <w:highlight w:val="none"/>
        </w:rPr>
      </w:pPr>
      <w:r>
        <w:rPr>
          <w:rFonts w:hint="eastAsia" w:ascii="宋体" w:hAnsi="宋体" w:cs="仿宋"/>
          <w:b/>
          <w:color w:val="000000"/>
          <w:sz w:val="36"/>
          <w:highlight w:val="none"/>
        </w:rPr>
        <w:t xml:space="preserve">项 目 名 称：</w:t>
      </w:r>
      <w:r>
        <w:rPr>
          <w:rFonts w:hint="eastAsia" w:ascii="宋体" w:hAnsi="宋体" w:cs="仿宋"/>
          <w:b/>
          <w:color w:val="000000"/>
          <w:sz w:val="36"/>
          <w:highlight w:val="none"/>
          <w:u w:val="single"/>
        </w:rPr>
        <w:t xml:space="preserve">               </w:t>
      </w:r>
      <w:r>
        <w:rPr>
          <w:rFonts w:hint="eastAsia" w:ascii="宋体" w:hAnsi="宋体" w:cs="仿宋"/>
          <w:b/>
          <w:color w:val="000000"/>
          <w:sz w:val="36"/>
          <w:highlight w:val="none"/>
        </w:rPr>
      </w:r>
      <w:r/>
    </w:p>
    <w:p>
      <w:pPr>
        <w:pStyle w:val="688"/>
        <w:ind w:firstLine="1084"/>
        <w:rPr>
          <w:rFonts w:hint="eastAsia" w:ascii="宋体" w:hAnsi="宋体" w:cs="仿宋"/>
          <w:b/>
          <w:color w:val="000000"/>
          <w:sz w:val="36"/>
          <w:highlight w:val="none"/>
          <w:u w:val="single"/>
        </w:rPr>
      </w:pPr>
      <w:r>
        <w:rPr>
          <w:rFonts w:hint="eastAsia" w:ascii="宋体" w:hAnsi="宋体" w:cs="仿宋"/>
          <w:b/>
          <w:color w:val="000000"/>
          <w:sz w:val="36"/>
          <w:highlight w:val="none"/>
        </w:rPr>
        <w:t xml:space="preserve">项 目 编 号：</w:t>
      </w:r>
      <w:r>
        <w:rPr>
          <w:rFonts w:hint="eastAsia" w:ascii="宋体" w:hAnsi="宋体" w:cs="仿宋"/>
          <w:b/>
          <w:color w:val="000000"/>
          <w:sz w:val="36"/>
          <w:highlight w:val="none"/>
          <w:u w:val="single"/>
        </w:rPr>
        <w:t xml:space="preserve">               </w:t>
      </w:r>
      <w:r>
        <w:rPr>
          <w:rFonts w:hint="eastAsia" w:ascii="宋体" w:hAnsi="宋体" w:cs="仿宋"/>
          <w:b/>
          <w:color w:val="000000"/>
          <w:sz w:val="36"/>
          <w:highlight w:val="none"/>
          <w:u w:val="single"/>
        </w:rPr>
      </w:r>
      <w:r/>
    </w:p>
    <w:p>
      <w:pPr>
        <w:pStyle w:val="688"/>
        <w:rPr>
          <w:rFonts w:hint="eastAsia" w:ascii="宋体" w:hAnsi="宋体" w:cs="仿宋"/>
          <w:b/>
          <w:color w:val="000000"/>
          <w:sz w:val="36"/>
          <w:highlight w:val="none"/>
          <w:u w:val="single"/>
        </w:rPr>
      </w:pPr>
      <w:r>
        <w:rPr>
          <w:rFonts w:hint="eastAsia" w:ascii="宋体" w:hAnsi="宋体" w:cs="仿宋"/>
          <w:b/>
          <w:color w:val="000000"/>
          <w:sz w:val="36"/>
          <w:highlight w:val="none"/>
        </w:rPr>
        <w:t xml:space="preserve">      投标人名称 ：</w:t>
      </w:r>
      <w:r>
        <w:rPr>
          <w:rFonts w:hint="eastAsia" w:ascii="宋体" w:hAnsi="宋体" w:cs="仿宋"/>
          <w:b/>
          <w:color w:val="000000"/>
          <w:sz w:val="36"/>
          <w:highlight w:val="none"/>
          <w:u w:val="single"/>
        </w:rPr>
        <w:t xml:space="preserve">（加盖CA电子公章）</w:t>
      </w:r>
      <w:r>
        <w:rPr>
          <w:rFonts w:hint="eastAsia" w:ascii="宋体" w:hAnsi="宋体" w:cs="仿宋"/>
          <w:b/>
          <w:color w:val="000000"/>
          <w:sz w:val="36"/>
          <w:highlight w:val="none"/>
          <w:u w:val="single"/>
        </w:rPr>
      </w:r>
      <w:r/>
    </w:p>
    <w:p>
      <w:pPr>
        <w:pStyle w:val="688"/>
        <w:rPr>
          <w:rFonts w:hint="eastAsia" w:ascii="宋体" w:hAnsi="宋体" w:cs="仿宋"/>
          <w:b/>
          <w:color w:val="000000"/>
          <w:sz w:val="36"/>
          <w:highlight w:val="none"/>
          <w:u w:val="single"/>
        </w:rPr>
      </w:pPr>
      <w:r>
        <w:rPr>
          <w:rFonts w:hint="eastAsia" w:ascii="宋体" w:hAnsi="宋体" w:cs="仿宋"/>
          <w:b/>
          <w:color w:val="000000"/>
          <w:sz w:val="36"/>
          <w:highlight w:val="none"/>
        </w:rPr>
        <w:t xml:space="preserve">      日      期 ：</w:t>
      </w:r>
      <w:r>
        <w:rPr>
          <w:rFonts w:hint="eastAsia" w:ascii="宋体" w:hAnsi="宋体" w:cs="仿宋"/>
          <w:b/>
          <w:color w:val="000000"/>
          <w:sz w:val="36"/>
          <w:highlight w:val="none"/>
          <w:u w:val="single"/>
        </w:rPr>
        <w:t xml:space="preserve">               </w:t>
      </w:r>
      <w:r>
        <w:rPr>
          <w:rFonts w:hint="eastAsia" w:ascii="宋体" w:hAnsi="宋体" w:cs="仿宋"/>
          <w:b/>
          <w:color w:val="000000"/>
          <w:sz w:val="36"/>
          <w:highlight w:val="none"/>
          <w:u w:val="single"/>
        </w:rPr>
      </w:r>
      <w:r/>
    </w:p>
    <w:p>
      <w:pPr>
        <w:pStyle w:val="688"/>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88"/>
        <w:spacing w:line="440" w:lineRule="exact"/>
        <w:rPr>
          <w:rFonts w:hint="eastAsia" w:ascii="宋体" w:hAnsi="宋体" w:cs="仿宋"/>
          <w:color w:val="000000"/>
          <w:highlight w:val="none"/>
        </w:rPr>
      </w:pPr>
      <w:r>
        <w:rPr>
          <w:rFonts w:hint="eastAsia" w:ascii="宋体" w:hAnsi="宋体" w:cs="仿宋"/>
          <w:color w:val="000000"/>
          <w:highlight w:val="none"/>
        </w:rPr>
      </w:r>
      <w:r/>
    </w:p>
    <w:p>
      <w:pPr>
        <w:pStyle w:val="688"/>
        <w:ind w:firstLine="1084"/>
        <w:rPr>
          <w:rFonts w:hint="eastAsia" w:ascii="宋体" w:hAnsi="宋体" w:cs="仿宋"/>
          <w:b/>
          <w:bCs/>
          <w:color w:val="000000"/>
          <w:sz w:val="32"/>
          <w:szCs w:val="32"/>
          <w:highlight w:val="none"/>
        </w:rPr>
      </w:pPr>
      <w:r>
        <w:rPr>
          <w:rFonts w:hint="eastAsia" w:ascii="宋体" w:hAnsi="宋体" w:cs="仿宋"/>
          <w:b/>
          <w:color w:val="000000"/>
          <w:sz w:val="36"/>
          <w:highlight w:val="none"/>
          <w:u w:val="single"/>
        </w:rPr>
        <w:br w:type="page" w:clear="all"/>
      </w:r>
      <w:r>
        <w:rPr>
          <w:rFonts w:hint="eastAsia" w:ascii="宋体" w:hAnsi="宋体" w:cs="仿宋"/>
          <w:b/>
          <w:bCs/>
          <w:color w:val="000000"/>
          <w:sz w:val="32"/>
          <w:szCs w:val="32"/>
          <w:highlight w:val="none"/>
        </w:rPr>
      </w:r>
      <w:r/>
    </w:p>
    <w:p>
      <w:pPr>
        <w:pStyle w:val="688"/>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投标文件的组成</w:t>
      </w:r>
      <w:r>
        <w:rPr>
          <w:rFonts w:hint="eastAsia" w:ascii="宋体" w:hAnsi="宋体" w:cs="仿宋"/>
          <w:b/>
          <w:bCs/>
          <w:color w:val="000000"/>
          <w:sz w:val="32"/>
          <w:szCs w:val="32"/>
          <w:highlight w:val="none"/>
        </w:rPr>
      </w:r>
      <w:r/>
    </w:p>
    <w:p>
      <w:pPr>
        <w:pStyle w:val="688"/>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88"/>
        <w:ind w:left="480"/>
        <w:spacing w:line="40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一、基本目录</w:t>
      </w:r>
      <w:r>
        <w:rPr>
          <w:rFonts w:hint="eastAsia" w:ascii="宋体" w:hAnsi="宋体" w:cs="仿宋"/>
          <w:b/>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1.开标一览表</w:t>
      </w:r>
      <w:r>
        <w:rPr>
          <w:rFonts w:hint="eastAsia" w:ascii="宋体" w:hAnsi="宋体" w:cs="仿宋"/>
          <w:color w:val="000000"/>
          <w:sz w:val="24"/>
          <w:highlight w:val="none"/>
        </w:rPr>
        <w:t xml:space="preserve">（</w:t>
      </w:r>
      <w:r>
        <w:rPr>
          <w:rFonts w:hint="eastAsia" w:ascii="宋体" w:hAnsi="宋体" w:cs="仿宋"/>
          <w:color w:val="000000"/>
          <w:sz w:val="24"/>
          <w:highlight w:val="none"/>
          <w:lang w:val="zh-CN"/>
        </w:rPr>
        <w:t xml:space="preserve">格式见附件</w:t>
      </w:r>
      <w:r>
        <w:rPr>
          <w:rFonts w:hint="eastAsia" w:ascii="宋体" w:hAnsi="宋体" w:cs="仿宋"/>
          <w:color w:val="000000"/>
          <w:sz w:val="24"/>
          <w:highlight w:val="none"/>
          <w:lang w:val="en-US" w:eastAsia="zh-CN"/>
        </w:rPr>
        <w:t xml:space="preserve">1</w:t>
      </w:r>
      <w:r>
        <w:rPr>
          <w:rFonts w:hint="eastAsia" w:ascii="宋体" w:hAnsi="宋体" w:cs="仿宋"/>
          <w:color w:val="000000"/>
          <w:sz w:val="24"/>
          <w:highlight w:val="none"/>
        </w:rPr>
        <w:t xml:space="preserve">）</w:t>
      </w:r>
      <w:r>
        <w:rPr>
          <w:rFonts w:hint="eastAsia" w:ascii="宋体" w:hAnsi="宋体" w:cs="仿宋"/>
          <w:color w:val="000000"/>
          <w:sz w:val="24"/>
          <w:highlight w:val="none"/>
        </w:rPr>
      </w:r>
      <w:r/>
    </w:p>
    <w:p>
      <w:pPr>
        <w:pStyle w:val="688"/>
        <w:ind w:left="480"/>
        <w:spacing w:line="40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二、资格审查内容</w:t>
      </w:r>
      <w:r>
        <w:rPr>
          <w:rFonts w:hint="eastAsia" w:ascii="宋体" w:hAnsi="宋体" w:cs="仿宋"/>
          <w:b/>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1.投标人符合《中华人民共和国政府采购法》第二十二条规定条件的声明函（</w:t>
      </w:r>
      <w:r>
        <w:rPr>
          <w:rFonts w:hint="eastAsia" w:ascii="宋体" w:hAnsi="宋体" w:cs="仿宋"/>
          <w:color w:val="000000"/>
          <w:sz w:val="24"/>
          <w:highlight w:val="none"/>
          <w:lang w:val="zh-CN"/>
        </w:rPr>
        <w:t xml:space="preserve">格式见附件</w:t>
      </w:r>
      <w:r>
        <w:rPr>
          <w:rFonts w:hint="eastAsia" w:ascii="宋体" w:hAnsi="宋体" w:cs="仿宋"/>
          <w:color w:val="000000"/>
          <w:sz w:val="24"/>
          <w:highlight w:val="none"/>
        </w:rPr>
        <w:t xml:space="preserve">2）</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2.特定资格要求的证明文件</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3.法定代表人身份证明（格式见附件3）、</w:t>
      </w:r>
      <w:r>
        <w:rPr>
          <w:rFonts w:hint="eastAsia" w:ascii="宋体" w:hAnsi="宋体" w:cs="仿宋"/>
          <w:color w:val="000000"/>
          <w:sz w:val="24"/>
          <w:highlight w:val="none"/>
          <w:lang w:val="zh-CN"/>
        </w:rPr>
        <w:t xml:space="preserve">法定代表人的身份证</w:t>
      </w:r>
      <w:r>
        <w:rPr>
          <w:rFonts w:hint="eastAsia" w:ascii="宋体" w:hAnsi="宋体" w:cs="仿宋"/>
          <w:color w:val="000000"/>
          <w:sz w:val="24"/>
          <w:highlight w:val="none"/>
        </w:rPr>
        <w:t xml:space="preserve">扫描件</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4.法人授权书（格式见附件4）、被授权</w:t>
      </w:r>
      <w:r>
        <w:rPr>
          <w:rFonts w:hint="eastAsia" w:ascii="宋体" w:hAnsi="宋体" w:cs="仿宋"/>
          <w:color w:val="000000"/>
          <w:sz w:val="24"/>
          <w:highlight w:val="none"/>
          <w:lang w:val="zh-CN"/>
        </w:rPr>
        <w:t xml:space="preserve">人身份证</w:t>
      </w:r>
      <w:r>
        <w:rPr>
          <w:rFonts w:hint="eastAsia" w:ascii="宋体" w:hAnsi="宋体" w:cs="仿宋"/>
          <w:color w:val="000000"/>
          <w:sz w:val="24"/>
          <w:highlight w:val="none"/>
        </w:rPr>
        <w:t xml:space="preserve">扫描件</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5.投标函（格式见附件5）</w:t>
      </w:r>
      <w:r>
        <w:rPr>
          <w:rFonts w:hint="eastAsia" w:ascii="宋体" w:hAnsi="宋体" w:cs="仿宋"/>
          <w:color w:val="000000"/>
          <w:sz w:val="24"/>
          <w:highlight w:val="none"/>
        </w:rPr>
      </w:r>
      <w:r/>
    </w:p>
    <w:p>
      <w:pPr>
        <w:pStyle w:val="688"/>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6.投标人须熟悉河道管护工作，具有2名有一定业务能力的项目管理员，投标人须提供项目管理员2人由社保部门出具的投标单位为其缴纳的2026年2月份至2026年4月份中至少一个月的养老保险缴费证明材料</w:t>
      </w:r>
      <w:r>
        <w:rPr>
          <w:rFonts w:hint="eastAsia" w:ascii="宋体" w:hAnsi="宋体" w:eastAsia="宋体" w:cs="宋体"/>
          <w:b w:val="0"/>
          <w:bCs w:val="0"/>
          <w:sz w:val="24"/>
          <w:szCs w:val="24"/>
          <w:highlight w:val="none"/>
          <w:lang w:val="en-US" w:eastAsia="zh-CN"/>
        </w:rPr>
        <w:t xml:space="preserve">复印件</w:t>
      </w:r>
      <w:r>
        <w:rPr>
          <w:rFonts w:hint="eastAsia" w:ascii="宋体" w:hAnsi="宋体" w:eastAsia="宋体" w:cs="宋体"/>
          <w:b w:val="0"/>
          <w:bCs w:val="0"/>
          <w:sz w:val="24"/>
          <w:szCs w:val="24"/>
          <w:highlight w:val="none"/>
          <w:lang w:val="en-US" w:eastAsia="zh-CN" w:bidi="ar-SA"/>
        </w:rPr>
        <w:t xml:space="preserve">扫描件以及证明</w:t>
      </w:r>
      <w:r>
        <w:rPr>
          <w:rFonts w:hint="eastAsia" w:ascii="宋体" w:hAnsi="宋体" w:eastAsia="宋体" w:cs="宋体"/>
          <w:b w:val="0"/>
          <w:bCs w:val="0"/>
          <w:color w:val="000000"/>
          <w:sz w:val="24"/>
          <w:szCs w:val="24"/>
          <w:highlight w:val="none"/>
          <w:lang w:val="en-US" w:eastAsia="zh-CN" w:bidi="ar-SA"/>
        </w:rPr>
        <w:t xml:space="preserve">2名项目管理员的业务能力的证明材料</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bidi="ar-SA"/>
        </w:rPr>
      </w:r>
      <w:r/>
    </w:p>
    <w:p>
      <w:pPr>
        <w:pStyle w:val="688"/>
        <w:ind w:firstLine="480"/>
        <w:spacing w:line="400" w:lineRule="exact"/>
        <w:rPr>
          <w:rFonts w:hint="eastAsia" w:ascii="宋体" w:hAnsi="宋体"/>
          <w:color w:val="000000"/>
          <w:highlight w:val="none"/>
        </w:rPr>
      </w:pPr>
      <w:r>
        <w:rPr>
          <w:rFonts w:hint="eastAsia" w:ascii="宋体" w:hAnsi="宋体" w:eastAsia="宋体" w:cs="宋体"/>
          <w:sz w:val="24"/>
          <w:szCs w:val="24"/>
          <w:highlight w:val="none"/>
          <w:lang w:val="en-US" w:eastAsia="zh-CN" w:bidi="ar-SA"/>
        </w:rPr>
        <w:t xml:space="preserve"> </w:t>
      </w:r>
      <w:r>
        <w:rPr>
          <w:rFonts w:hint="eastAsia" w:ascii="宋体" w:hAnsi="宋体" w:cs="仿宋"/>
          <w:color w:val="000000"/>
          <w:sz w:val="24"/>
          <w:highlight w:val="none"/>
        </w:rPr>
        <w:t xml:space="preserve">7</w:t>
      </w:r>
      <w:r>
        <w:rPr>
          <w:rFonts w:hint="eastAsia" w:ascii="宋体" w:hAnsi="宋体" w:cs="仿宋"/>
          <w:color w:val="000000"/>
          <w:sz w:val="24"/>
          <w:highlight w:val="none"/>
          <w:lang w:val="zh-CN"/>
        </w:rPr>
        <w:t xml:space="preserve">.其它需要提交的资格审查证明材料。</w:t>
      </w:r>
      <w:r>
        <w:rPr>
          <w:rFonts w:hint="eastAsia" w:ascii="宋体" w:hAnsi="宋体"/>
          <w:color w:val="000000"/>
          <w:highlight w:val="none"/>
        </w:rPr>
      </w:r>
      <w:r/>
    </w:p>
    <w:p>
      <w:pPr>
        <w:pStyle w:val="688"/>
        <w:ind w:left="480"/>
        <w:spacing w:line="40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三、符合性审查内容</w:t>
      </w:r>
      <w:r>
        <w:rPr>
          <w:rFonts w:hint="eastAsia" w:ascii="宋体" w:hAnsi="宋体" w:cs="仿宋"/>
          <w:b/>
          <w:color w:val="000000"/>
          <w:sz w:val="24"/>
          <w:highlight w:val="none"/>
        </w:rPr>
      </w:r>
      <w:r/>
    </w:p>
    <w:p>
      <w:pPr>
        <w:pStyle w:val="688"/>
        <w:ind w:left="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1.技术要求响应及偏离表（格式见附件9）</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2.商务要求响应及偏离表（格式见附件10）</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3.实质性要求响应及偏离表（格式见附件11），投标人必须对技术要求和商务要求中的实质性要求做出响应，否则</w:t>
      </w:r>
      <w:r>
        <w:rPr>
          <w:rFonts w:hint="eastAsia" w:ascii="宋体" w:hAnsi="宋体" w:cs="仿宋"/>
          <w:color w:val="000000"/>
          <w:sz w:val="24"/>
          <w:highlight w:val="none"/>
          <w:lang w:eastAsia="zh-CN"/>
        </w:rPr>
        <w:t xml:space="preserve">作</w:t>
      </w:r>
      <w:r>
        <w:rPr>
          <w:rFonts w:hint="eastAsia" w:ascii="宋体" w:hAnsi="宋体" w:cs="仿宋"/>
          <w:color w:val="000000"/>
          <w:sz w:val="24"/>
          <w:highlight w:val="none"/>
        </w:rPr>
        <w:t xml:space="preserve">无效响应处理。</w:t>
      </w:r>
      <w:r>
        <w:rPr>
          <w:rFonts w:hint="eastAsia" w:ascii="宋体" w:hAnsi="宋体" w:cs="仿宋"/>
          <w:color w:val="000000"/>
          <w:sz w:val="24"/>
          <w:highlight w:val="none"/>
        </w:rPr>
      </w:r>
      <w:r/>
    </w:p>
    <w:p>
      <w:pPr>
        <w:pStyle w:val="688"/>
        <w:ind w:firstLine="480"/>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四、</w:t>
      </w:r>
      <w:r>
        <w:rPr>
          <w:rFonts w:hint="eastAsia" w:ascii="宋体" w:hAnsi="宋体" w:cs="仿宋"/>
          <w:b/>
          <w:color w:val="000000"/>
          <w:sz w:val="24"/>
          <w:szCs w:val="24"/>
          <w:highlight w:val="none"/>
          <w:lang w:val="zh-CN"/>
        </w:rPr>
        <w:t xml:space="preserve">商务技术</w:t>
      </w:r>
      <w:r>
        <w:rPr>
          <w:rFonts w:hint="eastAsia" w:ascii="宋体" w:hAnsi="宋体" w:cs="仿宋"/>
          <w:b/>
          <w:color w:val="000000"/>
          <w:sz w:val="24"/>
          <w:szCs w:val="24"/>
          <w:highlight w:val="none"/>
        </w:rPr>
        <w:t xml:space="preserve">内容</w:t>
      </w:r>
      <w:r>
        <w:rPr>
          <w:rFonts w:hint="eastAsia" w:ascii="宋体" w:hAnsi="宋体" w:cs="仿宋"/>
          <w:b/>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zh-CN"/>
        </w:rPr>
        <w:t xml:space="preserve">商务技术评分标准中需提供的相关得分佐证材料</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lang w:val="zh-CN"/>
        </w:rPr>
        <w:t xml:space="preserve">投标人认为需要提交的其他材料。</w:t>
      </w:r>
      <w:r>
        <w:rPr>
          <w:rFonts w:hint="eastAsia" w:ascii="宋体" w:hAnsi="宋体" w:cs="仿宋"/>
          <w:color w:val="000000"/>
          <w:sz w:val="24"/>
          <w:szCs w:val="24"/>
          <w:highlight w:val="none"/>
        </w:rPr>
      </w:r>
      <w:r/>
    </w:p>
    <w:p>
      <w:pPr>
        <w:pStyle w:val="688"/>
        <w:ind w:firstLine="480"/>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五、价格扣除证明文件</w:t>
      </w:r>
      <w:r>
        <w:rPr>
          <w:rFonts w:hint="eastAsia" w:ascii="宋体" w:hAnsi="宋体" w:cs="仿宋"/>
          <w:b/>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1.中小企业声明函（格式见附件6）</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2.残疾人福利性单位声明函（格式见附件7）</w:t>
      </w:r>
      <w:r>
        <w:rPr>
          <w:rFonts w:hint="eastAsia" w:ascii="宋体" w:hAnsi="宋体" w:cs="仿宋"/>
          <w:color w:val="000000"/>
          <w:sz w:val="24"/>
          <w:szCs w:val="24"/>
          <w:highlight w:val="none"/>
        </w:rPr>
      </w:r>
      <w:r/>
    </w:p>
    <w:p>
      <w:pPr>
        <w:pStyle w:val="688"/>
        <w:ind w:firstLine="480"/>
        <w:spacing w:line="440" w:lineRule="exact"/>
        <w:rPr>
          <w:rFonts w:hint="eastAsia" w:ascii="宋体" w:hAnsi="宋体" w:cs="仿宋"/>
          <w:color w:val="000000"/>
          <w:sz w:val="24"/>
          <w:szCs w:val="24"/>
          <w:highlight w:val="none"/>
          <w:lang w:val="zh-CN"/>
        </w:rPr>
      </w:pPr>
      <w:r>
        <w:rPr>
          <w:rFonts w:hint="eastAsia" w:ascii="宋体" w:hAnsi="宋体" w:cs="仿宋"/>
          <w:color w:val="000000"/>
          <w:sz w:val="24"/>
          <w:szCs w:val="24"/>
          <w:highlight w:val="none"/>
        </w:rPr>
        <w:t xml:space="preserve">3.监狱和戒毒企业证明材料</w:t>
      </w:r>
      <w:r>
        <w:rPr>
          <w:rFonts w:hint="eastAsia" w:ascii="宋体" w:hAnsi="宋体" w:cs="仿宋"/>
          <w:color w:val="000000"/>
          <w:sz w:val="24"/>
          <w:szCs w:val="24"/>
          <w:highlight w:val="none"/>
          <w:lang w:val="zh-CN"/>
        </w:rPr>
        <w:t xml:space="preserve">（格式见附件</w:t>
      </w:r>
      <w:r>
        <w:rPr>
          <w:rFonts w:hint="eastAsia" w:ascii="宋体" w:hAnsi="宋体" w:cs="仿宋"/>
          <w:color w:val="000000"/>
          <w:sz w:val="24"/>
          <w:szCs w:val="24"/>
          <w:highlight w:val="none"/>
        </w:rPr>
        <w:t xml:space="preserve">8</w:t>
      </w:r>
      <w:r>
        <w:rPr>
          <w:rFonts w:hint="eastAsia" w:ascii="宋体" w:hAnsi="宋体" w:cs="仿宋"/>
          <w:color w:val="000000"/>
          <w:sz w:val="24"/>
          <w:szCs w:val="24"/>
          <w:highlight w:val="none"/>
          <w:lang w:val="zh-CN"/>
        </w:rPr>
        <w:t xml:space="preserve">）</w:t>
      </w:r>
      <w:r>
        <w:rPr>
          <w:rFonts w:hint="eastAsia" w:ascii="宋体" w:hAnsi="宋体" w:cs="仿宋"/>
          <w:color w:val="000000"/>
          <w:sz w:val="24"/>
          <w:szCs w:val="24"/>
          <w:highlight w:val="none"/>
          <w:lang w:val="zh-CN"/>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719"/>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附件1</w:t>
      </w:r>
      <w:r>
        <w:rPr>
          <w:rFonts w:hint="eastAsia" w:ascii="宋体" w:hAnsi="宋体" w:cs="仿宋"/>
          <w:b/>
          <w:color w:val="000000"/>
          <w:sz w:val="24"/>
          <w:szCs w:val="24"/>
          <w:highlight w:val="none"/>
        </w:rPr>
      </w:r>
      <w:r/>
    </w:p>
    <w:p>
      <w:pPr>
        <w:pStyle w:val="688"/>
        <w:jc w:val="center"/>
        <w:rPr>
          <w:rFonts w:hint="eastAsia" w:ascii="宋体" w:hAnsi="宋体"/>
          <w:b/>
          <w:color w:val="000000"/>
          <w:sz w:val="40"/>
          <w:szCs w:val="40"/>
          <w:highlight w:val="none"/>
        </w:rPr>
      </w:pPr>
      <w:r>
        <w:rPr>
          <w:rFonts w:hint="eastAsia" w:ascii="宋体" w:hAnsi="宋体"/>
          <w:b/>
          <w:color w:val="000000"/>
          <w:sz w:val="40"/>
          <w:szCs w:val="40"/>
          <w:highlight w:val="none"/>
        </w:rPr>
        <w:t xml:space="preserve">开标一览表</w:t>
      </w:r>
      <w:r>
        <w:rPr>
          <w:rFonts w:hint="eastAsia" w:ascii="宋体" w:hAnsi="宋体"/>
          <w:b/>
          <w:color w:val="000000"/>
          <w:sz w:val="40"/>
          <w:szCs w:val="40"/>
          <w:highlight w:val="none"/>
        </w:rPr>
      </w:r>
      <w:r/>
    </w:p>
    <w:p>
      <w:pPr>
        <w:pStyle w:val="688"/>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投标人全称（加盖公章）：</w:t>
      </w:r>
      <w:r>
        <w:rPr>
          <w:rFonts w:hint="eastAsia" w:ascii="宋体" w:hAnsi="宋体"/>
          <w:b/>
          <w:bCs/>
          <w:color w:val="000000"/>
          <w:sz w:val="24"/>
          <w:szCs w:val="24"/>
          <w:highlight w:val="none"/>
        </w:rPr>
      </w:r>
      <w:r/>
    </w:p>
    <w:p>
      <w:pPr>
        <w:pStyle w:val="688"/>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lang w:eastAsia="zh-CN"/>
        </w:rPr>
      </w:r>
      <w:r/>
    </w:p>
    <w:p>
      <w:pPr>
        <w:pStyle w:val="688"/>
        <w:ind w:firstLine="4457"/>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单位：元</w:t>
      </w:r>
      <w:r>
        <w:rPr>
          <w:rFonts w:hint="eastAsia" w:ascii="宋体" w:hAnsi="宋体"/>
          <w:b/>
          <w:bCs/>
          <w:color w:val="000000"/>
          <w:sz w:val="24"/>
          <w:szCs w:val="24"/>
          <w:highlight w:val="none"/>
        </w:rPr>
      </w:r>
      <w:r/>
    </w:p>
    <w:tbl>
      <w:tblPr>
        <w:tblW w:w="96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2"/>
        <w:gridCol w:w="6784"/>
      </w:tblGrid>
      <w:tr>
        <w:trPr>
          <w:cantSplit/>
          <w:trHeight w:val="1747"/>
        </w:trPr>
        <w:tc>
          <w:tcPr>
            <w:tcW w:w="2822" w:type="dxa"/>
            <w:vAlign w:val="center"/>
            <w:textDirection w:val="lrTb"/>
            <w:noWrap w:val="false"/>
          </w:tcPr>
          <w:p>
            <w:pPr>
              <w:pStyle w:val="688"/>
              <w:ind w:firstLine="480"/>
              <w:jc w:val="center"/>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项目总报价</w:t>
            </w:r>
            <w:r>
              <w:rPr>
                <w:rFonts w:ascii="宋体" w:hAnsi="宋体" w:cs="宋体"/>
                <w:color w:val="000000"/>
                <w:sz w:val="24"/>
                <w:szCs w:val="24"/>
                <w:highlight w:val="none"/>
              </w:rPr>
            </w:r>
            <w:r/>
          </w:p>
          <w:p>
            <w:pPr>
              <w:pStyle w:val="688"/>
              <w:ind w:firstLine="480"/>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rPr>
            </w:r>
            <w:r/>
          </w:p>
        </w:tc>
        <w:tc>
          <w:tcPr>
            <w:tcW w:w="6784" w:type="dxa"/>
            <w:vAlign w:val="center"/>
            <w:textDirection w:val="lrTb"/>
            <w:noWrap w:val="false"/>
          </w:tcPr>
          <w:p>
            <w:pPr>
              <w:pStyle w:val="688"/>
              <w:jc w:val="left"/>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rPr>
            </w:r>
            <w:r/>
          </w:p>
          <w:p>
            <w:pPr>
              <w:pStyle w:val="688"/>
              <w:jc w:val="left"/>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元</w:t>
            </w:r>
            <w:r>
              <w:rPr>
                <w:rFonts w:hint="eastAsia" w:ascii="宋体" w:hAnsi="宋体" w:cs="宋体"/>
                <w:color w:val="000000"/>
                <w:sz w:val="24"/>
                <w:szCs w:val="24"/>
                <w:highlight w:val="none"/>
              </w:rPr>
            </w:r>
            <w:r/>
          </w:p>
          <w:p>
            <w:pPr>
              <w:pStyle w:val="688"/>
              <w:jc w:val="left"/>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88"/>
        <w:rPr>
          <w:rFonts w:hint="eastAsia" w:ascii="宋体" w:hAnsi="宋体"/>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color w:val="000000"/>
          <w:sz w:val="24"/>
          <w:szCs w:val="24"/>
          <w:highlight w:val="none"/>
        </w:rPr>
      </w:r>
      <w:r/>
    </w:p>
    <w:p>
      <w:pPr>
        <w:pStyle w:val="688"/>
        <w:jc w:val="left"/>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color w:val="000000"/>
          <w:sz w:val="24"/>
          <w:szCs w:val="24"/>
          <w:highlight w:val="none"/>
        </w:rPr>
      </w:r>
      <w:r/>
    </w:p>
    <w:p>
      <w:pPr>
        <w:pStyle w:val="688"/>
        <w:ind w:firstLine="48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1.各投标人根据所投</w:t>
      </w:r>
      <w:r>
        <w:rPr>
          <w:rFonts w:hint="eastAsia" w:ascii="宋体" w:hAnsi="宋体" w:cs="宋体"/>
          <w:b/>
          <w:color w:val="000000"/>
          <w:sz w:val="24"/>
          <w:szCs w:val="24"/>
          <w:highlight w:val="none"/>
          <w:lang w:val="en-US" w:eastAsia="zh-CN"/>
        </w:rPr>
        <w:t xml:space="preserve">项目范围</w:t>
      </w:r>
      <w:r>
        <w:rPr>
          <w:rFonts w:hint="eastAsia" w:ascii="宋体" w:hAnsi="宋体" w:cs="宋体"/>
          <w:b/>
          <w:color w:val="000000"/>
          <w:sz w:val="24"/>
          <w:szCs w:val="24"/>
          <w:highlight w:val="none"/>
        </w:rPr>
        <w:t xml:space="preserve">对应填报。</w:t>
      </w:r>
      <w:r>
        <w:rPr>
          <w:rFonts w:hint="eastAsia" w:ascii="宋体" w:hAnsi="宋体" w:cs="宋体"/>
          <w:b/>
          <w:color w:val="000000"/>
          <w:sz w:val="24"/>
          <w:szCs w:val="24"/>
          <w:highlight w:val="none"/>
        </w:rPr>
      </w:r>
      <w:r/>
    </w:p>
    <w:p>
      <w:pPr>
        <w:pStyle w:val="68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w:t>
      </w:r>
      <w:r>
        <w:rPr>
          <w:rFonts w:hint="eastAsia" w:ascii="宋体" w:hAnsi="宋体"/>
          <w:b/>
          <w:color w:val="000000"/>
          <w:sz w:val="24"/>
          <w:szCs w:val="24"/>
          <w:highlight w:val="none"/>
        </w:rPr>
        <w:t xml:space="preserve">投标报价应包括完成本招标项目所产生的一切费用，</w:t>
      </w:r>
      <w:r>
        <w:rPr>
          <w:rFonts w:hint="eastAsia"/>
          <w:b/>
          <w:color w:val="000000"/>
          <w:sz w:val="24"/>
          <w:szCs w:val="24"/>
          <w:highlight w:val="none"/>
        </w:rPr>
        <w:t xml:space="preserve">交通、</w:t>
      </w:r>
      <w:r>
        <w:rPr>
          <w:rFonts w:hint="eastAsia" w:ascii="宋体" w:hAnsi="宋体"/>
          <w:b/>
          <w:color w:val="000000"/>
          <w:sz w:val="24"/>
          <w:highlight w:val="none"/>
        </w:rPr>
        <w:t xml:space="preserve">提交成果</w:t>
      </w:r>
      <w:r>
        <w:rPr>
          <w:rFonts w:hint="eastAsia" w:ascii="宋体" w:hAnsi="宋体"/>
          <w:b/>
          <w:color w:val="000000"/>
          <w:sz w:val="24"/>
          <w:szCs w:val="24"/>
          <w:highlight w:val="none"/>
        </w:rPr>
        <w:t xml:space="preserve">费用</w:t>
      </w:r>
      <w:r>
        <w:rPr>
          <w:rFonts w:hint="eastAsia" w:ascii="宋体" w:hAnsi="宋体"/>
          <w:b/>
          <w:color w:val="000000"/>
          <w:sz w:val="24"/>
          <w:highlight w:val="none"/>
        </w:rPr>
        <w:t xml:space="preserve">、</w:t>
      </w:r>
      <w:r>
        <w:rPr>
          <w:rFonts w:hint="eastAsia"/>
          <w:b/>
          <w:color w:val="000000"/>
          <w:sz w:val="24"/>
          <w:szCs w:val="24"/>
          <w:highlight w:val="none"/>
        </w:rPr>
        <w:t xml:space="preserve">专家评审费用、</w:t>
      </w:r>
      <w:r>
        <w:rPr>
          <w:rFonts w:hint="eastAsia" w:ascii="宋体" w:hAnsi="宋体"/>
          <w:b/>
          <w:color w:val="000000"/>
          <w:sz w:val="24"/>
          <w:highlight w:val="none"/>
        </w:rPr>
        <w:t xml:space="preserve">成果审查</w:t>
      </w:r>
      <w:r>
        <w:rPr>
          <w:rFonts w:hint="eastAsia" w:ascii="宋体" w:hAnsi="宋体"/>
          <w:b/>
          <w:color w:val="000000"/>
          <w:sz w:val="24"/>
          <w:szCs w:val="24"/>
          <w:highlight w:val="none"/>
        </w:rPr>
        <w:t xml:space="preserve">费用</w:t>
      </w:r>
      <w:r>
        <w:rPr>
          <w:rFonts w:hint="eastAsia" w:ascii="宋体" w:hAnsi="宋体"/>
          <w:b/>
          <w:color w:val="000000"/>
          <w:sz w:val="24"/>
          <w:highlight w:val="none"/>
        </w:rPr>
        <w:t xml:space="preserve">、因特殊情况需要中标人增加保洁时间和频次而发生的费用及保洁船运行、维修保养费用、规费、税金等完成本项目所需的一切费用</w:t>
      </w:r>
      <w:r>
        <w:rPr>
          <w:rFonts w:hint="eastAsia" w:ascii="宋体" w:hAnsi="宋体"/>
          <w:b/>
          <w:color w:val="000000"/>
          <w:sz w:val="24"/>
          <w:szCs w:val="24"/>
          <w:highlight w:val="none"/>
        </w:rPr>
        <w:t xml:space="preserve">。同时，报价也应包含合同履行过程中可能发生的一切风险</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688"/>
        <w:ind w:left="239" w:firstLine="241"/>
        <w:spacing w:line="480" w:lineRule="exact"/>
        <w:rPr>
          <w:rFonts w:hint="eastAsia" w:ascii="宋体" w:hAnsi="宋体" w:cs="宋体"/>
          <w:b/>
          <w:bCs/>
          <w:color w:val="000000"/>
          <w:sz w:val="24"/>
          <w:szCs w:val="24"/>
          <w:highlight w:val="none"/>
          <w:u w:val="single"/>
        </w:rPr>
      </w:pP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.本项目采购最高限价为：</w:t>
      </w:r>
      <w:r>
        <w:rPr>
          <w:rFonts w:hint="eastAsia" w:ascii="宋体" w:hAnsi="宋体" w:cs="宋体"/>
          <w:b/>
          <w:color w:val="000000"/>
          <w:sz w:val="24"/>
          <w:szCs w:val="24"/>
          <w:highlight w:val="none"/>
          <w:lang w:val="en-US" w:eastAsia="zh-CN"/>
        </w:rPr>
        <w:t xml:space="preserve">215</w:t>
      </w:r>
      <w:r>
        <w:rPr>
          <w:rFonts w:hint="eastAsia" w:ascii="宋体" w:hAnsi="宋体" w:cs="宋体"/>
          <w:b/>
          <w:color w:val="000000"/>
          <w:sz w:val="24"/>
          <w:szCs w:val="24"/>
          <w:highlight w:val="none"/>
        </w:rPr>
        <w:t xml:space="preserve">万元</w:t>
      </w:r>
      <w:r>
        <w:rPr>
          <w:rFonts w:hint="eastAsia" w:ascii="宋体" w:hAnsi="宋体" w:cs="仿宋"/>
          <w:color w:val="000000"/>
          <w:sz w:val="24"/>
          <w:szCs w:val="24"/>
          <w:highlight w:val="none"/>
        </w:rPr>
        <w:t xml:space="preserve">。</w:t>
      </w:r>
      <w:r>
        <w:rPr>
          <w:rFonts w:hint="eastAsia" w:ascii="宋体" w:hAnsi="宋体" w:cs="宋体"/>
          <w:b/>
          <w:color w:val="000000"/>
          <w:sz w:val="24"/>
          <w:szCs w:val="24"/>
          <w:highlight w:val="none"/>
        </w:rPr>
        <w:t xml:space="preserve">投标人投标文件中的投标报价不得超过采购最高限价，否则按无效投标处理。</w:t>
      </w:r>
      <w:r>
        <w:rPr>
          <w:rFonts w:hint="eastAsia" w:ascii="宋体" w:hAnsi="宋体" w:cs="宋体"/>
          <w:b/>
          <w:bCs/>
          <w:color w:val="000000"/>
          <w:sz w:val="24"/>
          <w:szCs w:val="24"/>
          <w:highlight w:val="none"/>
          <w:u w:val="single"/>
        </w:rPr>
      </w:r>
      <w:r/>
    </w:p>
    <w:p>
      <w:pPr>
        <w:pStyle w:val="688"/>
        <w:jc w:val="left"/>
        <w:spacing w:line="48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投标人  </w:t>
      </w:r>
      <w:r>
        <w:rPr>
          <w:rFonts w:hint="eastAsia" w:ascii="宋体" w:hAnsi="宋体" w:cs="仿宋"/>
          <w:bCs/>
          <w:color w:val="000000"/>
          <w:sz w:val="24"/>
          <w:szCs w:val="24"/>
          <w:highlight w:val="none"/>
        </w:rPr>
        <w:t xml:space="preserve">（加盖CA电子公章）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88"/>
        <w:jc w:val="left"/>
        <w:spacing w:line="48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法定代表人或法定代表授权人(签章)：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88"/>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719"/>
        <w:rPr>
          <w:rFonts w:ascii="宋体" w:hAnsi="宋体" w:eastAsia="宋体"/>
          <w:color w:val="000000"/>
          <w:highlight w:val="none"/>
        </w:rPr>
      </w:pPr>
      <w:r>
        <w:rPr>
          <w:rFonts w:ascii="宋体" w:hAnsi="宋体" w:eastAsia="宋体"/>
          <w:color w:val="000000"/>
          <w:highlight w:val="none"/>
        </w:rPr>
      </w:r>
      <w:r/>
    </w:p>
    <w:p>
      <w:pPr>
        <w:pStyle w:val="719"/>
        <w:rPr>
          <w:rFonts w:hint="eastAsia" w:ascii="宋体" w:hAnsi="宋体" w:eastAsia="宋体"/>
          <w:color w:val="000000"/>
          <w:highlight w:val="none"/>
        </w:rPr>
      </w:pPr>
      <w:r>
        <w:rPr>
          <w:rFonts w:hint="eastAsia" w:ascii="宋体" w:hAnsi="宋体" w:eastAsia="宋体"/>
          <w:color w:val="000000"/>
          <w:highlight w:val="none"/>
        </w:rPr>
      </w:r>
      <w:r/>
    </w:p>
    <w:p>
      <w:pPr>
        <w:pStyle w:val="688"/>
        <w:ind w:firstLine="482"/>
        <w:spacing w:line="0" w:lineRule="atLeast"/>
        <w:rPr>
          <w:rFonts w:ascii="宋体" w:hAnsi="宋体" w:cs="仿宋"/>
          <w:color w:val="000000"/>
          <w:sz w:val="24"/>
          <w:szCs w:val="24"/>
          <w:highlight w:val="none"/>
        </w:rPr>
      </w:pPr>
      <w:r>
        <w:rPr>
          <w:rFonts w:ascii="宋体" w:hAnsi="宋体" w:cs="仿宋"/>
          <w:color w:val="000000"/>
          <w:sz w:val="24"/>
          <w:szCs w:val="24"/>
          <w:highlight w:val="none"/>
        </w:rPr>
      </w:r>
      <w:r/>
    </w:p>
    <w:p>
      <w:pPr>
        <w:pStyle w:val="688"/>
        <w:ind w:firstLine="482"/>
        <w:spacing w:line="0" w:lineRule="atLeast"/>
        <w:rPr>
          <w:rFonts w:ascii="宋体" w:hAnsi="宋体" w:cs="仿宋"/>
          <w:color w:val="000000"/>
          <w:sz w:val="24"/>
          <w:szCs w:val="24"/>
          <w:highlight w:val="none"/>
        </w:rPr>
      </w:pPr>
      <w:r>
        <w:rPr>
          <w:rFonts w:ascii="宋体" w:hAnsi="宋体" w:cs="仿宋"/>
          <w:color w:val="000000"/>
          <w:sz w:val="24"/>
          <w:szCs w:val="24"/>
          <w:highlight w:val="none"/>
        </w:rPr>
      </w:r>
      <w:r/>
    </w:p>
    <w:p>
      <w:pPr>
        <w:pStyle w:val="688"/>
        <w:jc w:val="left"/>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r>
      <w:r/>
    </w:p>
    <w:p>
      <w:pPr>
        <w:pStyle w:val="688"/>
        <w:jc w:val="lef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附件2 </w:t>
      </w:r>
      <w:r>
        <w:rPr>
          <w:rFonts w:hint="eastAsia" w:ascii="宋体" w:hAnsi="宋体" w:cs="仿宋"/>
          <w:b/>
          <w:color w:val="000000"/>
          <w:sz w:val="24"/>
          <w:szCs w:val="24"/>
          <w:highlight w:val="none"/>
        </w:rPr>
      </w:r>
      <w:r/>
    </w:p>
    <w:p>
      <w:pPr>
        <w:pStyle w:val="688"/>
        <w:jc w:val="center"/>
        <w:rPr>
          <w:rFonts w:ascii="宋体" w:hAnsi="宋体" w:cs="仿宋"/>
          <w:b/>
          <w:color w:val="000000"/>
          <w:sz w:val="30"/>
          <w:szCs w:val="30"/>
          <w:highlight w:val="none"/>
        </w:rPr>
      </w:pPr>
      <w:r>
        <w:rPr>
          <w:rFonts w:hint="eastAsia" w:ascii="宋体" w:hAnsi="宋体" w:cs="仿宋"/>
          <w:b/>
          <w:color w:val="000000"/>
          <w:sz w:val="30"/>
          <w:szCs w:val="30"/>
          <w:highlight w:val="none"/>
        </w:rPr>
        <w:t xml:space="preserve">投标人符合《</w:t>
      </w:r>
      <w:r>
        <w:rPr>
          <w:rFonts w:hint="eastAsia" w:ascii="宋体" w:hAnsi="宋体" w:cs="仿宋"/>
          <w:b/>
          <w:color w:val="000000"/>
          <w:sz w:val="28"/>
          <w:szCs w:val="28"/>
          <w:highlight w:val="none"/>
        </w:rPr>
        <w:t xml:space="preserve">中华人民共和国政府采购法</w:t>
      </w:r>
      <w:r>
        <w:rPr>
          <w:rFonts w:hint="eastAsia" w:ascii="宋体" w:hAnsi="宋体" w:cs="仿宋"/>
          <w:b/>
          <w:color w:val="000000"/>
          <w:sz w:val="30"/>
          <w:szCs w:val="30"/>
          <w:highlight w:val="none"/>
        </w:rPr>
        <w:t xml:space="preserve">》第二十二条规定条件的</w:t>
      </w:r>
      <w:r>
        <w:rPr>
          <w:rFonts w:ascii="宋体" w:hAnsi="宋体" w:cs="仿宋"/>
          <w:b/>
          <w:color w:val="000000"/>
          <w:sz w:val="30"/>
          <w:szCs w:val="30"/>
          <w:highlight w:val="none"/>
        </w:rPr>
      </w:r>
      <w:r/>
    </w:p>
    <w:p>
      <w:pPr>
        <w:pStyle w:val="688"/>
        <w:jc w:val="center"/>
        <w:rPr>
          <w:rFonts w:hint="eastAsia" w:ascii="宋体" w:hAnsi="宋体" w:cs="仿宋"/>
          <w:b/>
          <w:color w:val="000000"/>
          <w:sz w:val="30"/>
          <w:szCs w:val="30"/>
          <w:highlight w:val="none"/>
        </w:rPr>
      </w:pPr>
      <w:r>
        <w:rPr>
          <w:rFonts w:hint="eastAsia" w:ascii="宋体" w:hAnsi="宋体" w:cs="仿宋"/>
          <w:b/>
          <w:color w:val="000000"/>
          <w:sz w:val="30"/>
          <w:szCs w:val="30"/>
          <w:highlight w:val="none"/>
        </w:rPr>
        <w:t xml:space="preserve">声明函</w:t>
      </w:r>
      <w:r>
        <w:rPr>
          <w:rFonts w:hint="eastAsia" w:ascii="宋体" w:hAnsi="宋体" w:cs="仿宋"/>
          <w:b/>
          <w:color w:val="000000"/>
          <w:sz w:val="30"/>
          <w:szCs w:val="30"/>
          <w:highlight w:val="none"/>
        </w:rPr>
      </w:r>
      <w:r/>
    </w:p>
    <w:p>
      <w:pPr>
        <w:pStyle w:val="688"/>
        <w:spacing w:line="460" w:lineRule="exact"/>
        <w:rPr>
          <w:rFonts w:hint="eastAsia" w:ascii="宋体" w:hAnsi="宋体" w:cs="仿宋"/>
          <w:b/>
          <w:bCs/>
          <w:color w:val="000000"/>
          <w:sz w:val="44"/>
          <w:szCs w:val="44"/>
          <w:highlight w:val="none"/>
        </w:rPr>
      </w:pPr>
      <w:r>
        <w:rPr>
          <w:rFonts w:hint="eastAsia" w:ascii="宋体" w:hAnsi="宋体" w:cs="仿宋"/>
          <w:b/>
          <w:bCs/>
          <w:color w:val="000000"/>
          <w:sz w:val="24"/>
          <w:highlight w:val="none"/>
        </w:rPr>
        <w:t xml:space="preserve">                       </w:t>
      </w:r>
      <w:r>
        <w:rPr>
          <w:rFonts w:hint="eastAsia" w:ascii="宋体" w:hAnsi="宋体" w:cs="仿宋"/>
          <w:b/>
          <w:bCs/>
          <w:color w:val="000000"/>
          <w:sz w:val="44"/>
          <w:szCs w:val="44"/>
          <w:highlight w:val="none"/>
        </w:rPr>
        <w:t xml:space="preserve">   </w:t>
      </w:r>
      <w:r>
        <w:rPr>
          <w:rFonts w:hint="eastAsia" w:ascii="宋体" w:hAnsi="宋体" w:cs="仿宋"/>
          <w:b/>
          <w:bCs/>
          <w:color w:val="000000"/>
          <w:sz w:val="44"/>
          <w:szCs w:val="44"/>
          <w:highlight w:val="none"/>
        </w:rPr>
      </w:r>
      <w:r/>
    </w:p>
    <w:p>
      <w:pPr>
        <w:pStyle w:val="688"/>
        <w:ind w:firstLine="480"/>
        <w:spacing w:line="520" w:lineRule="exact"/>
        <w:rPr>
          <w:rFonts w:hint="eastAsia" w:ascii="宋体" w:hAnsi="宋体" w:cs="仿宋"/>
          <w:b/>
          <w:bCs/>
          <w:color w:val="000000"/>
          <w:sz w:val="24"/>
          <w:highlight w:val="none"/>
        </w:rPr>
      </w:pPr>
      <w:r>
        <w:rPr>
          <w:rFonts w:hint="eastAsia" w:ascii="宋体" w:hAnsi="宋体" w:cs="仿宋"/>
          <w:bCs/>
          <w:color w:val="000000"/>
          <w:sz w:val="24"/>
          <w:highlight w:val="none"/>
        </w:rPr>
        <w:t xml:space="preserve">我单位参加</w:t>
      </w:r>
      <w:r>
        <w:rPr>
          <w:rFonts w:hint="eastAsia" w:ascii="宋体" w:hAnsi="宋体" w:cs="仿宋"/>
          <w:bCs/>
          <w:color w:val="000000"/>
          <w:sz w:val="24"/>
          <w:highlight w:val="none"/>
          <w:u w:val="single"/>
        </w:rPr>
        <w:t xml:space="preserve">             </w:t>
      </w:r>
      <w:r>
        <w:rPr>
          <w:rFonts w:hint="eastAsia" w:ascii="宋体" w:hAnsi="宋体" w:cs="仿宋"/>
          <w:bCs/>
          <w:color w:val="000000"/>
          <w:sz w:val="24"/>
          <w:highlight w:val="none"/>
        </w:rPr>
        <w:t xml:space="preserve">（项目名称），</w:t>
      </w:r>
      <w:r>
        <w:rPr>
          <w:rFonts w:hint="eastAsia" w:ascii="宋体" w:hAnsi="宋体" w:cs="仿宋"/>
          <w:bCs/>
          <w:color w:val="000000"/>
          <w:sz w:val="24"/>
          <w:highlight w:val="none"/>
          <w:u w:val="single"/>
        </w:rPr>
        <w:t xml:space="preserve">               </w:t>
      </w:r>
      <w:r>
        <w:rPr>
          <w:rFonts w:hint="eastAsia" w:ascii="宋体" w:hAnsi="宋体" w:cs="仿宋"/>
          <w:bCs/>
          <w:color w:val="000000"/>
          <w:sz w:val="24"/>
          <w:highlight w:val="none"/>
        </w:rPr>
        <w:t xml:space="preserve">（项目编号）投标活动。针对《中华人民共和国政府采购法》第二十二条规定做出如下声明：</w:t>
      </w:r>
      <w:r>
        <w:rPr>
          <w:rFonts w:hint="eastAsia" w:ascii="宋体" w:hAnsi="宋体" w:cs="仿宋"/>
          <w:b/>
          <w:bCs/>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bCs/>
          <w:color w:val="000000"/>
          <w:sz w:val="24"/>
          <w:highlight w:val="none"/>
        </w:rPr>
        <w:t xml:space="preserve">1.我单位具有独立承担民事责任的能力；</w:t>
      </w:r>
      <w:r>
        <w:rPr>
          <w:rFonts w:hint="eastAsia" w:ascii="宋体" w:hAnsi="宋体" w:cs="仿宋"/>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color w:val="000000"/>
          <w:sz w:val="24"/>
          <w:highlight w:val="none"/>
        </w:rPr>
        <w:t xml:space="preserve">2.我单位具有良好的商业信誉和健全的财务会计制度；</w:t>
      </w:r>
      <w:r>
        <w:rPr>
          <w:rFonts w:hint="eastAsia" w:ascii="宋体" w:hAnsi="宋体" w:cs="仿宋"/>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color w:val="000000"/>
          <w:sz w:val="24"/>
          <w:highlight w:val="none"/>
        </w:rPr>
        <w:t xml:space="preserve">3.我单位具有履行合同所必需的设备和专业技术能力；</w:t>
      </w:r>
      <w:r>
        <w:rPr>
          <w:rFonts w:hint="eastAsia" w:ascii="宋体" w:hAnsi="宋体" w:cs="仿宋"/>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color w:val="000000"/>
          <w:sz w:val="24"/>
          <w:highlight w:val="none"/>
        </w:rPr>
        <w:t xml:space="preserve">4.我单位有依法缴纳税收和社会保障资金的良好记录；</w:t>
      </w:r>
      <w:r>
        <w:rPr>
          <w:rFonts w:hint="eastAsia" w:ascii="宋体" w:hAnsi="宋体" w:cs="仿宋"/>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仿宋"/>
          <w:color w:val="000000"/>
          <w:sz w:val="24"/>
          <w:highlight w:val="none"/>
        </w:rPr>
      </w:r>
      <w:r/>
    </w:p>
    <w:p>
      <w:pPr>
        <w:pStyle w:val="688"/>
        <w:ind w:firstLine="482"/>
        <w:spacing w:line="520" w:lineRule="exact"/>
        <w:rPr>
          <w:rFonts w:hint="eastAsia" w:ascii="宋体" w:hAnsi="宋体" w:cs="仿宋"/>
          <w:color w:val="000000"/>
          <w:sz w:val="24"/>
          <w:highlight w:val="none"/>
        </w:rPr>
      </w:pPr>
      <w:r>
        <w:rPr>
          <w:rFonts w:hint="eastAsia" w:ascii="宋体" w:hAnsi="宋体" w:cs="仿宋"/>
          <w:color w:val="000000"/>
          <w:sz w:val="24"/>
          <w:highlight w:val="none"/>
        </w:rPr>
        <w:t xml:space="preserve">6.我单位满足法律、行政法规规定的其他条件。</w:t>
      </w:r>
      <w:r>
        <w:rPr>
          <w:rFonts w:hint="eastAsia" w:ascii="宋体" w:hAnsi="宋体" w:cs="仿宋"/>
          <w:color w:val="000000"/>
          <w:sz w:val="24"/>
          <w:highlight w:val="none"/>
        </w:rPr>
      </w:r>
      <w:r/>
    </w:p>
    <w:p>
      <w:pPr>
        <w:pStyle w:val="688"/>
        <w:ind w:firstLine="482"/>
        <w:spacing w:line="500" w:lineRule="exact"/>
        <w:rPr>
          <w:rFonts w:hint="eastAsia" w:ascii="宋体" w:hAnsi="宋体" w:cs="仿宋"/>
          <w:color w:val="000000"/>
          <w:sz w:val="24"/>
          <w:highlight w:val="none"/>
        </w:rPr>
      </w:pPr>
      <w:r>
        <w:rPr>
          <w:rFonts w:hint="eastAsia" w:ascii="宋体" w:hAnsi="宋体" w:cs="仿宋"/>
          <w:color w:val="000000"/>
          <w:sz w:val="24"/>
          <w:highlight w:val="none"/>
        </w:rPr>
      </w:r>
      <w:r/>
    </w:p>
    <w:p>
      <w:pPr>
        <w:pStyle w:val="688"/>
        <w:spacing w:line="500" w:lineRule="exact"/>
        <w:rPr>
          <w:rFonts w:hint="eastAsia" w:ascii="宋体" w:hAnsi="宋体" w:cs="仿宋"/>
          <w:color w:val="000000"/>
          <w:sz w:val="24"/>
          <w:highlight w:val="none"/>
        </w:rPr>
      </w:pPr>
      <w:r>
        <w:rPr>
          <w:rFonts w:hint="eastAsia" w:ascii="宋体" w:hAnsi="宋体" w:cs="仿宋"/>
          <w:color w:val="000000"/>
          <w:sz w:val="24"/>
          <w:highlight w:val="none"/>
        </w:rPr>
      </w:r>
      <w:r/>
    </w:p>
    <w:p>
      <w:pPr>
        <w:pStyle w:val="688"/>
        <w:spacing w:line="50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50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50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jc w:val="center"/>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t xml:space="preserve">                                             承诺人名称（加盖CA电子公章）：</w:t>
      </w:r>
      <w:r>
        <w:rPr>
          <w:rFonts w:hint="eastAsia" w:ascii="宋体" w:hAnsi="宋体" w:cs="仿宋"/>
          <w:bCs/>
          <w:color w:val="000000"/>
          <w:sz w:val="24"/>
          <w:highlight w:val="none"/>
        </w:rPr>
      </w:r>
      <w:r/>
    </w:p>
    <w:p>
      <w:pPr>
        <w:pStyle w:val="688"/>
        <w:jc w:val="right"/>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p>
      <w:pPr>
        <w:pStyle w:val="688"/>
        <w:jc w:val="right"/>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t xml:space="preserve">                                 日期：</w:t>
      </w:r>
      <w:r>
        <w:rPr>
          <w:rFonts w:hint="eastAsia" w:ascii="宋体" w:hAnsi="宋体" w:cs="仿宋"/>
          <w:bCs/>
          <w:color w:val="000000"/>
          <w:sz w:val="24"/>
          <w:highlight w:val="none"/>
          <w:u w:val="single"/>
        </w:rPr>
        <w:t xml:space="preserve">      </w:t>
      </w:r>
      <w:r>
        <w:rPr>
          <w:rFonts w:hint="eastAsia" w:ascii="宋体" w:hAnsi="宋体" w:cs="仿宋"/>
          <w:bCs/>
          <w:color w:val="000000"/>
          <w:sz w:val="24"/>
          <w:highlight w:val="none"/>
        </w:rPr>
        <w:t xml:space="preserve">年</w:t>
      </w:r>
      <w:r>
        <w:rPr>
          <w:rFonts w:hint="eastAsia" w:ascii="宋体" w:hAnsi="宋体" w:cs="仿宋"/>
          <w:bCs/>
          <w:color w:val="000000"/>
          <w:sz w:val="24"/>
          <w:highlight w:val="none"/>
          <w:u w:val="single"/>
        </w:rPr>
        <w:t xml:space="preserve">    </w:t>
      </w:r>
      <w:r>
        <w:rPr>
          <w:rFonts w:hint="eastAsia" w:ascii="宋体" w:hAnsi="宋体" w:cs="仿宋"/>
          <w:bCs/>
          <w:color w:val="000000"/>
          <w:sz w:val="24"/>
          <w:highlight w:val="none"/>
        </w:rPr>
        <w:t xml:space="preserve">月</w:t>
      </w:r>
      <w:r>
        <w:rPr>
          <w:rFonts w:hint="eastAsia" w:ascii="宋体" w:hAnsi="宋体" w:cs="仿宋"/>
          <w:bCs/>
          <w:color w:val="000000"/>
          <w:sz w:val="24"/>
          <w:highlight w:val="none"/>
          <w:u w:val="single"/>
        </w:rPr>
        <w:t xml:space="preserve">    </w:t>
      </w:r>
      <w:r>
        <w:rPr>
          <w:rFonts w:hint="eastAsia" w:ascii="宋体" w:hAnsi="宋体" w:cs="仿宋"/>
          <w:bCs/>
          <w:color w:val="000000"/>
          <w:sz w:val="24"/>
          <w:highlight w:val="none"/>
        </w:rPr>
        <w:t xml:space="preserve">日</w:t>
      </w:r>
      <w:r>
        <w:rPr>
          <w:rFonts w:hint="eastAsia" w:ascii="宋体" w:hAnsi="宋体" w:cs="仿宋"/>
          <w:bCs/>
          <w:color w:val="000000"/>
          <w:sz w:val="24"/>
          <w:highlight w:val="none"/>
        </w:rPr>
      </w:r>
      <w:r/>
    </w:p>
    <w:p>
      <w:pPr>
        <w:pStyle w:val="688"/>
        <w:spacing w:line="56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r>
      <w:r/>
    </w:p>
    <w:p>
      <w:pPr>
        <w:pStyle w:val="688"/>
        <w:spacing w:line="56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附件3            </w:t>
      </w:r>
      <w:r>
        <w:rPr>
          <w:rFonts w:hint="eastAsia" w:ascii="宋体" w:hAnsi="宋体" w:cs="仿宋"/>
          <w:b/>
          <w:color w:val="000000"/>
          <w:sz w:val="24"/>
          <w:szCs w:val="24"/>
          <w:highlight w:val="none"/>
        </w:rPr>
      </w:r>
      <w:r/>
    </w:p>
    <w:p>
      <w:pPr>
        <w:pStyle w:val="688"/>
        <w:jc w:val="center"/>
        <w:spacing w:line="56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法定代表人身份证明</w:t>
      </w:r>
      <w:r>
        <w:rPr>
          <w:rFonts w:hint="eastAsia" w:ascii="宋体" w:hAnsi="宋体" w:cs="仿宋"/>
          <w:b/>
          <w:bCs/>
          <w:color w:val="000000"/>
          <w:sz w:val="32"/>
          <w:szCs w:val="32"/>
          <w:highlight w:val="none"/>
        </w:rPr>
      </w:r>
      <w:r/>
    </w:p>
    <w:p>
      <w:pPr>
        <w:pStyle w:val="688"/>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先生/女士： 现任我单位</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职务，为法定代表人，特此证明。</w:t>
      </w:r>
      <w:r>
        <w:rPr>
          <w:rFonts w:hint="eastAsia" w:ascii="宋体" w:hAnsi="宋体" w:cs="仿宋"/>
          <w:color w:val="000000"/>
          <w:sz w:val="24"/>
          <w:szCs w:val="24"/>
          <w:highlight w:val="none"/>
        </w:rPr>
      </w:r>
      <w:r/>
    </w:p>
    <w:p>
      <w:pPr>
        <w:pStyle w:val="688"/>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身份证号码：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ind w:firstLine="480"/>
        <w:spacing w:line="46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注：提供法定代表人的身份证扫描件</w:t>
      </w:r>
      <w:r>
        <w:rPr>
          <w:rFonts w:hint="eastAsia" w:ascii="宋体" w:hAnsi="宋体" w:cs="仿宋"/>
          <w:bCs/>
          <w:color w:val="000000"/>
          <w:sz w:val="24"/>
          <w:highlight w:val="none"/>
        </w:rPr>
        <w:t xml:space="preserve">（加盖CA电子公章）</w:t>
      </w: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r>
      <w:r/>
    </w:p>
    <w:p>
      <w:pPr>
        <w:pStyle w:val="688"/>
        <w:spacing w:line="46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附件4            </w:t>
      </w:r>
      <w:r>
        <w:rPr>
          <w:rFonts w:hint="eastAsia" w:ascii="宋体" w:hAnsi="宋体" w:cs="仿宋"/>
          <w:b/>
          <w:color w:val="000000"/>
          <w:sz w:val="24"/>
          <w:highlight w:val="none"/>
        </w:rPr>
      </w:r>
      <w:r/>
    </w:p>
    <w:p>
      <w:pPr>
        <w:pStyle w:val="688"/>
        <w:ind w:firstLine="480"/>
        <w:jc w:val="center"/>
        <w:spacing w:line="460" w:lineRule="exact"/>
        <w:rPr>
          <w:rFonts w:hint="eastAsia" w:ascii="宋体" w:hAnsi="宋体" w:cs="仿宋"/>
          <w:bCs/>
          <w:color w:val="000000"/>
          <w:sz w:val="24"/>
          <w:highlight w:val="none"/>
        </w:rPr>
      </w:pPr>
      <w:r>
        <w:rPr>
          <w:rFonts w:hint="eastAsia" w:ascii="宋体" w:hAnsi="宋体" w:cs="仿宋"/>
          <w:b/>
          <w:color w:val="000000"/>
          <w:sz w:val="24"/>
          <w:highlight w:val="none"/>
        </w:rPr>
        <w:t xml:space="preserve">法人授权书</w:t>
      </w:r>
      <w:r>
        <w:rPr>
          <w:rFonts w:hint="eastAsia" w:ascii="宋体" w:hAnsi="宋体" w:cs="仿宋"/>
          <w:bCs/>
          <w:color w:val="000000"/>
          <w:sz w:val="24"/>
          <w:highlight w:val="none"/>
        </w:rPr>
      </w:r>
      <w:r/>
    </w:p>
    <w:p>
      <w:pPr>
        <w:pStyle w:val="688"/>
        <w:ind w:firstLine="480"/>
        <w:tabs>
          <w:tab w:val="left" w:pos="360" w:leader="none"/>
        </w:tabs>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本授权书声明：</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（投标人名称）授权</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（被授权人的姓名）为我方就</w:t>
      </w:r>
      <w:r>
        <w:rPr>
          <w:rFonts w:hint="eastAsia" w:ascii="宋体" w:hAnsi="宋体" w:cs="仿宋"/>
          <w:color w:val="000000"/>
          <w:sz w:val="24"/>
          <w:szCs w:val="24"/>
          <w:highlight w:val="none"/>
          <w:u w:val="single"/>
        </w:rPr>
        <w:t xml:space="preserve">JSZC-************</w:t>
      </w:r>
      <w:r>
        <w:rPr>
          <w:rFonts w:hint="eastAsia" w:ascii="宋体" w:hAnsi="宋体" w:cs="仿宋"/>
          <w:color w:val="000000"/>
          <w:sz w:val="24"/>
          <w:szCs w:val="24"/>
          <w:highlight w:val="none"/>
        </w:rPr>
        <w:t xml:space="preserve">号项目采购活动的合法代理人，以本单位名义全权处理一切与该项目采购有关的事务。</w:t>
      </w:r>
      <w:r>
        <w:rPr>
          <w:rFonts w:hint="eastAsia" w:ascii="宋体" w:hAnsi="宋体" w:cs="仿宋"/>
          <w:color w:val="000000"/>
          <w:sz w:val="24"/>
          <w:szCs w:val="24"/>
          <w:highlight w:val="none"/>
        </w:rPr>
      </w:r>
      <w:r/>
    </w:p>
    <w:p>
      <w:pPr>
        <w:pStyle w:val="688"/>
        <w:ind w:firstLine="480"/>
        <w:tabs>
          <w:tab w:val="left" w:pos="360" w:leader="none"/>
        </w:tabs>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本授权书于______年____月____日起生效，特此声明。</w:t>
      </w:r>
      <w:r>
        <w:rPr>
          <w:rFonts w:hint="eastAsia" w:ascii="宋体" w:hAnsi="宋体" w:cs="仿宋"/>
          <w:color w:val="000000"/>
          <w:sz w:val="24"/>
          <w:szCs w:val="24"/>
          <w:highlight w:val="none"/>
        </w:rPr>
      </w:r>
      <w:r/>
    </w:p>
    <w:p>
      <w:pPr>
        <w:pStyle w:val="688"/>
        <w:tabs>
          <w:tab w:val="left" w:pos="360" w:leader="none"/>
        </w:tabs>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    被授权人身份证号码：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tabs>
          <w:tab w:val="left" w:pos="360" w:leader="none"/>
        </w:tabs>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    被授权人联系电话：（手机）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ind w:firstLine="480"/>
        <w:tabs>
          <w:tab w:val="left" w:pos="360" w:leader="none"/>
        </w:tabs>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授权单位名称：</w:t>
      </w:r>
      <w:r>
        <w:rPr>
          <w:rFonts w:hint="eastAsia" w:ascii="宋体" w:hAnsi="宋体" w:cs="仿宋"/>
          <w:color w:val="000000"/>
          <w:sz w:val="24"/>
          <w:szCs w:val="24"/>
          <w:highlight w:val="none"/>
          <w:u w:val="single"/>
        </w:rPr>
        <w:t xml:space="preserve">（加盖CA电子公章）</w:t>
      </w:r>
      <w:r>
        <w:rPr>
          <w:rFonts w:hint="eastAsia" w:ascii="宋体" w:hAnsi="宋体" w:cs="仿宋"/>
          <w:color w:val="000000"/>
          <w:sz w:val="24"/>
          <w:szCs w:val="24"/>
          <w:highlight w:val="none"/>
        </w:rPr>
      </w:r>
      <w:r/>
    </w:p>
    <w:p>
      <w:pPr>
        <w:pStyle w:val="688"/>
        <w:ind w:firstLine="480"/>
        <w:tabs>
          <w:tab w:val="left" w:pos="360" w:leader="none"/>
        </w:tabs>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单位地址：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ind w:firstLine="480"/>
        <w:tabs>
          <w:tab w:val="left" w:pos="360" w:leader="none"/>
        </w:tabs>
        <w:rPr>
          <w:rFonts w:ascii="宋体" w:hAnsi="宋体" w:cs="仿宋"/>
          <w:color w:val="000000"/>
          <w:sz w:val="24"/>
          <w:szCs w:val="24"/>
          <w:highlight w:val="none"/>
        </w:rPr>
      </w:pPr>
      <w:r>
        <w:rPr>
          <w:rFonts w:hint="eastAsia" w:ascii="宋体" w:hAnsi="宋体" w:cs="仿宋"/>
          <w:color w:val="000000"/>
          <w:sz w:val="24"/>
          <w:szCs w:val="24"/>
          <w:highlight w:val="none"/>
        </w:rPr>
        <w:t xml:space="preserve">日期：</w:t>
      </w:r>
      <w:bookmarkStart w:id="219" w:name="_格式3__银行出具的资信证明"/>
      <w:r/>
      <w:bookmarkEnd w:id="219"/>
      <w:r/>
      <w:bookmarkStart w:id="220" w:name="_Hlt26955070"/>
      <w:r/>
      <w:bookmarkEnd w:id="220"/>
      <w:r/>
      <w:bookmarkStart w:id="221" w:name="_Hlt26671380"/>
      <w:r/>
      <w:bookmarkEnd w:id="221"/>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88"/>
        <w:keepLines/>
        <w:keepNext/>
        <w:spacing w:before="260" w:after="260" w:line="416" w:lineRule="auto"/>
        <w:rPr>
          <w:rFonts w:hint="eastAsia" w:ascii="宋体" w:hAnsi="宋体" w:cs="仿宋"/>
          <w:b/>
          <w:color w:val="000000"/>
          <w:sz w:val="24"/>
          <w:szCs w:val="44"/>
          <w:highlight w:val="none"/>
        </w:rPr>
      </w:pPr>
      <w:r>
        <w:rPr>
          <w:rFonts w:hint="eastAsia" w:ascii="宋体" w:hAnsi="宋体" w:cs="仿宋"/>
          <w:b/>
          <w:color w:val="000000"/>
          <w:sz w:val="24"/>
          <w:szCs w:val="44"/>
          <w:highlight w:val="none"/>
        </w:rPr>
      </w:r>
      <w:r/>
    </w:p>
    <w:p>
      <w:pPr>
        <w:pStyle w:val="688"/>
        <w:ind w:firstLine="480"/>
        <w:jc w:val="left"/>
        <w:spacing w:line="460" w:lineRule="exact"/>
        <w:rPr>
          <w:rFonts w:hint="eastAsia" w:ascii="宋体" w:hAnsi="宋体" w:cs="仿宋"/>
          <w:bCs/>
          <w:color w:val="000000"/>
          <w:sz w:val="24"/>
          <w:szCs w:val="44"/>
          <w:highlight w:val="none"/>
        </w:rPr>
      </w:pPr>
      <w:r>
        <w:rPr>
          <w:rFonts w:hint="eastAsia" w:ascii="宋体" w:hAnsi="宋体" w:cs="仿宋"/>
          <w:bCs/>
          <w:color w:val="000000"/>
          <w:sz w:val="24"/>
          <w:szCs w:val="44"/>
          <w:highlight w:val="none"/>
        </w:rPr>
        <w:t xml:space="preserve">注：提供被授权人身份证扫描件（加盖CA电子公章）</w:t>
      </w:r>
      <w:r>
        <w:rPr>
          <w:rFonts w:hint="eastAsia" w:ascii="宋体" w:hAnsi="宋体" w:cs="仿宋"/>
          <w:bCs/>
          <w:color w:val="000000"/>
          <w:sz w:val="24"/>
          <w:szCs w:val="44"/>
          <w:highlight w:val="none"/>
        </w:rPr>
        <w:br w:type="page" w:clear="all"/>
      </w:r>
      <w:r>
        <w:rPr>
          <w:rFonts w:hint="eastAsia" w:ascii="宋体" w:hAnsi="宋体" w:cs="仿宋"/>
          <w:bCs/>
          <w:color w:val="000000"/>
          <w:sz w:val="24"/>
          <w:szCs w:val="44"/>
          <w:highlight w:val="none"/>
        </w:rPr>
      </w:r>
      <w:r/>
    </w:p>
    <w:p>
      <w:pPr>
        <w:pStyle w:val="688"/>
        <w:jc w:val="left"/>
        <w:spacing w:line="46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附件5                            </w:t>
      </w:r>
      <w:r>
        <w:rPr>
          <w:rFonts w:hint="eastAsia" w:ascii="宋体" w:hAnsi="宋体" w:cs="仿宋"/>
          <w:b/>
          <w:color w:val="000000"/>
          <w:sz w:val="24"/>
          <w:highlight w:val="none"/>
        </w:rPr>
      </w:r>
      <w:r/>
    </w:p>
    <w:p>
      <w:pPr>
        <w:pStyle w:val="688"/>
        <w:ind w:firstLine="480"/>
        <w:jc w:val="center"/>
        <w:spacing w:line="460" w:lineRule="exact"/>
        <w:rPr>
          <w:rFonts w:hint="eastAsia" w:ascii="宋体" w:hAnsi="宋体" w:cs="仿宋"/>
          <w:b/>
          <w:color w:val="000000"/>
          <w:sz w:val="24"/>
          <w:highlight w:val="none"/>
        </w:rPr>
      </w:pPr>
      <w:r>
        <w:rPr>
          <w:rFonts w:hint="eastAsia" w:ascii="宋体" w:hAnsi="宋体" w:cs="仿宋"/>
          <w:b/>
          <w:color w:val="000000"/>
          <w:sz w:val="24"/>
          <w:highlight w:val="none"/>
        </w:rPr>
        <w:t xml:space="preserve">投标函</w:t>
      </w:r>
      <w:r>
        <w:rPr>
          <w:rFonts w:hint="eastAsia" w:ascii="宋体" w:hAnsi="宋体" w:cs="仿宋"/>
          <w:b/>
          <w:color w:val="000000"/>
          <w:sz w:val="24"/>
          <w:highlight w:val="none"/>
        </w:rPr>
      </w:r>
      <w:r/>
    </w:p>
    <w:p>
      <w:pPr>
        <w:pStyle w:val="688"/>
        <w:jc w:val="left"/>
        <w:spacing w:line="420" w:lineRule="exact"/>
        <w:rPr>
          <w:rFonts w:hint="eastAsia" w:ascii="宋体" w:hAnsi="宋体" w:eastAsia="宋体" w:cs="仿宋"/>
          <w:color w:val="000000"/>
          <w:sz w:val="24"/>
          <w:highlight w:val="none"/>
          <w:lang w:eastAsia="zh-CN"/>
        </w:rPr>
      </w:pPr>
      <w:r>
        <w:rPr>
          <w:rFonts w:hint="eastAsia" w:ascii="宋体" w:hAnsi="宋体" w:cs="仿宋"/>
          <w:color w:val="000000"/>
          <w:sz w:val="24"/>
          <w:highlight w:val="none"/>
        </w:rPr>
        <w:t xml:space="preserve">致：</w:t>
      </w:r>
      <w:r>
        <w:rPr>
          <w:rFonts w:hint="eastAsia" w:ascii="宋体" w:hAnsi="宋体" w:cs="仿宋"/>
          <w:color w:val="000000"/>
          <w:sz w:val="24"/>
          <w:highlight w:val="none"/>
          <w:lang w:eastAsia="zh-CN"/>
        </w:rPr>
        <w:t xml:space="preserve">如东县人民政府掘港街道办事处</w:t>
      </w:r>
      <w:r>
        <w:rPr>
          <w:rFonts w:hint="eastAsia" w:ascii="宋体" w:hAnsi="宋体" w:eastAsia="宋体" w:cs="仿宋"/>
          <w:color w:val="000000"/>
          <w:sz w:val="24"/>
          <w:highlight w:val="none"/>
          <w:lang w:eastAsia="zh-CN"/>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根据贵方的</w:t>
      </w:r>
      <w:r>
        <w:rPr>
          <w:rFonts w:hint="eastAsia" w:ascii="宋体" w:hAnsi="宋体" w:cs="仿宋"/>
          <w:color w:val="000000"/>
          <w:sz w:val="24"/>
          <w:highlight w:val="none"/>
          <w:u w:val="single"/>
        </w:rPr>
        <w:t xml:space="preserve">JSZC-***********</w:t>
      </w:r>
      <w:r>
        <w:rPr>
          <w:rFonts w:hint="eastAsia" w:ascii="宋体" w:hAnsi="宋体" w:cs="仿宋"/>
          <w:color w:val="000000"/>
          <w:sz w:val="24"/>
          <w:highlight w:val="none"/>
        </w:rPr>
        <w:t xml:space="preserve">号招标文件，正式授权下述被授权人_____(姓名)代表我方_______（投标人的名称），全权处理本次项目投标的有关事宜。</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据此函，被授权人_____(姓名)兹宣布同意如下：</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1.按招标文件规定的各项要求，向买方提供所需</w:t>
      </w:r>
      <w:r>
        <w:rPr>
          <w:rFonts w:hint="eastAsia" w:ascii="宋体" w:hAnsi="宋体" w:cs="仿宋"/>
          <w:color w:val="000000"/>
          <w:sz w:val="24"/>
          <w:szCs w:val="24"/>
          <w:highlight w:val="none"/>
        </w:rPr>
        <w:t xml:space="preserve">服务（包含与服务相关的货物）</w:t>
      </w:r>
      <w:r>
        <w:rPr>
          <w:rFonts w:hint="eastAsia" w:ascii="宋体" w:hAnsi="宋体" w:cs="仿宋"/>
          <w:color w:val="000000"/>
          <w:sz w:val="24"/>
          <w:highlight w:val="none"/>
        </w:rPr>
        <w:t xml:space="preserve">。</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2.我们完全理解贵方不一定将合同授予最低报价的投标人。</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3.我们已详细审核全部招标文件及其有效补充文件，我们知道必须放弃提出含糊不清或误解问题的权利。</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4.我们同意从规定的开标日期起遵循本投标文件，并在规定的投标有效期期满之前均具有约束力。</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cs="仿宋"/>
          <w:color w:val="000000"/>
          <w:sz w:val="24"/>
          <w:highlight w:val="none"/>
        </w:rPr>
      </w:r>
      <w:r/>
    </w:p>
    <w:p>
      <w:pPr>
        <w:pStyle w:val="688"/>
        <w:ind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仿宋"/>
          <w:color w:val="000000"/>
          <w:sz w:val="24"/>
          <w:highlight w:val="none"/>
        </w:rPr>
      </w:r>
      <w:r/>
    </w:p>
    <w:p>
      <w:pPr>
        <w:pStyle w:val="688"/>
        <w:ind w:left="425"/>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7.与本投标有关的正式通讯地址为：</w:t>
      </w:r>
      <w:r>
        <w:rPr>
          <w:rFonts w:hint="eastAsia" w:ascii="宋体" w:hAnsi="宋体" w:cs="仿宋"/>
          <w:color w:val="000000"/>
          <w:sz w:val="24"/>
          <w:highlight w:val="none"/>
        </w:rPr>
      </w:r>
      <w:r/>
    </w:p>
    <w:p>
      <w:pPr>
        <w:pStyle w:val="688"/>
        <w:ind w:left="420" w:firstLine="480"/>
        <w:jc w:val="left"/>
        <w:spacing w:line="420" w:lineRule="exact"/>
        <w:rPr>
          <w:rFonts w:ascii="宋体" w:hAnsi="宋体" w:cs="仿宋"/>
          <w:color w:val="000000"/>
          <w:sz w:val="24"/>
          <w:highlight w:val="none"/>
          <w:u w:val="single"/>
        </w:rPr>
      </w:pPr>
      <w:r>
        <w:rPr>
          <w:rFonts w:hint="eastAsia" w:ascii="宋体" w:hAnsi="宋体" w:cs="仿宋"/>
          <w:color w:val="000000"/>
          <w:sz w:val="24"/>
          <w:highlight w:val="none"/>
        </w:rPr>
        <w:t xml:space="preserve">地          址：</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邮          编：</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电          话：</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传          真：</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投标人开户行：</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账          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 </w:t>
      </w:r>
      <w:r>
        <w:rPr>
          <w:rFonts w:hint="eastAsia" w:ascii="宋体" w:hAnsi="宋体" w:cs="仿宋"/>
          <w:color w:val="000000"/>
          <w:sz w:val="24"/>
          <w:highlight w:val="none"/>
        </w:rPr>
      </w:r>
      <w:r/>
    </w:p>
    <w:p>
      <w:pPr>
        <w:pStyle w:val="688"/>
        <w:ind w:left="420" w:firstLine="480"/>
        <w:jc w:val="left"/>
        <w:spacing w:line="420" w:lineRule="exact"/>
        <w:rPr>
          <w:rFonts w:hint="eastAsia" w:ascii="宋体" w:hAnsi="宋体" w:cs="仿宋"/>
          <w:color w:val="000000"/>
          <w:sz w:val="24"/>
          <w:highlight w:val="none"/>
        </w:rPr>
      </w:pPr>
      <w:r>
        <w:rPr>
          <w:rFonts w:hint="eastAsia" w:ascii="宋体" w:hAnsi="宋体" w:cs="仿宋"/>
          <w:color w:val="000000"/>
          <w:sz w:val="24"/>
          <w:highlight w:val="none"/>
        </w:rPr>
        <w:t xml:space="preserve">日           期：_____年____月____日</w:t>
      </w:r>
      <w:r>
        <w:rPr>
          <w:rFonts w:hint="eastAsia" w:ascii="宋体" w:hAnsi="宋体" w:cs="仿宋"/>
          <w:color w:val="000000"/>
          <w:sz w:val="24"/>
          <w:highlight w:val="none"/>
        </w:rPr>
      </w:r>
      <w:r/>
    </w:p>
    <w:p>
      <w:pPr>
        <w:pStyle w:val="688"/>
        <w:ind w:firstLine="240"/>
        <w:jc w:val="center"/>
        <w:spacing w:line="5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jc w:val="left"/>
        <w:rPr>
          <w:rFonts w:hint="eastAsia" w:ascii="宋体" w:hAnsi="宋体" w:cs="仿宋"/>
          <w:bCs/>
          <w:color w:val="000000"/>
          <w:sz w:val="24"/>
          <w:highlight w:val="none"/>
        </w:rPr>
      </w:pPr>
      <w:r>
        <w:rPr>
          <w:rFonts w:hint="eastAsia" w:ascii="宋体" w:hAnsi="宋体" w:cs="仿宋"/>
          <w:bCs/>
          <w:color w:val="000000"/>
          <w:sz w:val="24"/>
          <w:highlight w:val="none"/>
        </w:rPr>
        <w:br w:type="page" w:clear="all"/>
      </w:r>
      <w:r>
        <w:rPr>
          <w:rFonts w:hint="eastAsia" w:ascii="宋体" w:hAnsi="宋体" w:cs="仿宋"/>
          <w:bCs/>
          <w:color w:val="000000"/>
          <w:sz w:val="24"/>
          <w:highlight w:val="none"/>
        </w:rPr>
      </w:r>
      <w:r/>
    </w:p>
    <w:p>
      <w:pPr>
        <w:pStyle w:val="688"/>
        <w:jc w:val="left"/>
        <w:rPr>
          <w:rFonts w:hint="eastAsia" w:ascii="宋体" w:hAnsi="宋体" w:cs="仿宋"/>
          <w:b/>
          <w:color w:val="000000"/>
          <w:sz w:val="24"/>
          <w:highlight w:val="none"/>
        </w:rPr>
      </w:pPr>
      <w:r>
        <w:rPr>
          <w:rFonts w:hint="eastAsia" w:ascii="宋体" w:hAnsi="宋体" w:cs="仿宋"/>
          <w:b/>
          <w:color w:val="000000"/>
          <w:sz w:val="24"/>
          <w:highlight w:val="none"/>
        </w:rPr>
        <w:t xml:space="preserve">附件6</w:t>
      </w:r>
      <w:r>
        <w:rPr>
          <w:rFonts w:hint="eastAsia" w:ascii="宋体" w:hAnsi="宋体" w:cs="仿宋"/>
          <w:b/>
          <w:color w:val="000000"/>
          <w:sz w:val="24"/>
          <w:highlight w:val="none"/>
        </w:rPr>
      </w:r>
      <w:r/>
    </w:p>
    <w:p>
      <w:pPr>
        <w:pStyle w:val="688"/>
        <w:jc w:val="center"/>
        <w:rPr>
          <w:rFonts w:hint="eastAsia" w:ascii="宋体" w:hAnsi="宋体" w:cs="仿宋"/>
          <w:b/>
          <w:color w:val="000000"/>
          <w:sz w:val="32"/>
          <w:szCs w:val="32"/>
          <w:highlight w:val="none"/>
        </w:rPr>
      </w:pPr>
      <w:r>
        <w:rPr>
          <w:rFonts w:hint="eastAsia" w:ascii="宋体" w:hAnsi="宋体" w:cs="仿宋"/>
          <w:b/>
          <w:color w:val="000000"/>
          <w:sz w:val="24"/>
          <w:highlight w:val="none"/>
        </w:rPr>
        <w:t xml:space="preserve">中小企业声明函（服务）</w:t>
      </w:r>
      <w:r>
        <w:rPr>
          <w:rFonts w:hint="eastAsia" w:ascii="宋体" w:hAnsi="宋体" w:cs="仿宋"/>
          <w:b/>
          <w:color w:val="000000"/>
          <w:sz w:val="32"/>
          <w:szCs w:val="32"/>
          <w:highlight w:val="non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cs="仿宋"/>
          <w:color w:val="000000"/>
          <w:sz w:val="24"/>
          <w:szCs w:val="24"/>
          <w:highlight w:val="none"/>
          <w:u w:val="single"/>
        </w:rPr>
        <w:t xml:space="preserve">（单位名称）</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u w:val="single"/>
        </w:rPr>
        <w:t xml:space="preserve">（项目名称）</w:t>
      </w:r>
      <w:r>
        <w:rPr>
          <w:rFonts w:hint="eastAsia" w:ascii="宋体" w:hAnsi="宋体"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仿宋"/>
          <w:color w:val="000000"/>
          <w:sz w:val="24"/>
          <w:szCs w:val="24"/>
          <w:highlight w:val="none"/>
        </w:rPr>
      </w:r>
      <w:r/>
    </w:p>
    <w:p>
      <w:pPr>
        <w:pStyle w:val="688"/>
        <w:ind w:firstLine="360"/>
        <w:spacing w:line="40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 </w:t>
      </w:r>
      <w:r>
        <w:rPr>
          <w:rFonts w:hint="eastAsia" w:ascii="宋体" w:hAnsi="宋体" w:cs="仿宋"/>
          <w:color w:val="000000"/>
          <w:sz w:val="24"/>
          <w:szCs w:val="24"/>
          <w:highlight w:val="none"/>
        </w:rPr>
        <w:t xml:space="preserve">行业；承建（承接）企业为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rPr>
          <w:rFonts w:hint="eastAsia" w:ascii="宋体" w:hAnsi="宋体" w:cs="仿宋"/>
          <w:i/>
          <w:color w:val="000000"/>
          <w:sz w:val="24"/>
          <w:szCs w:val="24"/>
          <w:highlight w:val="none"/>
          <w:u w:val="single"/>
        </w:rPr>
      </w:r>
      <w:r/>
    </w:p>
    <w:p>
      <w:pPr>
        <w:pStyle w:val="688"/>
        <w:ind w:firstLine="360"/>
        <w:spacing w:line="40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 </w:t>
      </w:r>
      <w:r>
        <w:rPr>
          <w:rFonts w:hint="eastAsia" w:ascii="宋体" w:hAnsi="宋体" w:cs="仿宋"/>
          <w:color w:val="000000"/>
          <w:sz w:val="24"/>
          <w:szCs w:val="24"/>
          <w:highlight w:val="none"/>
        </w:rPr>
        <w:t xml:space="preserve">行业；承建（承接）企业为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rPr>
          <w:rFonts w:hint="eastAsia" w:ascii="宋体" w:hAnsi="宋体" w:cs="仿宋"/>
          <w:i/>
          <w:color w:val="000000"/>
          <w:sz w:val="24"/>
          <w:szCs w:val="24"/>
          <w:highlight w:val="none"/>
          <w:u w:val="singl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仿宋"/>
          <w:color w:val="000000"/>
          <w:sz w:val="24"/>
          <w:szCs w:val="24"/>
          <w:highlight w:val="non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本企业对上述声明内容的真实性负责。如有虚假，将依法承担相应责任。</w:t>
      </w:r>
      <w:r>
        <w:rPr>
          <w:rFonts w:hint="eastAsia" w:ascii="宋体" w:hAnsi="宋体" w:cs="仿宋"/>
          <w:color w:val="000000"/>
          <w:sz w:val="24"/>
          <w:szCs w:val="24"/>
          <w:highlight w:val="none"/>
        </w:rPr>
      </w:r>
      <w:r/>
    </w:p>
    <w:p>
      <w:pPr>
        <w:pStyle w:val="688"/>
        <w:ind w:right="72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ind w:right="180" w:firstLine="360"/>
        <w:jc w:val="right"/>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供应商全称（加盖CA电子公章）：</w:t>
      </w:r>
      <w:r>
        <w:rPr>
          <w:rFonts w:hint="eastAsia" w:ascii="宋体" w:hAnsi="宋体" w:cs="仿宋"/>
          <w:color w:val="000000"/>
          <w:sz w:val="24"/>
          <w:szCs w:val="24"/>
          <w:highlight w:val="none"/>
        </w:rPr>
      </w:r>
      <w:r/>
    </w:p>
    <w:p>
      <w:pPr>
        <w:pStyle w:val="688"/>
        <w:ind w:right="480" w:firstLine="504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日  期：</w:t>
      </w:r>
      <w:r>
        <w:rPr>
          <w:rFonts w:hint="eastAsia" w:ascii="宋体" w:hAnsi="宋体" w:cs="仿宋"/>
          <w:color w:val="000000"/>
          <w:sz w:val="24"/>
          <w:szCs w:val="24"/>
          <w:highlight w:val="none"/>
        </w:rPr>
      </w:r>
      <w:r/>
    </w:p>
    <w:p>
      <w:pPr>
        <w:pStyle w:val="688"/>
        <w:ind w:firstLine="24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1、如项目类型为“服务”，请按照此格式填写。</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2、从业人员、营业收入、资产总额填报上一年度数据，无上一年度数据的新成立企业可不填报。</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4、投标人自行勾选承接企业的企业规模类型。</w:t>
      </w:r>
      <w:r>
        <w:rPr>
          <w:rFonts w:hint="eastAsia" w:ascii="宋体" w:hAnsi="宋体" w:cs="仿宋"/>
          <w:color w:val="000000"/>
          <w:sz w:val="24"/>
          <w:szCs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宋体" w:hAnsi="宋体" w:cs="仿宋"/>
          <w:color w:val="000000"/>
          <w:sz w:val="24"/>
          <w:szCs w:val="24"/>
          <w:highlight w:val="none"/>
        </w:rPr>
      </w:r>
      <w:r/>
    </w:p>
    <w:p>
      <w:pPr>
        <w:pStyle w:val="688"/>
        <w:ind w:firstLine="482"/>
        <w:spacing w:line="40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jc w:val="left"/>
        <w:spacing w:line="588"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r>
      <w:r/>
    </w:p>
    <w:p>
      <w:pPr>
        <w:pStyle w:val="688"/>
        <w:jc w:val="left"/>
        <w:spacing w:line="588"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附件7</w:t>
      </w:r>
      <w:r>
        <w:rPr>
          <w:rFonts w:hint="eastAsia" w:ascii="宋体" w:hAnsi="宋体" w:cs="仿宋"/>
          <w:b/>
          <w:color w:val="000000"/>
          <w:sz w:val="24"/>
          <w:szCs w:val="24"/>
          <w:highlight w:val="none"/>
        </w:rPr>
      </w:r>
      <w:r/>
    </w:p>
    <w:p>
      <w:pPr>
        <w:pStyle w:val="688"/>
        <w:jc w:val="center"/>
        <w:spacing w:line="588"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残疾人福利性单位声明函（服务）（分包号：**）</w:t>
      </w:r>
      <w:r>
        <w:rPr>
          <w:rFonts w:hint="eastAsia" w:ascii="宋体" w:hAnsi="宋体" w:cs="仿宋"/>
          <w:b/>
          <w:color w:val="000000"/>
          <w:sz w:val="24"/>
          <w:szCs w:val="24"/>
          <w:highlight w:val="non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仿宋"/>
          <w:color w:val="000000"/>
          <w:sz w:val="24"/>
          <w:szCs w:val="24"/>
          <w:highlight w:val="none"/>
          <w:u w:val="single"/>
        </w:rPr>
        <w:t xml:space="preserve">***********</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项目（分包号：**）采购活动由本单位提供服务。</w:t>
      </w:r>
      <w:r>
        <w:rPr>
          <w:rFonts w:hint="eastAsia" w:ascii="宋体" w:hAnsi="宋体" w:cs="仿宋"/>
          <w:color w:val="000000"/>
          <w:sz w:val="24"/>
          <w:szCs w:val="24"/>
          <w:highlight w:val="none"/>
        </w:rPr>
      </w:r>
      <w:r/>
    </w:p>
    <w:p>
      <w:pPr>
        <w:pStyle w:val="688"/>
        <w:ind w:firstLine="360"/>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本单位对上述声明的真实性负责。如有虚假，将依法承担相应责任。</w:t>
      </w:r>
      <w:r>
        <w:rPr>
          <w:rFonts w:hint="eastAsia" w:ascii="宋体" w:hAnsi="宋体" w:cs="仿宋"/>
          <w:color w:val="000000"/>
          <w:sz w:val="24"/>
          <w:szCs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备注：</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szCs w:val="24"/>
          <w:highlight w:val="none"/>
        </w:rPr>
        <w:t xml:space="preserve">1、如项目类型为“服务”，请按照此格式填写。</w:t>
      </w: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2、专门面向中小微型企业采购的项目，投标人为残疾人福利性单位并提供服务的必须提供此声明函，否则将不能通过资格审查。</w:t>
      </w: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3、 非专门面向中小微型企业采购的项目，投标人如不提供此声明函，价格将不做相应扣除。</w:t>
      </w: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4、中标人为残疾人福利性单位的，此声明函将随中标结果同时公告，接受社会监督。</w:t>
      </w:r>
      <w:r>
        <w:rPr>
          <w:rFonts w:hint="eastAsia" w:ascii="宋体" w:hAnsi="宋体" w:cs="仿宋"/>
          <w:color w:val="000000"/>
          <w:sz w:val="24"/>
          <w:highlight w:val="none"/>
        </w:rPr>
      </w:r>
      <w:r/>
    </w:p>
    <w:p>
      <w:pPr>
        <w:pStyle w:val="688"/>
        <w:ind w:firstLine="624"/>
        <w:spacing w:line="588" w:lineRule="exact"/>
        <w:rPr>
          <w:rFonts w:hint="eastAsia" w:ascii="宋体" w:hAnsi="宋体" w:cs="仿宋"/>
          <w:color w:val="000000"/>
          <w:spacing w:val="6"/>
          <w:sz w:val="30"/>
          <w:szCs w:val="30"/>
          <w:highlight w:val="none"/>
        </w:rPr>
      </w:pPr>
      <w:r>
        <w:rPr>
          <w:rFonts w:hint="eastAsia" w:ascii="宋体" w:hAnsi="宋体" w:cs="仿宋"/>
          <w:color w:val="000000"/>
          <w:spacing w:val="6"/>
          <w:sz w:val="30"/>
          <w:szCs w:val="30"/>
          <w:highlight w:val="none"/>
        </w:rPr>
      </w:r>
      <w:r/>
    </w:p>
    <w:p>
      <w:pPr>
        <w:pStyle w:val="688"/>
        <w:ind w:right="1559" w:firstLine="624"/>
        <w:jc w:val="center"/>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pacing w:val="6"/>
          <w:sz w:val="30"/>
          <w:szCs w:val="30"/>
          <w:highlight w:val="none"/>
        </w:rPr>
        <w:t xml:space="preserve">             </w:t>
      </w:r>
      <w:r>
        <w:rPr>
          <w:rFonts w:hint="eastAsia" w:ascii="宋体" w:hAnsi="宋体" w:cs="仿宋"/>
          <w:color w:val="000000"/>
          <w:sz w:val="24"/>
          <w:highlight w:val="none"/>
        </w:rPr>
        <w:t xml:space="preserve">          </w:t>
      </w:r>
      <w:bookmarkStart w:id="222" w:name="OLE_LINK16"/>
      <w:r>
        <w:rPr>
          <w:rFonts w:hint="eastAsia" w:ascii="宋体" w:hAnsi="宋体" w:cs="仿宋"/>
          <w:color w:val="000000"/>
          <w:sz w:val="24"/>
          <w:highlight w:val="none"/>
        </w:rPr>
        <w:t xml:space="preserve">供应商全称（加盖CA电子公章）：</w:t>
      </w:r>
      <w:r>
        <w:rPr>
          <w:rFonts w:hint="eastAsia" w:ascii="宋体" w:hAnsi="宋体" w:cs="仿宋"/>
          <w:color w:val="000000"/>
          <w:sz w:val="24"/>
          <w:highlight w:val="none"/>
        </w:rPr>
      </w:r>
      <w:r/>
    </w:p>
    <w:p>
      <w:pPr>
        <w:pStyle w:val="688"/>
        <w:ind w:right="1559" w:firstLine="480"/>
        <w:jc w:val="center"/>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        日  期：</w:t>
      </w:r>
      <w:r>
        <w:rPr>
          <w:rFonts w:hint="eastAsia" w:ascii="宋体" w:hAnsi="宋体" w:cs="仿宋"/>
          <w:color w:val="000000"/>
          <w:sz w:val="24"/>
          <w:highlight w:val="none"/>
        </w:rPr>
      </w:r>
      <w:r/>
    </w:p>
    <w:p>
      <w:pPr>
        <w:pStyle w:val="688"/>
        <w:jc w:val="center"/>
        <w:spacing w:line="420" w:lineRule="exact"/>
        <w:rPr>
          <w:rFonts w:hint="eastAsia" w:ascii="宋体" w:hAnsi="宋体" w:cs="仿宋"/>
          <w:b/>
          <w:color w:val="000000"/>
          <w:sz w:val="32"/>
          <w:szCs w:val="32"/>
          <w:highlight w:val="none"/>
        </w:rPr>
      </w:pPr>
      <w:r/>
      <w:bookmarkEnd w:id="222"/>
      <w:r>
        <w:rPr>
          <w:rFonts w:hint="eastAsia" w:ascii="宋体" w:hAnsi="宋体" w:cs="仿宋"/>
          <w:b/>
          <w:color w:val="000000"/>
          <w:sz w:val="32"/>
          <w:szCs w:val="32"/>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2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附件8</w:t>
      </w:r>
      <w:r>
        <w:rPr>
          <w:rFonts w:hint="eastAsia" w:ascii="宋体" w:hAnsi="宋体" w:cs="仿宋"/>
          <w:b/>
          <w:color w:val="000000"/>
          <w:sz w:val="24"/>
          <w:szCs w:val="24"/>
          <w:highlight w:val="none"/>
        </w:rPr>
      </w:r>
      <w:r/>
    </w:p>
    <w:p>
      <w:pPr>
        <w:pStyle w:val="688"/>
        <w:jc w:val="center"/>
        <w:spacing w:line="42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监狱和戒毒企业证明材料</w:t>
      </w:r>
      <w:r>
        <w:rPr>
          <w:rFonts w:hint="eastAsia" w:ascii="宋体" w:hAnsi="宋体" w:cs="仿宋"/>
          <w:b/>
          <w:bCs/>
          <w:color w:val="000000"/>
          <w:sz w:val="24"/>
          <w:szCs w:val="24"/>
          <w:highlight w:val="none"/>
        </w:rPr>
      </w:r>
      <w:r/>
    </w:p>
    <w:p>
      <w:pPr>
        <w:pStyle w:val="688"/>
        <w:ind w:firstLine="495"/>
        <w:spacing w:line="42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pStyle w:val="688"/>
        <w:jc w:val="center"/>
        <w:spacing w:line="42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（格式自拟）</w:t>
      </w:r>
      <w:r>
        <w:rPr>
          <w:rFonts w:hint="eastAsia" w:ascii="宋体" w:hAnsi="宋体" w:cs="仿宋"/>
          <w:b/>
          <w:bCs/>
          <w:color w:val="000000"/>
          <w:sz w:val="24"/>
          <w:szCs w:val="24"/>
          <w:highlight w:val="none"/>
        </w:rPr>
      </w:r>
      <w:r/>
    </w:p>
    <w:p>
      <w:pPr>
        <w:pStyle w:val="688"/>
        <w:ind w:firstLine="495"/>
        <w:spacing w:line="42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highlight w:val="none"/>
        </w:rPr>
      </w:pPr>
      <w:r>
        <w:rPr>
          <w:rFonts w:hint="eastAsia" w:ascii="宋体" w:hAnsi="宋体" w:cs="仿宋"/>
          <w:color w:val="000000"/>
          <w:sz w:val="24"/>
          <w:highlight w:val="none"/>
        </w:rPr>
        <w:t xml:space="preserve">备注：</w:t>
      </w:r>
      <w:r>
        <w:rPr>
          <w:rFonts w:hint="eastAsia" w:ascii="宋体" w:hAnsi="宋体" w:cs="仿宋"/>
          <w:color w:val="000000"/>
          <w:sz w:val="24"/>
          <w:highlight w:val="none"/>
        </w:rPr>
      </w:r>
      <w:r/>
    </w:p>
    <w:p>
      <w:pPr>
        <w:pStyle w:val="688"/>
        <w:ind w:firstLine="480"/>
        <w:spacing w:line="400" w:lineRule="exact"/>
        <w:rPr>
          <w:rFonts w:hint="eastAsia" w:ascii="宋体" w:hAnsi="宋体" w:cs="仿宋"/>
          <w:color w:val="000000"/>
          <w:sz w:val="24"/>
          <w:szCs w:val="24"/>
          <w:highlight w:val="none"/>
        </w:rPr>
      </w:pPr>
      <w:r>
        <w:rPr>
          <w:rFonts w:hint="eastAsia" w:ascii="宋体" w:hAnsi="宋体" w:cs="仿宋"/>
          <w:color w:val="000000"/>
          <w:sz w:val="24"/>
          <w:highlight w:val="none"/>
        </w:rPr>
        <w:t xml:space="preserve">1、</w:t>
      </w:r>
      <w:r>
        <w:rPr>
          <w:rFonts w:hint="eastAsia" w:ascii="宋体" w:hAnsi="宋体" w:cs="仿宋"/>
          <w:color w:val="000000"/>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rPr>
          <w:rFonts w:hint="eastAsia" w:ascii="宋体" w:hAnsi="宋体" w:cs="仿宋"/>
          <w:color w:val="000000"/>
          <w:sz w:val="24"/>
          <w:szCs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rPr>
          <w:rFonts w:hint="eastAsia" w:ascii="宋体" w:hAnsi="宋体" w:cs="仿宋"/>
          <w:color w:val="000000"/>
          <w:sz w:val="24"/>
          <w:highlight w:val="none"/>
        </w:rPr>
      </w:r>
      <w:r/>
    </w:p>
    <w:p>
      <w:pPr>
        <w:pStyle w:val="688"/>
        <w:ind w:firstLine="480"/>
        <w:spacing w:line="0" w:lineRule="atLeast"/>
        <w:rPr>
          <w:rFonts w:hint="eastAsia" w:ascii="宋体" w:hAnsi="宋体" w:cs="仿宋"/>
          <w:color w:val="000000"/>
          <w:sz w:val="24"/>
          <w:highlight w:val="none"/>
        </w:rPr>
      </w:pPr>
      <w:r>
        <w:rPr>
          <w:rFonts w:hint="eastAsia" w:ascii="宋体" w:hAnsi="宋体" w:cs="仿宋"/>
          <w:color w:val="000000"/>
          <w:sz w:val="24"/>
          <w:highlight w:val="none"/>
        </w:rPr>
      </w:r>
      <w:r/>
    </w:p>
    <w:p>
      <w:pPr>
        <w:pStyle w:val="688"/>
        <w:jc w:val="center"/>
        <w:spacing w:line="560" w:lineRule="exact"/>
        <w:rPr>
          <w:rFonts w:hint="eastAsia" w:ascii="宋体" w:hAnsi="宋体" w:cs="仿宋"/>
          <w:b/>
          <w:color w:val="000000"/>
          <w:sz w:val="32"/>
          <w:szCs w:val="32"/>
          <w:highlight w:val="none"/>
        </w:rPr>
      </w:pPr>
      <w:r>
        <w:rPr>
          <w:rFonts w:hint="eastAsia" w:ascii="宋体" w:hAnsi="宋体" w:cs="仿宋"/>
          <w:b/>
          <w:color w:val="000000"/>
          <w:sz w:val="32"/>
          <w:szCs w:val="32"/>
          <w:highlight w:val="none"/>
        </w:rPr>
      </w:r>
      <w:r/>
    </w:p>
    <w:p>
      <w:pPr>
        <w:pStyle w:val="688"/>
        <w:spacing w:line="560" w:lineRule="exact"/>
        <w:rPr>
          <w:rFonts w:hint="eastAsia" w:ascii="宋体" w:hAnsi="宋体" w:cs="仿宋"/>
          <w:b/>
          <w:color w:val="000000"/>
          <w:sz w:val="32"/>
          <w:szCs w:val="32"/>
          <w:highlight w:val="none"/>
        </w:rPr>
      </w:pPr>
      <w:r>
        <w:rPr>
          <w:rFonts w:hint="eastAsia" w:ascii="宋体" w:hAnsi="宋体" w:cs="仿宋"/>
          <w:b/>
          <w:color w:val="000000"/>
          <w:sz w:val="32"/>
          <w:szCs w:val="32"/>
          <w:highlight w:val="none"/>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bookmarkEnd w:id="216"/>
      <w:r/>
      <w:bookmarkEnd w:id="217"/>
      <w:r/>
      <w:bookmarkEnd w:id="218"/>
      <w:r/>
      <w:bookmarkStart w:id="223" w:name="_Toc120614284"/>
      <w:r>
        <w:rPr>
          <w:rFonts w:hint="eastAsia" w:ascii="宋体" w:hAnsi="宋体" w:cs="仿宋"/>
          <w:b/>
          <w:color w:val="000000"/>
          <w:sz w:val="24"/>
          <w:szCs w:val="24"/>
          <w:highlight w:val="none"/>
        </w:rPr>
        <w:t xml:space="preserve">附件9 </w:t>
      </w:r>
      <w:r>
        <w:rPr>
          <w:rFonts w:hint="eastAsia" w:ascii="宋体" w:hAnsi="宋体" w:cs="仿宋"/>
          <w:b/>
          <w:color w:val="000000"/>
          <w:sz w:val="24"/>
          <w:szCs w:val="24"/>
          <w:highlight w:val="none"/>
        </w:rPr>
      </w:r>
      <w:r/>
    </w:p>
    <w:p>
      <w:pPr>
        <w:pStyle w:val="68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技术要求响应及偏离表</w:t>
      </w:r>
      <w:r>
        <w:rPr>
          <w:rFonts w:hint="eastAsia" w:ascii="宋体" w:hAnsi="宋体" w:cs="仿宋"/>
          <w:b/>
          <w:color w:val="000000"/>
          <w:sz w:val="24"/>
          <w:szCs w:val="24"/>
          <w:highlight w:val="none"/>
        </w:rPr>
      </w:r>
      <w:r/>
    </w:p>
    <w:p>
      <w:pPr>
        <w:pStyle w:val="688"/>
        <w:ind w:firstLine="480"/>
        <w:jc w:val="center"/>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（由投标人据实填写，表格不够自行添加）</w:t>
      </w:r>
      <w:r>
        <w:rPr>
          <w:rFonts w:hint="eastAsia" w:ascii="宋体" w:hAnsi="宋体"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序号</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服务名称</w:t>
            </w:r>
            <w:r>
              <w:rPr>
                <w:rFonts w:hint="eastAsia" w:ascii="宋体" w:hAnsi="宋体" w:cs="仿宋"/>
                <w:color w:val="000000"/>
                <w:sz w:val="24"/>
                <w:szCs w:val="24"/>
                <w:highlight w:val="none"/>
              </w:rPr>
            </w:r>
            <w:r/>
          </w:p>
        </w:tc>
        <w:tc>
          <w:tcPr>
            <w:tcW w:w="1095"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招标文件要求的技术要求</w:t>
            </w:r>
            <w:r>
              <w:rPr>
                <w:rFonts w:hint="eastAsia" w:ascii="宋体" w:hAnsi="宋体" w:cs="仿宋"/>
                <w:color w:val="000000"/>
                <w:sz w:val="24"/>
                <w:szCs w:val="24"/>
                <w:highlight w:val="none"/>
              </w:rPr>
            </w:r>
            <w:r/>
          </w:p>
        </w:tc>
        <w:tc>
          <w:tcPr>
            <w:tcW w:w="1413"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投标文件响应情况</w:t>
            </w:r>
            <w:r>
              <w:rPr>
                <w:rFonts w:hint="eastAsia" w:ascii="宋体" w:hAnsi="宋体" w:cs="仿宋"/>
                <w:color w:val="000000"/>
                <w:sz w:val="24"/>
                <w:szCs w:val="24"/>
                <w:highlight w:val="none"/>
              </w:rPr>
            </w:r>
            <w:r/>
          </w:p>
        </w:tc>
        <w:tc>
          <w:tcPr>
            <w:tcW w:w="778"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偏离说明</w:t>
            </w:r>
            <w:r>
              <w:rPr>
                <w:rFonts w:hint="eastAsia" w:ascii="宋体" w:hAnsi="宋体" w:cs="仿宋"/>
                <w:color w:val="000000"/>
                <w:sz w:val="24"/>
                <w:szCs w:val="24"/>
                <w:highlight w:val="none"/>
              </w:rPr>
            </w:r>
            <w:r/>
          </w:p>
        </w:tc>
      </w:tr>
      <w:tr>
        <w:trPr>
          <w:trHeight w:val="414"/>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548"/>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00"/>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19"/>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19"/>
        </w:trPr>
        <w:tc>
          <w:tcPr>
            <w:tcW w:w="843"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2300"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bl>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附件9-1  证明材料1，证明材料2，……</w:t>
      </w: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rPr>
          <w:rFonts w:hint="eastAsia" w:ascii="宋体" w:hAnsi="宋体" w:cs="仿宋"/>
          <w:color w:val="000000"/>
          <w:sz w:val="24"/>
          <w:szCs w:val="24"/>
          <w:highlight w:val="none"/>
        </w:rPr>
      </w:r>
      <w:r/>
    </w:p>
    <w:p>
      <w:pPr>
        <w:pStyle w:val="688"/>
        <w:contextualSpacing/>
        <w:spacing w:line="300" w:lineRule="auto"/>
        <w:rPr>
          <w:rFonts w:hint="eastAsia" w:ascii="宋体" w:hAnsi="宋体" w:cs="仿宋"/>
          <w:b/>
          <w:bCs/>
          <w:color w:val="000000"/>
          <w:sz w:val="24"/>
          <w:highlight w:val="none"/>
        </w:rPr>
      </w:pPr>
      <w:r>
        <w:rPr>
          <w:rFonts w:hint="eastAsia" w:ascii="宋体" w:hAnsi="宋体" w:cs="仿宋"/>
          <w:b/>
          <w:bCs/>
          <w:color w:val="000000"/>
          <w:sz w:val="24"/>
          <w:highlight w:val="none"/>
        </w:rPr>
        <w:t xml:space="preserve">1. 投标人提交的投标文件中与招标文件第四章“采购需求”中的技术要求如有偏离的，应逐条填列在偏离表中。</w:t>
      </w:r>
      <w:r>
        <w:rPr>
          <w:rFonts w:hint="eastAsia" w:ascii="宋体" w:hAnsi="宋体" w:cs="仿宋"/>
          <w:b/>
          <w:bCs/>
          <w:color w:val="000000"/>
          <w:sz w:val="24"/>
          <w:szCs w:val="24"/>
          <w:highlight w:val="none"/>
        </w:rPr>
        <w:t xml:space="preserve">如果招标文件要求提供证明材料，投标人需将证明材料列于该表之下。</w:t>
      </w:r>
      <w:r>
        <w:rPr>
          <w:rFonts w:hint="eastAsia" w:ascii="宋体" w:hAnsi="宋体" w:cs="仿宋"/>
          <w:b/>
          <w:bCs/>
          <w:color w:val="000000"/>
          <w:sz w:val="24"/>
          <w:highlight w:val="none"/>
        </w:rPr>
      </w:r>
      <w:r/>
    </w:p>
    <w:p>
      <w:pPr>
        <w:pStyle w:val="688"/>
        <w:contextualSpacing/>
        <w:spacing w:line="300" w:lineRule="auto"/>
        <w:rPr>
          <w:rFonts w:hint="eastAsia" w:ascii="宋体" w:hAnsi="宋体" w:cs="仿宋"/>
          <w:color w:val="000000"/>
          <w:sz w:val="24"/>
          <w:highlight w:val="none"/>
        </w:rPr>
      </w:pPr>
      <w:r>
        <w:rPr>
          <w:rFonts w:hint="eastAsia" w:ascii="宋体" w:hAnsi="宋体" w:cs="仿宋"/>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cs="仿宋"/>
          <w:color w:val="000000"/>
          <w:sz w:val="24"/>
          <w:highlight w:val="none"/>
        </w:rPr>
      </w:r>
      <w:r/>
    </w:p>
    <w:p>
      <w:pPr>
        <w:pStyle w:val="759"/>
        <w:ind w:firstLine="640"/>
        <w:rPr>
          <w:rFonts w:hint="eastAsia" w:cs="仿宋"/>
          <w:color w:val="000000"/>
          <w:highlight w:val="none"/>
        </w:rPr>
      </w:pPr>
      <w:r>
        <w:rPr>
          <w:rFonts w:hint="eastAsia" w:cs="仿宋"/>
          <w:color w:val="000000"/>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bookmarkStart w:id="224" w:name="OLE_LINK17"/>
      <w:r>
        <w:rPr>
          <w:rFonts w:hint="eastAsia" w:ascii="宋体" w:hAnsi="宋体" w:cs="仿宋"/>
          <w:color w:val="000000"/>
          <w:sz w:val="24"/>
          <w:highlight w:val="none"/>
        </w:rPr>
        <w:t xml:space="preserve">供应商全称（加盖CA电子公章）：</w:t>
      </w:r>
      <w:r>
        <w:rPr>
          <w:rFonts w:hint="eastAsia" w:ascii="宋体" w:hAnsi="宋体" w:cs="仿宋"/>
          <w:color w:val="000000"/>
          <w:sz w:val="24"/>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日  期：</w:t>
      </w:r>
      <w:r>
        <w:rPr>
          <w:rFonts w:hint="eastAsia" w:ascii="宋体" w:hAnsi="宋体" w:cs="仿宋"/>
          <w:color w:val="000000"/>
          <w:sz w:val="24"/>
          <w:highlight w:val="none"/>
        </w:rPr>
      </w:r>
      <w:r/>
    </w:p>
    <w:p>
      <w:pPr>
        <w:pStyle w:val="688"/>
        <w:spacing w:line="400" w:lineRule="exact"/>
        <w:rPr>
          <w:rFonts w:hint="eastAsia" w:ascii="宋体" w:hAnsi="宋体" w:cs="仿宋"/>
          <w:color w:val="000000"/>
          <w:sz w:val="24"/>
          <w:szCs w:val="24"/>
          <w:highlight w:val="none"/>
        </w:rPr>
      </w:pPr>
      <w:r/>
      <w:bookmarkEnd w:id="224"/>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t xml:space="preserve">附件10 </w:t>
      </w:r>
      <w:r>
        <w:rPr>
          <w:rFonts w:hint="eastAsia" w:ascii="宋体" w:hAnsi="宋体" w:cs="仿宋"/>
          <w:b/>
          <w:color w:val="000000"/>
          <w:sz w:val="24"/>
          <w:szCs w:val="24"/>
          <w:highlight w:val="none"/>
        </w:rPr>
      </w:r>
      <w:r/>
    </w:p>
    <w:p>
      <w:pPr>
        <w:pStyle w:val="68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商务要求响应及偏离表</w:t>
      </w:r>
      <w:r>
        <w:rPr>
          <w:rFonts w:hint="eastAsia" w:ascii="宋体" w:hAnsi="宋体" w:cs="仿宋"/>
          <w:b/>
          <w:color w:val="000000"/>
          <w:sz w:val="24"/>
          <w:szCs w:val="24"/>
          <w:highlight w:val="none"/>
        </w:rPr>
      </w:r>
      <w:r/>
    </w:p>
    <w:p>
      <w:pPr>
        <w:pStyle w:val="688"/>
        <w:ind w:firstLine="480"/>
        <w:jc w:val="center"/>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（由投标人据实填写，表格不够自行添加）</w:t>
      </w:r>
      <w:r>
        <w:rPr>
          <w:rFonts w:hint="eastAsia" w:ascii="宋体" w:hAnsi="宋体"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序号</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服务名称</w:t>
            </w:r>
            <w:r>
              <w:rPr>
                <w:rFonts w:hint="eastAsia" w:ascii="宋体" w:hAnsi="宋体" w:cs="仿宋"/>
                <w:color w:val="000000"/>
                <w:sz w:val="24"/>
                <w:szCs w:val="24"/>
                <w:highlight w:val="none"/>
              </w:rPr>
            </w:r>
            <w:r/>
          </w:p>
        </w:tc>
        <w:tc>
          <w:tcPr>
            <w:tcW w:w="1095"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招标文件要求的商务条款</w:t>
            </w:r>
            <w:r>
              <w:rPr>
                <w:rFonts w:hint="eastAsia" w:ascii="宋体" w:hAnsi="宋体" w:cs="仿宋"/>
                <w:color w:val="000000"/>
                <w:sz w:val="24"/>
                <w:szCs w:val="24"/>
                <w:highlight w:val="none"/>
              </w:rPr>
            </w:r>
            <w:r/>
          </w:p>
        </w:tc>
        <w:tc>
          <w:tcPr>
            <w:tcW w:w="1413" w:type="dxa"/>
            <w:vAlign w:val="center"/>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投标文件响应情况</w:t>
            </w:r>
            <w:r>
              <w:rPr>
                <w:rFonts w:hint="eastAsia" w:ascii="宋体" w:hAnsi="宋体" w:cs="仿宋"/>
                <w:color w:val="000000"/>
                <w:sz w:val="24"/>
                <w:szCs w:val="24"/>
                <w:highlight w:val="none"/>
              </w:rPr>
            </w:r>
            <w:r/>
          </w:p>
        </w:tc>
        <w:tc>
          <w:tcPr>
            <w:tcW w:w="778"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偏离说明</w:t>
            </w:r>
            <w:r>
              <w:rPr>
                <w:rFonts w:hint="eastAsia" w:ascii="宋体" w:hAnsi="宋体" w:cs="仿宋"/>
                <w:color w:val="000000"/>
                <w:sz w:val="24"/>
                <w:szCs w:val="24"/>
                <w:highlight w:val="none"/>
              </w:rPr>
            </w:r>
            <w:r/>
          </w:p>
        </w:tc>
      </w:tr>
      <w:tr>
        <w:trPr>
          <w:trHeight w:val="414"/>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548"/>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00"/>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19"/>
        </w:trPr>
        <w:tc>
          <w:tcPr>
            <w:tcW w:w="460" w:type="dxa"/>
            <w:vAlign w:val="top"/>
            <w:textDirection w:val="lrTb"/>
            <w:noWrap w:val="false"/>
          </w:tcPr>
          <w:p>
            <w:pPr>
              <w:pStyle w:val="688"/>
              <w:jc w:val="center"/>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w:t>
            </w:r>
            <w:r>
              <w:rPr>
                <w:rFonts w:hint="eastAsia" w:ascii="宋体" w:hAnsi="宋体" w:cs="仿宋"/>
                <w:color w:val="000000"/>
                <w:sz w:val="24"/>
                <w:szCs w:val="24"/>
                <w:highlight w:val="none"/>
              </w:rPr>
            </w:r>
            <w:r/>
          </w:p>
        </w:tc>
        <w:tc>
          <w:tcPr>
            <w:tcW w:w="1254"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trHeight w:val="419"/>
        </w:trPr>
        <w:tc>
          <w:tcPr>
            <w:tcW w:w="843"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2300"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1095"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413" w:type="dxa"/>
            <w:vAlign w:val="center"/>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778" w:type="dxa"/>
            <w:vAlign w:val="top"/>
            <w:textDirection w:val="lrTb"/>
            <w:noWrap w:val="false"/>
          </w:tcPr>
          <w:p>
            <w:pPr>
              <w:pStyle w:val="688"/>
              <w:jc w:val="left"/>
              <w:spacing w:line="3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bl>
    <w:p>
      <w:pPr>
        <w:pStyle w:val="68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附件10-1  证明材料1，证明材料2，……</w:t>
      </w: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 投标人提交的投标文件中与招标文件第四章“采购需求”中的商务要求如有偏离的，应逐条填列在偏离表中。如果招标文件要求提供证明材料，投标人需将证明材料列于该表之下。</w:t>
      </w: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供应商全称（加盖CA电子公章）：</w:t>
      </w:r>
      <w:r>
        <w:rPr>
          <w:rFonts w:hint="eastAsia" w:ascii="宋体" w:hAnsi="宋体" w:cs="仿宋"/>
          <w:color w:val="000000"/>
          <w:sz w:val="24"/>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日  期：</w:t>
      </w:r>
      <w:r>
        <w:rPr>
          <w:rFonts w:hint="eastAsia" w:ascii="宋体" w:hAnsi="宋体" w:cs="仿宋"/>
          <w:color w:val="000000"/>
          <w:sz w:val="24"/>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r>
      <w:r/>
    </w:p>
    <w:p>
      <w:pPr>
        <w:pStyle w:val="688"/>
        <w:jc w:val="left"/>
        <w:rPr>
          <w:rFonts w:hint="eastAsia" w:ascii="宋体" w:hAnsi="宋体" w:cs="仿宋"/>
          <w:b/>
          <w:color w:val="000000"/>
          <w:sz w:val="24"/>
          <w:szCs w:val="24"/>
          <w:highlight w:val="none"/>
        </w:rPr>
      </w:pPr>
      <w:r>
        <w:rPr>
          <w:rFonts w:hint="eastAsia" w:ascii="宋体" w:hAnsi="宋体" w:cs="仿宋"/>
          <w:b/>
          <w:color w:val="000000"/>
          <w:sz w:val="24"/>
          <w:szCs w:val="24"/>
          <w:highlight w:val="none"/>
        </w:rPr>
        <w:br w:type="page" w:clear="all"/>
      </w:r>
      <w:r>
        <w:rPr>
          <w:rFonts w:hint="eastAsia" w:ascii="宋体" w:hAnsi="宋体" w:cs="仿宋"/>
          <w:b/>
          <w:color w:val="000000"/>
          <w:sz w:val="24"/>
          <w:szCs w:val="24"/>
          <w:highlight w:val="none"/>
        </w:rPr>
        <w:t xml:space="preserve">附件11 </w:t>
      </w:r>
      <w:r>
        <w:rPr>
          <w:rFonts w:hint="eastAsia" w:ascii="宋体" w:hAnsi="宋体" w:cs="仿宋"/>
          <w:b/>
          <w:color w:val="000000"/>
          <w:sz w:val="24"/>
          <w:szCs w:val="24"/>
          <w:highlight w:val="none"/>
        </w:rPr>
      </w:r>
      <w:r/>
    </w:p>
    <w:p>
      <w:pPr>
        <w:pStyle w:val="68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实质性要求响应及偏离表</w:t>
      </w:r>
      <w:r>
        <w:rPr>
          <w:rFonts w:hint="eastAsia" w:ascii="宋体" w:hAnsi="宋体" w:cs="仿宋"/>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序号</w:t>
            </w:r>
            <w:r>
              <w:rPr>
                <w:rFonts w:hint="eastAsia" w:ascii="宋体" w:hAnsi="宋体" w:cs="仿宋"/>
                <w:color w:val="000000"/>
                <w:sz w:val="24"/>
                <w:szCs w:val="24"/>
                <w:highlight w:val="none"/>
              </w:rPr>
            </w:r>
            <w:r/>
          </w:p>
        </w:tc>
        <w:tc>
          <w:tcPr>
            <w:tcW w:w="3609" w:type="dxa"/>
            <w:vAlign w:val="center"/>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招标文件技术要求和商务要求中的实质性要求</w:t>
            </w:r>
            <w:r>
              <w:rPr>
                <w:rFonts w:hint="eastAsia" w:ascii="宋体" w:hAnsi="宋体" w:cs="仿宋"/>
                <w:color w:val="000000"/>
                <w:sz w:val="24"/>
                <w:szCs w:val="24"/>
                <w:highlight w:val="none"/>
              </w:rPr>
            </w:r>
            <w:r/>
          </w:p>
        </w:tc>
        <w:tc>
          <w:tcPr>
            <w:tcW w:w="3317" w:type="dxa"/>
            <w:vAlign w:val="center"/>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投标响应情况</w:t>
            </w:r>
            <w:r>
              <w:rPr>
                <w:rFonts w:hint="eastAsia" w:ascii="宋体" w:hAnsi="宋体" w:cs="仿宋"/>
                <w:color w:val="000000"/>
                <w:sz w:val="24"/>
                <w:szCs w:val="24"/>
                <w:highlight w:val="none"/>
              </w:rPr>
            </w:r>
            <w:r/>
          </w:p>
        </w:tc>
        <w:tc>
          <w:tcPr>
            <w:tcW w:w="1526" w:type="dxa"/>
            <w:vAlign w:val="center"/>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正偏离、无偏离、负偏离</w:t>
            </w:r>
            <w:r>
              <w:rPr>
                <w:rFonts w:hint="eastAsia" w:ascii="宋体" w:hAnsi="宋体" w:cs="仿宋"/>
                <w:color w:val="000000"/>
                <w:sz w:val="24"/>
                <w:szCs w:val="24"/>
                <w:highlight w:val="none"/>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rPr>
            </w:r>
            <w:r/>
          </w:p>
        </w:tc>
        <w:tc>
          <w:tcPr>
            <w:tcW w:w="3609"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3317"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526"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rPr>
            </w:r>
            <w:r/>
          </w:p>
        </w:tc>
        <w:tc>
          <w:tcPr>
            <w:tcW w:w="3609"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3317"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526"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r>
        <w:trPr>
          <w:cantSplit/>
          <w:trHeight w:val="640"/>
        </w:trPr>
        <w:tc>
          <w:tcPr>
            <w:tcW w:w="545"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3609" w:type="dxa"/>
            <w:vAlign w:val="center"/>
            <w:textDirection w:val="lrTb"/>
            <w:noWrap w:val="false"/>
          </w:tcPr>
          <w:p>
            <w:pPr>
              <w:pStyle w:val="688"/>
              <w:jc w:val="center"/>
              <w:spacing w:line="0" w:lineRule="atLeas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tc>
        <w:tc>
          <w:tcPr>
            <w:tcW w:w="3317"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c>
          <w:tcPr>
            <w:tcW w:w="1526" w:type="dxa"/>
            <w:vAlign w:val="top"/>
            <w:textDirection w:val="lrTb"/>
            <w:noWrap w:val="false"/>
          </w:tcPr>
          <w:p>
            <w:pPr>
              <w:pStyle w:val="688"/>
              <w:jc w:val="center"/>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tc>
      </w:tr>
    </w:tbl>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 </w:t>
      </w:r>
      <w:r>
        <w:rPr>
          <w:rFonts w:hint="eastAsia" w:ascii="宋体" w:hAnsi="宋体" w:cs="仿宋"/>
          <w:color w:val="000000"/>
          <w:sz w:val="24"/>
          <w:szCs w:val="24"/>
          <w:highlight w:val="none"/>
        </w:rPr>
      </w:r>
      <w:r/>
    </w:p>
    <w:p>
      <w:pPr>
        <w:pStyle w:val="759"/>
        <w:ind w:firstLine="640"/>
        <w:rPr>
          <w:rFonts w:hint="eastAsia"/>
          <w:color w:val="000000"/>
          <w:highlight w:val="none"/>
        </w:rPr>
      </w:pPr>
      <w:r>
        <w:rPr>
          <w:rFonts w:hint="eastAsia"/>
          <w:color w:val="000000"/>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rPr>
          <w:rFonts w:hint="eastAsia" w:ascii="宋体" w:hAnsi="宋体" w:cs="仿宋"/>
          <w:color w:val="000000"/>
          <w:sz w:val="24"/>
          <w:szCs w:val="24"/>
          <w:highlight w:val="none"/>
        </w:rPr>
      </w:r>
      <w:r/>
    </w:p>
    <w:p>
      <w:pPr>
        <w:pStyle w:val="688"/>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1.供应商必须对技术要求和商务要求中的实质性要求做出明确响应，未填写的内容视为完全响应本采购文件实质性要求。本项目不接受负偏离。</w:t>
      </w:r>
      <w:r>
        <w:rPr>
          <w:rFonts w:ascii="宋体" w:hAnsi="宋体" w:cs="仿宋"/>
          <w:b/>
          <w:bCs/>
          <w:color w:val="000000"/>
          <w:sz w:val="24"/>
          <w:highlight w:val="none"/>
        </w:rPr>
      </w:r>
      <w:r/>
    </w:p>
    <w:p>
      <w:pPr>
        <w:pStyle w:val="688"/>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2.如果采购文件要求提供证明材料，供应商必须将证明材料列于该表之下，否则作无效响应处理。</w:t>
      </w:r>
      <w:r>
        <w:rPr>
          <w:rFonts w:ascii="宋体" w:hAnsi="宋体" w:cs="仿宋"/>
          <w:b/>
          <w:bCs/>
          <w:color w:val="000000"/>
          <w:sz w:val="24"/>
          <w:highlight w:val="none"/>
        </w:rPr>
      </w:r>
      <w:r/>
    </w:p>
    <w:p>
      <w:pPr>
        <w:pStyle w:val="688"/>
        <w:spacing w:line="40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jc w:val="center"/>
        <w:rPr>
          <w:rFonts w:hint="eastAsia" w:ascii="宋体" w:hAnsi="宋体" w:cs="仿宋"/>
          <w:b/>
          <w:color w:val="000000"/>
          <w:sz w:val="32"/>
          <w:szCs w:val="32"/>
          <w:highlight w:val="none"/>
        </w:rPr>
      </w:pPr>
      <w:r>
        <w:rPr>
          <w:rFonts w:hint="eastAsia" w:ascii="宋体" w:hAnsi="宋体" w:cs="仿宋"/>
          <w:b/>
          <w:color w:val="000000"/>
          <w:sz w:val="32"/>
          <w:szCs w:val="32"/>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供应商全称（加盖CA电子公章）：</w:t>
      </w:r>
      <w:r>
        <w:rPr>
          <w:rFonts w:hint="eastAsia" w:ascii="宋体" w:hAnsi="宋体" w:cs="仿宋"/>
          <w:color w:val="000000"/>
          <w:sz w:val="24"/>
          <w:highlight w:val="none"/>
        </w:rPr>
      </w:r>
      <w:r/>
    </w:p>
    <w:p>
      <w:pPr>
        <w:pStyle w:val="688"/>
        <w:ind w:right="1559" w:firstLine="480"/>
        <w:jc w:val="left"/>
        <w:spacing w:line="0" w:lineRule="atLeast"/>
        <w:tabs>
          <w:tab w:val="left" w:pos="4860"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日  期：</w:t>
      </w:r>
      <w:r>
        <w:rPr>
          <w:rFonts w:hint="eastAsia" w:ascii="宋体" w:hAnsi="宋体" w:cs="仿宋"/>
          <w:color w:val="000000"/>
          <w:sz w:val="24"/>
          <w:highlight w:val="none"/>
        </w:rPr>
      </w:r>
      <w:r/>
    </w:p>
    <w:p>
      <w:pPr>
        <w:pStyle w:val="688"/>
        <w:jc w:val="center"/>
        <w:rPr>
          <w:rFonts w:hint="eastAsia" w:ascii="宋体" w:hAnsi="宋体" w:cs="仿宋"/>
          <w:b/>
          <w:color w:val="000000"/>
          <w:sz w:val="32"/>
          <w:szCs w:val="32"/>
          <w:highlight w:val="none"/>
        </w:rPr>
      </w:pPr>
      <w:r>
        <w:rPr>
          <w:rFonts w:hint="eastAsia" w:ascii="宋体" w:hAnsi="宋体" w:cs="仿宋"/>
          <w:b/>
          <w:color w:val="000000"/>
          <w:sz w:val="32"/>
          <w:szCs w:val="32"/>
          <w:highlight w:val="none"/>
        </w:rPr>
      </w:r>
      <w:r/>
    </w:p>
    <w:p>
      <w:pPr>
        <w:pStyle w:val="688"/>
        <w:jc w:val="center"/>
        <w:rPr>
          <w:rFonts w:hint="eastAsia" w:ascii="宋体" w:hAnsi="宋体" w:cs="仿宋"/>
          <w:b/>
          <w:color w:val="000000"/>
          <w:sz w:val="32"/>
          <w:szCs w:val="32"/>
          <w:highlight w:val="none"/>
        </w:rPr>
      </w:pPr>
      <w:r>
        <w:rPr>
          <w:rFonts w:hint="eastAsia" w:ascii="宋体" w:hAnsi="宋体" w:cs="仿宋"/>
          <w:b/>
          <w:color w:val="000000"/>
          <w:sz w:val="32"/>
          <w:szCs w:val="32"/>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spacing w:line="460" w:lineRule="exact"/>
        <w:rPr>
          <w:rFonts w:hint="eastAsia" w:ascii="宋体" w:hAnsi="宋体" w:cs="仿宋"/>
          <w:bCs/>
          <w:color w:val="000000"/>
          <w:sz w:val="24"/>
          <w:highlight w:val="none"/>
        </w:rPr>
      </w:pPr>
      <w:r>
        <w:rPr>
          <w:rFonts w:hint="eastAsia" w:ascii="宋体" w:hAnsi="宋体" w:cs="仿宋"/>
          <w:bCs/>
          <w:color w:val="000000"/>
          <w:sz w:val="24"/>
          <w:highlight w:val="none"/>
        </w:rPr>
      </w:r>
      <w:r/>
    </w:p>
    <w:p>
      <w:pPr>
        <w:pStyle w:val="688"/>
        <w:rPr>
          <w:rFonts w:hint="eastAsia" w:ascii="宋体" w:hAnsi="宋体" w:cs="仿宋"/>
          <w:color w:val="000000"/>
          <w:highlight w:val="none"/>
        </w:rPr>
      </w:pPr>
      <w:r>
        <w:rPr>
          <w:rFonts w:hint="eastAsia" w:ascii="宋体" w:hAnsi="宋体" w:cs="仿宋"/>
          <w:color w:val="000000"/>
          <w:highlight w:val="none"/>
        </w:rPr>
      </w:r>
      <w:r/>
    </w:p>
    <w:p>
      <w:pPr>
        <w:pStyle w:val="688"/>
        <w:jc w:val="left"/>
        <w:rPr>
          <w:rFonts w:ascii="宋体" w:hAnsi="宋体" w:cs="仿宋"/>
          <w:b/>
          <w:color w:val="000000"/>
          <w:sz w:val="32"/>
          <w:szCs w:val="32"/>
          <w:highlight w:val="none"/>
        </w:rPr>
      </w:pPr>
      <w:r>
        <w:rPr>
          <w:rFonts w:ascii="宋体" w:hAnsi="宋体" w:cs="仿宋"/>
          <w:b/>
          <w:color w:val="000000"/>
          <w:sz w:val="32"/>
          <w:szCs w:val="32"/>
          <w:highlight w:val="none"/>
        </w:rPr>
      </w:r>
      <w:r/>
    </w:p>
    <w:p>
      <w:pPr>
        <w:pStyle w:val="688"/>
        <w:jc w:val="lef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附件12</w:t>
      </w:r>
      <w:r>
        <w:rPr>
          <w:rFonts w:hint="eastAsia" w:ascii="宋体" w:hAnsi="宋体" w:cs="仿宋"/>
          <w:b/>
          <w:color w:val="000000"/>
          <w:sz w:val="24"/>
          <w:szCs w:val="24"/>
          <w:highlight w:val="none"/>
        </w:rPr>
      </w:r>
      <w:r/>
    </w:p>
    <w:p>
      <w:pPr>
        <w:pStyle w:val="688"/>
        <w:jc w:val="center"/>
        <w:rPr>
          <w:rFonts w:hint="eastAsia" w:ascii="宋体" w:hAnsi="宋体" w:cs="仿宋"/>
          <w:b/>
          <w:bCs/>
          <w:color w:val="000000"/>
          <w:sz w:val="32"/>
          <w:szCs w:val="32"/>
          <w:highlight w:val="none"/>
        </w:rPr>
      </w:pPr>
      <w:r/>
      <w:bookmarkEnd w:id="206"/>
      <w:r/>
      <w:bookmarkEnd w:id="207"/>
      <w:r/>
      <w:bookmarkEnd w:id="223"/>
      <w:r>
        <w:rPr>
          <w:rFonts w:hint="eastAsia" w:ascii="宋体" w:hAnsi="宋体" w:cs="仿宋"/>
          <w:b/>
          <w:bCs/>
          <w:color w:val="000000"/>
          <w:sz w:val="32"/>
          <w:szCs w:val="32"/>
          <w:highlight w:val="none"/>
        </w:rPr>
        <w:t xml:space="preserve">质疑函范本</w:t>
      </w:r>
      <w:r>
        <w:rPr>
          <w:rFonts w:hint="eastAsia" w:ascii="宋体" w:hAnsi="宋体" w:cs="仿宋"/>
          <w:b/>
          <w:bCs/>
          <w:color w:val="000000"/>
          <w:sz w:val="32"/>
          <w:szCs w:val="32"/>
          <w:highlight w:val="none"/>
        </w:rPr>
      </w:r>
      <w:r/>
    </w:p>
    <w:p>
      <w:pPr>
        <w:pStyle w:val="688"/>
        <w:spacing w:before="290"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hint="eastAsia" w:ascii="宋体" w:hAnsi="宋体" w:cs="仿宋"/>
          <w:bCs/>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hint="eastAsia" w:ascii="宋体" w:hAnsi="宋体" w:cs="仿宋"/>
          <w:bCs/>
          <w:color w:val="000000"/>
          <w:sz w:val="24"/>
          <w:szCs w:val="24"/>
          <w:highlight w:val="non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hint="eastAsia" w:ascii="宋体" w:hAnsi="宋体" w:cs="仿宋"/>
          <w:bCs/>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r>
      <w:r/>
    </w:p>
    <w:p>
      <w:pPr>
        <w:pStyle w:val="688"/>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688"/>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hint="eastAsia" w:ascii="宋体" w:hAnsi="宋体" w:cs="仿宋"/>
          <w:bCs/>
          <w:color w:val="000000"/>
          <w:sz w:val="24"/>
          <w:szCs w:val="24"/>
          <w:highlight w:val="none"/>
        </w:rPr>
      </w:r>
      <w:r/>
    </w:p>
    <w:p>
      <w:pPr>
        <w:pStyle w:val="688"/>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r>
      <w:r/>
    </w:p>
    <w:p>
      <w:pPr>
        <w:pStyle w:val="688"/>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签字(签章)：                   公章：                      </w:t>
      </w:r>
      <w:r>
        <w:rPr>
          <w:rFonts w:hint="eastAsia" w:ascii="宋体" w:hAnsi="宋体" w:cs="仿宋"/>
          <w:color w:val="000000"/>
          <w:sz w:val="24"/>
          <w:szCs w:val="24"/>
          <w:highlight w:val="none"/>
        </w:rPr>
      </w:r>
      <w:r/>
    </w:p>
    <w:p>
      <w:pPr>
        <w:pStyle w:val="688"/>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日期：    </w:t>
      </w:r>
      <w:r>
        <w:rPr>
          <w:rFonts w:hint="eastAsia" w:ascii="宋体" w:hAnsi="宋体" w:cs="仿宋"/>
          <w:color w:val="000000"/>
          <w:sz w:val="24"/>
          <w:szCs w:val="24"/>
          <w:highlight w:val="none"/>
        </w:rPr>
      </w:r>
      <w:r/>
    </w:p>
    <w:p>
      <w:pPr>
        <w:pStyle w:val="688"/>
        <w:spacing w:line="40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质疑函制作说明：</w:t>
      </w:r>
      <w:r>
        <w:rPr>
          <w:rFonts w:hint="eastAsia" w:ascii="宋体" w:hAnsi="宋体" w:cs="仿宋"/>
          <w:b/>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1.供应商提出质疑时，应提交质疑函和必要的证明材料。</w:t>
      </w:r>
      <w:r>
        <w:rPr>
          <w:rFonts w:hint="eastAsia" w:ascii="宋体" w:hAnsi="宋体" w:cs="仿宋"/>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仿宋"/>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cs="仿宋"/>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3.质疑供应商若对项目的某一分包进行质疑，质疑函中应列明具体分包号。</w:t>
      </w:r>
      <w:r>
        <w:rPr>
          <w:rFonts w:hint="eastAsia" w:ascii="宋体" w:hAnsi="宋体" w:cs="仿宋"/>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688"/>
        <w:ind w:firstLine="480"/>
        <w:jc w:val="left"/>
        <w:spacing w:line="40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仿宋"/>
          <w:color w:val="000000"/>
          <w:sz w:val="24"/>
          <w:szCs w:val="24"/>
          <w:highlight w:val="none"/>
        </w:rPr>
      </w:r>
      <w:r/>
    </w:p>
    <w:p>
      <w:pPr>
        <w:pStyle w:val="702"/>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702"/>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688"/>
        <w:jc w:val="left"/>
        <w:spacing w:line="700" w:lineRule="exact"/>
        <w:widowControl/>
        <w:rPr>
          <w:rFonts w:hint="eastAsia" w:ascii="宋体" w:hAnsi="宋体" w:cs="仿宋"/>
          <w:color w:val="000000"/>
          <w:sz w:val="28"/>
          <w:szCs w:val="28"/>
          <w:highlight w:val="none"/>
          <w:lang w:bidi="ar"/>
        </w:rPr>
      </w:pPr>
      <w:r>
        <w:rPr>
          <w:rFonts w:hint="eastAsia" w:ascii="宋体" w:hAnsi="宋体" w:cs="仿宋"/>
          <w:color w:val="000000"/>
          <w:highlight w:val="none"/>
        </w:rPr>
        <w:br w:type="page" w:clear="all"/>
      </w:r>
      <w:r>
        <w:rPr>
          <w:rFonts w:hint="eastAsia" w:ascii="宋体" w:hAnsi="宋体" w:cs="仿宋"/>
          <w:color w:val="000000"/>
          <w:sz w:val="28"/>
          <w:szCs w:val="28"/>
          <w:highlight w:val="none"/>
          <w:lang w:bidi="ar"/>
        </w:rPr>
        <w:t xml:space="preserve">附件13</w:t>
      </w:r>
      <w:r>
        <w:rPr>
          <w:rFonts w:hint="eastAsia" w:ascii="宋体" w:hAnsi="宋体" w:cs="仿宋"/>
          <w:color w:val="000000"/>
          <w:sz w:val="28"/>
          <w:szCs w:val="28"/>
          <w:highlight w:val="none"/>
          <w:lang w:bidi="ar"/>
        </w:rPr>
      </w:r>
      <w:r/>
    </w:p>
    <w:p>
      <w:pPr>
        <w:pStyle w:val="688"/>
        <w:jc w:val="center"/>
        <w:spacing w:line="360" w:lineRule="auto"/>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t xml:space="preserve">办理政采贷和履约保函（保险）告知函</w:t>
      </w:r>
      <w:r>
        <w:rPr>
          <w:rFonts w:hint="eastAsia" w:ascii="宋体" w:hAnsi="宋体" w:cs="仿宋"/>
          <w:b/>
          <w:bCs/>
          <w:color w:val="000000"/>
          <w:sz w:val="28"/>
          <w:szCs w:val="28"/>
          <w:highlight w:val="none"/>
        </w:rPr>
      </w:r>
      <w:r/>
    </w:p>
    <w:p>
      <w:pPr>
        <w:pStyle w:val="688"/>
        <w:spacing w:line="360" w:lineRule="auto"/>
        <w:rPr>
          <w:rFonts w:hint="eastAsia" w:ascii="宋体" w:hAnsi="宋体"/>
          <w:color w:val="000000"/>
          <w:sz w:val="32"/>
          <w:highlight w:val="none"/>
        </w:rPr>
      </w:pPr>
      <w:r>
        <w:rPr>
          <w:rFonts w:hint="eastAsia" w:ascii="宋体" w:hAnsi="宋体"/>
          <w:color w:val="000000"/>
          <w:sz w:val="32"/>
          <w:highlight w:val="none"/>
        </w:rPr>
      </w:r>
      <w:r/>
    </w:p>
    <w:p>
      <w:pPr>
        <w:pStyle w:val="688"/>
        <w:ind w:firstLine="480"/>
        <w:jc w:val="left"/>
        <w:spacing w:line="360" w:lineRule="auto"/>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各政府采购供应商：</w:t>
      </w:r>
      <w:r>
        <w:rPr>
          <w:rFonts w:hint="eastAsia" w:ascii="宋体" w:hAnsi="宋体" w:cs="仿宋"/>
          <w:color w:val="000000"/>
          <w:sz w:val="24"/>
          <w:szCs w:val="24"/>
          <w:highlight w:val="none"/>
        </w:rPr>
      </w:r>
      <w:r/>
    </w:p>
    <w:p>
      <w:pPr>
        <w:pStyle w:val="688"/>
        <w:ind w:firstLine="480"/>
        <w:jc w:val="left"/>
        <w:spacing w:line="360" w:lineRule="auto"/>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欢迎贵公司参与南通市政府采购活动！</w:t>
      </w:r>
      <w:r>
        <w:rPr>
          <w:rFonts w:hint="eastAsia" w:ascii="宋体" w:hAnsi="宋体" w:cs="仿宋"/>
          <w:color w:val="000000"/>
          <w:sz w:val="24"/>
          <w:szCs w:val="24"/>
          <w:highlight w:val="none"/>
        </w:rPr>
      </w:r>
      <w:r/>
    </w:p>
    <w:p>
      <w:pPr>
        <w:pStyle w:val="688"/>
        <w:ind w:firstLine="480"/>
        <w:jc w:val="left"/>
        <w:spacing w:line="360" w:lineRule="auto"/>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cs="仿宋"/>
          <w:color w:val="000000"/>
          <w:sz w:val="24"/>
          <w:szCs w:val="24"/>
          <w:highlight w:val="none"/>
        </w:rPr>
      </w:r>
      <w:r/>
    </w:p>
    <w:p>
      <w:pPr>
        <w:pStyle w:val="688"/>
        <w:ind w:firstLine="480"/>
        <w:jc w:val="left"/>
        <w:spacing w:line="360" w:lineRule="auto"/>
        <w:widowControl/>
        <w:rPr>
          <w:rFonts w:hint="eastAsia" w:ascii="宋体" w:hAnsi="宋体" w:cs="仿宋"/>
          <w:color w:val="000000"/>
          <w:highlight w:val="none"/>
        </w:rPr>
      </w:pPr>
      <w:r>
        <w:rPr>
          <w:rFonts w:hint="eastAsia" w:ascii="宋体" w:hAnsi="宋体" w:cs="仿宋"/>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仿宋"/>
          <w:color w:val="000000"/>
          <w:highlight w:val="none"/>
        </w:rPr>
      </w:r>
      <w:r/>
    </w:p>
    <w:sectPr>
      <w:headerReference w:type="defaul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inioMM_485 SB 585 NO 11 OP">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6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68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rPr>
        <w:rStyle w:val="763"/>
      </w:rPr>
    </w:r>
    <w:r/>
  </w:p>
  <w:p>
    <w:pPr>
      <w:pStyle w:val="7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ind w:right="5"/>
      <w:jc w:val="right"/>
      <w:spacing w:before="61" w:line="235" w:lineRule="auto"/>
      <w:rPr>
        <w:sz w:val="19"/>
        <w:szCs w:val="19"/>
      </w:rPr>
    </w:pPr>
    <w:r>
      <w:rPr>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4"/>
      <w:isLgl w:val="false"/>
      <w:suff w:val="tab"/>
      <w:lvlText w:val="附录%1."/>
      <w:lvlJc w:val="left"/>
      <w:pPr>
        <w:pStyle w:val="6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92"/>
      <w:isLgl w:val="false"/>
      <w:suff w:val="tab"/>
      <w:lvlText w:val="%1."/>
      <w:lvlJc w:val="left"/>
      <w:pPr>
        <w:pStyle w:val="688"/>
        <w:ind w:left="709" w:hanging="709"/>
        <w:tabs>
          <w:tab w:val="num" w:pos="709" w:leader="none"/>
        </w:tabs>
      </w:pPr>
      <w:rPr>
        <w:rFonts w:hint="eastAsia"/>
      </w:rPr>
    </w:lvl>
    <w:lvl w:ilvl="1">
      <w:start w:val="1"/>
      <w:numFmt w:val="decimal"/>
      <w:isLgl w:val="false"/>
      <w:suff w:val="tab"/>
      <w:lvlText w:val="%1.%2"/>
      <w:lvlJc w:val="left"/>
      <w:pPr>
        <w:pStyle w:val="688"/>
        <w:ind w:left="709" w:hanging="709"/>
        <w:tabs>
          <w:tab w:val="num" w:pos="709" w:leader="none"/>
        </w:tabs>
      </w:pPr>
      <w:rPr>
        <w:rFonts w:hint="eastAsia"/>
      </w:rPr>
    </w:lvl>
    <w:lvl w:ilvl="2">
      <w:start w:val="1"/>
      <w:numFmt w:val="decimal"/>
      <w:isLgl w:val="false"/>
      <w:suff w:val="tab"/>
      <w:lvlText w:val="%1.%2.%3."/>
      <w:lvlJc w:val="left"/>
      <w:pPr>
        <w:pStyle w:val="688"/>
        <w:ind w:left="425" w:hanging="425"/>
        <w:tabs>
          <w:tab w:val="num" w:pos="425" w:leader="none"/>
        </w:tabs>
      </w:pPr>
      <w:rPr>
        <w:rFonts w:hint="eastAsia"/>
      </w:rPr>
    </w:lvl>
    <w:lvl w:ilvl="3">
      <w:start w:val="1"/>
      <w:numFmt w:val="decimal"/>
      <w:isLgl w:val="false"/>
      <w:suff w:val="tab"/>
      <w:lvlText w:val="%1.%2.%3.%4."/>
      <w:lvlJc w:val="left"/>
      <w:pPr>
        <w:pStyle w:val="688"/>
        <w:ind w:left="851" w:hanging="851"/>
        <w:tabs>
          <w:tab w:val="num" w:pos="851" w:leader="none"/>
        </w:tabs>
      </w:pPr>
      <w:rPr>
        <w:rFonts w:hint="eastAsia"/>
      </w:rPr>
    </w:lvl>
    <w:lvl w:ilvl="4">
      <w:start w:val="1"/>
      <w:numFmt w:val="decimal"/>
      <w:isLgl w:val="false"/>
      <w:suff w:val="tab"/>
      <w:lvlText w:val="%1.%2.%3.%4.%5."/>
      <w:lvlJc w:val="left"/>
      <w:pPr>
        <w:pStyle w:val="688"/>
        <w:ind w:left="992" w:hanging="992"/>
        <w:tabs>
          <w:tab w:val="num" w:pos="992" w:leader="none"/>
        </w:tabs>
      </w:pPr>
      <w:rPr>
        <w:rFonts w:hint="eastAsia"/>
      </w:rPr>
    </w:lvl>
    <w:lvl w:ilvl="5">
      <w:start w:val="1"/>
      <w:numFmt w:val="decimal"/>
      <w:isLgl w:val="false"/>
      <w:suff w:val="tab"/>
      <w:lvlText w:val="%1.%2.%3.%4.%5.%6."/>
      <w:lvlJc w:val="left"/>
      <w:pPr>
        <w:pStyle w:val="688"/>
        <w:ind w:left="1134" w:hanging="1134"/>
        <w:tabs>
          <w:tab w:val="num" w:pos="1134" w:leader="none"/>
        </w:tabs>
      </w:pPr>
      <w:rPr>
        <w:rFonts w:hint="eastAsia"/>
      </w:rPr>
    </w:lvl>
    <w:lvl w:ilvl="6">
      <w:start w:val="1"/>
      <w:numFmt w:val="decimal"/>
      <w:isLgl w:val="false"/>
      <w:suff w:val="tab"/>
      <w:lvlText w:val="%1.%2.%3.%4.%5.%6.%7."/>
      <w:lvlJc w:val="left"/>
      <w:pPr>
        <w:pStyle w:val="688"/>
        <w:ind w:left="1276" w:hanging="1276"/>
        <w:tabs>
          <w:tab w:val="num" w:pos="1276" w:leader="none"/>
        </w:tabs>
      </w:pPr>
      <w:rPr>
        <w:rFonts w:hint="eastAsia"/>
      </w:rPr>
    </w:lvl>
    <w:lvl w:ilvl="7">
      <w:start w:val="1"/>
      <w:numFmt w:val="decimal"/>
      <w:isLgl w:val="false"/>
      <w:suff w:val="tab"/>
      <w:lvlText w:val="%1.%2.%3.%4.%5.%6.%7.%8."/>
      <w:lvlJc w:val="left"/>
      <w:pPr>
        <w:pStyle w:val="688"/>
        <w:ind w:left="1418" w:hanging="1418"/>
        <w:tabs>
          <w:tab w:val="num" w:pos="1418" w:leader="none"/>
        </w:tabs>
      </w:pPr>
      <w:rPr>
        <w:rFonts w:hint="eastAsia"/>
      </w:rPr>
    </w:lvl>
    <w:lvl w:ilvl="8">
      <w:start w:val="1"/>
      <w:numFmt w:val="decimal"/>
      <w:isLgl w:val="false"/>
      <w:suff w:val="tab"/>
      <w:lvlText w:val="%1.%2.%3.%4.%5.%6.%7.%8.%9."/>
      <w:lvlJc w:val="left"/>
      <w:pPr>
        <w:pStyle w:val="68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88"/>
        <w:ind w:left="0" w:firstLine="0"/>
      </w:pPr>
      <w:rPr>
        <w:rFonts w:hint="eastAsia"/>
      </w:rPr>
    </w:lvl>
    <w:lvl w:ilvl="1">
      <w:start w:val="1"/>
      <w:numFmt w:val="decimal"/>
      <w:isLgl w:val="false"/>
      <w:suff w:val="nothing"/>
      <w:lvlText w:val="%2、"/>
      <w:lvlJc w:val="left"/>
      <w:pPr>
        <w:pStyle w:val="688"/>
        <w:ind w:left="0" w:firstLine="0"/>
      </w:pPr>
      <w:rPr>
        <w:rFonts w:hint="eastAsia"/>
      </w:rPr>
    </w:lvl>
    <w:lvl w:ilvl="2">
      <w:start w:val="1"/>
      <w:numFmt w:val="decimal"/>
      <w:isLgl w:val="false"/>
      <w:suff w:val="nothing"/>
      <w:lvlText w:val="%2.%3 "/>
      <w:lvlJc w:val="left"/>
      <w:pPr>
        <w:pStyle w:val="688"/>
        <w:ind w:left="0" w:firstLine="0"/>
      </w:pPr>
      <w:rPr>
        <w:rFonts w:hint="eastAsia"/>
      </w:rPr>
    </w:lvl>
    <w:lvl w:ilvl="3">
      <w:start w:val="1"/>
      <w:numFmt w:val="decimal"/>
      <w:isLgl w:val="false"/>
      <w:suff w:val="nothing"/>
      <w:lvlText w:val="%2.%3.%4 "/>
      <w:lvlJc w:val="left"/>
      <w:pPr>
        <w:pStyle w:val="688"/>
        <w:ind w:left="0" w:firstLine="0"/>
      </w:pPr>
      <w:rPr>
        <w:rFonts w:hint="eastAsia"/>
      </w:rPr>
    </w:lvl>
    <w:lvl w:ilvl="4">
      <w:start w:val="1"/>
      <w:numFmt w:val="decimal"/>
      <w:isLgl w:val="false"/>
      <w:suff w:val="nothing"/>
      <w:lvlText w:val="%2.%3.%4.%5 "/>
      <w:lvlJc w:val="left"/>
      <w:pPr>
        <w:pStyle w:val="688"/>
        <w:ind w:left="0" w:firstLine="0"/>
      </w:pPr>
      <w:rPr>
        <w:rFonts w:hint="eastAsia"/>
      </w:rPr>
    </w:lvl>
    <w:lvl w:ilvl="5">
      <w:start w:val="1"/>
      <w:numFmt w:val="decimal"/>
      <w:pStyle w:val="694"/>
      <w:isLgl w:val="false"/>
      <w:suff w:val="nothing"/>
      <w:lvlText w:val=""/>
      <w:lvlJc w:val="left"/>
      <w:pPr>
        <w:pStyle w:val="688"/>
        <w:ind w:left="0" w:firstLine="0"/>
      </w:pPr>
      <w:rPr>
        <w:rFonts w:hint="eastAsia"/>
      </w:rPr>
    </w:lvl>
    <w:lvl w:ilvl="6">
      <w:start w:val="1"/>
      <w:numFmt w:val="decimal"/>
      <w:pStyle w:val="695"/>
      <w:isLgl w:val="false"/>
      <w:suff w:val="nothing"/>
      <w:lvlText w:val=""/>
      <w:lvlJc w:val="left"/>
      <w:pPr>
        <w:pStyle w:val="688"/>
        <w:ind w:left="0" w:firstLine="0"/>
      </w:pPr>
      <w:rPr>
        <w:rFonts w:hint="eastAsia"/>
      </w:rPr>
    </w:lvl>
    <w:lvl w:ilvl="7">
      <w:start w:val="1"/>
      <w:numFmt w:val="decimal"/>
      <w:pStyle w:val="696"/>
      <w:isLgl w:val="false"/>
      <w:suff w:val="nothing"/>
      <w:lvlText w:val=""/>
      <w:lvlJc w:val="left"/>
      <w:pPr>
        <w:pStyle w:val="688"/>
        <w:ind w:left="0" w:firstLine="0"/>
      </w:pPr>
      <w:rPr>
        <w:rFonts w:hint="eastAsia"/>
      </w:rPr>
    </w:lvl>
    <w:lvl w:ilvl="8">
      <w:start w:val="1"/>
      <w:numFmt w:val="decimal"/>
      <w:pStyle w:val="697"/>
      <w:isLgl w:val="false"/>
      <w:suff w:val="nothing"/>
      <w:lvlText w:val=""/>
      <w:lvlJc w:val="left"/>
      <w:pPr>
        <w:pStyle w:val="688"/>
        <w:ind w:left="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88"/>
    <w:link w:val="688"/>
    <w:qFormat/>
    <w:pPr>
      <w:jc w:val="both"/>
      <w:widowControl w:val="off"/>
    </w:pPr>
    <w:rPr>
      <w:sz w:val="21"/>
      <w:szCs w:val="21"/>
      <w:lang w:val="en-US" w:eastAsia="zh-CN" w:bidi="ar-SA"/>
    </w:rPr>
  </w:style>
  <w:style w:type="paragraph" w:styleId="689">
    <w:name w:val="标题 1"/>
    <w:basedOn w:val="688"/>
    <w:next w:val="688"/>
    <w:link w:val="700"/>
    <w:qFormat/>
    <w:pPr>
      <w:jc w:val="center"/>
      <w:keepNext/>
      <w:outlineLvl w:val="0"/>
    </w:pPr>
    <w:rPr>
      <w:rFonts w:ascii="楷体_GB2312" w:eastAsia="楷体_GB2312"/>
      <w:sz w:val="28"/>
      <w:szCs w:val="28"/>
    </w:rPr>
  </w:style>
  <w:style w:type="paragraph" w:styleId="690">
    <w:name w:val="标题 2"/>
    <w:basedOn w:val="688"/>
    <w:next w:val="702"/>
    <w:link w:val="701"/>
    <w:qFormat/>
    <w:pPr>
      <w:jc w:val="center"/>
      <w:keepLines/>
      <w:keepNext/>
      <w:spacing w:before="260" w:after="260" w:line="416" w:lineRule="auto"/>
      <w:outlineLvl w:val="1"/>
    </w:pPr>
    <w:rPr>
      <w:rFonts w:ascii="Arial" w:hAnsi="Arial" w:eastAsia="幼圆"/>
      <w:b/>
      <w:bCs/>
      <w:sz w:val="44"/>
      <w:szCs w:val="44"/>
    </w:rPr>
  </w:style>
  <w:style w:type="paragraph" w:styleId="691">
    <w:name w:val="标题 3"/>
    <w:basedOn w:val="688"/>
    <w:next w:val="702"/>
    <w:link w:val="704"/>
    <w:qFormat/>
    <w:pPr>
      <w:keepLines/>
      <w:keepNext/>
      <w:spacing w:before="260" w:after="260" w:line="416" w:lineRule="auto"/>
      <w:outlineLvl w:val="2"/>
    </w:pPr>
    <w:rPr>
      <w:b/>
      <w:bCs/>
      <w:sz w:val="32"/>
      <w:szCs w:val="32"/>
    </w:rPr>
  </w:style>
  <w:style w:type="paragraph" w:styleId="692">
    <w:name w:val="标题 4"/>
    <w:basedOn w:val="688"/>
    <w:next w:val="702"/>
    <w:link w:val="705"/>
    <w:qFormat/>
    <w:pPr>
      <w:keepLines/>
      <w:keepNext/>
      <w:spacing w:before="280" w:after="290" w:line="376" w:lineRule="auto"/>
      <w:outlineLvl w:val="3"/>
    </w:pPr>
    <w:rPr>
      <w:rFonts w:ascii="Arial" w:hAnsi="Arial" w:eastAsia="黑体"/>
      <w:b/>
      <w:bCs/>
      <w:sz w:val="28"/>
      <w:szCs w:val="28"/>
    </w:rPr>
  </w:style>
  <w:style w:type="paragraph" w:styleId="693">
    <w:name w:val="标题 5"/>
    <w:basedOn w:val="688"/>
    <w:next w:val="702"/>
    <w:link w:val="706"/>
    <w:qFormat/>
    <w:pPr>
      <w:keepNext/>
      <w:outlineLvl w:val="4"/>
    </w:pPr>
    <w:rPr>
      <w:rFonts w:ascii="宋体"/>
      <w:color w:val="000000"/>
      <w:sz w:val="28"/>
      <w:szCs w:val="28"/>
    </w:rPr>
  </w:style>
  <w:style w:type="paragraph" w:styleId="694">
    <w:name w:val="标题 6"/>
    <w:basedOn w:val="688"/>
    <w:next w:val="688"/>
    <w:link w:val="707"/>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标题 7"/>
    <w:basedOn w:val="688"/>
    <w:next w:val="688"/>
    <w:link w:val="708"/>
    <w:qFormat/>
    <w:pPr>
      <w:numPr>
        <w:ilvl w:val="6"/>
        <w:numId w:val="1"/>
      </w:numPr>
      <w:keepLines/>
      <w:keepNext/>
      <w:spacing w:before="240" w:after="64" w:line="320" w:lineRule="auto"/>
      <w:outlineLvl w:val="6"/>
    </w:pPr>
    <w:rPr>
      <w:b/>
      <w:bCs/>
      <w:sz w:val="24"/>
      <w:szCs w:val="24"/>
    </w:rPr>
  </w:style>
  <w:style w:type="paragraph" w:styleId="696">
    <w:name w:val="标题 8"/>
    <w:basedOn w:val="688"/>
    <w:next w:val="688"/>
    <w:link w:val="709"/>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标题 9"/>
    <w:basedOn w:val="688"/>
    <w:next w:val="688"/>
    <w:link w:val="710"/>
    <w:qFormat/>
    <w:pPr>
      <w:numPr>
        <w:ilvl w:val="8"/>
        <w:numId w:val="1"/>
      </w:numPr>
      <w:keepLines/>
      <w:keepNext/>
      <w:spacing w:before="240" w:after="64" w:line="320" w:lineRule="auto"/>
      <w:outlineLvl w:val="8"/>
    </w:pPr>
    <w:rPr>
      <w:rFonts w:ascii="Arial" w:hAnsi="Arial" w:eastAsia="黑体"/>
      <w:sz w:val="20"/>
    </w:rPr>
  </w:style>
  <w:style w:type="character" w:styleId="698">
    <w:name w:val="默认段落字体"/>
    <w:next w:val="698"/>
    <w:link w:val="688"/>
    <w:uiPriority w:val="1"/>
    <w:unhideWhenUsed/>
  </w:style>
  <w:style w:type="table" w:styleId="699">
    <w:name w:val="普通表格"/>
    <w:next w:val="699"/>
    <w:link w:val="688"/>
    <w:uiPriority w:val="99"/>
    <w:unhideWhenUsed/>
    <w:tblPr/>
  </w:style>
  <w:style w:type="character" w:styleId="700">
    <w:name w:val="标题 1 Char"/>
    <w:next w:val="700"/>
    <w:link w:val="689"/>
    <w:rPr>
      <w:rFonts w:ascii="楷体_GB2312" w:hAnsi="Times New Roman" w:eastAsia="楷体_GB2312" w:cs="Times New Roman"/>
      <w:sz w:val="28"/>
      <w:szCs w:val="28"/>
    </w:rPr>
  </w:style>
  <w:style w:type="character" w:styleId="701">
    <w:name w:val="标题 2 Char"/>
    <w:next w:val="701"/>
    <w:link w:val="690"/>
    <w:rPr>
      <w:rFonts w:ascii="Arial" w:hAnsi="Arial" w:eastAsia="幼圆" w:cs="Arial"/>
      <w:b/>
      <w:bCs/>
      <w:sz w:val="44"/>
      <w:szCs w:val="44"/>
    </w:rPr>
  </w:style>
  <w:style w:type="paragraph" w:styleId="702">
    <w:name w:val="正文缩进"/>
    <w:basedOn w:val="688"/>
    <w:next w:val="702"/>
    <w:link w:val="703"/>
    <w:pPr>
      <w:ind w:firstLine="420"/>
    </w:pPr>
    <w:rPr>
      <w:sz w:val="20"/>
    </w:rPr>
  </w:style>
  <w:style w:type="character" w:styleId="703">
    <w:name w:val="正文缩进 Char"/>
    <w:next w:val="703"/>
    <w:link w:val="702"/>
    <w:rPr>
      <w:rFonts w:ascii="Times New Roman" w:hAnsi="Times New Roman" w:eastAsia="宋体" w:cs="Times New Roman"/>
      <w:szCs w:val="21"/>
    </w:rPr>
  </w:style>
  <w:style w:type="character" w:styleId="704">
    <w:name w:val="标题 3 Char"/>
    <w:next w:val="704"/>
    <w:link w:val="691"/>
    <w:rPr>
      <w:rFonts w:ascii="Times New Roman" w:hAnsi="Times New Roman" w:eastAsia="宋体" w:cs="Times New Roman"/>
      <w:b/>
      <w:bCs/>
      <w:sz w:val="32"/>
      <w:szCs w:val="32"/>
    </w:rPr>
  </w:style>
  <w:style w:type="character" w:styleId="705">
    <w:name w:val="标题 4 Char"/>
    <w:next w:val="705"/>
    <w:link w:val="692"/>
    <w:rPr>
      <w:rFonts w:ascii="Arial" w:hAnsi="Arial" w:eastAsia="黑体" w:cs="Arial"/>
      <w:b/>
      <w:bCs/>
      <w:sz w:val="28"/>
      <w:szCs w:val="28"/>
    </w:rPr>
  </w:style>
  <w:style w:type="character" w:styleId="706">
    <w:name w:val="标题 5 Char"/>
    <w:next w:val="706"/>
    <w:link w:val="693"/>
    <w:rPr>
      <w:rFonts w:ascii="宋体" w:hAnsi="Times New Roman" w:eastAsia="宋体" w:cs="Times New Roman"/>
      <w:color w:val="000000"/>
      <w:sz w:val="28"/>
      <w:szCs w:val="28"/>
    </w:rPr>
  </w:style>
  <w:style w:type="character" w:styleId="707">
    <w:name w:val="标题 6 Char"/>
    <w:next w:val="707"/>
    <w:link w:val="694"/>
    <w:rPr>
      <w:rFonts w:ascii="Arial" w:hAnsi="Arial" w:eastAsia="黑体" w:cs="Times New Roman"/>
      <w:b/>
      <w:bCs/>
      <w:sz w:val="24"/>
      <w:szCs w:val="24"/>
    </w:rPr>
  </w:style>
  <w:style w:type="character" w:styleId="708">
    <w:name w:val="标题 7 Char"/>
    <w:next w:val="708"/>
    <w:link w:val="695"/>
    <w:rPr>
      <w:rFonts w:ascii="Times New Roman" w:hAnsi="Times New Roman" w:eastAsia="宋体" w:cs="Times New Roman"/>
      <w:b/>
      <w:bCs/>
      <w:sz w:val="24"/>
      <w:szCs w:val="24"/>
    </w:rPr>
  </w:style>
  <w:style w:type="character" w:styleId="709">
    <w:name w:val="标题 8 Char"/>
    <w:next w:val="709"/>
    <w:link w:val="696"/>
    <w:rPr>
      <w:rFonts w:ascii="Arial" w:hAnsi="Arial" w:eastAsia="黑体" w:cs="Times New Roman"/>
      <w:sz w:val="24"/>
      <w:szCs w:val="24"/>
    </w:rPr>
  </w:style>
  <w:style w:type="character" w:styleId="710">
    <w:name w:val="标题 9 Char"/>
    <w:next w:val="710"/>
    <w:link w:val="697"/>
    <w:rPr>
      <w:rFonts w:ascii="Arial" w:hAnsi="Arial" w:eastAsia="黑体" w:cs="Times New Roman"/>
      <w:szCs w:val="21"/>
    </w:rPr>
  </w:style>
  <w:style w:type="paragraph" w:styleId="711">
    <w:name w:val="列表 3"/>
    <w:basedOn w:val="688"/>
    <w:next w:val="711"/>
    <w:link w:val="688"/>
    <w:pPr>
      <w:ind w:left="100" w:hanging="200"/>
    </w:pPr>
  </w:style>
  <w:style w:type="paragraph" w:styleId="712">
    <w:name w:val="目录 7"/>
    <w:basedOn w:val="688"/>
    <w:next w:val="688"/>
    <w:link w:val="688"/>
    <w:semiHidden/>
    <w:pPr>
      <w:ind w:left="1260"/>
      <w:jc w:val="left"/>
    </w:pPr>
  </w:style>
  <w:style w:type="paragraph" w:styleId="713">
    <w:name w:val="文档结构图"/>
    <w:basedOn w:val="688"/>
    <w:next w:val="713"/>
    <w:link w:val="714"/>
    <w:semiHidden/>
    <w:pPr>
      <w:shd w:val="clear" w:color="auto" w:fill="000080"/>
    </w:pPr>
    <w:rPr>
      <w:sz w:val="20"/>
    </w:rPr>
  </w:style>
  <w:style w:type="character" w:styleId="714">
    <w:name w:val="文档结构图 Char"/>
    <w:next w:val="714"/>
    <w:link w:val="713"/>
    <w:semiHidden/>
    <w:rPr>
      <w:rFonts w:ascii="Times New Roman" w:hAnsi="Times New Roman" w:eastAsia="宋体" w:cs="Times New Roman"/>
      <w:szCs w:val="21"/>
      <w:shd w:val="clear" w:color="auto" w:fill="000080"/>
    </w:rPr>
  </w:style>
  <w:style w:type="paragraph" w:styleId="715">
    <w:name w:val="批注文字"/>
    <w:basedOn w:val="688"/>
    <w:next w:val="715"/>
    <w:link w:val="716"/>
    <w:semiHidden/>
    <w:pPr>
      <w:jc w:val="left"/>
    </w:pPr>
    <w:rPr>
      <w:sz w:val="20"/>
    </w:rPr>
  </w:style>
  <w:style w:type="character" w:styleId="716">
    <w:name w:val="批注文字 Char"/>
    <w:next w:val="716"/>
    <w:link w:val="715"/>
    <w:semiHidden/>
    <w:rPr>
      <w:rFonts w:ascii="Times New Roman" w:hAnsi="Times New Roman" w:eastAsia="宋体" w:cs="Times New Roman"/>
      <w:szCs w:val="21"/>
    </w:rPr>
  </w:style>
  <w:style w:type="paragraph" w:styleId="717">
    <w:name w:val="正文文本 3"/>
    <w:basedOn w:val="688"/>
    <w:next w:val="717"/>
    <w:link w:val="718"/>
    <w:rPr>
      <w:rFonts w:ascii="仿宋_GB2312" w:hAnsi="Arial" w:eastAsia="仿宋_GB2312"/>
      <w:sz w:val="32"/>
      <w:szCs w:val="32"/>
    </w:rPr>
  </w:style>
  <w:style w:type="character" w:styleId="718">
    <w:name w:val="正文文本 3 Char"/>
    <w:next w:val="718"/>
    <w:link w:val="717"/>
    <w:rPr>
      <w:rFonts w:ascii="仿宋_GB2312" w:hAnsi="Arial" w:eastAsia="仿宋_GB2312" w:cs="Times New Roman"/>
      <w:sz w:val="32"/>
      <w:szCs w:val="32"/>
    </w:rPr>
  </w:style>
  <w:style w:type="paragraph" w:styleId="719">
    <w:name w:val="正文文本"/>
    <w:basedOn w:val="688"/>
    <w:next w:val="719"/>
    <w:link w:val="720"/>
    <w:rPr>
      <w:rFonts w:ascii="楷体_GB2312" w:hAnsi="Arial" w:eastAsia="楷体_GB2312"/>
      <w:sz w:val="28"/>
      <w:szCs w:val="28"/>
    </w:rPr>
  </w:style>
  <w:style w:type="character" w:styleId="720">
    <w:name w:val="正文文本 Char"/>
    <w:next w:val="720"/>
    <w:link w:val="719"/>
    <w:rPr>
      <w:rFonts w:ascii="楷体_GB2312" w:hAnsi="Arial" w:eastAsia="楷体_GB2312" w:cs="Times New Roman"/>
      <w:sz w:val="28"/>
      <w:szCs w:val="28"/>
    </w:rPr>
  </w:style>
  <w:style w:type="paragraph" w:styleId="721">
    <w:name w:val="正文文本缩进"/>
    <w:basedOn w:val="688"/>
    <w:next w:val="723"/>
    <w:link w:val="722"/>
    <w:pPr>
      <w:ind w:firstLine="645"/>
    </w:pPr>
    <w:rPr>
      <w:rFonts w:ascii="楷体_GB2312" w:eastAsia="楷体_GB2312"/>
      <w:sz w:val="32"/>
      <w:szCs w:val="32"/>
    </w:rPr>
  </w:style>
  <w:style w:type="character" w:styleId="722">
    <w:name w:val="正文文本缩进 Char"/>
    <w:next w:val="722"/>
    <w:link w:val="721"/>
    <w:rPr>
      <w:rFonts w:ascii="楷体_GB2312" w:hAnsi="Times New Roman" w:eastAsia="楷体_GB2312" w:cs="Times New Roman"/>
      <w:sz w:val="32"/>
      <w:szCs w:val="32"/>
    </w:rPr>
  </w:style>
  <w:style w:type="paragraph" w:styleId="723">
    <w:name w:val="寄信人地址"/>
    <w:basedOn w:val="688"/>
    <w:next w:val="723"/>
    <w:link w:val="688"/>
    <w:uiPriority w:val="99"/>
    <w:unhideWhenUsed/>
    <w:qFormat/>
    <w:rPr>
      <w:rFonts w:ascii="Arial" w:hAnsi="Arial"/>
    </w:rPr>
  </w:style>
  <w:style w:type="paragraph" w:styleId="724">
    <w:name w:val="列表 2"/>
    <w:basedOn w:val="688"/>
    <w:next w:val="724"/>
    <w:link w:val="688"/>
    <w:pPr>
      <w:ind w:left="100" w:hanging="200"/>
    </w:pPr>
  </w:style>
  <w:style w:type="paragraph" w:styleId="725">
    <w:name w:val="目录 5"/>
    <w:basedOn w:val="688"/>
    <w:next w:val="688"/>
    <w:link w:val="688"/>
    <w:semiHidden/>
    <w:pPr>
      <w:ind w:left="840"/>
      <w:jc w:val="left"/>
    </w:pPr>
  </w:style>
  <w:style w:type="paragraph" w:styleId="726">
    <w:name w:val="目录 3"/>
    <w:basedOn w:val="688"/>
    <w:next w:val="688"/>
    <w:link w:val="688"/>
    <w:semiHidden/>
    <w:pPr>
      <w:ind w:left="420"/>
      <w:jc w:val="left"/>
    </w:pPr>
    <w:rPr>
      <w:i/>
      <w:iCs/>
      <w:szCs w:val="24"/>
    </w:rPr>
  </w:style>
  <w:style w:type="paragraph" w:styleId="727">
    <w:name w:val="纯文本"/>
    <w:basedOn w:val="688"/>
    <w:next w:val="727"/>
    <w:link w:val="728"/>
    <w:rPr>
      <w:rFonts w:ascii="宋体" w:hAnsi="Courier New"/>
      <w:sz w:val="20"/>
    </w:rPr>
  </w:style>
  <w:style w:type="character" w:styleId="728">
    <w:name w:val="纯文本 Char"/>
    <w:next w:val="728"/>
    <w:link w:val="727"/>
    <w:rPr>
      <w:rFonts w:ascii="宋体" w:hAnsi="Courier New" w:eastAsia="宋体" w:cs="Courier New"/>
      <w:szCs w:val="21"/>
    </w:rPr>
  </w:style>
  <w:style w:type="paragraph" w:styleId="729">
    <w:name w:val="目录 8"/>
    <w:basedOn w:val="688"/>
    <w:next w:val="688"/>
    <w:link w:val="688"/>
    <w:semiHidden/>
    <w:pPr>
      <w:ind w:left="1470"/>
      <w:jc w:val="left"/>
    </w:pPr>
  </w:style>
  <w:style w:type="paragraph" w:styleId="730">
    <w:name w:val="日期"/>
    <w:basedOn w:val="688"/>
    <w:next w:val="688"/>
    <w:link w:val="731"/>
    <w:rPr>
      <w:sz w:val="24"/>
      <w:szCs w:val="24"/>
    </w:rPr>
  </w:style>
  <w:style w:type="character" w:styleId="731">
    <w:name w:val="日期 Char"/>
    <w:next w:val="731"/>
    <w:link w:val="730"/>
    <w:rPr>
      <w:rFonts w:ascii="Times New Roman" w:hAnsi="Times New Roman" w:eastAsia="宋体" w:cs="Times New Roman"/>
      <w:sz w:val="24"/>
      <w:szCs w:val="24"/>
    </w:rPr>
  </w:style>
  <w:style w:type="paragraph" w:styleId="732">
    <w:name w:val="正文文本缩进 2"/>
    <w:basedOn w:val="688"/>
    <w:next w:val="732"/>
    <w:link w:val="733"/>
    <w:pPr>
      <w:ind w:left="630" w:firstLine="645"/>
    </w:pPr>
    <w:rPr>
      <w:rFonts w:ascii="Arial" w:hAnsi="Arial" w:eastAsia="仿宋_GB2312"/>
      <w:sz w:val="32"/>
      <w:szCs w:val="32"/>
    </w:rPr>
  </w:style>
  <w:style w:type="character" w:styleId="733">
    <w:name w:val="正文文本缩进 2 Char"/>
    <w:next w:val="733"/>
    <w:link w:val="732"/>
    <w:rPr>
      <w:rFonts w:ascii="Arial" w:hAnsi="Arial" w:eastAsia="仿宋_GB2312" w:cs="Arial"/>
      <w:sz w:val="32"/>
      <w:szCs w:val="32"/>
    </w:rPr>
  </w:style>
  <w:style w:type="paragraph" w:styleId="734">
    <w:name w:val="批注框文本"/>
    <w:basedOn w:val="688"/>
    <w:next w:val="734"/>
    <w:link w:val="735"/>
    <w:semiHidden/>
    <w:rPr>
      <w:sz w:val="18"/>
      <w:szCs w:val="18"/>
    </w:rPr>
  </w:style>
  <w:style w:type="character" w:styleId="735">
    <w:name w:val="批注框文本 Char"/>
    <w:next w:val="735"/>
    <w:link w:val="734"/>
    <w:semiHidden/>
    <w:rPr>
      <w:rFonts w:ascii="Times New Roman" w:hAnsi="Times New Roman" w:eastAsia="宋体" w:cs="Times New Roman"/>
      <w:sz w:val="18"/>
      <w:szCs w:val="18"/>
    </w:rPr>
  </w:style>
  <w:style w:type="paragraph" w:styleId="736">
    <w:name w:val="页脚"/>
    <w:basedOn w:val="688"/>
    <w:next w:val="736"/>
    <w:link w:val="737"/>
    <w:pPr>
      <w:jc w:val="left"/>
      <w:tabs>
        <w:tab w:val="center" w:pos="4153" w:leader="none"/>
        <w:tab w:val="right" w:pos="8306" w:leader="none"/>
      </w:tabs>
    </w:pPr>
    <w:rPr>
      <w:sz w:val="18"/>
      <w:szCs w:val="18"/>
    </w:rPr>
  </w:style>
  <w:style w:type="character" w:styleId="737">
    <w:name w:val="页脚 Char"/>
    <w:next w:val="737"/>
    <w:link w:val="736"/>
    <w:rPr>
      <w:rFonts w:ascii="Times New Roman" w:hAnsi="Times New Roman" w:eastAsia="宋体" w:cs="Times New Roman"/>
      <w:sz w:val="18"/>
      <w:szCs w:val="18"/>
    </w:rPr>
  </w:style>
  <w:style w:type="paragraph" w:styleId="738">
    <w:name w:val="页眉"/>
    <w:basedOn w:val="688"/>
    <w:next w:val="738"/>
    <w:link w:val="739"/>
    <w:pPr>
      <w:jc w:val="center"/>
      <w:tabs>
        <w:tab w:val="center" w:pos="4153" w:leader="none"/>
        <w:tab w:val="right" w:pos="8306" w:leader="none"/>
      </w:tabs>
      <w:pBdr>
        <w:bottom w:val="single" w:color="000000" w:sz="6" w:space="1"/>
      </w:pBdr>
    </w:pPr>
    <w:rPr>
      <w:sz w:val="18"/>
      <w:szCs w:val="18"/>
    </w:rPr>
  </w:style>
  <w:style w:type="character" w:styleId="739">
    <w:name w:val="页眉 Char"/>
    <w:next w:val="739"/>
    <w:link w:val="738"/>
    <w:rPr>
      <w:rFonts w:ascii="Times New Roman" w:hAnsi="Times New Roman" w:eastAsia="宋体" w:cs="Times New Roman"/>
      <w:sz w:val="18"/>
      <w:szCs w:val="18"/>
    </w:rPr>
  </w:style>
  <w:style w:type="paragraph" w:styleId="740">
    <w:name w:val="目录 1"/>
    <w:basedOn w:val="688"/>
    <w:next w:val="688"/>
    <w:link w:val="688"/>
    <w:semiHidden/>
    <w:pPr>
      <w:jc w:val="left"/>
      <w:spacing w:before="120" w:after="120" w:line="400" w:lineRule="exact"/>
      <w:tabs>
        <w:tab w:val="right" w:pos="8720" w:leader="dot"/>
      </w:tabs>
    </w:pPr>
    <w:rPr>
      <w:rFonts w:ascii="宋体" w:hAnsi="宋体"/>
      <w:caps/>
      <w:sz w:val="24"/>
      <w:szCs w:val="24"/>
    </w:rPr>
  </w:style>
  <w:style w:type="paragraph" w:styleId="741">
    <w:name w:val="目录 4"/>
    <w:basedOn w:val="688"/>
    <w:next w:val="688"/>
    <w:link w:val="688"/>
    <w:semiHidden/>
    <w:pPr>
      <w:ind w:left="630"/>
      <w:jc w:val="left"/>
    </w:pPr>
  </w:style>
  <w:style w:type="paragraph" w:styleId="742">
    <w:name w:val="列表"/>
    <w:basedOn w:val="688"/>
    <w:next w:val="742"/>
    <w:link w:val="688"/>
    <w:pPr>
      <w:ind w:left="200" w:hanging="200"/>
    </w:pPr>
  </w:style>
  <w:style w:type="paragraph" w:styleId="743">
    <w:name w:val="脚注文本"/>
    <w:basedOn w:val="688"/>
    <w:next w:val="743"/>
    <w:link w:val="688"/>
    <w:uiPriority w:val="99"/>
    <w:unhideWhenUsed/>
    <w:pPr>
      <w:jc w:val="left"/>
    </w:pPr>
    <w:rPr>
      <w:sz w:val="18"/>
    </w:rPr>
  </w:style>
  <w:style w:type="paragraph" w:styleId="744">
    <w:name w:val="目录 6"/>
    <w:basedOn w:val="688"/>
    <w:next w:val="688"/>
    <w:link w:val="688"/>
    <w:semiHidden/>
    <w:pPr>
      <w:ind w:left="1050"/>
      <w:jc w:val="left"/>
    </w:pPr>
  </w:style>
  <w:style w:type="paragraph" w:styleId="745">
    <w:name w:val="正文文本缩进 3"/>
    <w:basedOn w:val="688"/>
    <w:next w:val="745"/>
    <w:link w:val="746"/>
    <w:pPr>
      <w:ind w:left="645" w:firstLine="645"/>
    </w:pPr>
    <w:rPr>
      <w:rFonts w:ascii="Arial" w:hAnsi="Arial" w:eastAsia="仿宋_GB2312"/>
      <w:color w:val="ffff00"/>
      <w:sz w:val="32"/>
      <w:szCs w:val="32"/>
    </w:rPr>
  </w:style>
  <w:style w:type="character" w:styleId="746">
    <w:name w:val="正文文本缩进 3 Char"/>
    <w:next w:val="746"/>
    <w:link w:val="745"/>
    <w:rPr>
      <w:rFonts w:ascii="Arial" w:hAnsi="Arial" w:eastAsia="仿宋_GB2312" w:cs="Arial"/>
      <w:color w:val="ffff00"/>
      <w:sz w:val="32"/>
      <w:szCs w:val="32"/>
    </w:rPr>
  </w:style>
  <w:style w:type="paragraph" w:styleId="747">
    <w:name w:val="图表目录"/>
    <w:basedOn w:val="688"/>
    <w:next w:val="688"/>
    <w:link w:val="688"/>
    <w:semiHidden/>
    <w:pPr>
      <w:ind w:left="840" w:hanging="420"/>
    </w:pPr>
  </w:style>
  <w:style w:type="paragraph" w:styleId="748">
    <w:name w:val="目录 2"/>
    <w:basedOn w:val="688"/>
    <w:next w:val="688"/>
    <w:link w:val="688"/>
    <w:semiHidden/>
    <w:pPr>
      <w:ind w:left="210"/>
      <w:jc w:val="left"/>
    </w:pPr>
    <w:rPr>
      <w:smallCaps/>
      <w:szCs w:val="24"/>
    </w:rPr>
  </w:style>
  <w:style w:type="paragraph" w:styleId="749">
    <w:name w:val="目录 9"/>
    <w:basedOn w:val="688"/>
    <w:next w:val="688"/>
    <w:link w:val="688"/>
    <w:semiHidden/>
    <w:pPr>
      <w:ind w:left="1680"/>
      <w:jc w:val="left"/>
    </w:pPr>
  </w:style>
  <w:style w:type="paragraph" w:styleId="750">
    <w:name w:val="正文文本 2"/>
    <w:basedOn w:val="688"/>
    <w:next w:val="750"/>
    <w:link w:val="751"/>
    <w:pPr>
      <w:jc w:val="center"/>
      <w:widowControl/>
    </w:pPr>
    <w:rPr>
      <w:rFonts w:ascii="楷体_GB2312" w:eastAsia="楷体_GB2312"/>
      <w:sz w:val="28"/>
      <w:szCs w:val="28"/>
    </w:rPr>
  </w:style>
  <w:style w:type="character" w:styleId="751">
    <w:name w:val="正文文本 2 Char"/>
    <w:next w:val="751"/>
    <w:link w:val="750"/>
    <w:rPr>
      <w:rFonts w:ascii="楷体_GB2312" w:hAnsi="Times New Roman" w:eastAsia="楷体_GB2312" w:cs="Times New Roman"/>
      <w:sz w:val="28"/>
      <w:szCs w:val="28"/>
    </w:rPr>
  </w:style>
  <w:style w:type="paragraph" w:styleId="752">
    <w:name w:val="普通(网站)"/>
    <w:basedOn w:val="688"/>
    <w:next w:val="752"/>
    <w:link w:val="688"/>
    <w:uiPriority w:val="99"/>
    <w:pPr>
      <w:jc w:val="left"/>
      <w:spacing w:before="100" w:beforeAutospacing="1" w:after="100" w:afterAutospacing="1"/>
      <w:widowControl/>
    </w:pPr>
    <w:rPr>
      <w:rFonts w:ascii="宋体" w:hAnsi="宋体" w:cs="宋体"/>
      <w:sz w:val="24"/>
      <w:szCs w:val="24"/>
    </w:rPr>
  </w:style>
  <w:style w:type="paragraph" w:styleId="753">
    <w:name w:val="索引 1"/>
    <w:basedOn w:val="688"/>
    <w:next w:val="688"/>
    <w:link w:val="688"/>
    <w:semiHidden/>
    <w:pPr>
      <w:spacing w:line="240" w:lineRule="atLeast"/>
    </w:pPr>
    <w:rPr>
      <w:b/>
      <w:bCs/>
    </w:rPr>
  </w:style>
  <w:style w:type="paragraph" w:styleId="754">
    <w:name w:val="标题"/>
    <w:basedOn w:val="688"/>
    <w:next w:val="688"/>
    <w:link w:val="688"/>
    <w:uiPriority w:val="10"/>
    <w:qFormat/>
    <w:pPr>
      <w:contextualSpacing/>
      <w:spacing w:before="300" w:after="200"/>
    </w:pPr>
    <w:rPr>
      <w:sz w:val="48"/>
      <w:szCs w:val="48"/>
    </w:rPr>
  </w:style>
  <w:style w:type="paragraph" w:styleId="755">
    <w:name w:val="批注主题"/>
    <w:basedOn w:val="715"/>
    <w:next w:val="715"/>
    <w:link w:val="756"/>
    <w:semiHidden/>
    <w:rPr>
      <w:b/>
      <w:bCs/>
    </w:rPr>
  </w:style>
  <w:style w:type="character" w:styleId="756">
    <w:name w:val="批注主题 Char"/>
    <w:next w:val="756"/>
    <w:link w:val="755"/>
    <w:semiHidden/>
    <w:rPr>
      <w:rFonts w:ascii="Times New Roman" w:hAnsi="Times New Roman" w:eastAsia="宋体" w:cs="Times New Roman"/>
      <w:b/>
      <w:bCs/>
      <w:szCs w:val="21"/>
    </w:rPr>
  </w:style>
  <w:style w:type="paragraph" w:styleId="757">
    <w:name w:val="正文首行缩进"/>
    <w:basedOn w:val="719"/>
    <w:next w:val="757"/>
    <w:link w:val="758"/>
    <w:pPr>
      <w:ind w:firstLine="200"/>
      <w:spacing w:line="360" w:lineRule="auto"/>
    </w:pPr>
    <w:rPr>
      <w:rFonts w:ascii="仿宋_GB2312" w:hAnsi="Times New Roman" w:eastAsia="仿宋_GB2312"/>
      <w:sz w:val="30"/>
      <w:szCs w:val="30"/>
    </w:rPr>
  </w:style>
  <w:style w:type="character" w:styleId="758">
    <w:name w:val="正文首行缩进 Char"/>
    <w:next w:val="758"/>
    <w:link w:val="757"/>
    <w:rPr>
      <w:rFonts w:ascii="仿宋_GB2312" w:hAnsi="Times New Roman" w:eastAsia="仿宋_GB2312" w:cs="Times New Roman"/>
      <w:sz w:val="30"/>
      <w:szCs w:val="30"/>
    </w:rPr>
  </w:style>
  <w:style w:type="paragraph" w:styleId="759">
    <w:name w:val="正文首行缩进 2"/>
    <w:basedOn w:val="721"/>
    <w:next w:val="688"/>
    <w:link w:val="760"/>
    <w:pPr>
      <w:ind w:firstLine="420"/>
      <w:spacing w:line="360" w:lineRule="auto"/>
    </w:pPr>
    <w:rPr>
      <w:rFonts w:ascii="宋体" w:hAnsi="宋体" w:eastAsia="宋体"/>
      <w:szCs w:val="20"/>
    </w:rPr>
  </w:style>
  <w:style w:type="character" w:styleId="760">
    <w:name w:val="正文首行缩进 2 Char"/>
    <w:next w:val="760"/>
    <w:link w:val="759"/>
    <w:rPr>
      <w:rFonts w:ascii="宋体" w:hAnsi="宋体" w:eastAsia="宋体" w:cs="Times New Roman"/>
      <w:sz w:val="32"/>
      <w:szCs w:val="20"/>
    </w:rPr>
  </w:style>
  <w:style w:type="table" w:styleId="761">
    <w:name w:val="网格型"/>
    <w:basedOn w:val="699"/>
    <w:next w:val="761"/>
    <w:link w:val="688"/>
    <w:pPr>
      <w:jc w:val="both"/>
      <w:widowControl w:val="off"/>
    </w:pPr>
    <w:rPr>
      <w:rFonts w:ascii="Times New Roman" w:hAnsi="Times New Roman" w:eastAsia="宋体" w:cs="Times New Roman"/>
      <w:sz w:val="20"/>
      <w:szCs w:val="20"/>
    </w:rPr>
    <w:tblPr/>
  </w:style>
  <w:style w:type="character" w:styleId="762">
    <w:name w:val="要点"/>
    <w:next w:val="762"/>
    <w:link w:val="688"/>
    <w:qFormat/>
    <w:rPr>
      <w:b/>
      <w:bCs/>
    </w:rPr>
  </w:style>
  <w:style w:type="character" w:styleId="763">
    <w:name w:val="页码"/>
    <w:next w:val="763"/>
    <w:link w:val="688"/>
  </w:style>
  <w:style w:type="character" w:styleId="764">
    <w:name w:val="已访问的超链接"/>
    <w:next w:val="764"/>
    <w:link w:val="688"/>
    <w:rPr>
      <w:color w:val="800080"/>
      <w:u w:val="single"/>
    </w:rPr>
  </w:style>
  <w:style w:type="character" w:styleId="765">
    <w:name w:val="超链接"/>
    <w:next w:val="765"/>
    <w:link w:val="688"/>
    <w:rPr>
      <w:color w:val="0000ff"/>
      <w:u w:val="single"/>
    </w:rPr>
  </w:style>
  <w:style w:type="character" w:styleId="766">
    <w:name w:val="批注引用"/>
    <w:next w:val="766"/>
    <w:link w:val="688"/>
    <w:semiHidden/>
    <w:rPr>
      <w:sz w:val="21"/>
      <w:szCs w:val="21"/>
    </w:rPr>
  </w:style>
  <w:style w:type="character" w:styleId="767">
    <w:name w:val="脚注引用"/>
    <w:next w:val="767"/>
    <w:link w:val="688"/>
    <w:uiPriority w:val="99"/>
    <w:unhideWhenUsed/>
    <w:rPr>
      <w:vertAlign w:val="superscript"/>
    </w:rPr>
  </w:style>
  <w:style w:type="character" w:styleId="768">
    <w:name w:val="UserStyle_1"/>
    <w:next w:val="768"/>
    <w:link w:val="688"/>
    <w:qFormat/>
    <w:rPr>
      <w:rFonts w:ascii="Times New Roman" w:hAnsi="Times New Roman"/>
      <w:sz w:val="21"/>
      <w:szCs w:val="21"/>
      <w:lang w:val="en-US" w:eastAsia="zh-CN" w:bidi="ar-SA"/>
    </w:rPr>
  </w:style>
  <w:style w:type="paragraph" w:styleId="769">
    <w:name w:val="正文首行缩进11"/>
    <w:basedOn w:val="770"/>
    <w:next w:val="769"/>
    <w:link w:val="688"/>
    <w:qFormat/>
    <w:pPr>
      <w:ind w:firstLine="200"/>
      <w:spacing w:line="360" w:lineRule="auto"/>
    </w:pPr>
    <w:rPr>
      <w:rFonts w:ascii="仿宋_GB2312" w:hAnsi="Times New Roman" w:eastAsia="仿宋_GB2312"/>
      <w:sz w:val="30"/>
      <w:szCs w:val="30"/>
    </w:rPr>
  </w:style>
  <w:style w:type="paragraph" w:styleId="770">
    <w:name w:val="正文文本1"/>
    <w:basedOn w:val="688"/>
    <w:next w:val="688"/>
    <w:link w:val="688"/>
    <w:qFormat/>
    <w:rPr>
      <w:rFonts w:ascii="楷体_GB2312" w:hAnsi="Arial" w:eastAsia="楷体_GB2312"/>
      <w:sz w:val="28"/>
      <w:szCs w:val="28"/>
      <w:lang w:val="en-US" w:eastAsia="en-US"/>
    </w:rPr>
  </w:style>
  <w:style w:type="paragraph" w:styleId="771">
    <w:name w:val="Default"/>
    <w:next w:val="771"/>
    <w:link w:val="688"/>
    <w:qFormat/>
    <w:pPr>
      <w:widowControl w:val="off"/>
    </w:pPr>
    <w:rPr>
      <w:rFonts w:cs="Calibri"/>
      <w:color w:val="000000"/>
      <w:sz w:val="24"/>
      <w:szCs w:val="24"/>
      <w:lang w:val="en-US" w:eastAsia="zh-CN" w:bidi="ar-SA"/>
    </w:rPr>
  </w:style>
  <w:style w:type="character" w:styleId="772">
    <w:name w:val="font5 Char"/>
    <w:next w:val="772"/>
    <w:link w:val="688"/>
    <w:rPr>
      <w:rFonts w:ascii="宋体" w:hAnsi="宋体" w:eastAsia="宋体"/>
      <w:sz w:val="28"/>
      <w:szCs w:val="28"/>
      <w:lang w:val="en-US" w:eastAsia="zh-CN" w:bidi="ar-SA"/>
    </w:rPr>
  </w:style>
  <w:style w:type="character" w:styleId="773">
    <w:name w:val="二级目录 Char"/>
    <w:next w:val="773"/>
    <w:link w:val="774"/>
    <w:rPr>
      <w:b/>
      <w:sz w:val="30"/>
      <w:szCs w:val="28"/>
      <w:lang w:val="en-US" w:eastAsia="zh-CN" w:bidi="ar-SA"/>
    </w:rPr>
  </w:style>
  <w:style w:type="paragraph" w:styleId="774">
    <w:name w:val="二级目录"/>
    <w:next w:val="688"/>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88"/>
    <w:next w:val="776"/>
    <w:link w:val="775"/>
    <w:qFormat/>
    <w:pPr>
      <w:contextualSpacing/>
      <w:ind w:left="720"/>
      <w:jc w:val="left"/>
      <w:widowControl/>
    </w:pPr>
    <w:rPr>
      <w:rFonts w:ascii="Calibri" w:hAnsi="Calibri"/>
      <w:sz w:val="24"/>
      <w:szCs w:val="24"/>
      <w:lang w:eastAsia="en-US" w:bidi="en-US"/>
    </w:rPr>
  </w:style>
  <w:style w:type="paragraph" w:styleId="777">
    <w:name w:val="Body Text(ch)"/>
    <w:basedOn w:val="688"/>
    <w:next w:val="719"/>
    <w:link w:val="688"/>
    <w:pPr>
      <w:spacing w:after="120"/>
    </w:pPr>
    <w:rPr>
      <w:rFonts w:ascii="宋体" w:hAnsi="Arial"/>
      <w:bCs/>
      <w:iCs/>
      <w:szCs w:val="24"/>
    </w:rPr>
  </w:style>
  <w:style w:type="paragraph" w:styleId="778">
    <w:name w:val="xl27"/>
    <w:basedOn w:val="688"/>
    <w:next w:val="778"/>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9">
    <w:name w:val="xl26"/>
    <w:basedOn w:val="688"/>
    <w:next w:val="779"/>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0">
    <w:name w:val="Char"/>
    <w:basedOn w:val="688"/>
    <w:next w:val="780"/>
    <w:link w:val="688"/>
    <w:pPr>
      <w:ind w:firstLine="200"/>
      <w:tabs>
        <w:tab w:val="left" w:pos="360" w:leader="none"/>
      </w:tabs>
    </w:pPr>
    <w:rPr>
      <w:sz w:val="28"/>
      <w:szCs w:val="30"/>
    </w:rPr>
  </w:style>
  <w:style w:type="paragraph" w:styleId="781">
    <w:name w:val=" Char"/>
    <w:basedOn w:val="713"/>
    <w:next w:val="781"/>
    <w:link w:val="688"/>
    <w:rPr>
      <w:rFonts w:ascii="Tahoma" w:hAnsi="Tahoma"/>
      <w:sz w:val="24"/>
      <w:szCs w:val="24"/>
    </w:rPr>
  </w:style>
  <w:style w:type="paragraph" w:styleId="782">
    <w:name w:val="普通正文"/>
    <w:basedOn w:val="688"/>
    <w:next w:val="782"/>
    <w:link w:val="688"/>
    <w:pPr>
      <w:ind w:firstLine="480"/>
      <w:jc w:val="left"/>
      <w:spacing w:before="120" w:after="120" w:line="360" w:lineRule="auto"/>
    </w:pPr>
    <w:rPr>
      <w:rFonts w:ascii="Arial" w:hAnsi="Arial"/>
      <w:sz w:val="24"/>
      <w:szCs w:val="24"/>
    </w:rPr>
  </w:style>
  <w:style w:type="paragraph" w:styleId="783">
    <w:name w:val="table_lines"/>
    <w:basedOn w:val="688"/>
    <w:next w:val="783"/>
    <w:link w:val="688"/>
    <w:pPr>
      <w:jc w:val="left"/>
      <w:widowControl/>
    </w:pPr>
    <w:rPr>
      <w:sz w:val="20"/>
      <w:szCs w:val="20"/>
      <w:lang w:val="de-DE" w:eastAsia="de-DE"/>
    </w:rPr>
  </w:style>
  <w:style w:type="paragraph" w:styleId="784">
    <w:name w:val="附录1"/>
    <w:next w:val="784"/>
    <w:link w:val="688"/>
    <w:pPr>
      <w:numPr>
        <w:ilvl w:val="0"/>
        <w:numId w:val="2"/>
      </w:numPr>
      <w:spacing w:before="240" w:line="600" w:lineRule="atLeast"/>
      <w:tabs>
        <w:tab w:val="left" w:pos="907" w:leader="none"/>
      </w:tabs>
    </w:pPr>
    <w:rPr>
      <w:b/>
      <w:i/>
      <w:sz w:val="28"/>
      <w:lang w:val="en-US" w:eastAsia="zh-CN" w:bidi="ar-SA"/>
    </w:rPr>
  </w:style>
  <w:style w:type="paragraph" w:styleId="785">
    <w:name w:val="font7"/>
    <w:basedOn w:val="688"/>
    <w:next w:val="785"/>
    <w:link w:val="688"/>
    <w:pPr>
      <w:jc w:val="left"/>
      <w:spacing w:before="100" w:beforeAutospacing="1" w:after="100" w:afterAutospacing="1"/>
      <w:widowControl/>
    </w:pPr>
    <w:rPr>
      <w:rFonts w:hint="eastAsia" w:ascii="宋体" w:hAnsi="宋体"/>
      <w:sz w:val="18"/>
      <w:szCs w:val="18"/>
    </w:rPr>
  </w:style>
  <w:style w:type="paragraph" w:styleId="786">
    <w:name w:val=" Char Char Char Char"/>
    <w:basedOn w:val="713"/>
    <w:next w:val="786"/>
    <w:link w:val="688"/>
    <w:pPr>
      <w:spacing w:line="360" w:lineRule="auto"/>
    </w:pPr>
    <w:rPr>
      <w:rFonts w:ascii="Tahoma" w:hAnsi="Tahoma"/>
      <w:sz w:val="24"/>
      <w:szCs w:val="24"/>
    </w:rPr>
  </w:style>
  <w:style w:type="paragraph" w:styleId="787">
    <w:name w:val="列出段落"/>
    <w:basedOn w:val="688"/>
    <w:next w:val="787"/>
    <w:link w:val="788"/>
    <w:uiPriority w:val="34"/>
    <w:qFormat/>
    <w:pPr>
      <w:contextualSpacing/>
      <w:ind w:left="720"/>
      <w:jc w:val="left"/>
      <w:widowControl/>
    </w:pPr>
    <w:rPr>
      <w:rFonts w:ascii="Calibri" w:hAnsi="Calibri"/>
      <w:sz w:val="24"/>
      <w:szCs w:val="24"/>
      <w:lang w:eastAsia="en-US" w:bidi="en-US"/>
    </w:rPr>
  </w:style>
  <w:style w:type="character" w:styleId="788">
    <w:name w:val="列出段落 Char1"/>
    <w:next w:val="788"/>
    <w:link w:val="787"/>
    <w:uiPriority w:val="34"/>
    <w:qFormat/>
    <w:rPr>
      <w:rFonts w:ascii="Calibri" w:hAnsi="Calibri"/>
      <w:sz w:val="24"/>
      <w:szCs w:val="24"/>
      <w:lang w:eastAsia="en-US" w:bidi="en-US"/>
    </w:rPr>
  </w:style>
  <w:style w:type="paragraph" w:styleId="789">
    <w:name w:val="4"/>
    <w:basedOn w:val="688"/>
    <w:next w:val="745"/>
    <w:link w:val="688"/>
    <w:pPr>
      <w:ind w:firstLine="420"/>
      <w:spacing w:line="360" w:lineRule="auto"/>
    </w:pPr>
    <w:rPr>
      <w:color w:val="ff0000"/>
      <w:sz w:val="24"/>
      <w:szCs w:val="24"/>
    </w:rPr>
  </w:style>
  <w:style w:type="paragraph" w:styleId="790">
    <w:name w:val="普通 (Web)"/>
    <w:basedOn w:val="688"/>
    <w:next w:val="790"/>
    <w:link w:val="688"/>
    <w:pPr>
      <w:jc w:val="left"/>
      <w:spacing w:before="100" w:beforeAutospacing="1" w:after="100" w:afterAutospacing="1"/>
      <w:widowControl/>
    </w:pPr>
    <w:rPr>
      <w:rFonts w:ascii="宋体" w:hAnsi="宋体"/>
      <w:sz w:val="24"/>
      <w:szCs w:val="24"/>
    </w:rPr>
  </w:style>
  <w:style w:type="paragraph" w:styleId="791">
    <w:name w:val=" Char Char Char Char Char Char Char Char Char Char"/>
    <w:basedOn w:val="688"/>
    <w:next w:val="791"/>
    <w:link w:val="688"/>
    <w:pPr>
      <w:spacing w:line="360" w:lineRule="auto"/>
    </w:pPr>
    <w:rPr>
      <w:sz w:val="24"/>
      <w:szCs w:val="20"/>
    </w:rPr>
  </w:style>
  <w:style w:type="paragraph" w:styleId="792">
    <w:name w:val="样式1"/>
    <w:basedOn w:val="688"/>
    <w:next w:val="792"/>
    <w:link w:val="688"/>
    <w:pPr>
      <w:numPr>
        <w:ilvl w:val="0"/>
        <w:numId w:val="3"/>
      </w:numPr>
      <w:tabs>
        <w:tab w:val="left" w:pos="709" w:leader="none"/>
      </w:tabs>
    </w:pPr>
    <w:rPr>
      <w:rFonts w:ascii="宋体" w:hAnsi="宋体"/>
    </w:rPr>
  </w:style>
  <w:style w:type="paragraph" w:styleId="793">
    <w:name w:val="font6"/>
    <w:basedOn w:val="688"/>
    <w:next w:val="793"/>
    <w:link w:val="688"/>
    <w:pPr>
      <w:jc w:val="left"/>
      <w:spacing w:before="100" w:beforeAutospacing="1" w:after="100" w:afterAutospacing="1"/>
      <w:widowControl/>
    </w:pPr>
    <w:rPr>
      <w:rFonts w:hint="eastAsia" w:ascii="宋体" w:hAnsi="宋体"/>
      <w:sz w:val="28"/>
      <w:szCs w:val="28"/>
      <w:u w:val="single"/>
    </w:rPr>
  </w:style>
  <w:style w:type="paragraph" w:styleId="794">
    <w:name w:val="xl25"/>
    <w:basedOn w:val="688"/>
    <w:next w:val="794"/>
    <w:link w:val="6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5">
    <w:name w:val="图标"/>
    <w:basedOn w:val="688"/>
    <w:next w:val="688"/>
    <w:link w:val="68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6">
    <w:name w:val="标题3"/>
    <w:basedOn w:val="688"/>
    <w:next w:val="688"/>
    <w:link w:val="688"/>
    <w:pPr>
      <w:ind w:firstLine="624"/>
      <w:spacing w:line="590" w:lineRule="atLeast"/>
    </w:pPr>
    <w:rPr>
      <w:rFonts w:ascii="方正黑体_GBK" w:eastAsia="方正黑体_GBK"/>
      <w:sz w:val="32"/>
      <w:szCs w:val="32"/>
    </w:rPr>
  </w:style>
  <w:style w:type="paragraph" w:styleId="797">
    <w:name w:val="xl24"/>
    <w:basedOn w:val="688"/>
    <w:next w:val="797"/>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8">
    <w:name w:val="xl29"/>
    <w:basedOn w:val="688"/>
    <w:next w:val="798"/>
    <w:link w:val="68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9">
    <w:name w:val="Char Char Char Char Char Char Char Char"/>
    <w:basedOn w:val="688"/>
    <w:next w:val="799"/>
    <w:link w:val="688"/>
    <w:pPr>
      <w:jc w:val="left"/>
      <w:spacing w:after="160" w:line="240" w:lineRule="exact"/>
      <w:widowControl/>
    </w:pPr>
    <w:rPr>
      <w:rFonts w:ascii="Verdana" w:hAnsi="Verdana"/>
      <w:sz w:val="20"/>
      <w:szCs w:val="20"/>
      <w:lang w:eastAsia="en-US"/>
    </w:rPr>
  </w:style>
  <w:style w:type="paragraph" w:styleId="800">
    <w:name w:val="xl28"/>
    <w:basedOn w:val="688"/>
    <w:next w:val="800"/>
    <w:link w:val="6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1">
    <w:name w:val=" Char Char Char Char Char Char Char Char"/>
    <w:basedOn w:val="688"/>
    <w:next w:val="801"/>
    <w:link w:val="688"/>
    <w:pPr>
      <w:jc w:val="left"/>
      <w:spacing w:after="160" w:line="240" w:lineRule="exact"/>
      <w:widowControl/>
    </w:pPr>
    <w:rPr>
      <w:rFonts w:ascii="Verdana" w:hAnsi="Verdana"/>
      <w:sz w:val="20"/>
      <w:szCs w:val="20"/>
      <w:lang w:eastAsia="en-US"/>
    </w:rPr>
  </w:style>
  <w:style w:type="paragraph" w:styleId="802">
    <w:name w:val="xl30"/>
    <w:basedOn w:val="688"/>
    <w:next w:val="802"/>
    <w:link w:val="688"/>
    <w:pPr>
      <w:jc w:val="center"/>
      <w:spacing w:before="100" w:beforeAutospacing="1" w:after="100" w:afterAutospacing="1"/>
      <w:widowControl/>
    </w:pPr>
    <w:rPr>
      <w:rFonts w:ascii="宋体" w:hAnsi="宋体"/>
      <w:b/>
      <w:bCs/>
      <w:sz w:val="36"/>
      <w:szCs w:val="36"/>
    </w:rPr>
  </w:style>
  <w:style w:type="paragraph" w:styleId="803">
    <w:name w:val="Char Char Char Char"/>
    <w:basedOn w:val="713"/>
    <w:next w:val="803"/>
    <w:link w:val="688"/>
    <w:pPr>
      <w:spacing w:line="360" w:lineRule="auto"/>
    </w:pPr>
    <w:rPr>
      <w:rFonts w:ascii="Tahoma" w:hAnsi="Tahoma"/>
      <w:sz w:val="24"/>
      <w:szCs w:val="24"/>
    </w:rPr>
  </w:style>
  <w:style w:type="paragraph" w:styleId="804">
    <w:name w:val="table_1stline"/>
    <w:basedOn w:val="688"/>
    <w:next w:val="804"/>
    <w:link w:val="688"/>
    <w:pPr>
      <w:jc w:val="left"/>
      <w:spacing w:before="120"/>
      <w:widowControl/>
    </w:pPr>
    <w:rPr>
      <w:bCs/>
      <w:sz w:val="20"/>
      <w:szCs w:val="20"/>
      <w:lang w:val="de-DE" w:eastAsia="de-DE"/>
    </w:rPr>
  </w:style>
  <w:style w:type="paragraph" w:styleId="805">
    <w:name w:val="font5"/>
    <w:basedOn w:val="688"/>
    <w:next w:val="805"/>
    <w:link w:val="688"/>
    <w:pPr>
      <w:jc w:val="left"/>
      <w:spacing w:before="100" w:beforeAutospacing="1" w:after="100" w:afterAutospacing="1"/>
      <w:widowControl/>
    </w:pPr>
    <w:rPr>
      <w:rFonts w:hint="eastAsia" w:ascii="宋体" w:hAnsi="宋体"/>
      <w:sz w:val="28"/>
      <w:szCs w:val="28"/>
    </w:rPr>
  </w:style>
  <w:style w:type="paragraph" w:styleId="806">
    <w:name w:val="标题1"/>
    <w:basedOn w:val="688"/>
    <w:next w:val="688"/>
    <w:link w:val="688"/>
    <w:pPr>
      <w:jc w:val="center"/>
      <w:spacing w:line="700" w:lineRule="atLeast"/>
      <w:tabs>
        <w:tab w:val="left" w:pos="9193" w:leader="none"/>
        <w:tab w:val="left" w:pos="9827" w:leader="none"/>
      </w:tabs>
    </w:pPr>
    <w:rPr>
      <w:rFonts w:ascii="方正小标宋_GBK" w:eastAsia="方正小标宋_GBK"/>
      <w:sz w:val="44"/>
      <w:szCs w:val="20"/>
    </w:rPr>
  </w:style>
  <w:style w:type="paragraph" w:styleId="807">
    <w:name w:val="修订"/>
    <w:next w:val="807"/>
    <w:link w:val="688"/>
    <w:uiPriority w:val="99"/>
    <w:semiHidden/>
    <w:rPr>
      <w:sz w:val="21"/>
      <w:szCs w:val="21"/>
      <w:lang w:val="en-US" w:eastAsia="zh-CN" w:bidi="ar-SA"/>
    </w:rPr>
  </w:style>
  <w:style w:type="paragraph" w:styleId="808">
    <w:name w:val="无间隔"/>
    <w:next w:val="808"/>
    <w:link w:val="688"/>
    <w:uiPriority w:val="99"/>
    <w:qFormat/>
    <w:pPr>
      <w:jc w:val="both"/>
      <w:widowControl w:val="off"/>
    </w:pPr>
    <w:rPr>
      <w:sz w:val="21"/>
      <w:szCs w:val="21"/>
      <w:lang w:val="en-US" w:eastAsia="zh-CN" w:bidi="ar-SA"/>
    </w:rPr>
  </w:style>
  <w:style w:type="paragraph" w:styleId="809">
    <w:name w:val="WPSOffice手动目录 1"/>
    <w:next w:val="809"/>
    <w:link w:val="688"/>
    <w:rPr>
      <w:lang w:val="en-US" w:eastAsia="zh-CN" w:bidi="ar-SA"/>
    </w:rPr>
  </w:style>
  <w:style w:type="paragraph" w:styleId="810">
    <w:name w:val="BodyText1I21"/>
    <w:basedOn w:val="811"/>
    <w:next w:val="810"/>
    <w:link w:val="688"/>
    <w:qFormat/>
    <w:pPr>
      <w:ind w:firstLine="420"/>
    </w:pPr>
  </w:style>
  <w:style w:type="paragraph" w:styleId="811">
    <w:name w:val="BodyTextIndent1"/>
    <w:basedOn w:val="688"/>
    <w:next w:val="811"/>
    <w:link w:val="688"/>
    <w:qFormat/>
    <w:pPr>
      <w:ind w:firstLine="480"/>
      <w:spacing w:after="156"/>
    </w:pPr>
    <w:rPr>
      <w:sz w:val="24"/>
    </w:rPr>
  </w:style>
  <w:style w:type="paragraph" w:styleId="812">
    <w:name w:val="Textbox1 ICF"/>
    <w:basedOn w:val="688"/>
    <w:next w:val="812"/>
    <w:link w:val="688"/>
    <w:qFormat/>
    <w:pPr>
      <w:jc w:val="left"/>
      <w:spacing w:before="120" w:after="120" w:line="400" w:lineRule="exact"/>
      <w:widowControl/>
    </w:pPr>
    <w:rPr>
      <w:rFonts w:ascii="MinioMM_485 SB 585 NO 11 OP" w:hAnsi="MinioMM_485 SB 585 NO 11 OP"/>
      <w:sz w:val="18"/>
    </w:rPr>
  </w:style>
  <w:style w:type="paragraph" w:styleId="813">
    <w:name w:val="普通(网站)1"/>
    <w:basedOn w:val="688"/>
    <w:next w:val="813"/>
    <w:link w:val="688"/>
    <w:qFormat/>
    <w:pPr>
      <w:jc w:val="left"/>
      <w:spacing w:line="400" w:lineRule="exact"/>
      <w:widowControl/>
    </w:pPr>
    <w:rPr>
      <w:sz w:val="20"/>
    </w:rPr>
  </w:style>
  <w:style w:type="paragraph" w:styleId="814">
    <w:name w:val="Body text|1"/>
    <w:basedOn w:val="688"/>
    <w:next w:val="814"/>
    <w:link w:val="688"/>
    <w:qFormat/>
    <w:pPr>
      <w:ind w:firstLine="400"/>
      <w:spacing w:line="420" w:lineRule="auto"/>
    </w:pPr>
    <w:rPr>
      <w:rFonts w:ascii="宋体" w:hAnsi="宋体" w:cs="宋体"/>
      <w:sz w:val="28"/>
      <w:szCs w:val="28"/>
      <w:lang w:val="zh-TW" w:eastAsia="zh-TW" w:bidi="zh-TW"/>
    </w:rPr>
  </w:style>
  <w:style w:type="character" w:styleId="815">
    <w:name w:val="Body text|2_"/>
    <w:next w:val="815"/>
    <w:link w:val="816"/>
    <w:qFormat/>
    <w:rPr>
      <w:sz w:val="32"/>
      <w:szCs w:val="32"/>
      <w:lang w:val="zh-TW" w:eastAsia="zh-TW" w:bidi="zh-TW"/>
    </w:rPr>
  </w:style>
  <w:style w:type="paragraph" w:styleId="816">
    <w:name w:val="Body text|2"/>
    <w:basedOn w:val="688"/>
    <w:next w:val="816"/>
    <w:link w:val="815"/>
    <w:qFormat/>
    <w:pPr>
      <w:jc w:val="left"/>
      <w:spacing w:after="220"/>
    </w:pPr>
    <w:rPr>
      <w:sz w:val="32"/>
      <w:szCs w:val="32"/>
      <w:lang w:val="zh-TW" w:eastAsia="zh-TW" w:bidi="zh-TW"/>
    </w:rPr>
  </w:style>
  <w:style w:type="paragraph" w:styleId="817">
    <w:name w:val="纯文本1"/>
    <w:basedOn w:val="688"/>
    <w:next w:val="817"/>
    <w:link w:val="818"/>
    <w:qFormat/>
    <w:rPr>
      <w:rFonts w:ascii="宋体" w:hAnsi="Courier New"/>
    </w:rPr>
  </w:style>
  <w:style w:type="character" w:styleId="818">
    <w:name w:val="Plain Text Char Char"/>
    <w:next w:val="818"/>
    <w:link w:val="817"/>
    <w:qFormat/>
    <w:rPr>
      <w:rFonts w:ascii="宋体" w:hAnsi="Courier New"/>
      <w:sz w:val="21"/>
      <w:szCs w:val="21"/>
    </w:rPr>
  </w:style>
  <w:style w:type="paragraph" w:styleId="819">
    <w:name w:val="Other|1"/>
    <w:basedOn w:val="688"/>
    <w:next w:val="819"/>
    <w:link w:val="688"/>
    <w:qFormat/>
    <w:pPr>
      <w:jc w:val="left"/>
      <w:spacing w:line="317" w:lineRule="exact"/>
    </w:pPr>
    <w:rPr>
      <w:rFonts w:cs="宋体"/>
      <w:sz w:val="19"/>
      <w:szCs w:val="19"/>
      <w:lang w:val="zh-TW" w:eastAsia="zh-TW" w:bidi="zh-TW"/>
    </w:rPr>
  </w:style>
  <w:style w:type="paragraph" w:styleId="820">
    <w:name w:val="Table Text"/>
    <w:basedOn w:val="688"/>
    <w:next w:val="820"/>
    <w:link w:val="688"/>
    <w:semiHidden/>
    <w:qFormat/>
    <w:rPr>
      <w:rFonts w:ascii="宋体" w:hAnsi="宋体" w:eastAsia="宋体" w:cs="宋体"/>
      <w:sz w:val="20"/>
      <w:szCs w:val="20"/>
      <w:lang w:val="en-US" w:eastAsia="en-US" w:bidi="ar-SA"/>
    </w:rPr>
  </w:style>
  <w:style w:type="table" w:styleId="821">
    <w:name w:val="Table Normal"/>
    <w:next w:val="821"/>
    <w:link w:val="688"/>
    <w:unhideWhenUsed/>
    <w:qFormat/>
    <w:tblPr/>
  </w:style>
  <w:style w:type="paragraph" w:styleId="822">
    <w:name w:val="paragraphindent"/>
    <w:basedOn w:val="688"/>
    <w:next w:val="822"/>
    <w:link w:val="688"/>
    <w:qFormat/>
    <w:pPr>
      <w:jc w:val="left"/>
      <w:spacing w:before="100" w:beforeAutospacing="1" w:after="100" w:afterAutospacing="1"/>
      <w:widowControl/>
    </w:pPr>
    <w:rPr>
      <w:rFonts w:ascii="宋体" w:hAnsi="宋体" w:cs="宋体"/>
      <w:sz w:val="24"/>
      <w:szCs w:val="24"/>
    </w:rPr>
  </w:style>
  <w:style w:type="character" w:styleId="9330" w:default="1">
    <w:name w:val="Default Paragraph Font"/>
    <w:uiPriority w:val="1"/>
    <w:semiHidden/>
    <w:unhideWhenUsed/>
  </w:style>
  <w:style w:type="numbering" w:styleId="9331" w:default="1">
    <w:name w:val="No List"/>
    <w:uiPriority w:val="99"/>
    <w:semiHidden/>
    <w:unhideWhenUsed/>
  </w:style>
  <w:style w:type="table" w:styleId="9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周春柳</cp:lastModifiedBy>
  <cp:revision>51</cp:revision>
  <dcterms:created xsi:type="dcterms:W3CDTF">2023-03-16T02:16:00Z</dcterms:created>
  <dcterms:modified xsi:type="dcterms:W3CDTF">2026-06-26T02:23:11Z</dcterms:modified>
</cp:coreProperties>
</file>