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asciiTheme="minorEastAsia" w:hAnsiTheme="minorEastAsia" w:eastAsiaTheme="minorEastAsia"/>
          <w:b/>
          <w:bCs/>
          <w:sz w:val="84"/>
          <w:szCs w:val="84"/>
          <w:highlight w:val="none"/>
          <w:lang w:val="zh-CN"/>
        </w:rPr>
      </w:pPr>
      <w:r>
        <w:rPr>
          <w:rFonts w:hint="eastAsia" w:asciiTheme="minorEastAsia" w:hAnsiTheme="minorEastAsia" w:eastAsiaTheme="minorEastAsia"/>
          <w:b/>
          <w:bCs/>
          <w:sz w:val="84"/>
          <w:szCs w:val="84"/>
          <w:highlight w:val="none"/>
          <w:lang w:val="zh-CN"/>
        </w:rPr>
        <w:t xml:space="preserve">招</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 xml:space="preserve">标</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 xml:space="preserve">文</w:t>
      </w:r>
      <w:r>
        <w:rPr>
          <w:rFonts w:hint="eastAsia" w:asciiTheme="minorEastAsia" w:hAnsiTheme="minorEastAsia" w:eastAsiaTheme="minorEastAsia"/>
          <w:b/>
          <w:bCs/>
          <w:sz w:val="84"/>
          <w:szCs w:val="84"/>
          <w:highlight w:val="none"/>
        </w:rPr>
        <w:t xml:space="preserve"> </w:t>
      </w:r>
      <w:r>
        <w:rPr>
          <w:rFonts w:hint="eastAsia" w:asciiTheme="minorEastAsia" w:hAnsiTheme="minorEastAsia" w:eastAsiaTheme="minorEastAsia"/>
          <w:b/>
          <w:bCs/>
          <w:sz w:val="84"/>
          <w:szCs w:val="84"/>
          <w:highlight w:val="none"/>
          <w:lang w:val="zh-CN"/>
        </w:rPr>
        <w:t xml:space="preserve">件</w:t>
      </w:r>
      <w:r/>
    </w:p>
    <w:p>
      <w:pPr>
        <w:jc w:val="center"/>
        <w:rPr>
          <w:rFonts w:cs="宋体" w:asciiTheme="minorEastAsia" w:hAnsiTheme="minorEastAsia" w:eastAsiaTheme="minorEastAsia"/>
          <w:sz w:val="36"/>
          <w:szCs w:val="36"/>
          <w:highlight w:val="none"/>
          <w:lang w:val="zh-CN"/>
        </w:rPr>
      </w:pPr>
      <w:r/>
      <w:bookmarkStart w:id="0" w:name="OLE_LINK55"/>
      <w:r>
        <w:rPr>
          <w:rFonts w:hint="eastAsia" w:cs="宋体" w:asciiTheme="minorEastAsia" w:hAnsiTheme="minorEastAsia" w:eastAsiaTheme="minorEastAsia"/>
          <w:sz w:val="36"/>
          <w:szCs w:val="36"/>
          <w:highlight w:val="none"/>
          <w:lang w:val="zh-CN"/>
        </w:rPr>
        <w:t xml:space="preserve">（全流程电子化不见面开标）</w:t>
      </w:r>
      <w:bookmarkEnd w:id="0"/>
      <w:r/>
      <w:r/>
    </w:p>
    <w:p>
      <w:pPr>
        <w:spacing w:line="360" w:lineRule="auto"/>
        <w:rPr>
          <w:rFonts w:asciiTheme="minorEastAsia" w:hAnsiTheme="minorEastAsia" w:eastAsiaTheme="minorEastAsia"/>
          <w:sz w:val="52"/>
          <w:szCs w:val="21"/>
          <w:highlight w:val="none"/>
          <w:lang w:val="zh-CN"/>
        </w:rPr>
      </w:pPr>
      <w:r>
        <w:rPr>
          <w:rFonts w:asciiTheme="minorEastAsia" w:hAnsiTheme="minorEastAsia" w:eastAsiaTheme="minorEastAsia"/>
          <w:sz w:val="52"/>
          <w:szCs w:val="21"/>
          <w:highlight w:val="none"/>
          <w:lang w:val="zh-CN"/>
        </w:rPr>
      </w:r>
      <w:r/>
    </w:p>
    <w:p>
      <w:pP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rPr>
          <w:rFonts w:asciiTheme="minorEastAsia" w:hAnsiTheme="minorEastAsia" w:eastAsiaTheme="minorEastAsia"/>
          <w:sz w:val="36"/>
          <w:szCs w:val="36"/>
          <w:highlight w:val="none"/>
          <w:lang w:val="zh-CN"/>
        </w:rPr>
      </w:pPr>
      <w:r>
        <w:rPr>
          <w:rFonts w:hint="eastAsia" w:asciiTheme="minorEastAsia" w:hAnsiTheme="minorEastAsia" w:eastAsiaTheme="minorEastAsia"/>
          <w:sz w:val="36"/>
          <w:szCs w:val="36"/>
          <w:highlight w:val="none"/>
          <w:lang w:val="zh-CN"/>
        </w:rPr>
        <w:t xml:space="preserve">    </w:t>
      </w:r>
      <w:r>
        <w:rPr>
          <w:rFonts w:hint="eastAsia" w:asciiTheme="minorEastAsia" w:hAnsiTheme="minorEastAsia" w:eastAsiaTheme="minorEastAsia"/>
          <w:b/>
          <w:bCs/>
          <w:sz w:val="36"/>
          <w:szCs w:val="36"/>
          <w:highlight w:val="none"/>
          <w:lang w:val="zh-CN"/>
        </w:rPr>
        <w:t xml:space="preserve">项目名称：</w:t>
      </w:r>
      <w:r>
        <w:rPr>
          <w:rFonts w:hint="eastAsia" w:asciiTheme="minorEastAsia" w:hAnsiTheme="minorEastAsia" w:eastAsiaTheme="minorEastAsia"/>
          <w:b/>
          <w:bCs/>
          <w:spacing w:val="-1"/>
          <w:sz w:val="32"/>
          <w:szCs w:val="36"/>
          <w:highlight w:val="none"/>
          <w:lang w:val="zh-CN"/>
        </w:rPr>
        <w:t xml:space="preserve">全省拖拉机和联合收割机牌证物资订制（</w:t>
      </w:r>
      <w:r>
        <w:rPr>
          <w:rFonts w:hint="eastAsia" w:asciiTheme="minorEastAsia" w:hAnsiTheme="minorEastAsia" w:eastAsiaTheme="minorEastAsia"/>
          <w:b/>
          <w:bCs/>
          <w:spacing w:val="-1"/>
          <w:sz w:val="32"/>
          <w:szCs w:val="36"/>
          <w:highlight w:val="none"/>
          <w:lang w:val="en-US" w:eastAsia="zh-CN"/>
        </w:rPr>
        <w:t xml:space="preserve">二次</w:t>
      </w:r>
      <w:r>
        <w:rPr>
          <w:rFonts w:hint="eastAsia" w:asciiTheme="minorEastAsia" w:hAnsiTheme="minorEastAsia" w:eastAsiaTheme="minorEastAsia"/>
          <w:b/>
          <w:bCs/>
          <w:spacing w:val="-1"/>
          <w:sz w:val="32"/>
          <w:szCs w:val="36"/>
          <w:highlight w:val="none"/>
          <w:lang w:val="zh-CN"/>
        </w:rPr>
        <w:t xml:space="preserve">）</w:t>
      </w:r>
      <w:r/>
    </w:p>
    <w:p>
      <w:pPr>
        <w:ind w:left="2529" w:hanging="1807"/>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b/>
          <w:bCs/>
          <w:sz w:val="36"/>
          <w:szCs w:val="36"/>
          <w:highlight w:val="none"/>
          <w:lang w:val="zh-CN"/>
        </w:rPr>
        <w:t xml:space="preserve">项目编号</w:t>
      </w:r>
      <w:r>
        <w:rPr>
          <w:rFonts w:hint="eastAsia" w:asciiTheme="minorEastAsia" w:hAnsiTheme="minorEastAsia" w:eastAsiaTheme="minorEastAsia"/>
          <w:b/>
          <w:bCs/>
          <w:color w:val="auto"/>
          <w:sz w:val="36"/>
          <w:szCs w:val="36"/>
          <w:highlight w:val="none"/>
          <w:lang w:val="zh-CN"/>
        </w:rPr>
        <w:t xml:space="preserve">：</w:t>
      </w:r>
      <w:r>
        <w:rPr>
          <w:rFonts w:hint="eastAsia" w:asciiTheme="minorEastAsia" w:hAnsiTheme="minorEastAsia" w:eastAsiaTheme="minorEastAsia"/>
          <w:b/>
          <w:bCs/>
          <w:color w:val="auto"/>
          <w:sz w:val="32"/>
          <w:szCs w:val="36"/>
          <w:highlight w:val="none"/>
          <w:lang w:eastAsia="zh-CN"/>
        </w:rPr>
        <w:t xml:space="preserve">JSZC-320000-JSCC-G2026-0010</w:t>
      </w:r>
      <w:r/>
    </w:p>
    <w:p>
      <w:pPr>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pStyle w:val="939"/>
        <w:ind w:firstLine="0"/>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r>
      <w:r/>
    </w:p>
    <w:p>
      <w:pPr>
        <w:pStyle w:val="939"/>
        <w:ind w:firstLine="0"/>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r>
      <w:r/>
    </w:p>
    <w:p>
      <w:pPr>
        <w:pStyle w:val="939"/>
        <w:ind w:firstLine="0"/>
        <w:jc w:val="center"/>
        <w:rPr>
          <w:rFonts w:asciiTheme="minorEastAsia" w:hAnsiTheme="minorEastAsia" w:eastAsiaTheme="minorEastAsia"/>
          <w:b/>
          <w:bCs/>
          <w:sz w:val="32"/>
          <w:highlight w:val="none"/>
        </w:rPr>
      </w:pPr>
      <w:r>
        <w:rPr>
          <w:rFonts w:hint="eastAsia" w:asciiTheme="minorEastAsia" w:hAnsiTheme="minorEastAsia" w:eastAsiaTheme="minorEastAsia"/>
          <w:b/>
          <w:bCs/>
          <w:sz w:val="32"/>
          <w:highlight w:val="none"/>
        </w:rPr>
        <w:t xml:space="preserve">江苏畅采工程咨询有限公司</w:t>
      </w:r>
      <w:r/>
    </w:p>
    <w:p>
      <w:pPr>
        <w:pStyle w:val="939"/>
        <w:ind w:firstLine="0"/>
        <w:jc w:val="center"/>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t xml:space="preserve">202</w:t>
      </w:r>
      <w:r>
        <w:rPr>
          <w:rFonts w:hint="eastAsia" w:asciiTheme="minorEastAsia" w:hAnsiTheme="minorEastAsia" w:eastAsiaTheme="minorEastAsia"/>
          <w:b/>
          <w:bCs/>
          <w:sz w:val="32"/>
          <w:highlight w:val="none"/>
        </w:rPr>
        <w:t xml:space="preserve">6年</w:t>
      </w:r>
      <w:r>
        <w:rPr>
          <w:rFonts w:hint="eastAsia" w:asciiTheme="minorEastAsia" w:hAnsiTheme="minorEastAsia" w:eastAsiaTheme="minorEastAsia"/>
          <w:b/>
          <w:bCs/>
          <w:sz w:val="32"/>
          <w:highlight w:val="none"/>
          <w:lang w:val="en-US" w:eastAsia="zh-CN"/>
        </w:rPr>
        <w:t xml:space="preserve">7</w:t>
      </w:r>
      <w:r>
        <w:rPr>
          <w:rFonts w:hint="eastAsia" w:asciiTheme="minorEastAsia" w:hAnsiTheme="minorEastAsia" w:eastAsiaTheme="minorEastAsia"/>
          <w:b/>
          <w:bCs/>
          <w:sz w:val="32"/>
          <w:highlight w:val="none"/>
        </w:rPr>
        <w:t xml:space="preserve">月</w:t>
      </w:r>
      <w:r/>
    </w:p>
    <w:p>
      <w:pPr>
        <w:pStyle w:val="939"/>
        <w:ind w:firstLine="0"/>
        <w:jc w:val="center"/>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r>
      <w:r/>
    </w:p>
    <w:p>
      <w:pPr>
        <w:pStyle w:val="939"/>
        <w:ind w:firstLine="0"/>
        <w:jc w:val="center"/>
        <w:rPr>
          <w:rFonts w:asciiTheme="minorEastAsia" w:hAnsiTheme="minorEastAsia" w:eastAsiaTheme="minorEastAsia"/>
          <w:b/>
          <w:bCs/>
          <w:sz w:val="32"/>
          <w:highlight w:val="none"/>
        </w:rPr>
      </w:pPr>
      <w:r>
        <w:rPr>
          <w:rFonts w:asciiTheme="minorEastAsia" w:hAnsiTheme="minorEastAsia" w:eastAsiaTheme="minorEastAsia"/>
          <w:b/>
          <w:bCs/>
          <w:sz w:val="32"/>
          <w:highlight w:val="none"/>
        </w:rPr>
      </w:r>
      <w:r/>
    </w:p>
    <w:p>
      <w:pPr>
        <w:pStyle w:val="939"/>
        <w:ind w:firstLine="0"/>
        <w:jc w:val="center"/>
        <w:rPr>
          <w:rFonts w:asciiTheme="minorEastAsia" w:hAnsiTheme="minorEastAsia" w:eastAsiaTheme="minorEastAsia"/>
          <w:b/>
          <w:highlight w:val="none"/>
        </w:rPr>
      </w:pPr>
      <w:r>
        <w:rPr>
          <w:rFonts w:hint="eastAsia" w:asciiTheme="minorEastAsia" w:hAnsiTheme="minorEastAsia" w:eastAsiaTheme="minorEastAsia"/>
          <w:b/>
          <w:bCs/>
          <w:sz w:val="32"/>
          <w:highlight w:val="none"/>
        </w:rPr>
        <w:t xml:space="preserve">目 </w:t>
      </w:r>
      <w:r>
        <w:rPr>
          <w:rFonts w:asciiTheme="minorEastAsia" w:hAnsiTheme="minorEastAsia" w:eastAsiaTheme="minorEastAsia"/>
          <w:b/>
          <w:bCs/>
          <w:sz w:val="32"/>
          <w:highlight w:val="none"/>
        </w:rPr>
        <w:t xml:space="preserve"> </w:t>
      </w:r>
      <w:r>
        <w:rPr>
          <w:rFonts w:hint="eastAsia" w:asciiTheme="minorEastAsia" w:hAnsiTheme="minorEastAsia" w:eastAsiaTheme="minorEastAsia"/>
          <w:b/>
          <w:bCs/>
          <w:sz w:val="32"/>
          <w:highlight w:val="none"/>
        </w:rPr>
        <w:t xml:space="preserve">录</w:t>
      </w:r>
      <w:r/>
    </w:p>
    <w:p>
      <w:pPr>
        <w:pStyle w:val="897"/>
        <w:spacing w:line="480" w:lineRule="auto"/>
        <w:tabs>
          <w:tab w:val="right" w:pos="8931" w:leader="dot"/>
        </w:tabs>
        <w:rPr>
          <w:rFonts w:cs="黑体" w:asciiTheme="minorEastAsia" w:hAnsiTheme="minorEastAsia" w:eastAsiaTheme="minorEastAsia"/>
          <w:sz w:val="28"/>
          <w:szCs w:val="28"/>
          <w:highlight w:val="none"/>
        </w:rPr>
      </w:pP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TOC \o "1-1" \h \z \u </w:instrText>
      </w:r>
      <w:r>
        <w:rPr>
          <w:rFonts w:hint="eastAsia" w:cs="黑体" w:asciiTheme="minorEastAsia" w:hAnsiTheme="minorEastAsia" w:eastAsiaTheme="minorEastAsia"/>
          <w:sz w:val="28"/>
          <w:szCs w:val="28"/>
          <w:highlight w:val="none"/>
        </w:rPr>
        <w:fldChar w:fldCharType="separate"/>
      </w:r>
      <w:r>
        <w:rPr>
          <w:highlight w:val="none"/>
        </w:rPr>
        <w:fldChar w:fldCharType="begin"/>
      </w:r>
      <w:r>
        <w:rPr>
          <w:highlight w:val="none"/>
        </w:rPr>
        <w:instrText xml:space="preserve"> HYPERLINK \l "_Toc2060" </w:instrText>
      </w:r>
      <w:r>
        <w:rPr>
          <w:highlight w:val="none"/>
        </w:rPr>
        <w:fldChar w:fldCharType="separate"/>
      </w:r>
      <w:r>
        <w:rPr>
          <w:rFonts w:hint="eastAsia" w:cs="黑体" w:asciiTheme="minorEastAsia" w:hAnsiTheme="minorEastAsia" w:eastAsiaTheme="minorEastAsia"/>
          <w:sz w:val="28"/>
          <w:szCs w:val="28"/>
          <w:highlight w:val="none"/>
        </w:rPr>
        <w:t xml:space="preserve">第一章  招标公告</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_Toc2060 \h </w:instrText>
      </w:r>
      <w:r>
        <w:rPr>
          <w:rFonts w:hint="eastAsia" w:cs="黑体" w:asciiTheme="minorEastAsia" w:hAnsiTheme="minorEastAsia" w:eastAsiaTheme="minorEastAsia"/>
          <w:sz w:val="28"/>
          <w:szCs w:val="28"/>
          <w:highlight w:val="none"/>
        </w:rPr>
        <w:fldChar w:fldCharType="separate"/>
      </w:r>
      <w:r>
        <w:rPr>
          <w:rFonts w:hint="eastAsia" w:cs="黑体" w:asciiTheme="minorEastAsia" w:hAnsiTheme="minorEastAsia" w:eastAsiaTheme="minorEastAsia"/>
          <w:sz w:val="28"/>
          <w:szCs w:val="28"/>
          <w:highlight w:val="none"/>
        </w:rPr>
        <w:t xml:space="preserve">3</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897"/>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"_Toc29653" </w:instrText>
      </w:r>
      <w:r>
        <w:rPr>
          <w:highlight w:val="none"/>
        </w:rPr>
        <w:fldChar w:fldCharType="separate"/>
      </w:r>
      <w:r>
        <w:rPr>
          <w:rFonts w:hint="eastAsia" w:cs="黑体" w:asciiTheme="minorEastAsia" w:hAnsiTheme="minorEastAsia" w:eastAsiaTheme="minorEastAsia"/>
          <w:sz w:val="28"/>
          <w:szCs w:val="28"/>
          <w:highlight w:val="none"/>
        </w:rPr>
        <w:t xml:space="preserve">第二章  投标人须知</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_Toc29653 \h </w:instrText>
      </w:r>
      <w:r>
        <w:rPr>
          <w:rFonts w:hint="eastAsia" w:cs="黑体" w:asciiTheme="minorEastAsia" w:hAnsiTheme="minorEastAsia" w:eastAsiaTheme="minorEastAsia"/>
          <w:sz w:val="28"/>
          <w:szCs w:val="28"/>
          <w:highlight w:val="none"/>
        </w:rPr>
        <w:fldChar w:fldCharType="separate"/>
      </w:r>
      <w:r>
        <w:rPr>
          <w:rFonts w:hint="eastAsia" w:cs="黑体" w:asciiTheme="minorEastAsia" w:hAnsiTheme="minorEastAsia" w:eastAsiaTheme="minorEastAsia"/>
          <w:sz w:val="28"/>
          <w:szCs w:val="28"/>
          <w:highlight w:val="none"/>
        </w:rPr>
        <w:t xml:space="preserve">7</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897"/>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"_Toc17872" </w:instrText>
      </w:r>
      <w:r>
        <w:rPr>
          <w:highlight w:val="none"/>
        </w:rPr>
        <w:fldChar w:fldCharType="separate"/>
      </w:r>
      <w:r>
        <w:rPr>
          <w:rFonts w:hint="eastAsia" w:cs="黑体" w:asciiTheme="minorEastAsia" w:hAnsiTheme="minorEastAsia" w:eastAsiaTheme="minorEastAsia"/>
          <w:sz w:val="28"/>
          <w:szCs w:val="28"/>
          <w:highlight w:val="none"/>
        </w:rPr>
        <w:t xml:space="preserve">第三章  评分标准</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_Toc17872 \h </w:instrText>
      </w:r>
      <w:r>
        <w:rPr>
          <w:rFonts w:hint="eastAsia" w:cs="黑体" w:asciiTheme="minorEastAsia" w:hAnsiTheme="minorEastAsia" w:eastAsiaTheme="minorEastAsia"/>
          <w:sz w:val="28"/>
          <w:szCs w:val="28"/>
          <w:highlight w:val="none"/>
        </w:rPr>
        <w:fldChar w:fldCharType="separate"/>
      </w:r>
      <w:r>
        <w:rPr>
          <w:rFonts w:hint="eastAsia" w:cs="黑体" w:asciiTheme="minorEastAsia" w:hAnsiTheme="minorEastAsia" w:eastAsiaTheme="minorEastAsia"/>
          <w:sz w:val="28"/>
          <w:szCs w:val="28"/>
          <w:highlight w:val="none"/>
        </w:rPr>
        <w:t xml:space="preserve">18</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897"/>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"_Toc8525" </w:instrText>
      </w:r>
      <w:r>
        <w:rPr>
          <w:highlight w:val="none"/>
        </w:rPr>
        <w:fldChar w:fldCharType="separate"/>
      </w:r>
      <w:r>
        <w:rPr>
          <w:rFonts w:hint="eastAsia" w:cs="黑体" w:asciiTheme="minorEastAsia" w:hAnsiTheme="minorEastAsia" w:eastAsiaTheme="minorEastAsia"/>
          <w:sz w:val="28"/>
          <w:szCs w:val="28"/>
          <w:highlight w:val="none"/>
        </w:rPr>
        <w:t xml:space="preserve">第四章  项目需求</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_Toc8525 \h </w:instrText>
      </w:r>
      <w:r>
        <w:rPr>
          <w:rFonts w:hint="eastAsia" w:cs="黑体" w:asciiTheme="minorEastAsia" w:hAnsiTheme="minorEastAsia" w:eastAsiaTheme="minorEastAsia"/>
          <w:sz w:val="28"/>
          <w:szCs w:val="28"/>
          <w:highlight w:val="none"/>
        </w:rPr>
        <w:fldChar w:fldCharType="separate"/>
      </w:r>
      <w:r>
        <w:rPr>
          <w:rFonts w:hint="eastAsia" w:cs="黑体" w:asciiTheme="minorEastAsia" w:hAnsiTheme="minorEastAsia" w:eastAsiaTheme="minorEastAsia"/>
          <w:sz w:val="28"/>
          <w:szCs w:val="28"/>
          <w:highlight w:val="none"/>
        </w:rPr>
        <w:t xml:space="preserve">20</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897"/>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"_Toc9784" </w:instrText>
      </w:r>
      <w:r>
        <w:rPr>
          <w:highlight w:val="none"/>
        </w:rPr>
        <w:fldChar w:fldCharType="separate"/>
      </w:r>
      <w:r>
        <w:rPr>
          <w:rFonts w:hint="eastAsia" w:cs="黑体" w:asciiTheme="minorEastAsia" w:hAnsiTheme="minorEastAsia" w:eastAsiaTheme="minorEastAsia"/>
          <w:sz w:val="28"/>
          <w:szCs w:val="28"/>
          <w:highlight w:val="none"/>
        </w:rPr>
        <w:t xml:space="preserve">第五章  采购合同格式</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_Toc9784 \h </w:instrText>
      </w:r>
      <w:r>
        <w:rPr>
          <w:rFonts w:hint="eastAsia" w:cs="黑体" w:asciiTheme="minorEastAsia" w:hAnsiTheme="minorEastAsia" w:eastAsiaTheme="minorEastAsia"/>
          <w:sz w:val="28"/>
          <w:szCs w:val="28"/>
          <w:highlight w:val="none"/>
        </w:rPr>
        <w:fldChar w:fldCharType="separate"/>
      </w:r>
      <w:r>
        <w:rPr>
          <w:rFonts w:hint="eastAsia" w:cs="黑体" w:asciiTheme="minorEastAsia" w:hAnsiTheme="minorEastAsia" w:eastAsiaTheme="minorEastAsia"/>
          <w:sz w:val="28"/>
          <w:szCs w:val="28"/>
          <w:highlight w:val="none"/>
        </w:rPr>
        <w:t xml:space="preserve">18</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pStyle w:val="897"/>
        <w:spacing w:line="480" w:lineRule="auto"/>
        <w:tabs>
          <w:tab w:val="right" w:pos="8931" w:leader="dot"/>
        </w:tabs>
        <w:rPr>
          <w:rFonts w:cs="黑体" w:asciiTheme="minorEastAsia" w:hAnsiTheme="minorEastAsia" w:eastAsiaTheme="minorEastAsia"/>
          <w:sz w:val="28"/>
          <w:szCs w:val="28"/>
          <w:highlight w:val="none"/>
        </w:rPr>
      </w:pPr>
      <w:r>
        <w:rPr>
          <w:highlight w:val="none"/>
        </w:rPr>
        <w:fldChar w:fldCharType="begin"/>
      </w:r>
      <w:r>
        <w:rPr>
          <w:highlight w:val="none"/>
        </w:rPr>
        <w:instrText xml:space="preserve"> HYPERLINK \l "_Toc28223" </w:instrText>
      </w:r>
      <w:r>
        <w:rPr>
          <w:highlight w:val="none"/>
        </w:rPr>
        <w:fldChar w:fldCharType="separate"/>
      </w:r>
      <w:r>
        <w:rPr>
          <w:rFonts w:hint="eastAsia" w:cs="黑体" w:asciiTheme="minorEastAsia" w:hAnsiTheme="minorEastAsia" w:eastAsiaTheme="minorEastAsia"/>
          <w:sz w:val="28"/>
          <w:szCs w:val="28"/>
          <w:highlight w:val="none"/>
        </w:rPr>
        <w:t xml:space="preserve">第六章  投标文件格式</w:t>
      </w:r>
      <w:r>
        <w:rPr>
          <w:rFonts w:hint="eastAsia" w:cs="黑体" w:asciiTheme="minorEastAsia" w:hAnsiTheme="minorEastAsia" w:eastAsiaTheme="minorEastAsia"/>
          <w:sz w:val="28"/>
          <w:szCs w:val="28"/>
          <w:highlight w:val="none"/>
        </w:rPr>
        <w:tab/>
      </w:r>
      <w:r>
        <w:rPr>
          <w:rFonts w:hint="eastAsia" w:cs="黑体" w:asciiTheme="minorEastAsia" w:hAnsiTheme="minorEastAsia" w:eastAsiaTheme="minorEastAsia"/>
          <w:sz w:val="28"/>
          <w:szCs w:val="28"/>
          <w:highlight w:val="none"/>
        </w:rPr>
        <w:fldChar w:fldCharType="begin"/>
      </w:r>
      <w:r>
        <w:rPr>
          <w:rFonts w:hint="eastAsia" w:cs="黑体" w:asciiTheme="minorEastAsia" w:hAnsiTheme="minorEastAsia" w:eastAsiaTheme="minorEastAsia"/>
          <w:sz w:val="28"/>
          <w:szCs w:val="28"/>
          <w:highlight w:val="none"/>
        </w:rPr>
        <w:instrText xml:space="preserve"> PAGEREF _Toc28223 \h </w:instrText>
      </w:r>
      <w:r>
        <w:rPr>
          <w:rFonts w:hint="eastAsia" w:cs="黑体" w:asciiTheme="minorEastAsia" w:hAnsiTheme="minorEastAsia" w:eastAsiaTheme="minorEastAsia"/>
          <w:sz w:val="28"/>
          <w:szCs w:val="28"/>
          <w:highlight w:val="none"/>
        </w:rPr>
        <w:fldChar w:fldCharType="separate"/>
      </w:r>
      <w:r>
        <w:rPr>
          <w:rFonts w:hint="eastAsia" w:cs="黑体" w:asciiTheme="minorEastAsia" w:hAnsiTheme="minorEastAsia" w:eastAsiaTheme="minorEastAsia"/>
          <w:sz w:val="28"/>
          <w:szCs w:val="28"/>
          <w:highlight w:val="none"/>
        </w:rPr>
        <w:t xml:space="preserve">26</w:t>
      </w:r>
      <w:r>
        <w:rPr>
          <w:rFonts w:hint="eastAsia" w:cs="黑体" w:asciiTheme="minorEastAsia" w:hAnsiTheme="minorEastAsia" w:eastAsiaTheme="minorEastAsia"/>
          <w:sz w:val="28"/>
          <w:szCs w:val="28"/>
          <w:highlight w:val="none"/>
        </w:rPr>
        <w:fldChar w:fldCharType="end"/>
      </w:r>
      <w:r>
        <w:rPr>
          <w:rFonts w:hint="eastAsia" w:cs="黑体" w:asciiTheme="minorEastAsia" w:hAnsiTheme="minorEastAsia" w:eastAsiaTheme="minorEastAsia"/>
          <w:sz w:val="28"/>
          <w:szCs w:val="28"/>
          <w:highlight w:val="none"/>
        </w:rPr>
        <w:fldChar w:fldCharType="end"/>
      </w:r>
      <w:r/>
    </w:p>
    <w:p>
      <w:pPr>
        <w:spacing w:line="480" w:lineRule="auto"/>
        <w:tabs>
          <w:tab w:val="right" w:pos="8931" w:leader="dot"/>
        </w:tabs>
        <w:rPr>
          <w:rFonts w:asciiTheme="minorEastAsia" w:hAnsiTheme="minorEastAsia" w:eastAsiaTheme="minorEastAsia"/>
          <w:highlight w:val="none"/>
        </w:rPr>
      </w:pPr>
      <w:r>
        <w:rPr>
          <w:rFonts w:hint="eastAsia" w:cs="黑体" w:asciiTheme="minorEastAsia" w:hAnsiTheme="minorEastAsia" w:eastAsiaTheme="minorEastAsia"/>
          <w:sz w:val="28"/>
          <w:szCs w:val="28"/>
          <w:highlight w:val="none"/>
        </w:rPr>
        <w:fldChar w:fldCharType="end"/>
      </w:r>
      <w:r>
        <w:rPr>
          <w:rFonts w:asciiTheme="minorEastAsia" w:hAnsiTheme="minorEastAsia" w:eastAsiaTheme="minorEastAsia"/>
          <w:highlight w:val="none"/>
        </w:rPr>
        <w:br w:type="page" w:clear="all"/>
      </w:r>
      <w:r/>
    </w:p>
    <w:p>
      <w:pPr>
        <w:pStyle w:val="875"/>
        <w:jc w:val="center"/>
        <w:spacing w:before="120" w:after="120" w:line="360" w:lineRule="auto"/>
        <w:rPr>
          <w:rFonts w:asciiTheme="minorEastAsia" w:hAnsiTheme="minorEastAsia" w:eastAsiaTheme="minorEastAsia"/>
          <w:sz w:val="40"/>
          <w:szCs w:val="40"/>
          <w:highlight w:val="none"/>
        </w:rPr>
      </w:pPr>
      <w:r/>
      <w:bookmarkStart w:id="75" w:name="_GoBack"/>
      <w:r/>
      <w:bookmarkEnd w:id="75"/>
      <w:r/>
      <w:bookmarkStart w:id="1" w:name="_Toc112330099"/>
      <w:r/>
      <w:bookmarkStart w:id="2" w:name="_Toc70092491"/>
      <w:r/>
      <w:bookmarkStart w:id="3" w:name="_Toc70092101"/>
      <w:r/>
      <w:bookmarkStart w:id="4" w:name="_Toc2060"/>
      <w:r>
        <w:rPr>
          <w:rFonts w:hint="eastAsia" w:asciiTheme="minorEastAsia" w:hAnsiTheme="minorEastAsia" w:eastAsiaTheme="minorEastAsia"/>
          <w:sz w:val="32"/>
          <w:szCs w:val="32"/>
          <w:highlight w:val="none"/>
        </w:rPr>
        <w:t xml:space="preserve">第一章  </w:t>
      </w:r>
      <w:bookmarkEnd w:id="1"/>
      <w:r/>
      <w:bookmarkEnd w:id="2"/>
      <w:r/>
      <w:bookmarkEnd w:id="3"/>
      <w:r>
        <w:rPr>
          <w:rFonts w:hint="eastAsia" w:asciiTheme="minorEastAsia" w:hAnsiTheme="minorEastAsia" w:eastAsiaTheme="minorEastAsia"/>
          <w:sz w:val="32"/>
          <w:szCs w:val="32"/>
          <w:highlight w:val="none"/>
        </w:rPr>
        <w:t xml:space="preserve">招标公告</w:t>
      </w:r>
      <w:bookmarkEnd w:id="4"/>
      <w:r/>
      <w:r/>
    </w:p>
    <w:p>
      <w:pPr>
        <w:spacing w:line="360" w:lineRule="auto"/>
        <w:rPr>
          <w:rFonts w:asciiTheme="minorEastAsia" w:hAnsiTheme="minorEastAsia" w:eastAsiaTheme="minorEastAsia"/>
          <w:b/>
          <w:sz w:val="24"/>
          <w:highlight w:val="none"/>
        </w:rPr>
      </w:pPr>
      <w:r/>
      <w:bookmarkStart w:id="5" w:name="_Toc35393790"/>
      <w:r/>
      <w:bookmarkStart w:id="6" w:name="_Toc28359002"/>
      <w:r/>
      <w:bookmarkStart w:id="7" w:name="_Toc28359079"/>
      <w:r/>
      <w:bookmarkStart w:id="8" w:name="_Toc35393621"/>
      <w:r/>
      <w:bookmarkStart w:id="9" w:name="_Hlk24379207"/>
      <w:r/>
      <w:bookmarkStart w:id="10" w:name="_Toc423002379"/>
      <w:r/>
      <w:bookmarkStart w:id="11" w:name="_Toc420942708"/>
      <w:r/>
      <w:bookmarkStart w:id="12" w:name="_Toc422123098"/>
      <w:r/>
      <w:bookmarkStart w:id="13" w:name="_Toc420998758"/>
      <w:r/>
      <w:bookmarkStart w:id="14" w:name="_Toc484463013"/>
      <w:r>
        <w:rPr>
          <w:rFonts w:hint="eastAsia" w:asciiTheme="minorEastAsia" w:hAnsiTheme="minorEastAsia" w:eastAsiaTheme="minorEastAsia"/>
          <w:b/>
          <w:sz w:val="24"/>
          <w:highlight w:val="none"/>
        </w:rPr>
        <w:t xml:space="preserve">项目概况：</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全省拖拉机和联合收割机牌证物资订制（二次）项目的潜在供应商应在“苏采云”系统内免费下载</w:t>
      </w:r>
      <w:r>
        <w:rPr>
          <w:rFonts w:cs="宋体" w:asciiTheme="minorEastAsia" w:hAnsiTheme="minorEastAsia" w:eastAsiaTheme="minorEastAsia"/>
          <w:highlight w:val="none"/>
        </w:rPr>
        <w:t xml:space="preserve">招标文件</w:t>
      </w:r>
      <w:r>
        <w:rPr>
          <w:rFonts w:hint="eastAsia" w:cs="宋体" w:asciiTheme="minorEastAsia" w:hAnsiTheme="minorEastAsia" w:eastAsiaTheme="minorEastAsia"/>
          <w:color w:val="auto"/>
          <w:highlight w:val="none"/>
        </w:rPr>
        <w:t xml:space="preserve">，并于2026年</w:t>
      </w:r>
      <w:r>
        <w:rPr>
          <w:rFonts w:hint="eastAsia" w:cs="宋体" w:asciiTheme="minorEastAsia" w:hAnsiTheme="minorEastAsia" w:eastAsiaTheme="minorEastAsia"/>
          <w:color w:val="auto"/>
          <w:highlight w:val="none"/>
          <w:lang w:val="en-US" w:eastAsia="zh-CN"/>
        </w:rPr>
        <w:t xml:space="preserve">8</w:t>
      </w:r>
      <w:r>
        <w:rPr>
          <w:rFonts w:hint="eastAsia" w:cs="宋体" w:asciiTheme="minorEastAsia" w:hAnsiTheme="minorEastAsia" w:eastAsiaTheme="minorEastAsia"/>
          <w:color w:val="auto"/>
          <w:highlight w:val="none"/>
        </w:rPr>
        <w:t xml:space="preserve">月</w:t>
      </w:r>
      <w:r>
        <w:rPr>
          <w:rFonts w:hint="eastAsia" w:cs="宋体" w:asciiTheme="minorEastAsia" w:hAnsiTheme="minorEastAsia" w:eastAsiaTheme="minorEastAsia"/>
          <w:color w:val="auto"/>
          <w:highlight w:val="none"/>
          <w:lang w:val="en-US" w:eastAsia="zh-CN"/>
        </w:rPr>
        <w:t xml:space="preserve">19</w:t>
      </w:r>
      <w:r>
        <w:rPr>
          <w:rFonts w:hint="eastAsia" w:cs="宋体" w:asciiTheme="minorEastAsia" w:hAnsiTheme="minorEastAsia" w:eastAsiaTheme="minorEastAsia"/>
          <w:color w:val="auto"/>
          <w:highlight w:val="none"/>
        </w:rPr>
        <w:t xml:space="preserve">日14时00分（北</w:t>
      </w:r>
      <w:r>
        <w:rPr>
          <w:rFonts w:hint="eastAsia" w:cs="宋体" w:asciiTheme="minorEastAsia" w:hAnsiTheme="minorEastAsia" w:eastAsiaTheme="minorEastAsia"/>
          <w:highlight w:val="none"/>
        </w:rPr>
        <w:t xml:space="preserve">京时间）前递交投标文件。</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76"/>
        <w:spacing w:before="0" w:after="0" w:line="360" w:lineRule="auto"/>
        <w:rPr>
          <w:rFonts w:cs="宋体" w:asciiTheme="minorEastAsia" w:hAnsiTheme="minorEastAsia" w:eastAsiaTheme="minorEastAsia"/>
          <w:highlight w:val="none"/>
        </w:rPr>
      </w:pPr>
      <w:r>
        <w:rPr>
          <w:rFonts w:hint="eastAsia" w:cs="宋体" w:asciiTheme="minorEastAsia" w:hAnsiTheme="minorEastAsia" w:eastAsiaTheme="minorEastAsia"/>
          <w:sz w:val="24"/>
          <w:szCs w:val="24"/>
          <w:highlight w:val="none"/>
        </w:rPr>
        <w:t xml:space="preserve">一、项目基本情况</w:t>
      </w:r>
      <w:bookmarkEnd w:id="5"/>
      <w:r/>
      <w:bookmarkEnd w:id="6"/>
      <w:r/>
      <w:bookmarkEnd w:id="7"/>
      <w:r/>
      <w:bookmarkEnd w:id="8"/>
      <w:r/>
      <w:r/>
    </w:p>
    <w:p>
      <w:pPr>
        <w:pStyle w:val="885"/>
        <w:ind w:firstLine="420"/>
        <w:spacing w:after="0" w:line="400" w:lineRule="exact"/>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highlight w:val="none"/>
        </w:rPr>
        <w:t xml:space="preserve">1．项目编号</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eastAsia="zh-CN"/>
        </w:rPr>
        <w:t xml:space="preserve">JSZC-320000-JSCC-G2026-0010</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2．项目名称：全省拖拉机和联合收割机牌证物资订制（二次）</w:t>
      </w:r>
      <w:bookmarkEnd w:id="9"/>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3．预算金额：</w:t>
      </w:r>
      <w:r>
        <w:rPr>
          <w:rFonts w:hint="eastAsia" w:cs="宋体" w:asciiTheme="minorEastAsia" w:hAnsiTheme="minorEastAsia" w:eastAsiaTheme="minorEastAsia"/>
          <w:highlight w:val="none"/>
          <w:lang w:val="en-US" w:eastAsia="zh-CN"/>
        </w:rPr>
        <w:t xml:space="preserve">70</w:t>
      </w:r>
      <w:r>
        <w:rPr>
          <w:rFonts w:hint="eastAsia" w:cs="宋体" w:asciiTheme="minorEastAsia" w:hAnsiTheme="minorEastAsia" w:eastAsiaTheme="minorEastAsia"/>
          <w:highlight w:val="none"/>
        </w:rPr>
        <w:t xml:space="preserve">万元</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．最高限价：</w:t>
      </w:r>
      <w:r>
        <w:rPr>
          <w:rFonts w:cs="宋体" w:asciiTheme="minorEastAsia" w:hAnsiTheme="minorEastAsia" w:eastAsiaTheme="minorEastAsia"/>
          <w:highlight w:val="none"/>
        </w:rPr>
        <w:t xml:space="preserve">21</w:t>
      </w:r>
      <w:r>
        <w:rPr>
          <w:rFonts w:hint="eastAsia" w:cs="宋体" w:asciiTheme="minorEastAsia" w:hAnsiTheme="minorEastAsia" w:eastAsiaTheme="minorEastAsia"/>
          <w:highlight w:val="none"/>
        </w:rPr>
        <w:t xml:space="preserve">元/套（人民币，含税）</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5</w:t>
      </w:r>
      <w:r>
        <w:rPr>
          <w:rFonts w:hint="eastAsia" w:cs="宋体" w:asciiTheme="minorEastAsia" w:hAnsiTheme="minorEastAsia" w:eastAsiaTheme="minorEastAsia"/>
          <w:highlight w:val="none"/>
        </w:rPr>
        <w:t xml:space="preserve">．全省拖拉机和联合收割机牌证物资订制，内容包括：拖拉机和联合收割机号牌、号牌架及号牌专用固封装置</w:t>
      </w: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rPr>
        <w:t xml:space="preserve">详见招标文件。</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6</w:t>
      </w:r>
      <w:r>
        <w:rPr>
          <w:rFonts w:hint="eastAsia" w:cs="宋体" w:asciiTheme="minorEastAsia" w:hAnsiTheme="minorEastAsia" w:eastAsiaTheme="minorEastAsia"/>
          <w:highlight w:val="none"/>
        </w:rPr>
        <w:t xml:space="preserve">．合同履行期限：一年</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7</w:t>
      </w:r>
      <w:r>
        <w:rPr>
          <w:rFonts w:hint="eastAsia" w:cs="宋体" w:asciiTheme="minorEastAsia" w:hAnsiTheme="minorEastAsia" w:eastAsiaTheme="minorEastAsia"/>
          <w:highlight w:val="none"/>
        </w:rPr>
        <w:t xml:space="preserve">．本项目不接受联合体投标</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8</w:t>
      </w:r>
      <w:r>
        <w:rPr>
          <w:rFonts w:hint="eastAsia" w:cs="宋体" w:asciiTheme="minorEastAsia" w:hAnsiTheme="minorEastAsia" w:eastAsiaTheme="minorEastAsia"/>
          <w:highlight w:val="none"/>
        </w:rPr>
        <w:t xml:space="preserve">．本项目不接受进口产品</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9</w:t>
      </w:r>
      <w:r>
        <w:rPr>
          <w:rFonts w:hint="eastAsia" w:cs="宋体" w:asciiTheme="minorEastAsia" w:hAnsiTheme="minorEastAsia" w:eastAsiaTheme="minorEastAsia"/>
          <w:highlight w:val="none"/>
        </w:rPr>
        <w:t xml:space="preserve">．本项目行业划分：工业</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76"/>
        <w:spacing w:before="0" w:after="0" w:line="360" w:lineRule="auto"/>
        <w:rPr>
          <w:rFonts w:cs="宋体" w:asciiTheme="minorEastAsia" w:hAnsiTheme="minorEastAsia" w:eastAsiaTheme="minorEastAsia"/>
          <w:highlight w:val="none"/>
        </w:rPr>
      </w:pPr>
      <w:r/>
      <w:bookmarkStart w:id="15" w:name="_Toc35393791"/>
      <w:r/>
      <w:bookmarkStart w:id="16" w:name="_Toc28359080"/>
      <w:r/>
      <w:bookmarkStart w:id="17" w:name="_Toc28359003"/>
      <w:r/>
      <w:bookmarkStart w:id="18" w:name="_Toc35393622"/>
      <w:r>
        <w:rPr>
          <w:rFonts w:hint="eastAsia" w:cs="宋体" w:asciiTheme="minorEastAsia" w:hAnsiTheme="minorEastAsia" w:eastAsiaTheme="minorEastAsia"/>
          <w:sz w:val="24"/>
          <w:szCs w:val="24"/>
          <w:highlight w:val="none"/>
        </w:rPr>
        <w:t xml:space="preserve">二、申请人的资格要求</w:t>
      </w:r>
      <w:bookmarkEnd w:id="15"/>
      <w:r/>
      <w:bookmarkEnd w:id="16"/>
      <w:r/>
      <w:bookmarkEnd w:id="17"/>
      <w:r/>
      <w:bookmarkEnd w:id="18"/>
      <w:r/>
      <w:bookmarkStart w:id="19" w:name="_Toc35393623"/>
      <w:r/>
      <w:bookmarkStart w:id="20" w:name="_Toc28359004"/>
      <w:r/>
      <w:bookmarkStart w:id="21" w:name="_Toc28359081"/>
      <w:r/>
      <w:bookmarkStart w:id="22" w:name="_Toc35393792"/>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1．满足《中华人民共和国政府采购法》第二十二条规定，并提供下列材料：</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（1）法人或者其他组织的营业执照等证明文件，自然人的身份证明；</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（2）具有良好的商业信誉和健全的财务会计制度（提供参加本次政府采购活动前半年内任一个月的财报或上一年度财务审计报告，</w:t>
      </w:r>
      <w:r>
        <w:rPr>
          <w:rFonts w:cs="宋体" w:asciiTheme="minorEastAsia" w:hAnsiTheme="minorEastAsia" w:eastAsiaTheme="minorEastAsia"/>
          <w:highlight w:val="none"/>
        </w:rPr>
        <w:t xml:space="preserve">复印件加盖公章</w:t>
      </w:r>
      <w:r>
        <w:rPr>
          <w:rFonts w:hint="eastAsia" w:cs="宋体" w:asciiTheme="minorEastAsia" w:hAnsiTheme="minorEastAsia" w:eastAsiaTheme="minorEastAsia"/>
          <w:highlight w:val="none"/>
        </w:rPr>
        <w:t xml:space="preserve">）；</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（4）具备履行合同所必需的设备和专业技术能力的证明材料；</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（5）参加政府采购活动前3年内在经营活动中没有重大违法记录的书面声明；</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（6）法律、行政法规规定的其他条件。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落实政府采购政策需满足的资格要求：（如属于专门面向中小企业采购的项目，供应商应为中小微企业、监狱企业、残疾人福利性单位）本项目按照采用以下第(1)种方式落实政府采购促进中小企业发展的要求：</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（1）本项目整体专门面向中小企业采购服务。</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（2）本项目整体专门面向小微企业采购服务。</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（3）本项目通过以下第种方式预留部分采购份额采购中小企业服务：</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① 本项目要求供应商以联合体形式参加，企业合同金额应当达到的比例为%。</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② 本项目要求供应商进行合同分包，企业合同金额应当达到的比例为%。</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（4）本项目为非预留份额的采购项目或采购包，执行价格扣除优惠政策，具体详见第三章评标办法与标准。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3．本项目的特定资格要求：无。</w:t>
      </w:r>
      <w:r/>
    </w:p>
    <w:p>
      <w:pPr>
        <w:pStyle w:val="885"/>
        <w:ind w:firstLine="420"/>
        <w:spacing w:after="0" w:line="400" w:lineRule="exact"/>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rPr>
        <w:t xml:space="preserve">4．拒绝下述供应商参加本次采购活动</w:t>
      </w:r>
      <w:r>
        <w:rPr>
          <w:rFonts w:hint="eastAsia" w:cs="宋体" w:asciiTheme="minorEastAsia" w:hAnsiTheme="minorEastAsia" w:eastAsiaTheme="minorEastAsia"/>
          <w:highlight w:val="none"/>
          <w:lang w:eastAsia="zh-CN"/>
        </w:rPr>
        <w:t xml:space="preserve">：</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（1）供应商单位负责人为同一人或者存在直接控股、管理关系的不同供应商，不得参加同一合同项下的政府采购活动；</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（2）为采购项目提供整体设计、规范编制或者项目管理、监理、检测等服务的供应商，不得参加本项目的采购活动；</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（3）供应商被“信用中国”网站（www.creditchina.gov.cn）、“中国政府采购网”(www.ccgp.gov.cn)列入失信被执行人、重大税收违法案件当事人名单、政府采购严重违法失信行为记录名单。</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76"/>
        <w:spacing w:before="0" w:after="0"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三、获取招标文件</w:t>
      </w:r>
      <w:bookmarkEnd w:id="19"/>
      <w:r/>
      <w:bookmarkEnd w:id="20"/>
      <w:r/>
      <w:bookmarkEnd w:id="21"/>
      <w:r/>
      <w:bookmarkEnd w:id="22"/>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时间：</w:t>
      </w:r>
      <w:r>
        <w:rPr>
          <w:rFonts w:hint="eastAsia" w:asciiTheme="minorEastAsia" w:hAnsiTheme="minorEastAsia" w:eastAsiaTheme="minorEastAsia"/>
          <w:szCs w:val="21"/>
          <w:highlight w:val="none"/>
        </w:rPr>
        <w:t xml:space="preserve">自招标文件公告发布之日起5个工作日</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2．地点：“苏采云”系统</w:t>
      </w:r>
      <w:r/>
    </w:p>
    <w:p>
      <w:pPr>
        <w:ind w:firstLine="420"/>
        <w:spacing w:line="46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3</w:t>
      </w:r>
      <w:r>
        <w:rPr>
          <w:rFonts w:hint="eastAsia" w:cs="宋体" w:asciiTheme="minorEastAsia" w:hAnsiTheme="minorEastAsia" w:eastAsiaTheme="minorEastAsia"/>
          <w:highlight w:val="none"/>
        </w:rPr>
        <w:t xml:space="preserve">．方式：</w:t>
      </w:r>
      <w:r>
        <w:rPr>
          <w:rFonts w:hint="eastAsia" w:asciiTheme="minorEastAsia" w:hAnsiTheme="minorEastAsia" w:eastAsiaTheme="minorEastAsia"/>
          <w:szCs w:val="21"/>
          <w:highlight w:val="none"/>
        </w:rPr>
        <w:t xml:space="preserve">苏采云系统注册登记成功后系统内免费下载（投标人必须在苏采云系统中获取采购文件，方能参与政府采购项目）</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．售价</w:t>
      </w: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0元</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76"/>
        <w:spacing w:before="0" w:after="0" w:line="360" w:lineRule="auto"/>
        <w:rPr>
          <w:rFonts w:cs="宋体" w:asciiTheme="minorEastAsia" w:hAnsiTheme="minorEastAsia" w:eastAsiaTheme="minorEastAsia"/>
          <w:sz w:val="24"/>
          <w:szCs w:val="24"/>
          <w:highlight w:val="none"/>
        </w:rPr>
      </w:pPr>
      <w:r/>
      <w:bookmarkStart w:id="23" w:name="_Toc28359082"/>
      <w:r/>
      <w:bookmarkStart w:id="24" w:name="_Toc28359005"/>
      <w:r/>
      <w:bookmarkStart w:id="25" w:name="_Toc35393793"/>
      <w:r/>
      <w:bookmarkStart w:id="26" w:name="_Toc35393624"/>
      <w:r>
        <w:rPr>
          <w:rFonts w:hint="eastAsia" w:cs="宋体" w:asciiTheme="minorEastAsia" w:hAnsiTheme="minorEastAsia" w:eastAsiaTheme="minorEastAsia"/>
          <w:sz w:val="24"/>
          <w:szCs w:val="24"/>
          <w:highlight w:val="none"/>
        </w:rPr>
        <w:t xml:space="preserve">四、提交投标文件</w:t>
      </w:r>
      <w:bookmarkEnd w:id="23"/>
      <w:r/>
      <w:bookmarkEnd w:id="24"/>
      <w:r>
        <w:rPr>
          <w:rFonts w:hint="eastAsia" w:cs="宋体" w:asciiTheme="minorEastAsia" w:hAnsiTheme="minorEastAsia" w:eastAsiaTheme="minorEastAsia"/>
          <w:sz w:val="24"/>
          <w:szCs w:val="24"/>
          <w:highlight w:val="none"/>
        </w:rPr>
        <w:t xml:space="preserve">截止时间、开标时间和地点</w:t>
      </w:r>
      <w:bookmarkEnd w:id="25"/>
      <w:r/>
      <w:bookmarkEnd w:id="26"/>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1．投标文件提交截止时间及开标时间</w:t>
      </w:r>
      <w:r>
        <w:rPr>
          <w:rFonts w:hint="eastAsia" w:cs="宋体" w:asciiTheme="minorEastAsia" w:hAnsiTheme="minorEastAsia" w:eastAsiaTheme="minorEastAsia"/>
          <w:color w:val="auto"/>
          <w:highlight w:val="none"/>
        </w:rPr>
        <w:t xml:space="preserve">：2026年</w:t>
      </w:r>
      <w:r>
        <w:rPr>
          <w:rFonts w:hint="eastAsia" w:cs="宋体" w:asciiTheme="minorEastAsia" w:hAnsiTheme="minorEastAsia" w:eastAsiaTheme="minorEastAsia"/>
          <w:color w:val="auto"/>
          <w:highlight w:val="none"/>
          <w:lang w:val="en-US" w:eastAsia="zh-CN"/>
        </w:rPr>
        <w:t xml:space="preserve">8</w:t>
      </w:r>
      <w:r>
        <w:rPr>
          <w:rFonts w:hint="eastAsia" w:cs="宋体" w:asciiTheme="minorEastAsia" w:hAnsiTheme="minorEastAsia" w:eastAsiaTheme="minorEastAsia"/>
          <w:color w:val="auto"/>
          <w:highlight w:val="none"/>
        </w:rPr>
        <w:t xml:space="preserve">月</w:t>
      </w:r>
      <w:r>
        <w:rPr>
          <w:rFonts w:hint="eastAsia" w:cs="宋体" w:asciiTheme="minorEastAsia" w:hAnsiTheme="minorEastAsia" w:eastAsiaTheme="minorEastAsia"/>
          <w:color w:val="auto"/>
          <w:highlight w:val="none"/>
          <w:lang w:val="en-US" w:eastAsia="zh-CN"/>
        </w:rPr>
        <w:t xml:space="preserve">19</w:t>
      </w:r>
      <w:r>
        <w:rPr>
          <w:rFonts w:hint="eastAsia" w:cs="宋体" w:asciiTheme="minorEastAsia" w:hAnsiTheme="minorEastAsia" w:eastAsiaTheme="minorEastAsia"/>
          <w:color w:val="auto"/>
          <w:highlight w:val="none"/>
        </w:rPr>
        <w:t xml:space="preserve">日14:00（北京时</w:t>
      </w:r>
      <w:r>
        <w:rPr>
          <w:rFonts w:hint="eastAsia" w:cs="宋体" w:asciiTheme="minorEastAsia" w:hAnsiTheme="minorEastAsia" w:eastAsiaTheme="minorEastAsia"/>
          <w:highlight w:val="none"/>
        </w:rPr>
        <w:t xml:space="preserve">间）</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2．开标地点：“苏采云”政府采购交易系统网上开标大厅</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76"/>
        <w:spacing w:before="0" w:after="0" w:line="360" w:lineRule="auto"/>
        <w:rPr>
          <w:rFonts w:cs="宋体" w:asciiTheme="minorEastAsia" w:hAnsiTheme="minorEastAsia" w:eastAsiaTheme="minorEastAsia"/>
          <w:sz w:val="24"/>
          <w:szCs w:val="24"/>
          <w:highlight w:val="none"/>
        </w:rPr>
      </w:pPr>
      <w:r/>
      <w:bookmarkStart w:id="27" w:name="_Toc28359007"/>
      <w:r/>
      <w:bookmarkStart w:id="28" w:name="_Toc35393625"/>
      <w:r/>
      <w:bookmarkStart w:id="29" w:name="_Toc28359084"/>
      <w:r/>
      <w:bookmarkStart w:id="30" w:name="_Toc35393794"/>
      <w:r>
        <w:rPr>
          <w:rFonts w:hint="eastAsia" w:cs="宋体" w:asciiTheme="minorEastAsia" w:hAnsiTheme="minorEastAsia" w:eastAsiaTheme="minorEastAsia"/>
          <w:sz w:val="24"/>
          <w:szCs w:val="24"/>
          <w:highlight w:val="none"/>
        </w:rPr>
        <w:t xml:space="preserve">五、公告期限</w:t>
      </w:r>
      <w:bookmarkEnd w:id="27"/>
      <w:r/>
      <w:bookmarkEnd w:id="28"/>
      <w:r/>
      <w:bookmarkEnd w:id="29"/>
      <w:r/>
      <w:bookmarkEnd w:id="30"/>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自本公告发布之日起5个工作日。</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76"/>
        <w:spacing w:before="0" w:after="0" w:line="360" w:lineRule="auto"/>
        <w:rPr>
          <w:rFonts w:cs="宋体" w:asciiTheme="minorEastAsia" w:hAnsiTheme="minorEastAsia" w:eastAsiaTheme="minorEastAsia"/>
          <w:sz w:val="24"/>
          <w:szCs w:val="24"/>
          <w:highlight w:val="none"/>
        </w:rPr>
      </w:pPr>
      <w:r/>
      <w:bookmarkStart w:id="31" w:name="_Toc35393795"/>
      <w:r/>
      <w:bookmarkStart w:id="32" w:name="_Toc35393626"/>
      <w:r>
        <w:rPr>
          <w:rFonts w:hint="eastAsia" w:cs="宋体" w:asciiTheme="minorEastAsia" w:hAnsiTheme="minorEastAsia" w:eastAsiaTheme="minorEastAsia"/>
          <w:sz w:val="24"/>
          <w:szCs w:val="24"/>
          <w:highlight w:val="none"/>
        </w:rPr>
        <w:t xml:space="preserve">六、其他补充事宜</w:t>
      </w:r>
      <w:bookmarkEnd w:id="31"/>
      <w:r/>
      <w:bookmarkEnd w:id="32"/>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．采购人不组织集中现场考察或答疑</w:t>
      </w:r>
      <w:r>
        <w:rPr>
          <w:rFonts w:asciiTheme="minorEastAsia" w:hAnsiTheme="minorEastAsia" w:eastAsiaTheme="minorEastAsia"/>
          <w:szCs w:val="21"/>
          <w:highlight w:val="none"/>
        </w:rPr>
        <w:t xml:space="preserve">。</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公告媒体</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（1）本招标公告在江苏政府采购网（http://www.ccgp-jiangsu.gov.cn/）公示发布，敬请各投标人关注；</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（2）有关本次采购存在变动或修改，敬请各投标人及时关注江苏政府采购网（http://www.ccgp-jiangsu.gov.cn/）发布的关于本项目的信息更正公告；</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（3）对采购项目的技术及需求问题，请向项目联系人咨询</w:t>
      </w:r>
      <w:r>
        <w:rPr>
          <w:rFonts w:asciiTheme="minorEastAsia" w:hAnsiTheme="minorEastAsia" w:eastAsiaTheme="minorEastAsia"/>
          <w:szCs w:val="21"/>
          <w:highlight w:val="none"/>
        </w:rPr>
        <w:t xml:space="preserve">。</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3．本次招标不收取投标保证金。</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4．本项目不接受进口产品。</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5．本项目中标后不允许分包、转包。</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6</w:t>
      </w:r>
      <w:r>
        <w:rPr>
          <w:rFonts w:hint="eastAsia" w:asciiTheme="minorEastAsia" w:hAnsiTheme="minorEastAsia" w:eastAsiaTheme="minorEastAsia"/>
          <w:szCs w:val="21"/>
          <w:highlight w:val="none"/>
        </w:rPr>
        <w:t xml:space="preserve">．“CA数字证书”的获取：响应供应商需办理“CA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7</w:t>
      </w:r>
      <w:r>
        <w:rPr>
          <w:rFonts w:hint="eastAsia" w:asciiTheme="minorEastAsia" w:hAnsiTheme="minorEastAsia" w:eastAsiaTheme="minorEastAsia"/>
          <w:szCs w:val="21"/>
          <w:highlight w:val="none"/>
        </w:rPr>
        <w:t xml:space="preserve">．采购文件（后缀名为“.kedt”）、供应商操作手册及政府采购客户端工具可通过“苏采云”系统--已报名项目--报名详情页面内相应链接进行下载。</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8</w:t>
      </w:r>
      <w:r>
        <w:rPr>
          <w:rFonts w:hint="eastAsia" w:asciiTheme="minorEastAsia" w:hAnsiTheme="minorEastAsia" w:eastAsiaTheme="minorEastAsia"/>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9</w:t>
      </w:r>
      <w:r>
        <w:rPr>
          <w:rFonts w:hint="eastAsia" w:asciiTheme="minorEastAsia" w:hAnsiTheme="minorEastAsia" w:eastAsiaTheme="minorEastAsia"/>
          <w:szCs w:val="21"/>
          <w:highlight w:val="none"/>
        </w:rPr>
        <w:t xml:space="preserve">．项目开标活动模式：不见面远程开标模式，供应商在各自地点通过不见面交易系统参加开标会。</w:t>
      </w:r>
      <w:r/>
    </w:p>
    <w:p>
      <w:pPr>
        <w:ind w:firstLine="420"/>
        <w:spacing w:line="460" w:lineRule="exact"/>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10</w:t>
      </w:r>
      <w:r>
        <w:rPr>
          <w:rFonts w:hint="eastAsia" w:asciiTheme="minorEastAsia" w:hAnsiTheme="minorEastAsia" w:eastAsiaTheme="minorEastAsia"/>
          <w:szCs w:val="21"/>
          <w:highlight w:val="none"/>
        </w:rPr>
        <w:t xml:space="preserve">．投标文件的解密：开标当天各供应商及时登录不见面开标大厅，投标文件递交截止时间后，采购人将在系统内公布供应商名单，然后通</w:t>
      </w:r>
      <w:r>
        <w:rPr>
          <w:rFonts w:hint="eastAsia" w:asciiTheme="minorEastAsia" w:hAnsiTheme="minorEastAsia" w:eastAsiaTheme="minorEastAsia"/>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0"/>
        <w:spacing w:line="46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注：如潜在供应商未按上述要求操作，将自行承担所产生的风险。</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76"/>
        <w:spacing w:before="0" w:after="0" w:line="360" w:lineRule="auto"/>
        <w:rPr>
          <w:rFonts w:cs="宋体" w:asciiTheme="minorEastAsia" w:hAnsiTheme="minorEastAsia" w:eastAsiaTheme="minorEastAsia"/>
          <w:sz w:val="24"/>
          <w:szCs w:val="24"/>
          <w:highlight w:val="none"/>
        </w:rPr>
      </w:pPr>
      <w:r/>
      <w:bookmarkStart w:id="33" w:name="_Toc35393627"/>
      <w:r/>
      <w:bookmarkStart w:id="34" w:name="_Toc35393796"/>
      <w:r/>
      <w:bookmarkStart w:id="35" w:name="_Toc28359085"/>
      <w:r/>
      <w:bookmarkStart w:id="36" w:name="_Toc28359008"/>
      <w:r>
        <w:rPr>
          <w:rFonts w:hint="eastAsia" w:cs="宋体" w:asciiTheme="minorEastAsia" w:hAnsiTheme="minorEastAsia" w:eastAsiaTheme="minorEastAsia"/>
          <w:sz w:val="24"/>
          <w:szCs w:val="24"/>
          <w:highlight w:val="none"/>
        </w:rPr>
        <w:t xml:space="preserve">七、对本次招标提出询问，请按以下方式联系</w:t>
      </w:r>
      <w:bookmarkEnd w:id="33"/>
      <w:r/>
      <w:bookmarkEnd w:id="34"/>
      <w:r/>
      <w:bookmarkEnd w:id="35"/>
      <w:r/>
      <w:bookmarkEnd w:id="36"/>
      <w:r/>
      <w:r/>
    </w:p>
    <w:p>
      <w:pPr>
        <w:ind w:firstLine="426"/>
        <w:spacing w:line="360" w:lineRule="auto"/>
        <w:rPr>
          <w:rFonts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t xml:space="preserve">1</w:t>
      </w:r>
      <w:r>
        <w:rPr>
          <w:rFonts w:hint="eastAsia" w:asciiTheme="minorEastAsia" w:hAnsiTheme="minorEastAsia" w:eastAsiaTheme="minorEastAsia"/>
          <w:sz w:val="24"/>
          <w:szCs w:val="24"/>
          <w:highlight w:val="none"/>
        </w:rPr>
        <w:t xml:space="preserve">．</w:t>
      </w:r>
      <w:r>
        <w:rPr>
          <w:rFonts w:hint="eastAsia" w:cs="宋体" w:asciiTheme="minorEastAsia" w:hAnsiTheme="minorEastAsia" w:eastAsiaTheme="minorEastAsia"/>
          <w:b/>
          <w:sz w:val="24"/>
          <w:szCs w:val="24"/>
          <w:highlight w:val="none"/>
        </w:rPr>
        <w:t xml:space="preserve">采购人信息</w:t>
      </w:r>
      <w:r/>
    </w:p>
    <w:p>
      <w:pPr>
        <w:pStyle w:val="885"/>
        <w:ind w:firstLine="420"/>
        <w:spacing w:after="0" w:line="400" w:lineRule="exact"/>
        <w:rPr>
          <w:rFonts w:cs="宋体" w:asciiTheme="minorEastAsia" w:hAnsiTheme="minorEastAsia" w:eastAsiaTheme="minorEastAsia"/>
          <w:highlight w:val="none"/>
        </w:rPr>
      </w:pPr>
      <w:r/>
      <w:bookmarkStart w:id="37" w:name="_Toc28359086"/>
      <w:r/>
      <w:bookmarkStart w:id="38" w:name="_Toc28359009"/>
      <w:r>
        <w:rPr>
          <w:rFonts w:hint="eastAsia" w:cs="宋体" w:asciiTheme="minorEastAsia" w:hAnsiTheme="minorEastAsia" w:eastAsiaTheme="minorEastAsia"/>
          <w:highlight w:val="none"/>
        </w:rPr>
        <w:t xml:space="preserve">名称：江苏省农业农村厅</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地址：南京市龙江小区月光广场8号农林大厦</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联系人：位先生</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联系方式：</w:t>
      </w:r>
      <w:r>
        <w:rPr>
          <w:rFonts w:cs="宋体" w:asciiTheme="minorEastAsia" w:hAnsiTheme="minorEastAsia" w:eastAsiaTheme="minorEastAsia"/>
          <w:highlight w:val="none"/>
        </w:rPr>
        <w:t xml:space="preserve">025-86263179</w:t>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426"/>
        <w:spacing w:line="360" w:lineRule="auto"/>
        <w:rPr>
          <w:rFonts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t xml:space="preserve">2</w:t>
      </w:r>
      <w:bookmarkEnd w:id="37"/>
      <w:r/>
      <w:bookmarkEnd w:id="38"/>
      <w:r>
        <w:rPr>
          <w:rFonts w:hint="eastAsia" w:asciiTheme="minorEastAsia" w:hAnsiTheme="minorEastAsia" w:eastAsiaTheme="minorEastAsia"/>
          <w:sz w:val="24"/>
          <w:szCs w:val="24"/>
          <w:highlight w:val="none"/>
        </w:rPr>
        <w:t xml:space="preserve">．</w:t>
      </w:r>
      <w:r>
        <w:rPr>
          <w:rFonts w:hint="eastAsia" w:cs="宋体" w:asciiTheme="minorEastAsia" w:hAnsiTheme="minorEastAsia" w:eastAsiaTheme="minorEastAsia"/>
          <w:b/>
          <w:sz w:val="24"/>
          <w:szCs w:val="24"/>
          <w:highlight w:val="none"/>
        </w:rPr>
        <w:t xml:space="preserve">采购代理机构信息</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名称：江苏畅采工程咨询有限公司</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联系人：</w:t>
      </w:r>
      <w:r>
        <w:rPr>
          <w:rFonts w:hint="eastAsia" w:cs="宋体" w:asciiTheme="minorEastAsia" w:hAnsiTheme="minorEastAsia" w:eastAsiaTheme="minorEastAsia"/>
          <w:highlight w:val="none"/>
        </w:rPr>
        <w:t xml:space="preserve">张工</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地址：南京市江宁开发区总部基地33栋9楼907室</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联系方式：15365029236</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sz w:val="32"/>
          <w:szCs w:val="32"/>
          <w:highlight w:val="none"/>
        </w:rPr>
      </w:pPr>
      <w:r/>
      <w:bookmarkStart w:id="39" w:name="_Toc120614211"/>
      <w:r/>
      <w:bookmarkStart w:id="40" w:name="_Toc70092492"/>
      <w:r/>
      <w:bookmarkStart w:id="41" w:name="_Toc112330100"/>
      <w:r/>
      <w:bookmarkStart w:id="42" w:name="_Toc29653"/>
      <w:r/>
      <w:bookmarkStart w:id="43" w:name="_Toc70092109"/>
      <w:r/>
      <w:bookmarkStart w:id="44" w:name="_Toc12539"/>
      <w:r/>
      <w:bookmarkStart w:id="45" w:name="_Toc22319"/>
      <w:r/>
      <w:bookmarkStart w:id="46" w:name="_Toc106"/>
      <w:r/>
      <w:bookmarkStart w:id="47" w:name="_Toc9509"/>
      <w:r>
        <w:rPr>
          <w:rFonts w:hint="eastAsia" w:asciiTheme="minorEastAsia" w:hAnsiTheme="minorEastAsia" w:eastAsiaTheme="minorEastAsia"/>
          <w:sz w:val="32"/>
          <w:szCs w:val="32"/>
          <w:highlight w:val="none"/>
        </w:rPr>
        <w:br w:type="page" w:clear="all"/>
      </w:r>
      <w:r/>
    </w:p>
    <w:p>
      <w:pPr>
        <w:pStyle w:val="875"/>
        <w:jc w:val="center"/>
        <w:spacing w:before="120" w:after="120" w:line="360" w:lineRule="auto"/>
        <w:rPr>
          <w:rFonts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t xml:space="preserve">第二章  </w:t>
      </w:r>
      <w:bookmarkEnd w:id="39"/>
      <w:r/>
      <w:bookmarkStart w:id="48" w:name="_Toc513029202"/>
      <w:r/>
      <w:bookmarkStart w:id="49" w:name="_Toc20823274"/>
      <w:r/>
      <w:bookmarkStart w:id="50" w:name="_Toc120614213"/>
      <w:r/>
      <w:bookmarkStart w:id="51" w:name="_Toc16938518"/>
      <w:r>
        <w:rPr>
          <w:rFonts w:hint="eastAsia" w:asciiTheme="minorEastAsia" w:hAnsiTheme="minorEastAsia" w:eastAsiaTheme="minorEastAsia"/>
          <w:sz w:val="32"/>
          <w:szCs w:val="32"/>
          <w:highlight w:val="none"/>
        </w:rPr>
        <w:t xml:space="preserve">投标人须知</w:t>
      </w:r>
      <w:bookmarkEnd w:id="40"/>
      <w:r/>
      <w:bookmarkEnd w:id="41"/>
      <w:r/>
      <w:bookmarkEnd w:id="42"/>
      <w:r/>
      <w:bookmarkEnd w:id="43"/>
      <w:r/>
      <w:bookmarkEnd w:id="48"/>
      <w:r/>
      <w:bookmarkEnd w:id="49"/>
      <w:r/>
      <w:bookmarkEnd w:id="50"/>
      <w:r/>
      <w:bookmarkEnd w:id="51"/>
      <w:r/>
      <w:r/>
    </w:p>
    <w:p>
      <w:pPr>
        <w:pStyle w:val="885"/>
        <w:spacing w:line="400" w:lineRule="exact"/>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一、总则</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hint="eastAsia" w:asciiTheme="minorEastAsia" w:hAnsiTheme="minorEastAsia" w:eastAsiaTheme="minorEastAsia"/>
          <w:sz w:val="24"/>
          <w:highlight w:val="none"/>
        </w:rPr>
        <w:t xml:space="preserve">．</w:t>
      </w:r>
      <w:r>
        <w:rPr>
          <w:rFonts w:hint="eastAsia" w:cs="宋体" w:asciiTheme="minorEastAsia" w:hAnsiTheme="minorEastAsia" w:eastAsiaTheme="minorEastAsia"/>
          <w:highlight w:val="none"/>
        </w:rPr>
        <w:t xml:space="preserve">适用法律</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1.1《中华人民共和国政府采购法》《中华人民共和国政府采购法实施条例》《政府采购货物和服务招标投标管理办法》等有关法律、规章和规定。</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w:t>
      </w:r>
      <w:r>
        <w:rPr>
          <w:rFonts w:hint="eastAsia" w:asciiTheme="minorEastAsia" w:hAnsiTheme="minorEastAsia" w:eastAsiaTheme="minorEastAsia"/>
          <w:sz w:val="24"/>
          <w:highlight w:val="none"/>
        </w:rPr>
        <w:t xml:space="preserve">．</w:t>
      </w:r>
      <w:r>
        <w:rPr>
          <w:rFonts w:hint="eastAsia" w:cs="宋体" w:asciiTheme="minorEastAsia" w:hAnsiTheme="minorEastAsia" w:eastAsiaTheme="minorEastAsia"/>
          <w:highlight w:val="none"/>
        </w:rPr>
        <w:t xml:space="preserve">定义</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2.1“供应商”“投标人”是指参加投标竞争，并符合招标文件规定资格条件的法人、其他组织或者自然人。</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2.2“产品”指本招标文件中所述相关服务。</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2.3“用户或使用单位”是指接受服务的单位。</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w:t>
      </w:r>
      <w:r>
        <w:rPr>
          <w:rFonts w:hint="eastAsia" w:asciiTheme="minorEastAsia" w:hAnsiTheme="minorEastAsia" w:eastAsiaTheme="minorEastAsia"/>
          <w:sz w:val="24"/>
          <w:highlight w:val="none"/>
        </w:rPr>
        <w:t xml:space="preserve">．</w:t>
      </w:r>
      <w:r>
        <w:rPr>
          <w:rFonts w:hint="eastAsia" w:cs="宋体" w:asciiTheme="minorEastAsia" w:hAnsiTheme="minorEastAsia" w:eastAsiaTheme="minorEastAsia"/>
          <w:highlight w:val="none"/>
        </w:rPr>
        <w:t xml:space="preserve">政策功能</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3.1政府采购促进中小企业发展，在政府采购活动中，供应商提供的货物、工程或者服务符合下列情形的，享受中小企业扶持政策：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（1）在货物采购项目中，货物由中小企业制造，即货物由中小企业生产且使用该中小企业商号或者注册商标；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（2）在工程采购项目中，工程由中小企业承建，即工程施工单位为中小企业；</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（3）在服务采购项目中，服务由中小企业承接，即提供服务的人员为中小企业依照《中华人民共和国劳动合同法》订立劳动合同的从业人员。</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在货物采购项目中，供应商提供的货物既有中小企业制造货物，也有大型企业制造货物的，不享受中小企业扶持政策。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以联合体形式参加政府采购活动，联合体各方均为中小企业的，联合体视同中小企业。其中，联合体各方均为小微企业的，联合体视同小微企业。</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中小企业供应商参加政府采购活动，应当出具《中小企业声明函》（格式见后附件），否则不得享受相关中小企业扶持政策。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3.5提供的产品属于信息安全产品的，供应商应当选择经国家认证的信息安全产品投标，并提供由中国信息安全认证中心按国家标准认证颁发的有效认证证书复印件。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3.6提供的产品属于政府强制采购节能产品的，供应商应当选择依据国家标准中二级能效（水效）指标认证的节能产品投标，并提供有效的节能产品认证证书复印件。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3.7提供的产品属于环境标志产品的，供应商应当选择依据相关标准的最新版本认证的环境标志产品投标,并提供有效的环境标志产品认证证书复印件。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3.8 对本国产品的支持政策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（1）为贯彻落实《国务院办公厅关于在政府采购中实施本国产品标准及相关政策的通知》（国办发〔2025〕34号），在政府采购中实施本国产品标准及相关政策。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（2）本项目中既有本国产品又有非本国产品参与竞争的，依法对本国产品给予价格评审优惠，对本国产品的报价给予20%的价格扣除，用扣除后的价格参与评审。</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85"/>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 xml:space="preserve">二、招标文件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招标文件组成</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.1招标文件组成：投标邀请、</w:t>
      </w:r>
      <w:r>
        <w:rPr>
          <w:rFonts w:hint="eastAsia" w:cs="宋体" w:asciiTheme="minorEastAsia" w:hAnsiTheme="minorEastAsia" w:eastAsiaTheme="minorEastAsia"/>
          <w:highlight w:val="none"/>
        </w:rPr>
        <w:t xml:space="preserve">投标人</w:t>
      </w:r>
      <w:r>
        <w:rPr>
          <w:rFonts w:cs="宋体" w:asciiTheme="minorEastAsia" w:hAnsiTheme="minorEastAsia" w:eastAsiaTheme="minorEastAsia"/>
          <w:highlight w:val="none"/>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.2招标的最小单位是包。招标服务数量及技术要求中未分包的，供应商对要求提供的服务不得部分投标；招标服务数量及技术要求中已经分包的，应当以包为单位投标。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.3招标文件如果要求供应商提交备选投标方案的，供应商可以提交备选方案，否则，不接受备选方案。</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招标文件的澄清修改</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.1代理机构对已发出的招标文件进行必要澄清或者修改的，将在招标文件要求提交投标文件截止时间十五日前，在原</w:t>
      </w:r>
      <w:r>
        <w:rPr>
          <w:rFonts w:hint="eastAsia" w:cs="宋体" w:asciiTheme="minorEastAsia" w:hAnsiTheme="minorEastAsia" w:eastAsiaTheme="minorEastAsia"/>
          <w:highlight w:val="none"/>
        </w:rPr>
        <w:t xml:space="preserve">采购信息发布</w:t>
      </w:r>
      <w:r>
        <w:rPr>
          <w:rFonts w:cs="宋体" w:asciiTheme="minorEastAsia" w:hAnsiTheme="minorEastAsia" w:eastAsiaTheme="minorEastAsia"/>
          <w:highlight w:val="none"/>
        </w:rPr>
        <w:t xml:space="preserve">媒体</w:t>
      </w:r>
      <w:r>
        <w:rPr>
          <w:rFonts w:hint="eastAsia" w:cs="宋体" w:asciiTheme="minorEastAsia" w:hAnsiTheme="minorEastAsia" w:eastAsiaTheme="minorEastAsia"/>
          <w:highlight w:val="none"/>
        </w:rPr>
        <w:t xml:space="preserve">上</w:t>
      </w:r>
      <w:r>
        <w:rPr>
          <w:rFonts w:cs="宋体" w:asciiTheme="minorEastAsia" w:hAnsiTheme="minorEastAsia" w:eastAsiaTheme="minorEastAsia"/>
          <w:highlight w:val="none"/>
        </w:rPr>
        <w:t xml:space="preserve">发布更正公告，该澄清或者修改的内容为招标文件的组成部分。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.2代理机构在招标文件要求提交投标文件截止时间前，有权决定延长投标截止时间和开标时间，并在原采购信息发布媒体上发布变更公告。</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.3供应商应在投标截止时间前关注原采购信息发布媒体上有关本招标项目有无变更公告。</w:t>
      </w:r>
      <w:r/>
    </w:p>
    <w:p>
      <w:pPr>
        <w:pStyle w:val="885"/>
        <w:spacing w:line="400" w:lineRule="exact"/>
        <w:rPr>
          <w:rFonts w:asciiTheme="minorEastAsia" w:hAnsiTheme="minorEastAsia" w:eastAsiaTheme="minorEastAsia"/>
          <w:highlight w:val="none"/>
        </w:rPr>
      </w:pPr>
      <w:r>
        <w:rPr>
          <w:rFonts w:asciiTheme="minorEastAsia" w:hAnsiTheme="minorEastAsia" w:eastAsiaTheme="minorEastAsia"/>
          <w:b/>
          <w:sz w:val="24"/>
          <w:highlight w:val="none"/>
        </w:rPr>
        <w:t xml:space="preserve">三、投标</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6</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投标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.1供应商应由其法定代表人或法定代表人授权委托人在规定的投标截止时间前，递交投标文件。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.2供应商应当对招标文件提出的要求和条件作出实质性响应，并在投标文件中逐条应答。</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.3供应商应对要求提供的资格证明文件（如资质证书、资格证书）、技术资料（如白皮书、彩页、手册、检测报告等）扫描放进</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.4供应商应逐一说明投标产品品牌、型号、产地、性能参数。</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.5投标产品属于国家认定的节能产品、环保产品、信息安全产品，应</w:t>
      </w:r>
      <w:r>
        <w:rPr>
          <w:rFonts w:hint="eastAsia" w:cs="宋体" w:asciiTheme="minorEastAsia" w:hAnsiTheme="minorEastAsia" w:eastAsiaTheme="minorEastAsia"/>
          <w:highlight w:val="none"/>
        </w:rPr>
        <w:t xml:space="preserve">提供</w:t>
      </w:r>
      <w:r>
        <w:rPr>
          <w:rFonts w:cs="宋体" w:asciiTheme="minorEastAsia" w:hAnsiTheme="minorEastAsia" w:eastAsiaTheme="minorEastAsia"/>
          <w:highlight w:val="none"/>
        </w:rPr>
        <w:t xml:space="preserve">认证证书复印件。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.6供应商符合《政府采购促进中小企业发展管理办法》（财库【2020】46 号）规定的，应按要求在投标工具中填写《中小企业声明函》，否则不享受相应政策。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.7供应商拟在中标后将中标项目的非主体、非关键性工作交由他人完成的，应当在</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中载明。</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7．投标文件</w:t>
      </w:r>
      <w:r>
        <w:rPr>
          <w:rFonts w:cs="宋体" w:asciiTheme="minorEastAsia" w:hAnsiTheme="minorEastAsia" w:eastAsiaTheme="minorEastAsia"/>
          <w:highlight w:val="none"/>
        </w:rPr>
        <w:t xml:space="preserve">的语言、计量单位、货币、技术标准和编制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.1供应商提交的</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、技术文件和资料，包括图纸中的说明，以及供应商与代理机构就有关投标的所有来往函电均应使用中文。</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中若有英文或其他语言文字的资料，应提供相应的中文翻译资料。对不同文本</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的解释发生异议的，以中文文本为准。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.2供应商所使用的计量单位应为国家法定计量单位。</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.3供应商应用人民币报价。</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.4供应商所使用的技术标准应遵循国家最新标准及规范。</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w:t>
      </w:r>
      <w:r>
        <w:rPr>
          <w:rFonts w:cs="宋体" w:asciiTheme="minorEastAsia" w:hAnsiTheme="minorEastAsia" w:eastAsiaTheme="minorEastAsia"/>
          <w:highlight w:val="none"/>
        </w:rPr>
        <w:t xml:space="preserve">.5</w:t>
      </w:r>
      <w:r>
        <w:rPr>
          <w:rFonts w:hint="eastAsia" w:cs="宋体" w:asciiTheme="minorEastAsia" w:hAnsiTheme="minorEastAsia" w:eastAsiaTheme="minorEastAsia"/>
          <w:highlight w:val="none"/>
        </w:rPr>
        <w:t xml:space="preserve">供应商应该按照招标文件的要求提供所需样品。</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8</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联合投标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.1采购项目如接受联合体投标的，两个以上的自然人、法人或者其他组织可以组成一个联合体，以一个供应商的身份共同参加投标。</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.3联合体各方之间应当签订共同投标联合体协议，明确约定联合体各方承担的工作和相应的责任，并将联合体共同投标协议连同</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一并提交。联合体各方签订联合体共同投标协议后，不得再以自己名义单独在同一项目中投标，也不得组成新的联合体参加同一项目投标。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.4政府采购合同分包履行的，中标供应商就采购项目和分包项目向采购人负责，分包项目供应商就分包项目承担责任，中标供应商与分包供应商之间应该签订分包意向协议。</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.5享受中小企业扶持政策获得政府采购合同的，小微企业不得将合同分包给大中型企业，中型企业不得将合同分包给大型企业。</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w:t>
      </w:r>
      <w:r>
        <w:rPr>
          <w:rFonts w:cs="宋体" w:asciiTheme="minorEastAsia" w:hAnsiTheme="minorEastAsia" w:eastAsiaTheme="minorEastAsia"/>
          <w:highlight w:val="none"/>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rPr>
          <w:rFonts w:cs="宋体" w:asciiTheme="minorEastAsia" w:hAnsiTheme="minorEastAsia" w:eastAsiaTheme="minorEastAsia"/>
          <w:highlight w:val="none"/>
        </w:rPr>
        <w:t xml:space="preserve">投标费用</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投标人应自行承担所有与参加投标有关的费用，无论投标过程中的做法和结果如何，江苏畅采工程咨询有限公司（以下简称采购代理机构）在任何情况下均无义务和责任承担这些费用。</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w:t>
      </w: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招标代理费按2</w:t>
      </w:r>
      <w:r>
        <w:rPr>
          <w:rFonts w:cs="宋体" w:asciiTheme="minorEastAsia" w:hAnsiTheme="minorEastAsia" w:eastAsiaTheme="minorEastAsia"/>
          <w:highlight w:val="none"/>
        </w:rPr>
        <w:t xml:space="preserve">000</w:t>
      </w:r>
      <w:r>
        <w:rPr>
          <w:rFonts w:hint="eastAsia" w:cs="宋体" w:asciiTheme="minorEastAsia" w:hAnsiTheme="minorEastAsia" w:eastAsiaTheme="minorEastAsia"/>
          <w:highlight w:val="none"/>
        </w:rPr>
        <w:t xml:space="preserve">元收取，由采购人支付。代理机构开具电子普通发票。</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9.3</w:t>
      </w:r>
      <w:r>
        <w:rPr>
          <w:rFonts w:hint="eastAsia" w:cs="宋体" w:asciiTheme="minorEastAsia" w:hAnsiTheme="minorEastAsia" w:eastAsiaTheme="minorEastAsia"/>
          <w:highlight w:val="none"/>
        </w:rPr>
        <w:t xml:space="preserve">专家评审费按照苏财购〔2016〕48号文的标准，由采购人支付。</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10</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组成</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0.1供应商应当根据招标文件要求编制</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应对招标文件提出的要求和条件作出实质性响应，并在《商务条款偏离表》和《技术条款偏离表》《资格性和符合性检查响应对照表》等处标明满足与否。对带 “★”的技术条款必须在</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中提供技术支持资料（如白皮书、彩页、手册、检测报告等），未提供技术支持资料的，评审时不予认可。（采购需求中另有规定的，也可从其规定）</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0.2供应商根据招标文件载明的采购项目实际情况，拟在中标后将中标项目的非主体、非关键性工作交由他人完成的，应当在</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中载明。</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0.3</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由商务部分、技术部分、价格部分，以及其他部分组成。</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的商务部分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1.1商务部分是证明供应商有资格参加投标和中标后有能力履行合同的文件，这些文件应能满足招标的要求，包括但不限于下列文件，其中加“★”项目不得有缺失或无效：</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 投标函（投标申请及声明）；</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 法人授权委托书及委托代理人的身份证扫描件；</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（3）★ 第一章</w:t>
      </w:r>
      <w:r>
        <w:rPr>
          <w:rFonts w:hint="eastAsia" w:cs="宋体" w:asciiTheme="minorEastAsia" w:hAnsiTheme="minorEastAsia" w:eastAsiaTheme="minorEastAsia"/>
          <w:highlight w:val="none"/>
        </w:rPr>
        <w:t xml:space="preserve">招标公告</w:t>
      </w:r>
      <w:r>
        <w:rPr>
          <w:rFonts w:cs="宋体" w:asciiTheme="minorEastAsia" w:hAnsiTheme="minorEastAsia" w:eastAsiaTheme="minorEastAsia"/>
          <w:highlight w:val="none"/>
        </w:rPr>
        <w:t xml:space="preserve">中第</w:t>
      </w:r>
      <w:r>
        <w:rPr>
          <w:rFonts w:hint="eastAsia" w:cs="宋体" w:asciiTheme="minorEastAsia" w:hAnsiTheme="minorEastAsia" w:eastAsiaTheme="minorEastAsia"/>
          <w:highlight w:val="none"/>
        </w:rPr>
        <w:t xml:space="preserve">二</w:t>
      </w:r>
      <w:r>
        <w:rPr>
          <w:rFonts w:cs="宋体" w:asciiTheme="minorEastAsia" w:hAnsiTheme="minorEastAsia" w:eastAsiaTheme="minorEastAsia"/>
          <w:highlight w:val="none"/>
        </w:rPr>
        <w:t xml:space="preserve">条</w:t>
      </w:r>
      <w:r>
        <w:rPr>
          <w:rFonts w:hint="eastAsia" w:cs="宋体" w:asciiTheme="minorEastAsia" w:hAnsiTheme="minorEastAsia" w:eastAsiaTheme="minorEastAsia"/>
          <w:highlight w:val="none"/>
        </w:rPr>
        <w:t xml:space="preserve">申请人资格要求</w:t>
      </w:r>
      <w:r>
        <w:rPr>
          <w:rFonts w:cs="宋体" w:asciiTheme="minorEastAsia" w:hAnsiTheme="minorEastAsia" w:eastAsiaTheme="minorEastAsia"/>
          <w:highlight w:val="none"/>
        </w:rPr>
        <w:t xml:space="preserve">规定的证明材料；</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开标一览表；</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5</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分项报价表；</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6</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《商务条款偏离表》；</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（7）供应商认为需要提供的其他资格证明文件和商务资料。</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12</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的技术部分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2.1技术部分是证明供应商提供的产品和服务是合格的、并符合招标文件要求的证明文件，以及对投标报价表中的服务的详细说明，这些文件可以是文字资料、图纸和数据等。</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2.2若技术性能无特殊说明，则按国家有关部门最新颁布的标准及规范为准。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2.3提供的技术如与招标文件要求有不符之处，应说明其差别之所在，并在《技术条款偏离表》中逐条予以说明。</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2.4</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应按照招标文件要求提供技术资料、文件和有关证明，其中加“★”项目不得有缺失或无效。</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的价格部分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3.1价格部分是对投标货物和服务价格构成的说明，每一项货物仅接受一个价格。</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3.3供应商的任何错漏、优惠、竞争性报价不得作为减轻责任、减少服务、增加收费、降低质量的理由。</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的其他部分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供应商编制</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需要提供的其他相关文件。</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15</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投标保证金</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本项目不收取保证金。</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16</w:t>
      </w:r>
      <w:r>
        <w:rPr>
          <w:rFonts w:hint="eastAsia" w:cs="宋体" w:asciiTheme="minorEastAsia" w:hAnsiTheme="minorEastAsia" w:eastAsiaTheme="minorEastAsia"/>
          <w:highlight w:val="none"/>
        </w:rPr>
        <w:t xml:space="preserve">．</w:t>
      </w:r>
      <w:r>
        <w:rPr>
          <w:rFonts w:cs="宋体" w:asciiTheme="minorEastAsia" w:hAnsiTheme="minorEastAsia" w:eastAsiaTheme="minorEastAsia"/>
          <w:highlight w:val="none"/>
        </w:rPr>
        <w:t xml:space="preserve">投标有效期</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6.1自开标之日起六十日内投标有效。</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7．投标文件</w:t>
      </w:r>
      <w:r>
        <w:rPr>
          <w:rFonts w:cs="宋体" w:asciiTheme="minorEastAsia" w:hAnsiTheme="minorEastAsia" w:eastAsiaTheme="minorEastAsia"/>
          <w:highlight w:val="none"/>
        </w:rPr>
        <w:t xml:space="preserve">的修改和撤回</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17</w:t>
      </w:r>
      <w:r>
        <w:rPr>
          <w:rFonts w:cs="宋体" w:asciiTheme="minorEastAsia" w:hAnsiTheme="minorEastAsia" w:eastAsiaTheme="minorEastAsia"/>
          <w:highlight w:val="none"/>
        </w:rPr>
        <w:t xml:space="preserve">.1供应商在投标截止时间前，可以对所提交的</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进行撤回和重新递交。</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17</w:t>
      </w:r>
      <w:r>
        <w:rPr>
          <w:rFonts w:cs="宋体" w:asciiTheme="minorEastAsia" w:hAnsiTheme="minorEastAsia" w:eastAsiaTheme="minorEastAsia"/>
          <w:highlight w:val="none"/>
        </w:rPr>
        <w:t xml:space="preserve">.2投标截止时间之后，</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不得撤回，如果撤回的，将不再接受重新递交，一年内不得参加代理机构组织的政府采购活动。</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18．投标文件</w:t>
      </w:r>
      <w:r>
        <w:rPr>
          <w:rFonts w:cs="宋体" w:asciiTheme="minorEastAsia" w:hAnsiTheme="minorEastAsia" w:eastAsiaTheme="minorEastAsia"/>
          <w:highlight w:val="none"/>
        </w:rPr>
        <w:t xml:space="preserve">盖章</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18</w:t>
      </w:r>
      <w:r>
        <w:rPr>
          <w:rFonts w:cs="宋体" w:asciiTheme="minorEastAsia" w:hAnsiTheme="minorEastAsia" w:eastAsiaTheme="minorEastAsia"/>
          <w:highlight w:val="none"/>
        </w:rPr>
        <w:t xml:space="preserve">.1供应商应按照招标文件要求，对需要加盖公章的资格证明文件和有关资料加盖</w:t>
      </w:r>
      <w:r>
        <w:rPr>
          <w:rFonts w:hint="eastAsia" w:cs="宋体" w:asciiTheme="minorEastAsia" w:hAnsiTheme="minorEastAsia" w:eastAsiaTheme="minorEastAsia"/>
          <w:highlight w:val="none"/>
        </w:rPr>
        <w:t xml:space="preserve">电子</w:t>
      </w:r>
      <w:r>
        <w:rPr>
          <w:rFonts w:cs="宋体" w:asciiTheme="minorEastAsia" w:hAnsiTheme="minorEastAsia" w:eastAsiaTheme="minorEastAsia"/>
          <w:highlight w:val="none"/>
        </w:rPr>
        <w:t xml:space="preserve">公章。</w:t>
      </w:r>
      <w:r/>
    </w:p>
    <w:p>
      <w:pPr>
        <w:pStyle w:val="885"/>
        <w:ind w:firstLine="420"/>
        <w:spacing w:after="0" w:line="400" w:lineRule="exact"/>
        <w:rPr>
          <w:rFonts w:asciiTheme="minorEastAsia" w:hAnsiTheme="minorEastAsia" w:eastAsiaTheme="minorEastAsia"/>
          <w:highlight w:val="none"/>
        </w:rPr>
      </w:pPr>
      <w:r>
        <w:rPr>
          <w:rFonts w:hint="eastAsia" w:cs="宋体" w:asciiTheme="minorEastAsia" w:hAnsiTheme="minorEastAsia" w:eastAsiaTheme="minorEastAsia"/>
          <w:highlight w:val="none"/>
        </w:rPr>
        <w:t xml:space="preserve">18.</w:t>
      </w:r>
      <w:r>
        <w:rPr>
          <w:rFonts w:cs="宋体" w:asciiTheme="minorEastAsia" w:hAnsiTheme="minorEastAsia" w:eastAsiaTheme="minorEastAsia"/>
          <w:highlight w:val="none"/>
        </w:rPr>
        <w:t xml:space="preserve">2供应商应在</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指定位置加盖</w:t>
      </w:r>
      <w:r>
        <w:rPr>
          <w:rFonts w:hint="eastAsia" w:cs="宋体" w:asciiTheme="minorEastAsia" w:hAnsiTheme="minorEastAsia" w:eastAsiaTheme="minorEastAsia"/>
          <w:highlight w:val="none"/>
        </w:rPr>
        <w:t xml:space="preserve">电子</w:t>
      </w:r>
      <w:r>
        <w:rPr>
          <w:rFonts w:cs="宋体" w:asciiTheme="minorEastAsia" w:hAnsiTheme="minorEastAsia" w:eastAsiaTheme="minorEastAsia"/>
          <w:highlight w:val="none"/>
        </w:rPr>
        <w:t xml:space="preserve">公章。</w:t>
      </w:r>
      <w:r/>
    </w:p>
    <w:p>
      <w:pPr>
        <w:pStyle w:val="885"/>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 xml:space="preserve">四、开标、评标与确定中标供应商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w:t>
      </w:r>
      <w:r>
        <w:rPr>
          <w:rFonts w:cs="宋体" w:asciiTheme="minorEastAsia" w:hAnsiTheme="minorEastAsia" w:eastAsiaTheme="minorEastAsia"/>
          <w:highlight w:val="none"/>
        </w:rPr>
        <w:t xml:space="preserve">开标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w:t>
      </w: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投标人按照《操作手册》规定参加开标活动，并在苏采云系统规定的时间内对投标文件进行解密。苏采云系统公布各投标人名称和投标价格</w:t>
      </w:r>
      <w:r>
        <w:rPr>
          <w:rFonts w:cs="宋体" w:asciiTheme="minorEastAsia" w:hAnsiTheme="minorEastAsia" w:eastAsiaTheme="minorEastAsia"/>
          <w:highlight w:val="none"/>
        </w:rPr>
        <w:t xml:space="preserve">。</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w:t>
      </w: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投标人在开标过程中涉及到的投标文件解密、开标结果确认等工作，应按照《操作手册》规定执行</w:t>
      </w:r>
      <w:r>
        <w:rPr>
          <w:rFonts w:cs="宋体" w:asciiTheme="minorEastAsia" w:hAnsiTheme="minorEastAsia" w:eastAsiaTheme="minorEastAsia"/>
          <w:highlight w:val="none"/>
        </w:rPr>
        <w:t xml:space="preserve">。</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19.3投标人如果对开标过程和开标结果有疑义，应当根据《操作手册》规定提出，苏采云系统中《开标记录表》公布后5分钟内未提出的，视同认可开标结果。</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19.4公开招标数额标准以上的采购项目，投标截止后供应商不足 3 家或者通过资格审查或符合性审查的供应商不足 3 家的，除采购任务取消情形外，按照以下方式处理： </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（1）招标文件存在不合理条款或者招标程序不符合规定的，采购人、采购代理机构改正后依法重新招标； </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0．</w:t>
      </w:r>
      <w:r>
        <w:rPr>
          <w:rFonts w:cs="宋体" w:asciiTheme="minorEastAsia" w:hAnsiTheme="minorEastAsia" w:eastAsiaTheme="minorEastAsia"/>
          <w:highlight w:val="none"/>
        </w:rPr>
        <w:t xml:space="preserve">评标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.1评标组织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.1.1评标工作由代理机构组织，具体评标事务由依法组建的评标委员会负责，并独立履行下列职责：</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（1）审查、评价</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是否符合招标文件的商务、技术等实质性要求；</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）要求投标人对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有关事项作出澄清或者说明；</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进行比较和评价；</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）推荐中标候选人或根据采购人委托直接确定中标供应商；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）向采购人、财政部门报告评标中发现的违法行为。</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.1.2评标委员会由采购人代表和有关技术、经济等方面的专家组成，独立开展评审工作。</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.2评标程序</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的资格审查</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.2.1.1采购人代表和代理机构联合依法对投标人的资格进行审查。</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.2.1.2依据法律法规和招标文件的规定，对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中的资格证明文件、投标保证金等进行审查，以确定投标供应商是否具备投标资格。</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.2.1.3在进行资格性审查的同时，将在“信用中国”网站</w:t>
      </w:r>
      <w:r>
        <w:rPr>
          <w:highlight w:val="none"/>
        </w:rPr>
        <w:fldChar w:fldCharType="begin"/>
      </w:r>
      <w:r>
        <w:rPr>
          <w:highlight w:val="none"/>
        </w:rPr>
        <w:instrText xml:space="preserve"> HYPERLINK "http://www.creditchina.gov.cn/" </w:instrText>
      </w:r>
      <w:r>
        <w:rPr>
          <w:highlight w:val="none"/>
        </w:rPr>
        <w:fldChar w:fldCharType="separate"/>
      </w:r>
      <w:r>
        <w:rPr>
          <w:rFonts w:cs="宋体" w:asciiTheme="minorEastAsia" w:hAnsiTheme="minorEastAsia" w:eastAsiaTheme="minorEastAsia"/>
          <w:highlight w:val="none"/>
        </w:rPr>
        <w:t xml:space="preserve">（www.creditchina.gov.cn</w:t>
      </w:r>
      <w:r>
        <w:rPr>
          <w:rFonts w:cs="宋体" w:asciiTheme="minorEastAsia" w:hAnsiTheme="minorEastAsia" w:eastAsiaTheme="minorEastAsia"/>
          <w:highlight w:val="none"/>
        </w:rPr>
        <w:fldChar w:fldCharType="end"/>
      </w:r>
      <w:r>
        <w:rPr>
          <w:rFonts w:cs="宋体" w:asciiTheme="minorEastAsia" w:hAnsiTheme="minorEastAsia" w:eastAsiaTheme="minorEastAsia"/>
          <w:highlight w:val="none"/>
        </w:rPr>
        <w:t xml:space="preserve">）、“中国政府采购网”(www.ccgp.gov.cn)对投标供应商是否被列入失信被执行人、重大税收违法案件当事人名单、政府采购严重违法失信行为记录名单的情况进行查询，以确定投标供应商是否具备投标资格。</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.2.1.4</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有下列情况之一的，在资格性审查时按照无效投标处理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（1）不具备招标文件规定资格条件的；</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）供应商被“信用中国”网站（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cs="宋体" w:asciiTheme="minorEastAsia" w:hAnsiTheme="minorEastAsia" w:eastAsiaTheme="minorEastAsia"/>
          <w:highlight w:val="none"/>
        </w:rPr>
        <w:t xml:space="preserve">www.creditchina.gov.cn</w:t>
      </w:r>
      <w:r>
        <w:rPr>
          <w:rFonts w:cs="宋体" w:asciiTheme="minorEastAsia" w:hAnsiTheme="minorEastAsia" w:eastAsiaTheme="minorEastAsia"/>
          <w:highlight w:val="none"/>
        </w:rPr>
        <w:fldChar w:fldCharType="end"/>
      </w:r>
      <w:r>
        <w:rPr>
          <w:rFonts w:cs="宋体" w:asciiTheme="minorEastAsia" w:hAnsiTheme="minorEastAsia" w:eastAsiaTheme="minorEastAsia"/>
          <w:highlight w:val="none"/>
        </w:rPr>
        <w:t xml:space="preserve">）、“中国政府采购网”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）未按照招标文件要求缴纳投标保证金的（如有）。</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的符合性审查</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.2.2.1评标委员会将依据法律法规和招标文件的规定，对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的有效性、完整性和对招标文件的响应程度进行审查，以确定是否对招标文件的实质性要求作出响应。</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.2.2.2实质性要求是指本招标文件中带“★”的商务和技术要求。</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.2.2.3如果</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实质上没有响应招标文件的要求，评标委员会将予以拒绝，投标人不得通过修改或撤销不合要求的偏离而使其投标成为实质性响应的投标。</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.2.2.4</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有下列情况之一的，在符合性审查时按照无效投标处理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（1）投标人在苏采云系统规定的时间内未成功解密投标文件的；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（2）投标文件未按采购文件要求制作投标文件及签章的；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（3）投标总价超出采购项目预算或者最高限价的；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（4）不同供应商的投标文件由同一单位或者个人编制；</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（5）不同供应商委托同一单位或者个人办理投标事宜；</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（6）不同供应商的投标文件载明的项目管理成员为同一人；</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（7）不同供应商的投标文件异常一致或者投标报价呈规律性差异；</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（8）不同供应商的法定代表人或委托代理人有夫妻、直系血亲关系的；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（9）不同供应商的负责人为同一人或者存在控股、管理关系的；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（10）不同供应商的委托代理人(或法定代表人、项目经理、项目总监、项目负责人等)在招标文件发布日上月至投标截止日当月在同一单位缴纳社会保险的；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（11）属于申请人的资格要求中第4条拒绝参加本次采购活动供应商的；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（12）没有逐一说明投标产品品牌、型号、产地、性能参数，而是直接拷贝招标文件技术要求的；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（13）投标文件含有采购人不能接受的附加条件的；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关于推动解决政府采购异常低价问题的通知（财库〔2026〕2号），评审委员会启动异常低价投标（响应）审查的情形和具体要求，包括：</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4.1</w:t>
      </w:r>
      <w:r>
        <w:rPr>
          <w:rFonts w:hint="eastAsia" w:cs="宋体" w:asciiTheme="minorEastAsia" w:hAnsiTheme="minorEastAsia" w:eastAsiaTheme="minorEastAsia"/>
          <w:highlight w:val="none"/>
        </w:rPr>
        <w:t xml:space="preserve">）评审过程中出现下列情形之一的，评审委员会应当启动异常低价投标（响应）审查程序：</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14.1.</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 xml:space="preserve">投标（响应）报价低于全部通过符合性审查供应商投标（响应）报价平均值50%的，即投标（响应）报价&lt;全部通过符合性审查供应商投标（响应）报价平均值×50%；</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14.1.</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 xml:space="preserve">投标（响应）报价低于通过符合性审查的次低报价供应商投标（响应）报价50%的，即投标（响应）报价&lt;通过符合性审查的次低报价供应商投标（响应）报价×50%；</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14.1.</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 xml:space="preserve">投标（响应）报价低于采购项目最高限价45%的，即投标（响应）报价&lt;采购项目最高限价×45%；</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14.1.</w:t>
      </w: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 </w:t>
      </w:r>
      <w:r>
        <w:rPr>
          <w:rFonts w:hint="eastAsia" w:cs="宋体" w:asciiTheme="minorEastAsia" w:hAnsiTheme="minorEastAsia" w:eastAsiaTheme="minorEastAsia"/>
          <w:highlight w:val="none"/>
        </w:rPr>
        <w:t xml:space="preserve">评审委员会基于专业判断，认为供应商报价过低，有可能影响产品质量或者不能诚信履约的其他情形。</w:t>
      </w:r>
      <w:r/>
    </w:p>
    <w:p>
      <w:pPr>
        <w:pStyle w:val="885"/>
        <w:ind w:firstLine="420"/>
        <w:spacing w:after="0" w:line="400" w:lineRule="exact"/>
        <w:rPr>
          <w:rFonts w:cs="宋体" w:asciiTheme="minorEastAsia" w:hAnsiTheme="minorEastAsia" w:eastAsiaTheme="minorEastAsia"/>
          <w:highlight w:val="none"/>
        </w:rPr>
      </w:pPr>
      <w:r/>
      <w:bookmarkStart w:id="52" w:name="OLE_LINK1"/>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4.2</w:t>
      </w:r>
      <w:r>
        <w:rPr>
          <w:rFonts w:hint="eastAsia" w:cs="宋体" w:asciiTheme="minorEastAsia" w:hAnsiTheme="minorEastAsia" w:eastAsiaTheme="minorEastAsia"/>
          <w:highlight w:val="none"/>
        </w:rPr>
        <w:t xml:space="preserve">）</w:t>
      </w:r>
      <w:bookmarkEnd w:id="52"/>
      <w:r>
        <w:rPr>
          <w:rFonts w:hint="eastAsia" w:cs="宋体" w:asciiTheme="minorEastAsia" w:hAnsiTheme="minorEastAsia" w:eastAsiaTheme="minorEastAsia"/>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4.3</w:t>
      </w:r>
      <w:r>
        <w:rPr>
          <w:rFonts w:hint="eastAsia" w:cs="宋体" w:asciiTheme="minorEastAsia" w:hAnsiTheme="minorEastAsia" w:eastAsiaTheme="minorEastAsia"/>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.2.2.5有下列情形之一的予以废标，同时将废标理由通知所有供应商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）符合资格条件的供应商或者对招标文件作实质性响应的供应商不足三家的；</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）出现影响采购公正的违法、违规行为的；</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）供应商的报价均超过了采购预算或最高限价，采购人不能支付的；</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）因重大变故，采购任务取消的；</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5</w:t>
      </w:r>
      <w:r>
        <w:rPr>
          <w:rFonts w:cs="宋体" w:asciiTheme="minorEastAsia" w:hAnsiTheme="minorEastAsia" w:eastAsiaTheme="minorEastAsia"/>
          <w:highlight w:val="none"/>
        </w:rPr>
        <w:t xml:space="preserve">）招标文件存在歧义、重大缺陷，或者招标文件内容违反国家有关强制性规定的。</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的进一步评审</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.2.3.1评标委员会将对确定为实质性响应的</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进行进一步评审，看其是否有计算上或累加上的算术错误，修正错误的原则如下：</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）如果用数字表示的金额和用文字表示的金额不一致时，应以文字表示的金额为准进行修正；</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）当单价与数量的乘积和总价不一致时，以单价为准进行修正。只有在评标委员会认为单价有明显的小数点错误时，才能以标出的总价为准，并修改单价。</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.2.3.2评标委员会将按上述修正错误的方法调整</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中的投标价，调整后的价格应对投标人具有约束力。如果投标人不接受修正后的价格，则其投标将被拒绝，其投标保证金不予退还。</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.2.3.3评标委员会将允许修正</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中不构成重大偏离的、微小的、非正规的、不一致的或不规则的地方，但这些修改不能影响任何投标人相应的名次排列。</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.2.3.4澄清有关问题。投标截止时间后，供应商根据评标委员会要求对</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中含义不明确、同类问题表述不一致或者明显文字和计算错误的内容作出必要澄清、说明或者补正，但不得超出</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的范围或者改变</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的实质性内容。</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20</w:t>
      </w:r>
      <w:r>
        <w:rPr>
          <w:rFonts w:cs="宋体" w:asciiTheme="minorEastAsia" w:hAnsiTheme="minorEastAsia" w:eastAsiaTheme="minorEastAsia"/>
          <w:highlight w:val="none"/>
        </w:rPr>
        <w:t xml:space="preserve">.2.3.5比较与评价。按照招标文件中规定的评标方法和标准，对资格性检查和符合性检查合格的</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进行商务和技术评估，综合比较与评价。</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0</w:t>
      </w:r>
      <w:r>
        <w:rPr>
          <w:rFonts w:cs="宋体" w:asciiTheme="minorEastAsia" w:hAnsiTheme="minorEastAsia" w:eastAsiaTheme="minorEastAsia"/>
          <w:highlight w:val="none"/>
        </w:rPr>
        <w:t xml:space="preserve">.3 评标方法和标准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本项目采用综合评分法</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确定中标供应商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.1</w:t>
      </w:r>
      <w:r>
        <w:rPr>
          <w:rFonts w:hint="eastAsia" w:cs="宋体" w:asciiTheme="minorEastAsia" w:hAnsiTheme="minorEastAsia" w:eastAsiaTheme="minorEastAsia"/>
          <w:highlight w:val="none"/>
        </w:rPr>
        <w:t xml:space="preserve">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rFonts w:cs="宋体" w:asciiTheme="minorEastAsia" w:hAnsiTheme="minorEastAsia" w:eastAsiaTheme="minorEastAsia"/>
          <w:highlight w:val="none"/>
        </w:rPr>
        <w:t xml:space="preserve">。</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.2按以下第(2)种方式确定中标供应商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1</w:t>
      </w:r>
      <w:r>
        <w:rPr>
          <w:rFonts w:cs="宋体" w:asciiTheme="minorEastAsia" w:hAnsiTheme="minorEastAsia" w:eastAsiaTheme="minorEastAsia"/>
          <w:highlight w:val="none"/>
        </w:rPr>
        <w:t xml:space="preserve">）评标委员会直接确定排名第一的中标候选人为中标供应商；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）采购人在评标委员会推荐的中标候选人中按顺序确定中标供应商。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.3中标供应商确定之日起两个工作日内，将在财政部门指定的政府采购信息发布媒体上公告。</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.4《中标通知书》对采购人和中标供应商具有同等法律效力。</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.6对未通过资格审查的供应商，将告知其未通过的原因；采用综合评分法评审的，告知未中标供应商本人的评审得分与排序。</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21</w:t>
      </w:r>
      <w:r>
        <w:rPr>
          <w:rFonts w:cs="宋体" w:asciiTheme="minorEastAsia" w:hAnsiTheme="minorEastAsia" w:eastAsiaTheme="minorEastAsia"/>
          <w:highlight w:val="none"/>
        </w:rPr>
        <w:t xml:space="preserve">.7所有</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不论中标与否，均不退回。</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编写评审报告</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评标委员会根据全体评标成员签字的原始评标记录和评标结果编写评审报告。</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3．</w:t>
      </w:r>
      <w:r>
        <w:rPr>
          <w:rFonts w:cs="宋体" w:asciiTheme="minorEastAsia" w:hAnsiTheme="minorEastAsia" w:eastAsiaTheme="minorEastAsia"/>
          <w:highlight w:val="none"/>
        </w:rPr>
        <w:t xml:space="preserve">评标过程的保密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23</w:t>
      </w:r>
      <w:r>
        <w:rPr>
          <w:rFonts w:cs="宋体" w:asciiTheme="minorEastAsia" w:hAnsiTheme="minorEastAsia" w:eastAsiaTheme="minorEastAsia"/>
          <w:highlight w:val="none"/>
        </w:rPr>
        <w:t xml:space="preserve">.1代理机构将采取必要措施，保证评标在严格保密的情况下进行。</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23</w:t>
      </w:r>
      <w:r>
        <w:rPr>
          <w:rFonts w:cs="宋体" w:asciiTheme="minorEastAsia" w:hAnsiTheme="minorEastAsia" w:eastAsiaTheme="minorEastAsia"/>
          <w:highlight w:val="none"/>
        </w:rPr>
        <w:t xml:space="preserve">.2任何单位和个人不得非法干预、影响评标办法的确定，以及评标过程和结果。</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23</w:t>
      </w:r>
      <w:r>
        <w:rPr>
          <w:rFonts w:cs="宋体" w:asciiTheme="minorEastAsia" w:hAnsiTheme="minorEastAsia" w:eastAsiaTheme="minorEastAsia"/>
          <w:highlight w:val="none"/>
        </w:rPr>
        <w:t xml:space="preserve">.3凡是与审查、澄清、评价和比较投标的有关资料等，均不得向供应商及与评标无关的人员透露。</w:t>
      </w:r>
      <w:r/>
    </w:p>
    <w:p>
      <w:pPr>
        <w:pStyle w:val="885"/>
        <w:spacing w:line="400" w:lineRule="exact"/>
        <w:rPr>
          <w:rFonts w:asciiTheme="minorEastAsia" w:hAnsiTheme="minorEastAsia" w:eastAsiaTheme="minorEastAsia"/>
          <w:b/>
          <w:sz w:val="28"/>
          <w:szCs w:val="28"/>
          <w:highlight w:val="none"/>
        </w:rPr>
      </w:pPr>
      <w:r>
        <w:rPr>
          <w:rFonts w:asciiTheme="minorEastAsia" w:hAnsiTheme="minorEastAsia" w:eastAsiaTheme="minorEastAsia"/>
          <w:b/>
          <w:sz w:val="24"/>
          <w:highlight w:val="none"/>
        </w:rPr>
        <w:t xml:space="preserve">五、签订合同</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4．</w:t>
      </w:r>
      <w:r>
        <w:rPr>
          <w:rFonts w:cs="宋体" w:asciiTheme="minorEastAsia" w:hAnsiTheme="minorEastAsia" w:eastAsiaTheme="minorEastAsia"/>
          <w:highlight w:val="none"/>
        </w:rPr>
        <w:t xml:space="preserve">签订合同</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w:t>
      </w:r>
      <w:r>
        <w:rPr>
          <w:rFonts w:cs="宋体" w:asciiTheme="minorEastAsia" w:hAnsiTheme="minorEastAsia" w:eastAsiaTheme="minorEastAsia"/>
          <w:highlight w:val="none"/>
        </w:rPr>
        <w:t xml:space="preserve">.1采购人应当自《中标通知书》发出之日起</w:t>
      </w:r>
      <w:r>
        <w:rPr>
          <w:rFonts w:hint="eastAsia" w:cs="宋体" w:asciiTheme="minorEastAsia" w:hAnsiTheme="minorEastAsia" w:eastAsiaTheme="minorEastAsia"/>
          <w:highlight w:val="none"/>
        </w:rPr>
        <w:t xml:space="preserve">三十</w:t>
      </w:r>
      <w:r>
        <w:rPr>
          <w:rFonts w:cs="宋体" w:asciiTheme="minorEastAsia" w:hAnsiTheme="minorEastAsia" w:eastAsiaTheme="minorEastAsia"/>
          <w:highlight w:val="none"/>
        </w:rPr>
        <w:t xml:space="preserve">日内，按照招标文件和中标供应商</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与中标供应商签订书面合同。所签订的合同不得对招标文件确定事项和中标供应商</w:t>
      </w:r>
      <w:r>
        <w:rPr>
          <w:rFonts w:hint="eastAsia" w:cs="宋体" w:asciiTheme="minorEastAsia" w:hAnsiTheme="minorEastAsia" w:eastAsiaTheme="minorEastAsia"/>
          <w:highlight w:val="none"/>
        </w:rPr>
        <w:t xml:space="preserve">投标文件</w:t>
      </w:r>
      <w:r>
        <w:rPr>
          <w:rFonts w:cs="宋体" w:asciiTheme="minorEastAsia" w:hAnsiTheme="minorEastAsia" w:eastAsiaTheme="minorEastAsia"/>
          <w:highlight w:val="none"/>
        </w:rPr>
        <w:t xml:space="preserve">作实质性修改。</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w:t>
      </w:r>
      <w:r>
        <w:rPr>
          <w:rFonts w:cs="宋体" w:asciiTheme="minorEastAsia" w:hAnsiTheme="minorEastAsia" w:eastAsiaTheme="minorEastAsia"/>
          <w:highlight w:val="none"/>
        </w:rPr>
        <w:t xml:space="preserve">.2采购人不得向中标供应商提出任何不合理的要求作为签订合同的条件，不得与中标供应商私下订立背离合同实质性内容的协议。</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w:t>
      </w:r>
      <w:r>
        <w:rPr>
          <w:rFonts w:cs="宋体" w:asciiTheme="minorEastAsia" w:hAnsiTheme="minorEastAsia" w:eastAsiaTheme="minorEastAsia"/>
          <w:highlight w:val="none"/>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w:t>
      </w:r>
      <w:r>
        <w:rPr>
          <w:rFonts w:cs="宋体" w:asciiTheme="minorEastAsia" w:hAnsiTheme="minorEastAsia" w:eastAsiaTheme="minorEastAsia"/>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24.5采购人与中标人应当根据合同的约定依法履行合同义务。</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25．政府采购履约资金扶持政策</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25.1中标供应商可通过南京市公共资源交易平台网站“小企业融资平台”，选择相应的金融机构办理融资贷款。</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25.2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85"/>
        <w:spacing w:line="400" w:lineRule="exact"/>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六、质疑</w:t>
      </w:r>
      <w:r>
        <w:rPr>
          <w:rFonts w:hint="eastAsia" w:asciiTheme="minorEastAsia" w:hAnsiTheme="minorEastAsia" w:eastAsiaTheme="minorEastAsia"/>
          <w:b/>
          <w:sz w:val="24"/>
          <w:highlight w:val="none"/>
        </w:rPr>
        <w:t xml:space="preserve">处理</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w:t>
      </w:r>
      <w:r>
        <w:rPr>
          <w:rFonts w:cs="宋体" w:asciiTheme="minorEastAsia" w:hAnsiTheme="minorEastAsia" w:eastAsiaTheme="minorEastAsia"/>
          <w:highlight w:val="none"/>
        </w:rPr>
        <w:t xml:space="preserve">6</w:t>
      </w:r>
      <w:r>
        <w:rPr>
          <w:rFonts w:hint="eastAsia" w:cs="宋体" w:asciiTheme="minorEastAsia" w:hAnsiTheme="minorEastAsia" w:eastAsiaTheme="minorEastAsia"/>
          <w:highlight w:val="none"/>
        </w:rPr>
        <w:t xml:space="preserve">．质疑</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.1 提出质疑的供应商应当是参与所质疑项目采购活动的供应商。潜在供应商依法获取其可质疑的采购文件的，可以对采购文件提出质疑。</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对项目需求部分的质疑，潜在供应商应向采购人提出，由采购人负责答复。</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对项目需求部分以外内容的质疑，潜在供应商应向采购代理机构提出，由采购代理机构负责答复。</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.2.1对可以质疑的采购文件提出质疑的，为收到采购文件之日或者采购文件公告期限届满之日；</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.2.2对采购过程提出质疑的，为各采购程序环节结束之日；</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.2.3对中标或者成交结果提出质疑的，为中标或者成交结果公告期限届满之日。</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.4 采购代理机构及采购人只接收以纸质原件形式送达的质疑。</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采购代理机构质疑接收联系地址：南京市江宁开发区总部基地</w:t>
      </w:r>
      <w:r>
        <w:rPr>
          <w:rFonts w:cs="宋体" w:asciiTheme="minorEastAsia" w:hAnsiTheme="minorEastAsia" w:eastAsiaTheme="minorEastAsia"/>
          <w:highlight w:val="none"/>
        </w:rPr>
        <w:t xml:space="preserve">33栋9层907室，联系电话：025-86110899。</w:t>
      </w:r>
      <w:r/>
    </w:p>
    <w:p>
      <w:pPr>
        <w:pStyle w:val="885"/>
        <w:ind w:firstLine="420"/>
        <w:spacing w:after="0" w:line="400" w:lineRule="exact"/>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采购人质疑接收人：位先生，联系地址：南京市龙江小区月光广场8号农林大厦，联系电话：</w:t>
      </w:r>
      <w:r>
        <w:rPr>
          <w:rFonts w:cs="宋体" w:asciiTheme="minorEastAsia" w:hAnsiTheme="minorEastAsia" w:eastAsiaTheme="minorEastAsia"/>
          <w:highlight w:val="none"/>
        </w:rPr>
        <w:t xml:space="preserve">025-86263179</w:t>
      </w:r>
      <w:r>
        <w:rPr>
          <w:rFonts w:hint="eastAsia" w:cs="宋体" w:asciiTheme="minorEastAsia" w:hAnsiTheme="minorEastAsia" w:eastAsiaTheme="minorEastAsia"/>
          <w:highlight w:val="none"/>
        </w:rPr>
        <w:t xml:space="preserve">。</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 以下情形的质疑不予受理</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.5.1 内容不符合《政府采购质疑和投诉办法》第十二条规定的质疑。</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.5.2 超出政府采购法定期限的质疑。</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.5.3 以传真、电子邮件等方式递交的非原件形式的质疑。</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.5.4 未参加投标活动的供应商或在投标活动中自身权益未受到损害的供应商所提出的质疑。</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.5.5供应商组成联合体参加投标，联合体中任何一方或多方未按要求签字、盖章、加盖公章的质疑。</w:t>
      </w:r>
      <w:r/>
    </w:p>
    <w:p>
      <w:pPr>
        <w:pStyle w:val="885"/>
        <w:ind w:firstLine="420"/>
        <w:spacing w:after="0" w:line="400" w:lineRule="exact"/>
        <w:rPr>
          <w:rFonts w:cs="宋体" w:asciiTheme="minorEastAsia" w:hAnsiTheme="minorEastAsia" w:eastAsiaTheme="minorEastAsia"/>
          <w:highlight w:val="none"/>
        </w:rPr>
      </w:pPr>
      <w:r>
        <w:rPr>
          <w:rFonts w:cs="宋体" w:asciiTheme="minorEastAsia" w:hAnsiTheme="minorEastAsia" w:eastAsiaTheme="minorEastAsia"/>
          <w:highlight w:val="none"/>
        </w:rPr>
        <w:t xml:space="preserve">2</w:t>
      </w:r>
      <w:r>
        <w:rPr>
          <w:rFonts w:hint="eastAsia" w:cs="宋体" w:asciiTheme="minorEastAsia" w:hAnsiTheme="minorEastAsia" w:eastAsiaTheme="minorEastAsia"/>
          <w:highlight w:val="none"/>
        </w:rPr>
        <w:t xml:space="preserve">6</w:t>
      </w:r>
      <w:r>
        <w:rPr>
          <w:rFonts w:cs="宋体" w:asciiTheme="minorEastAsia" w:hAnsiTheme="minorEastAsia" w:eastAsiaTheme="minorEastAsia"/>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sectPr>
          <w:footerReference w:type="default" r:id="rId9"/>
          <w:footnotePr/>
          <w:endnotePr/>
          <w:type w:val="continuous"/>
          <w:pgSz w:w="11906" w:h="16838" w:orient="portrait"/>
          <w:pgMar w:top="1304" w:right="1304" w:bottom="1304" w:left="1644" w:header="720" w:footer="720" w:gutter="0"/>
          <w:cols w:num="1" w:sep="0" w:space="720" w:equalWidth="1"/>
          <w:docGrid w:linePitch="360"/>
        </w:sectPr>
      </w:pPr>
      <w:r>
        <w:rPr>
          <w:rFonts w:asciiTheme="minorEastAsia" w:hAnsiTheme="minorEastAsia" w:eastAsiaTheme="minorEastAsia"/>
          <w:highlight w:val="none"/>
        </w:rPr>
      </w:r>
      <w:bookmarkEnd w:id="10"/>
      <w:r/>
      <w:bookmarkEnd w:id="11"/>
      <w:r/>
      <w:bookmarkEnd w:id="12"/>
      <w:r/>
      <w:bookmarkEnd w:id="13"/>
      <w:r/>
      <w:bookmarkEnd w:id="14"/>
      <w:r/>
      <w:bookmarkEnd w:id="44"/>
      <w:r/>
      <w:bookmarkEnd w:id="45"/>
      <w:r/>
      <w:bookmarkEnd w:id="46"/>
      <w:r/>
      <w:bookmarkEnd w:id="47"/>
      <w:r/>
      <w:r/>
    </w:p>
    <w:p>
      <w:pPr>
        <w:pStyle w:val="875"/>
        <w:jc w:val="center"/>
        <w:spacing w:before="120" w:after="120" w:line="360" w:lineRule="auto"/>
        <w:rPr>
          <w:rFonts w:asciiTheme="minorEastAsia" w:hAnsiTheme="minorEastAsia" w:eastAsiaTheme="minorEastAsia"/>
          <w:highlight w:val="none"/>
        </w:rPr>
      </w:pPr>
      <w:r/>
      <w:bookmarkStart w:id="53" w:name="_Toc17872"/>
      <w:r/>
      <w:bookmarkStart w:id="54" w:name="_Toc9020"/>
      <w:r/>
      <w:bookmarkStart w:id="55" w:name="_Toc112330101"/>
      <w:r/>
      <w:bookmarkStart w:id="56" w:name="_Toc15140"/>
      <w:r/>
      <w:bookmarkStart w:id="57" w:name="_Toc30743"/>
      <w:r/>
      <w:bookmarkStart w:id="58" w:name="_Toc9784"/>
      <w:r/>
      <w:bookmarkStart w:id="59" w:name="_Toc112330107"/>
      <w:r/>
      <w:bookmarkStart w:id="60" w:name="_Toc26166"/>
      <w:r>
        <w:rPr>
          <w:rFonts w:asciiTheme="minorEastAsia" w:hAnsiTheme="minorEastAsia" w:eastAsiaTheme="minorEastAsia"/>
          <w:sz w:val="32"/>
          <w:szCs w:val="32"/>
          <w:highlight w:val="none"/>
        </w:rPr>
        <w:t xml:space="preserve">第三章  评分标准</w:t>
      </w:r>
      <w:bookmarkEnd w:id="53"/>
      <w:r/>
      <w:bookmarkEnd w:id="54"/>
      <w:r/>
      <w:bookmarkEnd w:id="55"/>
      <w:r/>
      <w:bookmarkEnd w:id="56"/>
      <w:r/>
      <w:bookmarkEnd w:id="57"/>
      <w:r/>
      <w:r/>
    </w:p>
    <w:p>
      <w:pPr>
        <w:pStyle w:val="939"/>
        <w:spacing w:before="0" w:after="0" w:line="440" w:lineRule="exact"/>
        <w:rPr>
          <w:rFonts w:asciiTheme="minorEastAsia" w:hAnsiTheme="minorEastAsia" w:eastAsiaTheme="minorEastAsia"/>
          <w:color w:val="ff0000"/>
          <w:highlight w:val="none"/>
        </w:rPr>
      </w:pPr>
      <w:r>
        <w:rPr>
          <w:rFonts w:asciiTheme="minorEastAsia" w:hAnsiTheme="minorEastAsia" w:eastAsiaTheme="minorEastAsia"/>
          <w:highlight w:val="none"/>
        </w:rPr>
        <w:t xml:space="preserve">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得分前三的供应商为中标候选供应商，采购人在候选供应商名单中选定一名中标供应商。</w:t>
      </w:r>
      <w:r/>
    </w:p>
    <w:p>
      <w:pP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bl>
      <w:tblPr>
        <w:tblStyle w:val="88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053"/>
        <w:gridCol w:w="1058"/>
        <w:gridCol w:w="5657"/>
        <w:gridCol w:w="663"/>
      </w:tblGrid>
      <w:tr>
        <w:trPr>
          <w:trHeight w:val="50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pacing w:val="-11"/>
                <w:szCs w:val="21"/>
                <w:highlight w:val="none"/>
              </w:rPr>
              <w:t xml:space="preserve">评分类别</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分值</w:t>
            </w:r>
            <w:r/>
          </w:p>
        </w:tc>
      </w:tr>
      <w:tr>
        <w:trPr>
          <w:trHeight w:val="2009"/>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报价</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部分</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投标</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spacing w:line="218" w:lineRule="auto"/>
              <w:rPr>
                <w:rFonts w:asciiTheme="minorEastAsia" w:hAnsiTheme="minorEastAsia" w:eastAsiaTheme="minorEastAsia"/>
                <w:spacing w:val="9"/>
                <w:szCs w:val="21"/>
                <w:highlight w:val="none"/>
              </w:rPr>
            </w:pPr>
            <w:r>
              <w:rPr>
                <w:rFonts w:asciiTheme="minorEastAsia" w:hAnsiTheme="minorEastAsia" w:eastAsiaTheme="minorEastAsia"/>
                <w:spacing w:val="9"/>
                <w:szCs w:val="21"/>
                <w:highlight w:val="none"/>
              </w:rPr>
              <w:t xml:space="preserve">满足招标文件要求且投标价格最低的投标报价为评标基准价，其价格分为满分40分。其他投标人的价格分统一按照下列公式计算：</w:t>
            </w:r>
            <w:r/>
          </w:p>
          <w:p>
            <w:pPr>
              <w:spacing w:line="218" w:lineRule="auto"/>
              <w:rPr>
                <w:rFonts w:asciiTheme="minorEastAsia" w:hAnsiTheme="minorEastAsia" w:eastAsiaTheme="minorEastAsia"/>
                <w:bCs/>
                <w:szCs w:val="21"/>
                <w:highlight w:val="none"/>
              </w:rPr>
            </w:pPr>
            <w:r>
              <w:rPr>
                <w:rFonts w:asciiTheme="minorEastAsia" w:hAnsiTheme="minorEastAsia" w:eastAsiaTheme="minorEastAsia"/>
                <w:spacing w:val="9"/>
                <w:szCs w:val="21"/>
                <w:highlight w:val="none"/>
              </w:rPr>
              <w:t xml:space="preserve">投标报价得分=（评标基准价/投标报价）×40，结果保留两位小数。（有效投标报价为未被评标委员会判定为废标的投标文件）</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40</w:t>
            </w:r>
            <w:r/>
          </w:p>
        </w:tc>
      </w:tr>
      <w:tr>
        <w:trPr>
          <w:trHeight w:val="730"/>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2.1</w:t>
            </w:r>
            <w:r/>
          </w:p>
        </w:tc>
        <w:tc>
          <w:tcPr>
            <w:tcBorders>
              <w:top w:val="single" w:color="auto" w:sz="4" w:space="0"/>
              <w:left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综合实力</w:t>
            </w:r>
            <w:r/>
          </w:p>
        </w:tc>
        <w:tc>
          <w:tcPr>
            <w:tcBorders>
              <w:top w:val="single" w:color="auto" w:sz="4" w:space="0"/>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企业</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pStyle w:val="952"/>
              <w:ind w:right="207"/>
              <w:spacing w:before="39"/>
              <w:rPr>
                <w:rFonts w:cs="Times New Roman" w:asciiTheme="minorEastAsia" w:hAnsiTheme="minorEastAsia" w:eastAsiaTheme="minorEastAsia"/>
                <w:sz w:val="21"/>
                <w:szCs w:val="21"/>
                <w:highlight w:val="none"/>
                <w:lang w:eastAsia="zh-CN"/>
              </w:rPr>
            </w:pPr>
            <w:r>
              <w:rPr>
                <w:rFonts w:cs="Times New Roman" w:asciiTheme="minorEastAsia" w:hAnsiTheme="minorEastAsia" w:eastAsiaTheme="minorEastAsia"/>
                <w:sz w:val="21"/>
                <w:szCs w:val="21"/>
                <w:highlight w:val="none"/>
                <w:lang w:eastAsia="zh-CN"/>
              </w:rPr>
              <w:t xml:space="preserve">投标人自2023年1月1日以来承担过类似订制拖拉机或联合收割机或机动车号牌业绩的，每提供1个业绩得3分，最高得9分。（1个业绩的证明材料是指含中标通知书复印件、合同复印件及业主单位对供应商服务评价为满意及以上的证明材料复印件，三者须同时提供，缺项或不提供的不得分。）</w:t>
            </w:r>
            <w:r/>
          </w:p>
          <w:p>
            <w:pPr>
              <w:rPr>
                <w:rFonts w:asciiTheme="minorEastAsia" w:hAnsiTheme="minorEastAsia" w:eastAsiaTheme="minorEastAsia"/>
                <w:bCs/>
                <w:color w:val="ff0000"/>
                <w:szCs w:val="21"/>
                <w:highlight w:val="none"/>
              </w:rPr>
            </w:pPr>
            <w:r>
              <w:rPr>
                <w:rFonts w:asciiTheme="minorEastAsia" w:hAnsiTheme="minorEastAsia" w:eastAsiaTheme="minorEastAsia"/>
                <w:szCs w:val="21"/>
                <w:highlight w:val="none"/>
              </w:rPr>
              <w:t xml:space="preserve">注：上述类似项目业绩合同中必须体现甲乙双方单位名称及项目内容，否则不得分。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color w:val="ff0000"/>
                <w:szCs w:val="21"/>
                <w:highlight w:val="none"/>
              </w:rPr>
            </w:pPr>
            <w:r>
              <w:rPr>
                <w:rFonts w:asciiTheme="minorEastAsia" w:hAnsiTheme="minorEastAsia" w:eastAsiaTheme="minorEastAsia"/>
                <w:bCs/>
                <w:szCs w:val="21"/>
                <w:highlight w:val="none"/>
              </w:rPr>
              <w:t xml:space="preserve">9</w:t>
            </w:r>
            <w:r/>
          </w:p>
        </w:tc>
      </w:tr>
      <w:tr>
        <w:trPr>
          <w:trHeight w:val="1792"/>
        </w:trPr>
        <w:tc>
          <w:tcPr>
            <w:tcBorders>
              <w:top w:val="single" w:color="auto" w:sz="4" w:space="0"/>
              <w:left w:val="single" w:color="auto" w:sz="4" w:space="0"/>
              <w:bottom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3</w:t>
            </w:r>
            <w:r/>
          </w:p>
        </w:tc>
        <w:tc>
          <w:tcPr>
            <w:tcBorders>
              <w:left w:val="single" w:color="auto" w:sz="4" w:space="0"/>
              <w:right w:val="single" w:color="auto" w:sz="4" w:space="0"/>
            </w:tcBorders>
            <w:tcW w:w="585"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技术</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部分</w:t>
            </w:r>
            <w:r/>
          </w:p>
        </w:tc>
        <w:tc>
          <w:tcPr>
            <w:tcBorders>
              <w:left w:val="single" w:color="auto" w:sz="4" w:space="0"/>
              <w:right w:val="single" w:color="auto" w:sz="4" w:space="0"/>
            </w:tcBorders>
            <w:tcW w:w="588"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技术</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响应</w:t>
            </w:r>
            <w:r/>
          </w:p>
        </w:tc>
        <w:tc>
          <w:tcPr>
            <w:tcBorders>
              <w:top w:val="single" w:color="auto" w:sz="4" w:space="0"/>
              <w:left w:val="single" w:color="auto" w:sz="4" w:space="0"/>
              <w:bottom w:val="single" w:color="auto" w:sz="4" w:space="0"/>
              <w:right w:val="single" w:color="auto" w:sz="4" w:space="0"/>
            </w:tcBorders>
            <w:tcW w:w="3143" w:type="pct"/>
            <w:vAlign w:val="center"/>
            <w:textDirection w:val="lrTb"/>
            <w:noWrap w:val="false"/>
          </w:tcPr>
          <w:p>
            <w:pPr>
              <w:rPr>
                <w:rFonts w:asciiTheme="minorEastAsia" w:hAnsiTheme="minorEastAsia" w:eastAsiaTheme="minorEastAsia"/>
                <w:b/>
                <w:bCs/>
                <w:szCs w:val="21"/>
                <w:highlight w:val="none"/>
              </w:rPr>
            </w:pPr>
            <w:r>
              <w:rPr>
                <w:rFonts w:asciiTheme="minorEastAsia" w:hAnsiTheme="minorEastAsia" w:eastAsiaTheme="minorEastAsia"/>
                <w:szCs w:val="24"/>
                <w:highlight w:val="none"/>
              </w:rPr>
              <w:t xml:space="preserve">评标委员会依据《拖拉机号牌》(NY345.1—2005)、《联合收割机号牌》（NY345.2—2005）、《机动车号牌专用固封装置》（</w:t>
            </w:r>
            <w:r>
              <w:rPr>
                <w:rFonts w:hint="eastAsia" w:asciiTheme="minorEastAsia" w:hAnsiTheme="minorEastAsia" w:eastAsiaTheme="minorEastAsia"/>
                <w:szCs w:val="24"/>
                <w:highlight w:val="none"/>
                <w:lang w:eastAsia="zh-CN"/>
              </w:rPr>
              <w:t xml:space="preserve">GA/T804-2024</w:t>
            </w:r>
            <w:r>
              <w:rPr>
                <w:rFonts w:asciiTheme="minorEastAsia" w:hAnsiTheme="minorEastAsia" w:eastAsiaTheme="minorEastAsia"/>
                <w:szCs w:val="24"/>
                <w:highlight w:val="none"/>
              </w:rPr>
              <w:t xml:space="preserve">）等行业标准，对投标人提供的拖拉机或联合收割机的号牌、号牌架、号牌专用固封装置样品进行逐项评审，投标产品完全符合行业标准要求得满分25分，如有一项负偏离扣5分；有三项及以上负偏离的，此项不得分。（投标文件中须附NY345.1—2005、NY345.2—2005、</w:t>
            </w:r>
            <w:r>
              <w:rPr>
                <w:rFonts w:hint="eastAsia" w:asciiTheme="minorEastAsia" w:hAnsiTheme="minorEastAsia" w:eastAsiaTheme="minorEastAsia"/>
                <w:szCs w:val="24"/>
                <w:highlight w:val="none"/>
                <w:lang w:eastAsia="zh-CN"/>
              </w:rPr>
              <w:t xml:space="preserve">GA/T804-2024</w:t>
            </w:r>
            <w:r>
              <w:rPr>
                <w:rFonts w:asciiTheme="minorEastAsia" w:hAnsiTheme="minorEastAsia" w:eastAsiaTheme="minorEastAsia"/>
                <w:szCs w:val="24"/>
                <w:highlight w:val="none"/>
              </w:rPr>
              <w:t xml:space="preserve">行业标准复印件）未按采购文件提供样品或所提供的样品不全的本项不得分。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25</w:t>
            </w:r>
            <w:r/>
          </w:p>
        </w:tc>
      </w:tr>
      <w:tr>
        <w:trPr>
          <w:trHeight w:val="416"/>
        </w:trPr>
        <w:tc>
          <w:tcPr>
            <w:tcBorders>
              <w:top w:val="single" w:color="auto" w:sz="4" w:space="0"/>
              <w:left w:val="single" w:color="auto" w:sz="4" w:space="0"/>
              <w:right w:val="single" w:color="auto" w:sz="4" w:space="0"/>
            </w:tcBorders>
            <w:tcW w:w="316" w:type="pct"/>
            <w:vAlign w:val="center"/>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3.1</w:t>
            </w:r>
            <w:r/>
          </w:p>
        </w:tc>
        <w:tc>
          <w:tcPr>
            <w:tcBorders>
              <w:left w:val="single" w:color="auto" w:sz="4" w:space="0"/>
              <w:right w:val="single" w:color="auto" w:sz="4" w:space="0"/>
            </w:tcBorders>
            <w:tcW w:w="585" w:type="pct"/>
            <w:vAlign w:val="center"/>
            <w:vMerge w:val="restart"/>
            <w:textDirection w:val="lrTb"/>
            <w:noWrap w:val="false"/>
          </w:tcPr>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售后</w:t>
            </w:r>
            <w:r/>
          </w:p>
          <w:p>
            <w:pPr>
              <w:jc w:val="center"/>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服务</w:t>
            </w:r>
            <w:r/>
          </w:p>
        </w:tc>
        <w:tc>
          <w:tcPr>
            <w:tcBorders>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实施</w:t>
            </w:r>
            <w:r/>
          </w:p>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w:t>
            </w:r>
            <w:r/>
          </w:p>
        </w:tc>
        <w:tc>
          <w:tcPr>
            <w:tcBorders>
              <w:top w:val="single" w:color="auto" w:sz="4" w:space="0"/>
              <w:left w:val="single" w:color="auto" w:sz="4" w:space="0"/>
              <w:right w:val="single" w:color="auto" w:sz="4" w:space="0"/>
            </w:tcBorders>
            <w:tcW w:w="3143" w:type="pct"/>
            <w:vAlign w:val="center"/>
            <w:textDirection w:val="lrTb"/>
            <w:noWrap w:val="false"/>
          </w:tcPr>
          <w:p>
            <w:pPr>
              <w:pStyle w:val="953"/>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评委根据供应商针对本项目的特点制定项目实施方案、产品下单定制方案及进度保障措施等进行评分：</w:t>
            </w:r>
            <w:r/>
          </w:p>
          <w:p>
            <w:pPr>
              <w:pStyle w:val="953"/>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具有明确、科学、合理的项目实施方案、进度计划及保障措施的得13分；</w:t>
            </w:r>
            <w:r/>
          </w:p>
          <w:p>
            <w:pPr>
              <w:pStyle w:val="953"/>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方案、计划及保障措施较合理、满足项目基本要求的得9分；</w:t>
            </w:r>
            <w:r/>
          </w:p>
          <w:p>
            <w:pPr>
              <w:pStyle w:val="953"/>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方案一般、可行的得5分；</w:t>
            </w:r>
            <w:r/>
          </w:p>
          <w:p>
            <w:pPr>
              <w:pStyle w:val="953"/>
              <w:ind w:firstLine="0"/>
              <w:rPr>
                <w:rFonts w:asciiTheme="minorEastAsia" w:hAnsiTheme="minorEastAsia" w:eastAsiaTheme="minorEastAsia"/>
                <w:bCs/>
                <w:szCs w:val="21"/>
                <w:highlight w:val="none"/>
                <w:lang w:val="en-US"/>
              </w:rPr>
            </w:pPr>
            <w:r/>
            <w:bookmarkStart w:id="61" w:name="OLE_LINK2"/>
            <w:r/>
            <w:bookmarkStart w:id="62" w:name="OLE_LINK3"/>
            <w:r>
              <w:rPr>
                <w:rFonts w:asciiTheme="minorEastAsia" w:hAnsiTheme="minorEastAsia" w:eastAsiaTheme="minorEastAsia"/>
                <w:bCs/>
                <w:szCs w:val="21"/>
                <w:highlight w:val="none"/>
                <w:lang w:val="en-US"/>
              </w:rPr>
              <w:t xml:space="preserve">方案描述模糊，不满足项目要求的得1分；</w:t>
            </w:r>
            <w:bookmarkEnd w:id="61"/>
            <w:r/>
            <w:bookmarkEnd w:id="62"/>
            <w:r/>
            <w:r/>
          </w:p>
          <w:p>
            <w:pPr>
              <w:pStyle w:val="953"/>
              <w:ind w:firstLine="0"/>
              <w:rPr>
                <w:rFonts w:asciiTheme="minorEastAsia" w:hAnsiTheme="minorEastAsia" w:eastAsiaTheme="minorEastAsia"/>
                <w:bCs/>
                <w:szCs w:val="21"/>
                <w:highlight w:val="none"/>
                <w:lang w:val="en-US"/>
              </w:rPr>
            </w:pPr>
            <w:r>
              <w:rPr>
                <w:rFonts w:asciiTheme="minorEastAsia" w:hAnsiTheme="minorEastAsia" w:eastAsiaTheme="minorEastAsia"/>
                <w:bCs/>
                <w:szCs w:val="21"/>
                <w:highlight w:val="none"/>
                <w:lang w:val="en-US"/>
              </w:rPr>
              <w:t xml:space="preserve">未提供方案的此项不得分。</w:t>
            </w:r>
            <w:r/>
          </w:p>
        </w:tc>
        <w:tc>
          <w:tcPr>
            <w:tcBorders>
              <w:top w:val="single" w:color="auto" w:sz="4" w:space="0"/>
              <w:left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13</w:t>
            </w:r>
            <w:r/>
          </w:p>
        </w:tc>
      </w:tr>
      <w:tr>
        <w:trPr>
          <w:trHeight w:val="2674"/>
        </w:trPr>
        <w:tc>
          <w:tcPr>
            <w:tcBorders>
              <w:left w:val="single" w:color="auto" w:sz="4" w:space="0"/>
              <w:bottom w:val="single" w:color="auto" w:sz="4" w:space="0"/>
              <w:right w:val="single" w:color="auto" w:sz="4" w:space="0"/>
            </w:tcBorders>
            <w:tcW w:w="316" w:type="pct"/>
            <w:vAlign w:val="center"/>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t xml:space="preserve">3.2</w:t>
            </w:r>
            <w:r/>
          </w:p>
        </w:tc>
        <w:tc>
          <w:tcPr>
            <w:tcBorders>
              <w:left w:val="single" w:color="auto" w:sz="4" w:space="0"/>
              <w:right w:val="single" w:color="auto" w:sz="4" w:space="0"/>
            </w:tcBorders>
            <w:tcW w:w="585" w:type="pct"/>
            <w:vAlign w:val="center"/>
            <w:vMerge w:val="continue"/>
            <w:textDirection w:val="lrTb"/>
            <w:noWrap w:val="false"/>
          </w:tcPr>
          <w:p>
            <w:pPr>
              <w:jc w:val="center"/>
              <w:rPr>
                <w:rFonts w:asciiTheme="minorEastAsia" w:hAnsiTheme="minorEastAsia" w:eastAsiaTheme="minorEastAsia"/>
                <w:highlight w:val="none"/>
              </w:rPr>
            </w:pPr>
            <w:r>
              <w:rPr>
                <w:rFonts w:asciiTheme="minorEastAsia" w:hAnsiTheme="minorEastAsia" w:eastAsiaTheme="minorEastAsia"/>
                <w:highlight w:val="none"/>
              </w:rPr>
            </w:r>
            <w:r/>
          </w:p>
        </w:tc>
        <w:tc>
          <w:tcPr>
            <w:tcBorders>
              <w:left w:val="single" w:color="auto" w:sz="4" w:space="0"/>
              <w:right w:val="single" w:color="auto" w:sz="4" w:space="0"/>
            </w:tcBorders>
            <w:tcW w:w="58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售后服务方案</w:t>
            </w:r>
            <w:r/>
          </w:p>
        </w:tc>
        <w:tc>
          <w:tcPr>
            <w:tcBorders>
              <w:left w:val="single" w:color="auto" w:sz="4" w:space="0"/>
              <w:bottom w:val="single" w:color="auto" w:sz="4" w:space="0"/>
              <w:right w:val="single" w:color="auto" w:sz="4" w:space="0"/>
            </w:tcBorders>
            <w:tcW w:w="3143" w:type="pct"/>
            <w:vAlign w:val="center"/>
            <w:textDirection w:val="lrTb"/>
            <w:noWrap w:val="false"/>
          </w:tcPr>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评委根据供应商提供的售后服务体系、售后服务地点、售后服务人员、售后服务承诺、售后服务应答及处理时间，质保期内的售后服务范围、质保期满后的售后服务范围进行评分：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方案详细，内容全面，免费质保期长，可操作性强得13分；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方案较详细，内容较全面，可操作性较强得9分；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方案一般、可操作性一般得5分；</w:t>
            </w:r>
            <w:r/>
          </w:p>
          <w:p>
            <w:pPr>
              <w:pStyle w:val="953"/>
              <w:ind w:firstLine="0"/>
              <w:rPr>
                <w:rFonts w:asciiTheme="minorEastAsia" w:hAnsiTheme="minorEastAsia" w:eastAsiaTheme="minorEastAsia"/>
                <w:highlight w:val="none"/>
                <w:lang w:val="en-US"/>
              </w:rPr>
            </w:pPr>
            <w:r>
              <w:rPr>
                <w:rFonts w:asciiTheme="minorEastAsia" w:hAnsiTheme="minorEastAsia" w:eastAsiaTheme="minorEastAsia"/>
                <w:bCs/>
                <w:szCs w:val="21"/>
                <w:highlight w:val="none"/>
                <w:lang w:val="en-US"/>
              </w:rPr>
              <w:t xml:space="preserve">方案描述模糊，不满足项目要求的得1分；</w:t>
            </w:r>
            <w:r/>
          </w:p>
          <w:p>
            <w:pPr>
              <w:jc w:val="lef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未提供不得分。</w:t>
            </w:r>
            <w:r/>
          </w:p>
        </w:tc>
        <w:tc>
          <w:tcPr>
            <w:tcBorders>
              <w:left w:val="single" w:color="auto" w:sz="4" w:space="0"/>
              <w:bottom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13</w:t>
            </w:r>
            <w:r/>
          </w:p>
        </w:tc>
      </w:tr>
      <w:tr>
        <w:trPr>
          <w:trHeight w:val="480"/>
        </w:trPr>
        <w:tc>
          <w:tcPr>
            <w:gridSpan w:val="4"/>
            <w:tcBorders>
              <w:left w:val="single" w:color="auto" w:sz="4" w:space="0"/>
              <w:right w:val="single" w:color="auto" w:sz="4" w:space="0"/>
            </w:tcBorders>
            <w:tcW w:w="4632" w:type="pct"/>
            <w:vAlign w:val="center"/>
            <w:textDirection w:val="lrTb"/>
            <w:noWrap w:val="false"/>
          </w:tcPr>
          <w:p>
            <w:pPr>
              <w:jc w:val="center"/>
              <w:spacing w:line="24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合计</w:t>
            </w:r>
            <w:r/>
          </w:p>
        </w:tc>
        <w:tc>
          <w:tcPr>
            <w:tcBorders>
              <w:left w:val="single" w:color="auto" w:sz="4" w:space="0"/>
              <w:right w:val="single" w:color="auto" w:sz="4" w:space="0"/>
            </w:tcBorders>
            <w:tcW w:w="368" w:type="pct"/>
            <w:vAlign w:val="center"/>
            <w:textDirection w:val="lrTb"/>
            <w:noWrap w:val="false"/>
          </w:tcPr>
          <w:p>
            <w:pPr>
              <w:jc w:val="center"/>
              <w:rPr>
                <w:rFonts w:asciiTheme="minorEastAsia" w:hAnsiTheme="minorEastAsia" w:eastAsiaTheme="minorEastAsia"/>
                <w:bCs/>
                <w:szCs w:val="21"/>
                <w:highlight w:val="none"/>
              </w:rPr>
            </w:pPr>
            <w:r>
              <w:rPr>
                <w:rFonts w:asciiTheme="minorEastAsia" w:hAnsiTheme="minorEastAsia" w:eastAsiaTheme="minorEastAsia"/>
                <w:bCs/>
                <w:szCs w:val="21"/>
                <w:highlight w:val="none"/>
              </w:rPr>
              <w:t xml:space="preserve">100</w:t>
            </w:r>
            <w:r/>
          </w:p>
        </w:tc>
      </w:tr>
    </w:tbl>
    <w:p>
      <w:pPr>
        <w:spacing w:line="336" w:lineRule="auto"/>
        <w:rPr>
          <w:rFonts w:asciiTheme="minorEastAsia" w:hAnsiTheme="minorEastAsia" w:eastAsiaTheme="minorEastAsia"/>
          <w:b/>
          <w:bCs/>
          <w:sz w:val="24"/>
          <w:szCs w:val="24"/>
          <w:highlight w:val="none"/>
        </w:rPr>
      </w:pPr>
      <w:r>
        <w:rPr>
          <w:rFonts w:asciiTheme="minorEastAsia" w:hAnsiTheme="minorEastAsia" w:eastAsiaTheme="minorEastAsia"/>
          <w:b/>
          <w:bCs/>
          <w:sz w:val="24"/>
          <w:szCs w:val="24"/>
          <w:highlight w:val="none"/>
        </w:rPr>
      </w:r>
      <w:r/>
    </w:p>
    <w:p>
      <w:pPr>
        <w:spacing w:line="336" w:lineRule="auto"/>
        <w:rPr>
          <w:rFonts w:asciiTheme="minorEastAsia" w:hAnsiTheme="minorEastAsia" w:eastAsiaTheme="minorEastAsia"/>
          <w:szCs w:val="21"/>
          <w:highlight w:val="none"/>
        </w:rPr>
      </w:pPr>
      <w:r>
        <w:rPr>
          <w:rFonts w:asciiTheme="minorEastAsia" w:hAnsiTheme="minorEastAsia" w:eastAsiaTheme="minorEastAsia"/>
          <w:b/>
          <w:bCs/>
          <w:sz w:val="24"/>
          <w:szCs w:val="24"/>
          <w:highlight w:val="none"/>
        </w:rPr>
        <w:t xml:space="preserve">二、说明</w:t>
      </w:r>
      <w:r/>
    </w:p>
    <w:p>
      <w:pPr>
        <w:ind w:firstLine="417"/>
        <w:spacing w:line="336"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w:t>
      </w:r>
      <w:r>
        <w:rPr>
          <w:rFonts w:asciiTheme="minorEastAsia" w:hAnsiTheme="minorEastAsia" w:eastAsiaTheme="minorEastAsia"/>
          <w:szCs w:val="21"/>
          <w:highlight w:val="none"/>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17"/>
        <w:spacing w:line="336"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2</w:t>
      </w:r>
      <w:r>
        <w:rPr>
          <w:rFonts w:asciiTheme="minorEastAsia" w:hAnsiTheme="minorEastAsia" w:eastAsiaTheme="minorEastAsia"/>
          <w:szCs w:val="21"/>
          <w:highlight w:val="none"/>
        </w:rPr>
        <w:t xml:space="preserve">．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17"/>
        <w:spacing w:line="336"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w:t>
      </w:r>
      <w:r>
        <w:rPr>
          <w:rFonts w:asciiTheme="minorEastAsia" w:hAnsiTheme="minorEastAsia" w:eastAsiaTheme="minorEastAsia"/>
          <w:szCs w:val="21"/>
          <w:highlight w:val="none"/>
        </w:rPr>
        <w:t xml:space="preserve">．本国产品价格扣除</w:t>
      </w:r>
      <w:r/>
    </w:p>
    <w:p>
      <w:pPr>
        <w:ind w:firstLine="417"/>
        <w:spacing w:line="336"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w:t>
      </w:r>
      <w:r>
        <w:rPr>
          <w:rFonts w:asciiTheme="minorEastAsia" w:hAnsiTheme="minorEastAsia" w:eastAsiaTheme="minorEastAsia"/>
          <w:szCs w:val="21"/>
          <w:highlight w:val="none"/>
        </w:rPr>
        <w:t xml:space="preserve">.1、本项目如既有本国产品又有非本国产品参与竞争，依法对本国产品给予价格评审优惠，对本国产品的报价给予20%的价格扣除，用扣除后的价格参与评审。</w:t>
      </w:r>
      <w:r/>
    </w:p>
    <w:p>
      <w:pPr>
        <w:ind w:firstLine="417"/>
        <w:spacing w:line="336"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w:t>
      </w:r>
      <w:r>
        <w:rPr>
          <w:rFonts w:asciiTheme="minorEastAsia" w:hAnsiTheme="minorEastAsia" w:eastAsiaTheme="minorEastAsia"/>
          <w:szCs w:val="21"/>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17"/>
        <w:spacing w:line="336"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w:t>
      </w:r>
      <w:r>
        <w:rPr>
          <w:rFonts w:asciiTheme="minorEastAsia" w:hAnsiTheme="minorEastAsia" w:eastAsiaTheme="minorEastAsia"/>
          <w:szCs w:val="21"/>
          <w:highlight w:val="none"/>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17"/>
        <w:spacing w:line="336"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3</w:t>
      </w:r>
      <w:r>
        <w:rPr>
          <w:rFonts w:asciiTheme="minorEastAsia" w:hAnsiTheme="minorEastAsia" w:eastAsiaTheme="minorEastAsia"/>
          <w:szCs w:val="21"/>
          <w:highlight w:val="none"/>
        </w:rPr>
        <w:t xml:space="preserve">.4、对本国产品的支持政策与政府采购支持中小企业、节能环保等优惠政策叠加适用，对应执行价格扣除政策的项目，统一在原报价的基础上给予价格扣除。</w:t>
      </w:r>
      <w:r/>
    </w:p>
    <w:p>
      <w:pPr>
        <w:ind w:firstLine="417"/>
        <w:spacing w:line="336"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4</w:t>
      </w:r>
      <w:r>
        <w:rPr>
          <w:rFonts w:asciiTheme="minorEastAsia" w:hAnsiTheme="minorEastAsia" w:eastAsiaTheme="minorEastAsia"/>
          <w:szCs w:val="21"/>
          <w:highlight w:val="none"/>
        </w:rPr>
        <w:t xml:space="preserve">．所有认证、证明和业绩均以有效的证明文件扫描件或电子件为依据。</w:t>
      </w:r>
      <w:r/>
    </w:p>
    <w:p>
      <w:pPr>
        <w:pStyle w:val="875"/>
        <w:jc w:val="center"/>
        <w:spacing w:before="120" w:after="120" w:line="360" w:lineRule="auto"/>
        <w:rPr>
          <w:rFonts w:asciiTheme="minorEastAsia" w:hAnsiTheme="minorEastAsia" w:eastAsiaTheme="minorEastAsia"/>
          <w:sz w:val="32"/>
          <w:szCs w:val="32"/>
          <w:highlight w:val="none"/>
          <w:lang w:val="zh-CN"/>
        </w:rPr>
      </w:pPr>
      <w:r/>
      <w:bookmarkStart w:id="63" w:name="_Hlt16619350"/>
      <w:r/>
      <w:bookmarkStart w:id="64" w:name="_Toc70092119"/>
      <w:r/>
      <w:bookmarkStart w:id="65" w:name="_Toc8525"/>
      <w:r/>
      <w:bookmarkStart w:id="66" w:name="_Toc120614244"/>
      <w:r/>
      <w:bookmarkStart w:id="67" w:name="_Toc112330106"/>
      <w:r/>
      <w:bookmarkStart w:id="68" w:name="_Toc20823346"/>
      <w:r/>
      <w:bookmarkStart w:id="69" w:name="_Toc16938590"/>
      <w:r/>
      <w:bookmarkStart w:id="70" w:name="_Toc70092494"/>
      <w:r>
        <w:rPr>
          <w:rFonts w:asciiTheme="minorEastAsia" w:hAnsiTheme="minorEastAsia" w:eastAsiaTheme="minorEastAsia"/>
          <w:sz w:val="32"/>
          <w:szCs w:val="32"/>
          <w:highlight w:val="none"/>
        </w:rPr>
        <w:t xml:space="preserve">第</w:t>
      </w:r>
      <w:bookmarkEnd w:id="63"/>
      <w:r>
        <w:rPr>
          <w:rFonts w:asciiTheme="minorEastAsia" w:hAnsiTheme="minorEastAsia" w:eastAsiaTheme="minorEastAsia"/>
          <w:sz w:val="32"/>
          <w:szCs w:val="32"/>
          <w:highlight w:val="none"/>
        </w:rPr>
        <w:t xml:space="preserve">四章  项目需求</w:t>
      </w:r>
      <w:bookmarkEnd w:id="64"/>
      <w:r/>
      <w:bookmarkEnd w:id="65"/>
      <w:r/>
      <w:bookmarkEnd w:id="66"/>
      <w:r/>
      <w:bookmarkEnd w:id="67"/>
      <w:r/>
      <w:bookmarkEnd w:id="68"/>
      <w:r/>
      <w:bookmarkEnd w:id="69"/>
      <w:r/>
      <w:bookmarkEnd w:id="70"/>
      <w:r/>
      <w:bookmarkStart w:id="71" w:name="_Toc27746"/>
      <w:r/>
      <w:r/>
    </w:p>
    <w:p>
      <w:pPr>
        <w:rPr>
          <w:rFonts w:asciiTheme="minorEastAsia" w:hAnsiTheme="minorEastAsia" w:eastAsiaTheme="minorEastAsia"/>
          <w:highlight w:val="none"/>
          <w:lang w:val="zh-CN"/>
        </w:rPr>
      </w:pPr>
      <w:r>
        <w:rPr>
          <w:rFonts w:asciiTheme="minorEastAsia" w:hAnsiTheme="minorEastAsia" w:eastAsiaTheme="minorEastAsia"/>
          <w:highlight w:val="none"/>
          <w:lang w:val="zh-CN"/>
        </w:rPr>
      </w:r>
      <w:bookmarkEnd w:id="71"/>
      <w:r/>
      <w:r/>
    </w:p>
    <w:p>
      <w:pPr>
        <w:keepLines/>
        <w:keepNext/>
        <w:spacing w:line="360" w:lineRule="auto"/>
        <w:rPr>
          <w:rFonts w:asciiTheme="minorEastAsia" w:hAnsiTheme="minorEastAsia" w:eastAsiaTheme="minorEastAsia"/>
          <w:b/>
          <w:sz w:val="28"/>
          <w:szCs w:val="28"/>
          <w:highlight w:val="none"/>
        </w:rPr>
        <w:outlineLvl w:val="1"/>
      </w:pPr>
      <w:r>
        <w:rPr>
          <w:rFonts w:asciiTheme="minorEastAsia" w:hAnsiTheme="minorEastAsia" w:eastAsiaTheme="minorEastAsia"/>
          <w:b/>
          <w:sz w:val="28"/>
          <w:szCs w:val="28"/>
          <w:highlight w:val="none"/>
          <w:lang w:val="zh-CN"/>
        </w:rPr>
        <w:t xml:space="preserve">一、项目概况</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全省拖拉机和联合收割机牌证物资采购，内容包括拖拉机和联合收割机号牌、号牌架及号牌专用固封装置。</w:t>
      </w:r>
      <w:r/>
    </w:p>
    <w:p>
      <w:pPr>
        <w:keepLines/>
        <w:keepNext/>
        <w:spacing w:line="360" w:lineRule="auto"/>
        <w:rPr>
          <w:rFonts w:asciiTheme="minorEastAsia" w:hAnsiTheme="minorEastAsia" w:eastAsiaTheme="minorEastAsia"/>
          <w:b/>
          <w:sz w:val="28"/>
          <w:szCs w:val="28"/>
          <w:highlight w:val="none"/>
          <w:lang w:val="zh-CN"/>
        </w:rPr>
        <w:outlineLvl w:val="1"/>
      </w:pPr>
      <w:r>
        <w:rPr>
          <w:rFonts w:asciiTheme="minorEastAsia" w:hAnsiTheme="minorEastAsia" w:eastAsiaTheme="minorEastAsia"/>
          <w:b/>
          <w:sz w:val="28"/>
          <w:szCs w:val="28"/>
          <w:highlight w:val="none"/>
          <w:lang w:val="zh-CN"/>
        </w:rPr>
        <w:t xml:space="preserve">二、项目要求</w:t>
      </w:r>
      <w:r/>
    </w:p>
    <w:p>
      <w:pPr>
        <w:pStyle w:val="885"/>
        <w:ind w:firstLine="480"/>
        <w:spacing w:after="0" w:line="460" w:lineRule="exact"/>
        <w:rPr>
          <w:rFonts w:cs="Times New Roman" w:asciiTheme="minorEastAsia" w:hAnsiTheme="minorEastAsia" w:eastAsiaTheme="minorEastAsia"/>
          <w:sz w:val="24"/>
          <w:highlight w:val="yellow"/>
        </w:rPr>
      </w:pPr>
      <w:r>
        <w:rPr>
          <w:rFonts w:cs="Times New Roman" w:asciiTheme="minorEastAsia" w:hAnsiTheme="minorEastAsia" w:eastAsiaTheme="minorEastAsia"/>
          <w:sz w:val="24"/>
          <w:highlight w:val="none"/>
        </w:rPr>
        <w:t xml:space="preserve">批量订制的拖拉机和联合收割机号牌、号牌架及号牌专用固封装置每年度2次。采用网上下单方式，确保在30日内制作完成并送货至江苏省农业农村厅农机管理处</w:t>
      </w:r>
      <w:r>
        <w:rPr>
          <w:rFonts w:hint="eastAsia" w:cs="Times New Roman" w:asciiTheme="minorEastAsia" w:hAnsiTheme="minorEastAsia" w:eastAsiaTheme="minorEastAsia"/>
          <w:sz w:val="24"/>
          <w:highlight w:val="none"/>
        </w:rPr>
        <w:t xml:space="preserve">（或江苏省农机化服务站）</w:t>
      </w:r>
      <w:r>
        <w:rPr>
          <w:rFonts w:cs="Times New Roman" w:asciiTheme="minorEastAsia" w:hAnsiTheme="minorEastAsia" w:eastAsiaTheme="minorEastAsia"/>
          <w:sz w:val="24"/>
          <w:highlight w:val="none"/>
        </w:rPr>
        <w:t xml:space="preserve">指定的基层农业机械安全监理机构。</w:t>
      </w:r>
      <w:r>
        <w:rPr>
          <w:rFonts w:cs="Times New Roman" w:asciiTheme="minorEastAsia" w:hAnsiTheme="minorEastAsia" w:eastAsiaTheme="minorEastAsia"/>
          <w:b/>
          <w:bCs/>
          <w:sz w:val="24"/>
          <w:highlight w:val="none"/>
        </w:rPr>
        <w:t xml:space="preserve">补领号牌</w:t>
      </w:r>
      <w:r>
        <w:rPr>
          <w:rFonts w:cs="Times New Roman" w:asciiTheme="minorEastAsia" w:hAnsiTheme="minorEastAsia" w:eastAsiaTheme="minorEastAsia"/>
          <w:sz w:val="24"/>
          <w:highlight w:val="none"/>
        </w:rPr>
        <w:t xml:space="preserve">采用网上实时下单方式，确保10日内制作完成并发货至江苏省农业农村厅农机管理处</w:t>
      </w:r>
      <w:r>
        <w:rPr>
          <w:rFonts w:hint="eastAsia" w:cs="Times New Roman" w:asciiTheme="minorEastAsia" w:hAnsiTheme="minorEastAsia" w:eastAsiaTheme="minorEastAsia"/>
          <w:sz w:val="24"/>
          <w:highlight w:val="none"/>
        </w:rPr>
        <w:t xml:space="preserve">（或江苏省农机化服务站）</w:t>
      </w:r>
      <w:r>
        <w:rPr>
          <w:rFonts w:cs="Times New Roman" w:asciiTheme="minorEastAsia" w:hAnsiTheme="minorEastAsia" w:eastAsiaTheme="minorEastAsia"/>
          <w:sz w:val="24"/>
          <w:highlight w:val="none"/>
        </w:rPr>
        <w:t xml:space="preserve">指定的基层农业机械安全监理机构。</w:t>
      </w:r>
      <w:r/>
    </w:p>
    <w:p>
      <w:pPr>
        <w:ind w:firstLine="506"/>
        <w:spacing w:before="124" w:line="312" w:lineRule="auto"/>
        <w:rPr>
          <w:rFonts w:asciiTheme="minorEastAsia" w:hAnsiTheme="minorEastAsia" w:eastAsiaTheme="minorEastAsia"/>
          <w:spacing w:val="6"/>
          <w:sz w:val="24"/>
          <w:szCs w:val="21"/>
          <w:highlight w:val="none"/>
        </w:rPr>
      </w:pPr>
      <w:r>
        <w:rPr>
          <w:rFonts w:asciiTheme="minorEastAsia" w:hAnsiTheme="minorEastAsia" w:eastAsiaTheme="minorEastAsia"/>
          <w:b/>
          <w:bCs/>
          <w:spacing w:val="6"/>
          <w:sz w:val="24"/>
          <w:szCs w:val="21"/>
          <w:highlight w:val="none"/>
        </w:rPr>
        <w:t xml:space="preserve">拖拉机和联合收割机号牌、号牌架及号牌专用固封装置</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1．选择1家供应商在约定的服务期内提供服务。</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2．采购预算：70万元人民币，</w:t>
      </w:r>
      <w:r>
        <w:rPr>
          <w:rFonts w:cs="Times New Roman" w:asciiTheme="minorEastAsia" w:hAnsiTheme="minorEastAsia" w:eastAsiaTheme="minorEastAsia"/>
          <w:b/>
          <w:bCs/>
          <w:sz w:val="24"/>
          <w:highlight w:val="none"/>
        </w:rPr>
        <w:t xml:space="preserve">单套限价为21元/套</w:t>
      </w:r>
      <w:r>
        <w:rPr>
          <w:rFonts w:cs="Times New Roman" w:asciiTheme="minorEastAsia" w:hAnsiTheme="minorEastAsia" w:eastAsiaTheme="minorEastAsia"/>
          <w:sz w:val="24"/>
          <w:highlight w:val="none"/>
        </w:rPr>
        <w:t xml:space="preserve">，按实结算。</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3．服务期：1年。</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4．要求提供拖拉机或联合收割机号牌样品，包括</w:t>
      </w:r>
      <w:r>
        <w:rPr>
          <w:rFonts w:cs="Times New Roman" w:asciiTheme="minorEastAsia" w:hAnsiTheme="minorEastAsia" w:eastAsiaTheme="minorEastAsia"/>
          <w:b/>
          <w:bCs/>
          <w:sz w:val="24"/>
          <w:highlight w:val="none"/>
        </w:rPr>
        <w:t xml:space="preserve">号牌1面、号牌架1个、号牌专用固封装置1套、铝板金属材料1块</w:t>
      </w:r>
      <w:r>
        <w:rPr>
          <w:rFonts w:cs="Times New Roman" w:asciiTheme="minorEastAsia" w:hAnsiTheme="minorEastAsia" w:eastAsiaTheme="minorEastAsia"/>
          <w:sz w:val="24"/>
          <w:highlight w:val="none"/>
        </w:rPr>
        <w:t xml:space="preserve">。所有样品不予退还。</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5．号牌式样、字样、技术要求、质量检验、包装、运输及安装等应符合《拖拉机号牌》(NY345.1—2005)、《联合收割机号牌》（NY345.2—2005）、《机动车号牌专用固封装置》（</w:t>
      </w:r>
      <w:r>
        <w:rPr>
          <w:rFonts w:hint="eastAsia" w:cs="Times New Roman" w:asciiTheme="minorEastAsia" w:hAnsiTheme="minorEastAsia" w:eastAsiaTheme="minorEastAsia"/>
          <w:sz w:val="24"/>
          <w:highlight w:val="none"/>
          <w:lang w:eastAsia="zh-CN"/>
        </w:rPr>
        <w:t xml:space="preserve">GA/T804-2024</w:t>
      </w:r>
      <w:r>
        <w:rPr>
          <w:rFonts w:cs="Times New Roman" w:asciiTheme="minorEastAsia" w:hAnsiTheme="minorEastAsia" w:eastAsiaTheme="minorEastAsia"/>
          <w:sz w:val="24"/>
          <w:highlight w:val="none"/>
        </w:rPr>
        <w:t xml:space="preserve">）等农业行业标准及实物样本技术要求。</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6．产品具体质量要求</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（1）拖拉机、联合收割机号牌采用铝板金属材料，材料应符合GB/T3880的规定，铝板厚度为1.2mm-2.0mm。号牌漆膜应符合GB/T3181的规定，表面应采用防伪反光材料。</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（2）1套号牌专用固封装置至少包括4个固封螺栓、4个螺母、4个固封底座及4个固封扣盖，扣盖表面轧有“苏”的字样，其防松脱、防拆卸性能应符合有关技术规定要求。</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（3）号牌架采用镀锌板材料，厚度不小于0.5mm,号牌架上安装孔位置应与号牌安装孔位置一致，边缘应光滑无毛刺并作折边处理。</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7．订制发货</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号牌运输应符合相关标准要求，箱内装有检验合格证及装箱单，采用防潮纸板或木箱加封包装，在运输过程中应防雨、防潮。批量订制号牌每年度2次，采用网上下单方式，确保在30日内制作完成并送货至江苏省农业农村厅</w:t>
      </w:r>
      <w:r>
        <w:rPr>
          <w:rFonts w:hint="eastAsia" w:cs="Times New Roman" w:asciiTheme="minorEastAsia" w:hAnsiTheme="minorEastAsia" w:eastAsiaTheme="minorEastAsia"/>
          <w:sz w:val="24"/>
          <w:highlight w:val="none"/>
        </w:rPr>
        <w:t xml:space="preserve">农机管理处（或江苏省农机化服务站）</w:t>
      </w:r>
      <w:r>
        <w:rPr>
          <w:rFonts w:cs="Times New Roman" w:asciiTheme="minorEastAsia" w:hAnsiTheme="minorEastAsia" w:eastAsiaTheme="minorEastAsia"/>
          <w:sz w:val="24"/>
          <w:highlight w:val="none"/>
        </w:rPr>
        <w:t xml:space="preserve">指定的基层农业机械安全监理机构。</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（2）补领号牌采用网上实时下单方式，确保10日内制作完成并发货至江苏省农业农村厅</w:t>
      </w:r>
      <w:r>
        <w:rPr>
          <w:rFonts w:hint="eastAsia" w:cs="Times New Roman" w:asciiTheme="minorEastAsia" w:hAnsiTheme="minorEastAsia" w:eastAsiaTheme="minorEastAsia"/>
          <w:sz w:val="24"/>
          <w:highlight w:val="none"/>
        </w:rPr>
        <w:t xml:space="preserve">农机管理处（或江苏省农机化服务站）</w:t>
      </w:r>
      <w:r>
        <w:rPr>
          <w:rFonts w:cs="Times New Roman" w:asciiTheme="minorEastAsia" w:hAnsiTheme="minorEastAsia" w:eastAsiaTheme="minorEastAsia"/>
          <w:sz w:val="24"/>
          <w:highlight w:val="none"/>
        </w:rPr>
        <w:t xml:space="preserve">指定的基层农业机械安全监理机构。补领号牌可在批量订制号牌单价基础上，每套号牌补贴5元快递费。</w:t>
      </w:r>
      <w:r/>
    </w:p>
    <w:p>
      <w:pPr>
        <w:keepLines/>
        <w:keepNext/>
        <w:spacing w:line="360" w:lineRule="auto"/>
        <w:rPr>
          <w:rFonts w:asciiTheme="minorEastAsia" w:hAnsiTheme="minorEastAsia" w:eastAsiaTheme="minorEastAsia"/>
          <w:b/>
          <w:sz w:val="28"/>
          <w:szCs w:val="28"/>
          <w:highlight w:val="none"/>
        </w:rPr>
        <w:outlineLvl w:val="1"/>
      </w:pPr>
      <w:r>
        <w:rPr>
          <w:rFonts w:asciiTheme="minorEastAsia" w:hAnsiTheme="minorEastAsia" w:eastAsiaTheme="minorEastAsia"/>
          <w:b/>
          <w:sz w:val="28"/>
          <w:szCs w:val="28"/>
          <w:highlight w:val="none"/>
        </w:rPr>
        <w:t xml:space="preserve">三、验收及售后服务</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1．交付时间：合同签订生效后，每批次接招标人网上下达的制作任务单30日内交付甲方指定接收人。</w:t>
      </w:r>
      <w:r>
        <w:rPr>
          <w:rFonts w:cs="Times New Roman" w:asciiTheme="minorEastAsia" w:hAnsiTheme="minorEastAsia" w:eastAsiaTheme="minorEastAsia"/>
          <w:b/>
          <w:bCs/>
          <w:sz w:val="24"/>
          <w:highlight w:val="none"/>
        </w:rPr>
        <w:t xml:space="preserve">补牌</w:t>
      </w:r>
      <w:r>
        <w:rPr>
          <w:rFonts w:cs="Times New Roman" w:asciiTheme="minorEastAsia" w:hAnsiTheme="minorEastAsia" w:eastAsiaTheme="minorEastAsia"/>
          <w:sz w:val="24"/>
          <w:highlight w:val="none"/>
        </w:rPr>
        <w:t xml:space="preserve">通过网上实时下单方式，10日内交付甲方指定接收人。</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2．验收</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招标人及其下属农机安全监理机构负责对每批次的牌证进行验收，达到验收标准的，验收合格。</w:t>
      </w:r>
      <w:r/>
    </w:p>
    <w:p>
      <w:pPr>
        <w:keepLines/>
        <w:keepNext/>
        <w:spacing w:line="360" w:lineRule="auto"/>
        <w:rPr>
          <w:rFonts w:asciiTheme="minorEastAsia" w:hAnsiTheme="minorEastAsia" w:eastAsiaTheme="minorEastAsia"/>
          <w:b/>
          <w:sz w:val="28"/>
          <w:szCs w:val="28"/>
          <w:highlight w:val="none"/>
        </w:rPr>
        <w:outlineLvl w:val="1"/>
      </w:pPr>
      <w:r>
        <w:rPr>
          <w:rFonts w:asciiTheme="minorEastAsia" w:hAnsiTheme="minorEastAsia" w:eastAsiaTheme="minorEastAsia"/>
          <w:b/>
          <w:sz w:val="28"/>
          <w:szCs w:val="28"/>
          <w:highlight w:val="none"/>
        </w:rPr>
        <w:t xml:space="preserve">四、其他要求</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1．投标人的报价一览表中，报价按照每套的单价进行报价，分项报价中须包含各个品种的单价。</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2．所有投标人提供的报价、承诺事项及重要证明文件均须加盖投标单位公章。</w:t>
      </w:r>
      <w:r/>
    </w:p>
    <w:p>
      <w:pPr>
        <w:pStyle w:val="885"/>
        <w:ind w:firstLine="480"/>
        <w:spacing w:after="0" w:line="460" w:lineRule="exact"/>
        <w:rPr>
          <w:rFonts w:cs="Times New Roman" w:asciiTheme="minorEastAsia" w:hAnsiTheme="minorEastAsia" w:eastAsiaTheme="minorEastAsia"/>
          <w:b/>
          <w:bCs/>
          <w:sz w:val="24"/>
          <w:highlight w:val="none"/>
        </w:rPr>
      </w:pPr>
      <w:r>
        <w:rPr>
          <w:rFonts w:cs="Times New Roman" w:asciiTheme="minorEastAsia" w:hAnsiTheme="minorEastAsia" w:eastAsiaTheme="minorEastAsia"/>
          <w:sz w:val="24"/>
          <w:highlight w:val="none"/>
        </w:rPr>
        <w:t xml:space="preserve">3．</w:t>
      </w:r>
      <w:r>
        <w:rPr>
          <w:rFonts w:cs="Times New Roman" w:asciiTheme="minorEastAsia" w:hAnsiTheme="minorEastAsia" w:eastAsiaTheme="minorEastAsia"/>
          <w:b/>
          <w:bCs/>
          <w:sz w:val="24"/>
          <w:highlight w:val="none"/>
        </w:rPr>
        <w:t xml:space="preserve">样品接收要求：供应商应在北京时间</w:t>
      </w:r>
      <w:r>
        <w:rPr>
          <w:rFonts w:cs="Times New Roman" w:asciiTheme="minorEastAsia" w:hAnsiTheme="minorEastAsia" w:eastAsiaTheme="minorEastAsia"/>
          <w:b/>
          <w:bCs/>
          <w:color w:val="ff0000"/>
          <w:sz w:val="24"/>
          <w:highlight w:val="none"/>
        </w:rPr>
        <w:t xml:space="preserve">2026年</w:t>
      </w:r>
      <w:r>
        <w:rPr>
          <w:rFonts w:hint="eastAsia" w:cs="Times New Roman" w:asciiTheme="minorEastAsia" w:hAnsiTheme="minorEastAsia" w:eastAsiaTheme="minorEastAsia"/>
          <w:b/>
          <w:bCs/>
          <w:color w:val="ff0000"/>
          <w:sz w:val="24"/>
          <w:highlight w:val="none"/>
          <w:lang w:val="en-US" w:eastAsia="zh-CN"/>
        </w:rPr>
        <w:t xml:space="preserve">8</w:t>
      </w:r>
      <w:r>
        <w:rPr>
          <w:rFonts w:cs="Times New Roman" w:asciiTheme="minorEastAsia" w:hAnsiTheme="minorEastAsia" w:eastAsiaTheme="minorEastAsia"/>
          <w:b/>
          <w:bCs/>
          <w:color w:val="ff0000"/>
          <w:sz w:val="24"/>
          <w:highlight w:val="none"/>
        </w:rPr>
        <w:t xml:space="preserve">月</w:t>
      </w:r>
      <w:r>
        <w:rPr>
          <w:rFonts w:hint="eastAsia" w:cs="Times New Roman" w:asciiTheme="minorEastAsia" w:hAnsiTheme="minorEastAsia" w:eastAsiaTheme="minorEastAsia"/>
          <w:b/>
          <w:bCs/>
          <w:color w:val="ff0000"/>
          <w:sz w:val="24"/>
          <w:highlight w:val="none"/>
          <w:lang w:val="en-US" w:eastAsia="zh-CN"/>
        </w:rPr>
        <w:t xml:space="preserve">**</w:t>
      </w:r>
      <w:r>
        <w:rPr>
          <w:rFonts w:cs="Times New Roman" w:asciiTheme="minorEastAsia" w:hAnsiTheme="minorEastAsia" w:eastAsiaTheme="minorEastAsia"/>
          <w:b/>
          <w:bCs/>
          <w:color w:val="ff0000"/>
          <w:sz w:val="24"/>
          <w:highlight w:val="none"/>
        </w:rPr>
        <w:t xml:space="preserve">日</w:t>
      </w:r>
      <w:r>
        <w:rPr>
          <w:rFonts w:cs="Times New Roman" w:asciiTheme="minorEastAsia" w:hAnsiTheme="minorEastAsia" w:eastAsiaTheme="minorEastAsia"/>
          <w:b/>
          <w:bCs/>
          <w:sz w:val="24"/>
          <w:highlight w:val="none"/>
        </w:rPr>
        <w:t xml:space="preserve">13:30-14:00将样品用文件袋送至（不接受快递）：南京市江宁开发区总部基地33栋907室，张工收（15365029236），供应商所递交的样品须与招标文件中的货物型号一致，注明项目编号及项目名称。超过投标截止时间，代理公司将不再接受任何样品。</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4．依据《关于在全省政府采购领域推行电子履约保函（保险）的通知》（苏财购〔2023〕150号），需要缴纳履约保证金的，中标供应商可通过江苏政府采购网“政府采购电子履约保函（保险）综合服务平台”线上办理履约保函（保险）。</w:t>
      </w:r>
      <w:r/>
    </w:p>
    <w:p>
      <w:pPr>
        <w:keepLines/>
        <w:keepNext/>
        <w:spacing w:line="360" w:lineRule="auto"/>
        <w:rPr>
          <w:rFonts w:asciiTheme="minorEastAsia" w:hAnsiTheme="minorEastAsia" w:eastAsiaTheme="minorEastAsia"/>
          <w:highlight w:val="none"/>
        </w:rPr>
        <w:outlineLvl w:val="1"/>
      </w:pPr>
      <w:r>
        <w:rPr>
          <w:rFonts w:asciiTheme="minorEastAsia" w:hAnsiTheme="minorEastAsia" w:eastAsiaTheme="minorEastAsia"/>
          <w:b/>
          <w:sz w:val="28"/>
          <w:szCs w:val="28"/>
          <w:highlight w:val="none"/>
        </w:rPr>
        <w:t xml:space="preserve">五、付款条件</w:t>
      </w:r>
      <w:r/>
    </w:p>
    <w:p>
      <w:pPr>
        <w:pStyle w:val="885"/>
        <w:ind w:firstLine="480"/>
        <w:spacing w:after="0" w:line="460" w:lineRule="exact"/>
        <w:rPr>
          <w:rFonts w:cs="Times New Roman" w:asciiTheme="minorEastAsia" w:hAnsiTheme="minorEastAsia" w:eastAsiaTheme="minorEastAsia"/>
          <w:sz w:val="24"/>
          <w:highlight w:val="none"/>
        </w:rPr>
      </w:pPr>
      <w:r>
        <w:rPr>
          <w:rFonts w:cs="Times New Roman" w:asciiTheme="minorEastAsia" w:hAnsiTheme="minorEastAsia" w:eastAsiaTheme="minorEastAsia"/>
          <w:sz w:val="24"/>
          <w:highlight w:val="none"/>
        </w:rPr>
        <w:t xml:space="preserve">货物交付并验收合格后，甲方于每年6月底、12月中旬前向乙方支付半年订制货物总价100%的货款。</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hint="eastAsia" w:asciiTheme="minorEastAsia" w:hAnsiTheme="minorEastAsia" w:eastAsiaTheme="minorEastAsia"/>
          <w:sz w:val="40"/>
          <w:szCs w:val="40"/>
          <w:highlight w:val="none"/>
        </w:rPr>
      </w:pPr>
      <w:r>
        <w:rPr>
          <w:rFonts w:hint="eastAsia" w:asciiTheme="minorEastAsia" w:hAnsiTheme="minorEastAsia" w:eastAsiaTheme="minorEastAsia"/>
          <w:sz w:val="40"/>
          <w:szCs w:val="40"/>
          <w:highlight w:val="none"/>
        </w:rPr>
        <w:br w:type="page" w:clear="all"/>
      </w:r>
      <w:r/>
    </w:p>
    <w:p>
      <w:pPr>
        <w:pStyle w:val="875"/>
        <w:jc w:val="center"/>
        <w:spacing w:before="120" w:after="120" w:line="360" w:lineRule="auto"/>
        <w:rPr>
          <w:rFonts w:asciiTheme="minorEastAsia" w:hAnsiTheme="minorEastAsia" w:eastAsiaTheme="minorEastAsia"/>
          <w:highlight w:val="none"/>
        </w:rPr>
      </w:pPr>
      <w:r>
        <w:rPr>
          <w:rFonts w:hint="eastAsia" w:asciiTheme="minorEastAsia" w:hAnsiTheme="minorEastAsia" w:eastAsiaTheme="minorEastAsia"/>
          <w:sz w:val="40"/>
          <w:szCs w:val="40"/>
          <w:highlight w:val="none"/>
        </w:rPr>
        <w:t xml:space="preserve">第五章  采购合同格式</w:t>
      </w:r>
      <w:bookmarkEnd w:id="58"/>
      <w:r/>
      <w:bookmarkEnd w:id="59"/>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shd w:val="clear" w:color="auto" w:fill="ffffff"/>
        <w:widowControl/>
        <w:rPr>
          <w:rFonts w:asciiTheme="minorEastAsia" w:hAnsiTheme="minorEastAsia" w:eastAsiaTheme="minorEastAsia"/>
          <w:b/>
          <w:szCs w:val="21"/>
          <w:highlight w:val="none"/>
        </w:rPr>
      </w:pPr>
      <w:r>
        <w:rPr>
          <w:rFonts w:hint="eastAsia" w:asciiTheme="minorEastAsia" w:hAnsiTheme="minorEastAsia" w:eastAsiaTheme="minorEastAsia"/>
          <w:b/>
          <w:sz w:val="52"/>
          <w:szCs w:val="52"/>
          <w:highlight w:val="none"/>
        </w:rPr>
        <w:t xml:space="preserve">政府采购合同</w:t>
      </w:r>
      <w:r/>
    </w:p>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 </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1506"/>
        <w:rPr>
          <w:rFonts w:asciiTheme="minorEastAsia" w:hAnsiTheme="minorEastAsia" w:eastAsiaTheme="minorEastAsia"/>
          <w:sz w:val="30"/>
          <w:szCs w:val="30"/>
          <w:highlight w:val="none"/>
        </w:rPr>
      </w:pPr>
      <w:r>
        <w:rPr>
          <w:rFonts w:hint="eastAsia" w:asciiTheme="minorEastAsia" w:hAnsiTheme="minorEastAsia" w:eastAsiaTheme="minorEastAsia"/>
          <w:b/>
          <w:bCs/>
          <w:sz w:val="30"/>
          <w:szCs w:val="30"/>
          <w:highlight w:val="none"/>
        </w:rPr>
        <w:t xml:space="preserve">合同编号：</w:t>
      </w:r>
      <w:r>
        <w:rPr>
          <w:rFonts w:hint="eastAsia" w:asciiTheme="minorEastAsia" w:hAnsiTheme="minorEastAsia" w:eastAsiaTheme="minorEastAsia"/>
          <w:b/>
          <w:bCs/>
          <w:sz w:val="28"/>
          <w:szCs w:val="28"/>
          <w:highlight w:val="none"/>
          <w:u w:val="single"/>
        </w:rPr>
        <w:t xml:space="preserve">          </w:t>
      </w:r>
      <w:r/>
    </w:p>
    <w:p>
      <w:pPr>
        <w:ind w:left="2989" w:hanging="1494"/>
        <w:spacing w:line="360" w:lineRule="auto"/>
        <w:shd w:val="clear" w:color="auto" w:fill="ffffff"/>
        <w:widowControl/>
        <w:rPr>
          <w:rFonts w:asciiTheme="minorEastAsia" w:hAnsiTheme="minorEastAsia" w:eastAsiaTheme="minorEastAsia"/>
          <w:b/>
          <w:bCs/>
          <w:sz w:val="30"/>
          <w:szCs w:val="30"/>
          <w:highlight w:val="none"/>
          <w:u w:val="single"/>
        </w:rPr>
      </w:pPr>
      <w:r>
        <w:rPr>
          <w:rFonts w:hint="eastAsia" w:asciiTheme="minorEastAsia" w:hAnsiTheme="minorEastAsia" w:eastAsiaTheme="minorEastAsia"/>
          <w:b/>
          <w:bCs/>
          <w:sz w:val="30"/>
          <w:szCs w:val="30"/>
          <w:highlight w:val="none"/>
        </w:rPr>
        <w:t xml:space="preserve">项目名称：</w:t>
      </w:r>
      <w:r>
        <w:rPr>
          <w:rFonts w:hint="eastAsia" w:asciiTheme="minorEastAsia" w:hAnsiTheme="minorEastAsia" w:eastAsiaTheme="minorEastAsia"/>
          <w:b/>
          <w:bCs/>
          <w:sz w:val="28"/>
          <w:szCs w:val="28"/>
          <w:highlight w:val="none"/>
          <w:u w:val="single"/>
        </w:rPr>
        <w:t xml:space="preserve">              </w:t>
      </w:r>
      <w:r/>
    </w:p>
    <w:p>
      <w:pPr>
        <w:ind w:firstLine="1491"/>
        <w:spacing w:line="360" w:lineRule="auto"/>
        <w:shd w:val="clear" w:color="auto" w:fill="ffffff"/>
        <w:widowControl/>
        <w:rPr>
          <w:rFonts w:asciiTheme="minorEastAsia" w:hAnsiTheme="minorEastAsia" w:eastAsiaTheme="minorEastAsia"/>
          <w:sz w:val="30"/>
          <w:szCs w:val="30"/>
          <w:highlight w:val="none"/>
        </w:rPr>
      </w:pPr>
      <w:r>
        <w:rPr>
          <w:rFonts w:hint="eastAsia" w:asciiTheme="minorEastAsia" w:hAnsiTheme="minorEastAsia" w:eastAsiaTheme="minorEastAsia"/>
          <w:b/>
          <w:bCs/>
          <w:sz w:val="30"/>
          <w:szCs w:val="30"/>
          <w:highlight w:val="none"/>
        </w:rPr>
        <w:t xml:space="preserve">采 购 人：</w:t>
      </w:r>
      <w:r>
        <w:rPr>
          <w:rFonts w:hint="eastAsia" w:asciiTheme="minorEastAsia" w:hAnsiTheme="minorEastAsia" w:eastAsiaTheme="minorEastAsia"/>
          <w:b/>
          <w:bCs/>
          <w:sz w:val="28"/>
          <w:szCs w:val="28"/>
          <w:highlight w:val="none"/>
          <w:u w:val="single"/>
        </w:rPr>
        <w:t xml:space="preserve">                    </w:t>
      </w:r>
      <w:r/>
    </w:p>
    <w:p>
      <w:pPr>
        <w:ind w:firstLine="1491"/>
        <w:spacing w:line="360" w:lineRule="auto"/>
        <w:shd w:val="clear" w:color="auto" w:fill="ffffff"/>
        <w:widowControl/>
        <w:rPr>
          <w:rFonts w:asciiTheme="minorEastAsia" w:hAnsiTheme="minorEastAsia" w:eastAsiaTheme="minorEastAsia"/>
          <w:sz w:val="30"/>
          <w:szCs w:val="30"/>
          <w:highlight w:val="none"/>
        </w:rPr>
      </w:pPr>
      <w:r>
        <w:rPr>
          <w:rFonts w:hint="eastAsia" w:asciiTheme="minorEastAsia" w:hAnsiTheme="minorEastAsia" w:eastAsiaTheme="minorEastAsia"/>
          <w:b/>
          <w:bCs/>
          <w:sz w:val="30"/>
          <w:szCs w:val="30"/>
          <w:highlight w:val="none"/>
        </w:rPr>
        <w:t xml:space="preserve">供 应 商：</w:t>
      </w:r>
      <w:r>
        <w:rPr>
          <w:rFonts w:hint="eastAsia" w:asciiTheme="minorEastAsia" w:hAnsiTheme="minorEastAsia" w:eastAsiaTheme="minorEastAsia"/>
          <w:b/>
          <w:bCs/>
          <w:sz w:val="28"/>
          <w:szCs w:val="28"/>
          <w:highlight w:val="none"/>
          <w:u w:val="single"/>
        </w:rPr>
        <w:t xml:space="preserve">          </w:t>
      </w:r>
      <w:r/>
    </w:p>
    <w:p>
      <w:pPr>
        <w:ind w:firstLine="1491"/>
        <w:spacing w:line="360" w:lineRule="auto"/>
        <w:shd w:val="clear" w:color="auto" w:fill="ffffff"/>
        <w:widowControl/>
        <w:rPr>
          <w:rFonts w:asciiTheme="minorEastAsia" w:hAnsiTheme="minorEastAsia" w:eastAsiaTheme="minorEastAsia"/>
          <w:sz w:val="30"/>
          <w:szCs w:val="30"/>
          <w:highlight w:val="none"/>
        </w:rPr>
      </w:pPr>
      <w:r>
        <w:rPr>
          <w:rFonts w:hint="eastAsia" w:asciiTheme="minorEastAsia" w:hAnsiTheme="minorEastAsia" w:eastAsiaTheme="minorEastAsia"/>
          <w:b/>
          <w:bCs/>
          <w:sz w:val="30"/>
          <w:szCs w:val="30"/>
          <w:highlight w:val="none"/>
        </w:rPr>
        <w:t xml:space="preserve">签订日期：</w:t>
      </w:r>
      <w:r>
        <w:rPr>
          <w:rFonts w:hint="eastAsia" w:asciiTheme="minorEastAsia" w:hAnsiTheme="minorEastAsia" w:eastAsiaTheme="minorEastAsia"/>
          <w:b/>
          <w:bCs/>
          <w:sz w:val="28"/>
          <w:szCs w:val="28"/>
          <w:highlight w:val="none"/>
          <w:u w:val="single"/>
        </w:rPr>
        <w:t xml:space="preserve">           </w:t>
      </w:r>
      <w:r/>
    </w:p>
    <w:p>
      <w:pPr>
        <w:spacing w:line="360" w:lineRule="auto"/>
        <w:shd w:val="clear" w:color="auto" w:fill="ffffff"/>
        <w:widowControl/>
        <w:rPr>
          <w:rFonts w:asciiTheme="minorEastAsia" w:hAnsiTheme="minorEastAsia" w:eastAsiaTheme="minorEastAsia"/>
          <w:b/>
          <w:bCs/>
          <w:sz w:val="30"/>
          <w:szCs w:val="30"/>
          <w:highlight w:val="none"/>
        </w:rPr>
      </w:pPr>
      <w:r>
        <w:rPr>
          <w:rFonts w:hint="eastAsia" w:asciiTheme="minorEastAsia" w:hAnsiTheme="minorEastAsia" w:eastAsiaTheme="minorEastAsia"/>
          <w:sz w:val="30"/>
          <w:szCs w:val="30"/>
          <w:highlight w:val="none"/>
        </w:rPr>
        <w:t xml:space="preserve">      </w:t>
      </w:r>
      <w:r>
        <w:rPr>
          <w:rFonts w:hint="eastAsia" w:asciiTheme="minorEastAsia" w:hAnsiTheme="minorEastAsia" w:eastAsiaTheme="minorEastAsia"/>
          <w:b/>
          <w:bCs/>
          <w:sz w:val="30"/>
          <w:szCs w:val="30"/>
          <w:highlight w:val="none"/>
        </w:rPr>
        <w:t xml:space="preserve">  </w:t>
      </w:r>
      <w:r/>
    </w:p>
    <w:p>
      <w:pPr>
        <w:rPr>
          <w:rFonts w:asciiTheme="minorEastAsia" w:hAnsiTheme="minorEastAsia" w:eastAsiaTheme="minorEastAsia"/>
          <w:b/>
          <w:bCs/>
          <w:sz w:val="30"/>
          <w:szCs w:val="30"/>
          <w:highlight w:val="none"/>
        </w:rPr>
      </w:pPr>
      <w:r>
        <w:rPr>
          <w:rFonts w:hint="eastAsia" w:asciiTheme="minorEastAsia" w:hAnsiTheme="minorEastAsia" w:eastAsiaTheme="minorEastAsia"/>
          <w:b/>
          <w:bCs/>
          <w:sz w:val="30"/>
          <w:szCs w:val="30"/>
          <w:highlight w:val="none"/>
        </w:rPr>
        <w:br w:type="page" w:clear="all"/>
      </w:r>
      <w:r/>
    </w:p>
    <w:p>
      <w:pPr>
        <w:numPr>
          <w:ilvl w:val="0"/>
          <w:numId w:val="1"/>
        </w:num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 xml:space="preserve">拖拉机和联合收割机号牌、号牌架及号牌专用固封装置</w:t>
      </w:r>
      <w:r/>
    </w:p>
    <w:p>
      <w:pPr>
        <w:jc w:val="center"/>
        <w:rPr>
          <w:rFonts w:cs="方正小标宋简体" w:asciiTheme="minorEastAsia" w:hAnsiTheme="minorEastAsia" w:eastAsiaTheme="minorEastAsia"/>
          <w:bCs/>
          <w:sz w:val="28"/>
          <w:szCs w:val="36"/>
          <w:highlight w:val="none"/>
        </w:rPr>
      </w:pPr>
      <w:r>
        <w:rPr>
          <w:rFonts w:hint="eastAsia" w:cs="方正小标宋简体" w:asciiTheme="minorEastAsia" w:hAnsiTheme="minorEastAsia" w:eastAsiaTheme="minorEastAsia"/>
          <w:bCs/>
          <w:sz w:val="28"/>
          <w:szCs w:val="36"/>
          <w:highlight w:val="none"/>
        </w:rPr>
        <w:t xml:space="preserve">采购合同</w:t>
      </w:r>
      <w:r/>
    </w:p>
    <w:p>
      <w:pPr>
        <w:pStyle w:val="955"/>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项目名称：</w:t>
      </w:r>
      <w:r>
        <w:rPr>
          <w:rFonts w:hint="eastAsia" w:asciiTheme="minorEastAsia" w:hAnsiTheme="minorEastAsia" w:eastAsiaTheme="minorEastAsia"/>
          <w:szCs w:val="21"/>
          <w:highlight w:val="none"/>
        </w:rPr>
        <w:t xml:space="preserve">全省拖拉机和联合收割机牌证物资订制</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项目编号：</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甲方（买方）： 江苏省农业农村厅</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乙方（卖方）： </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甲乙双方根据江苏省农业农村厅的全省拖拉机和联合收割机牌证物资订制项目公开招标的结果，签订本合同。</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1．货物名称及其单价</w:t>
      </w: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1.1货物单价</w:t>
      </w:r>
      <w:r/>
    </w:p>
    <w:tbl>
      <w:tblPr>
        <w:tblStyle w:val="880"/>
        <w:tblW w:w="4841" w:type="pct"/>
        <w:jc w:val="center"/>
        <w:tblLayout w:type="autofit"/>
        <w:tblCellMar>
          <w:left w:w="108" w:type="dxa"/>
          <w:top w:w="0" w:type="dxa"/>
          <w:right w:w="108" w:type="dxa"/>
          <w:bottom w:w="0" w:type="dxa"/>
        </w:tblCellMar>
        <w:tblLook w:val="04A0" w:firstRow="1" w:lastRow="0" w:firstColumn="1" w:lastColumn="0" w:noHBand="0" w:noVBand="1"/>
      </w:tblPr>
      <w:tblGrid>
        <w:gridCol w:w="904"/>
        <w:gridCol w:w="3209"/>
        <w:gridCol w:w="1514"/>
        <w:gridCol w:w="1217"/>
        <w:gridCol w:w="1875"/>
      </w:tblGrid>
      <w:tr>
        <w:trPr>
          <w:jc w:val="center"/>
          <w:trHeight w:val="500"/>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采购货物名称</w:t>
            </w:r>
            <w:r/>
          </w:p>
        </w:tc>
        <w:tc>
          <w:tcPr>
            <w:tcBorders>
              <w:top w:val="single" w:color="000000" w:sz="4" w:space="0"/>
              <w:left w:val="single" w:color="000000" w:sz="4" w:space="0"/>
              <w:bottom w:val="single" w:color="000000" w:sz="4" w:space="0"/>
              <w:right w:val="single" w:color="000000" w:sz="4" w:space="0"/>
            </w:tcBorders>
            <w:tcW w:w="86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单价（元）</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拖拉机或联合收割机号牌</w:t>
            </w:r>
            <w:r/>
          </w:p>
        </w:tc>
        <w:tc>
          <w:tcPr>
            <w:tcBorders>
              <w:top w:val="single" w:color="000000" w:sz="4" w:space="0"/>
              <w:left w:val="single" w:color="000000" w:sz="4" w:space="0"/>
              <w:bottom w:val="single" w:color="000000" w:sz="4" w:space="0"/>
              <w:right w:val="single" w:color="000000" w:sz="4" w:space="0"/>
            </w:tcBorders>
            <w:tcW w:w="868" w:type="pct"/>
            <w:vAlign w:val="center"/>
            <w:vMerge w:val="restart"/>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详见招标文件和投标文件</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1面</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号牌架</w:t>
            </w:r>
            <w:r/>
          </w:p>
        </w:tc>
        <w:tc>
          <w:tcPr>
            <w:tcBorders>
              <w:top w:val="single" w:color="000000" w:sz="4" w:space="0"/>
              <w:left w:val="single" w:color="000000" w:sz="4" w:space="0"/>
              <w:bottom w:val="single" w:color="000000" w:sz="4" w:space="0"/>
              <w:right w:val="single" w:color="000000" w:sz="4" w:space="0"/>
            </w:tcBorders>
            <w:tcW w:w="868" w:type="pct"/>
            <w:vAlign w:val="center"/>
            <w:vMerge w:val="continue"/>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1个</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号牌专用固封装置</w:t>
            </w:r>
            <w:r/>
          </w:p>
        </w:tc>
        <w:tc>
          <w:tcPr>
            <w:tcBorders>
              <w:top w:val="single" w:color="000000" w:sz="4" w:space="0"/>
              <w:left w:val="single" w:color="000000" w:sz="4" w:space="0"/>
              <w:bottom w:val="single" w:color="000000" w:sz="4" w:space="0"/>
              <w:right w:val="single" w:color="000000" w:sz="4" w:space="0"/>
            </w:tcBorders>
            <w:tcW w:w="868" w:type="pct"/>
            <w:vAlign w:val="center"/>
            <w:vMerge w:val="continue"/>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1套</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r>
        <w:trPr>
          <w:jc w:val="center"/>
          <w:trHeight w:val="500"/>
        </w:trPr>
        <w:tc>
          <w:tcPr>
            <w:gridSpan w:val="4"/>
            <w:tcBorders>
              <w:top w:val="single" w:color="000000" w:sz="4" w:space="0"/>
              <w:left w:val="single" w:color="000000" w:sz="4" w:space="0"/>
              <w:bottom w:val="single" w:color="000000" w:sz="4" w:space="0"/>
              <w:right w:val="single" w:color="000000" w:sz="4" w:space="0"/>
            </w:tcBorders>
            <w:tcW w:w="3925" w:type="pct"/>
            <w:vAlign w:val="center"/>
            <w:textDirection w:val="lrTb"/>
            <w:noWrap w:val="false"/>
          </w:tcPr>
          <w:p>
            <w:pPr>
              <w:jc w:val="center"/>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bidi="ar"/>
              </w:rPr>
              <w:t xml:space="preserve">合  计</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tcPr>
          <w:p>
            <w:pPr>
              <w:spacing w:line="360" w:lineRule="auto"/>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tc>
      </w:tr>
    </w:tbl>
    <w:p>
      <w:pPr>
        <w:ind w:firstLine="420"/>
        <w:spacing w:line="360" w:lineRule="auto"/>
        <w:widowControl/>
        <w:rPr>
          <w:rFonts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1.2临时性补制号牌在上述单价基础上，每套号牌甲方补贴乙方5元快递费。</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2．合同金额</w:t>
      </w:r>
      <w:r/>
    </w:p>
    <w:p>
      <w:pPr>
        <w:ind w:firstLine="420"/>
        <w:spacing w:line="360" w:lineRule="auto"/>
        <w:widowControl/>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2.1本合同金额：具体金额根据在服务期内购置的数量×合同单价，据实结算。</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2.2在验收过程中，如发现有漏、缺件，乙方应无条件、无偿补齐，所发生的一切费用，视为已包含在乙方投标时的投标报价之中，且并不因此而影响交付甲方使用的时间。</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3．履约保证金</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3.1签订合同时，乙方向甲方缴纳本合同的履约保证金为：人民币</w:t>
      </w:r>
      <w:r>
        <w:rPr>
          <w:rFonts w:hint="eastAsia" w:asciiTheme="minorEastAsia" w:hAnsiTheme="minorEastAsia" w:eastAsiaTheme="minorEastAsia"/>
          <w:szCs w:val="21"/>
          <w:highlight w:val="none"/>
          <w:u w:val="single"/>
        </w:rPr>
        <w:t xml:space="preserve">贰万元整</w:t>
      </w:r>
      <w:r>
        <w:rPr>
          <w:rFonts w:hint="eastAsia"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u w:val="single"/>
        </w:rPr>
        <w:t xml:space="preserve">20000.00</w:t>
      </w:r>
      <w:r>
        <w:rPr>
          <w:rFonts w:hint="eastAsia" w:asciiTheme="minorEastAsia" w:hAnsiTheme="minorEastAsia" w:eastAsiaTheme="minorEastAsia"/>
          <w:szCs w:val="21"/>
          <w:highlight w:val="none"/>
        </w:rPr>
        <w:t xml:space="preserve">元）。</w:t>
      </w:r>
      <w:r/>
    </w:p>
    <w:p>
      <w:pPr>
        <w:pStyle w:val="910"/>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合同履行结束后，甲方按以下约定退还:</w:t>
      </w:r>
      <w:r/>
    </w:p>
    <w:p>
      <w:pPr>
        <w:pStyle w:val="910"/>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.1 退还时间及条件:验收合格且合同履行期结束后5个工作日内。</w:t>
      </w:r>
      <w:r/>
    </w:p>
    <w:p>
      <w:pPr>
        <w:pStyle w:val="910"/>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.2 退还方式:扣除违约费用后一次性无息退还。</w:t>
      </w:r>
      <w:r/>
    </w:p>
    <w:p>
      <w:pPr>
        <w:pStyle w:val="910"/>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.3 不予退还的情形:合同约定的交付期内未履约完成、验收不合格、整改不到位等情形。</w:t>
      </w:r>
      <w:r/>
    </w:p>
    <w:p>
      <w:pPr>
        <w:pStyle w:val="910"/>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.2</w:t>
      </w:r>
      <w:r>
        <w:rPr>
          <w:rFonts w:hint="eastAsia" w:cs="Times New Roman" w:asciiTheme="minorEastAsia" w:hAnsiTheme="minorEastAsia" w:eastAsiaTheme="minorEastAsia"/>
          <w:sz w:val="21"/>
          <w:szCs w:val="21"/>
          <w:highlight w:val="none"/>
        </w:rPr>
        <w:t xml:space="preserve">.4 逾期退还履约保证金责任:甲方逾期退还履约保证金的，除应当退还履约保证金本金外，还应当按照每日万分之五的利率支付逾期利息，但因乙方自身原因导致无法及时退还的除外。</w:t>
      </w:r>
      <w:r/>
    </w:p>
    <w:p>
      <w:pPr>
        <w:pStyle w:val="910"/>
        <w:ind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3.</w:t>
      </w:r>
      <w:r>
        <w:rPr>
          <w:rFonts w:cs="Times New Roman" w:asciiTheme="minorEastAsia" w:hAnsiTheme="minorEastAsia" w:eastAsiaTheme="minorEastAsia"/>
          <w:sz w:val="21"/>
          <w:szCs w:val="21"/>
          <w:highlight w:val="none"/>
        </w:rPr>
        <w:t xml:space="preserve">3</w:t>
      </w:r>
      <w:r>
        <w:rPr>
          <w:rFonts w:hint="eastAsia" w:cs="Times New Roman" w:asciiTheme="minorEastAsia" w:hAnsiTheme="minorEastAsia" w:eastAsiaTheme="minorEastAsia"/>
          <w:sz w:val="21"/>
          <w:szCs w:val="21"/>
          <w:highlight w:val="none"/>
        </w:rPr>
        <w:t xml:space="preserve">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4．服务期、交付使用时间及付款方式</w:t>
      </w:r>
      <w:r/>
    </w:p>
    <w:p>
      <w:pPr>
        <w:ind w:firstLine="420"/>
        <w:spacing w:line="360" w:lineRule="auto"/>
        <w:widowControl/>
        <w:rPr>
          <w:rFonts w:asciiTheme="minorEastAsia" w:hAnsiTheme="minorEastAsia" w:eastAsiaTheme="minorEastAsia"/>
          <w:color w:val="0000ff"/>
          <w:szCs w:val="21"/>
          <w:highlight w:val="none"/>
          <w:shd w:val="pct10" w:color="auto" w:fill="ffffff"/>
        </w:rPr>
      </w:pPr>
      <w:r>
        <w:rPr>
          <w:rFonts w:hint="eastAsia" w:asciiTheme="minorEastAsia" w:hAnsiTheme="minorEastAsia" w:eastAsiaTheme="minorEastAsia"/>
          <w:szCs w:val="21"/>
          <w:highlight w:val="none"/>
        </w:rPr>
        <w:t xml:space="preserve">4.1服务期：1年，从本合同签订之日起算。</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4.2交付使用时间：合同签订生效后，</w:t>
      </w:r>
      <w:r>
        <w:rPr>
          <w:rFonts w:asciiTheme="minorEastAsia" w:hAnsiTheme="minorEastAsia" w:eastAsiaTheme="minorEastAsia"/>
          <w:szCs w:val="21"/>
          <w:highlight w:val="none"/>
        </w:rPr>
        <w:t xml:space="preserve">乙方</w:t>
      </w:r>
      <w:r>
        <w:rPr>
          <w:rFonts w:hint="eastAsia" w:asciiTheme="minorEastAsia" w:hAnsiTheme="minorEastAsia" w:eastAsiaTheme="minorEastAsia"/>
          <w:szCs w:val="21"/>
          <w:highlight w:val="none"/>
        </w:rPr>
        <w:t xml:space="preserve">每批次接</w:t>
      </w:r>
      <w:r>
        <w:rPr>
          <w:rFonts w:asciiTheme="minorEastAsia" w:hAnsiTheme="minorEastAsia" w:eastAsiaTheme="minorEastAsia"/>
          <w:szCs w:val="21"/>
          <w:highlight w:val="none"/>
        </w:rPr>
        <w:t xml:space="preserve">甲方</w:t>
      </w:r>
      <w:r>
        <w:rPr>
          <w:rFonts w:hint="eastAsia" w:asciiTheme="minorEastAsia" w:hAnsiTheme="minorEastAsia" w:eastAsiaTheme="minorEastAsia"/>
          <w:szCs w:val="21"/>
          <w:highlight w:val="none"/>
        </w:rPr>
        <w:t xml:space="preserve">网上下达的制作任务单30日内交付甲方指定接收人。补牌通过网上实时下单方式，10日内交付甲方指定接收人。</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4.3付款方式：货物交付并验收合格后，甲方于每年6月底、12月中旬前向乙方支付半年订制货物总价100%的货款。</w:t>
      </w:r>
      <w:r/>
    </w:p>
    <w:p>
      <w:pPr>
        <w:ind w:firstLine="422"/>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5．税费</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5.1本合同执行中相关的一切税费均由乙方负担。</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6．交货地点及收货人</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6.1收货人：甲方指定接收人。</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6.2交货地点：甲方指定地点。</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7．验收</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7.1甲方指定接收人负责对每批次的货物进行验收，符合招标文件标准的，验收合格。</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8．质保期及售后服务</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8.1乙方所供货物的质保期为</w:t>
      </w:r>
      <w:r>
        <w:rPr>
          <w:rFonts w:hint="eastAsia" w:asciiTheme="minorEastAsia" w:hAnsiTheme="minorEastAsia" w:eastAsiaTheme="minorEastAsia"/>
          <w:szCs w:val="21"/>
          <w:highlight w:val="none"/>
          <w:u w:val="single"/>
        </w:rPr>
        <w:t xml:space="preserve"> 2 </w:t>
      </w:r>
      <w:r>
        <w:rPr>
          <w:rFonts w:hint="eastAsia" w:asciiTheme="minorEastAsia" w:hAnsiTheme="minorEastAsia" w:eastAsiaTheme="minorEastAsia"/>
          <w:szCs w:val="21"/>
          <w:highlight w:val="none"/>
        </w:rPr>
        <w:t xml:space="preserve">年，自验收合格之日起计算。</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8.2在质保期内，因乙方所供货物出现质量或安装问题时，乙方在接甲方通知后，4小时内响应，并在10天内予以无偿调换。</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9．货物质量</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9.1货物质量应符合招标文件中的技术指标。</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9.2包装、运输要求：两面金属号牌之间应加柔软衬垫，包装袋上应注明号牌种类、号码、面数及生产单位名称；号牌应采用防潮纸板箱或木箱加封包装，并标明生产单位名称、号牌的起止号、数量、出厂日期。</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10．违约责任</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10.1乙方货物不符合招标文件质量要求的，甲方指定接收人有权拒收，由此造成的一切损失由乙方赔偿。</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10.2乙方逾期交付应向甲方偿付违约金，每逾期1天，按合同总价的万分之五偿付违约金。</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10.3乙方未能按合同要求交付，甲方在履约保证金中扣除乙方该批货物双倍金额。</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10.4本合同所有货物的制造，应由乙方或投标文件中明确的单位承担，不得分包给其他单位。否则，甲方有权按乙方不能交付或不能完成合同处理。</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10.5乙方履行义务不符合合同约定时，甲方有权不支付货物费用。</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11．诉讼</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11.1双方在执行合同中所发生的一切争议，应通过协商解决。如协商不成，可向合同签订地法院起诉。合同签订地约定为南京市。</w:t>
      </w:r>
      <w:r/>
    </w:p>
    <w:p>
      <w:pPr>
        <w:ind w:firstLine="422"/>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12．合同生效及其它</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合同的生效：本合同正本一式叁份，具有同等法律效力，甲方、乙方和采购代理机构各执一份。自甲乙双方签字、盖章之日起生效。招标文件和投标文件都是合同不可分割的部分，与合同具有同等法律效力，如有冲突，由甲方负责解释。</w:t>
      </w:r>
      <w:r/>
    </w:p>
    <w:p>
      <w:pPr>
        <w:ind w:firstLine="42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12.2本合同未尽事宜，遵照《中华人民共和国民法典》有关条文执行。</w:t>
      </w:r>
      <w:r/>
    </w:p>
    <w:p>
      <w:pP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甲方：江苏省农业农村厅                      乙方：</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（盖章）                                  （盖章）</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法定代表人或授权代表：                     法定代表人或授权代表：  </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电话：</w:t>
      </w:r>
      <w:r>
        <w:rPr>
          <w:rFonts w:cs="宋体" w:asciiTheme="minorEastAsia" w:hAnsiTheme="minorEastAsia" w:eastAsiaTheme="minorEastAsia"/>
          <w:highlight w:val="none"/>
        </w:rPr>
        <w:t xml:space="preserve">025-86263179</w:t>
      </w:r>
      <w:r>
        <w:rPr>
          <w:rFonts w:hint="eastAsia" w:asciiTheme="minorEastAsia" w:hAnsiTheme="minorEastAsia" w:eastAsiaTheme="minorEastAsia"/>
          <w:szCs w:val="21"/>
          <w:highlight w:val="none"/>
        </w:rPr>
        <w:t xml:space="preserve">                        电话：</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地址：南京市龙江小区月光广场8号农林大厦   地址：</w:t>
      </w: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spacing w:line="360" w:lineRule="auto"/>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4200"/>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签订日期：</w:t>
      </w:r>
      <w:r/>
    </w:p>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br w:type="page" w:clear="all"/>
      </w:r>
      <w:bookmarkEnd w:id="60"/>
      <w:r/>
      <w:r/>
    </w:p>
    <w:p>
      <w:pPr>
        <w:pStyle w:val="875"/>
        <w:jc w:val="center"/>
        <w:spacing w:before="120" w:after="120" w:line="360" w:lineRule="auto"/>
        <w:rPr>
          <w:rFonts w:asciiTheme="minorEastAsia" w:hAnsiTheme="minorEastAsia" w:eastAsiaTheme="minorEastAsia"/>
          <w:highlight w:val="none"/>
        </w:rPr>
      </w:pPr>
      <w:r/>
      <w:bookmarkStart w:id="72" w:name="_Toc122013408"/>
      <w:r/>
      <w:bookmarkStart w:id="73" w:name="_Toc115271412"/>
      <w:r/>
      <w:bookmarkStart w:id="74" w:name="_Toc28223"/>
      <w:r>
        <w:rPr>
          <w:rFonts w:hint="eastAsia" w:asciiTheme="minorEastAsia" w:hAnsiTheme="minorEastAsia" w:eastAsiaTheme="minorEastAsia"/>
          <w:sz w:val="40"/>
          <w:szCs w:val="40"/>
          <w:highlight w:val="none"/>
        </w:rPr>
        <w:t xml:space="preserve">第六章  投标文件格式</w:t>
      </w:r>
      <w:bookmarkEnd w:id="72"/>
      <w:r/>
      <w:bookmarkEnd w:id="73"/>
      <w:r/>
      <w:bookmarkEnd w:id="74"/>
      <w:r/>
      <w:r/>
    </w:p>
    <w:p>
      <w:pPr>
        <w:jc w:val="center"/>
        <w:spacing w:line="85" w:lineRule="atLeast"/>
        <w:rPr>
          <w:rFonts w:asciiTheme="minorEastAsia" w:hAnsiTheme="minorEastAsia" w:eastAsiaTheme="minorEastAsia"/>
          <w:sz w:val="20"/>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szCs w:val="18"/>
          <w:highlight w:val="none"/>
        </w:rPr>
        <w:t xml:space="preserve">（投标格式经供参考）</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z w:val="72"/>
          <w:highlight w:val="none"/>
        </w:rPr>
      </w:pPr>
      <w:r>
        <w:rPr>
          <w:rFonts w:hint="eastAsia" w:asciiTheme="minorEastAsia" w:hAnsiTheme="minorEastAsia" w:eastAsiaTheme="minorEastAsia"/>
          <w:b/>
          <w:sz w:val="72"/>
          <w:highlight w:val="none"/>
        </w:rPr>
        <w:t xml:space="preserve">投  标  文  件</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1084"/>
        <w:rPr>
          <w:rFonts w:asciiTheme="minorEastAsia" w:hAnsiTheme="minorEastAsia" w:eastAsiaTheme="minorEastAsia"/>
          <w:b/>
          <w:sz w:val="36"/>
          <w:highlight w:val="none"/>
        </w:rPr>
      </w:pPr>
      <w:r>
        <w:rPr>
          <w:rFonts w:hint="eastAsia" w:asciiTheme="minorEastAsia" w:hAnsiTheme="minorEastAsia" w:eastAsiaTheme="minorEastAsia"/>
          <w:b/>
          <w:sz w:val="36"/>
          <w:highlight w:val="none"/>
        </w:rPr>
        <w:t xml:space="preserve">项 目 名 称：</w:t>
      </w:r>
      <w:r>
        <w:rPr>
          <w:rFonts w:hint="eastAsia" w:asciiTheme="minorEastAsia" w:hAnsiTheme="minorEastAsia" w:eastAsiaTheme="minorEastAsia"/>
          <w:b/>
          <w:sz w:val="36"/>
          <w:highlight w:val="none"/>
          <w:u w:val="single"/>
        </w:rPr>
        <w:t xml:space="preserve">                   </w:t>
      </w:r>
      <w:r/>
    </w:p>
    <w:p>
      <w:pPr>
        <w:ind w:firstLine="1084"/>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 xml:space="preserve">招 标 编 号：</w:t>
      </w:r>
      <w:r>
        <w:rPr>
          <w:rFonts w:hint="eastAsia" w:asciiTheme="minorEastAsia" w:hAnsiTheme="minorEastAsia" w:eastAsiaTheme="minorEastAsia"/>
          <w:b/>
          <w:sz w:val="36"/>
          <w:highlight w:val="none"/>
          <w:u w:val="single"/>
        </w:rPr>
        <w:t xml:space="preserve">                   </w:t>
      </w:r>
      <w:r/>
    </w:p>
    <w:p>
      <w:pPr>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 xml:space="preserve">      投标人名称 ：</w:t>
      </w:r>
      <w:r>
        <w:rPr>
          <w:rFonts w:hint="eastAsia" w:asciiTheme="minorEastAsia" w:hAnsiTheme="minorEastAsia" w:eastAsiaTheme="minorEastAsia"/>
          <w:b/>
          <w:sz w:val="36"/>
          <w:highlight w:val="none"/>
          <w:u w:val="single"/>
        </w:rPr>
        <w:t xml:space="preserve"> </w:t>
      </w:r>
      <w:r>
        <w:rPr>
          <w:rFonts w:hint="eastAsia" w:cs="宋体" w:asciiTheme="minorEastAsia" w:hAnsiTheme="minorEastAsia" w:eastAsiaTheme="minorEastAsia"/>
          <w:b/>
          <w:sz w:val="36"/>
          <w:highlight w:val="none"/>
          <w:u w:val="single"/>
        </w:rPr>
        <w:t xml:space="preserve">（加盖公章）</w:t>
      </w:r>
      <w:r/>
    </w:p>
    <w:p>
      <w:pPr>
        <w:rPr>
          <w:rFonts w:asciiTheme="minorEastAsia" w:hAnsiTheme="minorEastAsia" w:eastAsiaTheme="minorEastAsia"/>
          <w:b/>
          <w:sz w:val="36"/>
          <w:highlight w:val="none"/>
          <w:u w:val="single"/>
        </w:rPr>
      </w:pPr>
      <w:r>
        <w:rPr>
          <w:rFonts w:hint="eastAsia" w:asciiTheme="minorEastAsia" w:hAnsiTheme="minorEastAsia" w:eastAsiaTheme="minorEastAsia"/>
          <w:b/>
          <w:sz w:val="36"/>
          <w:highlight w:val="none"/>
        </w:rPr>
        <w:t xml:space="preserve">      日      期 ：</w:t>
      </w:r>
      <w:r>
        <w:rPr>
          <w:rFonts w:hint="eastAsia" w:asciiTheme="minorEastAsia" w:hAnsiTheme="minorEastAsia" w:eastAsiaTheme="minorEastAsia"/>
          <w:b/>
          <w:sz w:val="36"/>
          <w:highlight w:val="none"/>
          <w:u w:val="single"/>
        </w:rPr>
        <w:t xml:space="preserve">                    </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90"/>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440" w:lineRule="exact"/>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投标主要文件目录</w:t>
      </w:r>
      <w:r/>
    </w:p>
    <w:p>
      <w:pPr>
        <w:jc w:val="center"/>
        <w:spacing w:line="440" w:lineRule="exact"/>
        <w:rPr>
          <w:rFonts w:asciiTheme="minorEastAsia" w:hAnsiTheme="minorEastAsia" w:eastAsiaTheme="minorEastAsia"/>
          <w:b/>
          <w:bCs/>
          <w:sz w:val="32"/>
          <w:szCs w:val="32"/>
          <w:highlight w:val="none"/>
        </w:rPr>
      </w:pPr>
      <w:r>
        <w:rPr>
          <w:rFonts w:asciiTheme="minorEastAsia" w:hAnsiTheme="minorEastAsia" w:eastAsiaTheme="minorEastAsia"/>
          <w:b/>
          <w:bCs/>
          <w:sz w:val="32"/>
          <w:szCs w:val="32"/>
          <w:highlight w:val="none"/>
        </w:rPr>
      </w:r>
      <w:r/>
    </w:p>
    <w:p>
      <w:pPr>
        <w:ind w:left="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一、法人或者其他组织的营业执照等证明文件，自然人的身份证明</w:t>
      </w:r>
      <w:r/>
    </w:p>
    <w:p>
      <w:pPr>
        <w:ind w:left="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二、上一年度的财务状况报告（投标人成立不满一年无需提供）</w:t>
      </w:r>
      <w:r/>
    </w:p>
    <w:p>
      <w:pPr>
        <w:ind w:left="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left="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四、具备履行合同所必需的设备和专业技术能力的书面声明</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五、参加政府采购活动前 3 年内在经营活动中没有重大违法记录的书面声明</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六、特定资格要求的证明文件（如果本项目设置特定资格要求，则需要提供） </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七、投标函</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八、法人授权书</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iCs/>
          <w:sz w:val="24"/>
          <w:szCs w:val="22"/>
          <w:highlight w:val="none"/>
        </w:rPr>
        <w:t xml:space="preserve">九、中小企业声明函</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十、残疾人福利性单位声明函</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highlight w:val="none"/>
        </w:rPr>
        <w:t xml:space="preserve">十一、监狱企业证明</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十二、技术要求响应及偏离表</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十三、商务要求响应及偏离表</w:t>
      </w:r>
      <w:r/>
    </w:p>
    <w:p>
      <w:pPr>
        <w:ind w:firstLine="480"/>
        <w:spacing w:line="360" w:lineRule="auto"/>
        <w:rPr>
          <w:rFonts w:asciiTheme="minorEastAsia" w:hAnsiTheme="minorEastAsia" w:eastAsiaTheme="minorEastAsia"/>
          <w:i/>
          <w:sz w:val="24"/>
          <w:szCs w:val="22"/>
          <w:highlight w:val="none"/>
          <w:u w:val="single"/>
        </w:rPr>
      </w:pPr>
      <w:r>
        <w:rPr>
          <w:rFonts w:hint="eastAsia" w:asciiTheme="minorEastAsia" w:hAnsiTheme="minorEastAsia" w:eastAsiaTheme="minorEastAsia"/>
          <w:i/>
          <w:sz w:val="24"/>
          <w:szCs w:val="22"/>
          <w:highlight w:val="none"/>
          <w:u w:val="single"/>
        </w:rPr>
        <w:t xml:space="preserve">十四、开标一览表</w:t>
      </w:r>
      <w:r/>
    </w:p>
    <w:p>
      <w:pPr>
        <w:pStyle w:val="910"/>
        <w:ind w:firstLine="480"/>
        <w:rPr>
          <w:rFonts w:asciiTheme="minorEastAsia" w:hAnsiTheme="minorEastAsia" w:eastAsiaTheme="minorEastAsia"/>
          <w:highlight w:val="none"/>
        </w:rPr>
      </w:pPr>
      <w:r>
        <w:rPr>
          <w:rFonts w:hint="eastAsia" w:asciiTheme="minorEastAsia" w:hAnsiTheme="minorEastAsia" w:eastAsiaTheme="minorEastAsia"/>
          <w:i/>
          <w:highlight w:val="none"/>
          <w:u w:val="single"/>
        </w:rPr>
        <w:t xml:space="preserve">十五、分项报价表</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十六、近三年来至今类似项目业绩</w:t>
      </w:r>
      <w:r/>
    </w:p>
    <w:p>
      <w:pPr>
        <w:pStyle w:val="910"/>
        <w:ind w:firstLine="480"/>
        <w:rPr>
          <w:rFonts w:asciiTheme="minorEastAsia" w:hAnsiTheme="minorEastAsia" w:eastAsiaTheme="minorEastAsia"/>
          <w:highlight w:val="none"/>
        </w:rPr>
      </w:pPr>
      <w:r>
        <w:rPr>
          <w:rFonts w:hint="eastAsia" w:cs="Times New Roman" w:asciiTheme="minorEastAsia" w:hAnsiTheme="minorEastAsia" w:eastAsiaTheme="minorEastAsia"/>
          <w:highlight w:val="none"/>
        </w:rPr>
        <w:t xml:space="preserve">十七、服务方案</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十八、投标人认为需要提供的其他材料（格式自拟）</w:t>
      </w:r>
      <w:r/>
    </w:p>
    <w:p>
      <w:pPr>
        <w:ind w:firstLine="480"/>
        <w:spacing w:line="360" w:lineRule="auto"/>
        <w:rPr>
          <w:rFonts w:asciiTheme="minorEastAsia" w:hAnsiTheme="minorEastAsia" w:eastAsiaTheme="minorEastAsia"/>
          <w:iCs/>
          <w:highlight w:val="none"/>
        </w:rPr>
      </w:pPr>
      <w:r>
        <w:rPr>
          <w:rFonts w:hint="eastAsia" w:asciiTheme="minorEastAsia" w:hAnsiTheme="minorEastAsia" w:eastAsiaTheme="minorEastAsia"/>
          <w:iCs/>
          <w:sz w:val="24"/>
          <w:szCs w:val="22"/>
          <w:highlight w:val="none"/>
        </w:rPr>
        <w:t xml:space="preserve">十九、关于符合本国产品标准的声明函（如有）</w:t>
      </w:r>
      <w:r/>
    </w:p>
    <w:p>
      <w:pPr>
        <w:ind w:firstLine="480"/>
        <w:spacing w:line="360" w:lineRule="auto"/>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二十、质疑函范本</w:t>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440"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一、法人或者其他组织的营业执照等证明文件，自然人的身份证明</w:t>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950"/>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二、财务状况报告</w:t>
      </w:r>
      <w:r/>
    </w:p>
    <w:p>
      <w:pPr>
        <w:ind w:firstLine="480"/>
        <w:spacing w:line="44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提供参加本次政府采购活动前半年内任一个月的财报或上一年度财务审计报告。</w:t>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950"/>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三、依法缴纳税收和社会保障资金的相关材料</w:t>
      </w:r>
      <w:r/>
    </w:p>
    <w:p>
      <w:pPr>
        <w:ind w:firstLine="480"/>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提供提交投标文件截止时间前半年内至少一个月依法缴纳税收及缴纳社会保障资金的证明材料。投标人依法享受缓缴、免缴税收、社会保障资金的提供证明材料。</w:t>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950"/>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四、具备履行合同所必需的设备和专业技术能力的书面声明</w:t>
      </w:r>
      <w:r/>
    </w:p>
    <w:p>
      <w:pPr>
        <w:ind w:firstLine="492"/>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主要设备有：</w:t>
      </w:r>
      <w:r>
        <w:rPr>
          <w:rFonts w:hint="eastAsia" w:asciiTheme="minorEastAsia" w:hAnsiTheme="minorEastAsia" w:eastAsiaTheme="minorEastAsia"/>
          <w:bCs/>
          <w:sz w:val="24"/>
          <w:szCs w:val="22"/>
          <w:highlight w:val="none"/>
          <w:u w:val="single"/>
        </w:rPr>
        <w:t xml:space="preserve"> </w:t>
      </w:r>
      <w:r>
        <w:rPr>
          <w:rFonts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rPr>
        <w:t xml:space="preserve">。</w:t>
      </w:r>
      <w:r/>
    </w:p>
    <w:p>
      <w:pPr>
        <w:ind w:firstLine="492"/>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主要专业技术能力有：</w:t>
      </w:r>
      <w:r>
        <w:rPr>
          <w:rFonts w:hint="eastAsia" w:asciiTheme="minorEastAsia" w:hAnsiTheme="minorEastAsia" w:eastAsiaTheme="minorEastAsia"/>
          <w:bCs/>
          <w:sz w:val="24"/>
          <w:szCs w:val="22"/>
          <w:highlight w:val="none"/>
          <w:u w:val="single"/>
        </w:rPr>
        <w:t xml:space="preserve">  </w:t>
      </w:r>
      <w:r>
        <w:rPr>
          <w:rFonts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u w:val="single"/>
        </w:rPr>
        <w:t xml:space="preserve"> </w:t>
      </w:r>
      <w:r>
        <w:rPr>
          <w:rFonts w:hint="eastAsia" w:asciiTheme="minorEastAsia" w:hAnsiTheme="minorEastAsia" w:eastAsiaTheme="minorEastAsia"/>
          <w:bCs/>
          <w:sz w:val="24"/>
          <w:szCs w:val="22"/>
          <w:highlight w:val="none"/>
        </w:rPr>
        <w:t xml:space="preserve">。</w:t>
      </w:r>
      <w:r/>
    </w:p>
    <w:p>
      <w:pPr>
        <w:ind w:firstLine="504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声明人：（加盖公章）</w:t>
      </w:r>
      <w:r/>
    </w:p>
    <w:p>
      <w:pPr>
        <w:ind w:firstLine="504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日期：   年  月   日</w:t>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pStyle w:val="950"/>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五、参加政府采购活动前 3 年内在经营活动中没有重大违法记录的书面声明</w:t>
      </w:r>
      <w:r/>
    </w:p>
    <w:p>
      <w:pPr>
        <w:spacing w:line="460" w:lineRule="exact"/>
        <w:rPr>
          <w:rFonts w:asciiTheme="minorEastAsia" w:hAnsiTheme="minorEastAsia" w:eastAsiaTheme="minorEastAsia"/>
          <w:b/>
          <w:bCs/>
          <w:sz w:val="44"/>
          <w:szCs w:val="44"/>
          <w:highlight w:val="none"/>
        </w:rPr>
      </w:pPr>
      <w:r>
        <w:rPr>
          <w:rFonts w:hint="eastAsia" w:asciiTheme="minorEastAsia" w:hAnsiTheme="minorEastAsia" w:eastAsiaTheme="minorEastAsia"/>
          <w:b/>
          <w:bCs/>
          <w:sz w:val="44"/>
          <w:szCs w:val="44"/>
          <w:highlight w:val="none"/>
        </w:rPr>
        <w:t xml:space="preserve">                 声  明</w:t>
      </w:r>
      <w:r/>
    </w:p>
    <w:p>
      <w:pPr>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
          <w:bCs/>
          <w:sz w:val="24"/>
          <w:szCs w:val="22"/>
          <w:highlight w:val="none"/>
        </w:rPr>
        <w:t xml:space="preserve">    </w:t>
      </w:r>
      <w:r>
        <w:rPr>
          <w:rFonts w:hint="eastAsia" w:asciiTheme="minorEastAsia" w:hAnsiTheme="minorEastAsia" w:eastAsiaTheme="minorEastAsia"/>
          <w:bCs/>
          <w:sz w:val="24"/>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5040"/>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声明人：（加盖公章）</w:t>
      </w:r>
      <w:r/>
    </w:p>
    <w:p>
      <w:pPr>
        <w:ind w:firstLine="5040"/>
        <w:rPr>
          <w:rFonts w:asciiTheme="minorEastAsia" w:hAnsiTheme="minorEastAsia" w:eastAsiaTheme="minorEastAsia"/>
          <w:szCs w:val="22"/>
          <w:highlight w:val="none"/>
        </w:rPr>
      </w:pPr>
      <w:r>
        <w:rPr>
          <w:rFonts w:hint="eastAsia" w:asciiTheme="minorEastAsia" w:hAnsiTheme="minorEastAsia" w:eastAsiaTheme="minorEastAsia"/>
          <w:sz w:val="24"/>
          <w:szCs w:val="22"/>
          <w:highlight w:val="none"/>
        </w:rPr>
        <w:t xml:space="preserve">日期：   年  月   日</w:t>
      </w:r>
      <w:r/>
    </w:p>
    <w:p>
      <w:pPr>
        <w:rPr>
          <w:rFonts w:asciiTheme="minorEastAsia" w:hAnsiTheme="minorEastAsia" w:eastAsiaTheme="minorEastAsia"/>
          <w:i/>
          <w:sz w:val="28"/>
          <w:szCs w:val="32"/>
          <w:highlight w:val="none"/>
          <w:u w:val="single"/>
        </w:rPr>
      </w:pPr>
      <w:r>
        <w:rPr>
          <w:rFonts w:asciiTheme="minorEastAsia" w:hAnsiTheme="minorEastAsia" w:eastAsiaTheme="minorEastAsia"/>
          <w:i/>
          <w:sz w:val="28"/>
          <w:szCs w:val="32"/>
          <w:highlight w:val="none"/>
          <w:u w:val="single"/>
        </w:rPr>
      </w:r>
      <w:r/>
    </w:p>
    <w:p>
      <w:pPr>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六、特定资格要求的证明文件</w:t>
      </w:r>
      <w:r/>
    </w:p>
    <w:p>
      <w:pPr>
        <w:spacing w:before="156"/>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如果本项目申请人的特定资格要求中要求提供的，必须提供。</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szCs w:val="22"/>
          <w:highlight w:val="none"/>
        </w:rPr>
      </w:pPr>
      <w:r>
        <w:rPr>
          <w:rFonts w:asciiTheme="minorEastAsia" w:hAnsiTheme="minorEastAsia" w:eastAsiaTheme="minorEastAsia"/>
          <w:szCs w:val="22"/>
          <w:highlight w:val="none"/>
        </w:rPr>
      </w:r>
      <w:r/>
    </w:p>
    <w:p>
      <w:pPr>
        <w:jc w:val="left"/>
        <w:rPr>
          <w:rFonts w:asciiTheme="minorEastAsia" w:hAnsiTheme="minorEastAsia" w:eastAsiaTheme="minorEastAsia"/>
          <w:bCs/>
          <w:i/>
          <w:sz w:val="28"/>
          <w:szCs w:val="32"/>
          <w:highlight w:val="none"/>
          <w:u w:val="single"/>
        </w:rPr>
      </w:pPr>
      <w:r>
        <w:rPr>
          <w:rFonts w:hint="eastAsia" w:asciiTheme="minorEastAsia" w:hAnsiTheme="minorEastAsia" w:eastAsiaTheme="minorEastAsia"/>
          <w:i/>
          <w:sz w:val="28"/>
          <w:szCs w:val="32"/>
          <w:highlight w:val="none"/>
          <w:u w:val="single"/>
        </w:rPr>
        <w:t xml:space="preserve">七、投标函</w:t>
      </w:r>
      <w:r/>
    </w:p>
    <w:p>
      <w:pPr>
        <w:jc w:val="left"/>
        <w:spacing w:before="156"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致：[采购人名称</w:t>
      </w:r>
      <w:r>
        <w:rPr>
          <w:rFonts w:asciiTheme="minorEastAsia" w:hAnsiTheme="minorEastAsia" w:eastAsiaTheme="minorEastAsia"/>
          <w:sz w:val="24"/>
          <w:szCs w:val="21"/>
          <w:highlight w:val="none"/>
        </w:rPr>
        <w:t xml:space="preserve">]</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根据贵方的</w:t>
      </w:r>
      <w:r>
        <w:rPr>
          <w:rFonts w:hint="eastAsia" w:asciiTheme="minorEastAsia" w:hAnsiTheme="minorEastAsia" w:eastAsiaTheme="minorEastAsia"/>
          <w:sz w:val="24"/>
          <w:szCs w:val="24"/>
          <w:highlight w:val="none"/>
          <w:u w:val="single"/>
        </w:rPr>
        <w:t xml:space="preserve">（项目编号：</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）[项目名称</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1"/>
          <w:highlight w:val="none"/>
        </w:rPr>
        <w:t xml:space="preserve">招标文件，正式授权</w:t>
      </w:r>
      <w:r>
        <w:rPr>
          <w:rFonts w:hint="eastAsia" w:asciiTheme="minorEastAsia" w:hAnsiTheme="minorEastAsia" w:eastAsiaTheme="minorEastAsia"/>
          <w:sz w:val="36"/>
          <w:szCs w:val="24"/>
          <w:highlight w:val="none"/>
          <w:u w:val="single"/>
        </w:rPr>
        <w:t xml:space="preserve">    </w:t>
      </w:r>
      <w:r>
        <w:rPr>
          <w:rFonts w:hint="eastAsia" w:asciiTheme="minorEastAsia" w:hAnsiTheme="minorEastAsia" w:eastAsiaTheme="minorEastAsia"/>
          <w:sz w:val="24"/>
          <w:szCs w:val="21"/>
          <w:highlight w:val="none"/>
        </w:rPr>
        <w:t xml:space="preserve"> (姓名)代表我方</w:t>
      </w:r>
      <w:r>
        <w:rPr>
          <w:rFonts w:hint="eastAsia" w:asciiTheme="minorEastAsia" w:hAnsiTheme="minorEastAsia" w:eastAsiaTheme="minorEastAsia"/>
          <w:sz w:val="36"/>
          <w:szCs w:val="24"/>
          <w:highlight w:val="none"/>
          <w:u w:val="single"/>
        </w:rPr>
        <w:t xml:space="preserve">         </w:t>
      </w:r>
      <w:r>
        <w:rPr>
          <w:rFonts w:hint="eastAsia" w:asciiTheme="minorEastAsia" w:hAnsiTheme="minorEastAsia" w:eastAsiaTheme="minorEastAsia"/>
          <w:sz w:val="24"/>
          <w:szCs w:val="21"/>
          <w:highlight w:val="none"/>
        </w:rPr>
        <w:t xml:space="preserve">（投标人的名称），全权处理本次项目投标的有关事宜。</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据此函，</w:t>
      </w:r>
      <w:r>
        <w:rPr>
          <w:rFonts w:hint="eastAsia" w:asciiTheme="minorEastAsia" w:hAnsiTheme="minorEastAsia" w:eastAsiaTheme="minorEastAsia"/>
          <w:sz w:val="24"/>
          <w:szCs w:val="21"/>
          <w:highlight w:val="none"/>
        </w:rPr>
        <w:t xml:space="preserve">兹宣布同意如下：</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1.按招标文件规定的各项要求，向买方提供所需货物与服务。</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2.我们完全理解贵方不一定将合同授予最低报价的投标人。</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 xml:space="preserve">5</w:t>
      </w:r>
      <w:r>
        <w:rPr>
          <w:rFonts w:hint="eastAsia" w:asciiTheme="minorEastAsia" w:hAnsiTheme="minorEastAsia" w:eastAsiaTheme="minorEastAsia"/>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 xml:space="preserve">6</w:t>
      </w:r>
      <w:r>
        <w:rPr>
          <w:rFonts w:hint="eastAsia" w:asciiTheme="minorEastAsia" w:hAnsiTheme="minorEastAsia" w:eastAsiaTheme="minorEastAsia"/>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Theme="minorEastAsia" w:hAnsiTheme="minorEastAsia" w:eastAsiaTheme="minorEastAsia"/>
          <w:sz w:val="24"/>
          <w:szCs w:val="21"/>
          <w:highlight w:val="none"/>
        </w:rPr>
      </w:pPr>
      <w:r>
        <w:rPr>
          <w:rFonts w:asciiTheme="minorEastAsia" w:hAnsiTheme="minorEastAsia" w:eastAsiaTheme="minorEastAsia"/>
          <w:sz w:val="24"/>
          <w:szCs w:val="21"/>
          <w:highlight w:val="none"/>
        </w:rPr>
        <w:t xml:space="preserve">7</w:t>
      </w:r>
      <w:r>
        <w:rPr>
          <w:rFonts w:hint="eastAsia" w:asciiTheme="minorEastAsia" w:hAnsiTheme="minorEastAsia" w:eastAsiaTheme="minorEastAsia"/>
          <w:sz w:val="24"/>
          <w:szCs w:val="21"/>
          <w:highlight w:val="none"/>
        </w:rPr>
        <w:t xml:space="preserve">.与本投标有关的正式通讯地址为：</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地址：</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邮编：</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电话：</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传真：</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投标人开户行：</w:t>
      </w:r>
      <w:r/>
    </w:p>
    <w:p>
      <w:pPr>
        <w:ind w:left="420"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账户： </w:t>
      </w:r>
      <w:r/>
    </w:p>
    <w:p>
      <w:pPr>
        <w:ind w:firstLine="960"/>
        <w:spacing w:line="360" w:lineRule="auto"/>
        <w:tabs>
          <w:tab w:val="left" w:pos="36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投标人名称：</w:t>
      </w:r>
      <w:r>
        <w:rPr>
          <w:rFonts w:hint="eastAsia" w:asciiTheme="minorEastAsia" w:hAnsiTheme="minorEastAsia" w:eastAsiaTheme="minorEastAsia"/>
          <w:sz w:val="24"/>
          <w:szCs w:val="21"/>
          <w:highlight w:val="none"/>
          <w:u w:val="single"/>
        </w:rPr>
        <w:t xml:space="preserve">（加盖公章）</w:t>
      </w:r>
      <w:r/>
    </w:p>
    <w:p>
      <w:pPr>
        <w:ind w:firstLine="480"/>
        <w:jc w:val="left"/>
        <w:spacing w:line="420" w:lineRule="exact"/>
        <w:rPr>
          <w:rFonts w:asciiTheme="minorEastAsia" w:hAnsiTheme="minorEastAsia" w:eastAsiaTheme="minorEastAsia"/>
          <w:sz w:val="24"/>
          <w:szCs w:val="21"/>
          <w:highlight w:val="none"/>
        </w:rPr>
      </w:pPr>
      <w:r>
        <w:rPr>
          <w:rFonts w:hint="eastAsia" w:asciiTheme="minorEastAsia" w:hAnsiTheme="minorEastAsia" w:eastAsiaTheme="minorEastAsia"/>
          <w:sz w:val="24"/>
          <w:szCs w:val="21"/>
          <w:highlight w:val="none"/>
        </w:rPr>
        <w:t xml:space="preserve">日期：_______年____月____日</w:t>
      </w:r>
      <w:r/>
    </w:p>
    <w:p>
      <w:pPr>
        <w:pStyle w:val="904"/>
        <w:rPr>
          <w:rFonts w:asciiTheme="minorEastAsia" w:hAnsiTheme="minorEastAsia" w:eastAsiaTheme="minorEastAsia"/>
          <w:highlight w:val="none"/>
        </w:rPr>
      </w:pPr>
      <w:r>
        <w:rPr>
          <w:rFonts w:asciiTheme="minorEastAsia" w:hAnsiTheme="minorEastAsia" w:eastAsiaTheme="minorEastAsia"/>
          <w:highlight w:val="none"/>
        </w:rPr>
      </w:r>
      <w:r/>
    </w:p>
    <w:p>
      <w:pPr>
        <w:jc w:val="left"/>
        <w:rPr>
          <w:rFonts w:asciiTheme="minorEastAsia" w:hAnsiTheme="minorEastAsia" w:eastAsiaTheme="minorEastAsia"/>
          <w:i/>
          <w:sz w:val="28"/>
          <w:szCs w:val="32"/>
          <w:highlight w:val="none"/>
          <w:u w:val="single"/>
        </w:rPr>
      </w:pPr>
      <w:r>
        <w:rPr>
          <w:rFonts w:hint="eastAsia" w:asciiTheme="minorEastAsia" w:hAnsiTheme="minorEastAsia" w:eastAsiaTheme="minorEastAsia"/>
          <w:i/>
          <w:sz w:val="28"/>
          <w:szCs w:val="32"/>
          <w:highlight w:val="none"/>
          <w:u w:val="single"/>
        </w:rPr>
        <w:t xml:space="preserve">八、法人授权书</w:t>
      </w:r>
      <w:r/>
    </w:p>
    <w:p>
      <w:pPr>
        <w:ind w:firstLine="480"/>
        <w:spacing w:line="360" w:lineRule="auto"/>
        <w:tabs>
          <w:tab w:val="left" w:pos="36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480"/>
        <w:spacing w:line="360" w:lineRule="auto"/>
        <w:tabs>
          <w:tab w:val="left" w:pos="36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本授权书声明：____________（投标人名称）授权________________（被授权人的姓名）为我方就</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w:t>
      </w:r>
      <w:r>
        <w:rPr>
          <w:rFonts w:asciiTheme="minorEastAsia" w:hAnsiTheme="minorEastAsia" w:eastAsiaTheme="minorEastAsia"/>
          <w:sz w:val="24"/>
          <w:szCs w:val="24"/>
          <w:highlight w:val="none"/>
          <w:u w:val="single"/>
        </w:rPr>
        <w:t xml:space="preserve">项目名称]   </w:t>
      </w:r>
      <w:r>
        <w:rPr>
          <w:rFonts w:hint="eastAsia" w:asciiTheme="minorEastAsia" w:hAnsiTheme="minorEastAsia" w:eastAsiaTheme="minorEastAsia"/>
          <w:sz w:val="24"/>
          <w:szCs w:val="24"/>
          <w:highlight w:val="none"/>
          <w:u w:val="single"/>
        </w:rPr>
        <w:t xml:space="preserve">（项目编号：</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w:t>
      </w:r>
      <w:r>
        <w:rPr>
          <w:rFonts w:hint="eastAsia" w:asciiTheme="minorEastAsia" w:hAnsiTheme="minorEastAsia" w:eastAsiaTheme="minorEastAsia"/>
          <w:sz w:val="24"/>
          <w:szCs w:val="24"/>
          <w:highlight w:val="none"/>
        </w:rPr>
        <w:t xml:space="preserve">项目采购活动的合法代理人，以本单位名义全权处理一切与该项目采购有关的事务。</w:t>
      </w:r>
      <w:r/>
    </w:p>
    <w:p>
      <w:pPr>
        <w:ind w:firstLine="480"/>
        <w:spacing w:line="360" w:lineRule="auto"/>
        <w:tabs>
          <w:tab w:val="left" w:pos="36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本授权书于______年____月____日起生效，特此声明。</w:t>
      </w:r>
      <w:r/>
    </w:p>
    <w:p>
      <w:pPr>
        <w:spacing w:line="360" w:lineRule="auto"/>
        <w:tabs>
          <w:tab w:val="left" w:pos="360" w:leader="none"/>
        </w:tabs>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被授权人身份证号码：</w:t>
      </w:r>
      <w:r>
        <w:rPr>
          <w:rFonts w:hint="eastAsia" w:asciiTheme="minorEastAsia" w:hAnsiTheme="minorEastAsia" w:eastAsiaTheme="minorEastAsia"/>
          <w:sz w:val="24"/>
          <w:szCs w:val="24"/>
          <w:highlight w:val="none"/>
          <w:u w:val="single"/>
        </w:rPr>
        <w:t xml:space="preserve">                              </w:t>
      </w:r>
      <w:r/>
    </w:p>
    <w:p>
      <w:pPr>
        <w:spacing w:line="360" w:lineRule="auto"/>
        <w:tabs>
          <w:tab w:val="left" w:pos="360" w:leader="none"/>
        </w:tabs>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被授权人联系电话：（手机）</w:t>
      </w:r>
      <w:r>
        <w:rPr>
          <w:rFonts w:hint="eastAsia" w:asciiTheme="minorEastAsia" w:hAnsiTheme="minorEastAsia" w:eastAsiaTheme="minorEastAsia"/>
          <w:sz w:val="24"/>
          <w:szCs w:val="24"/>
          <w:highlight w:val="none"/>
          <w:u w:val="single"/>
        </w:rPr>
        <w:t xml:space="preserve">                        </w:t>
      </w:r>
      <w:r/>
    </w:p>
    <w:p>
      <w:pPr>
        <w:ind w:firstLine="1200"/>
        <w:spacing w:line="360" w:lineRule="auto"/>
        <w:tabs>
          <w:tab w:val="left" w:pos="360" w:leader="none"/>
        </w:tabs>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1200"/>
        <w:spacing w:line="360" w:lineRule="auto"/>
        <w:tabs>
          <w:tab w:val="left" w:pos="36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授权单位名称：</w:t>
      </w:r>
      <w:r>
        <w:rPr>
          <w:rFonts w:hint="eastAsia" w:asciiTheme="minorEastAsia" w:hAnsiTheme="minorEastAsia" w:eastAsiaTheme="minorEastAsia"/>
          <w:sz w:val="24"/>
          <w:szCs w:val="24"/>
          <w:highlight w:val="none"/>
          <w:u w:val="single"/>
        </w:rPr>
        <w:t xml:space="preserve">（加盖公章）</w:t>
      </w:r>
      <w:r/>
    </w:p>
    <w:p>
      <w:pPr>
        <w:ind w:firstLine="480"/>
        <w:spacing w:line="360" w:lineRule="auto"/>
        <w:tabs>
          <w:tab w:val="left" w:pos="360" w:leader="none"/>
        </w:tabs>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      单位地址：</w:t>
      </w:r>
      <w:r>
        <w:rPr>
          <w:rFonts w:hint="eastAsia" w:asciiTheme="minorEastAsia" w:hAnsiTheme="minorEastAsia" w:eastAsiaTheme="minorEastAsia"/>
          <w:sz w:val="24"/>
          <w:szCs w:val="24"/>
          <w:highlight w:val="none"/>
          <w:u w:val="single"/>
        </w:rPr>
        <w:t xml:space="preserve">                                        </w:t>
      </w:r>
      <w:r/>
    </w:p>
    <w:p>
      <w:pPr>
        <w:ind w:firstLine="480"/>
        <w:spacing w:line="360" w:lineRule="auto"/>
        <w:tabs>
          <w:tab w:val="left" w:pos="360" w:leader="none"/>
        </w:tabs>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   </w:t>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t xml:space="preserve">法定代表人身份证复印件：</w:t>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r>
      <w:r/>
    </w:p>
    <w:p>
      <w:pPr>
        <w:rPr>
          <w:rFonts w:asciiTheme="minorEastAsia" w:hAnsiTheme="minorEastAsia" w:eastAsiaTheme="minorEastAsia"/>
          <w:i/>
          <w:sz w:val="24"/>
          <w:szCs w:val="24"/>
          <w:highlight w:val="none"/>
          <w:u w:val="single"/>
        </w:rPr>
      </w:pPr>
      <w:r>
        <w:rPr>
          <w:rFonts w:asciiTheme="minorEastAsia" w:hAnsiTheme="minorEastAsia" w:eastAsiaTheme="minorEastAsia"/>
          <w:i/>
          <w:sz w:val="24"/>
          <w:szCs w:val="24"/>
          <w:highlight w:val="none"/>
          <w:u w:val="single"/>
        </w:rPr>
        <w:t xml:space="preserve">授权代表身份证复印件：</w:t>
      </w:r>
      <w:r/>
    </w:p>
    <w:p>
      <w:pPr>
        <w:ind w:left="420" w:firstLine="480"/>
        <w:jc w:val="left"/>
        <w:spacing w:line="420" w:lineRule="exact"/>
        <w:rPr>
          <w:rFonts w:asciiTheme="minorEastAsia" w:hAnsiTheme="minorEastAsia" w:eastAsiaTheme="minorEastAsia"/>
          <w:sz w:val="24"/>
          <w:szCs w:val="21"/>
          <w:highlight w:val="none"/>
        </w:rPr>
      </w:pPr>
      <w:r>
        <w:rPr>
          <w:rFonts w:asciiTheme="minorEastAsia" w:hAnsiTheme="minorEastAsia" w:eastAsiaTheme="minorEastAsia"/>
          <w:bCs/>
          <w:sz w:val="24"/>
          <w:szCs w:val="22"/>
          <w:highlight w:val="none"/>
        </w:rPr>
        <w:br w:type="page" w:clear="all"/>
      </w:r>
      <w:r/>
    </w:p>
    <w:p>
      <w:pPr>
        <w:ind w:firstLine="281"/>
        <w:jc w:val="center"/>
        <w:spacing w:line="560" w:lineRule="exact"/>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九、中小企业声明函（货物）</w:t>
      </w:r>
      <w:r/>
    </w:p>
    <w:p>
      <w:pPr>
        <w:ind w:firstLine="360"/>
        <w:spacing w:before="312"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本公司（联合体）郑重声明，根据《政府采购促进中小企业发展管理办法》(财库[2020]46号)的规定，本公司（联合体）参加江苏畅采工程咨询有限公司组织的采购编号为：</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项目名称：</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360" w:lineRule="auto"/>
        <w:rPr>
          <w:rFonts w:asciiTheme="minorEastAsia" w:hAnsiTheme="minorEastAsia" w:eastAsiaTheme="minorEastAsia"/>
          <w:i/>
          <w:sz w:val="24"/>
          <w:szCs w:val="24"/>
          <w:highlight w:val="none"/>
          <w:u w:val="single"/>
        </w:rPr>
      </w:pPr>
      <w:r>
        <w:rPr>
          <w:rFonts w:hint="eastAsia"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u w:val="single"/>
        </w:rPr>
        <w:t xml:space="preserve">（标的名称）</w:t>
      </w:r>
      <w:r>
        <w:rPr>
          <w:rFonts w:hint="eastAsia" w:asciiTheme="minorEastAsia" w:hAnsiTheme="minorEastAsia" w:eastAsiaTheme="minorEastAsia"/>
          <w:i/>
          <w:sz w:val="24"/>
          <w:szCs w:val="24"/>
          <w:highlight w:val="none"/>
        </w:rPr>
        <w:t xml:space="preserve">，</w:t>
      </w:r>
      <w:r>
        <w:rPr>
          <w:rFonts w:hint="eastAsia" w:asciiTheme="minorEastAsia" w:hAnsiTheme="minorEastAsia" w:eastAsiaTheme="minorEastAsia"/>
          <w:sz w:val="24"/>
          <w:szCs w:val="24"/>
          <w:highlight w:val="none"/>
        </w:rPr>
        <w:t xml:space="preserve">属于</w:t>
      </w:r>
      <w:r>
        <w:rPr>
          <w:rFonts w:hint="eastAsia" w:asciiTheme="minorEastAsia" w:hAnsiTheme="minorEastAsia" w:eastAsiaTheme="minorEastAsia"/>
          <w:sz w:val="24"/>
          <w:szCs w:val="24"/>
          <w:highlight w:val="none"/>
          <w:u w:val="single"/>
        </w:rPr>
        <w:t xml:space="preserve">  工业   </w:t>
      </w:r>
      <w:r>
        <w:rPr>
          <w:rFonts w:hint="eastAsia" w:asciiTheme="minorEastAsia" w:hAnsiTheme="minorEastAsia" w:eastAsiaTheme="minorEastAsia"/>
          <w:sz w:val="24"/>
          <w:szCs w:val="24"/>
          <w:highlight w:val="none"/>
        </w:rPr>
        <w:t xml:space="preserve">行业；制造商为</w:t>
      </w:r>
      <w:r>
        <w:rPr>
          <w:rFonts w:hint="eastAsia" w:asciiTheme="minorEastAsia" w:hAnsiTheme="minorEastAsia" w:eastAsiaTheme="minorEastAsia"/>
          <w:sz w:val="24"/>
          <w:szCs w:val="24"/>
          <w:highlight w:val="none"/>
          <w:u w:val="single"/>
        </w:rPr>
        <w:t xml:space="preserve">（企业名称）</w:t>
      </w:r>
      <w:r>
        <w:rPr>
          <w:rFonts w:hint="eastAsia" w:asciiTheme="minorEastAsia" w:hAnsiTheme="minorEastAsia" w:eastAsiaTheme="minorEastAsia"/>
          <w:sz w:val="24"/>
          <w:szCs w:val="24"/>
          <w:highlight w:val="none"/>
        </w:rPr>
        <w:t xml:space="preserve">，从业人员</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人，营业收入为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万元，资产总额为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万元，属于</w:t>
      </w:r>
      <w:r>
        <w:rPr>
          <w:rFonts w:hint="eastAsia" w:asciiTheme="minorEastAsia" w:hAnsiTheme="minorEastAsia" w:eastAsiaTheme="minorEastAsia"/>
          <w:sz w:val="24"/>
          <w:szCs w:val="24"/>
          <w:highlight w:val="none"/>
          <w:u w:val="single"/>
        </w:rPr>
        <w:t xml:space="preserve">（中型企业、小型企业、微型企业）；</w:t>
      </w:r>
      <w:r/>
    </w:p>
    <w:p>
      <w:pPr>
        <w:ind w:firstLine="360"/>
        <w:spacing w:line="360" w:lineRule="auto"/>
        <w:rPr>
          <w:rFonts w:asciiTheme="minorEastAsia" w:hAnsiTheme="minorEastAsia" w:eastAsiaTheme="minorEastAsia"/>
          <w:i/>
          <w:sz w:val="24"/>
          <w:szCs w:val="24"/>
          <w:highlight w:val="none"/>
          <w:u w:val="single"/>
        </w:rPr>
      </w:pPr>
      <w:r>
        <w:rPr>
          <w:rFonts w:hint="eastAsia"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u w:val="single"/>
        </w:rPr>
        <w:t xml:space="preserve">（标的名称）</w:t>
      </w:r>
      <w:r>
        <w:rPr>
          <w:rFonts w:hint="eastAsia" w:asciiTheme="minorEastAsia" w:hAnsiTheme="minorEastAsia" w:eastAsiaTheme="minorEastAsia"/>
          <w:i/>
          <w:sz w:val="24"/>
          <w:szCs w:val="24"/>
          <w:highlight w:val="none"/>
        </w:rPr>
        <w:t xml:space="preserve">，</w:t>
      </w:r>
      <w:r>
        <w:rPr>
          <w:rFonts w:hint="eastAsia" w:asciiTheme="minorEastAsia" w:hAnsiTheme="minorEastAsia" w:eastAsiaTheme="minorEastAsia"/>
          <w:sz w:val="24"/>
          <w:szCs w:val="24"/>
          <w:highlight w:val="none"/>
        </w:rPr>
        <w:t xml:space="preserve">属于</w:t>
      </w:r>
      <w:r>
        <w:rPr>
          <w:rFonts w:hint="eastAsia" w:asciiTheme="minorEastAsia" w:hAnsiTheme="minorEastAsia" w:eastAsiaTheme="minorEastAsia"/>
          <w:sz w:val="24"/>
          <w:szCs w:val="24"/>
          <w:highlight w:val="none"/>
          <w:u w:val="single"/>
        </w:rPr>
        <w:t xml:space="preserve">  工业   </w:t>
      </w:r>
      <w:r>
        <w:rPr>
          <w:rFonts w:hint="eastAsia" w:asciiTheme="minorEastAsia" w:hAnsiTheme="minorEastAsia" w:eastAsiaTheme="minorEastAsia"/>
          <w:sz w:val="24"/>
          <w:szCs w:val="24"/>
          <w:highlight w:val="none"/>
        </w:rPr>
        <w:t xml:space="preserve">行业；制造商为</w:t>
      </w:r>
      <w:r>
        <w:rPr>
          <w:rFonts w:hint="eastAsia" w:asciiTheme="minorEastAsia" w:hAnsiTheme="minorEastAsia" w:eastAsiaTheme="minorEastAsia"/>
          <w:sz w:val="24"/>
          <w:szCs w:val="24"/>
          <w:highlight w:val="none"/>
          <w:u w:val="single"/>
        </w:rPr>
        <w:t xml:space="preserve">（企业名称）</w:t>
      </w:r>
      <w:r>
        <w:rPr>
          <w:rFonts w:hint="eastAsia" w:asciiTheme="minorEastAsia" w:hAnsiTheme="minorEastAsia" w:eastAsiaTheme="minorEastAsia"/>
          <w:sz w:val="24"/>
          <w:szCs w:val="24"/>
          <w:highlight w:val="none"/>
        </w:rPr>
        <w:t xml:space="preserve">，从业人员</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人，营业收入为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万元，资产总额为</w:t>
      </w: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万元，属于</w:t>
      </w:r>
      <w:r>
        <w:rPr>
          <w:rFonts w:hint="eastAsia" w:asciiTheme="minorEastAsia" w:hAnsiTheme="minorEastAsia" w:eastAsiaTheme="minorEastAsia"/>
          <w:sz w:val="24"/>
          <w:szCs w:val="24"/>
          <w:highlight w:val="none"/>
          <w:u w:val="single"/>
        </w:rPr>
        <w:t xml:space="preserve">（中型企业、小型企业、微型企业）；</w:t>
      </w:r>
      <w:r/>
    </w:p>
    <w:p>
      <w:pPr>
        <w:ind w:firstLine="36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w:t>
      </w:r>
      <w:r/>
    </w:p>
    <w:p>
      <w:pPr>
        <w:ind w:firstLine="36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本企业对上述声明内容的真实性负责。如有虚假，将依法承担相应责任。</w:t>
      </w:r>
      <w:r/>
    </w:p>
    <w:p>
      <w:pPr>
        <w:ind w:right="720"/>
        <w:spacing w:line="360" w:lineRule="auto"/>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right="180" w:firstLine="360"/>
        <w:jc w:val="cente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企业名称：</w:t>
      </w:r>
      <w:r>
        <w:rPr>
          <w:rFonts w:hint="eastAsia" w:cs="宋体" w:asciiTheme="minorEastAsia" w:hAnsiTheme="minorEastAsia" w:eastAsiaTheme="minorEastAsia"/>
          <w:sz w:val="24"/>
          <w:szCs w:val="24"/>
          <w:highlight w:val="none"/>
        </w:rPr>
        <w:t xml:space="preserve">（加盖公章）</w:t>
      </w:r>
      <w:r/>
    </w:p>
    <w:p>
      <w:pPr>
        <w:ind w:right="480" w:firstLine="456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日  期：</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备注1：从业人员、营业收入、资产总额填报上一年度数据，无上一年度数据的新成立企业可不填报。</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备注2：供应商如不提供此声明函，价格将不做相应扣除。</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备注3：专门面向中小微型企业采购的项目，供应商如不提供此声明函，则不能通过资格审查；非专门面向中小微型企业采购的项目，供应商如未按上述要求提供声明函的，价格将不做相应扣除。</w:t>
      </w:r>
      <w:r/>
    </w:p>
    <w:p>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备注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pStyle w:val="881"/>
        <w:rPr>
          <w:highlight w:val="none"/>
        </w:rPr>
      </w:pPr>
      <w:r>
        <w:rPr>
          <w:highlight w:val="none"/>
        </w:rPr>
      </w:r>
      <w:r/>
    </w:p>
    <w:p>
      <w:pPr>
        <w:rPr>
          <w:highlight w:val="none"/>
        </w:rPr>
      </w:pPr>
      <w:r>
        <w:rPr>
          <w:highlight w:val="none"/>
        </w:rPr>
      </w:r>
      <w:r/>
    </w:p>
    <w:p>
      <w:pPr>
        <w:rPr>
          <w:rStyle w:val="906"/>
          <w:rFonts w:hint="eastAsia" w:cs="仿宋" w:asciiTheme="minorEastAsia" w:hAnsiTheme="minorEastAsia" w:eastAsiaTheme="minorEastAsia"/>
          <w:color w:val="000000"/>
          <w:szCs w:val="21"/>
          <w:highlight w:val="none"/>
        </w:rPr>
      </w:pPr>
      <w:r>
        <w:rPr>
          <w:rStyle w:val="906"/>
          <w:rFonts w:hint="eastAsia" w:cs="仿宋" w:asciiTheme="minorEastAsia" w:hAnsiTheme="minorEastAsia" w:eastAsiaTheme="minorEastAsia"/>
          <w:color w:val="000000"/>
          <w:szCs w:val="21"/>
          <w:highlight w:val="none"/>
        </w:rPr>
        <w:br w:type="page" w:clear="all"/>
      </w:r>
      <w:r/>
    </w:p>
    <w:p>
      <w:pPr>
        <w:jc w:val="center"/>
        <w:spacing w:after="156"/>
        <w:rPr>
          <w:rStyle w:val="906"/>
          <w:rFonts w:cs="仿宋" w:asciiTheme="minorEastAsia" w:hAnsiTheme="minorEastAsia" w:eastAsiaTheme="minorEastAsia"/>
          <w:color w:val="000000"/>
          <w:szCs w:val="21"/>
          <w:highlight w:val="none"/>
        </w:rPr>
      </w:pPr>
      <w:r>
        <w:rPr>
          <w:rStyle w:val="906"/>
          <w:rFonts w:hint="eastAsia" w:cs="仿宋" w:asciiTheme="minorEastAsia" w:hAnsiTheme="minorEastAsia" w:eastAsiaTheme="minorEastAsia"/>
          <w:color w:val="000000"/>
          <w:szCs w:val="21"/>
          <w:highlight w:val="none"/>
        </w:rPr>
        <w:t xml:space="preserve">中小微企业划型标准</w:t>
      </w:r>
      <w:r/>
    </w:p>
    <w:p>
      <w:pPr>
        <w:rPr>
          <w:rFonts w:hint="eastAsia"/>
          <w:highlight w:val="none"/>
        </w:rPr>
      </w:pPr>
      <w:r>
        <w:rPr>
          <w:rFonts w:hint="eastAsia"/>
          <w:highlight w:val="none"/>
        </w:rPr>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一、根据《中华人民共和国中小企业促进法》和《国务院关于进一步促进中小企业发展的若干意见》(国发〔2009〕36号)，制定本规定。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二、中小企业划分为中型、小型、微型三种类型，具体标准根据企业从业人员、营业收入、资产总额等指标，结合行业特点制定。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四、各行业划型标准为：</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五、企业类型的划分以统计部门的统计数据为依据。</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八、本规定由工业和信息化部、国家统计局会同有关部门根据《国民经济行业分类》修订情况和企业发展变化情况适时修订。</w:t>
      </w:r>
      <w:r/>
    </w:p>
    <w:p>
      <w:pPr>
        <w:ind w:firstLine="420"/>
        <w:jc w:val="left"/>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九、本规定由工业和信息化部、国家统计局会同有关部门负责解释。</w:t>
      </w:r>
      <w:r/>
    </w:p>
    <w:p>
      <w:pPr>
        <w:ind w:firstLine="420"/>
        <w:jc w:val="left"/>
        <w:spacing w:line="460" w:lineRule="exact"/>
        <w:rPr>
          <w:rFonts w:asciiTheme="minorEastAsia" w:hAnsiTheme="minorEastAsia" w:eastAsiaTheme="minorEastAsia"/>
          <w:highlight w:val="none"/>
        </w:rPr>
      </w:pPr>
      <w:r>
        <w:rPr>
          <w:rFonts w:asciiTheme="minorEastAsia" w:hAnsiTheme="minorEastAsia" w:eastAsiaTheme="minorEastAsia"/>
          <w:szCs w:val="21"/>
          <w:highlight w:val="none"/>
        </w:rPr>
        <w:t xml:space="preserve">十、本规定自发布之日起执行，原国家经贸委、原国家计委、财政部和国家统计局2003年颁布的《中小企业标准暂行规定》同时废止</w:t>
      </w:r>
      <w:r>
        <w:rPr>
          <w:rFonts w:hint="eastAsia" w:asciiTheme="minorEastAsia" w:hAnsiTheme="minorEastAsia" w:eastAsiaTheme="minorEastAsia"/>
          <w:szCs w:val="21"/>
          <w:highlight w:val="none"/>
        </w:rPr>
        <w:t xml:space="preserve">。</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br w:type="page" w:clear="all"/>
      </w:r>
      <w:r/>
    </w:p>
    <w:p>
      <w:pPr>
        <w:jc w:val="center"/>
        <w:spacing w:line="460" w:lineRule="exact"/>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十、残疾人福利性单位声明函</w:t>
      </w:r>
      <w:r/>
    </w:p>
    <w:p>
      <w:pPr>
        <w:ind w:firstLine="480"/>
        <w:spacing w:line="588"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588" w:lineRule="exact"/>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 xml:space="preserve">单位的采购文件编号为</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 xml:space="preserve">的</w:t>
      </w:r>
      <w:r>
        <w:rPr>
          <w:rFonts w:hint="eastAsia" w:asciiTheme="minorEastAsia" w:hAnsiTheme="minorEastAsia" w:eastAsiaTheme="minorEastAsia"/>
          <w:sz w:val="24"/>
          <w:szCs w:val="22"/>
          <w:highlight w:val="none"/>
          <w:u w:val="single"/>
        </w:rPr>
        <w:t xml:space="preserve">       </w:t>
      </w:r>
      <w:r>
        <w:rPr>
          <w:rFonts w:hint="eastAsia" w:asciiTheme="minorEastAsia" w:hAnsiTheme="minorEastAsia" w:eastAsiaTheme="minorEastAsia"/>
          <w:sz w:val="24"/>
          <w:szCs w:val="22"/>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本单位对上述声明的真实性负责。如有虚假，将依法承担相应责任。</w:t>
      </w:r>
      <w:r/>
    </w:p>
    <w:p>
      <w:pPr>
        <w:ind w:firstLine="480"/>
        <w:spacing w:line="588" w:lineRule="exact"/>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ind w:firstLine="480"/>
        <w:spacing w:line="588" w:lineRule="exact"/>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Theme="minorEastAsia" w:hAnsiTheme="minorEastAsia" w:eastAsiaTheme="minorEastAsia"/>
          <w:spacing w:val="6"/>
          <w:sz w:val="30"/>
          <w:szCs w:val="30"/>
          <w:highlight w:val="none"/>
        </w:rPr>
      </w:pPr>
      <w:r>
        <w:rPr>
          <w:rFonts w:asciiTheme="minorEastAsia" w:hAnsiTheme="minorEastAsia" w:eastAsiaTheme="minorEastAsia"/>
          <w:spacing w:val="6"/>
          <w:sz w:val="30"/>
          <w:szCs w:val="30"/>
          <w:highlight w:val="none"/>
        </w:rPr>
      </w:r>
      <w:r/>
    </w:p>
    <w:p>
      <w:pPr>
        <w:ind w:firstLine="624"/>
        <w:jc w:val="center"/>
        <w:spacing w:line="588" w:lineRule="exact"/>
        <w:tabs>
          <w:tab w:val="left" w:pos="4860" w:leader="none"/>
        </w:tabs>
        <w:rPr>
          <w:rFonts w:asciiTheme="minorEastAsia" w:hAnsiTheme="minorEastAsia" w:eastAsiaTheme="minorEastAsia"/>
          <w:sz w:val="24"/>
          <w:szCs w:val="22"/>
          <w:highlight w:val="none"/>
        </w:rPr>
      </w:pPr>
      <w:r>
        <w:rPr>
          <w:rFonts w:hint="eastAsia" w:asciiTheme="minorEastAsia" w:hAnsiTheme="minorEastAsia" w:eastAsiaTheme="minorEastAsia"/>
          <w:spacing w:val="6"/>
          <w:sz w:val="30"/>
          <w:szCs w:val="30"/>
          <w:highlight w:val="none"/>
        </w:rPr>
        <w:t xml:space="preserve">             </w:t>
      </w:r>
      <w:r>
        <w:rPr>
          <w:rFonts w:hint="eastAsia" w:asciiTheme="minorEastAsia" w:hAnsiTheme="minorEastAsia" w:eastAsiaTheme="minorEastAsia"/>
          <w:sz w:val="24"/>
          <w:szCs w:val="22"/>
          <w:highlight w:val="none"/>
        </w:rPr>
        <w:t xml:space="preserve">          供应商全称（加盖公章）：</w:t>
      </w:r>
      <w:r/>
    </w:p>
    <w:p>
      <w:pPr>
        <w:ind w:firstLine="480"/>
        <w:jc w:val="center"/>
        <w:spacing w:line="588" w:lineRule="exact"/>
        <w:tabs>
          <w:tab w:val="left" w:pos="4860" w:leader="none"/>
        </w:tabs>
        <w:rPr>
          <w:rFonts w:asciiTheme="minorEastAsia" w:hAnsiTheme="minorEastAsia" w:eastAsiaTheme="minorEastAsia"/>
          <w:sz w:val="24"/>
          <w:szCs w:val="22"/>
          <w:highlight w:val="none"/>
        </w:rPr>
      </w:pPr>
      <w:r>
        <w:rPr>
          <w:rFonts w:hint="eastAsia" w:asciiTheme="minorEastAsia" w:hAnsiTheme="minorEastAsia" w:eastAsiaTheme="minorEastAsia"/>
          <w:sz w:val="24"/>
          <w:szCs w:val="22"/>
          <w:highlight w:val="none"/>
        </w:rPr>
        <w:t xml:space="preserve">    </w:t>
      </w:r>
      <w:r>
        <w:rPr>
          <w:rFonts w:hint="eastAsia" w:asciiTheme="minorEastAsia" w:hAnsiTheme="minorEastAsia" w:eastAsiaTheme="minorEastAsia"/>
          <w:spacing w:val="6"/>
          <w:sz w:val="30"/>
          <w:szCs w:val="30"/>
          <w:highlight w:val="none"/>
        </w:rPr>
        <w:t xml:space="preserve"> </w:t>
      </w:r>
      <w:r>
        <w:rPr>
          <w:rFonts w:hint="eastAsia" w:asciiTheme="minorEastAsia" w:hAnsiTheme="minorEastAsia" w:eastAsiaTheme="minorEastAsia"/>
          <w:sz w:val="24"/>
          <w:szCs w:val="22"/>
          <w:highlight w:val="none"/>
        </w:rPr>
        <w:t xml:space="preserve"> </w:t>
      </w:r>
      <w:r>
        <w:rPr>
          <w:rFonts w:asciiTheme="minorEastAsia" w:hAnsiTheme="minorEastAsia" w:eastAsiaTheme="minorEastAsia"/>
          <w:sz w:val="24"/>
          <w:szCs w:val="22"/>
          <w:highlight w:val="none"/>
        </w:rPr>
        <w:t xml:space="preserve">      </w:t>
      </w:r>
      <w:r>
        <w:rPr>
          <w:rFonts w:hint="eastAsia" w:asciiTheme="minorEastAsia" w:hAnsiTheme="minorEastAsia" w:eastAsiaTheme="minorEastAsia"/>
          <w:sz w:val="24"/>
          <w:szCs w:val="22"/>
          <w:highlight w:val="none"/>
        </w:rPr>
        <w:t xml:space="preserve">日  期：</w:t>
      </w:r>
      <w:r/>
    </w:p>
    <w:p>
      <w:pPr>
        <w:pStyle w:val="904"/>
        <w:ind w:firstLine="480"/>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pStyle w:val="904"/>
        <w:ind w:firstLine="480"/>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pStyle w:val="904"/>
        <w:ind w:firstLine="480"/>
        <w:rPr>
          <w:rFonts w:asciiTheme="minorEastAsia" w:hAnsiTheme="minorEastAsia" w:eastAsiaTheme="minorEastAsia"/>
          <w:sz w:val="24"/>
          <w:szCs w:val="22"/>
          <w:highlight w:val="none"/>
        </w:rPr>
      </w:pPr>
      <w:r>
        <w:rPr>
          <w:rFonts w:asciiTheme="minorEastAsia" w:hAnsiTheme="minorEastAsia" w:eastAsiaTheme="minorEastAsia"/>
          <w:sz w:val="24"/>
          <w:szCs w:val="22"/>
          <w:highlight w:val="none"/>
        </w:rPr>
      </w:r>
      <w:r/>
    </w:p>
    <w:p>
      <w:pPr>
        <w:jc w:val="center"/>
        <w:spacing w:line="460" w:lineRule="exact"/>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十一、</w:t>
      </w:r>
      <w:r>
        <w:rPr>
          <w:rFonts w:asciiTheme="minorEastAsia" w:hAnsiTheme="minorEastAsia" w:eastAsiaTheme="minorEastAsia"/>
          <w:b/>
          <w:sz w:val="28"/>
          <w:szCs w:val="32"/>
          <w:highlight w:val="none"/>
        </w:rPr>
        <w:t xml:space="preserve">监狱企业证明</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957"/>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jc w:val="center"/>
        <w:spacing w:line="56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56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十二、技术要求响应及偏离表</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spacing w:line="360" w:lineRule="auto"/>
        <w:tabs>
          <w:tab w:val="left" w:pos="1800" w:leader="none"/>
          <w:tab w:val="left" w:pos="5580" w:leader="none"/>
        </w:tabs>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项目编号：</w:t>
      </w:r>
      <w:r>
        <w:rPr>
          <w:rFonts w:hint="eastAsia" w:asciiTheme="minorEastAsia" w:hAnsiTheme="minorEastAsia" w:eastAsiaTheme="minorEastAsia"/>
          <w:sz w:val="24"/>
          <w:highlight w:val="none"/>
          <w:u w:val="single"/>
        </w:rPr>
        <w:t xml:space="preserve">                              </w:t>
      </w:r>
      <w:r/>
    </w:p>
    <w:p>
      <w:pPr>
        <w:jc w:val="left"/>
        <w:spacing w:line="360" w:lineRule="auto"/>
        <w:tabs>
          <w:tab w:val="left" w:pos="1800" w:leader="none"/>
          <w:tab w:val="left" w:pos="5580" w:leader="none"/>
        </w:tabs>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项目名称：</w:t>
      </w:r>
      <w:r>
        <w:rPr>
          <w:rFonts w:hint="eastAsia" w:asciiTheme="minorEastAsia" w:hAnsiTheme="minorEastAsia" w:eastAsiaTheme="minorEastAsia"/>
          <w:sz w:val="24"/>
          <w:highlight w:val="none"/>
          <w:u w:val="single"/>
        </w:rPr>
        <w:t xml:space="preserve">　                            </w:t>
      </w:r>
      <w:r/>
    </w:p>
    <w:tbl>
      <w:tblPr>
        <w:tblStyle w:val="880"/>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2891"/>
      </w:tblGrid>
      <w:tr>
        <w:trPr>
          <w:cantSplit/>
          <w:jc w:val="center"/>
          <w:trHeight w:val="577"/>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序号</w:t>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招标文件要求</w:t>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投标响应情况</w:t>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正偏离、无偏离或负偏离</w:t>
            </w:r>
            <w:r/>
          </w:p>
        </w:tc>
      </w:tr>
      <w:tr>
        <w:trPr>
          <w:cantSplit/>
          <w:jc w:val="center"/>
          <w:trHeight w:val="640"/>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cantSplit/>
          <w:jc w:val="center"/>
          <w:trHeight w:val="640"/>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w:t>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bl>
    <w:p>
      <w:pPr>
        <w:ind w:right="180"/>
        <w:spacing w:line="560" w:lineRule="exact"/>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 xml:space="preserve">投标人名称：（加盖公章）</w:t>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1、行数不够，可自行添加。</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2、供应商须对招标文件技术要求中的实质性要求（打“★”内容）做出明确响应，供应商未对实质性要求作出明确响应的，视为无效投标。</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z w:val="28"/>
          <w:szCs w:val="32"/>
          <w:highlight w:val="none"/>
        </w:rPr>
      </w:pPr>
      <w:r>
        <w:rPr>
          <w:rFonts w:hint="eastAsia" w:asciiTheme="minorEastAsia" w:hAnsiTheme="minorEastAsia" w:eastAsiaTheme="minorEastAsia"/>
          <w:b/>
          <w:sz w:val="28"/>
          <w:szCs w:val="32"/>
          <w:highlight w:val="none"/>
        </w:rPr>
        <w:t xml:space="preserve">十三、商务要求响应及偏离表</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spacing w:line="360" w:lineRule="auto"/>
        <w:tabs>
          <w:tab w:val="left" w:pos="1800" w:leader="none"/>
          <w:tab w:val="left" w:pos="5580" w:leader="none"/>
        </w:tabs>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项目编号：</w:t>
      </w:r>
      <w:r>
        <w:rPr>
          <w:rFonts w:hint="eastAsia" w:asciiTheme="minorEastAsia" w:hAnsiTheme="minorEastAsia" w:eastAsiaTheme="minorEastAsia"/>
          <w:sz w:val="24"/>
          <w:highlight w:val="none"/>
          <w:u w:val="single"/>
        </w:rPr>
        <w:t xml:space="preserve">                              </w:t>
      </w:r>
      <w:r/>
    </w:p>
    <w:p>
      <w:pPr>
        <w:jc w:val="left"/>
        <w:spacing w:line="360" w:lineRule="auto"/>
        <w:tabs>
          <w:tab w:val="left" w:pos="1800" w:leader="none"/>
          <w:tab w:val="left" w:pos="5580" w:leader="none"/>
        </w:tabs>
        <w:rPr>
          <w:rFonts w:asciiTheme="minorEastAsia" w:hAnsiTheme="minorEastAsia" w:eastAsiaTheme="minorEastAsia"/>
          <w:highlight w:val="none"/>
        </w:rPr>
      </w:pPr>
      <w:r>
        <w:rPr>
          <w:rFonts w:hint="eastAsia" w:asciiTheme="minorEastAsia" w:hAnsiTheme="minorEastAsia" w:eastAsiaTheme="minorEastAsia"/>
          <w:sz w:val="24"/>
          <w:highlight w:val="none"/>
        </w:rPr>
        <w:t xml:space="preserve">项目名称：</w:t>
      </w:r>
      <w:r>
        <w:rPr>
          <w:rFonts w:hint="eastAsia" w:asciiTheme="minorEastAsia" w:hAnsiTheme="minorEastAsia" w:eastAsiaTheme="minorEastAsia"/>
          <w:sz w:val="24"/>
          <w:highlight w:val="none"/>
          <w:u w:val="single"/>
        </w:rPr>
        <w:t xml:space="preserve">　                            </w:t>
      </w:r>
      <w:r/>
    </w:p>
    <w:tbl>
      <w:tblPr>
        <w:tblStyle w:val="880"/>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2891"/>
      </w:tblGrid>
      <w:tr>
        <w:trPr>
          <w:cantSplit/>
          <w:jc w:val="center"/>
          <w:trHeight w:val="577"/>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序号</w:t>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招标文件要求</w:t>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投标响应情况</w:t>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正偏离、无偏离或负偏离</w:t>
            </w:r>
            <w:r/>
          </w:p>
        </w:tc>
      </w:tr>
      <w:tr>
        <w:trPr>
          <w:cantSplit/>
          <w:jc w:val="center"/>
          <w:trHeight w:val="640"/>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cantSplit/>
          <w:jc w:val="center"/>
          <w:trHeight w:val="640"/>
        </w:trPr>
        <w:tc>
          <w:tcPr>
            <w:tcW w:w="704"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97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w:t>
            </w:r>
            <w:r/>
          </w:p>
        </w:tc>
        <w:tc>
          <w:tcPr>
            <w:tcW w:w="178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c>
          <w:tcPr>
            <w:tcW w:w="2891"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bl>
    <w:p>
      <w:pPr>
        <w:ind w:right="180"/>
        <w:spacing w:line="560" w:lineRule="exact"/>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 xml:space="preserve">投标人名称：（加盖公章） </w:t>
      </w:r>
      <w:r/>
    </w:p>
    <w:p>
      <w:pPr>
        <w:rPr>
          <w:rFonts w:asciiTheme="minorEastAsia" w:hAnsiTheme="minorEastAsia" w:eastAsiaTheme="minorEastAsia"/>
          <w:highlight w:val="none"/>
        </w:rPr>
      </w:pPr>
      <w:r>
        <w:rPr>
          <w:rFonts w:asciiTheme="minorEastAsia" w:hAnsiTheme="minorEastAsia" w:eastAsiaTheme="minorEastAsia"/>
          <w:highlight w:val="none"/>
        </w:rPr>
      </w:r>
      <w:r/>
    </w:p>
    <w:p>
      <w:pPr>
        <w:ind w:firstLine="48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w:t>
      </w:r>
      <w:r/>
    </w:p>
    <w:p>
      <w:pPr>
        <w:ind w:firstLine="48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1、行数不够，可自行添加。</w:t>
      </w:r>
      <w:r/>
    </w:p>
    <w:p>
      <w:pPr>
        <w:ind w:firstLine="480"/>
        <w:spacing w:line="360" w:lineRule="auto"/>
        <w:rPr>
          <w:rFonts w:asciiTheme="minorEastAsia" w:hAnsiTheme="minorEastAsia" w:eastAsiaTheme="minorEastAsia"/>
          <w:highlight w:val="none"/>
        </w:rPr>
      </w:pPr>
      <w:r>
        <w:rPr>
          <w:rFonts w:hint="eastAsia" w:asciiTheme="minorEastAsia" w:hAnsiTheme="minorEastAsia" w:eastAsiaTheme="minorEastAsia"/>
          <w:sz w:val="24"/>
          <w:szCs w:val="24"/>
          <w:highlight w:val="none"/>
        </w:rPr>
        <w:t xml:space="preserve">2、供应商须对招标文件商务要求中的实质性要求（打“★”内容）做出明确响应，供应商未对实质性要求作出明确响应的，视为无效投标。</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rPr>
          <w:rFonts w:asciiTheme="minorEastAsia" w:hAnsiTheme="minorEastAsia" w:eastAsiaTheme="minorEastAsia"/>
          <w:sz w:val="22"/>
          <w:highlight w:val="none"/>
        </w:rPr>
      </w:pPr>
      <w:r>
        <w:rPr>
          <w:rFonts w:hint="eastAsia" w:asciiTheme="minorEastAsia" w:hAnsiTheme="minorEastAsia" w:eastAsiaTheme="minorEastAsia"/>
          <w:b/>
          <w:i/>
          <w:sz w:val="28"/>
          <w:szCs w:val="32"/>
          <w:highlight w:val="none"/>
          <w:u w:val="single"/>
        </w:rPr>
        <w:t xml:space="preserve">十四、开标一览表</w:t>
      </w:r>
      <w:r/>
    </w:p>
    <w:p>
      <w:pPr>
        <w:ind w:firstLine="48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jc w:val="center"/>
        <w:spacing w:line="480" w:lineRule="auto"/>
        <w:rPr>
          <w:rFonts w:asciiTheme="minorEastAsia" w:hAnsiTheme="minorEastAsia" w:eastAsiaTheme="minorEastAsia"/>
          <w:b/>
          <w:highlight w:val="none"/>
        </w:rPr>
      </w:pPr>
      <w:r>
        <w:rPr>
          <w:rFonts w:hint="eastAsia" w:asciiTheme="minorEastAsia" w:hAnsiTheme="minorEastAsia" w:eastAsiaTheme="minorEastAsia"/>
          <w:b/>
          <w:highlight w:val="none"/>
        </w:rPr>
        <w:t xml:space="preserve">开标一览表</w:t>
      </w:r>
      <w:r/>
    </w:p>
    <w:tbl>
      <w:tblPr>
        <w:tblStyle w:val="88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0"/>
        <w:gridCol w:w="5670"/>
      </w:tblGrid>
      <w:tr>
        <w:trPr>
          <w:jc w:val="center"/>
          <w:trHeight w:val="850"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项目编号</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1458"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项目名称</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全省拖拉机和联合收割机牌证物资订制</w:t>
            </w:r>
            <w:r/>
          </w:p>
          <w:p>
            <w:pPr>
              <w:ind w:firstLine="480"/>
              <w:spacing w:before="124" w:line="312"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拖拉机和联合收割机号牌、号牌架及号牌专用固封装置</w:t>
            </w:r>
            <w:r/>
          </w:p>
          <w:p>
            <w:pPr>
              <w:jc w:val="center"/>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tc>
      </w:tr>
      <w:tr>
        <w:trPr>
          <w:jc w:val="center"/>
          <w:trHeight w:val="1430"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投标报价（元/套）</w:t>
            </w:r>
            <w:r/>
          </w:p>
        </w:tc>
        <w:tc>
          <w:tcPr>
            <w:shd w:val="clear" w:color="auto" w:fill="auto"/>
            <w:tcW w:w="5670" w:type="dxa"/>
            <w:vAlign w:val="center"/>
            <w:textDirection w:val="lrTb"/>
            <w:noWrap w:val="false"/>
          </w:tcPr>
          <w:p>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（大写）：</w:t>
            </w:r>
            <w:r/>
          </w:p>
          <w:p>
            <w:pP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（小写）：</w:t>
            </w:r>
            <w:r/>
          </w:p>
        </w:tc>
      </w:tr>
      <w:tr>
        <w:trPr>
          <w:jc w:val="center"/>
          <w:trHeight w:val="850"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服务期限</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1年</w:t>
            </w:r>
            <w:r/>
          </w:p>
        </w:tc>
      </w:tr>
      <w:tr>
        <w:trPr>
          <w:jc w:val="center"/>
          <w:trHeight w:val="1663"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交付时间</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合同签订生效后，每批次接招标人网上下达的制作任务单30日内交付甲方指定接收人。补牌通过网上实时下单方式，10日内交付甲方指定接收人。</w:t>
            </w:r>
            <w:r/>
          </w:p>
        </w:tc>
      </w:tr>
      <w:tr>
        <w:trPr>
          <w:jc w:val="center"/>
          <w:trHeight w:val="850" w:hRule="exact"/>
        </w:trPr>
        <w:tc>
          <w:tcPr>
            <w:shd w:val="clear" w:color="auto" w:fill="auto"/>
            <w:tcW w:w="283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质保期</w:t>
            </w:r>
            <w:r/>
          </w:p>
        </w:tc>
        <w:tc>
          <w:tcPr>
            <w:shd w:val="clear" w:color="auto" w:fill="auto"/>
            <w:tcW w:w="5670" w:type="dxa"/>
            <w:vAlign w:val="center"/>
            <w:textDirection w:val="lrTb"/>
            <w:noWrap w:val="false"/>
          </w:tcPr>
          <w:p>
            <w:pPr>
              <w:jc w:val="center"/>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年</w:t>
            </w:r>
            <w:r/>
          </w:p>
        </w:tc>
      </w:tr>
    </w:tbl>
    <w:p>
      <w:pPr>
        <w:spacing w:line="480" w:lineRule="exact"/>
        <w:rPr>
          <w:rFonts w:asciiTheme="minorEastAsia" w:hAnsiTheme="minorEastAsia" w:eastAsiaTheme="minorEastAsia"/>
          <w:bCs/>
          <w:sz w:val="24"/>
          <w:szCs w:val="24"/>
          <w:highlight w:val="none"/>
        </w:rPr>
      </w:pPr>
      <w:r>
        <w:rPr>
          <w:rFonts w:asciiTheme="minorEastAsia" w:hAnsiTheme="minorEastAsia" w:eastAsiaTheme="minorEastAsia"/>
          <w:bCs/>
          <w:sz w:val="24"/>
          <w:szCs w:val="24"/>
          <w:highlight w:val="none"/>
        </w:rPr>
      </w:r>
      <w:r/>
    </w:p>
    <w:p>
      <w:pPr>
        <w:pStyle w:val="903"/>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r/>
    </w:p>
    <w:p>
      <w:pPr>
        <w:ind w:right="180" w:firstLine="240"/>
        <w:spacing w:line="5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投标人名称：（加盖公章）</w:t>
      </w:r>
      <w:r/>
    </w:p>
    <w:p>
      <w:pPr>
        <w:pStyle w:val="903"/>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日    期：       年    月    日</w:t>
      </w:r>
      <w:r/>
    </w:p>
    <w:p>
      <w:pPr>
        <w:rPr>
          <w:rFonts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br w:type="page" w:clear="all"/>
      </w:r>
      <w:r/>
    </w:p>
    <w:p>
      <w:pPr>
        <w:jc w:val="left"/>
        <w:rPr>
          <w:rFonts w:asciiTheme="minorEastAsia" w:hAnsiTheme="minorEastAsia" w:eastAsiaTheme="minorEastAsia"/>
          <w:b/>
          <w:i/>
          <w:sz w:val="28"/>
          <w:szCs w:val="32"/>
          <w:highlight w:val="none"/>
          <w:u w:val="single"/>
        </w:rPr>
      </w:pPr>
      <w:r>
        <w:rPr>
          <w:rFonts w:hint="eastAsia" w:asciiTheme="minorEastAsia" w:hAnsiTheme="minorEastAsia" w:eastAsiaTheme="minorEastAsia"/>
          <w:b/>
          <w:i/>
          <w:sz w:val="28"/>
          <w:szCs w:val="32"/>
          <w:highlight w:val="none"/>
          <w:u w:val="single"/>
        </w:rPr>
        <w:t xml:space="preserve">十五、分项报价表</w:t>
      </w:r>
      <w:r/>
    </w:p>
    <w:p>
      <w:pPr>
        <w:spacing w:line="360" w:lineRule="auto"/>
        <w:widowControl/>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r>
      <w:r/>
    </w:p>
    <w:p>
      <w:pPr>
        <w:spacing w:line="480" w:lineRule="exact"/>
        <w:widowControl/>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u w:val="single"/>
        </w:rPr>
        <w:t xml:space="preserve">江苏省农业农村厅：</w:t>
      </w:r>
      <w:r/>
    </w:p>
    <w:p>
      <w:pPr>
        <w:ind w:firstLine="480"/>
        <w:spacing w:line="500" w:lineRule="exact"/>
        <w:widowControl/>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我单位愿意按照招标文件的要求和下面的报价提供所需产品及服务，并保证所供产品为原厂合格产品，提供服务为优质服务。                   </w:t>
      </w:r>
      <w:r/>
    </w:p>
    <w:tbl>
      <w:tblPr>
        <w:tblStyle w:val="880"/>
        <w:tblW w:w="4993" w:type="pct"/>
        <w:tblInd w:w="0" w:type="dxa"/>
        <w:tblLayout w:type="autofit"/>
        <w:tblCellMar>
          <w:left w:w="108" w:type="dxa"/>
          <w:top w:w="0" w:type="dxa"/>
          <w:right w:w="108" w:type="dxa"/>
          <w:bottom w:w="0" w:type="dxa"/>
        </w:tblCellMar>
        <w:tblLook w:val="04A0" w:firstRow="1" w:lastRow="0" w:firstColumn="1" w:lastColumn="0" w:noHBand="0" w:noVBand="1"/>
      </w:tblPr>
      <w:tblGrid>
        <w:gridCol w:w="705"/>
        <w:gridCol w:w="3284"/>
        <w:gridCol w:w="1027"/>
        <w:gridCol w:w="1255"/>
        <w:gridCol w:w="1349"/>
        <w:gridCol w:w="1372"/>
      </w:tblGrid>
      <w:tr>
        <w:trPr>
          <w:trHeight w:val="6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项目内容</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投标品牌</w:t>
            </w:r>
            <w:r/>
          </w:p>
        </w:tc>
      </w:tr>
      <w:tr>
        <w:trPr>
          <w:trHeight w:val="6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拖拉机号牌或联合收割机号牌</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面</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号牌架</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号牌专用固封装置</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98" w:type="pct"/>
            <w:vAlign w:val="center"/>
            <w:textDirection w:val="lrTb"/>
            <w:noWrap w:val="false"/>
          </w:tcPr>
          <w:p>
            <w:pPr>
              <w:jc w:val="center"/>
              <w:widowControl/>
              <w:rPr>
                <w:rFonts w:asciiTheme="minorEastAsia" w:hAnsiTheme="minorEastAsia" w:eastAsiaTheme="minorEastAsia"/>
                <w:color w:val="000000"/>
                <w:szCs w:val="21"/>
                <w:highlight w:val="none"/>
                <w:lang w:bidi="ar"/>
              </w:rPr>
            </w:pPr>
            <w:r>
              <w:rPr>
                <w:rFonts w:hint="eastAsia" w:asciiTheme="minorEastAsia" w:hAnsiTheme="minorEastAsia" w:eastAsiaTheme="minorEastAsia"/>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218"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2782" w:type="pct"/>
            <w:vAlign w:val="center"/>
            <w:textDirection w:val="lrTb"/>
            <w:noWrap w:val="false"/>
          </w:tcPr>
          <w:p>
            <w:pPr>
              <w:jc w:val="center"/>
              <w:widowControl/>
              <w:rPr>
                <w:rFonts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bidi="ar"/>
              </w:rPr>
              <w:t xml:space="preserve">（大写）：          （小写）：</w:t>
            </w:r>
            <w:r/>
          </w:p>
        </w:tc>
      </w:tr>
    </w:tbl>
    <w:p>
      <w:pPr>
        <w:pStyle w:val="903"/>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注：1、投标报价为完成本项目所需要的全部费用，应包括（但不限于）货物、人工、工具、运输、耗材、差旅费(含车旅费、食宿费等）、保险、利润、税金、招标代理费、专家评审费等合同期限内所涉及到的一切费用，除中标价外，采购人不再支付任何费用。</w:t>
      </w:r>
      <w:r/>
    </w:p>
    <w:p>
      <w:pPr>
        <w:pStyle w:val="903"/>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2、以上合计金额应与开标一览表中的“投标报价”相一致。</w:t>
      </w:r>
      <w:r/>
    </w:p>
    <w:p>
      <w:pPr>
        <w:pStyle w:val="903"/>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3、本项目预算70万元人民币，单价合计金额限价为21元/套，高于单价合计金额限价的作无效标论处。</w:t>
      </w:r>
      <w:r/>
    </w:p>
    <w:p>
      <w:pPr>
        <w:pStyle w:val="903"/>
        <w:ind w:firstLine="220"/>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4、各投标人必须使用本报价表且须逐格填写，除规定法定代表人或委托代理人签字处手写外，其余内容均要采用电脑打印。</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904"/>
        <w:ind w:left="0" w:firstLine="0"/>
        <w:rPr>
          <w:rFonts w:asciiTheme="minorEastAsia" w:hAnsiTheme="minorEastAsia" w:eastAsiaTheme="minorEastAsia"/>
          <w:highlight w:val="none"/>
        </w:rPr>
      </w:pPr>
      <w:r>
        <w:rPr>
          <w:rFonts w:asciiTheme="minorEastAsia" w:hAnsiTheme="minorEastAsia" w:eastAsiaTheme="minorEastAsia"/>
          <w:highlight w:val="none"/>
        </w:rPr>
      </w:r>
      <w:r/>
    </w:p>
    <w:p>
      <w:pPr>
        <w:pStyle w:val="903"/>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投标人法定代表人或授权代表姓名（签字）：         </w:t>
      </w:r>
      <w:r/>
    </w:p>
    <w:p>
      <w:pPr>
        <w:ind w:right="180" w:firstLine="240"/>
        <w:spacing w:line="5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投标人名称：（加盖公章）</w:t>
      </w:r>
      <w:r/>
    </w:p>
    <w:p>
      <w:pPr>
        <w:pStyle w:val="903"/>
        <w:ind w:firstLine="240"/>
        <w:spacing w:line="400" w:lineRule="exac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日    期：       年    月    日</w:t>
      </w:r>
      <w:r/>
    </w:p>
    <w:p>
      <w:pPr>
        <w:pStyle w:val="910"/>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spacing w:line="360" w:lineRule="auto"/>
        <w:widowControl/>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904"/>
        <w:rPr>
          <w:rFonts w:asciiTheme="minorEastAsia" w:hAnsiTheme="minorEastAsia" w:eastAsiaTheme="minorEastAsia"/>
          <w:highlight w:val="none"/>
        </w:rPr>
        <w:sectPr>
          <w:footerReference w:type="default" r:id="rId10"/>
          <w:footnotePr/>
          <w:endnotePr/>
          <w:type w:val="continuous"/>
          <w:pgSz w:w="11906" w:h="16838" w:orient="portrait"/>
          <w:pgMar w:top="1440" w:right="1416" w:bottom="1440" w:left="1701" w:header="851" w:footer="992" w:gutter="0"/>
          <w:cols w:num="1" w:sep="0" w:space="425" w:equalWidth="1"/>
          <w:docGrid w:linePitch="360"/>
        </w:sectPr>
      </w:pPr>
      <w:r>
        <w:rPr>
          <w:rFonts w:asciiTheme="minorEastAsia" w:hAnsiTheme="minorEastAsia" w:eastAsiaTheme="minorEastAsia"/>
          <w:highlight w:val="none"/>
        </w:rPr>
      </w:r>
      <w:r/>
    </w:p>
    <w:p>
      <w:pPr>
        <w:rPr>
          <w:rFonts w:hint="eastAsia" w:asciiTheme="minorEastAsia" w:hAnsiTheme="minorEastAsia" w:eastAsiaTheme="minorEastAsia"/>
          <w:b/>
          <w:bCs/>
          <w:iCs/>
          <w:sz w:val="28"/>
          <w:szCs w:val="32"/>
          <w:highlight w:val="none"/>
        </w:rPr>
      </w:pPr>
      <w:r>
        <w:rPr>
          <w:rFonts w:hint="eastAsia" w:asciiTheme="minorEastAsia" w:hAnsiTheme="minorEastAsia" w:eastAsiaTheme="minorEastAsia"/>
          <w:b/>
          <w:bCs/>
          <w:iCs/>
          <w:sz w:val="28"/>
          <w:szCs w:val="32"/>
          <w:highlight w:val="none"/>
        </w:rPr>
        <w:br w:type="page" w:clear="all"/>
      </w:r>
      <w:r/>
    </w:p>
    <w:p>
      <w:pPr>
        <w:jc w:val="left"/>
        <w:rPr>
          <w:rFonts w:asciiTheme="minorEastAsia" w:hAnsiTheme="minorEastAsia" w:eastAsiaTheme="minorEastAsia"/>
          <w:iCs/>
          <w:sz w:val="28"/>
          <w:szCs w:val="32"/>
          <w:highlight w:val="none"/>
        </w:rPr>
      </w:pPr>
      <w:r>
        <w:rPr>
          <w:rFonts w:hint="eastAsia" w:asciiTheme="minorEastAsia" w:hAnsiTheme="minorEastAsia" w:eastAsiaTheme="minorEastAsia"/>
          <w:b/>
          <w:bCs/>
          <w:iCs/>
          <w:sz w:val="28"/>
          <w:szCs w:val="32"/>
          <w:highlight w:val="none"/>
        </w:rPr>
        <w:t xml:space="preserve">十六、项目业绩</w:t>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z w:val="24"/>
          <w:szCs w:val="32"/>
          <w:highlight w:val="none"/>
        </w:rPr>
      </w:pPr>
      <w:r>
        <w:rPr>
          <w:rFonts w:hint="eastAsia" w:asciiTheme="minorEastAsia" w:hAnsiTheme="minorEastAsia" w:eastAsiaTheme="minorEastAsia"/>
          <w:b/>
          <w:sz w:val="24"/>
          <w:szCs w:val="32"/>
          <w:highlight w:val="none"/>
        </w:rPr>
        <w:t xml:space="preserve">近三年内类似项目情况表</w:t>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tbl>
      <w:tblPr>
        <w:tblStyle w:val="880"/>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978"/>
        <w:gridCol w:w="1690"/>
        <w:gridCol w:w="1261"/>
        <w:gridCol w:w="1261"/>
        <w:gridCol w:w="1261"/>
        <w:gridCol w:w="1168"/>
      </w:tblGrid>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业主名称</w:t>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联系方式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完成情况</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是否有用户反馈情况</w:t>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r>
            <w:r/>
          </w:p>
        </w:tc>
      </w:tr>
    </w:tbl>
    <w:p>
      <w:pPr>
        <w:ind w:right="180"/>
        <w:spacing w:line="5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投标人名称：（加盖公章）</w:t>
      </w:r>
      <w:r/>
    </w:p>
    <w:p>
      <w:pPr>
        <w:pStyle w:val="911"/>
        <w:rPr>
          <w:rFonts w:asciiTheme="minorEastAsia" w:hAnsiTheme="minorEastAsia" w:eastAsiaTheme="minorEastAsia"/>
          <w:highlight w:val="none"/>
        </w:rPr>
      </w:pPr>
      <w:r>
        <w:rPr>
          <w:rFonts w:asciiTheme="minorEastAsia" w:hAnsiTheme="minorEastAsia" w:eastAsiaTheme="minorEastAsia"/>
          <w:highlight w:val="none"/>
        </w:rPr>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注：1、供应商必须提供能够证明上述案例真实性的合同复印件，合同复印件中必须至少包括合同的甲乙双方，合同详细标的，金额和双方签章及生效时间；</w:t>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2、如供应商成立日期不足三年，请提供自成立之日至投标之日的类似项目案例；</w:t>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3、所有复印件应清晰，并由供应商单位加盖公章；</w:t>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4、不提供复印件的案例，评分阶段不予以考虑；</w:t>
      </w:r>
      <w:r/>
    </w:p>
    <w:p>
      <w:pPr>
        <w:ind w:left="178"/>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5、近三年包括2023年1月1日至投标截止之日。</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90"/>
        <w:ind w:left="0"/>
        <w:jc w:val="left"/>
        <w:rPr>
          <w:rFonts w:asciiTheme="minorEastAsia" w:hAnsiTheme="minorEastAsia" w:eastAsiaTheme="minorEastAsia"/>
          <w:iCs/>
          <w:sz w:val="28"/>
          <w:szCs w:val="32"/>
          <w:highlight w:val="none"/>
        </w:rPr>
      </w:pPr>
      <w:r>
        <w:rPr>
          <w:rFonts w:hint="eastAsia" w:asciiTheme="minorEastAsia" w:hAnsiTheme="minorEastAsia" w:eastAsiaTheme="minorEastAsia"/>
          <w:b/>
          <w:bCs/>
          <w:iCs/>
          <w:sz w:val="28"/>
          <w:szCs w:val="32"/>
          <w:highlight w:val="none"/>
        </w:rPr>
        <w:t xml:space="preserve">十七、服务方案（格式自拟）</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90"/>
        <w:ind w:left="0"/>
        <w:jc w:val="left"/>
        <w:rPr>
          <w:rFonts w:asciiTheme="minorEastAsia" w:hAnsiTheme="minorEastAsia" w:eastAsiaTheme="minorEastAsia"/>
          <w:b/>
          <w:bCs/>
          <w:sz w:val="20"/>
          <w:highlight w:val="none"/>
        </w:rPr>
      </w:pPr>
      <w:r>
        <w:rPr>
          <w:rFonts w:hint="eastAsia" w:asciiTheme="minorEastAsia" w:hAnsiTheme="minorEastAsia" w:eastAsiaTheme="minorEastAsia"/>
          <w:b/>
          <w:bCs/>
          <w:iCs/>
          <w:sz w:val="28"/>
          <w:szCs w:val="32"/>
          <w:highlight w:val="none"/>
        </w:rPr>
        <w:t xml:space="preserve">十八、投标人认为需要提供的其他材料（格式自拟）</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90"/>
        <w:ind w:left="0"/>
        <w:jc w:val="left"/>
        <w:rPr>
          <w:rFonts w:asciiTheme="minorEastAsia" w:hAnsiTheme="minorEastAsia" w:eastAsiaTheme="minorEastAsia"/>
          <w:b/>
          <w:bCs/>
          <w:iCs/>
          <w:sz w:val="28"/>
          <w:szCs w:val="32"/>
          <w:highlight w:val="none"/>
        </w:rPr>
      </w:pPr>
      <w:r>
        <w:rPr>
          <w:rFonts w:hint="eastAsia" w:asciiTheme="minorEastAsia" w:hAnsiTheme="minorEastAsia" w:eastAsiaTheme="minorEastAsia"/>
          <w:b/>
          <w:bCs/>
          <w:iCs/>
          <w:sz w:val="28"/>
          <w:szCs w:val="32"/>
          <w:highlight w:val="none"/>
        </w:rPr>
        <w:t xml:space="preserve">十九、关于符合本国产品标准的声明函</w:t>
      </w:r>
      <w:r/>
    </w:p>
    <w:p>
      <w:pPr>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z w:val="24"/>
          <w:szCs w:val="32"/>
          <w:highlight w:val="none"/>
        </w:rPr>
      </w:pPr>
      <w:r>
        <w:rPr>
          <w:rFonts w:hint="eastAsia" w:asciiTheme="minorEastAsia" w:hAnsiTheme="minorEastAsia" w:eastAsiaTheme="minorEastAsia"/>
          <w:b/>
          <w:sz w:val="24"/>
          <w:szCs w:val="32"/>
          <w:highlight w:val="none"/>
        </w:rPr>
        <w:t xml:space="preserve">关于符合本国产品标准的声明函</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901"/>
        <w:ind w:firstLine="420"/>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01"/>
        <w:ind w:firstLine="420"/>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1.</w:t>
      </w:r>
      <w:r>
        <w:rPr>
          <w:rStyle w:val="907"/>
          <w:rFonts w:hint="eastAsia" w:cs="Times New Roman" w:asciiTheme="minorEastAsia" w:hAnsiTheme="minorEastAsia" w:eastAsiaTheme="minorEastAsia"/>
          <w:i w:val="0"/>
          <w:sz w:val="21"/>
          <w:szCs w:val="22"/>
          <w:highlight w:val="none"/>
          <w:u w:val="single"/>
          <w:shd w:val="clear" w:color="auto" w:fill="ffffff"/>
        </w:rPr>
        <w:t xml:space="preserve">（产品名称1）</w:t>
      </w:r>
      <w:r>
        <w:rPr>
          <w:rStyle w:val="907"/>
          <w:rFonts w:hint="eastAsia" w:cs="Times New Roman" w:asciiTheme="minorEastAsia" w:hAnsiTheme="minorEastAsia" w:eastAsiaTheme="minorEastAsia"/>
          <w:i w:val="0"/>
          <w:sz w:val="21"/>
          <w:szCs w:val="22"/>
          <w:highlight w:val="none"/>
          <w:shd w:val="clear" w:color="auto" w:fill="ffffff"/>
          <w:vertAlign w:val="superscript"/>
        </w:rPr>
        <w:t xml:space="preserve">1</w:t>
      </w:r>
      <w:r>
        <w:rPr>
          <w:rFonts w:hint="eastAsia" w:asciiTheme="minorEastAsia" w:hAnsiTheme="minorEastAsia" w:eastAsiaTheme="minorEastAsia"/>
          <w:highlight w:val="none"/>
          <w:shd w:val="clear" w:color="auto" w:fill="ffffff"/>
        </w:rPr>
        <w:t xml:space="preserve">，</w:t>
      </w:r>
      <w:r>
        <w:rPr>
          <w:rFonts w:hint="eastAsia" w:asciiTheme="minorEastAsia" w:hAnsiTheme="minorEastAsia" w:eastAsiaTheme="minorEastAsia"/>
          <w:highlight w:val="none"/>
          <w:u w:val="single"/>
          <w:shd w:val="clear" w:color="auto" w:fill="ffffff"/>
        </w:rPr>
        <w:t xml:space="preserve">生产厂为</w:t>
      </w:r>
      <w:r>
        <w:rPr>
          <w:rStyle w:val="907"/>
          <w:rFonts w:hint="eastAsia" w:cs="Times New Roman" w:asciiTheme="minorEastAsia" w:hAnsiTheme="minorEastAsia" w:eastAsiaTheme="minorEastAsia"/>
          <w:i w:val="0"/>
          <w:sz w:val="21"/>
          <w:szCs w:val="22"/>
          <w:highlight w:val="none"/>
          <w:u w:val="single"/>
          <w:shd w:val="clear" w:color="auto" w:fill="ffffff"/>
        </w:rPr>
        <w:t xml:space="preserve">（厂名）</w:t>
      </w:r>
      <w:r>
        <w:rPr>
          <w:rStyle w:val="907"/>
          <w:rFonts w:hint="eastAsia" w:cs="Times New Roman" w:asciiTheme="minorEastAsia" w:hAnsiTheme="minorEastAsia" w:eastAsiaTheme="minorEastAsia"/>
          <w:i w:val="0"/>
          <w:sz w:val="21"/>
          <w:szCs w:val="22"/>
          <w:highlight w:val="none"/>
          <w:shd w:val="clear" w:color="auto" w:fill="ffffff"/>
          <w:vertAlign w:val="superscript"/>
        </w:rPr>
        <w:t xml:space="preserve">2</w:t>
      </w:r>
      <w:r>
        <w:rPr>
          <w:rFonts w:hint="eastAsia" w:asciiTheme="minorEastAsia" w:hAnsiTheme="minorEastAsia" w:eastAsiaTheme="minorEastAsia"/>
          <w:highlight w:val="none"/>
          <w:shd w:val="clear" w:color="auto" w:fill="ffffff"/>
        </w:rPr>
        <w:t xml:space="preserve">，厂址为</w:t>
      </w:r>
      <w:r>
        <w:rPr>
          <w:rStyle w:val="907"/>
          <w:rFonts w:hint="eastAsia" w:cs="Times New Roman" w:asciiTheme="minorEastAsia" w:hAnsiTheme="minorEastAsia" w:eastAsiaTheme="minorEastAsia"/>
          <w:i w:val="0"/>
          <w:sz w:val="21"/>
          <w:szCs w:val="22"/>
          <w:highlight w:val="none"/>
          <w:u w:val="single"/>
          <w:shd w:val="clear" w:color="auto" w:fill="ffffff"/>
        </w:rPr>
        <w:t xml:space="preserve">（生产厂址）</w:t>
      </w:r>
      <w:r>
        <w:rPr>
          <w:rFonts w:hint="eastAsia" w:asciiTheme="minorEastAsia" w:hAnsiTheme="minorEastAsia" w:eastAsiaTheme="minorEastAsia"/>
          <w:highlight w:val="none"/>
          <w:shd w:val="clear" w:color="auto" w:fill="ffffff"/>
        </w:rPr>
        <w:t xml:space="preserve">。</w:t>
      </w:r>
      <w:r>
        <w:rPr>
          <w:rStyle w:val="907"/>
          <w:rFonts w:hint="eastAsia" w:cs="Times New Roman" w:asciiTheme="minorEastAsia" w:hAnsiTheme="minorEastAsia" w:eastAsiaTheme="minorEastAsia"/>
          <w:sz w:val="21"/>
          <w:szCs w:val="22"/>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的中国境内生产的组件成本占比≥</w:t>
      </w:r>
      <w:r>
        <w:rPr>
          <w:rStyle w:val="907"/>
          <w:rFonts w:hint="eastAsia" w:cs="Times New Roman" w:asciiTheme="minorEastAsia" w:hAnsiTheme="minorEastAsia" w:eastAsiaTheme="minorEastAsia"/>
          <w:sz w:val="21"/>
          <w:szCs w:val="22"/>
          <w:highlight w:val="none"/>
          <w:u w:val="single"/>
          <w:shd w:val="clear" w:color="auto" w:fill="ffffff"/>
        </w:rPr>
        <w:t xml:space="preserve">（规定比例）</w:t>
      </w:r>
      <w:r>
        <w:rPr>
          <w:rStyle w:val="907"/>
          <w:rFonts w:hint="eastAsia" w:cs="Times New Roman" w:asciiTheme="minorEastAsia" w:hAnsiTheme="minorEastAsia" w:eastAsiaTheme="minorEastAsia"/>
          <w:i w:val="0"/>
          <w:sz w:val="21"/>
          <w:szCs w:val="22"/>
          <w:highlight w:val="none"/>
          <w:shd w:val="clear" w:color="auto" w:fill="ffffff"/>
          <w:vertAlign w:val="superscript"/>
        </w:rPr>
        <w:t xml:space="preserve">3</w:t>
      </w:r>
      <w:r>
        <w:rPr>
          <w:rFonts w:hint="eastAsia" w:asciiTheme="minorEastAsia" w:hAnsiTheme="minorEastAsia" w:eastAsiaTheme="minorEastAsia"/>
          <w:highlight w:val="none"/>
          <w:shd w:val="clear" w:color="auto" w:fill="ffffff"/>
        </w:rPr>
        <w:t xml:space="preserve">。</w:t>
      </w:r>
      <w:r>
        <w:rPr>
          <w:rStyle w:val="907"/>
          <w:rFonts w:hint="eastAsia" w:cs="Times New Roman" w:asciiTheme="minorEastAsia" w:hAnsiTheme="minorEastAsia" w:eastAsiaTheme="minorEastAsia"/>
          <w:sz w:val="21"/>
          <w:szCs w:val="22"/>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w:t>
      </w:r>
      <w:r>
        <w:rPr>
          <w:rStyle w:val="907"/>
          <w:rFonts w:hint="eastAsia" w:cs="Times New Roman" w:asciiTheme="minorEastAsia" w:hAnsiTheme="minorEastAsia" w:eastAsiaTheme="minorEastAsia"/>
          <w:sz w:val="21"/>
          <w:szCs w:val="22"/>
          <w:highlight w:val="none"/>
          <w:u w:val="single"/>
          <w:shd w:val="clear" w:color="auto" w:fill="ffffff"/>
        </w:rPr>
        <w:t xml:space="preserve">（关键组件）</w:t>
      </w:r>
      <w:r>
        <w:rPr>
          <w:rStyle w:val="907"/>
          <w:rFonts w:hint="eastAsia" w:cs="Times New Roman" w:asciiTheme="minorEastAsia" w:hAnsiTheme="minorEastAsia" w:eastAsiaTheme="minorEastAsia"/>
          <w:i w:val="0"/>
          <w:sz w:val="21"/>
          <w:szCs w:val="22"/>
          <w:highlight w:val="none"/>
          <w:shd w:val="clear" w:color="auto" w:fill="ffffff"/>
          <w:vertAlign w:val="superscript"/>
        </w:rPr>
        <w:t xml:space="preserve">4</w:t>
      </w:r>
      <w:r>
        <w:rPr>
          <w:rFonts w:hint="eastAsia" w:asciiTheme="minorEastAsia" w:hAnsiTheme="minorEastAsia" w:eastAsiaTheme="minorEastAsia"/>
          <w:highlight w:val="none"/>
          <w:shd w:val="clear" w:color="auto" w:fill="ffffff"/>
        </w:rPr>
        <w:t xml:space="preserve">在中国境内生产。</w:t>
      </w:r>
      <w:r>
        <w:rPr>
          <w:rStyle w:val="907"/>
          <w:rFonts w:hint="eastAsia" w:cs="Times New Roman" w:asciiTheme="minorEastAsia" w:hAnsiTheme="minorEastAsia" w:eastAsiaTheme="minorEastAsia"/>
          <w:sz w:val="21"/>
          <w:szCs w:val="22"/>
          <w:highlight w:val="none"/>
          <w:u w:val="single"/>
          <w:shd w:val="clear" w:color="auto" w:fill="ffffff"/>
        </w:rPr>
        <w:t xml:space="preserve">（产品名称1）</w:t>
      </w:r>
      <w:r>
        <w:rPr>
          <w:rFonts w:hint="eastAsia" w:asciiTheme="minorEastAsia" w:hAnsiTheme="minorEastAsia" w:eastAsiaTheme="minorEastAsia"/>
          <w:highlight w:val="none"/>
          <w:shd w:val="clear" w:color="auto" w:fill="ffffff"/>
        </w:rPr>
        <w:t xml:space="preserve">的</w:t>
      </w:r>
      <w:r>
        <w:rPr>
          <w:rStyle w:val="907"/>
          <w:rFonts w:hint="eastAsia" w:cs="Times New Roman" w:asciiTheme="minorEastAsia" w:hAnsiTheme="minorEastAsia" w:eastAsiaTheme="minorEastAsia"/>
          <w:sz w:val="21"/>
          <w:szCs w:val="22"/>
          <w:highlight w:val="none"/>
          <w:u w:val="single"/>
          <w:shd w:val="clear" w:color="auto" w:fill="ffffff"/>
        </w:rPr>
        <w:t xml:space="preserve">（关键工序）</w:t>
      </w:r>
      <w:r>
        <w:rPr>
          <w:rStyle w:val="907"/>
          <w:rFonts w:hint="eastAsia" w:cs="Times New Roman" w:asciiTheme="minorEastAsia" w:hAnsiTheme="minorEastAsia" w:eastAsiaTheme="minorEastAsia"/>
          <w:i w:val="0"/>
          <w:sz w:val="21"/>
          <w:szCs w:val="22"/>
          <w:highlight w:val="none"/>
          <w:shd w:val="clear" w:color="auto" w:fill="ffffff"/>
          <w:vertAlign w:val="superscript"/>
        </w:rPr>
        <w:t xml:space="preserve">5</w:t>
      </w:r>
      <w:r>
        <w:rPr>
          <w:rFonts w:hint="eastAsia" w:asciiTheme="minorEastAsia" w:hAnsiTheme="minorEastAsia" w:eastAsiaTheme="minorEastAsia"/>
          <w:highlight w:val="none"/>
          <w:shd w:val="clear" w:color="auto" w:fill="ffffff"/>
        </w:rPr>
        <w:t xml:space="preserve">在中国境内完成。</w:t>
      </w:r>
      <w:r/>
    </w:p>
    <w:p>
      <w:pPr>
        <w:pStyle w:val="901"/>
        <w:ind w:firstLine="420"/>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2.</w:t>
      </w:r>
      <w:r>
        <w:rPr>
          <w:rStyle w:val="907"/>
          <w:rFonts w:hint="eastAsia" w:cs="Times New Roman" w:asciiTheme="minorEastAsia" w:hAnsiTheme="minorEastAsia" w:eastAsiaTheme="minorEastAsia"/>
          <w:i w:val="0"/>
          <w:sz w:val="21"/>
          <w:szCs w:val="22"/>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，生产厂为</w:t>
      </w:r>
      <w:r>
        <w:rPr>
          <w:rStyle w:val="907"/>
          <w:rFonts w:hint="eastAsia" w:cs="Times New Roman" w:asciiTheme="minorEastAsia" w:hAnsiTheme="minorEastAsia" w:eastAsiaTheme="minorEastAsia"/>
          <w:i w:val="0"/>
          <w:sz w:val="21"/>
          <w:szCs w:val="22"/>
          <w:highlight w:val="none"/>
          <w:u w:val="single"/>
          <w:shd w:val="clear" w:color="auto" w:fill="ffffff"/>
        </w:rPr>
        <w:t xml:space="preserve">（厂名）</w:t>
      </w:r>
      <w:r>
        <w:rPr>
          <w:rFonts w:hint="eastAsia" w:asciiTheme="minorEastAsia" w:hAnsiTheme="minorEastAsia" w:eastAsiaTheme="minorEastAsia"/>
          <w:highlight w:val="none"/>
          <w:shd w:val="clear" w:color="auto" w:fill="ffffff"/>
        </w:rPr>
        <w:t xml:space="preserve">，厂址为</w:t>
      </w:r>
      <w:r>
        <w:rPr>
          <w:rStyle w:val="907"/>
          <w:rFonts w:hint="eastAsia" w:cs="Times New Roman" w:asciiTheme="minorEastAsia" w:hAnsiTheme="minorEastAsia" w:eastAsiaTheme="minorEastAsia"/>
          <w:i w:val="0"/>
          <w:sz w:val="21"/>
          <w:szCs w:val="22"/>
          <w:highlight w:val="none"/>
          <w:u w:val="single"/>
          <w:shd w:val="clear" w:color="auto" w:fill="ffffff"/>
        </w:rPr>
        <w:t xml:space="preserve">（生产厂址）</w:t>
      </w:r>
      <w:r>
        <w:rPr>
          <w:rFonts w:hint="eastAsia" w:asciiTheme="minorEastAsia" w:hAnsiTheme="minorEastAsia" w:eastAsiaTheme="minorEastAsia"/>
          <w:highlight w:val="none"/>
          <w:shd w:val="clear" w:color="auto" w:fill="ffffff"/>
        </w:rPr>
        <w:t xml:space="preserve">。</w:t>
      </w:r>
      <w:r>
        <w:rPr>
          <w:rStyle w:val="907"/>
          <w:rFonts w:hint="eastAsia" w:cs="Times New Roman" w:asciiTheme="minorEastAsia" w:hAnsiTheme="minorEastAsia" w:eastAsiaTheme="minorEastAsia"/>
          <w:sz w:val="21"/>
          <w:szCs w:val="22"/>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的中国境内生产的组件成本占比≥</w:t>
      </w:r>
      <w:r>
        <w:rPr>
          <w:rStyle w:val="907"/>
          <w:rFonts w:hint="eastAsia" w:cs="Times New Roman" w:asciiTheme="minorEastAsia" w:hAnsiTheme="minorEastAsia" w:eastAsiaTheme="minorEastAsia"/>
          <w:sz w:val="21"/>
          <w:szCs w:val="22"/>
          <w:highlight w:val="none"/>
          <w:u w:val="single"/>
          <w:shd w:val="clear" w:color="auto" w:fill="ffffff"/>
        </w:rPr>
        <w:t xml:space="preserve">（规定比例）</w:t>
      </w:r>
      <w:r>
        <w:rPr>
          <w:rFonts w:hint="eastAsia" w:asciiTheme="minorEastAsia" w:hAnsiTheme="minorEastAsia" w:eastAsiaTheme="minorEastAsia"/>
          <w:highlight w:val="none"/>
          <w:shd w:val="clear" w:color="auto" w:fill="ffffff"/>
        </w:rPr>
        <w:t xml:space="preserve">。</w:t>
      </w:r>
      <w:r>
        <w:rPr>
          <w:rStyle w:val="907"/>
          <w:rFonts w:hint="eastAsia" w:cs="Times New Roman" w:asciiTheme="minorEastAsia" w:hAnsiTheme="minorEastAsia" w:eastAsiaTheme="minorEastAsia"/>
          <w:sz w:val="21"/>
          <w:szCs w:val="22"/>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w:t>
      </w:r>
      <w:r>
        <w:rPr>
          <w:rStyle w:val="907"/>
          <w:rFonts w:hint="eastAsia" w:cs="Times New Roman" w:asciiTheme="minorEastAsia" w:hAnsiTheme="minorEastAsia" w:eastAsiaTheme="minorEastAsia"/>
          <w:sz w:val="21"/>
          <w:szCs w:val="22"/>
          <w:highlight w:val="none"/>
          <w:u w:val="single"/>
          <w:shd w:val="clear" w:color="auto" w:fill="ffffff"/>
        </w:rPr>
        <w:t xml:space="preserve">（关键组件）</w:t>
      </w:r>
      <w:r>
        <w:rPr>
          <w:rFonts w:hint="eastAsia" w:asciiTheme="minorEastAsia" w:hAnsiTheme="minorEastAsia" w:eastAsiaTheme="minorEastAsia"/>
          <w:highlight w:val="none"/>
          <w:shd w:val="clear" w:color="auto" w:fill="ffffff"/>
        </w:rPr>
        <w:t xml:space="preserve">在中国境内生产。</w:t>
      </w:r>
      <w:r>
        <w:rPr>
          <w:rStyle w:val="907"/>
          <w:rFonts w:hint="eastAsia" w:cs="Times New Roman" w:asciiTheme="minorEastAsia" w:hAnsiTheme="minorEastAsia" w:eastAsiaTheme="minorEastAsia"/>
          <w:sz w:val="21"/>
          <w:szCs w:val="22"/>
          <w:highlight w:val="none"/>
          <w:u w:val="single"/>
          <w:shd w:val="clear" w:color="auto" w:fill="ffffff"/>
        </w:rPr>
        <w:t xml:space="preserve">（产品名称2）</w:t>
      </w:r>
      <w:r>
        <w:rPr>
          <w:rFonts w:hint="eastAsia" w:asciiTheme="minorEastAsia" w:hAnsiTheme="minorEastAsia" w:eastAsiaTheme="minorEastAsia"/>
          <w:highlight w:val="none"/>
          <w:shd w:val="clear" w:color="auto" w:fill="ffffff"/>
        </w:rPr>
        <w:t xml:space="preserve">的</w:t>
      </w:r>
      <w:r>
        <w:rPr>
          <w:rStyle w:val="907"/>
          <w:rFonts w:hint="eastAsia" w:cs="Times New Roman" w:asciiTheme="minorEastAsia" w:hAnsiTheme="minorEastAsia" w:eastAsiaTheme="minorEastAsia"/>
          <w:sz w:val="21"/>
          <w:szCs w:val="22"/>
          <w:highlight w:val="none"/>
          <w:u w:val="single"/>
          <w:shd w:val="clear" w:color="auto" w:fill="ffffff"/>
        </w:rPr>
        <w:t xml:space="preserve">（关键工序）</w:t>
      </w:r>
      <w:r>
        <w:rPr>
          <w:rFonts w:hint="eastAsia" w:asciiTheme="minorEastAsia" w:hAnsiTheme="minorEastAsia" w:eastAsiaTheme="minorEastAsia"/>
          <w:highlight w:val="none"/>
          <w:shd w:val="clear" w:color="auto" w:fill="ffffff"/>
        </w:rPr>
        <w:t xml:space="preserve">在中国境内完成。</w:t>
      </w:r>
      <w:r/>
    </w:p>
    <w:p>
      <w:pPr>
        <w:pStyle w:val="901"/>
        <w:ind w:firstLine="420"/>
        <w:spacing w:before="24" w:beforeAutospacing="0" w:after="24" w:afterAutospacing="0" w:line="360" w:lineRule="auto"/>
        <w:shd w:val="clear" w:color="auto" w:fill="ffffff"/>
        <w:rPr>
          <w:rFonts w:asciiTheme="minorEastAsia" w:hAnsiTheme="minorEastAsia" w:eastAsiaTheme="minorEastAsia"/>
          <w:highlight w:val="none"/>
          <w:shd w:val="clear" w:color="auto" w:fill="ffffff"/>
        </w:rPr>
      </w:pPr>
      <w:r>
        <w:rPr>
          <w:rFonts w:hint="eastAsia" w:asciiTheme="minorEastAsia" w:hAnsiTheme="minorEastAsia" w:eastAsiaTheme="minorEastAsia"/>
          <w:highlight w:val="none"/>
          <w:shd w:val="clear" w:color="auto" w:fill="ffffff"/>
        </w:rPr>
        <w:t xml:space="preserve">……</w:t>
      </w:r>
      <w:r/>
    </w:p>
    <w:p>
      <w:pPr>
        <w:pStyle w:val="901"/>
        <w:ind w:firstLine="420"/>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本公司（单位）对上述声明内容的真实性负责。如有虚假，愿承担相应法律责任。</w:t>
      </w:r>
      <w:r/>
    </w:p>
    <w:p>
      <w:pPr>
        <w:pStyle w:val="901"/>
        <w:ind w:right="240"/>
        <w:jc w:val="right"/>
        <w:spacing w:before="24" w:beforeAutospacing="0" w:after="24" w:afterAutospacing="0" w:line="360" w:lineRule="auto"/>
        <w:shd w:val="clear" w:color="auto" w:fill="ffffff"/>
        <w:rPr>
          <w:rFonts w:asciiTheme="minorEastAsia" w:hAnsiTheme="minorEastAsia" w:eastAsiaTheme="minorEastAsia"/>
          <w:highlight w:val="none"/>
        </w:rPr>
      </w:pPr>
      <w:r>
        <w:rPr>
          <w:rFonts w:hint="eastAsia" w:asciiTheme="minorEastAsia" w:hAnsiTheme="minorEastAsia" w:eastAsiaTheme="minorEastAsia"/>
          <w:highlight w:val="none"/>
          <w:shd w:val="clear" w:color="auto" w:fill="ffffff"/>
        </w:rPr>
        <w:t xml:space="preserve">公司（单位）名称（盖章）：　        </w:t>
      </w:r>
      <w:r/>
    </w:p>
    <w:p>
      <w:pPr>
        <w:pStyle w:val="901"/>
        <w:jc w:val="right"/>
        <w:spacing w:before="24" w:beforeAutospacing="0" w:after="24" w:afterAutospacing="0" w:line="360" w:lineRule="auto"/>
        <w:shd w:val="clear" w:color="auto" w:fill="ffffff"/>
        <w:rPr>
          <w:rFonts w:asciiTheme="minorEastAsia" w:hAnsiTheme="minorEastAsia" w:eastAsiaTheme="minorEastAsia"/>
          <w:sz w:val="28"/>
          <w:szCs w:val="28"/>
          <w:highlight w:val="none"/>
        </w:rPr>
      </w:pPr>
      <w:r>
        <w:rPr>
          <w:rFonts w:hint="eastAsia" w:asciiTheme="minorEastAsia" w:hAnsiTheme="minorEastAsia" w:eastAsiaTheme="minorEastAsia"/>
          <w:highlight w:val="none"/>
          <w:shd w:val="clear" w:color="auto" w:fill="ffffff"/>
        </w:rPr>
        <w:t xml:space="preserve">日期：　   </w:t>
      </w:r>
      <w:r>
        <w:rPr>
          <w:rFonts w:hint="eastAsia"/>
          <w:highlight w:val="none"/>
          <w:shd w:val="clear" w:color="auto" w:fill="ffffff"/>
        </w:rPr>
        <w:t xml:space="preserve">年　</w:t>
      </w:r>
      <w:r>
        <w:rPr>
          <w:rFonts w:hint="eastAsia" w:asciiTheme="minorEastAsia" w:hAnsiTheme="minorEastAsia" w:eastAsiaTheme="minorEastAsia"/>
          <w:highlight w:val="none"/>
          <w:shd w:val="clear" w:color="auto" w:fill="ffffff"/>
        </w:rPr>
        <w:t xml:space="preserve"> </w:t>
      </w:r>
      <w:r>
        <w:rPr>
          <w:rFonts w:hint="eastAsia"/>
          <w:highlight w:val="none"/>
          <w:shd w:val="clear" w:color="auto" w:fill="ffffff"/>
        </w:rPr>
        <w:t xml:space="preserve">月　</w:t>
      </w:r>
      <w:r>
        <w:rPr>
          <w:rFonts w:hint="eastAsia" w:asciiTheme="minorEastAsia" w:hAnsiTheme="minorEastAsia" w:eastAsiaTheme="minorEastAsia"/>
          <w:highlight w:val="none"/>
          <w:shd w:val="clear" w:color="auto" w:fill="ffffff"/>
        </w:rPr>
        <w:t xml:space="preserve"> </w:t>
      </w:r>
      <w:r>
        <w:rPr>
          <w:rFonts w:hint="eastAsia"/>
          <w:highlight w:val="none"/>
          <w:shd w:val="clear" w:color="auto" w:fill="ffffff"/>
        </w:rPr>
        <w:t xml:space="preserve">日</w:t>
      </w:r>
      <w:r>
        <w:rPr>
          <w:rFonts w:hint="eastAsia" w:asciiTheme="minorEastAsia" w:hAnsiTheme="minorEastAsia" w:eastAsiaTheme="minorEastAsia"/>
          <w:highlight w:val="none"/>
          <w:shd w:val="clear" w:color="auto" w:fill="ffffff"/>
        </w:rPr>
        <w:t xml:space="preserve">    </w:t>
      </w:r>
      <w:r>
        <w:rPr>
          <w:rFonts w:hint="eastAsia" w:asciiTheme="minorEastAsia" w:hAnsiTheme="minorEastAsia" w:eastAsiaTheme="minorEastAsia"/>
          <w:sz w:val="28"/>
          <w:szCs w:val="28"/>
          <w:highlight w:val="none"/>
          <w:shd w:val="clear" w:color="auto" w:fill="ffffff"/>
        </w:rPr>
        <w:t xml:space="preserve">     </w:t>
      </w:r>
      <w:r/>
    </w:p>
    <w:p>
      <w:pPr>
        <w:pStyle w:val="901"/>
        <w:spacing w:before="24" w:beforeAutospacing="0" w:after="24" w:afterAutospacing="0" w:line="360" w:lineRule="auto"/>
        <w:shd w:val="clear" w:color="auto" w:fill="ffffff"/>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shd w:val="clear" w:color="auto" w:fill="ffffff"/>
        </w:rPr>
        <w:t xml:space="preserve">__________________</w:t>
      </w:r>
      <w:r/>
    </w:p>
    <w:p>
      <w:pPr>
        <w:pStyle w:val="901"/>
        <w:ind w:firstLine="420"/>
        <w:spacing w:before="24" w:beforeAutospacing="0" w:after="24" w:afterAutospacing="0" w:line="360" w:lineRule="auto"/>
        <w:shd w:val="clear" w:color="auto" w:fill="ffffff"/>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 xml:space="preserve">1.产品如有型号，请在“产品名称”栏一并填写。</w:t>
      </w:r>
      <w:r/>
    </w:p>
    <w:p>
      <w:pPr>
        <w:pStyle w:val="901"/>
        <w:ind w:firstLine="420"/>
        <w:spacing w:before="24" w:beforeAutospacing="0" w:after="24" w:afterAutospacing="0" w:line="360" w:lineRule="auto"/>
        <w:shd w:val="clear" w:color="auto" w:fill="ffffff"/>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 xml:space="preserve">2.生产厂名与厂址应与生产厂营业执照载明的相关信息保持一致。</w:t>
      </w:r>
      <w:r/>
    </w:p>
    <w:p>
      <w:pPr>
        <w:pStyle w:val="901"/>
        <w:ind w:firstLine="420"/>
        <w:spacing w:before="24" w:beforeAutospacing="0" w:after="24" w:afterAutospacing="0" w:line="360" w:lineRule="auto"/>
        <w:shd w:val="clear" w:color="auto" w:fill="ffffff"/>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 xml:space="preserve">3.该产品的中国境内生产的组件成本占比相关要求实施前，“规定比例”栏可不填。</w:t>
      </w:r>
      <w:r/>
    </w:p>
    <w:p>
      <w:pPr>
        <w:pStyle w:val="901"/>
        <w:ind w:firstLine="420"/>
        <w:spacing w:before="24" w:beforeAutospacing="0" w:after="24" w:afterAutospacing="0" w:line="360" w:lineRule="auto"/>
        <w:shd w:val="clear" w:color="auto" w:fill="ffffff"/>
        <w:rPr>
          <w:rFonts w:asciiTheme="minorEastAsia" w:hAnsiTheme="minorEastAsia" w:eastAsiaTheme="minorEastAsia"/>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 xml:space="preserve">4.该产品的关键组件要求实施前，“关键组件”栏可不填。</w:t>
      </w:r>
      <w:r/>
    </w:p>
    <w:p>
      <w:pPr>
        <w:pStyle w:val="901"/>
        <w:ind w:firstLine="420"/>
        <w:spacing w:before="24" w:beforeAutospacing="0" w:after="24" w:afterAutospacing="0" w:line="360" w:lineRule="auto"/>
        <w:shd w:val="clear" w:color="auto" w:fill="ffffff"/>
        <w:rPr>
          <w:rFonts w:asciiTheme="minorEastAsia" w:hAnsiTheme="minorEastAsia" w:eastAsiaTheme="minorEastAsia"/>
          <w:b/>
          <w:bCs/>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 xml:space="preserve">5.该产品的关键工序要求实施前，“关键工序”栏可不填。</w:t>
      </w:r>
      <w:r/>
    </w:p>
    <w:p>
      <w:pPr>
        <w:rPr>
          <w:rFonts w:cs="仿宋" w:asciiTheme="minorEastAsia" w:hAnsiTheme="minorEastAsia" w:eastAsiaTheme="minorEastAsia"/>
          <w:b/>
          <w:bCs/>
          <w:sz w:val="32"/>
          <w:szCs w:val="32"/>
          <w:highlight w:val="none"/>
        </w:rPr>
      </w:pPr>
      <w:r>
        <w:rPr>
          <w:rFonts w:hint="eastAsia" w:cs="仿宋" w:asciiTheme="minorEastAsia" w:hAnsiTheme="minorEastAsia" w:eastAsiaTheme="minorEastAsia"/>
          <w:b/>
          <w:bCs/>
          <w:sz w:val="32"/>
          <w:szCs w:val="32"/>
          <w:highlight w:val="none"/>
        </w:rPr>
        <w:br w:type="page" w:clear="all"/>
      </w:r>
      <w:r/>
    </w:p>
    <w:p>
      <w:pPr>
        <w:jc w:val="center"/>
        <w:rPr>
          <w:rFonts w:cs="仿宋" w:asciiTheme="minorEastAsia" w:hAnsiTheme="minorEastAsia" w:eastAsiaTheme="minorEastAsia"/>
          <w:b/>
          <w:bCs/>
          <w:sz w:val="28"/>
          <w:szCs w:val="32"/>
          <w:highlight w:val="none"/>
        </w:rPr>
      </w:pPr>
      <w:r>
        <w:rPr>
          <w:rFonts w:hint="eastAsia" w:cs="黑体" w:asciiTheme="minorEastAsia" w:hAnsiTheme="minorEastAsia" w:eastAsiaTheme="minorEastAsia"/>
          <w:b/>
          <w:bCs/>
          <w:sz w:val="28"/>
          <w:szCs w:val="32"/>
          <w:highlight w:val="none"/>
        </w:rPr>
        <w:t xml:space="preserve">二十、质疑函范本</w:t>
      </w:r>
      <w:r/>
    </w:p>
    <w:p>
      <w:pPr>
        <w:spacing w:before="156"/>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 xml:space="preserve">一、质疑供应商基本信息</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质疑供应商：</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地址：</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xml:space="preserve">邮编：</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联系人：</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xml:space="preserve">联系电话：</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授权代表：</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联系电话：</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地址：</w:t>
      </w:r>
      <w:r>
        <w:rPr>
          <w:rFonts w:cs="仿宋" w:asciiTheme="minorEastAsia" w:hAnsiTheme="minorEastAsia" w:eastAsiaTheme="minorEastAsia"/>
          <w:sz w:val="24"/>
          <w:szCs w:val="24"/>
          <w:highlight w:val="none"/>
        </w:rPr>
        <w:t xml:space="preserve"> </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xml:space="preserve">邮编：</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 xml:space="preserve">二、质疑项目基本情况</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质疑项目的名称：</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质疑项目的编号：</w:t>
      </w:r>
      <w:r>
        <w:rPr>
          <w:rFonts w:hint="eastAsia" w:cs="仿宋" w:asciiTheme="minorEastAsia" w:hAnsiTheme="minorEastAsia" w:eastAsiaTheme="minorEastAsia"/>
          <w:sz w:val="24"/>
          <w:szCs w:val="24"/>
          <w:highlight w:val="none"/>
          <w:u w:val="single"/>
        </w:rPr>
        <w:t xml:space="preserve">                         </w:t>
      </w:r>
      <w:r>
        <w:rPr>
          <w:rFonts w:hint="eastAsia" w:cs="仿宋" w:asciiTheme="minorEastAsia" w:hAnsiTheme="minorEastAsia" w:eastAsiaTheme="minorEastAsia"/>
          <w:sz w:val="24"/>
          <w:szCs w:val="24"/>
          <w:highlight w:val="none"/>
        </w:rPr>
        <w:t xml:space="preserve">包号：</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采购人名称：</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采购文件获取日期：</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 xml:space="preserve">三、质疑事项具体内容</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质疑事项1：</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事实依据：</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法律依据：</w:t>
      </w:r>
      <w:r>
        <w:rPr>
          <w:rFonts w:hint="eastAsia" w:cs="仿宋" w:asciiTheme="minorEastAsia" w:hAnsiTheme="minorEastAsia" w:eastAsiaTheme="minorEastAsia"/>
          <w:sz w:val="24"/>
          <w:szCs w:val="24"/>
          <w:highlight w:val="none"/>
          <w:u w:val="single"/>
        </w:rPr>
        <w:t xml:space="preserve">                                                                </w:t>
      </w:r>
      <w:r/>
    </w:p>
    <w:p>
      <w:pPr>
        <w:spacing w:line="380" w:lineRule="exact"/>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质疑事项2</w:t>
      </w:r>
      <w:r/>
    </w:p>
    <w:p>
      <w:pPr>
        <w:spacing w:line="38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w:t>
      </w:r>
      <w:r/>
    </w:p>
    <w:p>
      <w:pPr>
        <w:spacing w:line="360" w:lineRule="auto"/>
        <w:rPr>
          <w:rFonts w:cs="仿宋" w:asciiTheme="minorEastAsia" w:hAnsiTheme="minorEastAsia" w:eastAsiaTheme="minorEastAsia"/>
          <w:bCs/>
          <w:sz w:val="24"/>
          <w:szCs w:val="24"/>
          <w:highlight w:val="none"/>
        </w:rPr>
      </w:pPr>
      <w:r>
        <w:rPr>
          <w:rFonts w:hint="eastAsia" w:cs="仿宋" w:asciiTheme="minorEastAsia" w:hAnsiTheme="minorEastAsia" w:eastAsiaTheme="minorEastAsia"/>
          <w:bCs/>
          <w:sz w:val="24"/>
          <w:szCs w:val="24"/>
          <w:highlight w:val="none"/>
        </w:rPr>
        <w:t xml:space="preserve">四、与质疑事项相关的质疑请求</w:t>
      </w:r>
      <w:r/>
    </w:p>
    <w:p>
      <w:pPr>
        <w:spacing w:line="360" w:lineRule="auto"/>
        <w:rPr>
          <w:rFonts w:cs="仿宋" w:asciiTheme="minorEastAsia" w:hAnsiTheme="minorEastAsia" w:eastAsiaTheme="minorEastAsia"/>
          <w:sz w:val="24"/>
          <w:szCs w:val="24"/>
          <w:highlight w:val="none"/>
          <w:u w:val="single"/>
        </w:rPr>
      </w:pPr>
      <w:r>
        <w:rPr>
          <w:rFonts w:hint="eastAsia" w:cs="仿宋" w:asciiTheme="minorEastAsia" w:hAnsiTheme="minorEastAsia" w:eastAsiaTheme="minorEastAsia"/>
          <w:sz w:val="24"/>
          <w:szCs w:val="24"/>
          <w:highlight w:val="none"/>
        </w:rPr>
        <w:t xml:space="preserve">请求：</w:t>
      </w:r>
      <w:r>
        <w:rPr>
          <w:rFonts w:hint="eastAsia" w:cs="仿宋" w:asciiTheme="minorEastAsia" w:hAnsiTheme="minorEastAsia" w:eastAsiaTheme="minorEastAsia"/>
          <w:sz w:val="24"/>
          <w:szCs w:val="24"/>
          <w:highlight w:val="none"/>
          <w:u w:val="single"/>
        </w:rPr>
        <w:t xml:space="preserve">                                                                    </w:t>
      </w:r>
      <w:r/>
    </w:p>
    <w:p>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签字(签章)：                   公章：                      </w:t>
      </w:r>
      <w:r/>
    </w:p>
    <w:p>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日期：    </w:t>
      </w:r>
      <w:r/>
    </w:p>
    <w:p>
      <w:pPr>
        <w:spacing w:line="400" w:lineRule="exac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质疑函制作说明：</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5.质疑函的质疑请求应与质疑事项相关。</w:t>
      </w:r>
      <w:r/>
    </w:p>
    <w:p>
      <w:pPr>
        <w:ind w:firstLine="480"/>
        <w:jc w:val="left"/>
        <w:spacing w:line="400" w:lineRule="exact"/>
        <w:widowControl/>
        <w:rPr>
          <w:rFonts w:asciiTheme="minorEastAsia" w:hAnsiTheme="minorEastAsia" w:eastAsiaTheme="minorEastAsia"/>
          <w:szCs w:val="22"/>
          <w:highlight w:val="none"/>
        </w:rPr>
      </w:pPr>
      <w:r>
        <w:rPr>
          <w:rFonts w:hint="eastAsia" w:asciiTheme="minorEastAsia" w:hAnsiTheme="minorEastAsia" w:eastAsiaTheme="minorEastAsia"/>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continuous"/>
      <w:pgSz w:w="11906" w:h="16838" w:orient="portrait"/>
      <w:pgMar w:top="1440" w:right="1416"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Verdana">
    <w:panose1 w:val="020B0604030504040204"/>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01103413"/>
      <w:docPartObj>
        <w:docPartGallery w:val="autotext"/>
      </w:docPartObj>
      <w:rPr/>
    </w:sdtPr>
    <w:sdtContent>
      <w:p>
        <w:pPr>
          <w:pStyle w:val="895"/>
          <w:jc w:val="center"/>
        </w:pPr>
        <w:r>
          <w:fldChar w:fldCharType="begin"/>
        </w:r>
        <w:r>
          <w:instrText xml:space="preserve">PAGE   \* MERGEFORMAT</w:instrText>
        </w:r>
        <w:r>
          <w:fldChar w:fldCharType="separate"/>
        </w:r>
        <w:r>
          <w:rPr>
            <w:lang w:val="zh-CN"/>
          </w:rPr>
          <w:t xml:space="preserve">18</w:t>
        </w:r>
        <w: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28339687"/>
      <w:docPartObj>
        <w:docPartGallery w:val="autotext"/>
      </w:docPartObj>
      <w:rPr/>
    </w:sdtPr>
    <w:sdtContent>
      <w:p>
        <w:pPr>
          <w:pStyle w:val="895"/>
          <w:jc w:val="center"/>
        </w:pPr>
        <w:r>
          <w:fldChar w:fldCharType="begin"/>
        </w:r>
        <w:r>
          <w:instrText xml:space="preserve">PAGE   \* MERGEFORMAT</w:instrText>
        </w:r>
        <w:r>
          <w:fldChar w:fldCharType="separate"/>
        </w:r>
        <w:r>
          <w:rPr>
            <w:lang w:val="zh-CN"/>
          </w:rPr>
          <w:t xml:space="preserve">46</w:t>
        </w:r>
        <w:r>
          <w:fldChar w:fldCharType="end"/>
        </w:r>
        <w:r/>
      </w:p>
    </w:sdtContent>
  </w:sdt>
  <w:p>
    <w:pPr>
      <w:pStyle w:val="8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76419225"/>
      <w:docPartObj>
        <w:docPartGallery w:val="autotext"/>
      </w:docPartObj>
      <w:rPr/>
    </w:sdtPr>
    <w:sdtContent>
      <w:p>
        <w:pPr>
          <w:pStyle w:val="895"/>
          <w:jc w:val="center"/>
        </w:pPr>
        <w:r>
          <w:fldChar w:fldCharType="begin"/>
        </w:r>
        <w:r>
          <w:instrText xml:space="preserve">PAGE   \* MERGEFORMAT</w:instrText>
        </w:r>
        <w:r>
          <w:fldChar w:fldCharType="separate"/>
        </w:r>
        <w:r>
          <w:rPr>
            <w:lang w:val="zh-CN"/>
          </w:rPr>
          <w:t xml:space="preserve">48</w:t>
        </w:r>
        <w:r>
          <w:fldChar w:fldCharType="end"/>
        </w:r>
        <w:r/>
      </w:p>
    </w:sdtContent>
  </w:sdt>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9"/>
    <w:link w:val="875"/>
    <w:uiPriority w:val="9"/>
    <w:rPr>
      <w:rFonts w:ascii="Arial" w:hAnsi="Arial" w:eastAsia="Arial" w:cs="Arial"/>
      <w:sz w:val="40"/>
      <w:szCs w:val="40"/>
    </w:rPr>
  </w:style>
  <w:style w:type="character" w:styleId="709">
    <w:name w:val="Heading 2 Char"/>
    <w:basedOn w:val="879"/>
    <w:link w:val="876"/>
    <w:uiPriority w:val="9"/>
    <w:rPr>
      <w:rFonts w:ascii="Arial" w:hAnsi="Arial" w:eastAsia="Arial" w:cs="Arial"/>
      <w:sz w:val="34"/>
    </w:rPr>
  </w:style>
  <w:style w:type="character" w:styleId="710">
    <w:name w:val="Heading 3 Char"/>
    <w:basedOn w:val="879"/>
    <w:link w:val="877"/>
    <w:uiPriority w:val="9"/>
    <w:rPr>
      <w:rFonts w:ascii="Arial" w:hAnsi="Arial" w:eastAsia="Arial" w:cs="Arial"/>
      <w:sz w:val="30"/>
      <w:szCs w:val="30"/>
    </w:rPr>
  </w:style>
  <w:style w:type="character" w:styleId="711">
    <w:name w:val="Heading 4 Char"/>
    <w:basedOn w:val="879"/>
    <w:link w:val="878"/>
    <w:uiPriority w:val="9"/>
    <w:rPr>
      <w:rFonts w:ascii="Arial" w:hAnsi="Arial" w:eastAsia="Arial" w:cs="Arial"/>
      <w:b/>
      <w:bCs/>
      <w:sz w:val="26"/>
      <w:szCs w:val="26"/>
    </w:rPr>
  </w:style>
  <w:style w:type="paragraph" w:styleId="712">
    <w:name w:val="Heading 5"/>
    <w:basedOn w:val="874"/>
    <w:next w:val="874"/>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9"/>
    <w:link w:val="712"/>
    <w:uiPriority w:val="9"/>
    <w:rPr>
      <w:rFonts w:ascii="Arial" w:hAnsi="Arial" w:eastAsia="Arial" w:cs="Arial"/>
      <w:b/>
      <w:bCs/>
      <w:sz w:val="24"/>
      <w:szCs w:val="24"/>
    </w:rPr>
  </w:style>
  <w:style w:type="paragraph" w:styleId="714">
    <w:name w:val="Heading 6"/>
    <w:basedOn w:val="874"/>
    <w:next w:val="874"/>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9"/>
    <w:link w:val="714"/>
    <w:uiPriority w:val="9"/>
    <w:rPr>
      <w:rFonts w:ascii="Arial" w:hAnsi="Arial" w:eastAsia="Arial" w:cs="Arial"/>
      <w:b/>
      <w:bCs/>
      <w:sz w:val="22"/>
      <w:szCs w:val="22"/>
    </w:rPr>
  </w:style>
  <w:style w:type="paragraph" w:styleId="716">
    <w:name w:val="Heading 7"/>
    <w:basedOn w:val="874"/>
    <w:next w:val="874"/>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9"/>
    <w:link w:val="716"/>
    <w:uiPriority w:val="9"/>
    <w:rPr>
      <w:rFonts w:ascii="Arial" w:hAnsi="Arial" w:eastAsia="Arial" w:cs="Arial"/>
      <w:b/>
      <w:bCs/>
      <w:i/>
      <w:iCs/>
      <w:sz w:val="22"/>
      <w:szCs w:val="22"/>
    </w:rPr>
  </w:style>
  <w:style w:type="paragraph" w:styleId="718">
    <w:name w:val="Heading 8"/>
    <w:basedOn w:val="874"/>
    <w:next w:val="874"/>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9"/>
    <w:link w:val="718"/>
    <w:uiPriority w:val="9"/>
    <w:rPr>
      <w:rFonts w:ascii="Arial" w:hAnsi="Arial" w:eastAsia="Arial" w:cs="Arial"/>
      <w:i/>
      <w:iCs/>
      <w:sz w:val="22"/>
      <w:szCs w:val="22"/>
    </w:rPr>
  </w:style>
  <w:style w:type="paragraph" w:styleId="720">
    <w:name w:val="Heading 9"/>
    <w:basedOn w:val="874"/>
    <w:next w:val="874"/>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9"/>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character" w:styleId="723">
    <w:name w:val="Title Char"/>
    <w:basedOn w:val="879"/>
    <w:link w:val="902"/>
    <w:uiPriority w:val="10"/>
    <w:rPr>
      <w:sz w:val="48"/>
      <w:szCs w:val="48"/>
    </w:rPr>
  </w:style>
  <w:style w:type="paragraph" w:styleId="724">
    <w:name w:val="Subtitle"/>
    <w:basedOn w:val="874"/>
    <w:next w:val="874"/>
    <w:link w:val="725"/>
    <w:uiPriority w:val="11"/>
    <w:qFormat/>
    <w:pPr>
      <w:spacing w:before="200" w:after="200"/>
    </w:pPr>
    <w:rPr>
      <w:sz w:val="24"/>
      <w:szCs w:val="24"/>
    </w:rPr>
  </w:style>
  <w:style w:type="character" w:styleId="725">
    <w:name w:val="Subtitle Char"/>
    <w:basedOn w:val="879"/>
    <w:link w:val="724"/>
    <w:uiPriority w:val="11"/>
    <w:rPr>
      <w:sz w:val="24"/>
      <w:szCs w:val="24"/>
    </w:rPr>
  </w:style>
  <w:style w:type="paragraph" w:styleId="726">
    <w:name w:val="Quote"/>
    <w:basedOn w:val="874"/>
    <w:next w:val="874"/>
    <w:link w:val="727"/>
    <w:uiPriority w:val="29"/>
    <w:qFormat/>
    <w:pPr>
      <w:ind w:left="720" w:right="720"/>
    </w:pPr>
    <w:rPr>
      <w:i/>
    </w:rPr>
  </w:style>
  <w:style w:type="character" w:styleId="727">
    <w:name w:val="Quote Char"/>
    <w:link w:val="726"/>
    <w:uiPriority w:val="29"/>
    <w:rPr>
      <w:i/>
    </w:rPr>
  </w:style>
  <w:style w:type="paragraph" w:styleId="728">
    <w:name w:val="Intense Quote"/>
    <w:basedOn w:val="874"/>
    <w:next w:val="874"/>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79"/>
    <w:link w:val="896"/>
    <w:uiPriority w:val="99"/>
  </w:style>
  <w:style w:type="character" w:styleId="731">
    <w:name w:val="Footer Char"/>
    <w:basedOn w:val="879"/>
    <w:link w:val="895"/>
    <w:uiPriority w:val="99"/>
  </w:style>
  <w:style w:type="paragraph" w:styleId="732">
    <w:name w:val="Caption"/>
    <w:basedOn w:val="874"/>
    <w:next w:val="874"/>
    <w:uiPriority w:val="35"/>
    <w:semiHidden/>
    <w:unhideWhenUsed/>
    <w:qFormat/>
    <w:pPr>
      <w:spacing w:line="276" w:lineRule="auto"/>
    </w:pPr>
    <w:rPr>
      <w:b/>
      <w:bCs/>
      <w:color w:val="4f81bd" w:themeColor="accent1"/>
      <w:sz w:val="18"/>
      <w:szCs w:val="18"/>
    </w:rPr>
  </w:style>
  <w:style w:type="character" w:styleId="733">
    <w:name w:val="Caption Char"/>
    <w:basedOn w:val="732"/>
    <w:link w:val="895"/>
    <w:uiPriority w:val="99"/>
  </w:style>
  <w:style w:type="table" w:styleId="734">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9">
    <w:name w:val="footnote text"/>
    <w:basedOn w:val="874"/>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79"/>
    <w:uiPriority w:val="99"/>
    <w:unhideWhenUsed/>
    <w:rPr>
      <w:vertAlign w:val="superscript"/>
    </w:rPr>
  </w:style>
  <w:style w:type="paragraph" w:styleId="862">
    <w:name w:val="endnote text"/>
    <w:basedOn w:val="874"/>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79"/>
    <w:uiPriority w:val="99"/>
    <w:semiHidden/>
    <w:unhideWhenUsed/>
    <w:rPr>
      <w:vertAlign w:val="superscript"/>
    </w:r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1"/>
    <w:uiPriority w:val="0"/>
    <w:qFormat/>
    <w:pPr>
      <w:jc w:val="both"/>
      <w:widowControl w:val="off"/>
    </w:pPr>
    <w:rPr>
      <w:rFonts w:ascii="Calibri" w:hAnsi="Calibri" w:eastAsia="宋体" w:cs="Times New Roman"/>
      <w:sz w:val="21"/>
      <w:lang w:val="en-US" w:eastAsia="zh-CN" w:bidi="ar-SA"/>
    </w:rPr>
  </w:style>
  <w:style w:type="paragraph" w:styleId="875">
    <w:name w:val="Heading 1"/>
    <w:basedOn w:val="874"/>
    <w:next w:val="874"/>
    <w:link w:val="922"/>
    <w:uiPriority w:val="0"/>
    <w:qFormat/>
    <w:pPr>
      <w:keepLines/>
      <w:keepNext/>
      <w:spacing w:before="340" w:after="330" w:line="578" w:lineRule="auto"/>
      <w:outlineLvl w:val="0"/>
    </w:pPr>
    <w:rPr>
      <w:b/>
      <w:bCs/>
      <w:sz w:val="44"/>
      <w:szCs w:val="44"/>
    </w:rPr>
  </w:style>
  <w:style w:type="paragraph" w:styleId="876">
    <w:name w:val="Heading 2"/>
    <w:basedOn w:val="874"/>
    <w:next w:val="874"/>
    <w:link w:val="934"/>
    <w:uiPriority w:val="9"/>
    <w:unhideWhenUsed/>
    <w:qFormat/>
    <w:pPr>
      <w:keepLines/>
      <w:keepNext/>
      <w:spacing w:before="260" w:after="260" w:line="416" w:lineRule="auto"/>
      <w:outlineLvl w:val="1"/>
    </w:pPr>
    <w:rPr>
      <w:rFonts w:ascii="Cambria" w:hAnsi="Cambria" w:cs="黑体"/>
      <w:b/>
      <w:bCs/>
      <w:sz w:val="32"/>
      <w:szCs w:val="32"/>
    </w:rPr>
  </w:style>
  <w:style w:type="paragraph" w:styleId="877">
    <w:name w:val="Heading 3"/>
    <w:basedOn w:val="874"/>
    <w:next w:val="874"/>
    <w:link w:val="926"/>
    <w:uiPriority w:val="9"/>
    <w:qFormat/>
    <w:pPr>
      <w:keepLines/>
      <w:keepNext/>
      <w:spacing w:before="260" w:after="260" w:line="416" w:lineRule="auto"/>
      <w:outlineLvl w:val="2"/>
    </w:pPr>
    <w:rPr>
      <w:b/>
      <w:bCs/>
      <w:sz w:val="32"/>
      <w:szCs w:val="32"/>
    </w:rPr>
  </w:style>
  <w:style w:type="paragraph" w:styleId="878">
    <w:name w:val="Heading 4"/>
    <w:basedOn w:val="874"/>
    <w:next w:val="874"/>
    <w:link w:val="938"/>
    <w:uiPriority w:val="9"/>
    <w:qFormat/>
    <w:pPr>
      <w:keepLines/>
      <w:keepNext/>
      <w:spacing w:before="280" w:after="290" w:line="376" w:lineRule="auto"/>
      <w:outlineLvl w:val="3"/>
    </w:pPr>
    <w:rPr>
      <w:rFonts w:ascii="Cambria" w:hAnsi="Cambria"/>
      <w:b/>
      <w:bCs/>
      <w:sz w:val="28"/>
      <w:szCs w:val="28"/>
    </w:rPr>
  </w:style>
  <w:style w:type="character" w:styleId="879" w:default="1">
    <w:name w:val="Default Paragraph Font"/>
    <w:uiPriority w:val="1"/>
    <w:semiHidden/>
    <w:unhideWhenUsed/>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customStyle="1">
    <w:name w:val="正文文本11"/>
    <w:basedOn w:val="874"/>
    <w:next w:val="874"/>
    <w:uiPriority w:val="0"/>
    <w:qFormat/>
    <w:rPr>
      <w:rFonts w:ascii="宋体"/>
      <w:sz w:val="28"/>
    </w:rPr>
  </w:style>
  <w:style w:type="paragraph" w:styleId="882">
    <w:name w:val="Normal Indent"/>
    <w:basedOn w:val="874"/>
    <w:uiPriority w:val="0"/>
    <w:qFormat/>
    <w:pPr>
      <w:ind w:firstLine="420"/>
    </w:pPr>
    <w:rPr>
      <w:rFonts w:ascii="Times New Roman" w:hAnsi="Times New Roman"/>
      <w:szCs w:val="21"/>
    </w:rPr>
  </w:style>
  <w:style w:type="paragraph" w:styleId="883">
    <w:name w:val="annotation text"/>
    <w:basedOn w:val="874"/>
    <w:link w:val="929"/>
    <w:uiPriority w:val="0"/>
    <w:qFormat/>
    <w:pPr>
      <w:jc w:val="left"/>
    </w:pPr>
    <w:rPr>
      <w:rFonts w:cs="黑体"/>
      <w:szCs w:val="22"/>
    </w:rPr>
  </w:style>
  <w:style w:type="paragraph" w:styleId="884">
    <w:name w:val="Body Text 3"/>
    <w:basedOn w:val="874"/>
    <w:link w:val="936"/>
    <w:uiPriority w:val="99"/>
    <w:semiHidden/>
    <w:unhideWhenUsed/>
    <w:qFormat/>
    <w:pPr>
      <w:spacing w:after="120"/>
    </w:pPr>
    <w:rPr>
      <w:sz w:val="16"/>
      <w:szCs w:val="16"/>
    </w:rPr>
  </w:style>
  <w:style w:type="paragraph" w:styleId="885">
    <w:name w:val="Body Text"/>
    <w:basedOn w:val="874"/>
    <w:next w:val="886"/>
    <w:link w:val="927"/>
    <w:uiPriority w:val="0"/>
    <w:qFormat/>
    <w:pPr>
      <w:spacing w:after="120"/>
    </w:pPr>
    <w:rPr>
      <w:rFonts w:cs="黑体"/>
      <w:szCs w:val="24"/>
    </w:rPr>
  </w:style>
  <w:style w:type="paragraph" w:styleId="886" w:customStyle="1">
    <w:name w:val="一级条标题"/>
    <w:basedOn w:val="887"/>
    <w:next w:val="8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7" w:customStyle="1">
    <w:name w:val="章标题"/>
    <w:next w:val="87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8" w:customStyle="1">
    <w:name w:val="段"/>
    <w:next w:val="88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89" w:customStyle="1">
    <w:name w:val="正文 A"/>
    <w:next w:val="888"/>
    <w:uiPriority w:val="0"/>
    <w:qFormat/>
    <w:pPr>
      <w:jc w:val="both"/>
      <w:widowControl w:val="off"/>
    </w:pPr>
    <w:rPr>
      <w:rFonts w:ascii="Calibri" w:hAnsi="Calibri" w:eastAsia="Calibri" w:cs="Calibri"/>
      <w:color w:val="000000"/>
      <w:sz w:val="21"/>
      <w:szCs w:val="21"/>
      <w:lang w:val="en-US" w:eastAsia="zh-CN" w:bidi="ar-SA"/>
    </w:rPr>
  </w:style>
  <w:style w:type="paragraph" w:styleId="890">
    <w:name w:val="Body Text Indent"/>
    <w:basedOn w:val="874"/>
    <w:uiPriority w:val="99"/>
    <w:semiHidden/>
    <w:unhideWhenUsed/>
    <w:qFormat/>
    <w:pPr>
      <w:ind w:left="420"/>
      <w:spacing w:after="120"/>
    </w:pPr>
  </w:style>
  <w:style w:type="paragraph" w:styleId="891">
    <w:name w:val="Block Text"/>
    <w:basedOn w:val="874"/>
    <w:uiPriority w:val="99"/>
    <w:unhideWhenUsed/>
    <w:qFormat/>
    <w:pPr>
      <w:ind w:left="1440" w:right="700"/>
    </w:pPr>
    <w:rPr>
      <w:rFonts w:ascii="Verdana" w:hAnsi="Verdana"/>
    </w:rPr>
  </w:style>
  <w:style w:type="paragraph" w:styleId="892">
    <w:name w:val="Plain Text"/>
    <w:basedOn w:val="874"/>
    <w:link w:val="935"/>
    <w:uiPriority w:val="0"/>
    <w:qFormat/>
    <w:rPr>
      <w:rFonts w:ascii="宋体" w:hAnsi="Courier New" w:cs="黑体"/>
      <w:szCs w:val="22"/>
    </w:rPr>
  </w:style>
  <w:style w:type="paragraph" w:styleId="893">
    <w:name w:val="Date"/>
    <w:basedOn w:val="874"/>
    <w:next w:val="874"/>
    <w:link w:val="958"/>
    <w:uiPriority w:val="0"/>
    <w:semiHidden/>
    <w:unhideWhenUsed/>
    <w:qFormat/>
    <w:pPr>
      <w:ind w:left="100"/>
    </w:pPr>
  </w:style>
  <w:style w:type="paragraph" w:styleId="894">
    <w:name w:val="Balloon Text"/>
    <w:basedOn w:val="874"/>
    <w:link w:val="932"/>
    <w:uiPriority w:val="99"/>
    <w:semiHidden/>
    <w:unhideWhenUsed/>
    <w:qFormat/>
    <w:rPr>
      <w:sz w:val="18"/>
      <w:szCs w:val="18"/>
    </w:rPr>
  </w:style>
  <w:style w:type="paragraph" w:styleId="895">
    <w:name w:val="Footer"/>
    <w:basedOn w:val="874"/>
    <w:link w:val="921"/>
    <w:uiPriority w:val="99"/>
    <w:unhideWhenUsed/>
    <w:qFormat/>
    <w:pPr>
      <w:jc w:val="left"/>
      <w:tabs>
        <w:tab w:val="center" w:pos="4153" w:leader="none"/>
        <w:tab w:val="right" w:pos="8306" w:leader="none"/>
      </w:tabs>
    </w:pPr>
    <w:rPr>
      <w:sz w:val="18"/>
      <w:szCs w:val="18"/>
    </w:rPr>
  </w:style>
  <w:style w:type="paragraph" w:styleId="896">
    <w:name w:val="Header"/>
    <w:basedOn w:val="874"/>
    <w:link w:val="9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74"/>
    <w:next w:val="874"/>
    <w:uiPriority w:val="39"/>
    <w:unhideWhenUsed/>
    <w:qFormat/>
  </w:style>
  <w:style w:type="paragraph" w:styleId="898">
    <w:name w:val="index heading"/>
    <w:basedOn w:val="874"/>
    <w:next w:val="899"/>
    <w:uiPriority w:val="0"/>
    <w:qFormat/>
  </w:style>
  <w:style w:type="paragraph" w:styleId="899">
    <w:name w:val="index 1"/>
    <w:basedOn w:val="874"/>
    <w:next w:val="874"/>
    <w:uiPriority w:val="99"/>
    <w:semiHidden/>
    <w:unhideWhenUsed/>
    <w:qFormat/>
  </w:style>
  <w:style w:type="paragraph" w:styleId="900">
    <w:name w:val="toc 2"/>
    <w:basedOn w:val="874"/>
    <w:next w:val="874"/>
    <w:uiPriority w:val="39"/>
    <w:qFormat/>
    <w:pPr>
      <w:ind w:left="420"/>
    </w:pPr>
  </w:style>
  <w:style w:type="paragraph" w:styleId="901">
    <w:name w:val="Normal (Web)"/>
    <w:basedOn w:val="874"/>
    <w:uiPriority w:val="0"/>
    <w:unhideWhenUsed/>
    <w:qFormat/>
    <w:pPr>
      <w:jc w:val="left"/>
      <w:spacing w:before="100" w:beforeAutospacing="1" w:after="100" w:afterAutospacing="1"/>
      <w:widowControl/>
    </w:pPr>
    <w:rPr>
      <w:rFonts w:ascii="宋体" w:hAnsi="宋体" w:cs="宋体"/>
      <w:sz w:val="24"/>
      <w:szCs w:val="24"/>
    </w:rPr>
  </w:style>
  <w:style w:type="paragraph" w:styleId="902">
    <w:name w:val="Title"/>
    <w:basedOn w:val="874"/>
    <w:uiPriority w:val="0"/>
    <w:qFormat/>
    <w:pPr>
      <w:jc w:val="center"/>
      <w:spacing w:before="240" w:after="60" w:line="420" w:lineRule="atLeast"/>
      <w:outlineLvl w:val="0"/>
    </w:pPr>
    <w:rPr>
      <w:rFonts w:ascii="Arial" w:hAnsi="Arial"/>
      <w:b/>
      <w:sz w:val="32"/>
    </w:rPr>
  </w:style>
  <w:style w:type="paragraph" w:styleId="903">
    <w:name w:val="Body Text First Indent"/>
    <w:basedOn w:val="885"/>
    <w:next w:val="874"/>
    <w:uiPriority w:val="99"/>
    <w:qFormat/>
    <w:pPr>
      <w:ind w:firstLine="420"/>
    </w:pPr>
  </w:style>
  <w:style w:type="paragraph" w:styleId="904">
    <w:name w:val="Body Text First Indent 2"/>
    <w:basedOn w:val="890"/>
    <w:uiPriority w:val="99"/>
    <w:qFormat/>
    <w:pPr>
      <w:ind w:firstLine="420"/>
      <w:spacing w:line="360" w:lineRule="auto"/>
    </w:pPr>
    <w:rPr>
      <w:rFonts w:ascii="宋体"/>
    </w:rPr>
  </w:style>
  <w:style w:type="table" w:styleId="905">
    <w:name w:val="Table Grid"/>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basedOn w:val="879"/>
    <w:uiPriority w:val="22"/>
    <w:qFormat/>
    <w:rPr>
      <w:b/>
    </w:rPr>
  </w:style>
  <w:style w:type="character" w:styleId="907">
    <w:name w:val="Emphasis"/>
    <w:uiPriority w:val="0"/>
    <w:qFormat/>
    <w:rPr>
      <w:i/>
    </w:rPr>
  </w:style>
  <w:style w:type="character" w:styleId="908">
    <w:name w:val="Hyperlink"/>
    <w:basedOn w:val="879"/>
    <w:uiPriority w:val="99"/>
    <w:unhideWhenUsed/>
    <w:qFormat/>
    <w:rPr>
      <w:color w:val="0000ff" w:themeColor="hyperlink"/>
      <w:u w:val="single"/>
      <w14:textFill>
        <w14:solidFill>
          <w14:schemeClr w14:val="hlink"/>
        </w14:solidFill>
      </w14:textFill>
    </w:rPr>
  </w:style>
  <w:style w:type="character" w:styleId="909">
    <w:name w:val="annotation reference"/>
    <w:uiPriority w:val="0"/>
    <w:qFormat/>
    <w:rPr>
      <w:sz w:val="21"/>
    </w:rPr>
  </w:style>
  <w:style w:type="paragraph" w:styleId="910" w:customStyle="1">
    <w:name w:val="正文1"/>
    <w:uiPriority w:val="0"/>
    <w:qFormat/>
    <w:pPr>
      <w:jc w:val="both"/>
      <w:spacing w:line="360" w:lineRule="auto"/>
      <w:widowControl w:val="off"/>
    </w:pPr>
    <w:rPr>
      <w:rFonts w:ascii="Times New Roman" w:hAnsi="Times New Roman" w:eastAsia="宋体" w:cstheme="minorBidi"/>
      <w:sz w:val="24"/>
      <w:szCs w:val="22"/>
      <w:lang w:val="en-US" w:eastAsia="zh-CN" w:bidi="ar-SA"/>
    </w:rPr>
  </w:style>
  <w:style w:type="paragraph" w:styleId="911" w:customStyle="1">
    <w:name w:val="正文文本缩进1"/>
    <w:basedOn w:val="874"/>
    <w:next w:val="912"/>
    <w:uiPriority w:val="0"/>
    <w:unhideWhenUsed/>
    <w:qFormat/>
    <w:pPr>
      <w:ind w:left="420"/>
      <w:spacing w:after="120"/>
    </w:pPr>
  </w:style>
  <w:style w:type="paragraph" w:styleId="912" w:customStyle="1">
    <w:name w:val="正文文本首行缩进 2"/>
    <w:basedOn w:val="911"/>
    <w:uiPriority w:val="0"/>
    <w:qFormat/>
    <w:pPr>
      <w:ind w:left="0" w:firstLine="420"/>
      <w:spacing w:after="0" w:line="360" w:lineRule="auto"/>
    </w:pPr>
    <w:rPr>
      <w:rFonts w:ascii="宋体" w:hAnsi="宋体"/>
      <w:sz w:val="20"/>
      <w:lang w:eastAsia="en-US"/>
    </w:rPr>
  </w:style>
  <w:style w:type="paragraph" w:styleId="913" w:customStyle="1">
    <w:name w:val="列出段落1"/>
    <w:basedOn w:val="874"/>
    <w:link w:val="924"/>
    <w:uiPriority w:val="34"/>
    <w:qFormat/>
    <w:pPr>
      <w:ind w:firstLine="420"/>
    </w:pPr>
    <w:rPr>
      <w:rFonts w:cs="黑体"/>
      <w:szCs w:val="24"/>
    </w:rPr>
  </w:style>
  <w:style w:type="paragraph" w:styleId="914" w:customStyle="1">
    <w:name w:val="【正文】"/>
    <w:basedOn w:val="874"/>
    <w:link w:val="930"/>
    <w:uiPriority w:val="0"/>
    <w:qFormat/>
    <w:pPr>
      <w:ind w:firstLine="480"/>
      <w:spacing w:line="360" w:lineRule="auto"/>
    </w:pPr>
    <w:rPr>
      <w:rFonts w:cs="黑体"/>
      <w:sz w:val="24"/>
      <w:szCs w:val="22"/>
    </w:rPr>
  </w:style>
  <w:style w:type="paragraph" w:styleId="915" w:customStyle="1">
    <w:name w:val="列出段落11"/>
    <w:basedOn w:val="874"/>
    <w:link w:val="931"/>
    <w:uiPriority w:val="0"/>
    <w:qFormat/>
    <w:pPr>
      <w:ind w:firstLine="200"/>
      <w:spacing w:line="360" w:lineRule="auto"/>
    </w:pPr>
    <w:rPr>
      <w:rFonts w:cs="黑体"/>
      <w:sz w:val="24"/>
      <w:szCs w:val="22"/>
    </w:rPr>
  </w:style>
  <w:style w:type="paragraph" w:styleId="916" w:customStyle="1">
    <w:name w:val="无间隔1"/>
    <w:uiPriority w:val="1"/>
    <w:qFormat/>
    <w:pPr>
      <w:jc w:val="both"/>
      <w:widowControl w:val="off"/>
    </w:pPr>
    <w:rPr>
      <w:rFonts w:ascii="Calibri" w:hAnsi="Calibri" w:eastAsia="宋体" w:cs="Times New Roman"/>
      <w:sz w:val="21"/>
      <w:lang w:val="en-US" w:eastAsia="zh-CN" w:bidi="ar-SA"/>
    </w:rPr>
  </w:style>
  <w:style w:type="paragraph" w:styleId="917" w:customStyle="1">
    <w:name w:val="Normal_0"/>
    <w:uiPriority w:val="0"/>
    <w:qFormat/>
    <w:rPr>
      <w:rFonts w:ascii="Times New Roman" w:hAnsi="Times New Roman" w:eastAsia="Times New Roman" w:cs="Times New Roman"/>
      <w:sz w:val="24"/>
      <w:szCs w:val="24"/>
      <w:lang w:val="en-US" w:eastAsia="zh-CN" w:bidi="ar-SA"/>
    </w:rPr>
  </w:style>
  <w:style w:type="paragraph" w:styleId="918" w:customStyle="1">
    <w:name w:val="Table Paragraph"/>
    <w:basedOn w:val="874"/>
    <w:uiPriority w:val="1"/>
    <w:qFormat/>
  </w:style>
  <w:style w:type="paragraph" w:styleId="919" w:customStyle="1">
    <w:name w:val="无间隔11"/>
    <w:basedOn w:val="874"/>
    <w:uiPriority w:val="1"/>
    <w:qFormat/>
    <w:pPr>
      <w:spacing w:line="400" w:lineRule="exact"/>
    </w:pPr>
    <w:rPr>
      <w:sz w:val="24"/>
    </w:rPr>
  </w:style>
  <w:style w:type="character" w:styleId="920" w:customStyle="1">
    <w:name w:val="页眉 字符"/>
    <w:basedOn w:val="879"/>
    <w:link w:val="896"/>
    <w:uiPriority w:val="99"/>
    <w:qFormat/>
    <w:rPr>
      <w:sz w:val="18"/>
      <w:szCs w:val="18"/>
    </w:rPr>
  </w:style>
  <w:style w:type="character" w:styleId="921" w:customStyle="1">
    <w:name w:val="页脚 字符"/>
    <w:basedOn w:val="879"/>
    <w:link w:val="895"/>
    <w:uiPriority w:val="99"/>
    <w:qFormat/>
    <w:rPr>
      <w:sz w:val="18"/>
      <w:szCs w:val="18"/>
    </w:rPr>
  </w:style>
  <w:style w:type="character" w:styleId="922" w:customStyle="1">
    <w:name w:val="标题 1 字符"/>
    <w:basedOn w:val="879"/>
    <w:link w:val="875"/>
    <w:uiPriority w:val="9"/>
    <w:qFormat/>
    <w:rPr>
      <w:rFonts w:ascii="Calibri" w:hAnsi="Calibri" w:eastAsia="宋体" w:cs="Times New Roman"/>
      <w:b/>
      <w:bCs/>
      <w:sz w:val="44"/>
      <w:szCs w:val="44"/>
    </w:rPr>
  </w:style>
  <w:style w:type="character" w:styleId="923" w:customStyle="1">
    <w:name w:val="标题 3 Char"/>
    <w:basedOn w:val="879"/>
    <w:uiPriority w:val="9"/>
    <w:semiHidden/>
    <w:qFormat/>
    <w:rPr>
      <w:rFonts w:ascii="Calibri" w:hAnsi="Calibri" w:eastAsia="宋体" w:cs="Times New Roman"/>
      <w:b/>
      <w:bCs/>
      <w:sz w:val="32"/>
      <w:szCs w:val="32"/>
    </w:rPr>
  </w:style>
  <w:style w:type="character" w:styleId="924" w:customStyle="1">
    <w:name w:val="列出段落 Char"/>
    <w:link w:val="913"/>
    <w:uiPriority w:val="0"/>
    <w:qFormat/>
    <w:rPr>
      <w:rFonts w:eastAsia="宋体"/>
      <w:szCs w:val="24"/>
    </w:rPr>
  </w:style>
  <w:style w:type="character" w:styleId="925" w:customStyle="1">
    <w:name w:val="正文文本 Char1"/>
    <w:uiPriority w:val="0"/>
    <w:qFormat/>
    <w:rPr>
      <w:szCs w:val="24"/>
    </w:rPr>
  </w:style>
  <w:style w:type="character" w:styleId="926" w:customStyle="1">
    <w:name w:val="标题 3 字符"/>
    <w:link w:val="877"/>
    <w:uiPriority w:val="9"/>
    <w:qFormat/>
    <w:rPr>
      <w:rFonts w:ascii="Calibri" w:hAnsi="Calibri" w:eastAsia="宋体" w:cs="Times New Roman"/>
      <w:b/>
      <w:bCs/>
      <w:sz w:val="32"/>
      <w:szCs w:val="32"/>
    </w:rPr>
  </w:style>
  <w:style w:type="character" w:styleId="927" w:customStyle="1">
    <w:name w:val="正文文本 字符"/>
    <w:basedOn w:val="879"/>
    <w:link w:val="885"/>
    <w:uiPriority w:val="99"/>
    <w:semiHidden/>
    <w:qFormat/>
    <w:rPr>
      <w:rFonts w:ascii="Calibri" w:hAnsi="Calibri" w:eastAsia="宋体" w:cs="Times New Roman"/>
      <w:szCs w:val="20"/>
    </w:rPr>
  </w:style>
  <w:style w:type="character" w:styleId="928" w:customStyle="1">
    <w:name w:val="批注文字 Char1"/>
    <w:uiPriority w:val="0"/>
    <w:qFormat/>
    <w:rPr>
      <w:rFonts w:eastAsia="宋体"/>
    </w:rPr>
  </w:style>
  <w:style w:type="character" w:styleId="929" w:customStyle="1">
    <w:name w:val="批注文字 字符"/>
    <w:basedOn w:val="879"/>
    <w:link w:val="883"/>
    <w:uiPriority w:val="99"/>
    <w:semiHidden/>
    <w:qFormat/>
    <w:rPr>
      <w:rFonts w:ascii="Calibri" w:hAnsi="Calibri" w:eastAsia="宋体" w:cs="Times New Roman"/>
      <w:szCs w:val="20"/>
    </w:rPr>
  </w:style>
  <w:style w:type="character" w:styleId="930" w:customStyle="1">
    <w:name w:val="【正文】 Char"/>
    <w:link w:val="914"/>
    <w:uiPriority w:val="0"/>
    <w:qFormat/>
    <w:rPr>
      <w:rFonts w:ascii="Calibri" w:hAnsi="Calibri" w:eastAsia="宋体"/>
      <w:sz w:val="24"/>
    </w:rPr>
  </w:style>
  <w:style w:type="character" w:styleId="931" w:customStyle="1">
    <w:name w:val="编号 Char"/>
    <w:link w:val="915"/>
    <w:uiPriority w:val="0"/>
    <w:qFormat/>
    <w:rPr>
      <w:sz w:val="24"/>
    </w:rPr>
  </w:style>
  <w:style w:type="character" w:styleId="932" w:customStyle="1">
    <w:name w:val="批注框文本 字符"/>
    <w:basedOn w:val="879"/>
    <w:link w:val="894"/>
    <w:uiPriority w:val="99"/>
    <w:semiHidden/>
    <w:qFormat/>
    <w:rPr>
      <w:rFonts w:ascii="Calibri" w:hAnsi="Calibri" w:eastAsia="宋体" w:cs="Times New Roman"/>
      <w:sz w:val="18"/>
      <w:szCs w:val="18"/>
    </w:rPr>
  </w:style>
  <w:style w:type="character" w:styleId="933" w:customStyle="1">
    <w:name w:val="页脚 Char2"/>
    <w:uiPriority w:val="99"/>
    <w:semiHidden/>
    <w:qFormat/>
    <w:rPr>
      <w:rFonts w:cs="Times New Roman"/>
      <w:sz w:val="18"/>
      <w:szCs w:val="18"/>
    </w:rPr>
  </w:style>
  <w:style w:type="character" w:styleId="934" w:customStyle="1">
    <w:name w:val="标题 2 字符"/>
    <w:basedOn w:val="879"/>
    <w:link w:val="876"/>
    <w:uiPriority w:val="9"/>
    <w:qFormat/>
    <w:rPr>
      <w:rFonts w:ascii="Cambria" w:hAnsi="Cambria" w:eastAsia="宋体" w:cs="黑体"/>
      <w:b/>
      <w:bCs/>
      <w:sz w:val="32"/>
      <w:szCs w:val="32"/>
    </w:rPr>
  </w:style>
  <w:style w:type="character" w:styleId="935" w:customStyle="1">
    <w:name w:val="纯文本 字符"/>
    <w:basedOn w:val="879"/>
    <w:link w:val="892"/>
    <w:uiPriority w:val="0"/>
    <w:qFormat/>
    <w:rPr>
      <w:rFonts w:ascii="宋体" w:hAnsi="Courier New"/>
    </w:rPr>
  </w:style>
  <w:style w:type="character" w:styleId="936" w:customStyle="1">
    <w:name w:val="正文文本 3 字符"/>
    <w:basedOn w:val="879"/>
    <w:link w:val="884"/>
    <w:uiPriority w:val="99"/>
    <w:semiHidden/>
    <w:qFormat/>
    <w:rPr>
      <w:rFonts w:ascii="Calibri" w:hAnsi="Calibri" w:eastAsia="宋体" w:cs="Times New Roman"/>
      <w:sz w:val="16"/>
      <w:szCs w:val="16"/>
    </w:rPr>
  </w:style>
  <w:style w:type="character" w:styleId="937" w:customStyle="1">
    <w:name w:val="标题 1 Char1"/>
    <w:uiPriority w:val="0"/>
    <w:qFormat/>
    <w:rPr>
      <w:rFonts w:ascii="Times New Roman" w:hAnsi="Times New Roman" w:eastAsia="宋体" w:cs="Times New Roman"/>
      <w:b/>
      <w:bCs/>
      <w:sz w:val="44"/>
      <w:szCs w:val="44"/>
    </w:rPr>
  </w:style>
  <w:style w:type="character" w:styleId="938" w:customStyle="1">
    <w:name w:val="标题 4 字符"/>
    <w:link w:val="878"/>
    <w:uiPriority w:val="9"/>
    <w:qFormat/>
    <w:rPr>
      <w:rFonts w:ascii="Cambria" w:hAnsi="Cambria"/>
      <w:b/>
      <w:bCs/>
      <w:sz w:val="28"/>
      <w:szCs w:val="28"/>
    </w:rPr>
  </w:style>
  <w:style w:type="paragraph" w:styleId="939" w:customStyle="1">
    <w:name w:val="普通正文"/>
    <w:basedOn w:val="874"/>
    <w:uiPriority w:val="0"/>
    <w:qFormat/>
    <w:pPr>
      <w:ind w:firstLine="480"/>
      <w:jc w:val="left"/>
      <w:spacing w:before="120" w:after="120" w:line="360" w:lineRule="auto"/>
    </w:pPr>
    <w:rPr>
      <w:rFonts w:ascii="Arial" w:hAnsi="Arial"/>
      <w:sz w:val="24"/>
      <w:szCs w:val="24"/>
    </w:rPr>
  </w:style>
  <w:style w:type="paragraph" w:styleId="940">
    <w:name w:val="List Paragraph"/>
    <w:basedOn w:val="874"/>
    <w:next w:val="874"/>
    <w:uiPriority w:val="99"/>
    <w:qFormat/>
    <w:pPr>
      <w:ind w:firstLine="420"/>
    </w:pPr>
  </w:style>
  <w:style w:type="character" w:styleId="941" w:customStyle="1">
    <w:name w:val="Body text|2_"/>
    <w:link w:val="942"/>
    <w:uiPriority w:val="0"/>
    <w:qFormat/>
    <w:rPr>
      <w:rFonts w:ascii="宋体" w:hAnsi="宋体" w:cs="宋体"/>
      <w:sz w:val="22"/>
      <w:szCs w:val="22"/>
      <w:lang w:val="zh-TW" w:eastAsia="zh-TW" w:bidi="zh-TW"/>
    </w:rPr>
  </w:style>
  <w:style w:type="paragraph" w:styleId="942" w:customStyle="1">
    <w:name w:val="Body text|2"/>
    <w:basedOn w:val="874"/>
    <w:link w:val="941"/>
    <w:uiPriority w:val="0"/>
    <w:qFormat/>
    <w:pPr>
      <w:ind w:left="3330"/>
      <w:jc w:val="left"/>
      <w:spacing w:after="300"/>
    </w:pPr>
    <w:rPr>
      <w:rFonts w:ascii="宋体" w:hAnsi="宋体" w:cs="宋体"/>
      <w:sz w:val="22"/>
      <w:szCs w:val="22"/>
      <w:lang w:val="zh-TW" w:eastAsia="zh-TW" w:bidi="zh-TW"/>
    </w:rPr>
  </w:style>
  <w:style w:type="character" w:styleId="943" w:customStyle="1">
    <w:name w:val="Body text|1_"/>
    <w:link w:val="944"/>
    <w:uiPriority w:val="0"/>
    <w:qFormat/>
    <w:rPr>
      <w:rFonts w:ascii="宋体" w:hAnsi="宋体" w:cs="宋体"/>
      <w:sz w:val="34"/>
      <w:szCs w:val="34"/>
      <w:lang w:val="zh-TW" w:eastAsia="zh-TW" w:bidi="zh-TW"/>
    </w:rPr>
  </w:style>
  <w:style w:type="paragraph" w:styleId="944" w:customStyle="1">
    <w:name w:val="Body text|1"/>
    <w:basedOn w:val="874"/>
    <w:link w:val="943"/>
    <w:uiPriority w:val="0"/>
    <w:qFormat/>
    <w:pPr>
      <w:jc w:val="center"/>
      <w:spacing w:after="500"/>
    </w:pPr>
    <w:rPr>
      <w:rFonts w:ascii="宋体" w:hAnsi="宋体" w:cs="宋体"/>
      <w:sz w:val="34"/>
      <w:szCs w:val="34"/>
      <w:lang w:val="zh-TW" w:eastAsia="zh-TW" w:bidi="zh-TW"/>
    </w:rPr>
  </w:style>
  <w:style w:type="character" w:styleId="945" w:customStyle="1">
    <w:name w:val="Other|1_"/>
    <w:link w:val="946"/>
    <w:uiPriority w:val="0"/>
    <w:qFormat/>
    <w:rPr>
      <w:rFonts w:ascii="宋体" w:hAnsi="宋体" w:cs="宋体"/>
      <w:sz w:val="22"/>
      <w:szCs w:val="22"/>
      <w:lang w:val="zh-TW" w:eastAsia="zh-TW" w:bidi="zh-TW"/>
    </w:rPr>
  </w:style>
  <w:style w:type="paragraph" w:styleId="946" w:customStyle="1">
    <w:name w:val="Other|1"/>
    <w:basedOn w:val="874"/>
    <w:link w:val="945"/>
    <w:uiPriority w:val="0"/>
    <w:qFormat/>
    <w:pPr>
      <w:jc w:val="left"/>
    </w:pPr>
    <w:rPr>
      <w:rFonts w:ascii="宋体" w:hAnsi="宋体" w:cs="宋体"/>
      <w:sz w:val="22"/>
      <w:szCs w:val="22"/>
      <w:lang w:val="zh-TW" w:eastAsia="zh-TW" w:bidi="zh-TW"/>
    </w:rPr>
  </w:style>
  <w:style w:type="paragraph" w:styleId="947" w:customStyle="1">
    <w:name w:val="Char"/>
    <w:basedOn w:val="874"/>
    <w:uiPriority w:val="0"/>
    <w:qFormat/>
    <w:pPr>
      <w:ind w:firstLine="200"/>
      <w:tabs>
        <w:tab w:val="left" w:pos="360" w:leader="none"/>
      </w:tabs>
    </w:pPr>
    <w:rPr>
      <w:rFonts w:ascii="Times New Roman" w:hAnsi="Times New Roman"/>
      <w:sz w:val="28"/>
      <w:szCs w:val="30"/>
    </w:rPr>
  </w:style>
  <w:style w:type="character" w:styleId="948" w:customStyle="1">
    <w:name w:val="font11"/>
    <w:basedOn w:val="879"/>
    <w:uiPriority w:val="0"/>
    <w:qFormat/>
    <w:rPr>
      <w:rFonts w:hint="eastAsia" w:ascii="宋体" w:hAnsi="宋体" w:eastAsia="宋体" w:cs="宋体"/>
      <w:b/>
      <w:bCs/>
      <w:color w:val="000000"/>
      <w:sz w:val="24"/>
      <w:szCs w:val="24"/>
      <w:u w:val="none"/>
    </w:rPr>
  </w:style>
  <w:style w:type="character" w:styleId="949" w:customStyle="1">
    <w:name w:val="font21"/>
    <w:basedOn w:val="879"/>
    <w:uiPriority w:val="0"/>
    <w:qFormat/>
    <w:rPr>
      <w:rFonts w:hint="eastAsia" w:ascii="宋体" w:hAnsi="宋体" w:eastAsia="宋体" w:cs="宋体"/>
      <w:color w:val="000000"/>
      <w:sz w:val="24"/>
      <w:szCs w:val="24"/>
      <w:u w:val="none"/>
    </w:rPr>
  </w:style>
  <w:style w:type="paragraph" w:styleId="950" w:customStyle="1">
    <w:name w:val="索引 41"/>
    <w:basedOn w:val="910"/>
    <w:next w:val="874"/>
    <w:uiPriority w:val="0"/>
    <w:semiHidden/>
    <w:qFormat/>
    <w:pPr>
      <w:ind w:left="1260"/>
    </w:pPr>
    <w:rPr>
      <w:rFonts w:ascii="Calibri" w:hAnsi="Calibri" w:eastAsia="Calibri" w:cs="宋体"/>
      <w:sz w:val="20"/>
      <w:lang w:val="zh-CN"/>
    </w:rPr>
  </w:style>
  <w:style w:type="paragraph" w:styleId="951" w:customStyle="1">
    <w:name w:val="批注框文本1"/>
    <w:basedOn w:val="874"/>
    <w:uiPriority w:val="99"/>
    <w:semiHidden/>
    <w:qFormat/>
    <w:rPr>
      <w:sz w:val="18"/>
      <w:szCs w:val="18"/>
    </w:rPr>
  </w:style>
  <w:style w:type="paragraph" w:styleId="952" w:customStyle="1">
    <w:name w:val="Table Text"/>
    <w:uiPriority w:val="0"/>
    <w:semiHidden/>
    <w:qFormat/>
    <w:pPr>
      <w:jc w:val="both"/>
      <w:widowControl w:val="off"/>
    </w:pPr>
    <w:rPr>
      <w:rFonts w:ascii="宋体" w:hAnsi="宋体" w:eastAsia="宋体" w:cs="宋体"/>
      <w:sz w:val="24"/>
      <w:szCs w:val="24"/>
      <w:lang w:val="en-US" w:eastAsia="en-US" w:bidi="ar-SA"/>
    </w:rPr>
  </w:style>
  <w:style w:type="paragraph" w:styleId="953" w:customStyle="1">
    <w:name w:val="首行缩进"/>
    <w:uiPriority w:val="0"/>
    <w:qFormat/>
    <w:pPr>
      <w:ind w:firstLine="480"/>
      <w:jc w:val="both"/>
      <w:widowControl w:val="off"/>
    </w:pPr>
    <w:rPr>
      <w:rFonts w:ascii="Times New Roman" w:hAnsi="Times New Roman" w:eastAsia="宋体" w:cs="Times New Roman"/>
      <w:sz w:val="21"/>
      <w:szCs w:val="24"/>
      <w:lang w:val="zh-CN" w:eastAsia="zh-CN" w:bidi="ar-SA"/>
    </w:rPr>
  </w:style>
  <w:style w:type="table" w:styleId="954" w:customStyle="1">
    <w:name w:val="Table Normal"/>
    <w:uiPriority w:val="0"/>
    <w:unhideWhenUsed/>
    <w:qFormat/>
    <w:tblPr>
      <w:tblCellMar>
        <w:left w:w="0" w:type="dxa"/>
        <w:top w:w="0" w:type="dxa"/>
        <w:right w:w="0" w:type="dxa"/>
        <w:bottom w:w="0" w:type="dxa"/>
      </w:tblCellMar>
    </w:tblPr>
  </w:style>
  <w:style w:type="paragraph" w:styleId="955" w:customStyle="1">
    <w:name w:val="正文首行缩进 21"/>
    <w:basedOn w:val="874"/>
    <w:next w:val="874"/>
    <w:uiPriority w:val="0"/>
    <w:qFormat/>
    <w:pPr>
      <w:ind w:firstLine="420"/>
    </w:pPr>
  </w:style>
  <w:style w:type="character" w:styleId="956" w:customStyle="1">
    <w:name w:val="批注引用1"/>
    <w:uiPriority w:val="0"/>
    <w:qFormat/>
    <w:rPr>
      <w:sz w:val="21"/>
      <w:szCs w:val="21"/>
    </w:rPr>
  </w:style>
  <w:style w:type="paragraph" w:styleId="957" w:customStyle="1">
    <w:name w:val="纯文本1"/>
    <w:basedOn w:val="874"/>
    <w:uiPriority w:val="0"/>
    <w:qFormat/>
    <w:pPr>
      <w:ind w:firstLine="200"/>
      <w:spacing w:line="360" w:lineRule="auto"/>
    </w:pPr>
    <w:rPr>
      <w:rFonts w:ascii="宋体" w:hAnsi="Courier New"/>
      <w:sz w:val="20"/>
    </w:rPr>
  </w:style>
  <w:style w:type="character" w:styleId="958" w:customStyle="1">
    <w:name w:val="日期 字符"/>
    <w:basedOn w:val="879"/>
    <w:link w:val="893"/>
    <w:uiPriority w:val="0"/>
    <w:semiHidden/>
    <w:qFormat/>
    <w:rPr>
      <w:rFonts w:ascii="Calibri" w:hAnsi="Calibri"/>
      <w:sz w:val="21"/>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Microsoft</dc:creator>
  <cp:lastModifiedBy>杨林森</cp:lastModifiedBy>
  <cp:revision>47</cp:revision>
  <dcterms:created xsi:type="dcterms:W3CDTF">2019-12-25T03:40:00Z</dcterms:created>
  <dcterms:modified xsi:type="dcterms:W3CDTF">2026-07-28T06:29:41Z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0DEA39455A2E4DEBA1ADC1F5EBCA8D9B_13</vt:lpwstr>
  </property>
  <property fmtid="{D5CDD505-2E9C-101B-9397-08002B2CF9AE}" pid="4" name="KSOTemplateDocerSaveRecord">
    <vt:lpwstr>eyJoZGlkIjoiMTc4ZjJiMTMxOTAyZGJjOTQ0N2NjZDNmN2ZjMTNkNGYiLCJ1c2VySWQiOiIxNDYxNTEzODIxIn0=</vt:lpwstr>
  </property>
</Properties>
</file>