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rPr>
          <w:color w:val="000000"/>
        </w:rPr>
      </w:pPr>
      <w:r>
        <w:rPr>
          <w:color w:val="000000"/>
        </w:rPr>
      </w:r>
      <w:r/>
    </w:p>
    <w:p>
      <w:pPr>
        <w:pStyle w:val="821"/>
        <w:rPr>
          <w:color w:val="000000"/>
        </w:rPr>
      </w:pPr>
      <w:r>
        <w:rPr>
          <w:color w:val="000000"/>
        </w:rPr>
      </w:r>
      <w:r/>
    </w:p>
    <w:p>
      <w:pPr>
        <w:pStyle w:val="821"/>
        <w:rPr>
          <w:color w:val="000000"/>
        </w:rPr>
      </w:pPr>
      <w:r>
        <w:rPr>
          <w:color w:val="000000"/>
        </w:rPr>
      </w:r>
      <w:r/>
    </w:p>
    <w:p>
      <w:pPr>
        <w:pStyle w:val="818"/>
        <w:jc w:val="center"/>
        <w:widowControl/>
        <w:rPr>
          <w:rFonts w:hint="eastAsia"/>
          <w:b/>
          <w:bCs/>
          <w:color w:val="000000"/>
          <w:spacing w:val="60"/>
          <w:sz w:val="100"/>
          <w:szCs w:val="100"/>
          <w:lang w:val="en-US" w:eastAsia="zh-CN"/>
        </w:rPr>
      </w:pPr>
      <w:r>
        <w:rPr>
          <w:rFonts w:hint="eastAsia"/>
          <w:b/>
          <w:bCs/>
          <w:color w:val="000000"/>
          <w:spacing w:val="60"/>
          <w:sz w:val="100"/>
          <w:szCs w:val="100"/>
          <w:lang w:val="en-US" w:eastAsia="zh-CN"/>
        </w:rPr>
        <w:t xml:space="preserve">竞争性磋商</w:t>
      </w:r>
      <w:r>
        <w:rPr>
          <w:rFonts w:hint="eastAsia"/>
          <w:b/>
          <w:bCs/>
          <w:color w:val="000000"/>
          <w:spacing w:val="60"/>
          <w:sz w:val="100"/>
          <w:szCs w:val="100"/>
          <w:lang w:val="en-US" w:eastAsia="zh-CN"/>
        </w:rPr>
      </w:r>
      <w:r/>
    </w:p>
    <w:p>
      <w:pPr>
        <w:pStyle w:val="818"/>
        <w:jc w:val="center"/>
        <w:widowControl/>
        <w:rPr>
          <w:b/>
          <w:bCs/>
          <w:color w:val="000000"/>
          <w:sz w:val="116"/>
          <w:szCs w:val="20"/>
        </w:rPr>
      </w:pPr>
      <w:r>
        <w:rPr>
          <w:rFonts w:hint="eastAsia"/>
          <w:b/>
          <w:bCs/>
          <w:color w:val="000000"/>
          <w:spacing w:val="60"/>
          <w:sz w:val="100"/>
          <w:szCs w:val="100"/>
        </w:rPr>
        <w:t xml:space="preserve">采购</w:t>
      </w:r>
      <w:r>
        <w:rPr>
          <w:rFonts w:hint="eastAsia"/>
          <w:b/>
          <w:bCs/>
          <w:color w:val="000000"/>
          <w:sz w:val="100"/>
          <w:szCs w:val="100"/>
        </w:rPr>
        <w:t xml:space="preserve">文件</w:t>
      </w:r>
      <w:r>
        <w:rPr>
          <w:b/>
          <w:bCs/>
          <w:color w:val="000000"/>
          <w:sz w:val="116"/>
          <w:szCs w:val="20"/>
        </w:rPr>
      </w:r>
      <w:r/>
    </w:p>
    <w:p>
      <w:pPr>
        <w:pStyle w:val="818"/>
        <w:jc w:val="left"/>
        <w:widowControl/>
        <w:rPr>
          <w:color w:val="000000"/>
          <w:sz w:val="24"/>
          <w:szCs w:val="20"/>
        </w:rPr>
      </w:pPr>
      <w:r>
        <w:rPr>
          <w:color w:val="000000"/>
          <w:sz w:val="24"/>
          <w:szCs w:val="20"/>
        </w:rPr>
      </w:r>
      <w:r/>
    </w:p>
    <w:p>
      <w:pPr>
        <w:pStyle w:val="818"/>
        <w:jc w:val="left"/>
        <w:widowControl/>
        <w:rPr>
          <w:color w:val="000000"/>
          <w:sz w:val="24"/>
          <w:szCs w:val="20"/>
        </w:rPr>
      </w:pPr>
      <w:r>
        <w:rPr>
          <w:color w:val="000000"/>
          <w:sz w:val="24"/>
          <w:szCs w:val="20"/>
        </w:rPr>
      </w:r>
      <w:r/>
    </w:p>
    <w:p>
      <w:pPr>
        <w:pStyle w:val="818"/>
        <w:jc w:val="left"/>
        <w:widowControl/>
        <w:rPr>
          <w:color w:val="000000"/>
          <w:sz w:val="24"/>
          <w:szCs w:val="20"/>
          <w:highlight w:val="none"/>
        </w:rPr>
      </w:pPr>
      <w:r>
        <w:rPr>
          <w:color w:val="000000"/>
          <w:sz w:val="24"/>
          <w:szCs w:val="20"/>
          <w:highlight w:val="none"/>
        </w:rPr>
      </w:r>
      <w:r/>
    </w:p>
    <w:p>
      <w:pPr>
        <w:pStyle w:val="818"/>
        <w:jc w:val="left"/>
        <w:widowControl/>
        <w:rPr>
          <w:color w:val="000000"/>
          <w:sz w:val="24"/>
          <w:szCs w:val="20"/>
          <w:highlight w:val="none"/>
        </w:rPr>
      </w:pPr>
      <w:r>
        <w:rPr>
          <w:color w:val="000000"/>
          <w:sz w:val="24"/>
          <w:szCs w:val="20"/>
          <w:highlight w:val="none"/>
        </w:rPr>
      </w:r>
      <w:r/>
    </w:p>
    <w:p>
      <w:pPr>
        <w:pStyle w:val="825"/>
        <w:rPr>
          <w:highlight w:val="none"/>
        </w:rPr>
      </w:pPr>
      <w:r>
        <w:rPr>
          <w:highlight w:val="none"/>
        </w:rPr>
      </w:r>
      <w:r/>
    </w:p>
    <w:p>
      <w:pPr>
        <w:pStyle w:val="818"/>
        <w:rPr>
          <w:highlight w:val="none"/>
        </w:rPr>
      </w:pPr>
      <w:r>
        <w:rPr>
          <w:highlight w:val="none"/>
        </w:rPr>
      </w:r>
      <w:r/>
    </w:p>
    <w:p>
      <w:pPr>
        <w:pStyle w:val="825"/>
        <w:rPr>
          <w:highlight w:val="none"/>
        </w:rPr>
      </w:pPr>
      <w:r>
        <w:rPr>
          <w:highlight w:val="none"/>
        </w:rPr>
      </w:r>
      <w:r/>
    </w:p>
    <w:p>
      <w:pPr>
        <w:pStyle w:val="818"/>
        <w:rPr>
          <w:highlight w:val="none"/>
        </w:rPr>
      </w:pPr>
      <w:r>
        <w:rPr>
          <w:highlight w:val="none"/>
        </w:rPr>
      </w:r>
      <w:r/>
    </w:p>
    <w:p>
      <w:pPr>
        <w:pStyle w:val="818"/>
        <w:jc w:val="left"/>
        <w:widowControl/>
        <w:rPr>
          <w:sz w:val="24"/>
          <w:szCs w:val="20"/>
          <w:highlight w:val="none"/>
        </w:rPr>
      </w:pPr>
      <w:r>
        <w:rPr>
          <w:sz w:val="24"/>
          <w:szCs w:val="20"/>
          <w:highlight w:val="none"/>
        </w:rPr>
      </w:r>
      <w:r/>
    </w:p>
    <w:p>
      <w:pPr>
        <w:pStyle w:val="818"/>
        <w:ind w:firstLine="1500"/>
        <w:jc w:val="left"/>
        <w:spacing w:line="360" w:lineRule="auto"/>
        <w:widowControl/>
        <w:rPr>
          <w:rFonts w:eastAsia="宋体"/>
          <w:color w:val="000000"/>
          <w:sz w:val="30"/>
          <w:szCs w:val="20"/>
          <w:highlight w:val="none"/>
          <w:lang w:val="en-US" w:eastAsia="zh-CN"/>
        </w:rPr>
      </w:pPr>
      <w:r>
        <w:rPr>
          <w:rFonts w:hint="eastAsia"/>
          <w:color w:val="000000"/>
          <w:sz w:val="30"/>
          <w:szCs w:val="20"/>
          <w:highlight w:val="none"/>
        </w:rPr>
        <w:t xml:space="preserve">采购编号：</w:t>
      </w:r>
      <w:r>
        <w:rPr>
          <w:rFonts w:hint="eastAsia"/>
          <w:color w:val="000000"/>
          <w:sz w:val="30"/>
          <w:szCs w:val="20"/>
          <w:highlight w:val="none"/>
          <w:lang w:eastAsia="zh-CN"/>
        </w:rPr>
        <w:t xml:space="preserve">JSZC-320507-JYZD-C2026-000</w:t>
      </w:r>
      <w:r>
        <w:rPr>
          <w:rFonts w:hint="eastAsia"/>
          <w:color w:val="000000"/>
          <w:sz w:val="30"/>
          <w:szCs w:val="20"/>
          <w:highlight w:val="none"/>
          <w:lang w:val="en-US" w:eastAsia="zh-CN"/>
        </w:rPr>
        <w:t xml:space="preserve">2</w:t>
      </w:r>
      <w:r>
        <w:rPr>
          <w:rFonts w:eastAsia="宋体"/>
          <w:color w:val="000000"/>
          <w:sz w:val="30"/>
          <w:szCs w:val="20"/>
          <w:highlight w:val="none"/>
          <w:lang w:val="en-US" w:eastAsia="zh-CN"/>
        </w:rPr>
      </w:r>
      <w:r/>
    </w:p>
    <w:p>
      <w:pPr>
        <w:pStyle w:val="818"/>
        <w:ind w:firstLine="1500"/>
        <w:jc w:val="left"/>
        <w:spacing w:line="360" w:lineRule="auto"/>
        <w:widowControl/>
        <w:rPr>
          <w:rFonts w:hint="eastAsia" w:eastAsia="宋体"/>
          <w:color w:val="000000"/>
          <w:sz w:val="30"/>
          <w:szCs w:val="20"/>
          <w:highlight w:val="none"/>
          <w:lang w:eastAsia="zh-CN"/>
        </w:rPr>
      </w:pPr>
      <w:r>
        <w:rPr>
          <w:rFonts w:hint="eastAsia"/>
          <w:color w:val="000000"/>
          <w:sz w:val="30"/>
          <w:szCs w:val="20"/>
          <w:highlight w:val="none"/>
        </w:rPr>
        <w:t xml:space="preserve">采购项目：</w:t>
      </w:r>
      <w:r>
        <w:rPr>
          <w:rFonts w:hint="eastAsia"/>
          <w:color w:val="000000"/>
          <w:sz w:val="30"/>
          <w:szCs w:val="20"/>
          <w:highlight w:val="none"/>
          <w:lang w:eastAsia="zh-CN"/>
        </w:rPr>
        <w:t xml:space="preserve">2026年市政绿化养护</w:t>
      </w:r>
      <w:r>
        <w:rPr>
          <w:rFonts w:hint="eastAsia" w:eastAsia="宋体"/>
          <w:color w:val="000000"/>
          <w:sz w:val="30"/>
          <w:szCs w:val="20"/>
          <w:highlight w:val="none"/>
          <w:lang w:eastAsia="zh-CN"/>
        </w:rPr>
      </w:r>
      <w:r/>
    </w:p>
    <w:p>
      <w:pPr>
        <w:pStyle w:val="818"/>
        <w:ind w:firstLine="1500"/>
        <w:jc w:val="left"/>
        <w:spacing w:line="360" w:lineRule="auto"/>
        <w:widowControl/>
        <w:rPr>
          <w:rFonts w:hint="eastAsia"/>
          <w:color w:val="000000"/>
          <w:sz w:val="30"/>
          <w:szCs w:val="20"/>
          <w:highlight w:val="none"/>
        </w:rPr>
      </w:pPr>
      <w:r>
        <w:rPr>
          <w:rFonts w:hint="eastAsia"/>
          <w:color w:val="000000"/>
          <w:sz w:val="30"/>
          <w:szCs w:val="20"/>
          <w:highlight w:val="none"/>
        </w:rPr>
        <w:t xml:space="preserve">采购单位：苏州市相城区黄埭镇人民政府</w:t>
      </w:r>
      <w:r>
        <w:rPr>
          <w:rFonts w:hint="eastAsia"/>
          <w:color w:val="000000"/>
          <w:sz w:val="30"/>
          <w:szCs w:val="20"/>
          <w:highlight w:val="none"/>
        </w:rPr>
      </w:r>
      <w:r/>
    </w:p>
    <w:p>
      <w:pPr>
        <w:pStyle w:val="818"/>
        <w:ind w:firstLine="1500"/>
        <w:jc w:val="left"/>
        <w:spacing w:line="360" w:lineRule="auto"/>
        <w:widowControl/>
        <w:rPr>
          <w:color w:val="000000"/>
          <w:sz w:val="30"/>
          <w:szCs w:val="20"/>
          <w:highlight w:val="none"/>
        </w:rPr>
      </w:pPr>
      <w:r>
        <w:rPr>
          <w:rFonts w:hint="eastAsia"/>
          <w:color w:val="000000"/>
          <w:sz w:val="30"/>
          <w:szCs w:val="20"/>
          <w:highlight w:val="none"/>
        </w:rPr>
        <w:t xml:space="preserve">类    别：服务</w:t>
      </w:r>
      <w:r>
        <w:rPr>
          <w:color w:val="000000"/>
          <w:sz w:val="30"/>
          <w:szCs w:val="20"/>
          <w:highlight w:val="none"/>
        </w:rPr>
      </w:r>
      <w:r/>
    </w:p>
    <w:p>
      <w:pPr>
        <w:pStyle w:val="818"/>
        <w:ind w:right="-159" w:firstLine="2760"/>
        <w:jc w:val="left"/>
        <w:spacing w:line="480" w:lineRule="auto"/>
        <w:widowControl/>
        <w:rPr>
          <w:color w:val="000000"/>
          <w:highlight w:val="none"/>
        </w:rPr>
      </w:pPr>
      <w:r>
        <w:rPr>
          <w:color w:val="000000"/>
          <w:highlight w:val="none"/>
        </w:rPr>
      </w:r>
      <w:r/>
    </w:p>
    <w:p>
      <w:pPr>
        <w:pStyle w:val="825"/>
        <w:rPr>
          <w:highlight w:val="none"/>
        </w:rPr>
      </w:pPr>
      <w:r>
        <w:rPr>
          <w:highlight w:val="none"/>
        </w:rPr>
      </w:r>
      <w:r/>
    </w:p>
    <w:p>
      <w:pPr>
        <w:pStyle w:val="818"/>
        <w:ind w:right="-159" w:firstLine="2424"/>
        <w:jc w:val="left"/>
        <w:spacing w:line="480" w:lineRule="auto"/>
        <w:widowControl/>
        <w:rPr>
          <w:b/>
          <w:color w:val="000000"/>
          <w:sz w:val="24"/>
          <w:szCs w:val="24"/>
          <w:highlight w:val="none"/>
        </w:rPr>
      </w:pPr>
      <w:r>
        <w:rPr>
          <w:b/>
          <w:color w:val="000000"/>
          <w:sz w:val="24"/>
          <w:szCs w:val="24"/>
          <w:highlight w:val="none"/>
        </w:rPr>
      </w:r>
      <w:r/>
    </w:p>
    <w:p>
      <w:pPr>
        <w:pStyle w:val="818"/>
        <w:ind w:right="-159"/>
        <w:jc w:val="left"/>
        <w:spacing w:line="480" w:lineRule="auto"/>
        <w:widowControl/>
        <w:rPr>
          <w:b/>
          <w:color w:val="000000"/>
          <w:sz w:val="24"/>
          <w:szCs w:val="24"/>
          <w:highlight w:val="none"/>
        </w:rPr>
      </w:pPr>
      <w:r>
        <w:rPr>
          <w:b/>
          <w:color w:val="000000"/>
          <w:sz w:val="24"/>
          <w:szCs w:val="24"/>
          <w:highlight w:val="none"/>
        </w:rPr>
      </w:r>
      <w:r/>
    </w:p>
    <w:p>
      <w:pPr>
        <w:pStyle w:val="818"/>
        <w:ind w:firstLine="1950"/>
        <w:jc w:val="left"/>
        <w:spacing w:line="360" w:lineRule="auto"/>
        <w:widowControl/>
        <w:rPr>
          <w:color w:val="000000"/>
          <w:sz w:val="30"/>
          <w:szCs w:val="20"/>
          <w:highlight w:val="none"/>
        </w:rPr>
      </w:pPr>
      <w:r>
        <w:rPr>
          <w:color w:val="000000"/>
          <w:sz w:val="30"/>
          <w:szCs w:val="20"/>
          <w:highlight w:val="none"/>
        </w:rPr>
      </w:r>
      <w:r/>
    </w:p>
    <w:p>
      <w:pPr>
        <w:pStyle w:val="818"/>
        <w:ind w:firstLine="1950"/>
        <w:jc w:val="left"/>
        <w:spacing w:line="360" w:lineRule="auto"/>
        <w:widowControl/>
        <w:rPr>
          <w:color w:val="000000"/>
          <w:sz w:val="30"/>
          <w:szCs w:val="20"/>
          <w:highlight w:val="none"/>
        </w:rPr>
      </w:pPr>
      <w:r>
        <w:rPr>
          <w:rFonts w:hint="eastAsia" w:ascii="宋体" w:hAnsi="宋体" w:cs="宋体"/>
          <w:sz w:val="30"/>
          <w:szCs w:val="30"/>
          <w:highlight w:val="none"/>
          <w:lang w:val="zh-CN"/>
        </w:rPr>
        <w:t xml:space="preserve">江苏正大建设项目管理有限公司</w:t>
      </w:r>
      <w:r>
        <w:rPr>
          <w:color w:val="000000"/>
          <w:sz w:val="30"/>
          <w:szCs w:val="20"/>
          <w:highlight w:val="none"/>
        </w:rPr>
      </w:r>
      <w:r/>
    </w:p>
    <w:p>
      <w:pPr>
        <w:pStyle w:val="818"/>
        <w:ind w:firstLine="3150"/>
        <w:jc w:val="left"/>
        <w:spacing w:line="360" w:lineRule="auto"/>
        <w:widowControl/>
        <w:rPr>
          <w:color w:val="000000"/>
          <w:sz w:val="30"/>
          <w:szCs w:val="20"/>
          <w:highlight w:val="none"/>
        </w:rPr>
      </w:pPr>
      <w:r>
        <w:rPr>
          <w:rFonts w:hint="eastAsia"/>
          <w:color w:val="000000"/>
          <w:sz w:val="30"/>
          <w:szCs w:val="20"/>
          <w:highlight w:val="none"/>
        </w:rPr>
        <w:t xml:space="preserve">二〇二</w:t>
      </w:r>
      <w:r>
        <w:rPr>
          <w:rFonts w:hint="eastAsia"/>
          <w:color w:val="000000"/>
          <w:sz w:val="30"/>
          <w:szCs w:val="20"/>
          <w:highlight w:val="none"/>
          <w:lang w:val="en-US" w:eastAsia="zh-CN"/>
        </w:rPr>
        <w:t xml:space="preserve">六</w:t>
      </w:r>
      <w:r>
        <w:rPr>
          <w:rFonts w:hint="eastAsia"/>
          <w:color w:val="000000"/>
          <w:sz w:val="30"/>
          <w:szCs w:val="20"/>
          <w:highlight w:val="none"/>
        </w:rPr>
        <w:t xml:space="preserve">年</w:t>
      </w:r>
      <w:r>
        <w:rPr>
          <w:rFonts w:hint="eastAsia"/>
          <w:color w:val="000000"/>
          <w:sz w:val="30"/>
          <w:szCs w:val="20"/>
          <w:highlight w:val="none"/>
          <w:lang w:val="en-US" w:eastAsia="zh-CN"/>
        </w:rPr>
        <w:t xml:space="preserve">六</w:t>
      </w:r>
      <w:r>
        <w:rPr>
          <w:rFonts w:hint="eastAsia"/>
          <w:color w:val="000000"/>
          <w:sz w:val="30"/>
          <w:szCs w:val="20"/>
          <w:highlight w:val="none"/>
        </w:rPr>
        <w:t xml:space="preserve">月</w:t>
      </w:r>
      <w:r>
        <w:rPr>
          <w:color w:val="000000"/>
          <w:sz w:val="30"/>
          <w:szCs w:val="20"/>
          <w:highlight w:val="none"/>
        </w:rPr>
      </w:r>
      <w:r/>
    </w:p>
    <w:p>
      <w:pPr>
        <w:shd w:val="nil" w:color="auto"/>
        <w:rPr>
          <w:rFonts w:ascii="宋体" w:hAnsi="宋体" w:cs="宋体"/>
          <w:b/>
          <w:bCs/>
          <w:sz w:val="36"/>
          <w:szCs w:val="36"/>
        </w:rPr>
      </w:pPr>
      <w:r>
        <w:rPr>
          <w:rFonts w:hint="eastAsia" w:ascii="宋体" w:hAnsi="宋体" w:eastAsia="宋体" w:cs="宋体"/>
          <w:b/>
          <w:sz w:val="36"/>
          <w:highlight w:val="none"/>
        </w:rPr>
        <w:br w:type="page" w:clear="all"/>
      </w:r>
      <w:r>
        <w:rPr>
          <w:rFonts w:hint="eastAsia" w:ascii="宋体" w:hAnsi="宋体" w:eastAsia="宋体" w:cs="宋体"/>
          <w:b/>
          <w:sz w:val="36"/>
          <w:highlight w:val="none"/>
        </w:rPr>
      </w:r>
      <w:r/>
    </w:p>
    <w:p>
      <w:pPr>
        <w:pStyle w:val="818"/>
        <w:jc w:val="center"/>
        <w:spacing w:line="360" w:lineRule="auto"/>
        <w:rPr>
          <w:rFonts w:hint="eastAsia" w:ascii="宋体" w:hAnsi="宋体" w:eastAsia="宋体" w:cs="宋体"/>
          <w:b/>
          <w:bCs/>
          <w:sz w:val="36"/>
          <w:szCs w:val="36"/>
          <w:highlight w:val="none"/>
        </w:rPr>
      </w:pPr>
      <w:r>
        <w:rPr>
          <w:rFonts w:hint="eastAsia" w:ascii="宋体" w:hAnsi="宋体" w:eastAsia="宋体" w:cs="宋体"/>
          <w:b/>
          <w:sz w:val="36"/>
        </w:rPr>
        <w:t xml:space="preserve">前附表</w:t>
      </w:r>
      <w:r>
        <w:rPr>
          <w:rFonts w:ascii="宋体" w:hAnsi="宋体" w:cs="宋体"/>
          <w:b/>
          <w:sz w:val="36"/>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1611"/>
        <w:gridCol w:w="6094"/>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内               容</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项目编号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JSZC-320507-JYZD-C2026-0002</w:t>
            </w:r>
            <w:r>
              <w:rPr>
                <w:rFonts w:hint="eastAsia" w:ascii="宋体" w:hAnsi="宋体" w:eastAsia="宋体" w:cs="宋体"/>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spacing w:line="400" w:lineRule="exact"/>
              <w:rPr>
                <w:rFonts w:hint="eastAsia" w:ascii="宋体" w:hAnsi="宋体" w:eastAsia="宋体" w:cs="宋体"/>
                <w:szCs w:val="21"/>
                <w:lang w:eastAsia="zh-CN"/>
              </w:rPr>
            </w:pPr>
            <w:r>
              <w:rPr>
                <w:rFonts w:hint="eastAsia" w:ascii="宋体" w:hAnsi="宋体" w:cs="宋体"/>
                <w:szCs w:val="21"/>
                <w:lang w:eastAsia="zh-CN"/>
              </w:rPr>
              <w:t xml:space="preserve">2026年市政绿化养护</w:t>
            </w:r>
            <w:r>
              <w:rPr>
                <w:rFonts w:hint="eastAsia" w:ascii="宋体" w:hAnsi="宋体" w:eastAsia="宋体" w:cs="宋体"/>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tabs>
                <w:tab w:val="left" w:pos="252" w:leader="none"/>
              </w:tabs>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采购代理机构</w:t>
            </w:r>
            <w:r>
              <w:rPr>
                <w:rFonts w:ascii="宋体" w:hAnsi="宋体" w:cs="宋体"/>
                <w:szCs w:val="21"/>
              </w:rPr>
            </w:r>
            <w:r/>
          </w:p>
          <w:p>
            <w:pPr>
              <w:pStyle w:val="818"/>
              <w:jc w:val="center"/>
              <w:spacing w:line="400" w:lineRule="exact"/>
              <w:rPr>
                <w:rFonts w:ascii="宋体" w:hAnsi="宋体" w:cs="宋体"/>
                <w:szCs w:val="21"/>
              </w:rPr>
            </w:pPr>
            <w:r>
              <w:rPr>
                <w:rFonts w:hint="eastAsia" w:ascii="宋体" w:hAnsi="宋体" w:eastAsia="宋体" w:cs="宋体"/>
                <w:szCs w:val="21"/>
              </w:rPr>
              <w:t xml:space="preserve">名称及地址</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hint="eastAsia" w:ascii="宋体" w:hAnsi="宋体" w:eastAsia="宋体" w:cs="宋体"/>
                <w:szCs w:val="21"/>
                <w:lang w:eastAsia="zh-CN"/>
              </w:rPr>
            </w:pPr>
            <w:r>
              <w:rPr>
                <w:rFonts w:hint="eastAsia" w:ascii="宋体" w:hAnsi="宋体" w:eastAsia="宋体" w:cs="宋体"/>
                <w:szCs w:val="21"/>
              </w:rPr>
              <w:t xml:space="preserve">名称：</w:t>
            </w:r>
            <w:r>
              <w:rPr>
                <w:rFonts w:hint="eastAsia" w:ascii="宋体" w:hAnsi="宋体" w:cs="宋体"/>
                <w:szCs w:val="21"/>
                <w:lang w:eastAsia="zh-CN"/>
              </w:rPr>
              <w:t xml:space="preserve">江苏正大建设项目管理有限公司</w:t>
            </w:r>
            <w:r>
              <w:rPr>
                <w:rFonts w:hint="eastAsia" w:ascii="宋体" w:hAnsi="宋体" w:eastAsia="宋体" w:cs="宋体"/>
                <w:szCs w:val="21"/>
                <w:lang w:eastAsia="zh-CN"/>
              </w:rPr>
            </w:r>
            <w:r/>
          </w:p>
          <w:p>
            <w:pPr>
              <w:pStyle w:val="818"/>
              <w:jc w:val="left"/>
              <w:spacing w:line="400" w:lineRule="exact"/>
              <w:rPr>
                <w:rFonts w:hint="eastAsia" w:ascii="宋体" w:hAnsi="宋体" w:eastAsia="宋体" w:cs="宋体"/>
                <w:szCs w:val="21"/>
                <w:lang w:eastAsia="zh-CN"/>
              </w:rPr>
            </w:pPr>
            <w:r>
              <w:rPr>
                <w:rFonts w:hint="eastAsia" w:ascii="宋体" w:hAnsi="宋体" w:eastAsia="宋体" w:cs="宋体"/>
                <w:szCs w:val="21"/>
              </w:rPr>
              <w:t xml:space="preserve">地址：</w:t>
            </w:r>
            <w:r>
              <w:rPr>
                <w:rFonts w:hint="eastAsia" w:ascii="宋体" w:hAnsi="宋体" w:cs="宋体"/>
                <w:szCs w:val="21"/>
                <w:lang w:eastAsia="zh-CN"/>
              </w:rPr>
              <w:t xml:space="preserve">苏州市相城区黄桥街道兴旺路 1 号 4 楼</w:t>
            </w:r>
            <w:r>
              <w:rPr>
                <w:rFonts w:hint="eastAsia" w:ascii="宋体" w:hAnsi="宋体" w:eastAsia="宋体" w:cs="宋体"/>
                <w:szCs w:val="21"/>
                <w:lang w:eastAsia="zh-CN"/>
              </w:rPr>
            </w:r>
            <w:r/>
          </w:p>
          <w:p>
            <w:pPr>
              <w:pStyle w:val="818"/>
              <w:jc w:val="left"/>
              <w:spacing w:line="400" w:lineRule="exact"/>
              <w:rPr>
                <w:rFonts w:ascii="宋体" w:hAnsi="宋体" w:cs="宋体"/>
                <w:szCs w:val="21"/>
              </w:rPr>
            </w:pPr>
            <w:r>
              <w:rPr>
                <w:rFonts w:hint="eastAsia" w:ascii="宋体" w:hAnsi="宋体" w:eastAsia="宋体" w:cs="宋体"/>
                <w:szCs w:val="21"/>
              </w:rPr>
              <w:t xml:space="preserve">联系人：</w:t>
            </w:r>
            <w:r>
              <w:rPr>
                <w:rFonts w:hint="eastAsia" w:ascii="宋体" w:hAnsi="宋体" w:cs="宋体"/>
                <w:szCs w:val="21"/>
                <w:lang w:eastAsia="zh-CN"/>
              </w:rPr>
              <w:t xml:space="preserve">张晋如/</w:t>
            </w:r>
            <w:r>
              <w:rPr>
                <w:rFonts w:hint="eastAsia" w:ascii="宋体" w:hAnsi="宋体" w:cs="宋体"/>
                <w:szCs w:val="21"/>
                <w:lang w:eastAsia="zh-CN"/>
              </w:rPr>
              <w:t xml:space="preserve">苏建华</w:t>
            </w:r>
            <w:r>
              <w:rPr>
                <w:rFonts w:hint="eastAsia" w:ascii="宋体" w:hAnsi="宋体" w:eastAsia="宋体" w:cs="宋体"/>
                <w:szCs w:val="21"/>
              </w:rPr>
              <w:t xml:space="preserve">  </w:t>
            </w:r>
            <w:r>
              <w:rPr>
                <w:rFonts w:ascii="宋体" w:hAnsi="宋体" w:cs="宋体"/>
                <w:szCs w:val="21"/>
              </w:rPr>
            </w:r>
            <w:r/>
          </w:p>
          <w:p>
            <w:pPr>
              <w:pStyle w:val="818"/>
              <w:spacing w:line="400" w:lineRule="exact"/>
              <w:rPr>
                <w:rFonts w:ascii="宋体" w:hAnsi="宋体" w:cs="宋体"/>
              </w:rPr>
            </w:pPr>
            <w:r>
              <w:rPr>
                <w:rFonts w:hint="eastAsia" w:ascii="宋体" w:hAnsi="宋体" w:eastAsia="宋体" w:cs="宋体"/>
                <w:szCs w:val="21"/>
              </w:rPr>
              <w:t xml:space="preserve">联系电话：</w:t>
            </w:r>
            <w:r>
              <w:rPr>
                <w:rFonts w:hint="eastAsia" w:ascii="宋体" w:hAnsi="宋体" w:cs="宋体"/>
                <w:szCs w:val="21"/>
                <w:lang w:eastAsia="zh-CN"/>
              </w:rPr>
              <w:t xml:space="preserve">0512-66185191</w:t>
            </w:r>
            <w:r>
              <w:rPr>
                <w:rFonts w:hint="eastAsia" w:ascii="宋体" w:hAnsi="宋体" w:eastAsia="宋体" w:cs="宋体"/>
                <w:szCs w:val="21"/>
              </w:rPr>
              <w:t xml:space="preserve"> </w:t>
            </w:r>
            <w:r>
              <w:rPr>
                <w:rFonts w:ascii="宋体" w:hAnsi="宋体" w:cs="宋体"/>
              </w:rPr>
            </w:r>
            <w:r/>
          </w:p>
        </w:tc>
      </w:tr>
      <w:tr>
        <w:trP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采购单位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hint="eastAsia" w:ascii="宋体" w:hAnsi="宋体" w:eastAsia="宋体" w:cs="宋体"/>
                <w:szCs w:val="21"/>
                <w:lang w:eastAsia="zh-CN"/>
              </w:rPr>
            </w:pPr>
            <w:r>
              <w:rPr>
                <w:rFonts w:hint="eastAsia" w:ascii="宋体" w:hAnsi="宋体" w:eastAsia="宋体" w:cs="宋体"/>
                <w:szCs w:val="21"/>
              </w:rPr>
              <w:t xml:space="preserve">名称：</w:t>
            </w:r>
            <w:r>
              <w:rPr>
                <w:rFonts w:hint="eastAsia" w:ascii="宋体" w:hAnsi="宋体" w:cs="宋体"/>
                <w:szCs w:val="21"/>
                <w:lang w:eastAsia="zh-CN"/>
              </w:rPr>
              <w:t xml:space="preserve">苏州市相城区黄埭镇人民政府</w:t>
            </w:r>
            <w:r>
              <w:rPr>
                <w:rFonts w:hint="eastAsia" w:ascii="宋体" w:hAnsi="宋体" w:eastAsia="宋体" w:cs="宋体"/>
                <w:szCs w:val="21"/>
                <w:lang w:eastAsia="zh-CN"/>
              </w:rPr>
            </w:r>
            <w:r/>
          </w:p>
          <w:p>
            <w:pPr>
              <w:pStyle w:val="818"/>
              <w:jc w:val="left"/>
              <w:spacing w:line="400" w:lineRule="exact"/>
              <w:rPr>
                <w:rFonts w:hint="eastAsia" w:ascii="宋体" w:hAnsi="宋体" w:eastAsia="宋体" w:cs="宋体"/>
                <w:szCs w:val="21"/>
                <w:lang w:eastAsia="zh-CN"/>
              </w:rPr>
            </w:pPr>
            <w:r>
              <w:rPr>
                <w:rFonts w:hint="eastAsia" w:ascii="宋体" w:hAnsi="宋体" w:eastAsia="宋体" w:cs="宋体"/>
                <w:szCs w:val="21"/>
              </w:rPr>
              <w:t xml:space="preserve">地址：</w:t>
            </w:r>
            <w:r>
              <w:rPr>
                <w:rFonts w:hint="eastAsia" w:ascii="宋体" w:hAnsi="宋体" w:cs="宋体"/>
                <w:szCs w:val="21"/>
                <w:lang w:eastAsia="zh-CN"/>
              </w:rPr>
              <w:t xml:space="preserve">苏州市相城区黄埭镇春丰路406号</w:t>
            </w:r>
            <w:r>
              <w:rPr>
                <w:rFonts w:hint="eastAsia" w:ascii="宋体" w:hAnsi="宋体" w:eastAsia="宋体" w:cs="宋体"/>
                <w:szCs w:val="21"/>
                <w:lang w:eastAsia="zh-CN"/>
              </w:rPr>
            </w:r>
            <w:r/>
          </w:p>
          <w:p>
            <w:pPr>
              <w:pStyle w:val="818"/>
              <w:jc w:val="left"/>
              <w:spacing w:line="400" w:lineRule="exact"/>
              <w:rPr>
                <w:rFonts w:ascii="宋体" w:hAnsi="宋体" w:cs="宋体"/>
                <w:szCs w:val="21"/>
              </w:rPr>
            </w:pPr>
            <w:r>
              <w:rPr>
                <w:rFonts w:hint="eastAsia" w:ascii="宋体" w:hAnsi="宋体" w:eastAsia="宋体" w:cs="宋体"/>
                <w:szCs w:val="21"/>
              </w:rPr>
              <w:t xml:space="preserve">联系人：</w:t>
            </w:r>
            <w:r>
              <w:rPr>
                <w:rFonts w:hint="eastAsia" w:ascii="宋体" w:hAnsi="宋体" w:cs="宋体"/>
                <w:szCs w:val="21"/>
                <w:lang w:eastAsia="zh-CN"/>
              </w:rPr>
              <w:t xml:space="preserve">顾雪峰</w:t>
            </w:r>
            <w:r>
              <w:rPr>
                <w:rFonts w:hint="eastAsia" w:ascii="宋体" w:hAnsi="宋体" w:eastAsia="宋体" w:cs="宋体"/>
                <w:szCs w:val="21"/>
              </w:rPr>
              <w:t xml:space="preserve"> </w:t>
            </w:r>
            <w:r>
              <w:rPr>
                <w:rFonts w:ascii="宋体" w:hAnsi="宋体" w:cs="宋体"/>
                <w:szCs w:val="21"/>
              </w:rPr>
            </w:r>
            <w:r/>
          </w:p>
          <w:p>
            <w:pPr>
              <w:pStyle w:val="818"/>
              <w:jc w:val="left"/>
              <w:spacing w:line="400" w:lineRule="exact"/>
              <w:rPr>
                <w:rFonts w:hint="eastAsia" w:ascii="宋体" w:hAnsi="宋体" w:eastAsia="宋体" w:cs="宋体"/>
                <w:szCs w:val="21"/>
                <w:lang w:eastAsia="zh-CN"/>
              </w:rPr>
            </w:pPr>
            <w:r>
              <w:rPr>
                <w:rFonts w:hint="eastAsia" w:ascii="宋体" w:hAnsi="宋体" w:eastAsia="宋体" w:cs="宋体"/>
                <w:szCs w:val="21"/>
              </w:rPr>
              <w:t xml:space="preserve">联系电话：</w:t>
            </w:r>
            <w:r>
              <w:rPr>
                <w:rFonts w:hint="eastAsia" w:ascii="宋体" w:hAnsi="宋体" w:cs="宋体"/>
                <w:szCs w:val="21"/>
                <w:lang w:eastAsia="zh-CN"/>
              </w:rPr>
              <w:t xml:space="preserve">0512-65715070</w:t>
            </w:r>
            <w:r>
              <w:rPr>
                <w:rFonts w:hint="eastAsia" w:ascii="宋体" w:hAnsi="宋体" w:eastAsia="宋体" w:cs="宋体"/>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详见采购文件第二章</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磋商保证金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本项目不收取磋商保证金</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响应文件有效期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响应文件提交截止之日起60天（日历日）</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获取采购文件</w:t>
            </w:r>
            <w:r>
              <w:rPr>
                <w:rFonts w:ascii="宋体" w:hAnsi="宋体" w:cs="宋体"/>
                <w:szCs w:val="21"/>
              </w:rPr>
            </w:r>
            <w:r/>
          </w:p>
          <w:p>
            <w:pPr>
              <w:pStyle w:val="818"/>
              <w:jc w:val="center"/>
              <w:spacing w:line="400" w:lineRule="exact"/>
              <w:rPr>
                <w:rFonts w:ascii="宋体" w:hAnsi="宋体" w:cs="宋体"/>
                <w:szCs w:val="21"/>
              </w:rPr>
            </w:pPr>
            <w:r>
              <w:rPr>
                <w:rFonts w:hint="eastAsia" w:ascii="宋体" w:hAnsi="宋体" w:eastAsia="宋体" w:cs="宋体"/>
                <w:szCs w:val="21"/>
              </w:rPr>
              <w:t xml:space="preserve">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自公告发布之日起5个工作日</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响应文件网上</w:t>
            </w:r>
            <w:r>
              <w:rPr>
                <w:rFonts w:ascii="宋体" w:hAnsi="宋体" w:cs="宋体"/>
                <w:szCs w:val="21"/>
              </w:rPr>
            </w:r>
            <w:r/>
          </w:p>
          <w:p>
            <w:pPr>
              <w:pStyle w:val="818"/>
              <w:jc w:val="center"/>
              <w:spacing w:line="400" w:lineRule="exact"/>
              <w:rPr>
                <w:rFonts w:ascii="宋体" w:hAnsi="宋体" w:cs="宋体"/>
                <w:szCs w:val="21"/>
              </w:rPr>
            </w:pPr>
            <w:r>
              <w:rPr>
                <w:rFonts w:hint="eastAsia" w:ascii="宋体" w:hAnsi="宋体" w:eastAsia="宋体" w:cs="宋体"/>
                <w:szCs w:val="21"/>
              </w:rPr>
              <w:t xml:space="preserve">提交截止时间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2026年7</w:t>
            </w:r>
            <w:r>
              <w:rPr>
                <w:rFonts w:hint="eastAsia" w:ascii="宋体" w:hAnsi="宋体" w:eastAsia="宋体" w:cs="宋体"/>
                <w:szCs w:val="21"/>
              </w:rPr>
              <w:t xml:space="preserve">月9</w:t>
            </w:r>
            <w:r>
              <w:rPr>
                <w:rFonts w:hint="eastAsia" w:ascii="宋体" w:hAnsi="宋体" w:eastAsia="宋体" w:cs="宋体"/>
                <w:szCs w:val="21"/>
              </w:rPr>
              <w:t xml:space="preserve">日13点30分（北京时间）</w:t>
            </w:r>
            <w:r>
              <w:rPr>
                <w:rFonts w:ascii="宋体" w:hAnsi="宋体" w:cs="宋体"/>
                <w:szCs w:val="21"/>
              </w:rPr>
            </w:r>
            <w:r/>
          </w:p>
          <w:p>
            <w:pPr>
              <w:pStyle w:val="818"/>
              <w:jc w:val="left"/>
              <w:spacing w:line="400" w:lineRule="exact"/>
              <w:rPr>
                <w:rFonts w:ascii="宋体" w:hAnsi="宋体" w:cs="宋体"/>
                <w:szCs w:val="21"/>
              </w:rPr>
            </w:pPr>
            <w:r>
              <w:rPr>
                <w:rFonts w:hint="eastAsia" w:ascii="宋体" w:hAnsi="宋体" w:eastAsia="宋体" w:cs="宋体"/>
                <w:szCs w:val="21"/>
              </w:rPr>
              <w:t xml:space="preserve">响应文件必须在截止时间前完成提交（上传），逾期提交（上传）的响应文件恕不接受。</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开启时间</w:t>
            </w:r>
            <w:r>
              <w:rPr>
                <w:rFonts w:ascii="宋体" w:hAnsi="宋体" w:cs="宋体"/>
                <w:szCs w:val="21"/>
              </w:rPr>
            </w:r>
            <w:r/>
          </w:p>
          <w:p>
            <w:pPr>
              <w:pStyle w:val="818"/>
              <w:jc w:val="center"/>
              <w:spacing w:line="400" w:lineRule="exact"/>
              <w:rPr>
                <w:rFonts w:ascii="宋体" w:hAnsi="宋体" w:cs="宋体"/>
                <w:szCs w:val="21"/>
              </w:rPr>
            </w:pPr>
            <w:r>
              <w:rPr>
                <w:rFonts w:hint="eastAsia" w:ascii="宋体" w:hAnsi="宋体" w:eastAsia="宋体" w:cs="宋体"/>
                <w:szCs w:val="21"/>
              </w:rPr>
              <w:t xml:space="preserve">开启地点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时间：2026年7</w:t>
            </w:r>
            <w:r>
              <w:rPr>
                <w:rFonts w:hint="eastAsia" w:ascii="宋体" w:hAnsi="宋体" w:eastAsia="宋体" w:cs="宋体"/>
                <w:szCs w:val="21"/>
              </w:rPr>
              <w:t xml:space="preserve">月9</w:t>
            </w:r>
            <w:r>
              <w:rPr>
                <w:rFonts w:hint="eastAsia" w:ascii="宋体" w:hAnsi="宋体" w:eastAsia="宋体" w:cs="宋体"/>
                <w:szCs w:val="21"/>
              </w:rPr>
              <w:t xml:space="preserve">日13点30分（北京时间）</w:t>
            </w:r>
            <w:r>
              <w:rPr>
                <w:rFonts w:ascii="宋体" w:hAnsi="宋体" w:cs="宋体"/>
                <w:szCs w:val="21"/>
              </w:rPr>
            </w:r>
            <w:r/>
          </w:p>
          <w:p>
            <w:pPr>
              <w:pStyle w:val="818"/>
              <w:jc w:val="left"/>
              <w:spacing w:line="400" w:lineRule="exact"/>
              <w:rPr>
                <w:rFonts w:ascii="宋体" w:hAnsi="宋体" w:cs="宋体"/>
                <w:szCs w:val="21"/>
              </w:rPr>
            </w:pPr>
            <w:r>
              <w:rPr>
                <w:rFonts w:hint="eastAsia" w:ascii="宋体" w:hAnsi="宋体" w:eastAsia="宋体" w:cs="宋体"/>
                <w:szCs w:val="21"/>
              </w:rPr>
              <w:t xml:space="preserve">地点：“苏采云”系统（网址：</w:t>
            </w:r>
            <w:r>
              <w:rPr>
                <w:rFonts w:ascii="宋体" w:hAnsi="宋体" w:cs="宋体"/>
              </w:rPr>
              <w:fldChar w:fldCharType="begin"/>
            </w:r>
            <w:r>
              <w:rPr>
                <w:rFonts w:ascii="宋体" w:hAnsi="宋体" w:cs="宋体"/>
              </w:rPr>
              <w:instrText xml:space="preserve"> HYPERLINK "http://jszfcg.jsczt.cn/" \o "http://jszfcg.jsczt.cn/" </w:instrText>
            </w:r>
            <w:r>
              <w:rPr>
                <w:rFonts w:ascii="宋体" w:hAnsi="宋体" w:cs="宋体"/>
              </w:rPr>
              <w:fldChar w:fldCharType="separate"/>
            </w:r>
            <w:r>
              <w:rPr>
                <w:rFonts w:hint="eastAsia" w:ascii="宋体" w:hAnsi="宋体" w:cs="宋体"/>
                <w:szCs w:val="21"/>
              </w:rPr>
              <w:t xml:space="preserve">http://jszfcg.jsczt.cn/</w:t>
            </w:r>
            <w:r>
              <w:rPr>
                <w:rFonts w:ascii="宋体" w:hAnsi="宋体" w:cs="宋体"/>
                <w:szCs w:val="21"/>
              </w:rPr>
              <w:fldChar w:fldCharType="end"/>
            </w:r>
            <w:r>
              <w:rPr>
                <w:rFonts w:hint="eastAsia" w:ascii="宋体" w:hAnsi="宋体" w:eastAsia="宋体" w:cs="宋体"/>
                <w:szCs w:val="21"/>
              </w:rPr>
              <w:t xml:space="preserve">）</w:t>
            </w:r>
            <w:r>
              <w:rPr>
                <w:rFonts w:ascii="宋体" w:hAnsi="宋体" w:cs="宋体"/>
                <w:szCs w:val="21"/>
              </w:rPr>
            </w:r>
            <w:r/>
          </w:p>
          <w:p>
            <w:pPr>
              <w:pStyle w:val="818"/>
              <w:jc w:val="left"/>
              <w:spacing w:line="400" w:lineRule="exact"/>
              <w:rPr>
                <w:rFonts w:ascii="宋体" w:hAnsi="宋体" w:cs="宋体"/>
                <w:szCs w:val="21"/>
              </w:rPr>
            </w:pPr>
            <w:r>
              <w:rPr>
                <w:rFonts w:hint="eastAsia" w:ascii="宋体" w:hAnsi="宋体" w:eastAsia="宋体" w:cs="宋体"/>
                <w:b/>
                <w:szCs w:val="21"/>
              </w:rPr>
              <w:t xml:space="preserve">本项目为不见面开标项目，开启阶段供应商在【供应商解密】环节必须使用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磋商响应</w:t>
            </w:r>
            <w:r>
              <w:rPr>
                <w:rFonts w:ascii="宋体" w:hAnsi="宋体" w:cs="宋体"/>
                <w:szCs w:val="21"/>
              </w:rPr>
            </w:r>
            <w:r/>
          </w:p>
          <w:p>
            <w:pPr>
              <w:pStyle w:val="818"/>
              <w:jc w:val="center"/>
              <w:spacing w:line="400" w:lineRule="exact"/>
              <w:rPr>
                <w:rFonts w:ascii="宋体" w:hAnsi="宋体" w:cs="宋体"/>
                <w:szCs w:val="21"/>
              </w:rPr>
            </w:pPr>
            <w:r>
              <w:rPr>
                <w:rFonts w:hint="eastAsia" w:ascii="宋体" w:hAnsi="宋体" w:eastAsia="宋体" w:cs="宋体"/>
                <w:szCs w:val="21"/>
              </w:rPr>
              <w:t xml:space="preserve">文件份数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spacing w:line="400" w:lineRule="exact"/>
              <w:rPr>
                <w:rFonts w:ascii="宋体" w:hAnsi="宋体" w:cs="宋体"/>
              </w:rPr>
            </w:pPr>
            <w:r>
              <w:rPr>
                <w:rFonts w:hint="eastAsia" w:ascii="宋体" w:hAnsi="宋体" w:eastAsia="宋体" w:cs="宋体"/>
              </w:rPr>
              <w:t xml:space="preserve">本项目采用电子响应文件，供应商按照采购文件要求制作上传电子响应文件，投标时供应商无需提供纸质响应文件。</w:t>
            </w:r>
            <w:r>
              <w:rPr>
                <w:rFonts w:ascii="宋体" w:hAnsi="宋体" w:cs="宋体"/>
              </w:rPr>
            </w:r>
            <w:r/>
          </w:p>
          <w:p>
            <w:pPr>
              <w:pStyle w:val="818"/>
              <w:spacing w:line="400" w:lineRule="exact"/>
              <w:rPr>
                <w:rFonts w:ascii="宋体" w:hAnsi="宋体" w:cs="宋体"/>
              </w:rPr>
            </w:pPr>
            <w:r>
              <w:rPr>
                <w:rFonts w:hint="eastAsia" w:ascii="宋体" w:hAnsi="宋体" w:eastAsia="宋体" w:cs="宋体"/>
              </w:rPr>
              <w:t xml:space="preserve">成交后5个工作日内，成交单位向招标代理机构提供与电子响应文件内容一致的纸质响应文件</w:t>
            </w:r>
            <w:r>
              <w:rPr>
                <w:rFonts w:hint="eastAsia" w:ascii="宋体" w:hAnsi="宋体" w:cs="宋体"/>
                <w:lang w:val="en-US" w:eastAsia="zh-CN"/>
              </w:rPr>
              <w:t xml:space="preserve">四</w:t>
            </w:r>
            <w:r>
              <w:rPr>
                <w:rFonts w:hint="eastAsia" w:ascii="宋体" w:hAnsi="宋体" w:eastAsia="宋体" w:cs="宋体"/>
              </w:rPr>
              <w:t xml:space="preserve">份。</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报价本位币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人民币  </w:t>
            </w:r>
            <w:r>
              <w:rPr>
                <w:rFonts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18"/>
              <w:jc w:val="center"/>
              <w:spacing w:line="400" w:lineRule="exact"/>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1" w:type="dxa"/>
            <w:vAlign w:val="center"/>
            <w:textDirection w:val="lrTb"/>
            <w:noWrap/>
          </w:tcPr>
          <w:p>
            <w:pPr>
              <w:pStyle w:val="818"/>
              <w:jc w:val="center"/>
              <w:spacing w:line="400" w:lineRule="exact"/>
              <w:rPr>
                <w:rFonts w:ascii="宋体" w:hAnsi="宋体" w:cs="宋体"/>
                <w:szCs w:val="21"/>
              </w:rPr>
            </w:pPr>
            <w:r>
              <w:rPr>
                <w:rFonts w:hint="eastAsia" w:ascii="宋体" w:hAnsi="宋体" w:eastAsia="宋体" w:cs="宋体"/>
                <w:szCs w:val="21"/>
              </w:rPr>
              <w:t xml:space="preserve">成交通知书</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94" w:type="dxa"/>
            <w:vAlign w:val="center"/>
            <w:textDirection w:val="lrTb"/>
            <w:noWrap/>
          </w:tcPr>
          <w:p>
            <w:pPr>
              <w:pStyle w:val="818"/>
              <w:jc w:val="left"/>
              <w:spacing w:line="400" w:lineRule="exact"/>
              <w:rPr>
                <w:rFonts w:ascii="宋体" w:hAnsi="宋体" w:cs="宋体"/>
                <w:szCs w:val="21"/>
              </w:rPr>
            </w:pPr>
            <w:r>
              <w:rPr>
                <w:rFonts w:hint="eastAsia" w:ascii="宋体" w:hAnsi="宋体" w:eastAsia="宋体" w:cs="宋体"/>
                <w:szCs w:val="21"/>
              </w:rPr>
              <w:t xml:space="preserve">确定出成交单位后，采购代理机构在法定时间内向成交单位发出成交通知书。成交通知书将成为合同的组成部分。</w:t>
            </w:r>
            <w:r>
              <w:rPr>
                <w:rFonts w:ascii="宋体" w:hAnsi="宋体" w:cs="宋体"/>
                <w:szCs w:val="21"/>
              </w:rPr>
            </w:r>
            <w:r/>
          </w:p>
          <w:p>
            <w:pPr>
              <w:pStyle w:val="818"/>
              <w:jc w:val="left"/>
              <w:spacing w:line="400" w:lineRule="exact"/>
              <w:rPr>
                <w:rFonts w:ascii="宋体" w:hAnsi="宋体" w:cs="宋体"/>
                <w:szCs w:val="21"/>
              </w:rPr>
            </w:pPr>
            <w:r>
              <w:rPr>
                <w:rFonts w:hint="eastAsia" w:ascii="宋体" w:hAnsi="宋体" w:eastAsia="宋体" w:cs="宋体"/>
                <w:b/>
                <w:szCs w:val="21"/>
              </w:rPr>
              <w:t xml:space="preserve">请成交单位在成交结果公告届满之日起30日内，使用CA证书登录“苏采云”系统及时下载成交通知书。</w:t>
            </w:r>
            <w:r>
              <w:rPr>
                <w:rFonts w:ascii="宋体" w:hAnsi="宋体" w:cs="宋体"/>
                <w:szCs w:val="21"/>
              </w:rPr>
            </w:r>
            <w:r/>
          </w:p>
        </w:tc>
      </w:tr>
    </w:tbl>
    <w:p>
      <w:pPr>
        <w:pStyle w:val="818"/>
        <w:jc w:val="center"/>
        <w:tabs>
          <w:tab w:val="left" w:pos="315" w:leader="none"/>
          <w:tab w:val="center" w:pos="4153" w:leader="none"/>
        </w:tabs>
        <w:rPr>
          <w:rFonts w:ascii="宋体" w:hAnsi="宋体" w:cs="宋体"/>
          <w:b/>
          <w:sz w:val="52"/>
          <w:szCs w:val="52"/>
        </w:rPr>
      </w:pPr>
      <w:r>
        <w:rPr>
          <w:rFonts w:ascii="宋体" w:hAnsi="宋体" w:cs="宋体"/>
          <w:b/>
          <w:sz w:val="52"/>
          <w:szCs w:val="52"/>
        </w:rPr>
        <w:br w:type="page" w:clear="all"/>
      </w:r>
      <w:r>
        <w:rPr>
          <w:rFonts w:hint="eastAsia" w:ascii="宋体" w:hAnsi="宋体" w:eastAsia="宋体" w:cs="宋体"/>
          <w:b/>
          <w:sz w:val="52"/>
          <w:szCs w:val="52"/>
        </w:rPr>
        <w:t xml:space="preserve">目    录</w:t>
      </w:r>
      <w:r>
        <w:rPr>
          <w:rFonts w:ascii="宋体" w:hAnsi="宋体" w:cs="宋体"/>
          <w:b/>
          <w:sz w:val="52"/>
          <w:szCs w:val="52"/>
        </w:rPr>
      </w:r>
      <w:r/>
    </w:p>
    <w:p>
      <w:pPr>
        <w:pStyle w:val="826"/>
        <w:tabs>
          <w:tab w:val="right" w:pos="9231" w:leader="dot"/>
        </w:tabs>
        <w:rPr>
          <w:rFonts w:ascii="宋体" w:hAnsi="宋体" w:cs="宋体"/>
          <w:sz w:val="28"/>
          <w:szCs w:val="28"/>
        </w:rPr>
      </w:pPr>
      <w:r>
        <w:rPr>
          <w:rFonts w:ascii="宋体" w:hAnsi="宋体" w:cs="宋体"/>
          <w:sz w:val="28"/>
          <w:szCs w:val="28"/>
        </w:rPr>
      </w:r>
      <w:r/>
    </w:p>
    <w:p>
      <w:pPr>
        <w:pStyle w:val="827"/>
        <w:tabs>
          <w:tab w:val="right" w:pos="8296" w:leader="dot"/>
        </w:tabs>
        <w:rPr>
          <w:rFonts w:ascii="宋体" w:hAnsi="宋体" w:cs="宋体"/>
          <w:sz w:val="28"/>
          <w:szCs w:val="28"/>
        </w:rPr>
      </w:pPr>
      <w:r>
        <w:rPr>
          <w:rFonts w:ascii="宋体" w:hAnsi="宋体" w:eastAsia="宋体" w:cs="宋体"/>
          <w:sz w:val="28"/>
          <w:szCs w:val="28"/>
        </w:rPr>
        <w:fldChar w:fldCharType="begin"/>
      </w:r>
      <w:r>
        <w:rPr>
          <w:rFonts w:ascii="宋体" w:hAnsi="宋体" w:eastAsia="宋体" w:cs="宋体"/>
          <w:sz w:val="28"/>
          <w:szCs w:val="28"/>
        </w:rPr>
        <w:instrText xml:space="preserve"> TOC \o "1-3" \h \z \u </w:instrText>
      </w:r>
      <w:r>
        <w:rPr>
          <w:rFonts w:ascii="宋体" w:hAnsi="宋体" w:eastAsia="宋体" w:cs="宋体"/>
          <w:sz w:val="28"/>
          <w:szCs w:val="28"/>
        </w:rPr>
        <w:fldChar w:fldCharType="separate"/>
      </w:r>
      <w:r>
        <w:rPr>
          <w:rStyle w:val="828"/>
          <w:rFonts w:ascii="宋体" w:hAnsi="宋体" w:eastAsia="宋体" w:cs="宋体"/>
          <w:sz w:val="28"/>
          <w:szCs w:val="28"/>
        </w:rPr>
        <w:fldChar w:fldCharType="begin"/>
      </w:r>
      <w:r>
        <w:rPr>
          <w:rStyle w:val="828"/>
          <w:rFonts w:ascii="宋体" w:hAnsi="宋体" w:eastAsia="宋体" w:cs="宋体"/>
          <w:sz w:val="28"/>
          <w:szCs w:val="28"/>
        </w:rPr>
        <w:instrText xml:space="preserve"> </w:instrText>
      </w:r>
      <w:r>
        <w:rPr>
          <w:rFonts w:ascii="宋体" w:hAnsi="宋体" w:eastAsia="宋体" w:cs="宋体"/>
          <w:sz w:val="28"/>
          <w:szCs w:val="28"/>
        </w:rPr>
        <w:instrText xml:space="preserve">HYPERLINK \l "_Toc219991469"</w:instrText>
      </w:r>
      <w:r>
        <w:rPr>
          <w:rStyle w:val="828"/>
          <w:rFonts w:ascii="宋体" w:hAnsi="宋体" w:eastAsia="宋体" w:cs="宋体"/>
          <w:sz w:val="28"/>
          <w:szCs w:val="28"/>
        </w:rPr>
        <w:instrText xml:space="preserve"> </w:instrText>
      </w:r>
      <w:r>
        <w:rPr>
          <w:rStyle w:val="828"/>
          <w:rFonts w:ascii="宋体" w:hAnsi="宋体" w:eastAsia="宋体" w:cs="宋体"/>
          <w:sz w:val="28"/>
          <w:szCs w:val="28"/>
        </w:rPr>
        <w:fldChar w:fldCharType="separate"/>
      </w:r>
      <w:r>
        <w:rPr>
          <w:rStyle w:val="828"/>
          <w:rFonts w:hint="eastAsia" w:ascii="宋体" w:hAnsi="宋体" w:eastAsia="宋体" w:cs="宋体"/>
          <w:sz w:val="28"/>
          <w:szCs w:val="28"/>
        </w:rPr>
        <w:t xml:space="preserve">第一章</w:t>
      </w:r>
      <w:r>
        <w:rPr>
          <w:rStyle w:val="828"/>
          <w:rFonts w:ascii="宋体" w:hAnsi="宋体" w:eastAsia="宋体" w:cs="宋体"/>
          <w:sz w:val="28"/>
          <w:szCs w:val="28"/>
        </w:rPr>
        <w:t xml:space="preserve">  </w:t>
      </w:r>
      <w:r>
        <w:rPr>
          <w:rStyle w:val="828"/>
          <w:rFonts w:hint="eastAsia" w:ascii="宋体" w:hAnsi="宋体" w:eastAsia="宋体" w:cs="宋体"/>
          <w:sz w:val="28"/>
          <w:szCs w:val="28"/>
        </w:rPr>
        <w:t xml:space="preserve">竞争性磋商公告</w:t>
      </w:r>
      <w:r>
        <w:rPr>
          <w:rFonts w:ascii="宋体" w:hAnsi="宋体" w:eastAsia="宋体" w:cs="宋体"/>
          <w:sz w:val="28"/>
          <w:szCs w:val="28"/>
        </w:rPr>
        <w:tab/>
      </w:r>
      <w:r>
        <w:rPr>
          <w:rFonts w:ascii="宋体" w:hAnsi="宋体" w:eastAsia="宋体" w:cs="宋体"/>
          <w:sz w:val="28"/>
          <w:szCs w:val="28"/>
        </w:rPr>
        <w:fldChar w:fldCharType="begin"/>
      </w:r>
      <w:r>
        <w:rPr>
          <w:rFonts w:ascii="宋体" w:hAnsi="宋体" w:eastAsia="宋体" w:cs="宋体"/>
          <w:sz w:val="28"/>
          <w:szCs w:val="28"/>
        </w:rPr>
        <w:instrText xml:space="preserve"> PAGEREF _Toc219991469 \h </w:instrText>
      </w:r>
      <w:r>
        <w:rPr>
          <w:rFonts w:ascii="宋体" w:hAnsi="宋体" w:eastAsia="宋体" w:cs="宋体"/>
          <w:sz w:val="28"/>
          <w:szCs w:val="28"/>
        </w:rPr>
        <w:fldChar w:fldCharType="separate"/>
      </w:r>
      <w:r>
        <w:rPr>
          <w:rFonts w:ascii="宋体" w:hAnsi="宋体" w:eastAsia="宋体" w:cs="宋体"/>
          <w:sz w:val="28"/>
          <w:szCs w:val="28"/>
        </w:rPr>
        <w:t xml:space="preserve">5</w:t>
      </w:r>
      <w:r>
        <w:rPr>
          <w:rFonts w:ascii="宋体" w:hAnsi="宋体" w:eastAsia="宋体" w:cs="宋体"/>
          <w:sz w:val="28"/>
          <w:szCs w:val="28"/>
        </w:rPr>
      </w:r>
      <w:r>
        <w:rPr>
          <w:rFonts w:ascii="宋体" w:hAnsi="宋体" w:eastAsia="宋体" w:cs="宋体"/>
          <w:sz w:val="28"/>
          <w:szCs w:val="28"/>
        </w:rPr>
        <w:fldChar w:fldCharType="end"/>
      </w:r>
      <w:r>
        <w:rPr>
          <w:rStyle w:val="828"/>
          <w:rFonts w:ascii="宋体" w:hAnsi="宋体" w:eastAsia="宋体" w:cs="宋体"/>
          <w:sz w:val="28"/>
          <w:szCs w:val="28"/>
        </w:rPr>
        <w:fldChar w:fldCharType="end"/>
      </w:r>
      <w:r>
        <w:rPr>
          <w:rFonts w:ascii="宋体" w:hAnsi="宋体" w:cs="宋体"/>
          <w:sz w:val="28"/>
          <w:szCs w:val="28"/>
        </w:rPr>
      </w:r>
      <w:r/>
    </w:p>
    <w:p>
      <w:pPr>
        <w:pStyle w:val="827"/>
        <w:tabs>
          <w:tab w:val="right" w:pos="8296" w:leader="dot"/>
        </w:tabs>
        <w:rPr>
          <w:rFonts w:ascii="宋体" w:hAnsi="宋体" w:cs="宋体"/>
          <w:sz w:val="28"/>
          <w:szCs w:val="28"/>
        </w:rPr>
      </w:pPr>
      <w:r>
        <w:rPr>
          <w:rStyle w:val="828"/>
          <w:rFonts w:ascii="宋体" w:hAnsi="宋体" w:eastAsia="宋体" w:cs="宋体"/>
          <w:sz w:val="28"/>
          <w:szCs w:val="28"/>
        </w:rPr>
        <w:fldChar w:fldCharType="begin"/>
      </w:r>
      <w:r>
        <w:rPr>
          <w:rStyle w:val="828"/>
          <w:rFonts w:ascii="宋体" w:hAnsi="宋体" w:eastAsia="宋体" w:cs="宋体"/>
          <w:sz w:val="28"/>
          <w:szCs w:val="28"/>
        </w:rPr>
        <w:instrText xml:space="preserve"> </w:instrText>
      </w:r>
      <w:r>
        <w:rPr>
          <w:rFonts w:ascii="宋体" w:hAnsi="宋体" w:eastAsia="宋体" w:cs="宋体"/>
          <w:sz w:val="28"/>
          <w:szCs w:val="28"/>
        </w:rPr>
        <w:instrText xml:space="preserve">HYPERLINK \l "_Toc219991470"</w:instrText>
      </w:r>
      <w:r>
        <w:rPr>
          <w:rStyle w:val="828"/>
          <w:rFonts w:ascii="宋体" w:hAnsi="宋体" w:eastAsia="宋体" w:cs="宋体"/>
          <w:sz w:val="28"/>
          <w:szCs w:val="28"/>
        </w:rPr>
        <w:instrText xml:space="preserve"> </w:instrText>
      </w:r>
      <w:r>
        <w:rPr>
          <w:rStyle w:val="828"/>
          <w:rFonts w:ascii="宋体" w:hAnsi="宋体" w:eastAsia="宋体" w:cs="宋体"/>
          <w:sz w:val="28"/>
          <w:szCs w:val="28"/>
        </w:rPr>
        <w:fldChar w:fldCharType="separate"/>
      </w:r>
      <w:r>
        <w:rPr>
          <w:rStyle w:val="828"/>
          <w:rFonts w:hint="eastAsia" w:ascii="宋体" w:hAnsi="宋体" w:eastAsia="宋体" w:cs="宋体"/>
          <w:sz w:val="28"/>
          <w:szCs w:val="28"/>
        </w:rPr>
        <w:t xml:space="preserve">第二章</w:t>
      </w:r>
      <w:r>
        <w:rPr>
          <w:rStyle w:val="828"/>
          <w:rFonts w:ascii="宋体" w:hAnsi="宋体" w:eastAsia="宋体" w:cs="宋体"/>
          <w:sz w:val="28"/>
          <w:szCs w:val="28"/>
        </w:rPr>
        <w:t xml:space="preserve">  </w:t>
      </w:r>
      <w:r>
        <w:rPr>
          <w:rStyle w:val="828"/>
          <w:rFonts w:hint="eastAsia" w:ascii="宋体" w:hAnsi="宋体" w:eastAsia="宋体" w:cs="宋体"/>
          <w:sz w:val="28"/>
          <w:szCs w:val="28"/>
        </w:rPr>
        <w:t xml:space="preserve">采购需求</w:t>
      </w:r>
      <w:r>
        <w:rPr>
          <w:rFonts w:ascii="宋体" w:hAnsi="宋体" w:eastAsia="宋体" w:cs="宋体"/>
          <w:sz w:val="28"/>
          <w:szCs w:val="28"/>
        </w:rPr>
        <w:tab/>
      </w:r>
      <w:r>
        <w:rPr>
          <w:rFonts w:ascii="宋体" w:hAnsi="宋体" w:eastAsia="宋体" w:cs="宋体"/>
          <w:sz w:val="28"/>
          <w:szCs w:val="28"/>
        </w:rPr>
        <w:fldChar w:fldCharType="begin"/>
      </w:r>
      <w:r>
        <w:rPr>
          <w:rFonts w:ascii="宋体" w:hAnsi="宋体" w:eastAsia="宋体" w:cs="宋体"/>
          <w:sz w:val="28"/>
          <w:szCs w:val="28"/>
        </w:rPr>
        <w:instrText xml:space="preserve"> PAGEREF _Toc219991470 \h </w:instrText>
      </w:r>
      <w:r>
        <w:rPr>
          <w:rFonts w:ascii="宋体" w:hAnsi="宋体" w:eastAsia="宋体" w:cs="宋体"/>
          <w:sz w:val="28"/>
          <w:szCs w:val="28"/>
        </w:rPr>
        <w:fldChar w:fldCharType="separate"/>
      </w:r>
      <w:r>
        <w:rPr>
          <w:rFonts w:ascii="宋体" w:hAnsi="宋体" w:eastAsia="宋体" w:cs="宋体"/>
          <w:sz w:val="28"/>
          <w:szCs w:val="28"/>
        </w:rPr>
        <w:t xml:space="preserve">9</w:t>
      </w:r>
      <w:r>
        <w:rPr>
          <w:rFonts w:ascii="宋体" w:hAnsi="宋体" w:eastAsia="宋体" w:cs="宋体"/>
          <w:sz w:val="28"/>
          <w:szCs w:val="28"/>
        </w:rPr>
      </w:r>
      <w:r>
        <w:rPr>
          <w:rFonts w:ascii="宋体" w:hAnsi="宋体" w:eastAsia="宋体" w:cs="宋体"/>
          <w:sz w:val="28"/>
          <w:szCs w:val="28"/>
        </w:rPr>
        <w:fldChar w:fldCharType="end"/>
      </w:r>
      <w:r>
        <w:rPr>
          <w:rStyle w:val="828"/>
          <w:rFonts w:ascii="宋体" w:hAnsi="宋体" w:eastAsia="宋体" w:cs="宋体"/>
          <w:sz w:val="28"/>
          <w:szCs w:val="28"/>
        </w:rPr>
        <w:fldChar w:fldCharType="end"/>
      </w:r>
      <w:r>
        <w:rPr>
          <w:rFonts w:ascii="宋体" w:hAnsi="宋体" w:cs="宋体"/>
          <w:sz w:val="28"/>
          <w:szCs w:val="28"/>
        </w:rPr>
      </w:r>
      <w:r/>
    </w:p>
    <w:p>
      <w:pPr>
        <w:pStyle w:val="827"/>
        <w:tabs>
          <w:tab w:val="right" w:pos="8296" w:leader="dot"/>
        </w:tabs>
        <w:rPr>
          <w:rFonts w:ascii="宋体" w:hAnsi="宋体" w:cs="宋体"/>
          <w:sz w:val="28"/>
          <w:szCs w:val="28"/>
        </w:rPr>
      </w:pPr>
      <w:r>
        <w:rPr>
          <w:rStyle w:val="828"/>
          <w:rFonts w:ascii="宋体" w:hAnsi="宋体" w:eastAsia="宋体" w:cs="宋体"/>
          <w:sz w:val="28"/>
          <w:szCs w:val="28"/>
        </w:rPr>
        <w:fldChar w:fldCharType="begin"/>
      </w:r>
      <w:r>
        <w:rPr>
          <w:rStyle w:val="828"/>
          <w:rFonts w:ascii="宋体" w:hAnsi="宋体" w:eastAsia="宋体" w:cs="宋体"/>
          <w:sz w:val="28"/>
          <w:szCs w:val="28"/>
        </w:rPr>
        <w:instrText xml:space="preserve"> </w:instrText>
      </w:r>
      <w:r>
        <w:rPr>
          <w:rFonts w:ascii="宋体" w:hAnsi="宋体" w:eastAsia="宋体" w:cs="宋体"/>
          <w:sz w:val="28"/>
          <w:szCs w:val="28"/>
        </w:rPr>
        <w:instrText xml:space="preserve">HYPERLINK \l "_Toc219991471"</w:instrText>
      </w:r>
      <w:r>
        <w:rPr>
          <w:rStyle w:val="828"/>
          <w:rFonts w:ascii="宋体" w:hAnsi="宋体" w:eastAsia="宋体" w:cs="宋体"/>
          <w:sz w:val="28"/>
          <w:szCs w:val="28"/>
        </w:rPr>
        <w:instrText xml:space="preserve"> </w:instrText>
      </w:r>
      <w:r>
        <w:rPr>
          <w:rStyle w:val="828"/>
          <w:rFonts w:ascii="宋体" w:hAnsi="宋体" w:eastAsia="宋体" w:cs="宋体"/>
          <w:sz w:val="28"/>
          <w:szCs w:val="28"/>
        </w:rPr>
        <w:fldChar w:fldCharType="separate"/>
      </w:r>
      <w:r>
        <w:rPr>
          <w:rStyle w:val="828"/>
          <w:rFonts w:hint="eastAsia" w:ascii="宋体" w:hAnsi="宋体" w:eastAsia="宋体" w:cs="宋体"/>
          <w:sz w:val="28"/>
          <w:szCs w:val="28"/>
        </w:rPr>
        <w:t xml:space="preserve">第三章</w:t>
      </w:r>
      <w:r>
        <w:rPr>
          <w:rStyle w:val="828"/>
          <w:rFonts w:ascii="宋体" w:hAnsi="宋体" w:eastAsia="宋体" w:cs="宋体"/>
          <w:sz w:val="28"/>
          <w:szCs w:val="28"/>
        </w:rPr>
        <w:t xml:space="preserve">  </w:t>
      </w:r>
      <w:r>
        <w:rPr>
          <w:rStyle w:val="828"/>
          <w:rFonts w:hint="eastAsia" w:ascii="宋体" w:hAnsi="宋体" w:eastAsia="宋体" w:cs="宋体"/>
          <w:sz w:val="28"/>
          <w:szCs w:val="28"/>
        </w:rPr>
        <w:t xml:space="preserve">评审方法及评分标准</w:t>
      </w:r>
      <w:r>
        <w:rPr>
          <w:rFonts w:ascii="宋体" w:hAnsi="宋体" w:eastAsia="宋体" w:cs="宋体"/>
          <w:sz w:val="28"/>
          <w:szCs w:val="28"/>
        </w:rPr>
        <w:tab/>
      </w:r>
      <w:r>
        <w:rPr>
          <w:rFonts w:ascii="宋体" w:hAnsi="宋体" w:eastAsia="宋体" w:cs="宋体"/>
          <w:sz w:val="28"/>
          <w:szCs w:val="28"/>
        </w:rPr>
        <w:fldChar w:fldCharType="begin"/>
      </w:r>
      <w:r>
        <w:rPr>
          <w:rFonts w:ascii="宋体" w:hAnsi="宋体" w:eastAsia="宋体" w:cs="宋体"/>
          <w:sz w:val="28"/>
          <w:szCs w:val="28"/>
        </w:rPr>
        <w:instrText xml:space="preserve"> PAGEREF _Toc219991471 \h </w:instrText>
      </w:r>
      <w:r>
        <w:rPr>
          <w:rFonts w:ascii="宋体" w:hAnsi="宋体" w:eastAsia="宋体" w:cs="宋体"/>
          <w:sz w:val="28"/>
          <w:szCs w:val="28"/>
        </w:rPr>
        <w:fldChar w:fldCharType="separate"/>
      </w:r>
      <w:r>
        <w:rPr>
          <w:rFonts w:ascii="宋体" w:hAnsi="宋体" w:eastAsia="宋体" w:cs="宋体"/>
          <w:sz w:val="28"/>
          <w:szCs w:val="28"/>
        </w:rPr>
        <w:t xml:space="preserve">35</w:t>
      </w:r>
      <w:r>
        <w:rPr>
          <w:rFonts w:ascii="宋体" w:hAnsi="宋体" w:eastAsia="宋体" w:cs="宋体"/>
          <w:sz w:val="28"/>
          <w:szCs w:val="28"/>
        </w:rPr>
      </w:r>
      <w:r>
        <w:rPr>
          <w:rFonts w:ascii="宋体" w:hAnsi="宋体" w:eastAsia="宋体" w:cs="宋体"/>
          <w:sz w:val="28"/>
          <w:szCs w:val="28"/>
        </w:rPr>
        <w:fldChar w:fldCharType="end"/>
      </w:r>
      <w:r>
        <w:rPr>
          <w:rStyle w:val="828"/>
          <w:rFonts w:ascii="宋体" w:hAnsi="宋体" w:eastAsia="宋体" w:cs="宋体"/>
          <w:sz w:val="28"/>
          <w:szCs w:val="28"/>
        </w:rPr>
        <w:fldChar w:fldCharType="end"/>
      </w:r>
      <w:r>
        <w:rPr>
          <w:rFonts w:ascii="宋体" w:hAnsi="宋体" w:cs="宋体"/>
          <w:sz w:val="28"/>
          <w:szCs w:val="28"/>
        </w:rPr>
      </w:r>
      <w:r/>
    </w:p>
    <w:p>
      <w:pPr>
        <w:pStyle w:val="827"/>
        <w:tabs>
          <w:tab w:val="right" w:pos="8296" w:leader="dot"/>
        </w:tabs>
        <w:rPr>
          <w:rFonts w:ascii="宋体" w:hAnsi="宋体" w:cs="宋体"/>
          <w:sz w:val="28"/>
          <w:szCs w:val="28"/>
        </w:rPr>
      </w:pPr>
      <w:r>
        <w:rPr>
          <w:rStyle w:val="828"/>
          <w:rFonts w:ascii="宋体" w:hAnsi="宋体" w:eastAsia="宋体" w:cs="宋体"/>
          <w:sz w:val="28"/>
          <w:szCs w:val="28"/>
        </w:rPr>
        <w:fldChar w:fldCharType="begin"/>
      </w:r>
      <w:r>
        <w:rPr>
          <w:rStyle w:val="828"/>
          <w:rFonts w:ascii="宋体" w:hAnsi="宋体" w:eastAsia="宋体" w:cs="宋体"/>
          <w:sz w:val="28"/>
          <w:szCs w:val="28"/>
        </w:rPr>
        <w:instrText xml:space="preserve"> </w:instrText>
      </w:r>
      <w:r>
        <w:rPr>
          <w:rFonts w:ascii="宋体" w:hAnsi="宋体" w:eastAsia="宋体" w:cs="宋体"/>
          <w:sz w:val="28"/>
          <w:szCs w:val="28"/>
        </w:rPr>
        <w:instrText xml:space="preserve">HYPERLINK \l "_Toc219991472"</w:instrText>
      </w:r>
      <w:r>
        <w:rPr>
          <w:rStyle w:val="828"/>
          <w:rFonts w:ascii="宋体" w:hAnsi="宋体" w:eastAsia="宋体" w:cs="宋体"/>
          <w:sz w:val="28"/>
          <w:szCs w:val="28"/>
        </w:rPr>
        <w:instrText xml:space="preserve"> </w:instrText>
      </w:r>
      <w:r>
        <w:rPr>
          <w:rStyle w:val="828"/>
          <w:rFonts w:ascii="宋体" w:hAnsi="宋体" w:eastAsia="宋体" w:cs="宋体"/>
          <w:sz w:val="28"/>
          <w:szCs w:val="28"/>
        </w:rPr>
        <w:fldChar w:fldCharType="separate"/>
      </w:r>
      <w:r>
        <w:rPr>
          <w:rStyle w:val="828"/>
          <w:rFonts w:hint="eastAsia" w:ascii="宋体" w:hAnsi="宋体" w:eastAsia="宋体" w:cs="宋体"/>
          <w:sz w:val="28"/>
          <w:szCs w:val="28"/>
        </w:rPr>
        <w:t xml:space="preserve">第四章</w:t>
      </w:r>
      <w:r>
        <w:rPr>
          <w:rStyle w:val="828"/>
          <w:rFonts w:ascii="宋体" w:hAnsi="宋体" w:eastAsia="宋体" w:cs="宋体"/>
          <w:sz w:val="28"/>
          <w:szCs w:val="28"/>
        </w:rPr>
        <w:t xml:space="preserve">  </w:t>
      </w:r>
      <w:r>
        <w:rPr>
          <w:rStyle w:val="828"/>
          <w:rFonts w:hint="eastAsia" w:ascii="宋体" w:hAnsi="宋体" w:eastAsia="宋体" w:cs="宋体"/>
          <w:sz w:val="28"/>
          <w:szCs w:val="28"/>
        </w:rPr>
        <w:t xml:space="preserve">合同的主要条款</w:t>
      </w:r>
      <w:r>
        <w:rPr>
          <w:rFonts w:ascii="宋体" w:hAnsi="宋体" w:eastAsia="宋体" w:cs="宋体"/>
          <w:sz w:val="28"/>
          <w:szCs w:val="28"/>
        </w:rPr>
        <w:tab/>
      </w:r>
      <w:r>
        <w:rPr>
          <w:rFonts w:ascii="宋体" w:hAnsi="宋体" w:eastAsia="宋体" w:cs="宋体"/>
          <w:sz w:val="28"/>
          <w:szCs w:val="28"/>
        </w:rPr>
        <w:fldChar w:fldCharType="begin"/>
      </w:r>
      <w:r>
        <w:rPr>
          <w:rFonts w:ascii="宋体" w:hAnsi="宋体" w:eastAsia="宋体" w:cs="宋体"/>
          <w:sz w:val="28"/>
          <w:szCs w:val="28"/>
        </w:rPr>
        <w:instrText xml:space="preserve"> PAGEREF _Toc219991472 \h </w:instrText>
      </w:r>
      <w:r>
        <w:rPr>
          <w:rFonts w:ascii="宋体" w:hAnsi="宋体" w:eastAsia="宋体" w:cs="宋体"/>
          <w:sz w:val="28"/>
          <w:szCs w:val="28"/>
        </w:rPr>
        <w:fldChar w:fldCharType="separate"/>
      </w:r>
      <w:r>
        <w:rPr>
          <w:rFonts w:ascii="宋体" w:hAnsi="宋体" w:eastAsia="宋体" w:cs="宋体"/>
          <w:sz w:val="28"/>
          <w:szCs w:val="28"/>
        </w:rPr>
        <w:t xml:space="preserve">39</w:t>
      </w:r>
      <w:r>
        <w:rPr>
          <w:rFonts w:ascii="宋体" w:hAnsi="宋体" w:eastAsia="宋体" w:cs="宋体"/>
          <w:sz w:val="28"/>
          <w:szCs w:val="28"/>
        </w:rPr>
      </w:r>
      <w:r>
        <w:rPr>
          <w:rFonts w:ascii="宋体" w:hAnsi="宋体" w:eastAsia="宋体" w:cs="宋体"/>
          <w:sz w:val="28"/>
          <w:szCs w:val="28"/>
        </w:rPr>
        <w:fldChar w:fldCharType="end"/>
      </w:r>
      <w:r>
        <w:rPr>
          <w:rStyle w:val="828"/>
          <w:rFonts w:ascii="宋体" w:hAnsi="宋体" w:eastAsia="宋体" w:cs="宋体"/>
          <w:sz w:val="28"/>
          <w:szCs w:val="28"/>
        </w:rPr>
        <w:fldChar w:fldCharType="end"/>
      </w:r>
      <w:r>
        <w:rPr>
          <w:rFonts w:ascii="宋体" w:hAnsi="宋体" w:cs="宋体"/>
          <w:sz w:val="28"/>
          <w:szCs w:val="28"/>
        </w:rPr>
      </w:r>
      <w:r/>
    </w:p>
    <w:p>
      <w:pPr>
        <w:pStyle w:val="827"/>
        <w:tabs>
          <w:tab w:val="right" w:pos="8296" w:leader="dot"/>
        </w:tabs>
        <w:rPr>
          <w:rFonts w:ascii="宋体" w:hAnsi="宋体" w:cs="宋体"/>
          <w:sz w:val="28"/>
          <w:szCs w:val="28"/>
        </w:rPr>
      </w:pPr>
      <w:r>
        <w:rPr>
          <w:rStyle w:val="828"/>
          <w:rFonts w:ascii="宋体" w:hAnsi="宋体" w:eastAsia="宋体" w:cs="宋体"/>
          <w:sz w:val="28"/>
          <w:szCs w:val="28"/>
        </w:rPr>
        <w:fldChar w:fldCharType="begin"/>
      </w:r>
      <w:r>
        <w:rPr>
          <w:rStyle w:val="828"/>
          <w:rFonts w:ascii="宋体" w:hAnsi="宋体" w:eastAsia="宋体" w:cs="宋体"/>
          <w:sz w:val="28"/>
          <w:szCs w:val="28"/>
        </w:rPr>
        <w:instrText xml:space="preserve"> </w:instrText>
      </w:r>
      <w:r>
        <w:rPr>
          <w:rFonts w:ascii="宋体" w:hAnsi="宋体" w:eastAsia="宋体" w:cs="宋体"/>
          <w:sz w:val="28"/>
          <w:szCs w:val="28"/>
        </w:rPr>
        <w:instrText xml:space="preserve">HYPERLINK \l "_Toc219991473"</w:instrText>
      </w:r>
      <w:r>
        <w:rPr>
          <w:rStyle w:val="828"/>
          <w:rFonts w:ascii="宋体" w:hAnsi="宋体" w:eastAsia="宋体" w:cs="宋体"/>
          <w:sz w:val="28"/>
          <w:szCs w:val="28"/>
        </w:rPr>
        <w:instrText xml:space="preserve"> </w:instrText>
      </w:r>
      <w:r>
        <w:rPr>
          <w:rStyle w:val="828"/>
          <w:rFonts w:ascii="宋体" w:hAnsi="宋体" w:eastAsia="宋体" w:cs="宋体"/>
          <w:sz w:val="28"/>
          <w:szCs w:val="28"/>
        </w:rPr>
        <w:fldChar w:fldCharType="separate"/>
      </w:r>
      <w:r>
        <w:rPr>
          <w:rStyle w:val="828"/>
          <w:rFonts w:hint="eastAsia" w:ascii="宋体" w:hAnsi="宋体" w:eastAsia="宋体" w:cs="宋体"/>
          <w:sz w:val="28"/>
          <w:szCs w:val="28"/>
        </w:rPr>
        <w:t xml:space="preserve">第五章</w:t>
      </w:r>
      <w:r>
        <w:rPr>
          <w:rStyle w:val="828"/>
          <w:rFonts w:ascii="宋体" w:hAnsi="宋体" w:eastAsia="宋体" w:cs="宋体"/>
          <w:sz w:val="28"/>
          <w:szCs w:val="28"/>
        </w:rPr>
        <w:t xml:space="preserve">  </w:t>
      </w:r>
      <w:r>
        <w:rPr>
          <w:rStyle w:val="828"/>
          <w:rFonts w:hint="eastAsia" w:ascii="宋体" w:hAnsi="宋体" w:eastAsia="宋体" w:cs="宋体"/>
          <w:sz w:val="28"/>
          <w:szCs w:val="28"/>
        </w:rPr>
        <w:t xml:space="preserve">附件格式</w:t>
      </w:r>
      <w:r>
        <w:rPr>
          <w:rFonts w:ascii="宋体" w:hAnsi="宋体" w:eastAsia="宋体" w:cs="宋体"/>
          <w:sz w:val="28"/>
          <w:szCs w:val="28"/>
        </w:rPr>
        <w:tab/>
      </w:r>
      <w:r>
        <w:rPr>
          <w:rFonts w:ascii="宋体" w:hAnsi="宋体" w:eastAsia="宋体" w:cs="宋体"/>
          <w:sz w:val="28"/>
          <w:szCs w:val="28"/>
        </w:rPr>
        <w:fldChar w:fldCharType="begin"/>
      </w:r>
      <w:r>
        <w:rPr>
          <w:rFonts w:ascii="宋体" w:hAnsi="宋体" w:eastAsia="宋体" w:cs="宋体"/>
          <w:sz w:val="28"/>
          <w:szCs w:val="28"/>
        </w:rPr>
        <w:instrText xml:space="preserve"> PAGEREF _Toc219991473 \h </w:instrText>
      </w:r>
      <w:r>
        <w:rPr>
          <w:rFonts w:ascii="宋体" w:hAnsi="宋体" w:eastAsia="宋体" w:cs="宋体"/>
          <w:sz w:val="28"/>
          <w:szCs w:val="28"/>
        </w:rPr>
        <w:fldChar w:fldCharType="separate"/>
      </w:r>
      <w:r>
        <w:rPr>
          <w:rFonts w:ascii="宋体" w:hAnsi="宋体" w:eastAsia="宋体" w:cs="宋体"/>
          <w:sz w:val="28"/>
          <w:szCs w:val="28"/>
        </w:rPr>
        <w:t xml:space="preserve">47</w:t>
      </w:r>
      <w:r>
        <w:rPr>
          <w:rFonts w:ascii="宋体" w:hAnsi="宋体" w:eastAsia="宋体" w:cs="宋体"/>
          <w:sz w:val="28"/>
          <w:szCs w:val="28"/>
        </w:rPr>
      </w:r>
      <w:r>
        <w:rPr>
          <w:rFonts w:ascii="宋体" w:hAnsi="宋体" w:eastAsia="宋体" w:cs="宋体"/>
          <w:sz w:val="28"/>
          <w:szCs w:val="28"/>
        </w:rPr>
        <w:fldChar w:fldCharType="end"/>
      </w:r>
      <w:r>
        <w:rPr>
          <w:rStyle w:val="828"/>
          <w:rFonts w:ascii="宋体" w:hAnsi="宋体" w:eastAsia="宋体" w:cs="宋体"/>
          <w:sz w:val="28"/>
          <w:szCs w:val="28"/>
        </w:rPr>
        <w:fldChar w:fldCharType="end"/>
      </w:r>
      <w:r>
        <w:rPr>
          <w:rFonts w:ascii="宋体" w:hAnsi="宋体" w:cs="宋体"/>
          <w:sz w:val="28"/>
          <w:szCs w:val="28"/>
        </w:rPr>
      </w:r>
      <w:r/>
    </w:p>
    <w:p>
      <w:pPr>
        <w:pStyle w:val="827"/>
        <w:tabs>
          <w:tab w:val="right" w:pos="8296" w:leader="dot"/>
        </w:tabs>
        <w:rPr>
          <w:rFonts w:ascii="宋体" w:hAnsi="宋体" w:cs="宋体"/>
          <w:b/>
          <w:sz w:val="32"/>
          <w:szCs w:val="32"/>
        </w:rPr>
      </w:pPr>
      <w:r>
        <w:rPr>
          <w:rFonts w:ascii="宋体" w:hAnsi="宋体" w:eastAsia="宋体" w:cs="宋体"/>
          <w:sz w:val="28"/>
          <w:szCs w:val="28"/>
        </w:rPr>
        <w:fldChar w:fldCharType="end"/>
      </w: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18"/>
        <w:tabs>
          <w:tab w:val="left" w:pos="315" w:leader="none"/>
          <w:tab w:val="center" w:pos="4153" w:leader="none"/>
        </w:tabs>
        <w:rPr>
          <w:rFonts w:ascii="宋体" w:hAnsi="宋体" w:cs="宋体"/>
          <w:b/>
          <w:sz w:val="32"/>
          <w:szCs w:val="32"/>
        </w:rPr>
      </w:pPr>
      <w:r>
        <w:rPr>
          <w:rFonts w:ascii="宋体" w:hAnsi="宋体" w:cs="宋体"/>
          <w:b/>
          <w:sz w:val="32"/>
          <w:szCs w:val="32"/>
        </w:rPr>
      </w:r>
      <w:r/>
    </w:p>
    <w:p>
      <w:pPr>
        <w:pStyle w:val="829"/>
        <w:ind w:firstLine="0"/>
        <w:jc w:val="center"/>
        <w:tabs>
          <w:tab w:val="left" w:pos="432" w:leader="none"/>
        </w:tabs>
        <w:rPr>
          <w:rFonts w:ascii="宋体" w:hAnsi="宋体" w:cs="宋体"/>
          <w:bCs w:val="0"/>
          <w:szCs w:val="20"/>
        </w:rPr>
      </w:pPr>
      <w:r>
        <w:rPr>
          <w:rFonts w:ascii="宋体" w:hAnsi="宋体" w:cs="宋体"/>
        </w:rPr>
        <w:br w:type="page" w:clear="all"/>
      </w:r>
      <w:bookmarkStart w:id="0" w:name="_Toc219991469"/>
      <w:r>
        <w:rPr>
          <w:rFonts w:hint="eastAsia" w:ascii="宋体" w:hAnsi="宋体" w:eastAsia="宋体" w:cs="宋体"/>
          <w:bCs w:val="0"/>
          <w:szCs w:val="20"/>
        </w:rPr>
        <w:t xml:space="preserve">第一章  竞争性磋商公告</w:t>
      </w:r>
      <w:bookmarkEnd w:id="0"/>
      <w:r>
        <w:rPr>
          <w:rFonts w:ascii="宋体" w:hAnsi="宋体" w:cs="宋体"/>
          <w:bCs w:val="0"/>
          <w:szCs w:val="20"/>
        </w:rPr>
      </w:r>
      <w:r/>
    </w:p>
    <w:p>
      <w:pPr>
        <w:pStyle w:val="818"/>
        <w:ind w:left="0" w:right="0" w:firstLine="42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rPr>
        <w:t xml:space="preserve">项目概况</w:t>
      </w:r>
      <w:r/>
    </w:p>
    <w:p>
      <w:pPr>
        <w:pStyle w:val="818"/>
        <w:ind w:left="0" w:right="0" w:firstLine="420"/>
        <w:jc w:val="both"/>
        <w:spacing w:before="0" w:after="0" w:line="400"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lang w:eastAsia="zh-CN"/>
        </w:rPr>
        <w:t xml:space="preserve">2026年市政绿化养护JSZC-320507-JYZD-C2026-0002</w:t>
      </w:r>
      <w:r>
        <w:rPr>
          <w:rFonts w:ascii="宋体" w:hAnsi="宋体" w:eastAsia="宋体" w:cs="宋体"/>
          <w:color w:val="000000"/>
          <w:sz w:val="21"/>
        </w:rPr>
        <w:t xml:space="preserve"> 采购项目的潜在供应商应在“苏采云”获取采购文件，并于2026-7</w:t>
      </w:r>
      <w:r>
        <w:rPr>
          <w:rFonts w:ascii="宋体" w:hAnsi="宋体" w:eastAsia="宋体" w:cs="宋体"/>
          <w:color w:val="000000"/>
          <w:sz w:val="21"/>
        </w:rPr>
        <w:t xml:space="preserve">-9</w:t>
      </w:r>
      <w:r>
        <w:rPr>
          <w:rFonts w:ascii="宋体" w:hAnsi="宋体" w:eastAsia="宋体" w:cs="宋体"/>
          <w:color w:val="000000"/>
          <w:sz w:val="21"/>
        </w:rPr>
        <w:t xml:space="preserve"> 13:30(北京时间)前提交响应文件。</w:t>
      </w:r>
      <w:r/>
    </w:p>
    <w:p>
      <w:pPr>
        <w:pStyle w:val="818"/>
        <w:ind w:firstLine="420"/>
        <w:spacing w:line="400" w:lineRule="exact"/>
        <w:rPr>
          <w:rFonts w:ascii="宋体" w:hAnsi="宋体" w:cs="宋体"/>
          <w:bCs/>
          <w:szCs w:val="21"/>
        </w:rPr>
      </w:pPr>
      <w:r/>
      <w:bookmarkStart w:id="1" w:name="_Toc28359012"/>
      <w:r/>
      <w:bookmarkStart w:id="2" w:name="_Toc28359089"/>
      <w:r>
        <w:rPr>
          <w:rFonts w:hint="eastAsia" w:ascii="宋体" w:hAnsi="宋体" w:eastAsia="宋体" w:cs="宋体"/>
          <w:bCs/>
          <w:szCs w:val="21"/>
        </w:rPr>
        <w:t xml:space="preserve">一、项目基本情况</w:t>
      </w:r>
      <w:bookmarkEnd w:id="1"/>
      <w:r/>
      <w:bookmarkEnd w:id="2"/>
      <w:r>
        <w:rPr>
          <w:rFonts w:ascii="宋体" w:hAnsi="宋体" w:cs="宋体"/>
          <w:bCs/>
          <w:szCs w:val="21"/>
        </w:rPr>
      </w:r>
      <w:r/>
    </w:p>
    <w:p>
      <w:pPr>
        <w:pStyle w:val="818"/>
        <w:ind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JSZC-320507-JYZD-C2026-0002</w:t>
      </w:r>
      <w:r>
        <w:rPr>
          <w:rFonts w:hint="eastAsia" w:ascii="宋体" w:hAnsi="宋体" w:eastAsia="宋体" w:cs="宋体"/>
          <w:szCs w:val="21"/>
          <w:lang w:eastAsia="zh-CN"/>
        </w:rPr>
      </w:r>
      <w:r/>
    </w:p>
    <w:p>
      <w:pPr>
        <w:pStyle w:val="818"/>
        <w:ind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2026年市政绿化养护</w:t>
      </w:r>
      <w:r>
        <w:rPr>
          <w:rFonts w:hint="eastAsia" w:ascii="宋体" w:hAnsi="宋体" w:eastAsia="宋体" w:cs="宋体"/>
          <w:szCs w:val="21"/>
          <w:lang w:eastAsia="zh-CN"/>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采购方式：竞争性磋商</w:t>
      </w:r>
      <w:r>
        <w:rPr>
          <w:rFonts w:hint="eastAsia" w:ascii="宋体" w:hAnsi="宋体" w:cs="宋体"/>
          <w:szCs w:val="21"/>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w:t>
      </w:r>
      <w:r>
        <w:rPr>
          <w:rFonts w:hint="eastAsia" w:ascii="宋体" w:hAnsi="宋体" w:cs="宋体"/>
          <w:sz w:val="21"/>
          <w:szCs w:val="21"/>
          <w:highlight w:val="none"/>
          <w:shd w:val="clear" w:color="auto" w:fill="ffffff"/>
          <w:lang w:eastAsia="zh-CN" w:bidi="ar"/>
        </w:rPr>
        <w:t xml:space="preserve">人民币贰佰肆拾玖万元整（¥：2490000.00）</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最高限价(如有):</w:t>
      </w:r>
      <w:r>
        <w:rPr>
          <w:rFonts w:hint="eastAsia" w:ascii="宋体" w:hAnsi="宋体" w:cs="宋体"/>
          <w:sz w:val="21"/>
          <w:szCs w:val="21"/>
          <w:highlight w:val="none"/>
          <w:shd w:val="clear" w:color="auto" w:fill="ffffff"/>
          <w:lang w:eastAsia="zh-CN" w:bidi="ar"/>
        </w:rPr>
        <w:t xml:space="preserve">人民币贰佰肆拾玖万元整（¥：2490000.00）</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2026年市政绿化养护</w:t>
      </w:r>
      <w:r>
        <w:rPr>
          <w:rFonts w:ascii="宋体" w:hAnsi="宋体" w:eastAsia="宋体" w:cs="宋体"/>
          <w:color w:val="000000"/>
          <w:sz w:val="21"/>
        </w:rPr>
        <w:t xml:space="preserve">（具体详见采购文件）</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合同履行期限：</w:t>
      </w:r>
      <w:r>
        <w:rPr>
          <w:rFonts w:hint="eastAsia" w:ascii="宋体" w:hAnsi="宋体" w:cs="宋体"/>
          <w:bCs/>
          <w:sz w:val="21"/>
          <w:szCs w:val="21"/>
          <w:highlight w:val="none"/>
        </w:rPr>
        <w:t xml:space="preserve">一年，具体以合同签订时间为准</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本项目(是/否)接受联合体:否</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（一）满足《中华人民共和国政府采购法》第二十二条规定：</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1.具有独立承担民事责任的能力证明。（提供供应商营业执照副本复印件，供应商法定代表人身份证复印件。）</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2.具有良好的商业信誉和健全的财务会计制度证明。（包括但不限于最近一期经审计的财务报告，其他组织、自然人及成立未满一年的法人应提供银行出具的资信证明原件。）</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4.具备履行合同所必需的设备和专业技术能力。（提供证明材料或承诺）</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5.参加政府采购活动前三年内，在经营活动中没有重大违法记录的书面声明。（提供书面申明）</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6.法律、行政法规规定的其他条件。（提供书面申明）</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（二）落实政府采购政策需满足的资格要求：</w:t>
      </w:r>
      <w:r>
        <w:rPr>
          <w:rFonts w:ascii="宋体" w:hAnsi="宋体" w:cs="宋体"/>
        </w:rPr>
      </w:r>
      <w:r/>
    </w:p>
    <w:p>
      <w:pPr>
        <w:pStyle w:val="818"/>
        <w:ind w:left="0" w:right="0" w:firstLine="422"/>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根据《政府采购促进中小企业发展管理办法》的相关规定，本项目专门面向中小企业（响应单位必须为中小微企业或残疾人福利性单位或监狱企业，并在响应文件中提供相关声明函或监狱企业证明文件，否则为无效投标），所属行业为其他未列明行业。</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（三）本项目的特定资格要求：</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1.未被“信用中国”网站（www.creditchina.gov.cn）列入失信被执行人、重大税收违法案件当事人名单、政府采购严重失信行为记录名单。</w:t>
      </w:r>
      <w:r>
        <w:rPr>
          <w:rFonts w:ascii="宋体" w:hAnsi="宋体" w:cs="宋体"/>
        </w:rPr>
      </w:r>
      <w:r/>
    </w:p>
    <w:p>
      <w:pPr>
        <w:pStyle w:val="818"/>
        <w:ind w:left="0" w:right="0" w:firstLine="420"/>
        <w:spacing w:before="0" w:after="0" w:line="400" w:lineRule="atLeast"/>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pStyle w:val="818"/>
        <w:ind w:firstLine="422"/>
        <w:spacing w:line="400" w:lineRule="exact"/>
        <w:rPr>
          <w:rFonts w:ascii="宋体" w:hAnsi="宋体" w:cs="宋体"/>
          <w:b/>
          <w:bCs/>
          <w:szCs w:val="21"/>
        </w:rPr>
      </w:pPr>
      <w:r/>
      <w:bookmarkStart w:id="3" w:name="_Toc28359091"/>
      <w:r/>
      <w:bookmarkStart w:id="4" w:name="_Toc28359014"/>
      <w:r>
        <w:rPr>
          <w:rFonts w:hint="eastAsia" w:ascii="宋体" w:hAnsi="宋体" w:eastAsia="宋体" w:cs="宋体"/>
          <w:b/>
          <w:bCs/>
          <w:szCs w:val="21"/>
        </w:rPr>
        <w:t xml:space="preserve">三、获取采购文件</w:t>
      </w:r>
      <w:bookmarkEnd w:id="3"/>
      <w:r/>
      <w:bookmarkEnd w:id="4"/>
      <w:r>
        <w:rPr>
          <w:rFonts w:ascii="宋体" w:hAnsi="宋体" w:cs="宋体"/>
          <w:b/>
          <w:bCs/>
          <w:szCs w:val="21"/>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时间：自磋商文件公告发布之日起5个工作日（北京时间）</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地点：“苏采云”</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网上报名，登录“苏采云”系统自行下载采购文件。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售价：0.00元</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截止时间：2026年</w:t>
      </w:r>
      <w:r>
        <w:rPr>
          <w:rFonts w:hint="eastAsia" w:ascii="宋体" w:hAnsi="宋体" w:cs="宋体"/>
          <w:color w:val="000000"/>
          <w:sz w:val="21"/>
          <w:lang w:val="en-US" w:eastAsia="zh-CN"/>
        </w:rPr>
        <w:t xml:space="preserve">7</w:t>
      </w:r>
      <w:r>
        <w:rPr>
          <w:rFonts w:ascii="宋体" w:hAnsi="宋体" w:eastAsia="宋体" w:cs="宋体"/>
          <w:color w:val="000000"/>
          <w:sz w:val="21"/>
        </w:rPr>
        <w:t xml:space="preserve">月9</w:t>
      </w:r>
      <w:r>
        <w:rPr>
          <w:rFonts w:ascii="宋体" w:hAnsi="宋体" w:eastAsia="宋体" w:cs="宋体"/>
          <w:color w:val="000000"/>
          <w:sz w:val="21"/>
        </w:rPr>
        <w:t xml:space="preserve">日13</w:t>
      </w:r>
      <w:r>
        <w:rPr>
          <w:rFonts w:ascii="宋体" w:hAnsi="宋体" w:eastAsia="宋体" w:cs="宋体"/>
          <w:color w:val="000000"/>
          <w:sz w:val="21"/>
        </w:rPr>
        <w:t xml:space="preserve">点30分（北京时间）</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苏采云”系统（网址：http://jszfcg.jsczt.cn/），响应文件网上递交，不需要现场参加采购活动，无需提供纸质响应文件。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五、开启</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时间：2026年7</w:t>
      </w:r>
      <w:r>
        <w:rPr>
          <w:rFonts w:ascii="宋体" w:hAnsi="宋体" w:eastAsia="宋体" w:cs="宋体"/>
          <w:color w:val="000000"/>
          <w:sz w:val="21"/>
        </w:rPr>
        <w:t xml:space="preserve">月9</w:t>
      </w:r>
      <w:r>
        <w:rPr>
          <w:rFonts w:ascii="宋体" w:hAnsi="宋体" w:eastAsia="宋体" w:cs="宋体"/>
          <w:color w:val="000000"/>
          <w:sz w:val="21"/>
        </w:rPr>
        <w:t xml:space="preserve">日13点30分（北京时间）。</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w:t>
      </w:r>
      <w:r>
        <w:rPr>
          <w:rFonts w:ascii="宋体" w:hAnsi="宋体" w:eastAsia="宋体" w:cs="宋体"/>
          <w:color w:val="000000"/>
          <w:sz w:val="21"/>
        </w:rPr>
        <w:t xml:space="preserve">苏州市市辖区政府采购不见面虚拟开标室</w:t>
      </w:r>
      <w:r>
        <w:rPr>
          <w:rFonts w:ascii="宋体" w:hAnsi="宋体" w:eastAsia="宋体" w:cs="宋体"/>
          <w:color w:val="000000"/>
          <w:sz w:val="21"/>
        </w:rPr>
        <w:t xml:space="preserve">。</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六、公告期限</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自本公告发布之日起3个工作日。</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七、其他补充事宜</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 CA证书办理</w:t>
      </w:r>
      <w:r>
        <w:rPr>
          <w:rFonts w:ascii="宋体" w:hAnsi="宋体" w:cs="宋体"/>
        </w:rPr>
      </w:r>
      <w:r/>
    </w:p>
    <w:p>
      <w:pPr>
        <w:pStyle w:val="818"/>
        <w:ind w:left="0" w:right="0" w:firstLine="420"/>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宋体" w:hAnsi="宋体" w:eastAsia="宋体" w:cs="宋体"/>
          <w:b/>
          <w:color w:val="000000"/>
          <w:sz w:val="21"/>
          <w:highlight w:val="white"/>
        </w:rPr>
        <w:t xml:space="preserve">“苏采云”系统目前仅支持“苏采云”系统下的政务CA证书，江苏省内各地区办理的“苏采云”系统下的政务CA证书全省通用。</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苏州现场办理地址：苏州高新区邓尉路105号狮山科技馆1楼服务大厅，咨询电话：0512-65737699</w:t>
      </w:r>
      <w:r>
        <w:rPr>
          <w:rFonts w:ascii="宋体" w:hAnsi="宋体" w:eastAsia="宋体" w:cs="宋体"/>
          <w:color w:val="000000"/>
          <w:sz w:val="21"/>
        </w:rPr>
        <w:t xml:space="preserve">。</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2.电子投标准备：</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供应商在“苏采云”系统中操作成功参与项目后，必须在“已参与项目”界面中下载电子采购文件（后缀名为“.kedt”）并导入政府采购客户端工具后方可进行响应文件制作和提交</w:t>
      </w:r>
      <w:r>
        <w:rPr>
          <w:rFonts w:ascii="宋体" w:hAnsi="宋体" w:eastAsia="宋体" w:cs="宋体"/>
          <w:b/>
          <w:color w:val="000000"/>
          <w:sz w:val="21"/>
        </w:rPr>
        <w:t xml:space="preserve">《具体详见《苏采云系统供应商操作手册》，网址链接：</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https：//czju.suzhou.gov.cn/zfcg/html/content/20231220161910031.shtml）。</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在系统操作过程中如有疑问，请按以下方式联系：</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注册咨询：0512-69820854；</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CA技术咨询电话：400-608-6099；</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签章使用问题：025-83633811、025-83633812、15380932027、13675197356；</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系统使用指导与咨询：联系电话：13914088964、18261002950、0519-86722802；智能客服：登录苏采云系统后，联系系统右下方智能客服图标进行咨询。</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Times New Roman" w:cs="宋体"/>
          <w:color w:val="000000"/>
          <w:sz w:val="21"/>
        </w:rPr>
        <w:t xml:space="preserve"> </w:t>
      </w:r>
      <w:r>
        <w:rPr>
          <w:rFonts w:ascii="宋体" w:hAnsi="宋体" w:eastAsia="宋体" w:cs="宋体"/>
          <w:color w:val="000000"/>
          <w:sz w:val="21"/>
        </w:rPr>
        <w:t xml:space="preserve">补充通知（如有）：成功获取磋商文件的供应商应及时关注政府采购信息发布媒体上发布的更正（补充）公告，同时在“苏采云”系统中下载更正（补充）资料，</w:t>
      </w:r>
      <w:r>
        <w:rPr>
          <w:rFonts w:ascii="宋体" w:hAnsi="宋体" w:eastAsia="宋体" w:cs="宋体"/>
          <w:b/>
          <w:color w:val="000000"/>
          <w:sz w:val="21"/>
        </w:rPr>
        <w:t xml:space="preserve">如有遗漏（包括但不限于文件未下载或下载不完整），可能无法解密投标（响应）文件，由此所造成的响应失败或损失由供应商自行负责。</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4.线上参加开标（开启）会方式：供应商登录“苏采云”系统在平台首页点击“开标大厅”，进入江苏省政府采购一体化不见面开标（采购）大厅，在今日项目列表，点击项目，进入不见面开标系统。</w:t>
      </w:r>
      <w:r>
        <w:rPr>
          <w:rFonts w:ascii="宋体" w:hAnsi="宋体" w:eastAsia="宋体" w:cs="宋体"/>
          <w:b/>
          <w:color w:val="000000"/>
          <w:sz w:val="21"/>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5.本次采购的有关信息将在中国政府采购网中央主网、江苏政府采购网、苏州市政府采购网，敬请留意！ </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6.根据苏州市财政局《关于深入开展苏州市政府采购合同信用融资业务的通知》相关要求，本项目支持政府采购合同信用融资。</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18"/>
        <w:ind w:left="0" w:right="0" w:firstLine="422"/>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八、凡对本次采购提出询问，请按以下方式联系。</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1.采购人信息</w:t>
      </w:r>
      <w:r>
        <w:rPr>
          <w:rFonts w:ascii="宋体" w:hAnsi="宋体" w:cs="宋体"/>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w:t>
      </w:r>
      <w:r>
        <w:rPr>
          <w:rFonts w:hint="eastAsia" w:ascii="宋体" w:hAnsi="宋体" w:cs="宋体"/>
          <w:color w:val="000000"/>
          <w:sz w:val="21"/>
          <w:lang w:eastAsia="zh-CN"/>
        </w:rPr>
        <w:t xml:space="preserve">苏州市相城区黄埭镇人民政府</w:t>
      </w:r>
      <w:r>
        <w:rPr>
          <w:rFonts w:hint="eastAsia" w:ascii="宋体" w:hAnsi="宋体" w:eastAsia="宋体" w:cs="宋体"/>
          <w:lang w:eastAsia="zh-CN"/>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hint="eastAsia" w:ascii="宋体" w:hAnsi="宋体" w:cs="宋体"/>
          <w:color w:val="000000"/>
          <w:sz w:val="21"/>
          <w:lang w:eastAsia="zh-CN"/>
        </w:rPr>
        <w:t xml:space="preserve">苏州市相城区黄埭镇春丰路406号</w:t>
      </w:r>
      <w:r>
        <w:rPr>
          <w:rFonts w:hint="eastAsia" w:ascii="宋体" w:hAnsi="宋体" w:eastAsia="宋体" w:cs="宋体"/>
          <w:lang w:eastAsia="zh-CN"/>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rFonts w:hint="eastAsia" w:ascii="宋体" w:hAnsi="宋体" w:cs="宋体"/>
          <w:color w:val="000000"/>
          <w:sz w:val="21"/>
          <w:u w:val="none"/>
          <w:lang w:eastAsia="zh-CN"/>
        </w:rPr>
        <w:t xml:space="preserve">顾雪峰</w:t>
      </w:r>
      <w:r>
        <w:rPr>
          <w:rFonts w:hint="eastAsia" w:ascii="宋体" w:hAnsi="宋体" w:eastAsia="宋体" w:cs="宋体"/>
          <w:lang w:eastAsia="zh-CN"/>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hint="eastAsia" w:ascii="宋体" w:hAnsi="宋体" w:cs="宋体"/>
          <w:color w:val="000000"/>
          <w:sz w:val="21"/>
          <w:lang w:eastAsia="zh-CN"/>
        </w:rPr>
        <w:t xml:space="preserve">0512-65715070</w:t>
      </w:r>
      <w:r>
        <w:rPr>
          <w:rFonts w:hint="eastAsia" w:ascii="宋体" w:hAnsi="宋体" w:eastAsia="宋体" w:cs="宋体"/>
          <w:lang w:eastAsia="zh-CN"/>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2.采购代理机构信息</w:t>
      </w:r>
      <w:r>
        <w:rPr>
          <w:rFonts w:ascii="宋体" w:hAnsi="宋体" w:cs="宋体"/>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w:t>
      </w:r>
      <w:r>
        <w:rPr>
          <w:rFonts w:hint="eastAsia" w:ascii="宋体" w:hAnsi="宋体" w:cs="宋体"/>
          <w:color w:val="000000"/>
          <w:sz w:val="21"/>
          <w:lang w:eastAsia="zh-CN"/>
        </w:rPr>
        <w:t xml:space="preserve">江苏正大建设项目管理有限公司</w:t>
      </w:r>
      <w:r>
        <w:rPr>
          <w:rFonts w:hint="eastAsia" w:ascii="宋体" w:hAnsi="宋体" w:eastAsia="宋体" w:cs="宋体"/>
          <w:lang w:eastAsia="zh-CN"/>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w:t>
      </w:r>
      <w:r>
        <w:rPr>
          <w:rFonts w:hint="eastAsia" w:ascii="宋体" w:hAnsi="宋体" w:cs="宋体"/>
          <w:color w:val="000000"/>
          <w:sz w:val="21"/>
          <w:lang w:eastAsia="zh-CN"/>
        </w:rPr>
        <w:t xml:space="preserve">苏州市相城区黄桥街道兴旺路 1 号 4 楼</w:t>
      </w:r>
      <w:r>
        <w:rPr>
          <w:rFonts w:hint="eastAsia" w:ascii="宋体" w:hAnsi="宋体" w:eastAsia="宋体" w:cs="宋体"/>
          <w:lang w:eastAsia="zh-CN"/>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联系方式： </w:t>
      </w:r>
      <w:r>
        <w:rPr>
          <w:rFonts w:hint="eastAsia" w:ascii="宋体" w:hAnsi="宋体" w:cs="宋体"/>
          <w:color w:val="000000"/>
          <w:sz w:val="21"/>
          <w:lang w:eastAsia="zh-CN"/>
        </w:rPr>
        <w:t xml:space="preserve">0512-66185191</w:t>
      </w:r>
      <w:r>
        <w:rPr>
          <w:rFonts w:ascii="宋体" w:hAnsi="宋体" w:eastAsia="宋体" w:cs="宋体"/>
          <w:color w:val="000000"/>
          <w:sz w:val="21"/>
        </w:rPr>
        <w:t xml:space="preserve">   </w:t>
      </w:r>
      <w:r>
        <w:rPr>
          <w:rFonts w:ascii="宋体" w:hAnsi="宋体" w:cs="宋体"/>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3.项目联系方式</w:t>
      </w:r>
      <w:r>
        <w:rPr>
          <w:rFonts w:ascii="宋体" w:hAnsi="宋体" w:cs="宋体"/>
        </w:rPr>
      </w:r>
      <w:r/>
    </w:p>
    <w:p>
      <w:pPr>
        <w:pStyle w:val="818"/>
        <w:ind w:left="0" w:right="0" w:firstLine="420"/>
        <w:jc w:val="both"/>
        <w:spacing w:before="0"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w:t>
      </w:r>
      <w:r>
        <w:rPr>
          <w:rFonts w:hint="eastAsia" w:ascii="宋体" w:hAnsi="宋体" w:cs="宋体"/>
          <w:color w:val="000000"/>
          <w:sz w:val="21"/>
          <w:lang w:eastAsia="zh-CN"/>
        </w:rPr>
        <w:t xml:space="preserve">张晋如/</w:t>
      </w:r>
      <w:r>
        <w:rPr>
          <w:rFonts w:hint="eastAsia" w:ascii="宋体" w:hAnsi="宋体" w:cs="宋体"/>
          <w:color w:val="000000"/>
          <w:sz w:val="21"/>
          <w:lang w:eastAsia="zh-CN"/>
        </w:rPr>
        <w:t xml:space="preserve">苏建华</w:t>
      </w:r>
      <w:r>
        <w:rPr>
          <w:rFonts w:hint="eastAsia" w:ascii="宋体" w:hAnsi="宋体" w:eastAsia="宋体" w:cs="宋体"/>
          <w:lang w:eastAsia="zh-CN"/>
        </w:rPr>
      </w:r>
      <w:r/>
    </w:p>
    <w:p>
      <w:pPr>
        <w:pStyle w:val="818"/>
        <w:ind w:left="0" w:right="0" w:firstLine="420"/>
        <w:jc w:val="both"/>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hint="eastAsia" w:ascii="宋体" w:hAnsi="宋体" w:cs="宋体"/>
          <w:color w:val="000000"/>
          <w:sz w:val="21"/>
          <w:lang w:eastAsia="zh-CN"/>
        </w:rPr>
        <w:t xml:space="preserve">0512-66185191</w:t>
      </w:r>
      <w:r>
        <w:rPr>
          <w:rFonts w:ascii="宋体" w:hAnsi="宋体" w:eastAsia="宋体" w:cs="宋体"/>
          <w:color w:val="000000"/>
          <w:sz w:val="21"/>
        </w:rPr>
        <w:t xml:space="preserve">  </w:t>
      </w:r>
      <w:r>
        <w:rPr>
          <w:rFonts w:ascii="宋体" w:hAnsi="宋体" w:cs="宋体"/>
        </w:rPr>
      </w:r>
      <w:r/>
    </w:p>
    <w:p>
      <w:pPr>
        <w:pStyle w:val="818"/>
        <w:ind w:left="0" w:right="0" w:firstLine="0"/>
        <w:jc w:val="both"/>
        <w:spacing w:before="0" w:after="12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1"/>
        </w:rPr>
        <w:t xml:space="preserve"> </w:t>
      </w:r>
      <w:r>
        <w:rPr>
          <w:rFonts w:ascii="宋体" w:hAnsi="宋体" w:cs="宋体"/>
        </w:rPr>
      </w:r>
      <w:r/>
    </w:p>
    <w:p>
      <w:pPr>
        <w:pStyle w:val="818"/>
        <w:ind w:left="0" w:right="0" w:firstLine="0"/>
        <w:jc w:val="right"/>
        <w:spacing w:before="0" w:after="0"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818"/>
        <w:jc w:val="right"/>
        <w:spacing w:line="400" w:lineRule="exact"/>
        <w:rPr>
          <w:rFonts w:ascii="宋体" w:hAnsi="宋体" w:cs="宋体"/>
          <w:szCs w:val="21"/>
          <w:highlight w:val="yellow"/>
        </w:rPr>
      </w:pPr>
      <w:r>
        <w:rPr>
          <w:rFonts w:ascii="宋体" w:hAnsi="宋体" w:cs="宋体"/>
          <w:szCs w:val="21"/>
          <w:highlight w:val="yellow"/>
        </w:rPr>
      </w:r>
      <w:r/>
    </w:p>
    <w:p>
      <w:pPr>
        <w:pStyle w:val="818"/>
        <w:ind w:firstLine="200"/>
        <w:rPr>
          <w:rFonts w:ascii="宋体" w:hAnsi="宋体" w:cs="宋体"/>
          <w:sz w:val="24"/>
        </w:rPr>
      </w:pPr>
      <w:r>
        <w:rPr>
          <w:rFonts w:ascii="宋体" w:hAnsi="宋体" w:cs="宋体"/>
          <w:sz w:val="24"/>
        </w:rPr>
      </w:r>
      <w:r/>
    </w:p>
    <w:p>
      <w:pPr>
        <w:pStyle w:val="818"/>
        <w:rPr>
          <w:rFonts w:ascii="宋体" w:hAnsi="宋体" w:cs="宋体"/>
          <w:szCs w:val="21"/>
        </w:rPr>
      </w:pPr>
      <w:r>
        <w:rPr>
          <w:rFonts w:ascii="宋体" w:hAnsi="宋体" w:cs="宋体"/>
          <w:szCs w:val="21"/>
        </w:rPr>
      </w:r>
      <w:r/>
    </w:p>
    <w:p>
      <w:pPr>
        <w:pStyle w:val="829"/>
        <w:ind w:firstLine="0"/>
        <w:jc w:val="center"/>
        <w:tabs>
          <w:tab w:val="left" w:pos="432" w:leader="none"/>
        </w:tabs>
        <w:rPr>
          <w:rFonts w:hint="eastAsia" w:ascii="宋体" w:hAnsi="宋体" w:cs="宋体"/>
          <w:bCs w:val="0"/>
          <w:szCs w:val="20"/>
        </w:rPr>
      </w:pPr>
      <w:r>
        <w:rPr>
          <w:rFonts w:ascii="宋体" w:hAnsi="宋体" w:cs="宋体"/>
          <w:szCs w:val="21"/>
        </w:rPr>
        <w:br w:type="page" w:clear="all"/>
      </w:r>
      <w:bookmarkStart w:id="5" w:name="_Toc219991470"/>
      <w:r>
        <w:rPr>
          <w:rFonts w:hint="eastAsia" w:ascii="宋体" w:hAnsi="宋体" w:eastAsia="宋体" w:cs="宋体"/>
          <w:bCs w:val="0"/>
          <w:szCs w:val="20"/>
        </w:rPr>
        <w:t xml:space="preserve">第二章  采购需求</w:t>
      </w:r>
      <w:bookmarkEnd w:id="5"/>
      <w:r>
        <w:rPr>
          <w:rFonts w:hint="eastAsia" w:ascii="宋体" w:hAnsi="宋体" w:cs="宋体"/>
          <w:bCs w:val="0"/>
          <w:szCs w:val="20"/>
        </w:rPr>
      </w:r>
      <w:r/>
    </w:p>
    <w:p>
      <w:pPr>
        <w:pStyle w:val="818"/>
        <w:ind w:firstLine="420"/>
        <w:spacing w:line="400" w:lineRule="exact"/>
        <w:rPr>
          <w:rFonts w:ascii="宋体" w:hAnsi="宋体" w:cs="宋体"/>
          <w:szCs w:val="21"/>
        </w:rPr>
      </w:pPr>
      <w:r>
        <w:rPr>
          <w:rFonts w:hint="eastAsia" w:ascii="宋体" w:hAnsi="宋体" w:cs="宋体"/>
          <w:szCs w:val="21"/>
          <w:lang w:eastAsia="zh-CN"/>
        </w:rPr>
        <w:t xml:space="preserve">江苏正大建设项目管理有限公司</w:t>
      </w:r>
      <w:r>
        <w:rPr>
          <w:rFonts w:hint="eastAsia" w:ascii="宋体" w:hAnsi="宋体" w:eastAsia="宋体" w:cs="宋体"/>
          <w:szCs w:val="21"/>
        </w:rPr>
        <w:t xml:space="preserve">受</w:t>
      </w:r>
      <w:r>
        <w:rPr>
          <w:rFonts w:hint="eastAsia" w:ascii="宋体" w:hAnsi="宋体" w:cs="宋体"/>
          <w:szCs w:val="21"/>
          <w:lang w:eastAsia="zh-CN"/>
        </w:rPr>
        <w:t xml:space="preserve">苏州市相城区黄埭镇人民政府</w:t>
      </w:r>
      <w:r>
        <w:rPr>
          <w:rFonts w:hint="eastAsia" w:ascii="宋体" w:hAnsi="宋体" w:eastAsia="宋体" w:cs="宋体"/>
          <w:szCs w:val="21"/>
        </w:rPr>
        <w:t xml:space="preserve">的委托，就其所需采购的</w:t>
      </w:r>
      <w:r>
        <w:rPr>
          <w:rFonts w:hint="eastAsia" w:ascii="宋体" w:hAnsi="宋体" w:cs="宋体"/>
          <w:szCs w:val="21"/>
          <w:lang w:eastAsia="zh-CN"/>
        </w:rPr>
        <w:t xml:space="preserve">2026年市政绿化养护</w:t>
      </w:r>
      <w:r>
        <w:rPr>
          <w:rFonts w:hint="eastAsia" w:ascii="宋体" w:hAnsi="宋体" w:eastAsia="宋体" w:cs="宋体"/>
          <w:szCs w:val="21"/>
        </w:rPr>
        <w:t xml:space="preserve">在国内组织竞争性磋商，欢迎符合资格条件的供应商前来报名参加。</w:t>
      </w:r>
      <w:r>
        <w:rPr>
          <w:rFonts w:ascii="宋体" w:hAnsi="宋体" w:cs="宋体"/>
          <w:szCs w:val="21"/>
        </w:rPr>
      </w:r>
      <w:r/>
    </w:p>
    <w:p>
      <w:pPr>
        <w:pStyle w:val="818"/>
        <w:ind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一、采购编号：</w:t>
      </w:r>
      <w:r>
        <w:rPr>
          <w:rFonts w:hint="eastAsia" w:ascii="宋体" w:hAnsi="宋体" w:cs="宋体"/>
          <w:szCs w:val="21"/>
          <w:lang w:eastAsia="zh-CN"/>
        </w:rPr>
        <w:t xml:space="preserve">JSZC-320507-JYZD-C2026-0002</w:t>
      </w:r>
      <w:r>
        <w:rPr>
          <w:rFonts w:hint="eastAsia" w:ascii="宋体" w:hAnsi="宋体" w:eastAsia="宋体" w:cs="宋体"/>
          <w:szCs w:val="21"/>
          <w:lang w:eastAsia="zh-CN"/>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二、采购方式：竞争性磋商</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三、采购要求：</w:t>
      </w:r>
      <w:r>
        <w:rPr>
          <w:rFonts w:ascii="宋体" w:hAnsi="宋体" w:cs="宋体"/>
          <w:szCs w:val="21"/>
        </w:rPr>
      </w:r>
      <w:r/>
    </w:p>
    <w:p>
      <w:pPr>
        <w:pStyle w:val="839"/>
        <w:ind w:firstLine="315"/>
        <w:spacing w:before="0" w:after="0" w:line="400" w:lineRule="exact"/>
        <w:rPr>
          <w:rFonts w:hint="eastAsia" w:ascii="宋体" w:hAnsi="宋体" w:cs="宋体"/>
          <w:szCs w:val="21"/>
          <w:highlight w:val="none"/>
        </w:rPr>
      </w:pPr>
      <w:r>
        <w:rPr>
          <w:rFonts w:hint="eastAsia" w:ascii="宋体" w:hAnsi="宋体" w:cs="宋体"/>
          <w:szCs w:val="21"/>
          <w:highlight w:val="none"/>
        </w:rPr>
        <w:t xml:space="preserve">（一）项目背景</w:t>
      </w:r>
      <w:r>
        <w:rPr>
          <w:rFonts w:hint="eastAsia" w:ascii="宋体" w:hAnsi="宋体" w:cs="宋体"/>
          <w:szCs w:val="21"/>
          <w:highlight w:val="none"/>
        </w:rPr>
      </w:r>
      <w:r/>
    </w:p>
    <w:p>
      <w:pPr>
        <w:pStyle w:val="839"/>
        <w:ind w:firstLine="420"/>
        <w:spacing w:before="0" w:after="0" w:line="400" w:lineRule="exact"/>
        <w:rPr>
          <w:rFonts w:hint="eastAsia" w:ascii="宋体" w:hAnsi="宋体" w:cs="宋体"/>
          <w:szCs w:val="21"/>
          <w:highlight w:val="none"/>
        </w:rPr>
      </w:pPr>
      <w:r>
        <w:rPr>
          <w:rFonts w:hint="eastAsia" w:ascii="宋体" w:hAnsi="宋体" w:cs="宋体"/>
          <w:szCs w:val="21"/>
          <w:highlight w:val="none"/>
        </w:rPr>
        <w:t xml:space="preserve">为保证相城区黄埭镇市政绿化养护管理工作的顺利进行，拟采购合格的绿化养护服务单位完成本项目。本次养护范围主要包括原有市政绿化及片林，共计养护路段 73 处，养护面积合计约 168 万平方米。</w:t>
      </w:r>
      <w:r>
        <w:rPr>
          <w:rFonts w:hint="eastAsia" w:ascii="宋体" w:hAnsi="宋体" w:cs="宋体"/>
          <w:szCs w:val="21"/>
          <w:highlight w:val="none"/>
        </w:rPr>
      </w:r>
      <w:r/>
    </w:p>
    <w:p>
      <w:pPr>
        <w:pStyle w:val="818"/>
        <w:numPr>
          <w:ilvl w:val="0"/>
          <w:numId w:val="1"/>
        </w:numPr>
        <w:ind w:left="420" w:firstLine="0"/>
        <w:spacing w:line="360" w:lineRule="auto"/>
        <w:rPr>
          <w:rFonts w:hint="eastAsia" w:ascii="宋体" w:hAnsi="宋体" w:cs="宋体"/>
          <w:szCs w:val="21"/>
          <w:highlight w:val="none"/>
        </w:rPr>
      </w:pPr>
      <w:r>
        <w:rPr>
          <w:rFonts w:hint="eastAsia" w:ascii="宋体" w:hAnsi="宋体" w:cs="宋体"/>
          <w:szCs w:val="21"/>
          <w:highlight w:val="none"/>
        </w:rPr>
        <w:t xml:space="preserve">服务范围</w:t>
      </w:r>
      <w:r>
        <w:rPr>
          <w:rFonts w:hint="eastAsia" w:ascii="宋体" w:hAnsi="宋体" w:cs="宋体"/>
          <w:szCs w:val="21"/>
          <w:highlight w:val="none"/>
        </w:rPr>
      </w:r>
      <w:r/>
    </w:p>
    <w:p>
      <w:pPr>
        <w:pStyle w:val="818"/>
        <w:numPr>
          <w:ilvl w:val="0"/>
          <w:numId w:val="0"/>
        </w:numPr>
        <w:ind w:firstLine="420"/>
        <w:spacing w:line="360" w:lineRule="auto"/>
        <w:rPr>
          <w:rFonts w:ascii="宋体" w:hAnsi="宋体"/>
          <w:szCs w:val="21"/>
          <w:highlight w:val="none"/>
        </w:rPr>
      </w:pPr>
      <w:r>
        <w:rPr>
          <w:rFonts w:hint="eastAsia" w:ascii="宋体" w:hAnsi="宋体" w:cs="宋体"/>
          <w:szCs w:val="21"/>
          <w:highlight w:val="none"/>
        </w:rPr>
        <w:t xml:space="preserve">本次养护范围涵盖黄埭镇辖区内 73 条道路及片林区域，具体路段、范围、养护等级及面积如下表所示：</w:t>
      </w:r>
      <w:r>
        <w:rPr>
          <w:rFonts w:ascii="宋体" w:hAnsi="宋体"/>
          <w:szCs w:val="21"/>
          <w:highlight w:val="none"/>
        </w:rPr>
      </w:r>
      <w:r/>
    </w:p>
    <w:tbl>
      <w:tblPr>
        <w:tblW w:w="886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4"/>
        <w:gridCol w:w="1684"/>
        <w:gridCol w:w="2270"/>
        <w:gridCol w:w="1110"/>
        <w:gridCol w:w="1260"/>
        <w:gridCol w:w="2057"/>
      </w:tblGrid>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40"/>
                <w:sz w:val="21"/>
                <w:szCs w:val="21"/>
                <w:highlight w:val="none"/>
                <w:lang w:val="en-US" w:eastAsia="zh-CN" w:bidi="ar"/>
              </w:rPr>
              <w:t xml:space="preserve">路段  名称</w:t>
            </w:r>
            <w:r>
              <w:rPr>
                <w:rFonts w:hint="eastAsia" w:ascii="宋体" w:hAnsi="宋体" w:eastAsia="宋体" w:cs="宋体"/>
                <w:b/>
                <w:bCs/>
                <w:i w:val="0"/>
                <w:iCs w:val="0"/>
                <w:color w:val="000000"/>
                <w:sz w:val="21"/>
                <w:szCs w:val="21"/>
                <w:highlight w:val="none"/>
                <w:u w:val="none"/>
              </w:rPr>
            </w:r>
            <w:r/>
          </w:p>
        </w:tc>
        <w:tc>
          <w:tcPr>
            <w:tcW w:w="2270" w:type="dxa"/>
            <w:vAlign w:val="center"/>
            <w:vMerge w:val="restart"/>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路段范围</w:t>
            </w:r>
            <w:r>
              <w:rPr>
                <w:rFonts w:hint="eastAsia" w:ascii="宋体" w:hAnsi="宋体" w:eastAsia="宋体" w:cs="宋体"/>
                <w:b/>
                <w:bCs/>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养护</w:t>
            </w:r>
            <w:r>
              <w:rPr>
                <w:rFonts w:hint="eastAsia" w:ascii="宋体" w:hAnsi="宋体" w:eastAsia="宋体" w:cs="宋体"/>
                <w:b/>
                <w:bCs/>
                <w:i w:val="0"/>
                <w:iCs w:val="0"/>
                <w:color w:val="000000"/>
                <w:sz w:val="21"/>
                <w:szCs w:val="21"/>
                <w:highlight w:val="none"/>
                <w:u w:val="none"/>
              </w:rPr>
            </w:r>
            <w:r/>
          </w:p>
        </w:tc>
        <w:tc>
          <w:tcPr>
            <w:tcW w:w="1260" w:type="dxa"/>
            <w:vAlign w:val="center"/>
            <w:vMerge w:val="restart"/>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41"/>
                <w:sz w:val="21"/>
                <w:szCs w:val="21"/>
                <w:highlight w:val="none"/>
                <w:lang w:val="en-US" w:eastAsia="zh-CN" w:bidi="ar"/>
              </w:rPr>
              <w:t xml:space="preserve">面积   (平方米)</w:t>
            </w:r>
            <w:r>
              <w:rPr>
                <w:rFonts w:hint="eastAsia" w:ascii="宋体" w:hAnsi="宋体" w:eastAsia="宋体" w:cs="宋体"/>
                <w:b/>
                <w:bCs/>
                <w:i w:val="0"/>
                <w:iCs w:val="0"/>
                <w:color w:val="000000"/>
                <w:sz w:val="21"/>
                <w:szCs w:val="21"/>
                <w:highlight w:val="none"/>
                <w:u w:val="none"/>
              </w:rPr>
            </w:r>
            <w:r/>
          </w:p>
        </w:tc>
        <w:tc>
          <w:tcPr>
            <w:tcW w:w="2057" w:type="dxa"/>
            <w:vAlign w:val="center"/>
            <w:vMerge w:val="restart"/>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270" w:type="dxa"/>
            <w:vAlign w:val="center"/>
            <w:vMerge w:val="continue"/>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等级</w:t>
            </w:r>
            <w:r>
              <w:rPr>
                <w:rFonts w:hint="eastAsia" w:ascii="宋体" w:hAnsi="宋体" w:eastAsia="宋体" w:cs="宋体"/>
                <w:b/>
                <w:bCs/>
                <w:i w:val="0"/>
                <w:iCs w:val="0"/>
                <w:color w:val="000000"/>
                <w:sz w:val="21"/>
                <w:szCs w:val="21"/>
                <w:highlight w:val="none"/>
                <w:u w:val="none"/>
              </w:rPr>
            </w:r>
            <w:r/>
          </w:p>
        </w:tc>
        <w:tc>
          <w:tcPr>
            <w:tcW w:w="1260" w:type="dxa"/>
            <w:vAlign w:val="center"/>
            <w:vMerge w:val="continue"/>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7" w:type="dxa"/>
            <w:vAlign w:val="center"/>
            <w:vMerge w:val="continue"/>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春耀路-春丰路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41757.66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太东路-爱民路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104258.63</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西塘河路-化纤路东西侧及交警中队南侧</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77056.04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西塘河路-东桥涵洞</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29922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春丰路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苏阳路-高阳路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39322.07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冯梦龙大道</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武凌桥路-春祥路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32024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春祥路—G312</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19791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望东路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长旺路-长平路</w:t>
            </w:r>
            <w:r>
              <w:rPr>
                <w:rFonts w:hint="eastAsia" w:ascii="宋体" w:hAnsi="宋体" w:eastAsia="宋体" w:cs="宋体"/>
                <w:i w:val="0"/>
                <w:iCs w:val="0"/>
                <w:color w:val="000000"/>
                <w:sz w:val="21"/>
                <w:szCs w:val="21"/>
                <w:highlight w:val="none"/>
                <w:u w:val="none"/>
              </w:rPr>
            </w:r>
            <w:r/>
          </w:p>
        </w:tc>
        <w:tc>
          <w:tcPr>
            <w:tcW w:w="111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7348.11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长平路—华宇路</w:t>
            </w:r>
            <w:r>
              <w:rPr>
                <w:rFonts w:hint="eastAsia" w:ascii="宋体" w:hAnsi="宋体" w:eastAsia="宋体" w:cs="宋体"/>
                <w:i w:val="0"/>
                <w:iCs w:val="0"/>
                <w:color w:val="000000"/>
                <w:sz w:val="21"/>
                <w:szCs w:val="21"/>
                <w:highlight w:val="none"/>
                <w:u w:val="none"/>
              </w:rPr>
            </w:r>
            <w:r/>
          </w:p>
        </w:tc>
        <w:tc>
          <w:tcPr>
            <w:tcW w:w="111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69835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绕城黄埭出口景观</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绕城黄埭出口景观</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68251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东桥小商品市场节点</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太东路—长平路—长康路节点</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25191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G312国道（金龙后浜拆迁地块）复绿工程</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金龙后浜拆迁地块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新增未移交（规建局改造预计2023年10月移交，审计报告未出）</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方桥路-沪宁高速</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147103.6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菜场南-春丰路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武凌桥路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古宫三期围墙北侧</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长春路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春华路—春秋路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19809.7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00"/>
        </w:trPr>
        <w:tc>
          <w:tcPr>
            <w:gridSpan w:val="3"/>
            <w:tcW w:w="4438"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41"/>
                <w:sz w:val="21"/>
                <w:szCs w:val="21"/>
                <w:highlight w:val="none"/>
                <w:lang w:val="en-US" w:eastAsia="zh-CN" w:bidi="ar"/>
              </w:rPr>
              <w:t xml:space="preserve">一级养护  小计</w:t>
            </w:r>
            <w:r>
              <w:rPr>
                <w:rFonts w:hint="eastAsia" w:ascii="宋体" w:hAnsi="宋体" w:eastAsia="宋体" w:cs="宋体"/>
                <w:b/>
                <w:bCs/>
                <w:i w:val="0"/>
                <w:iCs w:val="0"/>
                <w:color w:val="000000"/>
                <w:sz w:val="21"/>
                <w:szCs w:val="21"/>
                <w:highlight w:val="none"/>
                <w:u w:val="none"/>
              </w:rPr>
            </w:r>
            <w:r/>
          </w:p>
        </w:tc>
        <w:tc>
          <w:tcPr>
            <w:tcW w:w="1110"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703842.81</w:t>
            </w:r>
            <w:r>
              <w:rPr>
                <w:rFonts w:hint="eastAsia" w:ascii="宋体" w:hAnsi="宋体" w:eastAsia="宋体" w:cs="宋体"/>
                <w:b/>
                <w:bCs/>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春丰路-春华路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方桥路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方桥北路（太东路-春照路）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21840.6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方桥南路（老街-春秋路）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12589.7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中市路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春秋路-太东路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22744.56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包含冠城北围墙2617.55</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裴阳路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春申路-春秋路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4134.12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太东路-埭西桥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13050.14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埭西桥—春申路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岳阳路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春申路-春丰路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2864.69</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益阳路、春叶路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医院、超市周边香樟</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2463.66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康阳大厦外北围墙</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1618.41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长旺路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长平路-大通桥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30006.48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长康路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长平路-望东路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3048.61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望东路—聚民路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长发路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望东路-聚民路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11232.73</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长泰路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聚民路-爱民路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39222.75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春旺路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旺庄桥西北沿河新增南块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1841.32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春秋路-西塘河路-春秋路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72318.84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金埭路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春华路-启新桥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3444.51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苏阳路—启新桥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春华路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春秋路-苏阳路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6525.49</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w:t>
            </w:r>
            <w:r>
              <w:rPr>
                <w:rFonts w:hint="eastAsia" w:ascii="宋体" w:hAnsi="宋体" w:eastAsia="宋体" w:cs="宋体"/>
                <w:i w:val="0"/>
                <w:iCs w:val="0"/>
                <w:color w:val="000000"/>
                <w:sz w:val="21"/>
                <w:szCs w:val="21"/>
                <w:highlight w:val="none"/>
                <w:u w:val="none"/>
              </w:rPr>
            </w:r>
            <w:r/>
          </w:p>
        </w:tc>
        <w:tc>
          <w:tcPr>
            <w:tcW w:w="227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方桥路-旺庄路</w:t>
            </w:r>
            <w:r>
              <w:rPr>
                <w:rFonts w:hint="eastAsia" w:ascii="宋体" w:hAnsi="宋体" w:eastAsia="宋体" w:cs="宋体"/>
                <w:i w:val="0"/>
                <w:iCs w:val="0"/>
                <w:color w:val="000000"/>
                <w:sz w:val="21"/>
                <w:szCs w:val="21"/>
                <w:highlight w:val="none"/>
                <w:u w:val="none"/>
              </w:rPr>
            </w:r>
            <w:r/>
          </w:p>
        </w:tc>
        <w:tc>
          <w:tcPr>
            <w:tcW w:w="111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79126.41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74621.41+4505</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（增加春栖和庭南侧面积）</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方桥路-中市桥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904.01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春光路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康阳路-将埂郎路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15218.77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将埂郎路—青龙街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聚民路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长泰路-长旺路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43330.11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爱民路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长旺路-长泰路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39404.38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交警中队</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交警中队</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1367.99</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综合执法局</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老政府大院</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919.12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百果园</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百果园</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派出所</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派出所</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2951.82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消防中队</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消防中队</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汤浜路-方桥路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12041.2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安民路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长泰路-长平路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7926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春秋路-春旺路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8692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春申路-春秋路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9270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春申路-武凌桥路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17144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名人金谷园后大草坪</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33683.36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春华路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锦绣花城花园西侧、北侧</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西塘河路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太东路西塘河路南段</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6369.25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13809.02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太阳路-太东路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55795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春祥路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冯梦龙大道—新阳新村二期</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5358.1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武凌桥路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旺庄路-高阳路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旺庄路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善角浜路-武凌桥路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1907.06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古宫新开河东岸</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绕城高速—翁翁桥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24091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gridSpan w:val="3"/>
            <w:tcW w:w="4438"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41"/>
                <w:sz w:val="21"/>
                <w:szCs w:val="21"/>
                <w:highlight w:val="none"/>
                <w:lang w:val="en-US" w:eastAsia="zh-CN" w:bidi="ar"/>
              </w:rPr>
              <w:t xml:space="preserve">二级养护  小计</w:t>
            </w:r>
            <w:r>
              <w:rPr>
                <w:rFonts w:hint="eastAsia" w:ascii="宋体" w:hAnsi="宋体" w:eastAsia="宋体" w:cs="宋体"/>
                <w:b/>
                <w:bCs/>
                <w:i w:val="0"/>
                <w:iCs w:val="0"/>
                <w:color w:val="000000"/>
                <w:sz w:val="21"/>
                <w:szCs w:val="21"/>
                <w:highlight w:val="none"/>
                <w:u w:val="none"/>
              </w:rPr>
            </w:r>
            <w:r/>
          </w:p>
        </w:tc>
        <w:tc>
          <w:tcPr>
            <w:tcW w:w="1110"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648581.11</w:t>
            </w:r>
            <w:r>
              <w:rPr>
                <w:rFonts w:hint="eastAsia" w:ascii="宋体" w:hAnsi="宋体" w:eastAsia="宋体" w:cs="宋体"/>
                <w:b/>
                <w:bCs/>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埝里路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青龙朝阳路-太东路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6468.5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青龙朝阳路-太东路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14444.36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将埂郎路东西两侧</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春申路最东侧</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3083.08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创业小区路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创业小区路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潘阳路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春丰路-春秋路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1351.32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旺庄路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太东路-善角浜路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8166.44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汤埂路（进口-北）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船家浜-太东路北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733.24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船家浜-太东路南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4955.61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青龙东街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靖阳路西-埝里路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5471.18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684"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武凌桥路</w:t>
            </w:r>
            <w:r>
              <w:rPr>
                <w:rFonts w:hint="eastAsia" w:ascii="宋体" w:hAnsi="宋体" w:eastAsia="宋体" w:cs="宋体"/>
                <w:i w:val="0"/>
                <w:iCs w:val="0"/>
                <w:color w:val="000000"/>
                <w:sz w:val="21"/>
                <w:szCs w:val="21"/>
                <w:highlight w:val="none"/>
                <w:u w:val="none"/>
              </w:rPr>
            </w:r>
            <w:r/>
          </w:p>
        </w:tc>
        <w:tc>
          <w:tcPr>
            <w:tcW w:w="227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冯梦龙大道-高阳路</w:t>
            </w:r>
            <w:r>
              <w:rPr>
                <w:rFonts w:hint="eastAsia" w:ascii="宋体" w:hAnsi="宋体" w:eastAsia="宋体" w:cs="宋体"/>
                <w:i w:val="0"/>
                <w:iCs w:val="0"/>
                <w:color w:val="000000"/>
                <w:sz w:val="21"/>
                <w:szCs w:val="21"/>
                <w:highlight w:val="none"/>
                <w:u w:val="none"/>
              </w:rPr>
            </w:r>
            <w:r/>
          </w:p>
        </w:tc>
        <w:tc>
          <w:tcPr>
            <w:tcW w:w="111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vMerge w:val="restart"/>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8578.13</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16016.18-7438.05</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684"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7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vMerge w:val="continue"/>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（高阳路（太东路-武凌桥路）绿化改造）</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胡桥路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长平路-绕城高速</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1869.72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东新街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长和路-东桥街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1512.87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健民路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苏绍高速西-长和路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4931.12</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警民路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长和路-大通路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6494.4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未移交双桥提升改造（时间具体不详）</w:t>
            </w: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康阳路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璞玉澜岸南地块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11026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恒大悦珑湾南地块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23254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长旺路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警民路东</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6141</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长和路</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爱民路-高新区界</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三级</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gridSpan w:val="3"/>
            <w:tcW w:w="4438"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41"/>
                <w:sz w:val="21"/>
                <w:szCs w:val="21"/>
                <w:highlight w:val="none"/>
                <w:lang w:val="en-US" w:eastAsia="zh-CN" w:bidi="ar"/>
              </w:rPr>
              <w:t xml:space="preserve">三级养护   小计</w:t>
            </w:r>
            <w:r>
              <w:rPr>
                <w:rFonts w:hint="eastAsia" w:ascii="宋体" w:hAnsi="宋体" w:eastAsia="宋体" w:cs="宋体"/>
                <w:b/>
                <w:bCs/>
                <w:i w:val="0"/>
                <w:iCs w:val="0"/>
                <w:color w:val="000000"/>
                <w:sz w:val="21"/>
                <w:szCs w:val="21"/>
                <w:highlight w:val="none"/>
                <w:u w:val="none"/>
              </w:rPr>
            </w:r>
            <w:r/>
          </w:p>
        </w:tc>
        <w:tc>
          <w:tcPr>
            <w:tcW w:w="1110"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122965.17</w:t>
            </w:r>
            <w:r>
              <w:rPr>
                <w:rFonts w:hint="eastAsia" w:ascii="宋体" w:hAnsi="宋体" w:eastAsia="宋体" w:cs="宋体"/>
                <w:b/>
                <w:bCs/>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东桥森林公园</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东桥森林公园</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33116.77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青龙成片林田块苗木</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青龙成片林田块苗木</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53811.84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聚渔桥北沿河东西两侧</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聚渔桥北沿河东西两侧</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12612.58</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黄埭绕城出口对面南侧西</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黄埭绕城出口对面南侧西</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7618.54</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西庄田块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上浜西庄路</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29980.55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方埝新阳路西田块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方埝新阳路西田块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17881.75</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旺庄桥西北沿河新增北块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旺庄桥西北沿河新增北块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464.27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沪宁沿线二砖厂至王家桥</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沪宁沿线二砖厂至王家桥</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9174.96</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4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684"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三埂田块</w:t>
            </w:r>
            <w:r>
              <w:rPr>
                <w:rFonts w:hint="eastAsia" w:ascii="宋体" w:hAnsi="宋体" w:eastAsia="宋体" w:cs="宋体"/>
                <w:i w:val="0"/>
                <w:iCs w:val="0"/>
                <w:color w:val="000000"/>
                <w:sz w:val="21"/>
                <w:szCs w:val="21"/>
                <w:highlight w:val="none"/>
                <w:u w:val="none"/>
              </w:rPr>
            </w:r>
            <w:r/>
          </w:p>
        </w:tc>
        <w:tc>
          <w:tcPr>
            <w:tcW w:w="227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三埂路西石皮沿北</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片林</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40666.67</w:t>
            </w:r>
            <w:r>
              <w:rPr>
                <w:rFonts w:hint="eastAsia" w:ascii="宋体" w:hAnsi="宋体" w:eastAsia="宋体" w:cs="宋体"/>
                <w:i w:val="0"/>
                <w:iCs w:val="0"/>
                <w:color w:val="000000"/>
                <w:sz w:val="21"/>
                <w:szCs w:val="21"/>
                <w:highlight w:val="none"/>
                <w:u w:val="none"/>
              </w:rPr>
            </w:r>
            <w:r/>
          </w:p>
        </w:tc>
        <w:tc>
          <w:tcPr>
            <w:tcW w:w="2057" w:type="dxa"/>
            <w:vAlign w:val="center"/>
            <w:textDirection w:val="lrTb"/>
            <w:noWrap w:val="false"/>
          </w:tcPr>
          <w:p>
            <w:pPr>
              <w:pStyle w:val="81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新增未计入养护面积40666.67平方米。）</w:t>
            </w:r>
            <w:r>
              <w:rPr>
                <w:rFonts w:hint="eastAsia" w:ascii="宋体" w:hAnsi="宋体" w:eastAsia="宋体" w:cs="宋体"/>
                <w:i w:val="0"/>
                <w:iCs w:val="0"/>
                <w:color w:val="000000"/>
                <w:sz w:val="21"/>
                <w:szCs w:val="21"/>
                <w:highlight w:val="none"/>
                <w:u w:val="none"/>
              </w:rPr>
            </w:r>
            <w:r/>
          </w:p>
        </w:tc>
      </w:tr>
    </w:tbl>
    <w:p>
      <w:pPr>
        <w:pStyle w:val="839"/>
        <w:ind w:firstLine="240"/>
        <w:keepLines w:val="0"/>
        <w:keepNext w:val="0"/>
        <w:pageBreakBefore w:val="0"/>
        <w:spacing w:before="0" w:after="0"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br w:type="textWrapping" w:clear="all"/>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新增未移交</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的路段，养护起始时间以甲方实际移交日期为准，费用按实际养护天数据实结算；</w:t>
      </w:r>
      <w:r>
        <w:rPr>
          <w:rFonts w:hint="eastAsia" w:ascii="宋体" w:hAnsi="宋体" w:cs="宋体"/>
          <w:szCs w:val="21"/>
          <w:highlight w:val="none"/>
        </w:rPr>
      </w:r>
      <w:r/>
    </w:p>
    <w:p>
      <w:pPr>
        <w:pStyle w:val="839"/>
        <w:ind w:firstLine="240"/>
        <w:keepLines w:val="0"/>
        <w:keepNext w:val="0"/>
        <w:pageBreakBefore w:val="0"/>
        <w:spacing w:before="0" w:after="0"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养护过程中因绿地占用、施工拆除、规划调整等原因导致面积变化的，按实际变化情况结算；</w:t>
      </w:r>
      <w:r>
        <w:rPr>
          <w:rFonts w:hint="eastAsia" w:ascii="宋体" w:hAnsi="宋体" w:cs="宋体"/>
          <w:szCs w:val="21"/>
          <w:highlight w:val="none"/>
        </w:rPr>
      </w:r>
      <w:r/>
    </w:p>
    <w:p>
      <w:pPr>
        <w:pStyle w:val="839"/>
        <w:ind w:firstLine="240"/>
        <w:keepLines w:val="0"/>
        <w:keepNext w:val="0"/>
        <w:pageBreakBefore w:val="0"/>
        <w:spacing w:before="0" w:after="0"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本清单仅作为投标报价参考，不作为最终结算依据。</w:t>
      </w:r>
      <w:r>
        <w:rPr>
          <w:rFonts w:hint="eastAsia" w:ascii="宋体" w:hAnsi="宋体" w:cs="宋体"/>
          <w:szCs w:val="21"/>
          <w:highlight w:val="none"/>
        </w:rPr>
        <w:br w:type="textWrapping" w:clear="all"/>
      </w:r>
      <w:r>
        <w:rPr>
          <w:rFonts w:hint="eastAsia" w:ascii="宋体" w:hAnsi="宋体" w:cs="宋体"/>
          <w:szCs w:val="21"/>
          <w:highlight w:val="none"/>
        </w:rPr>
        <w:t xml:space="preserve">（三）服务要求</w:t>
      </w:r>
      <w:r>
        <w:rPr>
          <w:rFonts w:hint="eastAsia" w:ascii="宋体" w:hAnsi="宋体" w:cs="宋体"/>
          <w:szCs w:val="21"/>
          <w:highlight w:val="none"/>
        </w:rPr>
      </w:r>
      <w:r/>
    </w:p>
    <w:p>
      <w:pPr>
        <w:pStyle w:val="839"/>
        <w:ind w:firstLine="240"/>
        <w:keepLines w:val="0"/>
        <w:keepNext w:val="0"/>
        <w:pageBreakBefore w:val="0"/>
        <w:spacing w:before="0" w:after="0" w:line="360" w:lineRule="auto"/>
        <w:rPr>
          <w:rFonts w:hint="eastAsia" w:ascii="宋体" w:hAnsi="宋体" w:cs="宋体"/>
          <w:szCs w:val="21"/>
          <w:highlight w:val="none"/>
        </w:rPr>
      </w:pPr>
      <w:r>
        <w:rPr>
          <w:rFonts w:hint="eastAsia" w:ascii="宋体" w:hAnsi="宋体" w:cs="宋体"/>
          <w:szCs w:val="21"/>
          <w:highlight w:val="none"/>
        </w:rPr>
        <w:t xml:space="preserve">1、养护技术要求</w:t>
      </w:r>
      <w:r>
        <w:rPr>
          <w:rFonts w:hint="eastAsia" w:ascii="宋体" w:hAnsi="宋体" w:cs="宋体"/>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养护期限内，中标人的服务区域由招标方按照实际情况进行分配。中标人应按照《绿化养护技术要求》（详见附件1）中绿化养护操作规程及绿化养护质量标准合理组织、精心养护，保质保量完成养护管理任务，并符合《苏州市城市绿地养护管理质量标准》、《相城区绿化养护管理百分考核细则》（详见附件2、附件3）的相关要求。</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（1）绿地、林地环境维护</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及时清理绿地内各种杂物（建筑垃圾、蔬菜棚架、修剪垃圾、陈旧落叶、树体藤蔓等），无养护死角。树木、草坪修剪后草坪屑、树枝等及时清运不过夜，不乱丢乱抛。绿地内河塘水草春夏季节需清理打捞，水上草（如绿萍等）无大面积蔓延、水下草定期清理，保持水面清洁，维护绿地环境。</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（2）松土除草</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绿地、林地及时松土除杂草，生长季节（4月-10月）保持土壤疏松，冬季（11月-次年2月）林下统一进行翻耕，深度20cm左右，与树杆保持一定距离，不伤根系。草坪内树穴与色块、绿篱及时切边，草坪与树木、色块、地被等应有分隔沟，宽度不超过25cm。</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（3）浇灌排水</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根据实际，对绿地、林地树木及草坪进行适时适量浇水、喷水，及时抗旱排涝，确保植物正常生长。（夏秋季节连续两周无降雨必须启动抗旱应急预案，确保各类植物无干旱致死情况发生），绿地、林地内无长期积水，草坪坑坑洼洼必须及时填平，沟渠保持畅通，确保雨后积水及时排除。</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高温天气强制浇水标准</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苏州市连续 3 天日最高气温≥35℃：全域绿地每日早晚各浇水 1 次（早 7:00 前、晚 18:00 后）；日最高气温≥38℃：每日浇水不少于 2 次，全天候保障苗木水分供给。</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（4）施肥</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对生长弱势树种、开花乔灌木、花境植物、花卉按要求及时施肥，每年休眠期（冬季）施基肥，花灌木花后需进行追肥，规范操作，施肥后及时覆盖。施肥方法适当，用量合理，不产生肥害。</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（5）绿化长势</w:t>
      </w:r>
      <w:r>
        <w:rPr>
          <w:rFonts w:hint="eastAsia" w:ascii="宋体" w:hAnsi="宋体" w:cs="宋体"/>
          <w:color w:val="000000"/>
          <w:szCs w:val="21"/>
          <w:highlight w:val="none"/>
        </w:rPr>
      </w:r>
      <w:r/>
    </w:p>
    <w:p>
      <w:pPr>
        <w:pStyle w:val="818"/>
        <w:ind w:firstLine="482"/>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绿地、林地及行道树无死株、半截子树、断枝及明显枯枝，树木生长期无大片光秃落叶，乔木保存率98﹪以上，绿地内小灌木、地被、草坪等完整无空缺，无黄化、生长不良等现象，有缺损应及时补种。树木无倾斜、倒歪现象，高大乔木、名贵树种必须采取防倒伏的有效措施。因台风、雨雪等灾害天气造成树木倒伏时，应及时扶正并支撑倒伏树木。绿地内乔木支撑完好、树体树枝上无嵌入物、悬挂物、张贴物。</w:t>
      </w:r>
      <w:r>
        <w:rPr>
          <w:rFonts w:hint="eastAsia" w:ascii="宋体" w:hAnsi="宋体" w:cs="宋体"/>
          <w:color w:val="000000"/>
          <w:szCs w:val="21"/>
          <w:highlight w:val="none"/>
        </w:rPr>
      </w:r>
      <w:r/>
    </w:p>
    <w:p>
      <w:pPr>
        <w:pStyle w:val="818"/>
        <w:ind w:firstLine="482"/>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补种时限要求：发现枯枝、断枝应在 24 小时内清理完毕；确认死亡的乔木应在 3 天内连根挖除并填平树穴；一般绿地缺损（自然死亡、正常损耗）应在 7 天内完成补种；交通事故、人为破坏等造成的绿化损坏，应在 3 天内完成补种；夏季补苗必须采用盆栽苗，确保成活率 100%。</w:t>
      </w:r>
      <w:r>
        <w:rPr>
          <w:rFonts w:hint="eastAsia" w:ascii="宋体" w:hAnsi="宋体" w:cs="宋体"/>
          <w:color w:val="000000"/>
          <w:szCs w:val="21"/>
          <w:highlight w:val="none"/>
        </w:rPr>
      </w:r>
      <w:r/>
    </w:p>
    <w:p>
      <w:pPr>
        <w:pStyle w:val="818"/>
        <w:ind w:firstLine="482"/>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补种规格要求：补种的乔木胸径应比周边同品种乔木大 1-2cm，树形一致；灌木、色块、地被的蓬径、高度应与周边植物一致，无明显差异；所有补种苗木必须经甲方现场确认后方可种植。</w:t>
      </w:r>
      <w:r>
        <w:rPr>
          <w:rFonts w:hint="eastAsia" w:ascii="宋体" w:hAnsi="宋体" w:cs="宋体"/>
          <w:color w:val="000000"/>
          <w:szCs w:val="21"/>
          <w:highlight w:val="none"/>
        </w:rPr>
      </w:r>
      <w:r/>
    </w:p>
    <w:p>
      <w:pPr>
        <w:pStyle w:val="818"/>
        <w:ind w:firstLine="482"/>
        <w:keepLines w:val="0"/>
        <w:keepNext w:val="0"/>
        <w:pageBreakBefore w:val="0"/>
        <w:spacing w:line="360" w:lineRule="auto"/>
        <w:widowControl w:val="off"/>
        <w:rPr>
          <w:rFonts w:hint="eastAsia"/>
          <w:highlight w:val="none"/>
        </w:rPr>
      </w:pPr>
      <w:r>
        <w:rPr>
          <w:rFonts w:hint="eastAsia" w:ascii="宋体" w:hAnsi="宋体" w:cs="宋体"/>
          <w:color w:val="000000"/>
          <w:szCs w:val="21"/>
          <w:highlight w:val="none"/>
        </w:rPr>
        <w:t xml:space="preserve">责任划分：因乙方养护不当（浇水不及时、病虫害防治不力、修剪过度等）造成的植物死亡，补种费用由乙方承担；</w:t>
      </w:r>
      <w:r>
        <w:rPr>
          <w:rFonts w:hint="eastAsia"/>
          <w:highlight w:val="none"/>
        </w:rPr>
        <w:t xml:space="preserve">逾期未补种或补种质量不符合要求的，甲方有权委托第三方补种，费用按苗木市场价的 2 倍从乙方养护费中扣除。</w:t>
      </w:r>
      <w:r>
        <w:rPr>
          <w:rFonts w:hint="eastAsia"/>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（6）病虫防治</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（7）整枝修剪</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树木修剪规范整齐、定枝、整枝合理均匀。花灌木应每年在花后修剪一次，色块、绿篱、球类生长季节每月修剪一次，线条流畅，轮廓明显，不脱脚，无凹凸不平，三面整齐平整，球类修剪圆整、下脚高度一致。</w:t>
      </w:r>
      <w:r>
        <w:rPr>
          <w:rFonts w:hint="eastAsia" w:ascii="宋体" w:hAnsi="宋体" w:cs="宋体"/>
          <w:color w:val="000000"/>
          <w:szCs w:val="21"/>
          <w:highlight w:val="none"/>
        </w:rPr>
      </w:r>
      <w:r/>
    </w:p>
    <w:p>
      <w:pPr>
        <w:pStyle w:val="818"/>
        <w:ind w:firstLine="480"/>
        <w:keepLines w:val="0"/>
        <w:keepNext w:val="0"/>
        <w:pageBreakBefore w:val="0"/>
        <w:spacing w:line="360" w:lineRule="auto"/>
        <w:rPr>
          <w:highlight w:val="none"/>
        </w:rPr>
      </w:pPr>
      <w:r>
        <w:rPr>
          <w:rFonts w:hint="eastAsia" w:ascii="宋体" w:hAnsi="宋体" w:cs="宋体"/>
          <w:color w:val="000000"/>
          <w:szCs w:val="21"/>
          <w:highlight w:val="none"/>
        </w:rPr>
        <w:t xml:space="preserve">行道树根据树木习性及时修剪、剥芽，修剪符合要求，树木通风透光良好。常绿树每年抽稀一次、落叶树冬季必须进行树型修整，分枝点高度控制在3.5m以上，不妨碍公交及行人出行、不遮挡交通信号灯及指示牌。</w:t>
      </w:r>
      <w:r>
        <w:rPr>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草坪要适时进行修剪并打孔疏草，保持一定高度，修剪面平整，边角无遗留，草屑及时扫尽运出。</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花境宿根花卉及一二年生花卉散籽期结束应及时清理修剪,芒草、蒲草类根据季相特点注意修剪时间，修剪垃圾不能残留在花境内。一些容易品种退化的宿根花卉应根据生长需要及采购人要求及时翻种补缺。</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造型树生长季节及时修剪，形状饱满呈馒头状，云片层次分明，冬季（11月-次年2月）松类（五针松等）需每年进行绑扎造型。</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水生植物秋冬季枯萎后需清理修剪，易蔓延类品种如菖蒲等生长季节适当杀青控制长势。</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（8）松土</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绿地内植物根部周围土壤应保持疏松，松土深度以不伤根系生长为宜。埋土过深的表层要扒土，埋土过浅致根系裸露的要填土。</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切边沟</w:t>
      </w:r>
      <w:r>
        <w:rPr>
          <w:rFonts w:hint="eastAsia" w:ascii="宋体" w:hAnsi="宋体" w:cs="宋体"/>
          <w:color w:val="000000"/>
          <w:szCs w:val="21"/>
          <w:highlight w:val="none"/>
        </w:rPr>
      </w:r>
      <w:r/>
    </w:p>
    <w:p>
      <w:pPr>
        <w:pStyle w:val="818"/>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树穴整修，乔木树穴直径不得小于1m，灌木树穴直径不得小于0.6m，草坪内树穴与绿篱及时切边，草坪与树木、绿篱、草花应有分隔沟。切边和分隔沟应流畅圆润，其内种植土应细碎平整。切边沟在树木根部外20-50cm处切边或留出积水穴，深度以10-20cm为宜。</w:t>
      </w:r>
      <w:r>
        <w:rPr>
          <w:rFonts w:hint="eastAsia" w:ascii="宋体" w:hAnsi="宋体" w:cs="宋体"/>
          <w:color w:val="000000"/>
          <w:szCs w:val="21"/>
          <w:highlight w:val="none"/>
        </w:rPr>
      </w:r>
      <w:r/>
    </w:p>
    <w:p>
      <w:pPr>
        <w:pStyle w:val="818"/>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涂白</w:t>
      </w:r>
      <w:r>
        <w:rPr>
          <w:rFonts w:hint="eastAsia" w:ascii="宋体" w:hAnsi="宋体" w:cs="宋体"/>
          <w:color w:val="000000"/>
          <w:szCs w:val="21"/>
          <w:highlight w:val="none"/>
        </w:rPr>
      </w:r>
      <w:r/>
    </w:p>
    <w:p>
      <w:pPr>
        <w:pStyle w:val="818"/>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及时涂白，涂白高度一致，乔木及行道树涂白高度1.3米，灌木涂白高度0.4米。结合涂白及时清理消灭越冬虫蛹、虫茧及有关病原体。涂白剂参考配方：生石灰8kg、硫磺1kg、食盐1kg、动（植）物油0.1kg、热水18kg。先用热水将生石灰与食盐溶化，然后将石灰乳和食盐水混合，加入硫磺和油脂充分搅匀即成。</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（11）林地、绿地保护</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保持绿地、林地完整，发现破坏绿地林地或无手续开挖现象要及时制止并上报，留好影像资料，并采取临时性保护措施，靠近居民区绿带边缘及林下无蔬菜种植及蔬菜棚，绿化带内无窝棚搭建、河塘水面无围网及鱼、禽类养殖，严防绿地林地被无故侵占。</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（12）树线矛盾及登高修剪</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当养护区域内出现树线矛盾情况时，养护单位须按照招标单位的要求对已经产生或可能产生树线矛盾的区域进行处理。为进一步加强绿化养护管理工作，合理对镇域内行道树实施登高修剪养护，确保绿化整体美观。</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（13）应急抢险</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抢险车辆、机械、绳索、人员等及时到位，养护单位负责人通讯畅通，不同灾害分类处理，措施有效、得当。</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（14）安全文明作业</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各类安全制度规范，一线养护作业人员需统一穿着安全警示服装、标志上岗，道路隔离带作业安全警示锥、安全提示牌放置到位，严格按安全生产操作流程组织作业。</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（15）养护单位应在工作日17点前在工作群内上报养护日志。养护单位应在每月28日前报送下月养护计划和本月养护总结。</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（16)工单下派后1小时内确认是否属于养护范围，不应超时接单。</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（17）台账：每月28日前上交养护台账，包含巡查记录、照片、签到表、本月工作总结、下月工作计划等，不得弄虚作假。</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（18）根据植物生长需要进行浇水。不准用窨井水浇水，高温季节需每天早或晚上浇水，不准中午浇水。</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19</w:t>
      </w:r>
      <w:r>
        <w:rPr>
          <w:rFonts w:hint="eastAsia" w:ascii="宋体" w:hAnsi="宋体" w:cs="宋体"/>
          <w:color w:val="000000"/>
          <w:szCs w:val="21"/>
          <w:highlight w:val="none"/>
          <w:lang w:eastAsia="zh-CN"/>
        </w:rPr>
        <w:t xml:space="preserve">）冬季黑麦草补种专项要求：补种时间</w:t>
      </w:r>
      <w:r>
        <w:rPr>
          <w:rFonts w:hint="eastAsia" w:ascii="宋体" w:hAnsi="宋体" w:cs="宋体"/>
          <w:color w:val="000000"/>
          <w:szCs w:val="21"/>
          <w:highlight w:val="none"/>
          <w:lang w:val="en-US" w:eastAsia="zh-CN"/>
        </w:rPr>
        <w:t xml:space="preserve">为</w:t>
      </w:r>
      <w:r>
        <w:rPr>
          <w:rFonts w:hint="eastAsia" w:ascii="宋体" w:hAnsi="宋体" w:cs="宋体"/>
          <w:color w:val="000000"/>
          <w:szCs w:val="21"/>
          <w:highlight w:val="none"/>
          <w:lang w:eastAsia="zh-CN"/>
        </w:rPr>
        <w:t xml:space="preserve">每年 10 月下旬至 11 月上旬完成全部黑麦草播种工作。补种范围</w:t>
      </w:r>
      <w:r>
        <w:rPr>
          <w:rFonts w:hint="eastAsia" w:ascii="宋体" w:hAnsi="宋体" w:cs="宋体"/>
          <w:color w:val="000000"/>
          <w:szCs w:val="21"/>
          <w:highlight w:val="none"/>
          <w:lang w:val="en-US" w:eastAsia="zh-CN"/>
        </w:rPr>
        <w:t xml:space="preserve">为</w:t>
      </w:r>
      <w:r>
        <w:rPr>
          <w:rFonts w:hint="eastAsia" w:ascii="宋体" w:hAnsi="宋体" w:cs="宋体"/>
          <w:color w:val="000000"/>
          <w:szCs w:val="21"/>
          <w:highlight w:val="none"/>
          <w:lang w:eastAsia="zh-CN"/>
        </w:rPr>
        <w:t xml:space="preserve">所有冷季型草坪区域及甲方指定的其他区域。草种质量要求采用一年生黑麦草种子，发芽率≥90%，纯度≥98%，无杂草种子及病虫害。</w:t>
      </w:r>
      <w:r>
        <w:rPr>
          <w:rFonts w:hint="eastAsia" w:ascii="宋体" w:hAnsi="宋体" w:cs="宋体"/>
          <w:color w:val="000000"/>
          <w:szCs w:val="21"/>
          <w:highlight w:val="none"/>
          <w:lang w:eastAsia="zh-CN"/>
        </w:rPr>
      </w:r>
      <w:r/>
    </w:p>
    <w:p>
      <w:pPr>
        <w:pStyle w:val="818"/>
        <w:ind w:firstLine="480"/>
        <w:keepLines w:val="0"/>
        <w:keepNext w:val="0"/>
        <w:pageBreakBefore w:val="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补种工艺：播种前对草坪进行低修剪（留茬高度 3-4cm）、打孔疏草；播种量为 25-30g/㎡，均匀撒播后覆土 0.5-1cm；播种后每天浇水 1 次，保持土壤湿润，直至出苗整齐。</w:t>
      </w:r>
      <w:r>
        <w:rPr>
          <w:rFonts w:hint="eastAsia" w:ascii="宋体" w:hAnsi="宋体" w:cs="宋体"/>
          <w:color w:val="000000"/>
          <w:szCs w:val="21"/>
          <w:highlight w:val="none"/>
          <w:lang w:eastAsia="zh-CN"/>
        </w:rPr>
      </w:r>
      <w:r/>
    </w:p>
    <w:p>
      <w:pPr>
        <w:pStyle w:val="818"/>
        <w:ind w:firstLine="48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验收标准：12 月上旬前成坪覆盖率≥95%，生长均匀，无明显杂草，景观效果良好。</w:t>
      </w:r>
      <w:r>
        <w:rPr>
          <w:rFonts w:hint="eastAsia" w:ascii="宋体" w:hAnsi="宋体" w:eastAsia="宋体" w:cs="宋体"/>
          <w:color w:val="000000"/>
          <w:szCs w:val="21"/>
          <w:highlight w:val="none"/>
          <w:lang w:eastAsia="zh-CN"/>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）如遇政府性活动需要配合的，则无条件配合。</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2、人员配备要求及人员职责</w:t>
      </w:r>
      <w:r>
        <w:rPr>
          <w:rFonts w:hint="eastAsia" w:ascii="宋体" w:hAnsi="宋体" w:cs="宋体"/>
          <w:color w:val="000000"/>
          <w:szCs w:val="21"/>
          <w:highlight w:val="none"/>
        </w:rPr>
      </w:r>
      <w:r/>
    </w:p>
    <w:p>
      <w:pPr>
        <w:pStyle w:val="818"/>
        <w:ind w:firstLine="48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bCs/>
          <w:color w:val="000000"/>
          <w:szCs w:val="21"/>
          <w:highlight w:val="none"/>
        </w:rPr>
        <w:t xml:space="preserve">本项目至少配备绿化养护项目经理1名，巡视员1名，资料员1名，植保员1名。</w:t>
      </w:r>
      <w:r>
        <w:rPr>
          <w:rFonts w:hint="eastAsia" w:ascii="宋体" w:hAnsi="宋体" w:cs="宋体"/>
          <w:b/>
          <w:bCs/>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项目经理须做好林地、绿地普查工作；制订养护方案及技术措施、制订月度养护计划、病虫害防治措施及计划；制订抢险、应急措施；做好月度养护的总结及计划的上报工作；建立、上报各类养护台账工作。</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（2）养护人员数量：绿化养护服务人员配备按照《相城区绿化养护管理百分考核细则》中标准配置。（不包含管理人员）</w:t>
      </w:r>
      <w:r>
        <w:rPr>
          <w:rFonts w:hint="eastAsia" w:ascii="宋体" w:hAnsi="宋体" w:cs="宋体"/>
          <w:color w:val="000000"/>
          <w:szCs w:val="21"/>
          <w:highlight w:val="none"/>
        </w:rPr>
      </w:r>
      <w:r/>
    </w:p>
    <w:p>
      <w:pPr>
        <w:pStyle w:val="818"/>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color w:val="000000"/>
          <w:szCs w:val="21"/>
          <w:highlight w:val="none"/>
        </w:rPr>
        <w:t xml:space="preserve">（3）</w:t>
      </w:r>
      <w:r>
        <w:rPr>
          <w:rFonts w:hint="eastAsia" w:ascii="宋体" w:hAnsi="宋体" w:cs="宋体"/>
          <w:szCs w:val="21"/>
          <w:highlight w:val="none"/>
        </w:rPr>
        <w:t xml:space="preserve">项目组人员</w:t>
      </w:r>
      <w:r>
        <w:rPr>
          <w:rFonts w:hint="eastAsia" w:ascii="宋体" w:hAnsi="宋体" w:cs="宋体"/>
          <w:color w:val="000000"/>
          <w:szCs w:val="21"/>
          <w:highlight w:val="none"/>
        </w:rPr>
        <w:t xml:space="preserve">：</w:t>
      </w:r>
      <w:r>
        <w:rPr>
          <w:rFonts w:hint="eastAsia" w:ascii="宋体" w:hAnsi="宋体" w:cs="宋体"/>
          <w:szCs w:val="21"/>
          <w:highlight w:val="none"/>
        </w:rPr>
        <w:t xml:space="preserve">投标人在整个合同期内须为项目组人员缴纳社保，项目组成员会使用手机上传照片，需熟练使用相城区绿化养护系统管理平台，下载养护平台APP。现场负责人需在APP上按时签到，按时回复采购方发出的整改通知单，资料员需上传信息至养护平台，协助项目负责人和现场负责人做好整改单的回复，需熟练使用各种办公软件，如office、Photoshop、CAD等。</w:t>
      </w:r>
      <w:r>
        <w:rPr>
          <w:rFonts w:hint="eastAsia" w:ascii="宋体" w:hAnsi="宋体" w:cs="宋体"/>
          <w:szCs w:val="21"/>
          <w:highlight w:val="none"/>
        </w:rPr>
      </w:r>
      <w:r/>
    </w:p>
    <w:p>
      <w:pPr>
        <w:pStyle w:val="818"/>
        <w:ind w:firstLine="48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3、自有车辆及绿化机械要求</w:t>
      </w:r>
      <w:r>
        <w:rPr>
          <w:rFonts w:hint="eastAsia" w:ascii="宋体" w:hAnsi="宋体" w:cs="宋体"/>
          <w:color w:val="000000"/>
          <w:szCs w:val="21"/>
          <w:highlight w:val="none"/>
        </w:rPr>
      </w:r>
      <w:r/>
    </w:p>
    <w:p>
      <w:pPr>
        <w:pStyle w:val="818"/>
        <w:ind w:firstLine="480"/>
        <w:keepLines w:val="0"/>
        <w:keepNext w:val="0"/>
        <w:pageBreakBefore w:val="0"/>
        <w:spacing w:line="360" w:lineRule="auto"/>
        <w:widowControl w:val="off"/>
        <w:rPr>
          <w:rFonts w:hint="eastAsia"/>
          <w:highlight w:val="none"/>
        </w:rPr>
      </w:pPr>
      <w:r>
        <w:rPr>
          <w:rFonts w:hint="eastAsia" w:ascii="宋体" w:hAnsi="宋体" w:cs="宋体"/>
          <w:color w:val="000000"/>
          <w:szCs w:val="21"/>
          <w:highlight w:val="none"/>
        </w:rPr>
        <w:t xml:space="preserve">本项目所需用到的所有车辆和绿化机械设备均</w:t>
      </w:r>
      <w:r>
        <w:rPr>
          <w:rFonts w:hint="eastAsia" w:ascii="宋体" w:hAnsi="宋体" w:cs="宋体"/>
          <w:color w:val="000000"/>
          <w:szCs w:val="21"/>
          <w:highlight w:val="none"/>
          <w:lang w:val="en-US" w:eastAsia="zh-CN"/>
        </w:rPr>
        <w:t xml:space="preserve">由</w:t>
      </w:r>
      <w:r>
        <w:rPr>
          <w:rFonts w:hint="eastAsia" w:ascii="宋体" w:hAnsi="宋体" w:cs="宋体"/>
          <w:color w:val="000000"/>
          <w:szCs w:val="21"/>
          <w:highlight w:val="none"/>
        </w:rPr>
        <w:t xml:space="preserve">中标人负责。服务期限内完成项目工作所需的耗材，如农药、石灰、草绳、易耗品等由中标人自备。</w:t>
      </w:r>
      <w:r>
        <w:rPr>
          <w:rFonts w:hint="eastAsia"/>
          <w:highlight w:val="none"/>
        </w:rPr>
        <w:t xml:space="preserve">拟投入主要机械设备最低配置要求（暂估）：</w:t>
      </w:r>
      <w:r>
        <w:rPr>
          <w:rFonts w:hint="eastAsia"/>
          <w:highlight w:val="none"/>
        </w:rPr>
      </w:r>
      <w:r/>
    </w:p>
    <w:tbl>
      <w:tblPr>
        <w:tblW w:w="5000" w:type="pct"/>
        <w:tblInd w:w="-1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20" w:type="dxa"/>
          <w:top w:w="120" w:type="dxa"/>
          <w:right w:w="120" w:type="dxa"/>
          <w:bottom w:w="120" w:type="dxa"/>
        </w:tblCellMar>
        <w:tblLook w:val="04A0" w:firstRow="1" w:lastRow="0" w:firstColumn="1" w:lastColumn="0" w:noHBand="0" w:noVBand="1"/>
      </w:tblPr>
      <w:tblGrid>
        <w:gridCol w:w="690"/>
        <w:gridCol w:w="1345"/>
        <w:gridCol w:w="2721"/>
        <w:gridCol w:w="1130"/>
        <w:gridCol w:w="2660"/>
      </w:tblGrid>
      <w:tr>
        <w:trPr>
          <w:tblHeade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b/>
                <w:bCs/>
                <w:sz w:val="21"/>
                <w:szCs w:val="21"/>
                <w:highlight w:val="none"/>
              </w:rPr>
              <w:suppressLineNumbers w:val="0"/>
            </w:pPr>
            <w:r>
              <w:rPr>
                <w:rFonts w:ascii="宋体" w:hAnsi="宋体" w:eastAsia="宋体" w:cs="宋体"/>
                <w:b/>
                <w:bCs/>
                <w:sz w:val="21"/>
                <w:szCs w:val="21"/>
                <w:highlight w:val="none"/>
                <w:lang w:val="en-US" w:eastAsia="zh-CN" w:bidi="ar"/>
              </w:rPr>
              <w:t xml:space="preserve">序号</w:t>
            </w:r>
            <w:r>
              <w:rPr>
                <w:b/>
                <w:bCs/>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b/>
                <w:bCs/>
                <w:sz w:val="21"/>
                <w:szCs w:val="21"/>
                <w:highlight w:val="none"/>
              </w:rPr>
              <w:suppressLineNumbers w:val="0"/>
            </w:pPr>
            <w:r>
              <w:rPr>
                <w:rFonts w:ascii="宋体" w:hAnsi="宋体" w:eastAsia="宋体" w:cs="宋体"/>
                <w:b/>
                <w:bCs/>
                <w:sz w:val="21"/>
                <w:szCs w:val="21"/>
                <w:highlight w:val="none"/>
                <w:lang w:val="en-US" w:eastAsia="zh-CN" w:bidi="ar"/>
              </w:rPr>
              <w:t xml:space="preserve">设备名称</w:t>
            </w:r>
            <w:r>
              <w:rPr>
                <w:b/>
                <w:bCs/>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b/>
                <w:bCs/>
                <w:sz w:val="21"/>
                <w:szCs w:val="21"/>
                <w:highlight w:val="none"/>
              </w:rPr>
              <w:suppressLineNumbers w:val="0"/>
            </w:pPr>
            <w:r>
              <w:rPr>
                <w:rFonts w:ascii="宋体" w:hAnsi="宋体" w:eastAsia="宋体" w:cs="宋体"/>
                <w:b/>
                <w:bCs/>
                <w:sz w:val="21"/>
                <w:szCs w:val="21"/>
                <w:highlight w:val="none"/>
                <w:lang w:val="en-US" w:eastAsia="zh-CN" w:bidi="ar"/>
              </w:rPr>
              <w:t xml:space="preserve">规格型号</w:t>
            </w:r>
            <w:r>
              <w:rPr>
                <w:b/>
                <w:bCs/>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b/>
                <w:bCs/>
                <w:sz w:val="21"/>
                <w:szCs w:val="21"/>
                <w:highlight w:val="none"/>
              </w:rPr>
              <w:suppressLineNumbers w:val="0"/>
            </w:pPr>
            <w:r>
              <w:rPr>
                <w:rFonts w:ascii="宋体" w:hAnsi="宋体" w:eastAsia="宋体" w:cs="宋体"/>
                <w:b/>
                <w:bCs/>
                <w:sz w:val="21"/>
                <w:szCs w:val="21"/>
                <w:highlight w:val="none"/>
                <w:lang w:val="en-US" w:eastAsia="zh-CN" w:bidi="ar"/>
              </w:rPr>
              <w:t xml:space="preserve">最低数量</w:t>
            </w:r>
            <w:r>
              <w:rPr>
                <w:b/>
                <w:bCs/>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b/>
                <w:bCs/>
                <w:sz w:val="21"/>
                <w:szCs w:val="21"/>
                <w:highlight w:val="none"/>
              </w:rPr>
              <w:suppressLineNumbers w:val="0"/>
            </w:pPr>
            <w:r>
              <w:rPr>
                <w:rFonts w:ascii="宋体" w:hAnsi="宋体" w:eastAsia="宋体" w:cs="宋体"/>
                <w:b/>
                <w:bCs/>
                <w:sz w:val="21"/>
                <w:szCs w:val="21"/>
                <w:highlight w:val="none"/>
                <w:lang w:val="en-US" w:eastAsia="zh-CN" w:bidi="ar"/>
              </w:rPr>
              <w:t xml:space="preserve">备注</w:t>
            </w:r>
            <w:r>
              <w:rPr>
                <w:b/>
                <w:bCs/>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1</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清运卡车</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核定载质量≥1.5 吨</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2 辆</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用于绿化垃圾清运</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2</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洒水车</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核定载质量≥</w:t>
            </w:r>
            <w:r>
              <w:rPr>
                <w:rFonts w:hint="eastAsia" w:ascii="宋体" w:hAnsi="宋体" w:cs="宋体"/>
                <w:sz w:val="21"/>
                <w:szCs w:val="21"/>
                <w:highlight w:val="none"/>
                <w:lang w:val="en-US" w:eastAsia="zh-CN" w:bidi="ar"/>
              </w:rPr>
              <w:t xml:space="preserve">10</w:t>
            </w:r>
            <w:r>
              <w:rPr>
                <w:rFonts w:ascii="宋体" w:hAnsi="宋体" w:eastAsia="宋体" w:cs="宋体"/>
                <w:sz w:val="21"/>
                <w:szCs w:val="21"/>
                <w:highlight w:val="none"/>
                <w:lang w:val="en-US" w:eastAsia="zh-CN" w:bidi="ar"/>
              </w:rPr>
              <w:t xml:space="preserve">吨</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ascii="宋体" w:hAnsi="宋体" w:cs="宋体"/>
                <w:sz w:val="21"/>
                <w:szCs w:val="21"/>
                <w:highlight w:val="none"/>
                <w:lang w:val="en-US" w:eastAsia="zh-CN" w:bidi="ar"/>
              </w:rPr>
              <w:t xml:space="preserve">3</w:t>
            </w:r>
            <w:r>
              <w:rPr>
                <w:rFonts w:ascii="宋体" w:hAnsi="宋体" w:eastAsia="宋体" w:cs="宋体"/>
                <w:sz w:val="21"/>
                <w:szCs w:val="21"/>
                <w:highlight w:val="none"/>
                <w:lang w:val="en-US" w:eastAsia="zh-CN" w:bidi="ar"/>
              </w:rPr>
              <w:t xml:space="preserve"> 辆</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用于浇水、冲洗</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3</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高空作业车</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作业高度≥12 米</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ascii="宋体" w:hAnsi="宋体" w:cs="宋体"/>
                <w:sz w:val="21"/>
                <w:szCs w:val="21"/>
                <w:highlight w:val="none"/>
                <w:lang w:val="en-US" w:eastAsia="zh-CN" w:bidi="ar"/>
              </w:rPr>
              <w:t xml:space="preserve">1</w:t>
            </w:r>
            <w:r>
              <w:rPr>
                <w:rFonts w:ascii="宋体" w:hAnsi="宋体" w:eastAsia="宋体" w:cs="宋体"/>
                <w:sz w:val="21"/>
                <w:szCs w:val="21"/>
                <w:highlight w:val="none"/>
                <w:lang w:val="en-US" w:eastAsia="zh-CN" w:bidi="ar"/>
              </w:rPr>
              <w:t xml:space="preserve"> 辆</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用于高大乔木修剪</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4</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lang w:val="en-US"/>
              </w:rPr>
              <w:suppressLineNumbers w:val="0"/>
            </w:pPr>
            <w:r>
              <w:rPr>
                <w:rFonts w:hint="eastAsia" w:ascii="宋体" w:hAnsi="宋体" w:cs="宋体"/>
                <w:sz w:val="21"/>
                <w:szCs w:val="21"/>
                <w:highlight w:val="none"/>
                <w:lang w:val="en-US" w:eastAsia="zh-CN" w:bidi="ar"/>
              </w:rPr>
              <w:t xml:space="preserve">巡查车辆</w:t>
            </w:r>
            <w:r>
              <w:rPr>
                <w:sz w:val="21"/>
                <w:szCs w:val="21"/>
                <w:highlight w:val="none"/>
                <w:lang w:val="en-US"/>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轻型载货汽车</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ascii="宋体" w:hAnsi="宋体" w:cs="宋体"/>
                <w:sz w:val="21"/>
                <w:szCs w:val="21"/>
                <w:highlight w:val="none"/>
                <w:lang w:val="en-US" w:eastAsia="zh-CN" w:bidi="ar"/>
              </w:rPr>
              <w:t xml:space="preserve">3</w:t>
            </w:r>
            <w:r>
              <w:rPr>
                <w:rFonts w:ascii="宋体" w:hAnsi="宋体" w:eastAsia="宋体" w:cs="宋体"/>
                <w:sz w:val="21"/>
                <w:szCs w:val="21"/>
                <w:highlight w:val="none"/>
                <w:lang w:val="en-US" w:eastAsia="zh-CN" w:bidi="ar"/>
              </w:rPr>
              <w:t xml:space="preserve">辆</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用于人员通勤、物资运输</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5</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割草机</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背负式 / 手推式</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ascii="宋体" w:hAnsi="宋体" w:cs="宋体"/>
                <w:sz w:val="21"/>
                <w:szCs w:val="21"/>
                <w:highlight w:val="none"/>
                <w:lang w:val="en-US" w:eastAsia="zh-CN" w:bidi="ar"/>
              </w:rPr>
              <w:t xml:space="preserve">10</w:t>
            </w:r>
            <w:r>
              <w:rPr>
                <w:rFonts w:ascii="宋体" w:hAnsi="宋体" w:eastAsia="宋体" w:cs="宋体"/>
                <w:sz w:val="21"/>
                <w:szCs w:val="21"/>
                <w:highlight w:val="none"/>
                <w:lang w:val="en-US" w:eastAsia="zh-CN" w:bidi="ar"/>
              </w:rPr>
              <w:t xml:space="preserve">台</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用于草坪修剪</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6</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ascii="宋体" w:hAnsi="宋体" w:cs="宋体"/>
                <w:sz w:val="21"/>
                <w:szCs w:val="21"/>
                <w:highlight w:val="none"/>
                <w:lang w:val="en-US" w:eastAsia="zh-CN" w:bidi="ar"/>
              </w:rPr>
              <w:t xml:space="preserve">绿篱修剪机</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汽油动力，双刃</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ascii="宋体" w:hAnsi="宋体" w:cs="宋体"/>
                <w:sz w:val="21"/>
                <w:szCs w:val="21"/>
                <w:highlight w:val="none"/>
                <w:lang w:val="en-US" w:eastAsia="zh-CN" w:bidi="ar"/>
              </w:rPr>
              <w:t xml:space="preserve">5</w:t>
            </w:r>
            <w:r>
              <w:rPr>
                <w:rFonts w:ascii="宋体" w:hAnsi="宋体" w:eastAsia="宋体" w:cs="宋体"/>
                <w:sz w:val="21"/>
                <w:szCs w:val="21"/>
                <w:highlight w:val="none"/>
                <w:lang w:val="en-US" w:eastAsia="zh-CN" w:bidi="ar"/>
              </w:rPr>
              <w:t xml:space="preserve"> 台</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用于色块、绿篱修剪</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7</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highlight w:val="none"/>
              </w:rPr>
              <w:t xml:space="preserve">高枝油锯</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hint="eastAsia"/>
                <w:highlight w:val="none"/>
              </w:rPr>
              <w:t xml:space="preserve">汽油动力，可剪高度≥5m</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4 台</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用于乔木修剪</w:t>
            </w:r>
            <w:r>
              <w:rPr>
                <w:sz w:val="21"/>
                <w:szCs w:val="21"/>
                <w:highlight w:val="none"/>
              </w:rPr>
            </w:r>
            <w:r/>
          </w:p>
        </w:tc>
      </w:tr>
      <w:tr>
        <w:trPr/>
        <w:tc>
          <w:tcPr>
            <w:tcMar>
              <w:left w:w="120" w:type="dxa"/>
              <w:top w:w="120" w:type="dxa"/>
              <w:right w:w="120" w:type="dxa"/>
              <w:bottom w:w="120" w:type="dxa"/>
            </w:tcMar>
            <w:tcW w:w="69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8</w:t>
            </w:r>
            <w:r>
              <w:rPr>
                <w:sz w:val="21"/>
                <w:szCs w:val="21"/>
                <w:highlight w:val="none"/>
              </w:rPr>
            </w:r>
            <w:r/>
          </w:p>
        </w:tc>
        <w:tc>
          <w:tcPr>
            <w:tcMar>
              <w:left w:w="120" w:type="dxa"/>
              <w:top w:w="120" w:type="dxa"/>
              <w:right w:w="120" w:type="dxa"/>
              <w:bottom w:w="120" w:type="dxa"/>
            </w:tcMar>
            <w:tcW w:w="1345"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水泵</w:t>
            </w:r>
            <w:r>
              <w:rPr>
                <w:sz w:val="21"/>
                <w:szCs w:val="21"/>
                <w:highlight w:val="none"/>
              </w:rPr>
            </w:r>
            <w:r/>
          </w:p>
        </w:tc>
        <w:tc>
          <w:tcPr>
            <w:tcMar>
              <w:left w:w="120" w:type="dxa"/>
              <w:top w:w="120" w:type="dxa"/>
              <w:right w:w="120" w:type="dxa"/>
              <w:bottom w:w="120" w:type="dxa"/>
            </w:tcMar>
            <w:tcW w:w="2721"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扬程≥30 米</w:t>
            </w:r>
            <w:r>
              <w:rPr>
                <w:sz w:val="21"/>
                <w:szCs w:val="21"/>
                <w:highlight w:val="none"/>
              </w:rPr>
            </w:r>
            <w:r/>
          </w:p>
        </w:tc>
        <w:tc>
          <w:tcPr>
            <w:tcMar>
              <w:left w:w="120" w:type="dxa"/>
              <w:top w:w="120" w:type="dxa"/>
              <w:right w:w="120" w:type="dxa"/>
              <w:bottom w:w="120" w:type="dxa"/>
            </w:tcMar>
            <w:tcW w:w="113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4 台</w:t>
            </w:r>
            <w:r>
              <w:rPr>
                <w:sz w:val="21"/>
                <w:szCs w:val="21"/>
                <w:highlight w:val="none"/>
              </w:rPr>
            </w:r>
            <w:r/>
          </w:p>
        </w:tc>
        <w:tc>
          <w:tcPr>
            <w:tcMar>
              <w:left w:w="120" w:type="dxa"/>
              <w:top w:w="120" w:type="dxa"/>
              <w:right w:w="120" w:type="dxa"/>
              <w:bottom w:w="120" w:type="dxa"/>
            </w:tcMar>
            <w:tcW w:w="2660" w:type="dxa"/>
            <w:vAlign w:val="center"/>
            <w:textDirection w:val="lrTb"/>
            <w:noWrap w:val="false"/>
          </w:tcPr>
          <w:p>
            <w:pPr>
              <w:pStyle w:val="818"/>
              <w:jc w:val="left"/>
              <w:keepLines w:val="0"/>
              <w:keepNext w:val="0"/>
              <w:pageBreakBefore w:val="0"/>
              <w:spacing w:line="360" w:lineRule="auto"/>
              <w:widowControl/>
              <w:rPr>
                <w:sz w:val="21"/>
                <w:szCs w:val="21"/>
                <w:highlight w:val="none"/>
              </w:rPr>
              <w:suppressLineNumbers w:val="0"/>
            </w:pPr>
            <w:r>
              <w:rPr>
                <w:rFonts w:ascii="宋体" w:hAnsi="宋体" w:eastAsia="宋体" w:cs="宋体"/>
                <w:sz w:val="21"/>
                <w:szCs w:val="21"/>
                <w:highlight w:val="none"/>
                <w:lang w:val="en-US" w:eastAsia="zh-CN" w:bidi="ar"/>
              </w:rPr>
              <w:t xml:space="preserve">用于应急浇灌</w:t>
            </w:r>
            <w:r>
              <w:rPr>
                <w:sz w:val="21"/>
                <w:szCs w:val="21"/>
                <w:highlight w:val="none"/>
              </w:rPr>
            </w:r>
            <w:r/>
          </w:p>
        </w:tc>
      </w:tr>
    </w:tbl>
    <w:p>
      <w:pPr>
        <w:pStyle w:val="842"/>
        <w:ind w:left="0" w:firstLine="420"/>
        <w:keepLines w:val="0"/>
        <w:keepNext w:val="0"/>
        <w:pageBreakBefore w:val="0"/>
        <w:spacing w:line="360" w:lineRule="auto"/>
        <w:rPr>
          <w:rFonts w:eastAsia="宋体"/>
          <w:sz w:val="21"/>
          <w:szCs w:val="21"/>
          <w:highlight w:val="none"/>
          <w:lang w:val="en-US" w:eastAsia="zh-CN"/>
        </w:rPr>
      </w:pPr>
      <w:r>
        <w:rPr>
          <w:rFonts w:hint="eastAsia"/>
          <w:sz w:val="21"/>
          <w:szCs w:val="21"/>
          <w:highlight w:val="none"/>
          <w:lang w:val="en-US" w:eastAsia="zh-CN"/>
        </w:rPr>
        <w:t xml:space="preserve">注：上述清单为最低配置要求及暂估数量，乙方可根据实际养护作业需要调整设备种类和数量，但调整后的</w:t>
      </w:r>
      <w:r>
        <w:rPr>
          <w:rFonts w:hint="eastAsia"/>
          <w:b/>
          <w:bCs/>
          <w:sz w:val="21"/>
          <w:szCs w:val="21"/>
          <w:highlight w:val="none"/>
          <w:lang w:val="en-US" w:eastAsia="zh-CN"/>
        </w:rPr>
        <w:t xml:space="preserve">设备配置不得低于本文件约定的最低标准</w:t>
      </w:r>
      <w:r>
        <w:rPr>
          <w:rFonts w:hint="eastAsia"/>
          <w:sz w:val="21"/>
          <w:szCs w:val="21"/>
          <w:highlight w:val="none"/>
          <w:lang w:val="en-US" w:eastAsia="zh-CN"/>
        </w:rPr>
        <w:t xml:space="preserve">，且必须满足项目养护需求；</w:t>
      </w:r>
      <w:r>
        <w:rPr>
          <w:rFonts w:eastAsia="宋体"/>
          <w:sz w:val="21"/>
          <w:szCs w:val="21"/>
          <w:highlight w:val="none"/>
          <w:lang w:val="en-US" w:eastAsia="zh-CN"/>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机械设备进场验收制度：</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乙方应在进场前 7 天，向甲方提交《拟投入机械设备清单及验收表》（附件 5），并提供设备的产权证明（行驶证、购置发票）、年检证明、交强险保单等资料；租赁设备还需提供租赁合同及租赁发票。</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甲方在乙方设备进场当天组织现场验收，核对设备数量、型号、运行状况。验收合格的，双方签字确认；验收不合格的，乙方必须在 3 天内更换合格设备，否则视为违约。</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服务期内，乙方如需更换机械设备，应提前 3 天书面通知甲方，并重新提交验收资料，经甲方验收合格后方可使用。</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未经甲方验收合格的机械设备，不得在本项目中使用。乙方擅自使用不合格设备的，每次扣除当月养护费 5000 元。</w:t>
      </w:r>
      <w:r>
        <w:rPr>
          <w:rFonts w:hint="eastAsia"/>
          <w:sz w:val="21"/>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管护组织制度全，工作有台帐，记录全，每月按要求上报当月工作总结及下月养护计划。养护工人统一穿着安全警示服装、标志上岗，快速道路路面作业安全警示锥、伸缩护栏、安全提示牌等按规定放置，严格按安全生产操作流程组织作业，养护管理规范，遵守各项管理规定。按要求准时参加各类会议、活动及业务培训。</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（2）服务期如发生安全责任事故，均由中标人负责，且项目经理承担连带责任。</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（3）养护管理负责人通讯畅通，QQ等各类通知说明及时收取回复。及时完成重要活动、参观接待、环境整治等临时性突击工作。无上级领导及相关部门、市民、游客反映、投诉管护存在问题。</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中华人民共和国劳动合同法》、《中华人民共和国社会保险法》、《住房公积金管理条例》，中标人必须依法规范用工，符合规定条件的人员须签订劳动合同，依法参加社会保险、缴存住房公积金，未退休人员工资应不低于最新公布的投标人所在地最低工资标准。</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（5）中标人须为投入本项目人员购买 “意外伤害险”，险种不低于以下要求：</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a、意外身故、残疾赔偿金不低于：100万元/人</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b、意外伤害医疗赔偿金不低于：10万元/人</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c、意外住院补贴赔偿金不低于：100元/天/人，最高180天</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（6）中标人工作人员在岗履行职责期间（包括上下班途中），发生自身的人身伤害、伤亡，均由中标单位负责处理并承担经济和道义上的责任，采购人不承担任何责任。</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（7）因不可抗拒因素（如树木因台风等自然因素突然倒伏、碰电线、碰房屋等非养护原因造成的树枝伤人、伤物），中标人在接到采购人通知后，应迅速组织力量，1小时内到达现场及时处理。</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中标人在养护期间，必须采取周密的安全措施，以避免对工作人员、公众及他人人身财产造成损害，若因操作或养护不当（如蛀干虫害未及时防治，引起枝条砸落）造成人身及其它财产损失的，由养护单位承担一切责任。</w:t>
      </w:r>
      <w:r>
        <w:rPr>
          <w:rFonts w:hint="eastAsia" w:ascii="宋体" w:hAnsi="宋体" w:cs="宋体"/>
          <w:color w:val="000000"/>
          <w:szCs w:val="21"/>
          <w:highlight w:val="none"/>
        </w:rPr>
      </w:r>
      <w:r/>
    </w:p>
    <w:p>
      <w:pPr>
        <w:pStyle w:val="818"/>
        <w:ind w:firstLine="48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（9）为确保养护质量，中标人要落实专人专车巡查，养护人员开展动态养护管理，全天候作业。发现重大问题（如因交通事故造成的树木倾倒、损坏等）应及时采购人汇报并采取相应措施。</w:t>
      </w:r>
      <w:r>
        <w:rPr>
          <w:rFonts w:hint="eastAsia" w:ascii="宋体" w:hAnsi="宋体" w:cs="宋体"/>
          <w:color w:val="000000"/>
          <w:szCs w:val="21"/>
          <w:highlight w:val="none"/>
        </w:rPr>
      </w:r>
      <w:r/>
    </w:p>
    <w:p>
      <w:pPr>
        <w:pStyle w:val="839"/>
        <w:ind w:firstLine="240"/>
        <w:keepLines w:val="0"/>
        <w:keepNext w:val="0"/>
        <w:pageBreakBefore w:val="0"/>
        <w:spacing w:before="0" w:after="0" w:line="360" w:lineRule="auto"/>
        <w:rPr>
          <w:rFonts w:hint="eastAsia" w:ascii="宋体" w:hAnsi="宋体" w:cs="宋体"/>
          <w:szCs w:val="21"/>
          <w:highlight w:val="none"/>
        </w:rPr>
      </w:pPr>
      <w:r>
        <w:rPr>
          <w:rFonts w:hint="eastAsia" w:ascii="宋体" w:hAnsi="宋体" w:cs="宋体"/>
          <w:color w:val="000000"/>
          <w:szCs w:val="21"/>
          <w:highlight w:val="none"/>
        </w:rPr>
        <w:t xml:space="preserve">（10）绿化垃圾由中标人负责及时清理、收集，中标人在垃圾清运过程中应集中打包处置（确保垃圾不散落），处置费用包含在养护费中，由中标人承担。</w:t>
      </w:r>
      <w:r>
        <w:rPr>
          <w:rFonts w:hint="eastAsia" w:ascii="宋体" w:hAnsi="宋体" w:cs="宋体"/>
          <w:szCs w:val="21"/>
          <w:highlight w:val="none"/>
        </w:rPr>
      </w:r>
      <w:r/>
    </w:p>
    <w:p>
      <w:pPr>
        <w:pStyle w:val="818"/>
        <w:ind w:firstLine="482"/>
        <w:keepLines w:val="0"/>
        <w:keepNext w:val="0"/>
        <w:pageBreakBefore w:val="0"/>
        <w:spacing w:line="360" w:lineRule="auto"/>
        <w:rPr>
          <w:rFonts w:hint="eastAsia" w:ascii="宋体" w:hAnsi="宋体" w:eastAsia="宋体" w:cs="宋体"/>
          <w:b/>
          <w:szCs w:val="21"/>
          <w:highlight w:val="none"/>
          <w:lang w:val="en-US" w:eastAsia="zh-CN"/>
        </w:rPr>
      </w:pPr>
      <w:r>
        <w:rPr>
          <w:rFonts w:hint="eastAsia" w:ascii="宋体" w:hAnsi="宋体" w:cs="宋体"/>
          <w:szCs w:val="21"/>
          <w:lang w:val="en-US" w:eastAsia="zh-CN"/>
        </w:rPr>
        <w:t xml:space="preserve">4、</w:t>
      </w:r>
      <w:r>
        <w:rPr>
          <w:rFonts w:hint="eastAsia" w:ascii="宋体" w:hAnsi="宋体" w:cs="宋体"/>
          <w:b w:val="0"/>
          <w:bCs/>
          <w:szCs w:val="21"/>
          <w:highlight w:val="none"/>
        </w:rPr>
        <w:t xml:space="preserve">考核</w:t>
      </w:r>
      <w:r>
        <w:rPr>
          <w:rFonts w:hint="eastAsia" w:ascii="宋体" w:hAnsi="宋体" w:cs="宋体"/>
          <w:b w:val="0"/>
          <w:bCs/>
          <w:szCs w:val="21"/>
          <w:highlight w:val="none"/>
          <w:lang w:val="en-US" w:eastAsia="zh-CN"/>
        </w:rPr>
        <w:t xml:space="preserve">要求</w:t>
      </w:r>
      <w:r>
        <w:rPr>
          <w:rFonts w:hint="eastAsia" w:ascii="宋体" w:hAnsi="宋体" w:eastAsia="宋体" w:cs="宋体"/>
          <w:b/>
          <w:szCs w:val="21"/>
          <w:highlight w:val="none"/>
          <w:lang w:val="en-US" w:eastAsia="zh-CN"/>
        </w:rPr>
      </w:r>
      <w:r/>
    </w:p>
    <w:p>
      <w:pPr>
        <w:pStyle w:val="818"/>
        <w:spacing w:line="400" w:lineRule="exact"/>
        <w:rPr>
          <w:rFonts w:hint="eastAsia" w:ascii="宋体" w:hAnsi="宋体" w:cs="宋体"/>
          <w:szCs w:val="21"/>
          <w:highlight w:val="none"/>
        </w:rPr>
      </w:pPr>
      <w:r>
        <w:rPr>
          <w:rFonts w:hint="eastAsia" w:ascii="宋体" w:hAnsi="宋体" w:cs="宋体"/>
          <w:szCs w:val="21"/>
          <w:highlight w:val="none"/>
        </w:rPr>
        <w:t xml:space="preserve">绿化养护履行期间将按《相城区绿化养护管理百分考核细则》对养护单位进行考核。</w:t>
      </w:r>
      <w:r>
        <w:rPr>
          <w:rFonts w:hint="eastAsia" w:ascii="宋体" w:hAnsi="宋体" w:cs="宋体"/>
          <w:szCs w:val="21"/>
          <w:highlight w:val="none"/>
        </w:rPr>
      </w:r>
      <w:r/>
    </w:p>
    <w:p>
      <w:pPr>
        <w:pStyle w:val="818"/>
        <w:ind w:firstLine="482"/>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5、养护验收和移交</w:t>
      </w:r>
      <w:r>
        <w:rPr>
          <w:rFonts w:hint="eastAsia" w:ascii="宋体" w:hAnsi="宋体" w:cs="宋体"/>
          <w:szCs w:val="21"/>
          <w:lang w:val="en-US" w:eastAsia="zh-CN"/>
        </w:rPr>
      </w:r>
      <w:r/>
    </w:p>
    <w:p>
      <w:pPr>
        <w:pStyle w:val="818"/>
        <w:ind w:firstLine="482"/>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养护合同到期前30日，中标人向招标人提出书面的养护验收申请，中标人与招标人进行养护竣工验收，招标人出具验收情况的书面意见，明确整改内容和时间，中标人按时完成整改后根据《园林绿地移交质量标准》（见附件4）办理移交。</w:t>
      </w:r>
      <w:r>
        <w:rPr>
          <w:rFonts w:hint="eastAsia" w:ascii="宋体" w:hAnsi="宋体" w:cs="宋体"/>
          <w:szCs w:val="21"/>
          <w:lang w:val="en-US" w:eastAsia="zh-CN"/>
        </w:rPr>
      </w:r>
      <w:r/>
    </w:p>
    <w:p>
      <w:pPr>
        <w:pStyle w:val="818"/>
        <w:ind w:firstLine="482"/>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（2）验收和移交工作不得超过三个月，中标人合同到期日起满三个月后仍未移交结束的，招标人视为中标人主动放弃所有养护遗留尾款（最后一个季度的进度款），招标人不再予以支付。</w:t>
      </w:r>
      <w:r>
        <w:rPr>
          <w:rFonts w:hint="eastAsia" w:ascii="宋体" w:hAnsi="宋体" w:cs="宋体"/>
          <w:szCs w:val="21"/>
          <w:lang w:val="en-US" w:eastAsia="zh-CN"/>
        </w:rPr>
        <w:br w:type="textWrapping" w:clear="all"/>
      </w:r>
      <w:r>
        <w:rPr>
          <w:rFonts w:hint="eastAsia" w:ascii="宋体" w:hAnsi="宋体" w:cs="宋体"/>
          <w:szCs w:val="21"/>
          <w:lang w:val="en-US" w:eastAsia="zh-CN"/>
        </w:rPr>
        <w:t xml:space="preserve">    6、综合说明：</w:t>
      </w:r>
      <w:r>
        <w:rPr>
          <w:rFonts w:hint="eastAsia" w:ascii="宋体" w:hAnsi="宋体" w:cs="宋体"/>
          <w:szCs w:val="21"/>
          <w:lang w:val="en-US" w:eastAsia="zh-CN"/>
        </w:rPr>
      </w:r>
      <w:r/>
    </w:p>
    <w:p>
      <w:pPr>
        <w:pStyle w:val="818"/>
        <w:ind w:firstLine="482"/>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（1）投标人必须承诺招标文件中提出的全部标准要求；如果其中某些条款不响应时，应在文件中逐条列出，未列出的视同响应。</w:t>
      </w:r>
      <w:r>
        <w:rPr>
          <w:rFonts w:hint="eastAsia" w:ascii="宋体" w:hAnsi="宋体" w:cs="宋体"/>
          <w:szCs w:val="21"/>
          <w:lang w:val="en-US" w:eastAsia="zh-CN"/>
        </w:rPr>
      </w:r>
      <w:r/>
    </w:p>
    <w:p>
      <w:pPr>
        <w:pStyle w:val="818"/>
        <w:ind w:firstLine="482"/>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中标单位必须给服务人员按照国家及苏州市的有关规定支付工资和缴纳正常的社会保险等，所有配置人员的工资社保待遇不得低于相城区目前人均最低工资标准和社保缴费标准，并须按照国家劳动法规定的工作时间安排员工工作，在服务过程中所发生的相关安全问题由中标单位负责。</w:t>
      </w:r>
      <w:r>
        <w:rPr>
          <w:rFonts w:hint="eastAsia" w:ascii="宋体" w:hAnsi="宋体" w:cs="宋体"/>
          <w:szCs w:val="21"/>
          <w:lang w:val="en-US" w:eastAsia="zh-CN"/>
        </w:rPr>
      </w:r>
      <w:r/>
    </w:p>
    <w:p>
      <w:pPr>
        <w:pStyle w:val="818"/>
        <w:ind w:firstLine="482"/>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（3）投标单位应对所投项目的全部服务内容进行报价，只投其中部分内容者，其投标文件将被拒绝。中标单位对服务缺陷不予更正，采购方有权另请其他单位更正，所发生的费用有中标单位承担。</w:t>
      </w:r>
      <w:r>
        <w:rPr>
          <w:rFonts w:hint="eastAsia" w:ascii="宋体" w:hAnsi="宋体" w:cs="宋体"/>
          <w:szCs w:val="21"/>
          <w:lang w:val="en-US" w:eastAsia="zh-CN"/>
        </w:rPr>
      </w:r>
      <w:r/>
    </w:p>
    <w:p>
      <w:pPr>
        <w:pStyle w:val="818"/>
        <w:ind w:firstLine="482"/>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（4）因绿地占用、施工或移交等原因，涉及养护费相应增核减。</w:t>
      </w:r>
      <w:r>
        <w:rPr>
          <w:rFonts w:ascii="宋体" w:hAnsi="宋体" w:cs="宋体"/>
          <w:szCs w:val="21"/>
          <w:lang w:val="en-US" w:eastAsia="zh-CN"/>
        </w:rPr>
      </w:r>
      <w:r/>
    </w:p>
    <w:p>
      <w:pPr>
        <w:pStyle w:val="818"/>
        <w:ind w:firstLine="422"/>
        <w:spacing w:line="400" w:lineRule="exact"/>
        <w:rPr>
          <w:rFonts w:hint="eastAsia" w:ascii="宋体" w:hAnsi="宋体" w:cs="宋体"/>
          <w:b/>
          <w:szCs w:val="21"/>
        </w:rPr>
      </w:pPr>
      <w:r>
        <w:rPr>
          <w:rFonts w:hint="eastAsia" w:ascii="宋体" w:hAnsi="宋体" w:eastAsia="宋体" w:cs="宋体"/>
          <w:b/>
          <w:szCs w:val="21"/>
        </w:rPr>
        <w:t xml:space="preserve">四、说明和释义</w:t>
      </w:r>
      <w:r>
        <w:rPr>
          <w:rFonts w:hint="eastAsia" w:ascii="宋体" w:hAnsi="宋体" w:cs="宋体"/>
          <w:b/>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1.说明</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1.1本采购文件仅适用于</w:t>
      </w:r>
      <w:r>
        <w:rPr>
          <w:rFonts w:hint="eastAsia" w:ascii="宋体" w:hAnsi="宋体" w:cs="宋体"/>
          <w:szCs w:val="21"/>
          <w:lang w:eastAsia="zh-CN"/>
        </w:rPr>
        <w:t xml:space="preserve">江苏正大建设项目管理有限公司</w:t>
      </w:r>
      <w:r>
        <w:rPr>
          <w:rFonts w:hint="eastAsia" w:ascii="宋体" w:hAnsi="宋体" w:eastAsia="宋体" w:cs="宋体"/>
          <w:szCs w:val="21"/>
        </w:rPr>
        <w:t xml:space="preserve">组织的采购活动。</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1.2本次采购活动及因本次采购产生的合同受中国法律制约和保护。</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1.3本采购文件的解释权属于</w:t>
      </w:r>
      <w:r>
        <w:rPr>
          <w:rFonts w:hint="eastAsia" w:ascii="宋体" w:hAnsi="宋体" w:cs="宋体"/>
          <w:szCs w:val="21"/>
          <w:lang w:eastAsia="zh-CN"/>
        </w:rPr>
        <w:t xml:space="preserve">江苏正大建设项目管理有限公司</w:t>
      </w:r>
      <w:r>
        <w:rPr>
          <w:rFonts w:hint="eastAsia" w:ascii="宋体" w:hAnsi="宋体" w:eastAsia="宋体" w:cs="宋体"/>
          <w:szCs w:val="21"/>
        </w:rPr>
        <w:t xml:space="preserve">。</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2.词语释义</w:t>
      </w:r>
      <w:r>
        <w:rPr>
          <w:rFonts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2.1采购人：依法进行政府采购的国家机关、事业单位、团体组织。</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2.2 采购代理机构：指依法接受采购人委托，从事货物、工程和服务等采购代理业务的 社会中介机构；本项目的采购代理机构为</w:t>
      </w:r>
      <w:r>
        <w:rPr>
          <w:rFonts w:hint="eastAsia" w:ascii="宋体" w:hAnsi="宋体" w:cs="宋体"/>
          <w:szCs w:val="21"/>
          <w:lang w:eastAsia="zh-CN"/>
        </w:rPr>
        <w:t xml:space="preserve">江苏正大建设项目管理有限公司</w:t>
      </w:r>
      <w:r>
        <w:rPr>
          <w:rFonts w:hint="eastAsia" w:ascii="宋体" w:hAnsi="宋体" w:eastAsia="宋体" w:cs="宋体"/>
          <w:szCs w:val="21"/>
        </w:rPr>
        <w:t xml:space="preserve">。</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2.3供应商：响应磋商并且符合磋商采购文件规定资格条件和参加磋商竞争的法人、其他组织或者自然人。</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2.4响应：供应商根据采购人发布的磋商采购文件，编制响应文件并按规定参与磋商的行为。</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2.5合同：采供双方根据采购文件和成交的响应文件及成交通知书规定的内容签署的以书面形式所达成的协议，包括所有的附件、附录和构成协议的所有文件。</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2.6甲方（采购人）：合同中明确规定的实际购买货物和服务的法人或其他组织和自然人。</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2.7乙方（供应商）：合同中规定的向采购人提供货物和服务的法人或其他组织和自然人。</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2.8货物：系指乙方按采购文件规定，应向甲方提供的一切设备、备品、备件、工具、手册及其它有关技术资料和材料。</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2.10知识产权：指专利权、商标权、著作权等无形财产专有权的统称。</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2.11天：日历天。</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2.12时间：除特别说明，均指北京时间。</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2.13履行地点：合同中明确约定的乙方履行服务或货物的地点。</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2.14合同价款：根据合同规定，乙方在正确的履行合同义务后甲方应支付乙方的价款。</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2.15产地：货物开采、生长、生产、最终制造、加工或提供服务的来源地。</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2.16不可抗力：不能预见、不能避免并且不能克服的客观情况，例如战争、地震、台风、洪水、火灾、疫情等自然灾害以及政府行为等。</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2.17实质响应：满足有关本次采购标的、数量、质量、价款或者报酬、履行期限、履行地点和方式、违约责任和解决争议方法等要求。</w:t>
      </w:r>
      <w:r>
        <w:rPr>
          <w:rFonts w:hint="eastAsia"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2.18进口产品：通过中国海关报关验放进入中国境内且产自关境外的产品。</w:t>
      </w:r>
      <w:r>
        <w:rPr>
          <w:rFonts w:hint="eastAsia"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2.19书面形式：指书面文字、合同书、信件和传真等可以有形地表现所载内容的形式。</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B 供应商</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3.合格磋商供应商的一般条件</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3.1具有独立承担民事责任的能力证明。包括法人或者其他组织的营业执照等证明文件，自然人的身份证明；</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3.2具有良好的商业信誉和健全的财务会计制度证明；</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3.3具有履行合同所必需的设备和专业技术能力；</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3.4具有依法缴纳税收和社会保障资金的良好记录。如税务登记证（如有）和合理期限内依法缴纳税收的凭据，社会保险登记证（如有）和合理期限内依法缴纳社会保险的凭据（专用收据或社会保险缴纳清单）；</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3.5参加政府采购活动前三年内，在经营活动中没有重大违法记录（书面声明函）；</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3.6法律、行政法规规定的其他条件；</w:t>
      </w:r>
      <w:r>
        <w:rPr>
          <w:rFonts w:ascii="宋体" w:hAnsi="宋体" w:cs="宋体"/>
          <w:szCs w:val="21"/>
        </w:rPr>
      </w:r>
      <w:r/>
    </w:p>
    <w:p>
      <w:pPr>
        <w:pStyle w:val="818"/>
        <w:ind w:firstLine="480"/>
        <w:spacing w:line="360" w:lineRule="auto"/>
        <w:rPr>
          <w:rFonts w:hint="eastAsia" w:ascii="宋体" w:hAnsi="宋体" w:cs="宋体"/>
          <w:szCs w:val="21"/>
        </w:rPr>
      </w:pPr>
      <w:r>
        <w:rPr>
          <w:rFonts w:hint="eastAsia" w:ascii="宋体" w:hAnsi="宋体" w:eastAsia="宋体" w:cs="宋体"/>
          <w:szCs w:val="21"/>
        </w:rPr>
        <w:t xml:space="preserve">3.7本次采购不接受进口产品；</w:t>
      </w:r>
      <w:r>
        <w:rPr>
          <w:rFonts w:hint="eastAsia" w:ascii="宋体" w:hAnsi="宋体" w:cs="宋体"/>
          <w:szCs w:val="21"/>
        </w:rPr>
      </w:r>
      <w:r/>
    </w:p>
    <w:p>
      <w:pPr>
        <w:pStyle w:val="818"/>
        <w:ind w:firstLine="480"/>
        <w:spacing w:line="360" w:lineRule="auto"/>
        <w:rPr>
          <w:rFonts w:hint="eastAsia" w:ascii="宋体" w:hAnsi="宋体" w:cs="宋体"/>
          <w:szCs w:val="21"/>
        </w:rPr>
      </w:pPr>
      <w:r>
        <w:rPr>
          <w:rFonts w:hint="eastAsia" w:ascii="宋体" w:hAnsi="宋体" w:eastAsia="宋体" w:cs="宋体"/>
          <w:szCs w:val="21"/>
        </w:rPr>
        <w:t xml:space="preserve">3.8本项目不接受联合体投标；</w:t>
      </w:r>
      <w:r>
        <w:rPr>
          <w:rFonts w:hint="eastAsia" w:ascii="宋体" w:hAnsi="宋体" w:cs="宋体"/>
          <w:szCs w:val="21"/>
        </w:rPr>
      </w:r>
      <w:r/>
    </w:p>
    <w:p>
      <w:pPr>
        <w:pStyle w:val="818"/>
        <w:ind w:firstLine="480"/>
        <w:spacing w:line="360" w:lineRule="auto"/>
        <w:rPr>
          <w:rFonts w:hint="eastAsia" w:ascii="宋体" w:hAnsi="宋体" w:cs="宋体"/>
          <w:szCs w:val="21"/>
        </w:rPr>
      </w:pPr>
      <w:r>
        <w:rPr>
          <w:rFonts w:hint="eastAsia" w:ascii="宋体" w:hAnsi="宋体" w:eastAsia="宋体" w:cs="宋体"/>
          <w:szCs w:val="21"/>
        </w:rPr>
        <w:t xml:space="preserve">3.9落实政府采购政策需满足的资格要求：详见采购公告；</w:t>
      </w:r>
      <w:r>
        <w:rPr>
          <w:rFonts w:hint="eastAsia"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3.10特定资格要求：详见采购公告。</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4.供应商代表</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4.1指全权代表供应商参加磋商采购活动并签署磋商响应文件的人，如果磋商供应商代表不是法人代表，须持有《法定代表人授权委托书》（详见附件格式）。</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5.磋商费用</w:t>
      </w:r>
      <w:r>
        <w:rPr>
          <w:rFonts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rPr>
          <w:rFonts w:hint="eastAsia"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6.磋商采购文件</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 采购文件的修改</w:t>
      </w:r>
      <w:r>
        <w:rPr>
          <w:rFonts w:ascii="宋体" w:hAnsi="宋体" w:cs="宋体"/>
          <w:szCs w:val="21"/>
        </w:rPr>
      </w:r>
      <w:r/>
    </w:p>
    <w:p>
      <w:pPr>
        <w:pStyle w:val="818"/>
        <w:ind w:firstLine="42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7.1在递交（上传）磋商响应文件截止时间前，采购人或采购代理机构无论出于自己的考虑，还是出于对供应商提问的澄清，均可对已发出的采购文件用补充通知（包括更正公告）的方式进行澄清或者修改，但不得改变采购标的和资格条件。</w:t>
      </w:r>
      <w:r>
        <w:rPr>
          <w:rFonts w:ascii="宋体" w:hAnsi="宋体" w:cs="宋体"/>
          <w:szCs w:val="21"/>
        </w:rPr>
      </w:r>
      <w:r/>
    </w:p>
    <w:p>
      <w:pPr>
        <w:pStyle w:val="818"/>
        <w:ind w:firstLine="42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7.2采购单位对采购文件的修改，将以网上公告形式对外进行发布。更正公告将作为采购文件的组成部分，对所有磋商供应商有约束力。</w:t>
      </w:r>
      <w:r>
        <w:rPr>
          <w:rFonts w:ascii="宋体" w:hAnsi="宋体" w:cs="宋体"/>
          <w:szCs w:val="21"/>
        </w:rPr>
      </w:r>
      <w:r/>
    </w:p>
    <w:p>
      <w:pPr>
        <w:pStyle w:val="818"/>
        <w:ind w:firstLine="42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7.3采购文件的澄清、修改、补充等内容均以网上公告明确的内容为准。当采购文件及采购文件的澄清、修改、补充等在同一内容的表述上不一致时，以网上最后发布的内容为准。</w:t>
      </w:r>
      <w:r>
        <w:rPr>
          <w:rFonts w:ascii="宋体" w:hAnsi="宋体" w:cs="宋体"/>
          <w:szCs w:val="21"/>
        </w:rPr>
      </w:r>
      <w:r/>
    </w:p>
    <w:p>
      <w:pPr>
        <w:pStyle w:val="818"/>
        <w:ind w:firstLine="42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ascii="宋体" w:hAnsi="宋体" w:cs="宋体"/>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五、磋商文件的组成及要求</w:t>
      </w:r>
      <w:r>
        <w:rPr>
          <w:rFonts w:ascii="宋体" w:hAnsi="宋体" w:cs="宋体"/>
          <w:b/>
          <w:szCs w:val="21"/>
        </w:rPr>
      </w:r>
      <w:r/>
    </w:p>
    <w:p>
      <w:pPr>
        <w:pStyle w:val="818"/>
        <w:ind w:right="-159" w:firstLine="420"/>
        <w:spacing w:line="380" w:lineRule="exact"/>
        <w:rPr>
          <w:rFonts w:ascii="宋体" w:hAnsi="宋体" w:cs="宋体"/>
          <w:b/>
        </w:rPr>
      </w:pPr>
      <w:r>
        <w:rPr>
          <w:rFonts w:hint="eastAsia" w:ascii="宋体" w:hAnsi="宋体" w:eastAsia="宋体" w:cs="宋体"/>
          <w:b/>
        </w:rPr>
        <w:t xml:space="preserve">（一）文件组成（部分格式见附件）</w:t>
      </w:r>
      <w:r>
        <w:rPr>
          <w:rFonts w:ascii="宋体" w:hAnsi="宋体" w:cs="宋体"/>
          <w:b/>
        </w:rPr>
      </w:r>
      <w:r/>
    </w:p>
    <w:p>
      <w:pPr>
        <w:pStyle w:val="824"/>
        <w:ind w:firstLine="480"/>
        <w:spacing w:line="400" w:lineRule="exact"/>
        <w:rPr>
          <w:rFonts w:ascii="宋体" w:hAnsi="宋体" w:cs="宋体"/>
          <w:b/>
          <w:sz w:val="21"/>
          <w:szCs w:val="21"/>
        </w:rPr>
      </w:pPr>
      <w:r>
        <w:rPr>
          <w:rFonts w:hint="eastAsia" w:ascii="宋体" w:hAnsi="宋体" w:eastAsia="宋体" w:cs="宋体"/>
          <w:b/>
          <w:sz w:val="21"/>
          <w:szCs w:val="21"/>
        </w:rPr>
        <w:t xml:space="preserve">1.封面；</w:t>
      </w:r>
      <w:r>
        <w:rPr>
          <w:rFonts w:ascii="宋体" w:hAnsi="宋体" w:cs="宋体"/>
          <w:b/>
          <w:sz w:val="21"/>
          <w:szCs w:val="21"/>
        </w:rPr>
      </w:r>
      <w:r/>
    </w:p>
    <w:p>
      <w:pPr>
        <w:pStyle w:val="824"/>
        <w:ind w:firstLine="480"/>
        <w:spacing w:line="400" w:lineRule="exact"/>
        <w:rPr>
          <w:rFonts w:ascii="宋体" w:hAnsi="宋体" w:cs="宋体"/>
          <w:b/>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开标一览表（系统格式）</w:t>
      </w:r>
      <w:r>
        <w:rPr>
          <w:rFonts w:hint="eastAsia" w:ascii="宋体" w:hAnsi="宋体" w:eastAsia="宋体" w:cs="宋体"/>
          <w:b/>
          <w:sz w:val="21"/>
          <w:szCs w:val="21"/>
          <w:lang w:val="zh-CN"/>
        </w:rPr>
        <w:t xml:space="preserve">；</w:t>
      </w:r>
      <w:r>
        <w:rPr>
          <w:rFonts w:ascii="宋体" w:hAnsi="宋体" w:cs="宋体"/>
          <w:b/>
          <w:sz w:val="21"/>
          <w:szCs w:val="21"/>
        </w:rPr>
      </w:r>
      <w:r/>
    </w:p>
    <w:p>
      <w:pPr>
        <w:pStyle w:val="824"/>
        <w:ind w:firstLine="480"/>
        <w:spacing w:line="400" w:lineRule="exact"/>
        <w:rPr>
          <w:rFonts w:ascii="宋体" w:hAnsi="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lang w:val="zh-CN"/>
        </w:rPr>
        <w:t xml:space="preserve">磋商报价表；</w:t>
      </w:r>
      <w:r>
        <w:rPr>
          <w:rFonts w:ascii="宋体" w:hAnsi="宋体" w:cs="宋体"/>
          <w:b/>
          <w:sz w:val="21"/>
          <w:szCs w:val="21"/>
        </w:rPr>
      </w:r>
      <w:r/>
    </w:p>
    <w:p>
      <w:pPr>
        <w:pStyle w:val="824"/>
        <w:ind w:firstLine="482"/>
        <w:spacing w:line="400" w:lineRule="exact"/>
        <w:rPr>
          <w:rFonts w:hint="eastAsia" w:ascii="宋体" w:hAnsi="宋体" w:cs="宋体"/>
          <w:b/>
          <w:bCs/>
          <w:sz w:val="21"/>
          <w:szCs w:val="21"/>
        </w:rPr>
      </w:pPr>
      <w:r>
        <w:rPr>
          <w:rFonts w:hint="eastAsia" w:ascii="宋体" w:hAnsi="宋体" w:eastAsia="宋体" w:cs="宋体"/>
          <w:b/>
          <w:bCs/>
          <w:sz w:val="21"/>
          <w:szCs w:val="21"/>
        </w:rPr>
        <w:t xml:space="preserve">4.资格审查响应文件</w:t>
      </w:r>
      <w:r>
        <w:rPr>
          <w:rFonts w:hint="eastAsia" w:ascii="宋体" w:hAnsi="宋体" w:cs="宋体"/>
          <w:b/>
          <w:bCs/>
          <w:sz w:val="21"/>
          <w:szCs w:val="21"/>
        </w:rPr>
      </w:r>
      <w:r/>
    </w:p>
    <w:p>
      <w:pPr>
        <w:pStyle w:val="824"/>
        <w:ind w:firstLine="482"/>
        <w:spacing w:line="400" w:lineRule="exact"/>
        <w:rPr>
          <w:rFonts w:ascii="宋体" w:hAnsi="宋体" w:cs="宋体"/>
          <w:b/>
          <w:bCs/>
          <w:sz w:val="21"/>
          <w:szCs w:val="21"/>
        </w:rPr>
      </w:pPr>
      <w:r>
        <w:rPr>
          <w:rFonts w:hint="eastAsia" w:ascii="宋体" w:hAnsi="宋体" w:eastAsia="宋体" w:cs="宋体"/>
          <w:b/>
          <w:bCs/>
          <w:sz w:val="21"/>
          <w:szCs w:val="21"/>
        </w:rPr>
        <w:t xml:space="preserve">4.1满足《中华人民共和国政府采购法》第二十二条规定：</w:t>
      </w:r>
      <w:r>
        <w:rPr>
          <w:rFonts w:ascii="宋体" w:hAnsi="宋体" w:cs="宋体"/>
          <w:b/>
          <w:bCs/>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4.1.1具有独立承担民事责任的能力证明。（提供供应商营业执照副本复印件，供应商法定代表人身份证复印件）；</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4.1.2具有良好的商业信誉和健全的财务会计制度证明。（包括但不限于最近一期经审计的财务报告，其他组织、自然人及成立未满一年的法人应提供银行出具的资信证明原件）；</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4.1.3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4具备履行合同所必需的设备和专业技术能力。（提供证明材料或承诺）；</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5参加政府采购活动前三年内，在经营活动中没有重大违法记录的的书面声明（提供书面申明）；</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法律、行政法规规定的其他条件</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提供书面申明</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7未被“信用中国”网站或“中国政府采购网”网站列入失信被执行人、重大税收违法案件当事人名单、政府采购严重失信行为记录名单的证明材料（提供信用中国信用信息报告）；</w:t>
      </w:r>
      <w:r>
        <w:rPr>
          <w:rFonts w:ascii="宋体" w:hAnsi="宋体" w:cs="宋体"/>
          <w:sz w:val="21"/>
          <w:szCs w:val="21"/>
        </w:rPr>
      </w:r>
      <w:r/>
    </w:p>
    <w:p>
      <w:pPr>
        <w:pStyle w:val="818"/>
        <w:ind w:firstLine="480"/>
        <w:spacing w:line="400" w:lineRule="exact"/>
        <w:rPr>
          <w:rFonts w:ascii="宋体" w:hAnsi="宋体" w:cs="宋体"/>
          <w:szCs w:val="21"/>
        </w:rPr>
      </w:pPr>
      <w:r>
        <w:rPr>
          <w:rFonts w:hint="eastAsia" w:ascii="宋体" w:hAnsi="宋体" w:eastAsia="宋体" w:cs="宋体"/>
          <w:szCs w:val="21"/>
        </w:rPr>
        <w:t xml:space="preserve">4.</w:t>
      </w:r>
      <w:r>
        <w:rPr>
          <w:rFonts w:hint="eastAsia" w:ascii="宋体" w:hAnsi="宋体" w:cs="宋体"/>
          <w:szCs w:val="21"/>
          <w:lang w:val="en-US" w:eastAsia="zh-CN"/>
        </w:rPr>
        <w:t xml:space="preserve">1.</w:t>
      </w:r>
      <w:r>
        <w:rPr>
          <w:rFonts w:hint="eastAsia" w:ascii="宋体" w:hAnsi="宋体" w:eastAsia="宋体" w:cs="宋体"/>
          <w:szCs w:val="21"/>
        </w:rPr>
        <w:t xml:space="preserve">8《中小企业声明函》或《残疾人福利性单位声明函》或由省级以上监狱管理局、戒毒管理局（含新疆生产建设兵团）出具的属于监狱企业的证明文件；</w:t>
      </w:r>
      <w:r>
        <w:rPr>
          <w:rFonts w:ascii="宋体" w:hAnsi="宋体" w:cs="宋体"/>
          <w:szCs w:val="21"/>
        </w:rPr>
      </w:r>
      <w:r/>
    </w:p>
    <w:p>
      <w:pPr>
        <w:pStyle w:val="818"/>
        <w:ind w:firstLine="480"/>
        <w:spacing w:line="400" w:lineRule="exact"/>
        <w:rPr>
          <w:rFonts w:ascii="宋体" w:hAnsi="宋体" w:cs="宋体"/>
          <w:szCs w:val="21"/>
        </w:rPr>
      </w:pPr>
      <w:r>
        <w:rPr>
          <w:rFonts w:hint="eastAsia" w:ascii="宋体" w:hAnsi="宋体" w:cs="宋体"/>
          <w:szCs w:val="21"/>
          <w:lang w:val="zh-CN"/>
        </w:rPr>
        <w:t xml:space="preserve">4.</w:t>
      </w:r>
      <w:r>
        <w:rPr>
          <w:rFonts w:hint="eastAsia" w:ascii="宋体" w:hAnsi="宋体" w:cs="宋体"/>
          <w:szCs w:val="21"/>
          <w:lang w:val="en-US" w:eastAsia="zh-CN"/>
        </w:rPr>
        <w:t xml:space="preserve">1.</w:t>
      </w:r>
      <w:r>
        <w:rPr>
          <w:rFonts w:hint="eastAsia" w:ascii="宋体" w:hAnsi="宋体" w:cs="宋体"/>
          <w:szCs w:val="21"/>
        </w:rPr>
        <w:t xml:space="preserve">9</w:t>
      </w:r>
      <w:r>
        <w:rPr>
          <w:rFonts w:hint="eastAsia" w:ascii="宋体" w:hAnsi="宋体" w:eastAsia="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下的政府采购活动【提供供应商与其他单位存在控股、管理关系情况表】。</w:t>
      </w:r>
      <w:r>
        <w:rPr>
          <w:rFonts w:ascii="宋体" w:hAnsi="宋体" w:cs="宋体"/>
          <w:szCs w:val="21"/>
        </w:rPr>
      </w:r>
      <w:r/>
    </w:p>
    <w:p>
      <w:pPr>
        <w:pStyle w:val="824"/>
        <w:ind w:firstLine="482"/>
        <w:spacing w:line="400" w:lineRule="exact"/>
        <w:rPr>
          <w:rFonts w:ascii="宋体" w:hAnsi="宋体" w:cs="宋体"/>
          <w:b/>
          <w:bCs/>
          <w:sz w:val="21"/>
          <w:szCs w:val="21"/>
        </w:rPr>
      </w:pPr>
      <w:r>
        <w:rPr>
          <w:rFonts w:hint="eastAsia" w:ascii="宋体" w:hAnsi="宋体" w:eastAsia="宋体" w:cs="宋体"/>
          <w:b/>
          <w:bCs/>
          <w:sz w:val="21"/>
          <w:szCs w:val="21"/>
        </w:rPr>
        <w:t xml:space="preserve">5.符合性审查响应文件</w:t>
      </w:r>
      <w:r>
        <w:rPr>
          <w:rFonts w:ascii="宋体" w:hAnsi="宋体" w:cs="宋体"/>
          <w:b/>
          <w:bCs/>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5.1关于资格文件的声明函；</w:t>
      </w:r>
      <w:r>
        <w:rPr>
          <w:rFonts w:ascii="宋体" w:hAnsi="宋体" w:cs="宋体"/>
          <w:sz w:val="21"/>
          <w:szCs w:val="21"/>
        </w:rPr>
      </w:r>
      <w:r/>
    </w:p>
    <w:p>
      <w:pPr>
        <w:pStyle w:val="824"/>
        <w:ind w:firstLine="480"/>
        <w:spacing w:line="400" w:lineRule="exact"/>
        <w:rPr>
          <w:rFonts w:hint="eastAsia" w:ascii="宋体" w:hAnsi="宋体" w:cs="宋体"/>
          <w:sz w:val="21"/>
          <w:szCs w:val="21"/>
        </w:rPr>
      </w:pPr>
      <w:r>
        <w:rPr>
          <w:rFonts w:hint="eastAsia" w:ascii="宋体" w:hAnsi="宋体" w:eastAsia="宋体" w:cs="宋体"/>
          <w:sz w:val="21"/>
          <w:szCs w:val="21"/>
        </w:rPr>
        <w:t xml:space="preserve">5.2</w:t>
      </w:r>
      <w:r>
        <w:rPr>
          <w:rFonts w:hint="eastAsia" w:ascii="宋体" w:hAnsi="宋体" w:eastAsia="宋体" w:cs="宋体"/>
          <w:sz w:val="21"/>
          <w:szCs w:val="21"/>
          <w:lang w:val="zh-CN"/>
        </w:rPr>
        <w:t xml:space="preserve">磋商响应声明；</w:t>
      </w:r>
      <w:r>
        <w:rPr>
          <w:rFonts w:hint="eastAsia"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5.3磋商响应单位法定代表人身份证复印件；法人授权委托书和磋商响应单位授权代理人身份证复印件（如有授权）；</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5.4供应商基本情况表；</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lang w:val="zh-CN"/>
        </w:rPr>
        <w:t xml:space="preserve">5.</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投标（响应）保证承诺书；</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5.6偏离表；</w:t>
      </w:r>
      <w:r>
        <w:rPr>
          <w:rFonts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5.7拟投入本项目设备配备一览表。</w:t>
      </w:r>
      <w:r>
        <w:rPr>
          <w:rFonts w:ascii="宋体" w:hAnsi="宋体" w:cs="宋体"/>
          <w:sz w:val="21"/>
          <w:szCs w:val="21"/>
        </w:rPr>
      </w:r>
      <w:r/>
    </w:p>
    <w:p>
      <w:pPr>
        <w:pStyle w:val="824"/>
        <w:ind w:firstLine="0"/>
        <w:spacing w:line="400" w:lineRule="exact"/>
        <w:rPr>
          <w:rFonts w:ascii="宋体" w:hAnsi="宋体" w:cs="宋体"/>
          <w:sz w:val="21"/>
          <w:szCs w:val="21"/>
        </w:rPr>
      </w:pPr>
      <w:r>
        <w:rPr>
          <w:rFonts w:hint="eastAsia" w:ascii="宋体" w:hAnsi="宋体" w:eastAsia="宋体" w:cs="宋体"/>
          <w:sz w:val="21"/>
          <w:szCs w:val="21"/>
        </w:rPr>
        <w:t xml:space="preserve">（二）非实质性响应内容</w:t>
      </w:r>
      <w:r>
        <w:rPr>
          <w:rFonts w:ascii="宋体" w:hAnsi="宋体" w:cs="宋体"/>
          <w:sz w:val="21"/>
          <w:szCs w:val="21"/>
        </w:rPr>
      </w:r>
      <w:r/>
    </w:p>
    <w:p>
      <w:pPr>
        <w:pStyle w:val="824"/>
        <w:ind w:firstLine="480"/>
        <w:spacing w:line="400" w:lineRule="exact"/>
        <w:rPr>
          <w:rFonts w:ascii="宋体" w:hAnsi="宋体" w:cs="宋体"/>
          <w:b/>
          <w:bCs/>
          <w:sz w:val="21"/>
          <w:szCs w:val="21"/>
        </w:rPr>
      </w:pPr>
      <w:r>
        <w:rPr>
          <w:rFonts w:hint="eastAsia" w:ascii="宋体" w:hAnsi="宋体" w:eastAsia="宋体" w:cs="宋体"/>
          <w:b/>
          <w:bCs/>
          <w:sz w:val="21"/>
          <w:szCs w:val="21"/>
        </w:rPr>
        <w:t xml:space="preserve">6.</w:t>
      </w:r>
      <w:r>
        <w:rPr>
          <w:rFonts w:hint="eastAsia" w:ascii="宋体" w:hAnsi="宋体" w:cs="宋体"/>
        </w:rPr>
        <w:t xml:space="preserve"> </w:t>
      </w:r>
      <w:r>
        <w:rPr>
          <w:rFonts w:hint="eastAsia" w:ascii="宋体" w:hAnsi="宋体" w:eastAsia="宋体" w:cs="宋体"/>
          <w:b/>
          <w:bCs/>
          <w:sz w:val="21"/>
          <w:szCs w:val="21"/>
        </w:rPr>
        <w:t xml:space="preserve">综合评审响应文件（具体模块以系统生成为准）</w:t>
      </w:r>
      <w:r>
        <w:rPr>
          <w:rFonts w:ascii="宋体" w:hAnsi="宋体" w:cs="宋体"/>
          <w:b/>
          <w:bCs/>
          <w:sz w:val="21"/>
          <w:szCs w:val="21"/>
        </w:rPr>
      </w:r>
      <w:r/>
    </w:p>
    <w:p>
      <w:pPr>
        <w:pStyle w:val="824"/>
        <w:ind w:firstLine="480"/>
        <w:spacing w:line="400" w:lineRule="exact"/>
        <w:rPr>
          <w:rFonts w:hint="eastAsia" w:ascii="宋体" w:hAnsi="宋体" w:cs="宋体"/>
          <w:sz w:val="21"/>
          <w:szCs w:val="21"/>
        </w:rPr>
      </w:pPr>
      <w:r>
        <w:rPr>
          <w:rFonts w:hint="eastAsia" w:ascii="宋体" w:hAnsi="宋体" w:eastAsia="宋体" w:cs="宋体"/>
          <w:sz w:val="21"/>
          <w:szCs w:val="21"/>
        </w:rPr>
        <w:t xml:space="preserve">6.1绿化管理技术方案；</w:t>
      </w:r>
      <w:r>
        <w:rPr>
          <w:rFonts w:hint="eastAsia" w:ascii="宋体" w:hAnsi="宋体" w:cs="宋体"/>
          <w:sz w:val="21"/>
          <w:szCs w:val="21"/>
        </w:rPr>
      </w:r>
      <w:r/>
    </w:p>
    <w:p>
      <w:pPr>
        <w:pStyle w:val="824"/>
        <w:ind w:firstLine="480"/>
        <w:spacing w:line="400" w:lineRule="exact"/>
        <w:rPr>
          <w:rFonts w:hint="eastAsia" w:ascii="宋体" w:hAnsi="宋体" w:cs="宋体"/>
          <w:sz w:val="21"/>
          <w:szCs w:val="21"/>
        </w:rPr>
      </w:pPr>
      <w:r>
        <w:rPr>
          <w:rFonts w:hint="eastAsia" w:ascii="宋体" w:hAnsi="宋体" w:eastAsia="宋体" w:cs="宋体"/>
          <w:sz w:val="21"/>
          <w:szCs w:val="21"/>
        </w:rPr>
        <w:t xml:space="preserve">6.2针对本项目人员配置；</w:t>
      </w:r>
      <w:r>
        <w:rPr>
          <w:rFonts w:hint="eastAsia" w:ascii="宋体" w:hAnsi="宋体" w:cs="宋体"/>
          <w:sz w:val="21"/>
          <w:szCs w:val="21"/>
        </w:rPr>
      </w:r>
      <w:r/>
    </w:p>
    <w:p>
      <w:pPr>
        <w:pStyle w:val="824"/>
        <w:ind w:firstLine="480"/>
        <w:spacing w:line="400" w:lineRule="exact"/>
        <w:rPr>
          <w:rFonts w:hint="eastAsia" w:ascii="宋体" w:hAnsi="宋体" w:cs="宋体"/>
          <w:sz w:val="21"/>
          <w:szCs w:val="21"/>
        </w:rPr>
      </w:pPr>
      <w:r>
        <w:rPr>
          <w:rFonts w:hint="eastAsia" w:ascii="宋体" w:hAnsi="宋体" w:eastAsia="宋体" w:cs="宋体"/>
          <w:sz w:val="21"/>
          <w:szCs w:val="21"/>
        </w:rPr>
        <w:t xml:space="preserve">6.3投标单位综合实力；</w:t>
      </w:r>
      <w:r>
        <w:rPr>
          <w:rFonts w:hint="eastAsia" w:ascii="宋体" w:hAnsi="宋体" w:cs="宋体"/>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6.2采购需求及评分标准中所涉及到的其他材料。</w:t>
      </w:r>
      <w:r>
        <w:rPr>
          <w:rFonts w:ascii="宋体" w:hAnsi="宋体" w:cs="宋体"/>
          <w:sz w:val="21"/>
          <w:szCs w:val="21"/>
        </w:rPr>
      </w:r>
      <w:r/>
    </w:p>
    <w:p>
      <w:pPr>
        <w:pStyle w:val="824"/>
        <w:ind w:firstLine="480"/>
        <w:spacing w:line="400" w:lineRule="exact"/>
        <w:rPr>
          <w:rFonts w:ascii="宋体" w:hAnsi="宋体" w:cs="宋体"/>
          <w:b/>
          <w:bCs/>
          <w:sz w:val="21"/>
          <w:szCs w:val="21"/>
        </w:rPr>
      </w:pPr>
      <w:r>
        <w:rPr>
          <w:rFonts w:hint="eastAsia" w:ascii="宋体" w:hAnsi="宋体" w:eastAsia="宋体" w:cs="宋体"/>
          <w:b/>
          <w:bCs/>
          <w:sz w:val="21"/>
          <w:szCs w:val="21"/>
        </w:rPr>
        <w:t xml:space="preserve">7.</w:t>
      </w:r>
      <w:r>
        <w:rPr>
          <w:rFonts w:hint="eastAsia" w:ascii="宋体" w:hAnsi="宋体" w:cs="宋体"/>
        </w:rPr>
        <w:t xml:space="preserve"> </w:t>
      </w:r>
      <w:r>
        <w:rPr>
          <w:rFonts w:hint="eastAsia" w:ascii="宋体" w:hAnsi="宋体" w:eastAsia="宋体" w:cs="宋体"/>
          <w:b/>
          <w:bCs/>
          <w:sz w:val="21"/>
          <w:szCs w:val="21"/>
        </w:rPr>
        <w:t xml:space="preserve">价格折扣文件格式（本项目专门面向中小企业采购，不涉及价格折扣）</w:t>
      </w:r>
      <w:r>
        <w:rPr>
          <w:rFonts w:ascii="宋体" w:hAnsi="宋体" w:cs="宋体"/>
          <w:b/>
          <w:bCs/>
          <w:sz w:val="21"/>
          <w:szCs w:val="21"/>
        </w:rPr>
      </w:r>
      <w:r/>
    </w:p>
    <w:p>
      <w:pPr>
        <w:pStyle w:val="824"/>
        <w:ind w:firstLine="480"/>
        <w:spacing w:line="400" w:lineRule="exact"/>
        <w:rPr>
          <w:rFonts w:ascii="宋体" w:hAnsi="宋体" w:cs="宋体"/>
          <w:sz w:val="21"/>
          <w:szCs w:val="21"/>
        </w:rPr>
      </w:pPr>
      <w:r>
        <w:rPr>
          <w:rFonts w:hint="eastAsia" w:ascii="宋体" w:hAnsi="宋体" w:eastAsia="宋体" w:cs="宋体"/>
          <w:sz w:val="21"/>
          <w:szCs w:val="21"/>
        </w:rPr>
        <w:t xml:space="preserve">7.1</w:t>
      </w:r>
      <w:r>
        <w:rPr>
          <w:rFonts w:hint="eastAsia" w:ascii="宋体" w:hAnsi="宋体" w:eastAsia="宋体" w:cs="宋体"/>
          <w:sz w:val="21"/>
          <w:szCs w:val="21"/>
          <w:lang w:val="zh-CN"/>
        </w:rPr>
        <w:t xml:space="preserve">《中小企业声明函》或《残疾人福利性单位声明函》或由省级以上监狱管理局、戒毒管理局（含新疆生产建设兵团）出具的属于监狱企业的证明文件；</w:t>
      </w:r>
      <w:r>
        <w:rPr>
          <w:rFonts w:ascii="宋体" w:hAnsi="宋体" w:cs="宋体"/>
          <w:sz w:val="21"/>
          <w:szCs w:val="21"/>
        </w:rPr>
      </w:r>
      <w:r/>
    </w:p>
    <w:p>
      <w:pPr>
        <w:pStyle w:val="824"/>
        <w:ind w:firstLine="480"/>
        <w:spacing w:line="400" w:lineRule="exact"/>
        <w:rPr>
          <w:rFonts w:ascii="宋体" w:hAnsi="宋体" w:cs="宋体"/>
          <w:b/>
          <w:bCs/>
          <w:sz w:val="21"/>
          <w:szCs w:val="21"/>
        </w:rPr>
      </w:pPr>
      <w:r>
        <w:rPr>
          <w:rFonts w:hint="eastAsia" w:ascii="宋体" w:hAnsi="宋体" w:eastAsia="宋体" w:cs="宋体"/>
          <w:b/>
          <w:bCs/>
          <w:sz w:val="21"/>
          <w:szCs w:val="21"/>
          <w:lang w:val="zh-CN"/>
        </w:rPr>
        <w:t xml:space="preserve">注：（1）以上</w:t>
      </w:r>
      <w:r>
        <w:rPr>
          <w:rFonts w:hint="eastAsia" w:ascii="宋体" w:hAnsi="宋体" w:eastAsia="宋体" w:cs="宋体"/>
          <w:b/>
          <w:bCs/>
          <w:sz w:val="21"/>
          <w:szCs w:val="21"/>
        </w:rPr>
        <w:t xml:space="preserve">4.1-4.9</w:t>
      </w:r>
      <w:r>
        <w:rPr>
          <w:rFonts w:hint="eastAsia" w:ascii="宋体" w:hAnsi="宋体" w:eastAsia="宋体" w:cs="宋体"/>
          <w:b/>
          <w:bCs/>
          <w:sz w:val="21"/>
          <w:szCs w:val="21"/>
          <w:lang w:val="zh-CN"/>
        </w:rPr>
        <w:t xml:space="preserve">为资格审查要求提供的材料，是作为对供应商资格审查、质疑身份认定的依据，</w:t>
      </w:r>
      <w:r>
        <w:rPr>
          <w:rFonts w:hint="eastAsia" w:ascii="宋体" w:hAnsi="宋体" w:eastAsia="宋体" w:cs="宋体"/>
          <w:b/>
          <w:bCs/>
          <w:sz w:val="21"/>
          <w:szCs w:val="21"/>
        </w:rPr>
        <w:t xml:space="preserve">供应商</w:t>
      </w:r>
      <w:r>
        <w:rPr>
          <w:rFonts w:hint="eastAsia" w:ascii="宋体" w:hAnsi="宋体" w:eastAsia="宋体" w:cs="宋体"/>
          <w:b/>
          <w:bCs/>
          <w:sz w:val="21"/>
          <w:szCs w:val="21"/>
          <w:lang w:val="zh-CN"/>
        </w:rPr>
        <w:t xml:space="preserve">必须提供并加盖电子公章。否则，</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文件将被认定为不符合资格审查要求。</w:t>
      </w:r>
      <w:r>
        <w:rPr>
          <w:rFonts w:ascii="宋体" w:hAnsi="宋体" w:cs="宋体"/>
          <w:b/>
          <w:bCs/>
          <w:sz w:val="21"/>
          <w:szCs w:val="21"/>
        </w:rPr>
      </w:r>
      <w:r/>
    </w:p>
    <w:p>
      <w:pPr>
        <w:pStyle w:val="824"/>
        <w:ind w:firstLine="422"/>
        <w:spacing w:line="400" w:lineRule="exact"/>
        <w:rPr>
          <w:rFonts w:ascii="宋体" w:hAnsi="宋体" w:cs="宋体"/>
          <w:b/>
          <w:bCs/>
          <w:sz w:val="21"/>
          <w:szCs w:val="21"/>
        </w:rPr>
      </w:pPr>
      <w:r>
        <w:rPr>
          <w:rFonts w:hint="eastAsia" w:ascii="宋体" w:hAnsi="宋体" w:eastAsia="宋体" w:cs="宋体"/>
          <w:b/>
          <w:bCs/>
          <w:sz w:val="21"/>
          <w:szCs w:val="21"/>
          <w:lang w:val="zh-CN"/>
        </w:rPr>
        <w:t xml:space="preserve">（2）以上</w:t>
      </w:r>
      <w:r>
        <w:rPr>
          <w:rFonts w:hint="eastAsia" w:ascii="宋体" w:hAnsi="宋体" w:eastAsia="宋体" w:cs="宋体"/>
          <w:b/>
          <w:bCs/>
          <w:sz w:val="21"/>
          <w:szCs w:val="21"/>
        </w:rPr>
        <w:t xml:space="preserve">5.1-5.7</w:t>
      </w:r>
      <w:r>
        <w:rPr>
          <w:rFonts w:hint="eastAsia" w:ascii="宋体" w:hAnsi="宋体" w:eastAsia="宋体" w:cs="宋体"/>
          <w:b/>
          <w:bCs/>
          <w:sz w:val="21"/>
          <w:szCs w:val="21"/>
          <w:lang w:val="zh-CN"/>
        </w:rPr>
        <w:t xml:space="preserve">为符合性审查须提供的资料，</w:t>
      </w:r>
      <w:r>
        <w:rPr>
          <w:rFonts w:hint="eastAsia" w:ascii="宋体" w:hAnsi="宋体" w:eastAsia="宋体" w:cs="宋体"/>
          <w:b/>
          <w:bCs/>
          <w:sz w:val="21"/>
          <w:szCs w:val="21"/>
        </w:rPr>
        <w:t xml:space="preserve">供应商</w:t>
      </w:r>
      <w:r>
        <w:rPr>
          <w:rFonts w:hint="eastAsia" w:ascii="宋体" w:hAnsi="宋体" w:eastAsia="宋体" w:cs="宋体"/>
          <w:b/>
          <w:bCs/>
          <w:sz w:val="21"/>
          <w:szCs w:val="21"/>
          <w:lang w:val="zh-CN"/>
        </w:rPr>
        <w:t xml:space="preserve">必须提供并加盖电子公章。否则，</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文件将被认定为未实质性响应。</w:t>
      </w:r>
      <w:r>
        <w:rPr>
          <w:rFonts w:ascii="宋体" w:hAnsi="宋体" w:cs="宋体"/>
          <w:b/>
          <w:bCs/>
          <w:sz w:val="21"/>
          <w:szCs w:val="21"/>
        </w:rPr>
      </w:r>
      <w:r/>
    </w:p>
    <w:p>
      <w:pPr>
        <w:pStyle w:val="824"/>
        <w:ind w:firstLine="422"/>
        <w:spacing w:line="400" w:lineRule="exact"/>
        <w:rPr>
          <w:rFonts w:ascii="宋体" w:hAnsi="宋体" w:cs="宋体"/>
          <w:bCs/>
          <w:sz w:val="21"/>
          <w:szCs w:val="21"/>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）制作电子</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文件时必须与</w:t>
      </w:r>
      <w:r>
        <w:rPr>
          <w:rFonts w:hint="eastAsia" w:ascii="宋体" w:hAnsi="宋体" w:eastAsia="宋体" w:cs="宋体"/>
          <w:b/>
          <w:bCs/>
          <w:sz w:val="21"/>
          <w:szCs w:val="21"/>
        </w:rPr>
        <w:t xml:space="preserve">响应</w:t>
      </w:r>
      <w:r>
        <w:rPr>
          <w:rFonts w:hint="eastAsia" w:ascii="宋体" w:hAnsi="宋体" w:eastAsia="宋体" w:cs="宋体"/>
          <w:b/>
          <w:bCs/>
          <w:sz w:val="21"/>
          <w:szCs w:val="21"/>
          <w:lang w:val="zh-CN"/>
        </w:rPr>
        <w:t xml:space="preserve">文件制作软件目录一一对应，将相关资料上传至相应模块。</w:t>
      </w:r>
      <w:r>
        <w:rPr>
          <w:rFonts w:hint="eastAsia" w:ascii="宋体" w:hAnsi="宋体" w:eastAsia="宋体" w:cs="宋体"/>
          <w:bCs/>
          <w:sz w:val="21"/>
          <w:szCs w:val="21"/>
          <w:lang w:val="zh-CN"/>
        </w:rPr>
        <w:t xml:space="preserve">注意不要漏项。如有不确定上传的位置的，可以上传至其他资料或上传至符合性审查资料。</w:t>
      </w:r>
      <w:r>
        <w:rPr>
          <w:rFonts w:ascii="宋体" w:hAnsi="宋体" w:cs="宋体"/>
          <w:bCs/>
          <w:sz w:val="21"/>
          <w:szCs w:val="21"/>
        </w:rPr>
      </w:r>
      <w:r/>
    </w:p>
    <w:p>
      <w:pPr>
        <w:pStyle w:val="824"/>
        <w:ind w:firstLine="422"/>
        <w:spacing w:line="400" w:lineRule="exact"/>
        <w:rPr>
          <w:rFonts w:ascii="宋体" w:hAnsi="宋体" w:cs="宋体"/>
          <w:sz w:val="21"/>
          <w:szCs w:val="21"/>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）响应文件编制要求：</w:t>
      </w:r>
      <w:r>
        <w:rPr>
          <w:rFonts w:hint="eastAsia" w:ascii="宋体" w:hAnsi="宋体" w:eastAsia="宋体" w:cs="宋体"/>
          <w:sz w:val="21"/>
          <w:szCs w:val="21"/>
          <w:lang w:val="zh-CN"/>
        </w:rPr>
        <w:t xml:space="preserve">本项目采用电子招投标形式，请供应商按照《苏采云系统供应商操作手册》进行制作、上传电子响应文件。</w:t>
      </w:r>
      <w:r>
        <w:rPr>
          <w:rFonts w:hint="eastAsia" w:ascii="宋体" w:hAnsi="宋体" w:eastAsia="宋体" w:cs="宋体"/>
          <w:b/>
          <w:bCs/>
          <w:sz w:val="21"/>
          <w:szCs w:val="21"/>
          <w:lang w:val="zh-CN"/>
        </w:rPr>
        <w:t xml:space="preserve">电子响应文件制作完成后请于响应文件递交截止时间前成功上传至“苏采云”系统，否则视为放弃参加该采购项目。</w:t>
      </w:r>
      <w:r>
        <w:rPr>
          <w:rFonts w:hint="eastAsia" w:ascii="宋体" w:hAnsi="宋体" w:eastAsia="宋体" w:cs="宋体"/>
          <w:sz w:val="21"/>
          <w:szCs w:val="21"/>
          <w:lang w:val="zh-CN"/>
        </w:rPr>
        <w:t xml:space="preserve">供应商应充分考虑到网络环境、网络带宽等风险因素，如因供应商自身原因造成的电子响应文件上传不成功由供应商自行承担全部责任。</w:t>
      </w:r>
      <w:r>
        <w:rPr>
          <w:rFonts w:ascii="宋体" w:hAnsi="宋体" w:cs="宋体"/>
          <w:sz w:val="21"/>
          <w:szCs w:val="21"/>
        </w:rPr>
      </w:r>
      <w:r/>
    </w:p>
    <w:p>
      <w:pPr>
        <w:pStyle w:val="824"/>
        <w:ind w:firstLine="422"/>
        <w:spacing w:line="400" w:lineRule="exact"/>
        <w:rPr>
          <w:rFonts w:ascii="宋体" w:hAnsi="宋体" w:cs="宋体"/>
          <w:b/>
          <w:bCs/>
          <w:sz w:val="21"/>
          <w:szCs w:val="21"/>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ascii="宋体" w:hAnsi="宋体" w:cs="宋体"/>
          <w:b/>
          <w:bCs/>
          <w:sz w:val="21"/>
          <w:szCs w:val="21"/>
        </w:rPr>
      </w:r>
      <w:r/>
    </w:p>
    <w:p>
      <w:pPr>
        <w:pStyle w:val="830"/>
        <w:ind w:firstLine="422"/>
        <w:jc w:val="left"/>
        <w:spacing w:line="400" w:lineRule="exact"/>
        <w:rPr>
          <w:rFonts w:ascii="宋体" w:hAnsi="宋体" w:cs="宋体"/>
          <w:szCs w:val="21"/>
        </w:rPr>
      </w:pPr>
      <w:r>
        <w:rPr>
          <w:rFonts w:hint="eastAsia" w:ascii="宋体" w:hAnsi="宋体" w:eastAsia="宋体" w:cs="宋体"/>
          <w:b/>
          <w:bCs/>
          <w:szCs w:val="21"/>
          <w:lang w:val="zh-CN"/>
        </w:rPr>
        <w:t xml:space="preserve">（</w:t>
      </w:r>
      <w:r>
        <w:rPr>
          <w:rFonts w:hint="eastAsia" w:ascii="宋体" w:hAnsi="宋体" w:cs="宋体"/>
          <w:b/>
          <w:bCs/>
          <w:szCs w:val="21"/>
        </w:rPr>
        <w:t xml:space="preserve">6</w:t>
      </w:r>
      <w:r>
        <w:rPr>
          <w:rFonts w:hint="eastAsia" w:ascii="宋体" w:hAnsi="宋体" w:eastAsia="宋体" w:cs="宋体"/>
          <w:b/>
          <w:bCs/>
          <w:szCs w:val="21"/>
          <w:lang w:val="zh-CN"/>
        </w:rPr>
        <w:t xml:space="preserve">）项目评标结束后成交供应商须向采购代理机构提交响应文件纸质版，份数为</w:t>
      </w:r>
      <w:r>
        <w:rPr>
          <w:rFonts w:hint="eastAsia" w:ascii="宋体" w:hAnsi="宋体" w:cs="宋体"/>
          <w:b/>
          <w:bCs/>
          <w:szCs w:val="21"/>
          <w:lang w:val="en-US" w:eastAsia="zh-CN"/>
        </w:rPr>
        <w:t xml:space="preserve">四</w:t>
      </w:r>
      <w:r>
        <w:rPr>
          <w:rFonts w:hint="eastAsia" w:ascii="宋体" w:hAnsi="宋体" w:eastAsia="宋体" w:cs="宋体"/>
          <w:b/>
          <w:bCs/>
          <w:szCs w:val="21"/>
          <w:lang w:val="zh-CN"/>
        </w:rPr>
        <w:t xml:space="preserve">份（一正</w:t>
      </w:r>
      <w:r>
        <w:rPr>
          <w:rFonts w:hint="eastAsia" w:ascii="宋体" w:hAnsi="宋体" w:cs="宋体"/>
          <w:b/>
          <w:bCs/>
          <w:szCs w:val="21"/>
          <w:lang w:val="en-US" w:eastAsia="zh-CN"/>
        </w:rPr>
        <w:t xml:space="preserve">三</w:t>
      </w:r>
      <w:r>
        <w:rPr>
          <w:rFonts w:hint="eastAsia" w:ascii="宋体" w:hAnsi="宋体" w:eastAsia="宋体" w:cs="宋体"/>
          <w:b/>
          <w:bCs/>
          <w:szCs w:val="21"/>
          <w:lang w:val="zh-CN"/>
        </w:rPr>
        <w:t xml:space="preserve">副）。纸质响应文件与上传的电子响应文件完全一致，用于存档备案</w:t>
      </w:r>
      <w:r>
        <w:rPr>
          <w:rFonts w:hint="eastAsia" w:ascii="宋体" w:hAnsi="宋体" w:eastAsia="宋体" w:cs="宋体"/>
          <w:szCs w:val="21"/>
        </w:rPr>
        <w:t xml:space="preserve">。</w:t>
      </w:r>
      <w:r>
        <w:rPr>
          <w:rFonts w:ascii="宋体" w:hAnsi="宋体" w:cs="宋体"/>
          <w:szCs w:val="21"/>
        </w:rPr>
      </w:r>
      <w:r/>
    </w:p>
    <w:p>
      <w:pPr>
        <w:pStyle w:val="818"/>
        <w:ind w:firstLine="422"/>
        <w:jc w:val="left"/>
        <w:spacing w:line="400" w:lineRule="exact"/>
        <w:tabs>
          <w:tab w:val="left" w:pos="426" w:leader="none"/>
        </w:tabs>
        <w:rPr>
          <w:rFonts w:ascii="宋体" w:hAnsi="宋体" w:cs="宋体"/>
          <w:b/>
          <w:szCs w:val="21"/>
        </w:rPr>
      </w:pPr>
      <w:r>
        <w:rPr>
          <w:rFonts w:ascii="宋体" w:hAnsi="宋体" w:eastAsia="宋体" w:cs="宋体"/>
          <w:b/>
          <w:szCs w:val="21"/>
        </w:rPr>
        <w:t xml:space="preserve">注：投标人所提交的资</w:t>
      </w:r>
      <w:r>
        <w:rPr>
          <w:rFonts w:hint="eastAsia" w:ascii="宋体" w:hAnsi="宋体" w:eastAsia="宋体" w:cs="宋体"/>
          <w:b/>
          <w:szCs w:val="21"/>
        </w:rPr>
        <w:t xml:space="preserve">料</w:t>
      </w:r>
      <w:r>
        <w:rPr>
          <w:rFonts w:ascii="宋体" w:hAnsi="宋体" w:eastAsia="宋体" w:cs="宋体"/>
          <w:b/>
          <w:szCs w:val="21"/>
        </w:rPr>
        <w:t xml:space="preserve">文件的完整与否，将直接影响</w:t>
      </w:r>
      <w:r>
        <w:rPr>
          <w:rFonts w:hint="eastAsia" w:ascii="宋体" w:hAnsi="宋体" w:eastAsia="宋体" w:cs="宋体"/>
          <w:b/>
          <w:szCs w:val="21"/>
        </w:rPr>
        <w:t xml:space="preserve">对投标人是否实质性响应采购文件要求的评判或</w:t>
      </w:r>
      <w:r>
        <w:rPr>
          <w:rFonts w:ascii="宋体" w:hAnsi="宋体" w:eastAsia="宋体" w:cs="宋体"/>
          <w:b/>
          <w:szCs w:val="21"/>
        </w:rPr>
        <w:t xml:space="preserve">评分。</w:t>
      </w:r>
      <w:r>
        <w:rPr>
          <w:rFonts w:ascii="宋体" w:hAnsi="宋体" w:cs="宋体"/>
          <w:b/>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六、磋商程序</w:t>
      </w:r>
      <w:r>
        <w:rPr>
          <w:rFonts w:ascii="宋体" w:hAnsi="宋体" w:cs="宋体"/>
          <w:b/>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1响应文件开启（解密）</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1.1线上参加（观看）开标（开启）会方式：登录“苏采云”系统，点击“开标大厅”，选择对应项目，点击进入不见面开标系统。</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bookmarkStart w:id="6" w:name="_Hlk154589874"/>
      <w:r>
        <w:rPr>
          <w:rFonts w:hint="eastAsia" w:ascii="宋体" w:hAnsi="宋体" w:eastAsia="宋体" w:cs="宋体"/>
          <w:szCs w:val="21"/>
        </w:rPr>
        <w:t xml:space="preserve">1.3供应商在“苏采云”系统规定的时间内未成功解密电子响应文件的，响应无效。</w:t>
      </w:r>
      <w:bookmarkEnd w:id="6"/>
      <w:r>
        <w:rPr>
          <w:rFonts w:ascii="宋体" w:hAnsi="宋体" w:cs="宋体"/>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2磋商小组</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2.1采购代理机构负责组织评审工作；磋商小组由相关专家及采购人代表组成，且人员构成符合政府采购有关规定。磋商小组负责具体评审事务，并独立履行法律、法规规定的职责。</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2.2磋商小组与参加采购活动的供应商存在下列利害关系之一的，应当回避:</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(一)参加采购活动前三年内,与供应商存在劳动关系,或者担任过供应商的董事、监事,或者是供应商的控股股东或实际控制人；</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(二)与供应商的法定代表人或者负责人有夫妻、直系血亲、三代以内旁系血亲或者近姻亲关系；</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(三)与供应商有其他可能影响政府采购活动公平、公正进行的关系。</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2.3磋商小组发现本人与参加采购活动的供应商有利害关系的,应当主动提出回避。采购人或者采购代理机构发现磋商小组与参加采购活动的供应商有利害关系的，应当要求其回避。</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szCs w:val="21"/>
        </w:rPr>
      </w:r>
      <w:r/>
    </w:p>
    <w:p>
      <w:pPr>
        <w:pStyle w:val="818"/>
        <w:ind w:firstLine="480"/>
        <w:spacing w:line="360" w:lineRule="auto"/>
        <w:tabs>
          <w:tab w:val="left" w:pos="753" w:leader="none"/>
        </w:tabs>
        <w:rPr>
          <w:rFonts w:hint="eastAsia" w:ascii="宋体" w:hAnsi="宋体" w:cs="宋体"/>
          <w:szCs w:val="21"/>
        </w:rPr>
      </w:pPr>
      <w:r>
        <w:rPr>
          <w:rFonts w:hint="eastAsia" w:ascii="宋体" w:hAnsi="宋体" w:eastAsia="宋体" w:cs="宋体"/>
          <w:szCs w:val="21"/>
        </w:rPr>
        <w:t xml:space="preserve">2.5磋商小组成员应当按照客观、公正、审慎的原则，根据磋商文件规定的评审程序、评审方法和评审标准进行独立评审。</w:t>
      </w:r>
      <w:r>
        <w:rPr>
          <w:rFonts w:hint="eastAsia"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2.6配合相关部门的投诉处理工作，配合采购人答复供应商提出的质疑。</w:t>
      </w:r>
      <w:r>
        <w:rPr>
          <w:rFonts w:ascii="宋体" w:hAnsi="宋体" w:cs="宋体"/>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3响应文件审查</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3.1由磋商小组按磋商文件的资格条件进行资格性审查，未通过资格性审查的响应无效。</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3.2根据政府采购法及相关法规，以及苏州市财政局《关于印发苏州市市级政府采购信用记录查询和使用工作试行办法的通知》（苏财购（2017）11号）文件的规定，将对供应商进行信用查询。</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（1）查询时间：响应文件递交截止时间。</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w:t>
      </w:r>
      <w:bookmarkStart w:id="7" w:name="_Hlk132385414"/>
      <w:r>
        <w:rPr>
          <w:rFonts w:hint="eastAsia" w:ascii="宋体" w:hAnsi="宋体" w:eastAsia="宋体" w:cs="宋体"/>
          <w:szCs w:val="21"/>
        </w:rPr>
        <w:t xml:space="preserve">查询渠道：通过“信用中国”上的信用信息查询供应商的信用记录。</w:t>
      </w:r>
      <w:bookmarkEnd w:id="7"/>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（3）查询证据留存方式：对存在失信信息的供应商，采购代理机构工作人员登陆到来源网站页面进行复核并打印，作为证据留存。</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（一）政府采购严重违法记录，即供应商被全国各级财政部门列入“政府采购严重违法失信行为记录名单”，且在处罚有效期内的。</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（二）财政部门与法院、工商、税务等部门联合惩戒的失信信息，包括：</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（1）被列入失信被执行人名单；</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（2）被列入重大税收违法案件当事人名单；</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bookmarkStart w:id="8" w:name="_Hlk132389669"/>
      <w:r>
        <w:rPr>
          <w:rFonts w:hint="eastAsia" w:ascii="宋体" w:hAnsi="宋体" w:eastAsia="宋体" w:cs="宋体"/>
          <w:szCs w:val="21"/>
        </w:rPr>
        <w:t xml:space="preserve">3.3接受联合体的项目，两个以上的自然人、法人或者其他组织组成一个联合体，以一个供应商的身份共同参加政府采购活动的，联合体成员其中一名成员存在失信信息的，视同联合体存在失信信息。</w:t>
      </w:r>
      <w:bookmarkEnd w:id="8"/>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3.4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3.5未通过资格审查或符合性审查的供应商，磋商小组将在“苏采云”系统中告知未通过资格审查或符合性审查的原因，评审结束后，磋商小组将不再告知未通过资格审查或符合性审查的原因。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cs="宋体"/>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4磋商</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4.1本项目采用线上磋商：磋商小组通过“苏采云”系统向供应商发布“磋商函”，供应商可通过查看【磋商响应】菜单中的待办信息，应当按照要求在“苏采云”系统提交“磋商响应函”并加盖CA电子公章，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szCs w:val="21"/>
          <w:lang w:val="zh-CN"/>
        </w:rPr>
        <w:t xml:space="preserve">具体操作方式见《操作手册》</w:t>
      </w:r>
      <w:r>
        <w:rPr>
          <w:rFonts w:hint="eastAsia" w:ascii="宋体" w:hAnsi="宋体" w:eastAsia="宋体" w:cs="宋体"/>
          <w:szCs w:val="21"/>
        </w:rPr>
        <w:t xml:space="preserve">。</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cs="宋体"/>
          <w:szCs w:val="21"/>
        </w:rPr>
        <w:t xml:space="preserve">4.2</w:t>
      </w:r>
      <w:r>
        <w:rPr>
          <w:rFonts w:hint="eastAsia" w:ascii="宋体" w:hAnsi="宋体" w:eastAsia="宋体" w:cs="宋体"/>
          <w:szCs w:val="21"/>
          <w:lang w:val="zh-CN"/>
        </w:rPr>
        <w:t xml:space="preserve">磋商小组认为有必要与供应商进行磋商的，</w:t>
      </w:r>
      <w:r>
        <w:rPr>
          <w:rFonts w:hint="eastAsia" w:ascii="宋体" w:hAnsi="宋体" w:eastAsia="宋体" w:cs="宋体"/>
          <w:szCs w:val="21"/>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b/>
          <w:szCs w:val="21"/>
        </w:rPr>
        <w:t xml:space="preserve">评审小组通过“苏采云”系统向供应商发布“磋商函”，供应商应当按照要求（15分钟内，此处规定时间的计算以系统中的倒计时间为准。）在“苏采云”系统提交“磋商响应函”并加盖CA电子公章，若未在15分钟内提交“磋商响应函”并加盖CA电子公章，磋商小组有权结束磋商，若对供应商造成不利后果的由供应商自行承担。</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4.3在磋商过程中，磋商小组可以根据磋商文件和磋商情况实质性变动采购需求中的技术、服务要求以及合同草案条款，但不得变动磋商文件中的其他内容。实质性变动的内容，须经采购人代表确认。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4.4对磋商文件作出的实质性变动是磋商文件的有效组成部分，磋商小组应以书面形式记录具体变动内容并经采购人代表签字确认后及时以书面形式（通过“苏采云”系统）同时通知所有参加磋商的供应商。</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4.5供应商应当在规定时间内按照磋商文件的变动情况和磋商小组的要求通过“苏采云”系统重新提交响应文件，并加盖CA电子公章。重新提交的响应文件按磋商文件进行评审。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szCs w:val="21"/>
          <w:lang w:val="zh-CN"/>
        </w:rPr>
        <w:t xml:space="preserve">未按要求重新提交响应文件的按响应无效处理。</w:t>
      </w:r>
      <w:r>
        <w:rPr>
          <w:rFonts w:ascii="宋体" w:hAnsi="宋体" w:cs="宋体"/>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5澄清</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5.1本项目采用线上澄清。</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cs="宋体"/>
          <w:szCs w:val="21"/>
        </w:rPr>
        <w:t xml:space="preserve">5.2</w:t>
      </w:r>
      <w:r>
        <w:rPr>
          <w:rFonts w:hint="eastAsia" w:ascii="宋体" w:hAnsi="宋体" w:eastAsia="宋体" w:cs="宋体"/>
          <w:szCs w:val="21"/>
          <w:lang w:val="zh-CN"/>
        </w:rPr>
        <w:t xml:space="preserve">线上澄清答复的方式：</w:t>
      </w:r>
      <w:r>
        <w:rPr>
          <w:rFonts w:hint="eastAsia" w:ascii="宋体" w:hAnsi="宋体" w:eastAsia="宋体" w:cs="宋体"/>
          <w:b/>
          <w:szCs w:val="21"/>
          <w:lang w:val="zh-CN"/>
        </w:rPr>
        <w:t xml:space="preserve">需要供应商进行澄清、说明和更正的，磋商小组将通过</w:t>
      </w:r>
      <w:r>
        <w:rPr>
          <w:rFonts w:hint="eastAsia" w:ascii="宋体" w:hAnsi="宋体" w:eastAsia="宋体" w:cs="宋体"/>
          <w:b/>
          <w:szCs w:val="21"/>
        </w:rPr>
        <w:t xml:space="preserve">“苏采云”</w:t>
      </w:r>
      <w:r>
        <w:rPr>
          <w:rFonts w:hint="eastAsia" w:ascii="宋体" w:hAnsi="宋体" w:eastAsia="宋体" w:cs="宋体"/>
          <w:b/>
          <w:szCs w:val="21"/>
          <w:lang w:val="zh-CN"/>
        </w:rPr>
        <w:t xml:space="preserve">系统向供应商发布“澄清要求函”，接到“澄清要求函”的供应商应当按照要求在</w:t>
      </w:r>
      <w:r>
        <w:rPr>
          <w:rFonts w:hint="eastAsia" w:ascii="宋体" w:hAnsi="宋体" w:eastAsia="宋体" w:cs="宋体"/>
          <w:b/>
          <w:szCs w:val="21"/>
        </w:rPr>
        <w:t xml:space="preserve">“苏采云”</w:t>
      </w:r>
      <w:r>
        <w:rPr>
          <w:rFonts w:hint="eastAsia" w:ascii="宋体" w:hAnsi="宋体" w:eastAsia="宋体" w:cs="宋体"/>
          <w:b/>
          <w:szCs w:val="21"/>
          <w:lang w:val="zh-CN"/>
        </w:rPr>
        <w:t xml:space="preserve">系统中提交“澄清响应函”并加盖CA电子公章。澄清、说明和更正的内容作为响应文件的补充部分，(此处规定时间的计算以系统中的倒计时间为准，供应商应随时保持系统在线，如因供应商自身原因未在规定时间内提交澄清确认资料的，导致的不利后果由供应商自行承担。）具体操作方式见《操作手册》。未加盖CA电子公章的澄清无效</w:t>
      </w:r>
      <w:r>
        <w:rPr>
          <w:rFonts w:hint="eastAsia" w:ascii="宋体" w:hAnsi="宋体" w:eastAsia="宋体" w:cs="宋体"/>
          <w:szCs w:val="21"/>
          <w:lang w:val="zh-CN"/>
        </w:rPr>
        <w:t xml:space="preserve">。</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5.3接到磋商小组澄清、说明和更正要求的供应商如未按规定做出澄清、说明和更正，其风险由供应商自行承担。</w:t>
      </w:r>
      <w:r>
        <w:rPr>
          <w:rFonts w:ascii="宋体" w:hAnsi="宋体" w:cs="宋体"/>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6最后报价</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6.1磋商结束后，磋商小组应当要求所有继续参加磋商的供应商在规定时间内提交最后报价（</w:t>
      </w:r>
      <w:r>
        <w:rPr>
          <w:rFonts w:hint="eastAsia" w:ascii="宋体" w:hAnsi="宋体" w:eastAsia="宋体" w:cs="宋体"/>
          <w:b/>
          <w:bCs/>
          <w:szCs w:val="21"/>
        </w:rPr>
        <w:t xml:space="preserve">二次报价原则上不得超过第一次报价，否则为无效响应报价</w:t>
      </w:r>
      <w:r>
        <w:rPr>
          <w:rFonts w:hint="eastAsia" w:ascii="宋体" w:hAnsi="宋体" w:eastAsia="宋体" w:cs="宋体"/>
          <w:szCs w:val="21"/>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szCs w:val="21"/>
          <w:lang w:val="zh-CN"/>
        </w:rPr>
        <w:t xml:space="preserve">最后报价是供应商响应文件的有效组成部分。</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cs="宋体"/>
          <w:szCs w:val="21"/>
        </w:rPr>
        <w:t xml:space="preserve">6.2</w:t>
      </w:r>
      <w:r>
        <w:rPr>
          <w:rFonts w:hint="eastAsia" w:ascii="宋体" w:hAnsi="宋体" w:eastAsia="宋体" w:cs="宋体"/>
          <w:b/>
          <w:bCs/>
          <w:szCs w:val="21"/>
        </w:rPr>
        <w:t xml:space="preserve">本项目采用线上最后报价</w:t>
      </w:r>
      <w:r>
        <w:rPr>
          <w:rFonts w:hint="eastAsia" w:ascii="宋体" w:hAnsi="宋体" w:eastAsia="宋体" w:cs="宋体"/>
          <w:szCs w:val="21"/>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szCs w:val="21"/>
        </w:rPr>
        <w:t xml:space="preserve">供应商未在磋商小组规定的时间内在“苏采云”系统中提交最后报价的视为放弃磋商，其响应文件按无效响应处理，提交最后报价须加盖CA电子签章,否则视为未提交最后报价。（此处规定时间的计算以系统中的倒计时间为准，系统中的线上最后报价只有一次机会，提交后无法撤回，请供应商慎重提交）。</w:t>
      </w:r>
      <w:r>
        <w:rPr>
          <w:rFonts w:hint="eastAsia" w:ascii="宋体" w:hAnsi="宋体" w:eastAsia="宋体" w:cs="宋体"/>
          <w:szCs w:val="21"/>
        </w:rPr>
        <w:t xml:space="preserve">在提交最后报价之前，可以根据磋商情况退出磋商，并在“苏采云”系统中提交“退出磋商函”并加盖CA电子公章。</w:t>
      </w:r>
      <w:r>
        <w:rPr>
          <w:rFonts w:ascii="宋体" w:hAnsi="宋体" w:cs="宋体"/>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6.3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宋体" w:hAnsi="宋体" w:cs="宋体"/>
          <w:szCs w:val="21"/>
        </w:rPr>
      </w:r>
      <w:r/>
    </w:p>
    <w:p>
      <w:pPr>
        <w:pStyle w:val="818"/>
        <w:ind w:firstLine="480"/>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6.4根据苏财购〔2025〕62号相关规定，</w:t>
      </w:r>
      <w:r>
        <w:rPr>
          <w:rFonts w:hint="eastAsia" w:ascii="宋体" w:hAnsi="宋体" w:eastAsia="宋体" w:cs="宋体"/>
          <w:b/>
          <w:bCs/>
          <w:szCs w:val="21"/>
          <w:lang w:val="zh-CN"/>
        </w:rPr>
        <w:t xml:space="preserve">评审过程中出现下列情形之一的，评审委员会应当启动异常低价投标（响应）审查程序：</w:t>
      </w:r>
      <w:r>
        <w:rPr>
          <w:rFonts w:ascii="宋体" w:hAnsi="宋体" w:cs="宋体"/>
          <w:b/>
          <w:bCs/>
          <w:szCs w:val="21"/>
        </w:rPr>
      </w:r>
      <w:r/>
    </w:p>
    <w:p>
      <w:pPr>
        <w:pStyle w:val="818"/>
        <w:ind w:firstLine="480"/>
        <w:spacing w:line="360" w:lineRule="auto"/>
        <w:rPr>
          <w:rFonts w:ascii="宋体" w:hAnsi="宋体" w:cs="宋体"/>
          <w:b/>
          <w:bCs/>
          <w:szCs w:val="21"/>
        </w:rPr>
      </w:pPr>
      <w:r>
        <w:rPr>
          <w:rFonts w:hint="eastAsia" w:ascii="宋体" w:hAnsi="宋体" w:eastAsia="宋体" w:cs="宋体"/>
          <w:b/>
          <w:bCs/>
          <w:szCs w:val="21"/>
          <w:lang w:val="zh-CN"/>
        </w:rPr>
        <w:t xml:space="preserve">（</w:t>
      </w:r>
      <w:r>
        <w:rPr>
          <w:rFonts w:hint="eastAsia" w:ascii="宋体" w:hAnsi="宋体" w:cs="宋体"/>
          <w:b/>
          <w:bCs/>
          <w:szCs w:val="21"/>
        </w:rPr>
        <w:t xml:space="preserve">1</w:t>
      </w:r>
      <w:r>
        <w:rPr>
          <w:rFonts w:hint="eastAsia" w:ascii="宋体" w:hAnsi="宋体" w:eastAsia="宋体" w:cs="宋体"/>
          <w:b/>
          <w:bCs/>
          <w:szCs w:val="21"/>
          <w:lang w:val="zh-CN"/>
        </w:rPr>
        <w:t xml:space="preserve">）投标（响应）报价低于采购项目预算 50% 的，即投标（响应）报价&lt;采购项目预算×50% ；</w:t>
      </w:r>
      <w:r>
        <w:rPr>
          <w:rFonts w:ascii="宋体" w:hAnsi="宋体" w:cs="宋体"/>
          <w:b/>
          <w:bCs/>
          <w:szCs w:val="21"/>
        </w:rPr>
      </w:r>
      <w:r/>
    </w:p>
    <w:p>
      <w:pPr>
        <w:pStyle w:val="818"/>
        <w:ind w:firstLine="480"/>
        <w:spacing w:line="360" w:lineRule="auto"/>
        <w:rPr>
          <w:rFonts w:ascii="宋体" w:hAnsi="宋体" w:cs="宋体"/>
          <w:b/>
          <w:bCs/>
          <w:szCs w:val="21"/>
        </w:rPr>
      </w:pPr>
      <w:r>
        <w:rPr>
          <w:rFonts w:hint="eastAsia" w:ascii="宋体" w:hAnsi="宋体" w:eastAsia="宋体" w:cs="宋体"/>
          <w:b/>
          <w:bCs/>
          <w:szCs w:val="21"/>
          <w:lang w:val="zh-CN"/>
        </w:rPr>
        <w:t xml:space="preserve">（</w:t>
      </w:r>
      <w:r>
        <w:rPr>
          <w:rFonts w:hint="eastAsia" w:ascii="宋体" w:hAnsi="宋体" w:cs="宋体"/>
          <w:b/>
          <w:bCs/>
          <w:szCs w:val="21"/>
        </w:rPr>
        <w:t xml:space="preserve">2</w:t>
      </w:r>
      <w:r>
        <w:rPr>
          <w:rFonts w:hint="eastAsia" w:ascii="宋体" w:hAnsi="宋体" w:eastAsia="宋体" w:cs="宋体"/>
          <w:b/>
          <w:bCs/>
          <w:szCs w:val="21"/>
          <w:lang w:val="zh-CN"/>
        </w:rPr>
        <w:t xml:space="preserve">）投标（响应）报价低于采购项目最高限价 45% 的，即投标（响应）报价&lt;采购项目最高限价×45% ；</w:t>
      </w:r>
      <w:r>
        <w:rPr>
          <w:rFonts w:ascii="宋体" w:hAnsi="宋体" w:cs="宋体"/>
          <w:b/>
          <w:bCs/>
          <w:szCs w:val="21"/>
        </w:rPr>
      </w:r>
      <w:r/>
    </w:p>
    <w:p>
      <w:pPr>
        <w:pStyle w:val="818"/>
        <w:ind w:firstLine="480"/>
        <w:spacing w:line="360" w:lineRule="auto"/>
        <w:rPr>
          <w:rFonts w:ascii="宋体" w:hAnsi="宋体" w:cs="宋体"/>
          <w:b/>
          <w:bCs/>
          <w:szCs w:val="21"/>
        </w:rPr>
      </w:pPr>
      <w:r>
        <w:rPr>
          <w:rFonts w:hint="eastAsia" w:ascii="宋体" w:hAnsi="宋体" w:eastAsia="宋体" w:cs="宋体"/>
          <w:b/>
          <w:bCs/>
          <w:szCs w:val="21"/>
          <w:lang w:val="zh-CN"/>
        </w:rPr>
        <w:t xml:space="preserve">（</w:t>
      </w:r>
      <w:r>
        <w:rPr>
          <w:rFonts w:hint="eastAsia" w:ascii="宋体" w:hAnsi="宋体" w:cs="宋体"/>
          <w:b/>
          <w:bCs/>
          <w:szCs w:val="21"/>
        </w:rPr>
        <w:t xml:space="preserve">3</w:t>
      </w:r>
      <w:r>
        <w:rPr>
          <w:rFonts w:hint="eastAsia" w:ascii="宋体" w:hAnsi="宋体" w:eastAsia="宋体" w:cs="宋体"/>
          <w:b/>
          <w:bCs/>
          <w:szCs w:val="21"/>
          <w:lang w:val="zh-CN"/>
        </w:rPr>
        <w:t xml:space="preserve">）评审委员会认定的供应商报价过低、有可能影响产品质量或者不能诚信履约的其他情形。</w:t>
      </w:r>
      <w:r>
        <w:rPr>
          <w:rFonts w:ascii="宋体" w:hAnsi="宋体" w:cs="宋体"/>
          <w:b/>
          <w:bCs/>
          <w:szCs w:val="21"/>
        </w:rPr>
      </w:r>
      <w:r/>
    </w:p>
    <w:p>
      <w:pPr>
        <w:pStyle w:val="818"/>
        <w:ind w:firstLine="480"/>
        <w:spacing w:line="360" w:lineRule="auto"/>
        <w:rPr>
          <w:rFonts w:ascii="宋体" w:hAnsi="宋体" w:cs="宋体"/>
          <w:b/>
          <w:bCs/>
          <w:szCs w:val="21"/>
        </w:rPr>
      </w:pPr>
      <w:r>
        <w:rPr>
          <w:rFonts w:hint="eastAsia" w:ascii="宋体" w:hAnsi="宋体" w:eastAsia="宋体" w:cs="宋体"/>
          <w:b/>
          <w:bCs/>
          <w:szCs w:val="21"/>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b/>
          <w:bCs/>
          <w:szCs w:val="21"/>
        </w:rPr>
      </w:r>
      <w:r/>
    </w:p>
    <w:p>
      <w:pPr>
        <w:pStyle w:val="818"/>
        <w:ind w:firstLine="482"/>
        <w:spacing w:line="360" w:lineRule="auto"/>
        <w:rPr>
          <w:rFonts w:ascii="宋体" w:hAnsi="宋体" w:cs="宋体"/>
          <w:b/>
          <w:szCs w:val="21"/>
        </w:rPr>
      </w:pPr>
      <w:r>
        <w:rPr>
          <w:rFonts w:hint="eastAsia" w:ascii="宋体" w:hAnsi="宋体" w:eastAsia="宋体" w:cs="宋体"/>
          <w:b/>
          <w:szCs w:val="21"/>
          <w:lang w:val="zh-CN"/>
        </w:rPr>
        <w:t xml:space="preserve">本项目投标人的澄清、说明或者补正采用线上澄清。</w:t>
      </w:r>
      <w:r>
        <w:rPr>
          <w:rFonts w:ascii="宋体" w:hAnsi="宋体" w:cs="宋体"/>
          <w:b/>
          <w:szCs w:val="21"/>
        </w:rPr>
      </w:r>
      <w:r/>
    </w:p>
    <w:p>
      <w:pPr>
        <w:pStyle w:val="818"/>
        <w:ind w:firstLine="482"/>
        <w:spacing w:line="360" w:lineRule="auto"/>
        <w:tabs>
          <w:tab w:val="left" w:pos="753" w:leader="none"/>
        </w:tabs>
        <w:rPr>
          <w:rFonts w:ascii="宋体" w:hAnsi="宋体" w:cs="宋体"/>
          <w:b/>
          <w:bCs/>
          <w:szCs w:val="21"/>
        </w:rPr>
      </w:pPr>
      <w:r>
        <w:rPr>
          <w:rFonts w:hint="eastAsia" w:ascii="宋体" w:hAnsi="宋体" w:eastAsia="宋体" w:cs="宋体"/>
          <w:b/>
          <w:bCs/>
          <w:szCs w:val="21"/>
        </w:rPr>
        <w:t xml:space="preserve">6.5未在规定时间提交最后报价的，响应文件按无效处理。</w:t>
      </w:r>
      <w:r>
        <w:rPr>
          <w:rFonts w:ascii="宋体" w:hAnsi="宋体" w:cs="宋体"/>
          <w:b/>
          <w:bCs/>
          <w:szCs w:val="21"/>
        </w:rPr>
      </w:r>
      <w:r/>
    </w:p>
    <w:p>
      <w:pPr>
        <w:pStyle w:val="818"/>
        <w:ind w:firstLine="480"/>
        <w:spacing w:line="360" w:lineRule="auto"/>
        <w:tabs>
          <w:tab w:val="left" w:pos="753" w:leader="none"/>
        </w:tabs>
        <w:rPr>
          <w:rFonts w:ascii="宋体" w:hAnsi="宋体" w:cs="宋体"/>
          <w:szCs w:val="21"/>
        </w:rPr>
      </w:pPr>
      <w:r>
        <w:rPr>
          <w:rFonts w:hint="eastAsia" w:ascii="宋体" w:hAnsi="宋体" w:eastAsia="宋体" w:cs="宋体"/>
          <w:szCs w:val="21"/>
        </w:rPr>
        <w:t xml:space="preserve">6.6如磋商过程中出现本磋商文件未尽事宜，由磋商小组根据政府采购有关法律、法规讨论决定。</w:t>
      </w:r>
      <w:r>
        <w:rPr>
          <w:rFonts w:ascii="宋体" w:hAnsi="宋体" w:cs="宋体"/>
          <w:szCs w:val="21"/>
        </w:rPr>
      </w:r>
      <w:r/>
    </w:p>
    <w:p>
      <w:pPr>
        <w:pStyle w:val="818"/>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7.评审内容的保密</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7.1磋商开始后，直到宣布授予成交单位合同为止，凡属于审查、澄清、评价和比较磋商响应文件的所有资料，有关授予合同的信息都不应向磋商供应商或与评审无关的其他人泄露。</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7.2在磋商响应文件的审查、澄清、评价和比较以及授予合同的过程中，磋商供应商对采购单位和磋商小组施加影响的任何行为，都将取消其成交资格。</w:t>
      </w:r>
      <w:r>
        <w:rPr>
          <w:rFonts w:ascii="宋体" w:hAnsi="宋体" w:cs="宋体"/>
          <w:szCs w:val="21"/>
        </w:rPr>
      </w:r>
      <w:r/>
    </w:p>
    <w:p>
      <w:pPr>
        <w:pStyle w:val="818"/>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8.成交单位的确认</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8.1磋商小组根据磋商供应商资格审查情况，对其响应文件进行评价和比较，按照评审办法和标准进行评审，并按采购单位的委托向采购单位推荐成交候选单位。</w:t>
      </w:r>
      <w:r>
        <w:rPr>
          <w:rFonts w:ascii="宋体" w:hAnsi="宋体" w:cs="宋体"/>
          <w:szCs w:val="21"/>
        </w:rPr>
      </w:r>
      <w:r/>
    </w:p>
    <w:p>
      <w:pPr>
        <w:pStyle w:val="818"/>
        <w:ind w:firstLine="480"/>
        <w:spacing w:line="360" w:lineRule="auto"/>
        <w:tabs>
          <w:tab w:val="left" w:pos="8930" w:leader="none"/>
          <w:tab w:val="left" w:pos="9306" w:leader="none"/>
        </w:tabs>
        <w:rPr>
          <w:rFonts w:hint="eastAsia" w:ascii="宋体" w:hAnsi="宋体" w:cs="宋体"/>
          <w:szCs w:val="21"/>
        </w:rPr>
      </w:pPr>
      <w:r>
        <w:rPr>
          <w:rFonts w:hint="eastAsia" w:ascii="宋体" w:hAnsi="宋体" w:eastAsia="宋体" w:cs="宋体"/>
          <w:szCs w:val="21"/>
        </w:rPr>
        <w:t xml:space="preserve">8.2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rPr>
          <w:rFonts w:hint="eastAsia" w:ascii="宋体" w:hAnsi="宋体" w:cs="宋体"/>
          <w:szCs w:val="21"/>
        </w:rPr>
      </w:r>
      <w:r/>
    </w:p>
    <w:p>
      <w:pPr>
        <w:pStyle w:val="818"/>
        <w:spacing w:line="400" w:lineRule="exact"/>
        <w:rPr>
          <w:rFonts w:ascii="宋体" w:hAnsi="宋体" w:cs="宋体"/>
          <w:b/>
          <w:bCs/>
          <w:szCs w:val="21"/>
        </w:rPr>
      </w:pPr>
      <w:r>
        <w:rPr>
          <w:rFonts w:hint="eastAsia" w:ascii="宋体" w:hAnsi="宋体" w:eastAsia="宋体" w:cs="宋体"/>
          <w:b/>
          <w:bCs/>
          <w:szCs w:val="21"/>
        </w:rPr>
        <w:t xml:space="preserve">9.对响应文件初审</w:t>
      </w:r>
      <w:r>
        <w:rPr>
          <w:rFonts w:ascii="宋体" w:hAnsi="宋体" w:cs="宋体"/>
          <w:b/>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9.1评审小组应当依法对响应供应商的资格进行审查。合格供应商不足3家的，本项目采购失败。</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9.2</w:t>
      </w:r>
      <w:r>
        <w:rPr>
          <w:rFonts w:hint="eastAsia" w:ascii="宋体" w:hAnsi="宋体" w:eastAsia="宋体" w:cs="宋体"/>
          <w:bCs/>
          <w:szCs w:val="21"/>
          <w:lang w:val="zh-TW" w:eastAsia="zh-TW"/>
        </w:rPr>
        <w:t xml:space="preserve">在详细</w:t>
      </w:r>
      <w:r>
        <w:rPr>
          <w:rFonts w:hint="eastAsia" w:ascii="宋体" w:hAnsi="宋体" w:eastAsia="宋体" w:cs="宋体"/>
          <w:bCs/>
          <w:szCs w:val="21"/>
          <w:lang w:val="zh-TW"/>
        </w:rPr>
        <w:t xml:space="preserve">评审</w:t>
      </w:r>
      <w:r>
        <w:rPr>
          <w:rFonts w:hint="eastAsia" w:ascii="宋体" w:hAnsi="宋体" w:eastAsia="宋体" w:cs="宋体"/>
          <w:bCs/>
          <w:szCs w:val="21"/>
          <w:lang w:val="zh-TW" w:eastAsia="zh-TW"/>
        </w:rPr>
        <w:t xml:space="preserve">之前，</w:t>
      </w:r>
      <w:r>
        <w:rPr>
          <w:rFonts w:hint="eastAsia" w:ascii="宋体" w:hAnsi="宋体" w:eastAsia="宋体" w:cs="宋体"/>
          <w:bCs/>
          <w:szCs w:val="21"/>
          <w:lang w:val="zh-TW"/>
        </w:rPr>
        <w:t xml:space="preserve">磋商小组</w:t>
      </w:r>
      <w:r>
        <w:rPr>
          <w:rFonts w:hint="eastAsia" w:ascii="宋体" w:hAnsi="宋体" w:eastAsia="宋体" w:cs="宋体"/>
          <w:bCs/>
          <w:szCs w:val="21"/>
          <w:lang w:val="zh-TW" w:eastAsia="zh-TW"/>
        </w:rPr>
        <w:t xml:space="preserve">将首先审查每份</w:t>
      </w:r>
      <w:r>
        <w:rPr>
          <w:rFonts w:hint="eastAsia" w:ascii="宋体" w:hAnsi="宋体" w:eastAsia="宋体" w:cs="宋体"/>
          <w:bCs/>
          <w:szCs w:val="21"/>
          <w:lang w:val="zh-TW"/>
        </w:rPr>
        <w:t xml:space="preserve">响应文件</w:t>
      </w:r>
      <w:r>
        <w:rPr>
          <w:rFonts w:hint="eastAsia" w:ascii="宋体" w:hAnsi="宋体" w:eastAsia="宋体" w:cs="宋体"/>
          <w:bCs/>
          <w:szCs w:val="21"/>
          <w:lang w:val="zh-TW" w:eastAsia="zh-TW"/>
        </w:rPr>
        <w:t xml:space="preserve">是否实质响应了</w:t>
      </w:r>
      <w:r>
        <w:rPr>
          <w:rFonts w:hint="eastAsia" w:ascii="宋体" w:hAnsi="宋体" w:eastAsia="宋体" w:cs="宋体"/>
          <w:bCs/>
          <w:szCs w:val="21"/>
          <w:lang w:val="zh-TW"/>
        </w:rPr>
        <w:t xml:space="preserve">采购</w:t>
      </w:r>
      <w:r>
        <w:rPr>
          <w:rFonts w:hint="eastAsia" w:ascii="宋体" w:hAnsi="宋体" w:eastAsia="宋体" w:cs="宋体"/>
          <w:bCs/>
          <w:szCs w:val="21"/>
          <w:lang w:val="zh-TW" w:eastAsia="zh-TW"/>
        </w:rPr>
        <w:t xml:space="preserve">文件的要求。实质</w:t>
      </w:r>
      <w:r>
        <w:rPr>
          <w:rFonts w:hint="eastAsia" w:ascii="宋体" w:hAnsi="宋体" w:eastAsia="宋体" w:cs="宋体"/>
          <w:bCs/>
          <w:szCs w:val="21"/>
          <w:lang w:val="zh-TW"/>
        </w:rPr>
        <w:t xml:space="preserve">上</w:t>
      </w:r>
      <w:r>
        <w:rPr>
          <w:rFonts w:hint="eastAsia" w:ascii="宋体" w:hAnsi="宋体" w:eastAsia="宋体" w:cs="宋体"/>
          <w:bCs/>
          <w:szCs w:val="21"/>
          <w:lang w:val="zh-TW" w:eastAsia="zh-TW"/>
        </w:rPr>
        <w:t xml:space="preserve">响应的</w:t>
      </w:r>
      <w:r>
        <w:rPr>
          <w:rFonts w:hint="eastAsia" w:ascii="宋体" w:hAnsi="宋体" w:eastAsia="宋体" w:cs="宋体"/>
          <w:bCs/>
          <w:szCs w:val="21"/>
          <w:lang w:val="zh-TW"/>
        </w:rPr>
        <w:t xml:space="preserve">文件</w:t>
      </w:r>
      <w:r>
        <w:rPr>
          <w:rFonts w:hint="eastAsia" w:ascii="宋体" w:hAnsi="宋体" w:eastAsia="宋体" w:cs="宋体"/>
          <w:bCs/>
          <w:szCs w:val="21"/>
          <w:lang w:val="zh-TW" w:eastAsia="zh-TW"/>
        </w:rPr>
        <w:t xml:space="preserve">应该是与</w:t>
      </w:r>
      <w:r>
        <w:rPr>
          <w:rFonts w:hint="eastAsia" w:ascii="宋体" w:hAnsi="宋体" w:eastAsia="宋体" w:cs="宋体"/>
          <w:bCs/>
          <w:szCs w:val="21"/>
          <w:lang w:val="zh-TW"/>
        </w:rPr>
        <w:t xml:space="preserve">采购</w:t>
      </w:r>
      <w:r>
        <w:rPr>
          <w:rFonts w:hint="eastAsia" w:ascii="宋体" w:hAnsi="宋体" w:eastAsia="宋体" w:cs="宋体"/>
          <w:bCs/>
          <w:szCs w:val="21"/>
          <w:lang w:val="zh-TW" w:eastAsia="zh-TW"/>
        </w:rPr>
        <w:t xml:space="preserve">文件的条款、条件和规格相符，没有重大偏离或保留。所谓重大偏离或保留是指在实质上与</w:t>
      </w:r>
      <w:r>
        <w:rPr>
          <w:rFonts w:hint="eastAsia" w:ascii="宋体" w:hAnsi="宋体" w:eastAsia="宋体" w:cs="宋体"/>
          <w:bCs/>
          <w:szCs w:val="21"/>
          <w:lang w:val="zh-TW"/>
        </w:rPr>
        <w:t xml:space="preserve">采购</w:t>
      </w:r>
      <w:r>
        <w:rPr>
          <w:rFonts w:hint="eastAsia" w:ascii="宋体" w:hAnsi="宋体" w:eastAsia="宋体" w:cs="宋体"/>
          <w:bCs/>
          <w:szCs w:val="21"/>
          <w:lang w:val="zh-TW" w:eastAsia="zh-TW"/>
        </w:rPr>
        <w:t xml:space="preserve">文件不一致，而且限制了合同中买方的权利或</w:t>
      </w:r>
      <w:r>
        <w:rPr>
          <w:rFonts w:hint="eastAsia" w:ascii="宋体" w:hAnsi="宋体" w:eastAsia="宋体" w:cs="宋体"/>
          <w:bCs/>
          <w:szCs w:val="21"/>
          <w:lang w:val="zh-TW"/>
        </w:rPr>
        <w:t xml:space="preserve">供应商</w:t>
      </w:r>
      <w:r>
        <w:rPr>
          <w:rFonts w:hint="eastAsia" w:ascii="宋体" w:hAnsi="宋体" w:eastAsia="宋体" w:cs="宋体"/>
          <w:bCs/>
          <w:szCs w:val="21"/>
          <w:lang w:val="zh-TW" w:eastAsia="zh-TW"/>
        </w:rPr>
        <w:t xml:space="preserve">的义务。这些偏离或保留将会对其他实质上响应要求的</w:t>
      </w:r>
      <w:r>
        <w:rPr>
          <w:rFonts w:hint="eastAsia" w:ascii="宋体" w:hAnsi="宋体" w:eastAsia="宋体" w:cs="宋体"/>
          <w:bCs/>
          <w:szCs w:val="21"/>
          <w:lang w:val="zh-TW"/>
        </w:rPr>
        <w:t xml:space="preserve">供应商</w:t>
      </w:r>
      <w:r>
        <w:rPr>
          <w:rFonts w:hint="eastAsia" w:ascii="宋体" w:hAnsi="宋体" w:eastAsia="宋体" w:cs="宋体"/>
          <w:bCs/>
          <w:szCs w:val="21"/>
          <w:lang w:val="zh-TW" w:eastAsia="zh-TW"/>
        </w:rPr>
        <w:t xml:space="preserve">的竞争地位产生不公正的影响</w:t>
      </w:r>
      <w:r>
        <w:rPr>
          <w:rFonts w:hint="eastAsia" w:ascii="宋体" w:hAnsi="宋体" w:eastAsia="宋体" w:cs="宋体"/>
          <w:bCs/>
          <w:szCs w:val="21"/>
          <w:lang w:val="zh-TW"/>
        </w:rPr>
        <w:t xml:space="preserve">。</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eastAsia="宋体" w:cs="宋体"/>
          <w:bCs/>
          <w:szCs w:val="21"/>
        </w:rPr>
        <w:t xml:space="preserve">3评审</w:t>
      </w:r>
      <w:r>
        <w:rPr>
          <w:rFonts w:hint="eastAsia" w:ascii="宋体" w:hAnsi="宋体" w:eastAsia="宋体" w:cs="宋体"/>
          <w:bCs/>
          <w:szCs w:val="21"/>
          <w:lang w:val="zh-TW" w:eastAsia="zh-TW"/>
        </w:rPr>
        <w:t xml:space="preserve">小组将允许修改</w:t>
      </w:r>
      <w:r>
        <w:rPr>
          <w:rFonts w:hint="eastAsia" w:ascii="宋体" w:hAnsi="宋体" w:eastAsia="宋体" w:cs="宋体"/>
          <w:bCs/>
          <w:szCs w:val="21"/>
          <w:lang w:val="zh-TW"/>
        </w:rPr>
        <w:t xml:space="preserve">响应</w:t>
      </w:r>
      <w:r>
        <w:rPr>
          <w:rFonts w:hint="eastAsia" w:ascii="宋体" w:hAnsi="宋体" w:eastAsia="宋体" w:cs="宋体"/>
          <w:bCs/>
          <w:szCs w:val="21"/>
          <w:lang w:val="zh-TW" w:eastAsia="zh-TW"/>
        </w:rPr>
        <w:t xml:space="preserve">中不构成重大偏离的微小的、非正规、不一致或不规则的地方，但这些修改不能影响任何</w:t>
      </w:r>
      <w:r>
        <w:rPr>
          <w:rFonts w:hint="eastAsia" w:ascii="宋体" w:hAnsi="宋体" w:eastAsia="宋体" w:cs="宋体"/>
          <w:bCs/>
          <w:szCs w:val="21"/>
          <w:lang w:val="zh-TW"/>
        </w:rPr>
        <w:t xml:space="preserve">响应供应商</w:t>
      </w:r>
      <w:r>
        <w:rPr>
          <w:rFonts w:hint="eastAsia" w:ascii="宋体" w:hAnsi="宋体" w:eastAsia="宋体" w:cs="宋体"/>
          <w:bCs/>
          <w:szCs w:val="21"/>
          <w:lang w:val="zh-TW" w:eastAsia="zh-TW"/>
        </w:rPr>
        <w:t xml:space="preserve">的名次相应排列。</w:t>
      </w:r>
      <w:r>
        <w:rPr>
          <w:rFonts w:hint="eastAsia" w:ascii="宋体" w:hAnsi="宋体" w:eastAsia="宋体" w:cs="宋体"/>
          <w:bCs/>
          <w:szCs w:val="21"/>
          <w:lang w:val="zh-TW"/>
        </w:rPr>
        <w:t xml:space="preserve">供应商</w:t>
      </w:r>
      <w:r>
        <w:rPr>
          <w:rFonts w:hint="eastAsia" w:ascii="宋体" w:hAnsi="宋体" w:eastAsia="宋体" w:cs="宋体"/>
          <w:bCs/>
          <w:szCs w:val="21"/>
          <w:lang w:val="zh-TW" w:eastAsia="zh-TW"/>
        </w:rPr>
        <w:t xml:space="preserve">不得对</w:t>
      </w:r>
      <w:r>
        <w:rPr>
          <w:rFonts w:hint="eastAsia" w:ascii="宋体" w:hAnsi="宋体" w:eastAsia="宋体" w:cs="宋体"/>
          <w:bCs/>
          <w:szCs w:val="21"/>
        </w:rPr>
        <w:t xml:space="preserve">响应</w:t>
      </w:r>
      <w:r>
        <w:rPr>
          <w:rFonts w:hint="eastAsia" w:ascii="宋体" w:hAnsi="宋体" w:eastAsia="宋体" w:cs="宋体"/>
          <w:bCs/>
          <w:szCs w:val="21"/>
          <w:lang w:val="zh-TW" w:eastAsia="zh-TW"/>
        </w:rPr>
        <w:t xml:space="preserve">文件进行实质性修改，包括但不限于付款方式、付款条件等条款，否则</w:t>
      </w:r>
      <w:r>
        <w:rPr>
          <w:rFonts w:hint="eastAsia" w:ascii="宋体" w:hAnsi="宋体" w:eastAsia="宋体" w:cs="宋体"/>
          <w:bCs/>
          <w:szCs w:val="21"/>
        </w:rPr>
        <w:t xml:space="preserve">响应</w:t>
      </w:r>
      <w:r>
        <w:rPr>
          <w:rFonts w:hint="eastAsia" w:ascii="宋体" w:hAnsi="宋体" w:eastAsia="宋体" w:cs="宋体"/>
          <w:bCs/>
          <w:szCs w:val="21"/>
          <w:lang w:val="zh-TW" w:eastAsia="zh-TW"/>
        </w:rPr>
        <w:t xml:space="preserve">文件将被拒绝</w:t>
      </w:r>
      <w:r>
        <w:rPr>
          <w:rFonts w:hint="eastAsia" w:ascii="宋体" w:hAnsi="宋体" w:eastAsia="宋体" w:cs="宋体"/>
          <w:bCs/>
          <w:szCs w:val="21"/>
          <w:lang w:val="zh-TW"/>
        </w:rPr>
        <w:t xml:space="preserve">。</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eastAsia="宋体" w:cs="宋体"/>
          <w:bCs/>
          <w:szCs w:val="21"/>
        </w:rPr>
        <w:t xml:space="preserve">4评审</w:t>
      </w:r>
      <w:r>
        <w:rPr>
          <w:rFonts w:hint="eastAsia" w:ascii="宋体" w:hAnsi="宋体" w:eastAsia="宋体" w:cs="宋体"/>
          <w:bCs/>
          <w:szCs w:val="21"/>
          <w:lang w:val="zh-TW" w:eastAsia="zh-TW"/>
        </w:rPr>
        <w:t xml:space="preserve">小组</w:t>
      </w:r>
      <w:r>
        <w:rPr>
          <w:rFonts w:hint="eastAsia" w:ascii="宋体" w:hAnsi="宋体" w:eastAsia="宋体" w:cs="宋体"/>
          <w:bCs/>
          <w:szCs w:val="21"/>
        </w:rPr>
        <w:t xml:space="preserve">将拒绝被确定为非实质性响应的文件，供应商不能通过修正或撤销不符之处而使其实质性响应。</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eastAsia="宋体" w:cs="宋体"/>
          <w:bCs/>
          <w:szCs w:val="21"/>
        </w:rPr>
        <w:t xml:space="preserve">5评审小组</w:t>
      </w:r>
      <w:r>
        <w:rPr>
          <w:rFonts w:hint="eastAsia" w:ascii="宋体" w:hAnsi="宋体" w:eastAsia="宋体" w:cs="宋体"/>
          <w:bCs/>
          <w:szCs w:val="21"/>
          <w:lang w:val="zh-TW" w:eastAsia="zh-TW"/>
        </w:rPr>
        <w:t xml:space="preserve">将对确定为实质上响应的</w:t>
      </w:r>
      <w:r>
        <w:rPr>
          <w:rFonts w:hint="eastAsia" w:ascii="宋体" w:hAnsi="宋体" w:eastAsia="宋体" w:cs="宋体"/>
          <w:bCs/>
          <w:szCs w:val="21"/>
          <w:lang w:val="zh-TW"/>
        </w:rPr>
        <w:t xml:space="preserve">文件</w:t>
      </w:r>
      <w:r>
        <w:rPr>
          <w:rFonts w:hint="eastAsia" w:ascii="宋体" w:hAnsi="宋体" w:eastAsia="宋体" w:cs="宋体"/>
          <w:bCs/>
          <w:szCs w:val="21"/>
          <w:lang w:val="zh-TW" w:eastAsia="zh-TW"/>
        </w:rPr>
        <w:t xml:space="preserve">进行审核，看其是否有计算上或累加上的算术错误</w:t>
      </w:r>
      <w:r>
        <w:rPr>
          <w:rFonts w:hint="eastAsia" w:ascii="宋体" w:hAnsi="宋体" w:eastAsia="宋体" w:cs="宋体"/>
          <w:bCs/>
          <w:szCs w:val="21"/>
          <w:lang w:val="zh-TW"/>
        </w:rPr>
        <w:t xml:space="preserve">。</w:t>
      </w:r>
      <w:r>
        <w:rPr>
          <w:rFonts w:hint="eastAsia" w:ascii="宋体" w:hAnsi="宋体" w:eastAsia="宋体" w:cs="宋体"/>
          <w:bCs/>
          <w:szCs w:val="21"/>
        </w:rPr>
        <w:t xml:space="preserve">响应</w:t>
      </w:r>
      <w:r>
        <w:rPr>
          <w:rFonts w:hint="eastAsia" w:ascii="宋体" w:hAnsi="宋体" w:eastAsia="宋体" w:cs="宋体"/>
          <w:bCs/>
          <w:szCs w:val="21"/>
          <w:lang w:val="zh-TW" w:eastAsia="zh-TW"/>
        </w:rPr>
        <w:t xml:space="preserve">文件报价出现前后不一致的，除</w:t>
      </w:r>
      <w:r>
        <w:rPr>
          <w:rFonts w:hint="eastAsia" w:ascii="宋体" w:hAnsi="宋体" w:eastAsia="宋体" w:cs="宋体"/>
          <w:bCs/>
          <w:szCs w:val="21"/>
          <w:lang w:val="zh-TW"/>
        </w:rPr>
        <w:t xml:space="preserve">采购</w:t>
      </w:r>
      <w:r>
        <w:rPr>
          <w:rFonts w:hint="eastAsia" w:ascii="宋体" w:hAnsi="宋体" w:eastAsia="宋体" w:cs="宋体"/>
          <w:bCs/>
          <w:szCs w:val="21"/>
          <w:lang w:val="zh-TW" w:eastAsia="zh-TW"/>
        </w:rPr>
        <w:t xml:space="preserve">文件另有规定外，按照下列规定</w:t>
      </w:r>
      <w:r>
        <w:rPr>
          <w:rFonts w:hint="eastAsia" w:ascii="宋体" w:hAnsi="宋体" w:eastAsia="宋体" w:cs="宋体"/>
          <w:bCs/>
          <w:szCs w:val="21"/>
          <w:lang w:val="zh-TW"/>
        </w:rPr>
        <w:t xml:space="preserve">进行</w:t>
      </w:r>
      <w:r>
        <w:rPr>
          <w:rFonts w:hint="eastAsia" w:ascii="宋体" w:hAnsi="宋体" w:eastAsia="宋体" w:cs="宋体"/>
          <w:bCs/>
          <w:szCs w:val="21"/>
          <w:lang w:val="zh-TW" w:eastAsia="zh-TW"/>
        </w:rPr>
        <w:t xml:space="preserve">修正：</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cs="宋体"/>
          <w:bCs/>
          <w:szCs w:val="21"/>
          <w:lang w:val="zh-TW" w:eastAsia="zh-TW"/>
        </w:rPr>
        <w:t xml:space="preserve">.1</w:t>
      </w:r>
      <w:r>
        <w:rPr>
          <w:rFonts w:hint="eastAsia" w:ascii="宋体" w:hAnsi="宋体" w:eastAsia="宋体" w:cs="宋体"/>
          <w:bCs/>
          <w:szCs w:val="21"/>
          <w:lang w:val="zh-TW"/>
        </w:rPr>
        <w:t xml:space="preserve">响应文件的</w:t>
      </w:r>
      <w:r>
        <w:rPr>
          <w:rFonts w:hint="eastAsia" w:ascii="宋体" w:hAnsi="宋体" w:eastAsia="宋体" w:cs="宋体"/>
          <w:bCs/>
          <w:szCs w:val="21"/>
          <w:lang w:val="zh-TW" w:eastAsia="zh-TW"/>
        </w:rPr>
        <w:t xml:space="preserve">大写金额与小写金额不一致的，以大写金额为准</w:t>
      </w:r>
      <w:r>
        <w:rPr>
          <w:rFonts w:hint="eastAsia" w:ascii="宋体" w:hAnsi="宋体" w:eastAsia="宋体" w:cs="宋体"/>
          <w:bCs/>
          <w:szCs w:val="21"/>
          <w:lang w:val="zh-TW"/>
        </w:rPr>
        <w:t xml:space="preserve">；</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eastAsia="宋体" w:cs="宋体"/>
          <w:bCs/>
          <w:szCs w:val="21"/>
          <w:lang w:val="zh-TW" w:eastAsia="zh-TW"/>
        </w:rPr>
        <w:t xml:space="preserve">.2单价金额小数点</w:t>
      </w:r>
      <w:r>
        <w:rPr>
          <w:rFonts w:hint="eastAsia" w:ascii="宋体" w:hAnsi="宋体" w:eastAsia="宋体" w:cs="宋体"/>
          <w:bCs/>
          <w:szCs w:val="21"/>
          <w:lang w:val="zh-TW"/>
        </w:rPr>
        <w:t xml:space="preserve">或百分比</w:t>
      </w:r>
      <w:r>
        <w:rPr>
          <w:rFonts w:hint="eastAsia" w:ascii="宋体" w:hAnsi="宋体" w:eastAsia="宋体" w:cs="宋体"/>
          <w:bCs/>
          <w:szCs w:val="21"/>
          <w:lang w:val="zh-TW" w:eastAsia="zh-TW"/>
        </w:rPr>
        <w:t xml:space="preserve">有</w:t>
      </w:r>
      <w:r>
        <w:rPr>
          <w:rFonts w:hint="eastAsia" w:ascii="宋体" w:hAnsi="宋体" w:eastAsia="宋体" w:cs="宋体"/>
          <w:bCs/>
          <w:szCs w:val="21"/>
          <w:lang w:val="zh-TW"/>
        </w:rPr>
        <w:t xml:space="preserve">明显</w:t>
      </w:r>
      <w:r>
        <w:rPr>
          <w:rFonts w:hint="eastAsia" w:ascii="宋体" w:hAnsi="宋体" w:eastAsia="宋体" w:cs="宋体"/>
          <w:bCs/>
          <w:szCs w:val="21"/>
          <w:lang w:val="zh-TW" w:eastAsia="zh-TW"/>
        </w:rPr>
        <w:t xml:space="preserve">错位的，应以</w:t>
      </w:r>
      <w:r>
        <w:rPr>
          <w:rFonts w:hint="eastAsia" w:ascii="宋体" w:hAnsi="宋体" w:eastAsia="宋体" w:cs="宋体"/>
          <w:bCs/>
          <w:szCs w:val="21"/>
          <w:lang w:val="zh-TW"/>
        </w:rPr>
        <w:t xml:space="preserve">响应报价</w:t>
      </w:r>
      <w:r>
        <w:rPr>
          <w:rFonts w:hint="eastAsia" w:ascii="宋体" w:hAnsi="宋体" w:eastAsia="宋体" w:cs="宋体"/>
          <w:bCs/>
          <w:szCs w:val="21"/>
          <w:lang w:val="zh-TW" w:eastAsia="zh-TW"/>
        </w:rPr>
        <w:t xml:space="preserve">表的总价为准，并修改单价</w:t>
      </w:r>
      <w:r>
        <w:rPr>
          <w:rFonts w:hint="eastAsia" w:ascii="宋体" w:hAnsi="宋体" w:eastAsia="宋体" w:cs="宋体"/>
          <w:bCs/>
          <w:szCs w:val="21"/>
          <w:lang w:val="zh-TW"/>
        </w:rPr>
        <w:t xml:space="preserve">；</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cs="宋体"/>
          <w:bCs/>
          <w:szCs w:val="21"/>
          <w:lang w:val="zh-TW" w:eastAsia="zh-TW"/>
        </w:rPr>
        <w:t xml:space="preserve">.3</w:t>
      </w:r>
      <w:r>
        <w:rPr>
          <w:rFonts w:hint="eastAsia" w:ascii="宋体" w:hAnsi="宋体" w:eastAsia="宋体" w:cs="宋体"/>
          <w:bCs/>
          <w:szCs w:val="21"/>
          <w:lang w:val="zh-TW"/>
        </w:rPr>
        <w:t xml:space="preserve">总价金额与按单价汇总金额不一致的，以单价金额计算结果为准；</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w:t>
      </w:r>
      <w:r>
        <w:rPr>
          <w:rFonts w:hint="eastAsia" w:ascii="宋体" w:hAnsi="宋体" w:cs="宋体"/>
          <w:bCs/>
          <w:szCs w:val="21"/>
          <w:lang w:val="zh-TW" w:eastAsia="zh-TW"/>
        </w:rPr>
        <w:t xml:space="preserve">.</w:t>
      </w:r>
      <w:r>
        <w:rPr>
          <w:rFonts w:hint="eastAsia" w:ascii="宋体" w:hAnsi="宋体" w:cs="宋体"/>
          <w:bCs/>
          <w:szCs w:val="21"/>
        </w:rPr>
        <w:t xml:space="preserve">5</w:t>
      </w:r>
      <w:r>
        <w:rPr>
          <w:rFonts w:hint="eastAsia" w:ascii="宋体" w:hAnsi="宋体" w:eastAsia="宋体" w:cs="宋体"/>
          <w:bCs/>
          <w:szCs w:val="21"/>
          <w:lang w:val="zh-TW" w:eastAsia="zh-TW"/>
        </w:rPr>
        <w:t xml:space="preserve">.4对不同文字文本</w:t>
      </w:r>
      <w:r>
        <w:rPr>
          <w:rFonts w:hint="eastAsia" w:ascii="宋体" w:hAnsi="宋体" w:eastAsia="宋体" w:cs="宋体"/>
          <w:bCs/>
          <w:szCs w:val="21"/>
        </w:rPr>
        <w:t xml:space="preserve">响应</w:t>
      </w:r>
      <w:r>
        <w:rPr>
          <w:rFonts w:hint="eastAsia" w:ascii="宋体" w:hAnsi="宋体" w:eastAsia="宋体" w:cs="宋体"/>
          <w:bCs/>
          <w:szCs w:val="21"/>
          <w:lang w:val="zh-TW" w:eastAsia="zh-TW"/>
        </w:rPr>
        <w:t xml:space="preserve">文件的解释发生异议的，以中文文本为准</w:t>
      </w:r>
      <w:r>
        <w:rPr>
          <w:rFonts w:hint="eastAsia" w:ascii="宋体" w:hAnsi="宋体" w:eastAsia="宋体" w:cs="宋体"/>
          <w:bCs/>
          <w:szCs w:val="21"/>
          <w:lang w:val="zh-TW"/>
        </w:rPr>
        <w:t xml:space="preserve">；</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cs="宋体"/>
          <w:bCs/>
          <w:szCs w:val="21"/>
        </w:rPr>
        <w:t xml:space="preserve">9.5</w:t>
      </w:r>
      <w:r>
        <w:rPr>
          <w:rFonts w:hint="eastAsia" w:ascii="宋体" w:hAnsi="宋体" w:eastAsia="宋体" w:cs="宋体"/>
          <w:bCs/>
          <w:szCs w:val="21"/>
          <w:lang w:val="zh-TW" w:eastAsia="zh-TW"/>
        </w:rPr>
        <w:t xml:space="preserve">.5供应商不同意以上修正，则其响应文件将被拒绝。</w:t>
      </w:r>
      <w:r>
        <w:rPr>
          <w:rFonts w:ascii="宋体" w:hAnsi="宋体" w:cs="宋体"/>
          <w:bCs/>
          <w:szCs w:val="21"/>
        </w:rPr>
      </w:r>
      <w:r/>
    </w:p>
    <w:p>
      <w:pPr>
        <w:pStyle w:val="818"/>
        <w:spacing w:line="400" w:lineRule="exact"/>
        <w:rPr>
          <w:rFonts w:ascii="宋体" w:hAnsi="宋体" w:cs="宋体"/>
          <w:b/>
          <w:bCs/>
          <w:szCs w:val="21"/>
        </w:rPr>
      </w:pPr>
      <w:r>
        <w:rPr>
          <w:rFonts w:hint="eastAsia" w:ascii="宋体" w:hAnsi="宋体" w:cs="宋体"/>
          <w:b/>
          <w:bCs/>
          <w:szCs w:val="21"/>
        </w:rPr>
        <w:t xml:space="preserve">10.</w:t>
      </w:r>
      <w:r>
        <w:rPr>
          <w:rFonts w:hint="eastAsia" w:ascii="宋体" w:hAnsi="宋体" w:eastAsia="宋体" w:cs="宋体"/>
          <w:b/>
          <w:bCs/>
          <w:szCs w:val="21"/>
          <w:lang w:val="zh-CN"/>
        </w:rPr>
        <w:t xml:space="preserve">无效投标条款和</w:t>
      </w:r>
      <w:r>
        <w:rPr>
          <w:rFonts w:hint="eastAsia" w:ascii="宋体" w:hAnsi="宋体" w:eastAsia="宋体" w:cs="宋体"/>
          <w:b/>
          <w:bCs/>
          <w:szCs w:val="21"/>
        </w:rPr>
        <w:t xml:space="preserve">项目终止</w:t>
      </w:r>
      <w:r>
        <w:rPr>
          <w:rFonts w:ascii="宋体" w:hAnsi="宋体" w:cs="宋体"/>
          <w:b/>
          <w:bCs/>
          <w:szCs w:val="21"/>
        </w:rPr>
      </w:r>
      <w:r/>
    </w:p>
    <w:p>
      <w:pPr>
        <w:pStyle w:val="818"/>
        <w:ind w:firstLine="480"/>
        <w:spacing w:line="400" w:lineRule="exact"/>
        <w:rPr>
          <w:rFonts w:ascii="宋体" w:hAnsi="宋体" w:cs="宋体"/>
          <w:b/>
          <w:szCs w:val="21"/>
        </w:rPr>
      </w:pPr>
      <w:r>
        <w:rPr>
          <w:rFonts w:hint="eastAsia" w:ascii="宋体" w:hAnsi="宋体" w:eastAsia="宋体" w:cs="宋体"/>
          <w:b/>
          <w:szCs w:val="21"/>
        </w:rPr>
        <w:t xml:space="preserve">10.1无效投标条款</w:t>
      </w:r>
      <w:r>
        <w:rPr>
          <w:rFonts w:ascii="宋体" w:hAnsi="宋体" w:cs="宋体"/>
          <w:b/>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10.1.1响应</w:t>
      </w:r>
      <w:r>
        <w:rPr>
          <w:rFonts w:hint="eastAsia" w:ascii="宋体" w:hAnsi="宋体" w:eastAsia="宋体" w:cs="宋体"/>
          <w:bCs/>
          <w:szCs w:val="21"/>
          <w:lang w:val="zh-CN"/>
        </w:rPr>
        <w:t xml:space="preserve">文件未按</w:t>
      </w:r>
      <w:r>
        <w:rPr>
          <w:rFonts w:hint="eastAsia" w:ascii="宋体" w:hAnsi="宋体" w:eastAsia="宋体" w:cs="宋体"/>
          <w:bCs/>
          <w:szCs w:val="21"/>
        </w:rPr>
        <w:t xml:space="preserve">采购</w:t>
      </w:r>
      <w:r>
        <w:rPr>
          <w:rFonts w:hint="eastAsia" w:ascii="宋体" w:hAnsi="宋体" w:eastAsia="宋体" w:cs="宋体"/>
          <w:bCs/>
          <w:szCs w:val="21"/>
          <w:lang w:val="zh-CN"/>
        </w:rPr>
        <w:t xml:space="preserve">文件要求签署、盖章的；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10.1.2供应商在“苏采云”系统规定的时间内未成功解密电子响应文件的；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10.1.3供应商未按照采购文件要求上传电子投标文件的；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10.1.4供应商同一分包提交两个（含两个）以上不同的投标报价的；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10.1.5供应商不具备采购文件中规定资格要求的；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10.1.6供应商的报价超过了采购预算或最高限价的；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10.1.7未通过符合性审查的；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10.1.8不符合采购文件中规定的实质性要求的；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10.1.9供应商被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10.1.10响应文件含有采购人不能接受的附加条件的；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10.1.11评审小组认为供应商的报价明显低于其他通过符合性审查的供应商报价，有可能影响产品质量或者不能诚信履约的，将通过“苏采云”系统要求其在合理的时间内提供说明，必要时提交相关证明材料；供应商不能证明其报价合理性的，评审小组应当将其作为无效投标处理；</w:t>
      </w:r>
      <w:r>
        <w:rPr>
          <w:rFonts w:ascii="宋体" w:hAnsi="宋体" w:cs="宋体"/>
          <w:bCs/>
          <w:szCs w:val="21"/>
        </w:rPr>
      </w:r>
      <w:r/>
    </w:p>
    <w:p>
      <w:pPr>
        <w:pStyle w:val="818"/>
        <w:ind w:firstLine="480"/>
        <w:spacing w:line="400" w:lineRule="exact"/>
        <w:rPr>
          <w:rFonts w:ascii="宋体" w:hAnsi="宋体" w:cs="宋体"/>
          <w:b/>
          <w:szCs w:val="21"/>
        </w:rPr>
      </w:pPr>
      <w:r>
        <w:rPr>
          <w:rFonts w:hint="eastAsia" w:ascii="宋体" w:hAnsi="宋体" w:eastAsia="宋体" w:cs="宋体"/>
          <w:b/>
          <w:szCs w:val="21"/>
        </w:rPr>
        <w:t xml:space="preserve">10.1.12在机器码检查中，出现不同供应商响应文件机器码一致情形的，响应文件将被认定为无效响应；</w:t>
      </w:r>
      <w:r>
        <w:rPr>
          <w:rFonts w:ascii="宋体" w:hAnsi="宋体" w:cs="宋体"/>
          <w:b/>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10.1.13其他法律、法规及本采购文件规定的属无效投标的情形。</w:t>
      </w:r>
      <w:r>
        <w:rPr>
          <w:rFonts w:ascii="宋体" w:hAnsi="宋体" w:cs="宋体"/>
          <w:bCs/>
          <w:szCs w:val="21"/>
        </w:rPr>
      </w:r>
      <w:r/>
    </w:p>
    <w:p>
      <w:pPr>
        <w:pStyle w:val="818"/>
        <w:ind w:firstLine="480"/>
        <w:spacing w:line="400" w:lineRule="exact"/>
        <w:rPr>
          <w:rFonts w:ascii="宋体" w:hAnsi="宋体" w:cs="宋体"/>
          <w:b/>
          <w:szCs w:val="21"/>
        </w:rPr>
      </w:pPr>
      <w:r>
        <w:rPr>
          <w:rFonts w:hint="eastAsia" w:ascii="宋体" w:hAnsi="宋体" w:eastAsia="宋体" w:cs="宋体"/>
          <w:b/>
          <w:szCs w:val="21"/>
        </w:rPr>
        <w:t xml:space="preserve">10.2项目终止</w:t>
      </w:r>
      <w:r>
        <w:rPr>
          <w:rFonts w:ascii="宋体" w:hAnsi="宋体" w:cs="宋体"/>
          <w:b/>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出现下列情形之一的，将终止竞争性磋商采购活动：</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10.2.1因情况变化，不再符合规定的竞争性磋商采购方式适用情形的；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10.2.2出现影响采购公正的违法、违规行为的；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10.2.3在采购过程中符合要求的供应商或者报价未超过采购预算或最高限价的供应商不足3家的；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10.2.4在采购活动中因重大变故，采购任务取消的。</w:t>
      </w:r>
      <w:r>
        <w:rPr>
          <w:rFonts w:ascii="宋体" w:hAnsi="宋体" w:cs="宋体"/>
          <w:bCs/>
          <w:szCs w:val="21"/>
        </w:rPr>
      </w:r>
      <w:r/>
    </w:p>
    <w:p>
      <w:pPr>
        <w:pStyle w:val="818"/>
        <w:ind w:firstLine="480"/>
        <w:spacing w:line="400" w:lineRule="exact"/>
        <w:rPr>
          <w:rFonts w:ascii="宋体" w:hAnsi="宋体" w:cs="宋体"/>
          <w:bCs/>
          <w:szCs w:val="21"/>
        </w:rPr>
      </w:pPr>
      <w:r>
        <w:rPr>
          <w:rFonts w:hint="eastAsia" w:ascii="宋体" w:hAnsi="宋体" w:eastAsia="宋体" w:cs="宋体"/>
          <w:bCs/>
          <w:szCs w:val="21"/>
        </w:rPr>
        <w:t xml:space="preserve">10.2.5因“苏采云”系统故障原因造成开标不成功的。</w:t>
      </w:r>
      <w:r>
        <w:rPr>
          <w:rFonts w:ascii="宋体" w:hAnsi="宋体" w:cs="宋体"/>
          <w:bCs/>
          <w:szCs w:val="21"/>
        </w:rPr>
      </w:r>
      <w:r/>
    </w:p>
    <w:p>
      <w:pPr>
        <w:pStyle w:val="818"/>
        <w:ind w:firstLine="480"/>
        <w:spacing w:line="400" w:lineRule="exact"/>
        <w:rPr>
          <w:rFonts w:ascii="宋体" w:hAnsi="宋体" w:cs="宋体"/>
          <w:b/>
          <w:szCs w:val="21"/>
        </w:rPr>
      </w:pPr>
      <w:r>
        <w:rPr>
          <w:rFonts w:hint="eastAsia" w:ascii="宋体" w:hAnsi="宋体" w:eastAsia="宋体" w:cs="宋体"/>
          <w:b/>
          <w:szCs w:val="21"/>
        </w:rPr>
        <w:t xml:space="preserve">注：采用竞争性磋商采购方式采购的政府购买服务项目，在采购过程中符合要求的供应商只有2家的，竞争性磋商采购活动可以继续进行。</w:t>
      </w:r>
      <w:r>
        <w:rPr>
          <w:rFonts w:ascii="宋体" w:hAnsi="宋体" w:cs="宋体"/>
          <w:b/>
          <w:szCs w:val="21"/>
        </w:rPr>
      </w:r>
      <w:r/>
    </w:p>
    <w:p>
      <w:pPr>
        <w:pStyle w:val="818"/>
        <w:spacing w:line="400" w:lineRule="exact"/>
        <w:tabs>
          <w:tab w:val="left" w:pos="8930" w:leader="none"/>
          <w:tab w:val="left" w:pos="9306" w:leader="none"/>
        </w:tabs>
        <w:rPr>
          <w:rFonts w:ascii="宋体" w:hAnsi="宋体" w:cs="宋体"/>
          <w:b/>
          <w:szCs w:val="21"/>
        </w:rPr>
      </w:pPr>
      <w:r>
        <w:rPr>
          <w:rFonts w:hint="eastAsia" w:ascii="宋体" w:hAnsi="宋体" w:eastAsia="宋体" w:cs="宋体"/>
          <w:b/>
          <w:szCs w:val="21"/>
        </w:rPr>
        <w:t xml:space="preserve">11.评审内容的保密</w:t>
      </w:r>
      <w:r>
        <w:rPr>
          <w:rFonts w:ascii="宋体" w:hAnsi="宋体" w:cs="宋体"/>
          <w:b/>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11.1</w:t>
      </w:r>
      <w:r>
        <w:rPr>
          <w:rFonts w:hint="eastAsia" w:ascii="宋体" w:hAnsi="宋体" w:eastAsia="宋体" w:cs="宋体"/>
          <w:bCs/>
          <w:szCs w:val="21"/>
        </w:rPr>
        <w:t xml:space="preserve">磋商</w:t>
      </w:r>
      <w:r>
        <w:rPr>
          <w:rFonts w:hint="eastAsia" w:ascii="宋体" w:hAnsi="宋体" w:eastAsia="宋体" w:cs="宋体"/>
          <w:szCs w:val="21"/>
        </w:rPr>
        <w:t xml:space="preserve">开始后，直到宣布授予成交单位合同为止，凡属于审查、澄清、评价和比较响应文件的所有资料，有关授予合同的信息都不应向供应商或与评审无关的其他人泄露。</w:t>
      </w:r>
      <w:r>
        <w:rPr>
          <w:rFonts w:ascii="宋体" w:hAnsi="宋体" w:cs="宋体"/>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szCs w:val="21"/>
        </w:rPr>
        <w:t xml:space="preserve">11.2在响应文件的审查、澄清、评价和比较以及授予合同的过程中，供应商对采购人和评审小组施加影响的任何行为，都将取消其成交资格。</w:t>
      </w:r>
      <w:r>
        <w:rPr>
          <w:rFonts w:ascii="宋体" w:hAnsi="宋体" w:cs="宋体"/>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szCs w:val="21"/>
        </w:rPr>
        <w:t xml:space="preserve">11.3在评审期间，采购人将通过指定联络人与供应商进行联系。</w:t>
      </w:r>
      <w:r>
        <w:rPr>
          <w:rFonts w:ascii="宋体" w:hAnsi="宋体" w:cs="宋体"/>
          <w:szCs w:val="21"/>
        </w:rPr>
      </w:r>
      <w:r/>
    </w:p>
    <w:p>
      <w:pPr>
        <w:pStyle w:val="818"/>
        <w:spacing w:line="400" w:lineRule="exact"/>
        <w:tabs>
          <w:tab w:val="left" w:pos="8930" w:leader="none"/>
          <w:tab w:val="left" w:pos="9306" w:leader="none"/>
        </w:tabs>
        <w:rPr>
          <w:rFonts w:ascii="宋体" w:hAnsi="宋体" w:cs="宋体"/>
          <w:b/>
          <w:szCs w:val="21"/>
        </w:rPr>
      </w:pPr>
      <w:r>
        <w:rPr>
          <w:rFonts w:hint="eastAsia" w:ascii="宋体" w:hAnsi="宋体" w:eastAsia="宋体" w:cs="宋体"/>
          <w:b/>
          <w:szCs w:val="21"/>
        </w:rPr>
        <w:t xml:space="preserve">12.成交单位的确认</w:t>
      </w:r>
      <w:r>
        <w:rPr>
          <w:rFonts w:ascii="宋体" w:hAnsi="宋体" w:cs="宋体"/>
          <w:b/>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szCs w:val="21"/>
        </w:rPr>
        <w:t xml:space="preserve">12.1评审小组根据供应商资格审查情况，对其响应文件进行评价和比较，按照评审办法和标准进行评审，并按采购人的委托向采购人推荐成交候选单位。</w:t>
      </w:r>
      <w:r>
        <w:rPr>
          <w:rFonts w:ascii="宋体" w:hAnsi="宋体" w:cs="宋体"/>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szCs w:val="21"/>
        </w:rPr>
        <w:t xml:space="preserve">12.2经评审小组评审并确定成交单位后，采购人将在规定的时间内将成交结果在相关媒体上予以公告。各参加供应商如对公告结果有异议，应在成交结果公告期满后七个工作日内，以书面形式向采购人提出质疑，同时该质疑应有供应商法定代表人或参加磋商的代理人签署。采购人将在收到经供应商法定代表人或参加响应供应商的代理人签署的书面质疑后七个工作日内，对质疑内容作出答复。如供应商未在成交结果公告期满后七个工作日内向采购人提出质疑或质疑未经供应商法定代表人或参加磋商的代理人签署，采购人有权对该质疑不予答复。</w:t>
      </w:r>
      <w:r>
        <w:rPr>
          <w:rFonts w:ascii="宋体" w:hAnsi="宋体" w:cs="宋体"/>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12.3</w:t>
      </w:r>
      <w:r>
        <w:rPr>
          <w:rFonts w:hint="eastAsia" w:ascii="宋体" w:hAnsi="宋体" w:eastAsia="宋体" w:cs="宋体"/>
          <w:bCs/>
          <w:szCs w:val="21"/>
        </w:rPr>
        <w:t xml:space="preserve">由采购人授权评审委员会在候选供应商名单中直接确定成交供应商。</w:t>
      </w:r>
      <w:r>
        <w:rPr>
          <w:rFonts w:ascii="宋体" w:hAnsi="宋体" w:cs="宋体"/>
          <w:szCs w:val="21"/>
        </w:rPr>
      </w:r>
      <w:r/>
    </w:p>
    <w:p>
      <w:pPr>
        <w:pStyle w:val="818"/>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13.合同授予标准</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b/>
          <w:szCs w:val="21"/>
        </w:rPr>
      </w:pPr>
      <w:r>
        <w:rPr>
          <w:rFonts w:hint="eastAsia" w:ascii="宋体" w:hAnsi="宋体" w:eastAsia="宋体" w:cs="宋体"/>
          <w:szCs w:val="21"/>
        </w:rPr>
        <w:t xml:space="preserve">13.1采购单位将把合同授予其磋商响应文件在实质上响应采购文件要求和按采购文件规定评选出的供应商。确定为成交的供应商必须具有实施本合同的能力和资源。</w:t>
      </w:r>
      <w:r>
        <w:rPr>
          <w:rFonts w:ascii="宋体" w:hAnsi="宋体" w:cs="宋体"/>
          <w:b/>
          <w:szCs w:val="21"/>
        </w:rPr>
      </w:r>
      <w:r/>
    </w:p>
    <w:p>
      <w:pPr>
        <w:pStyle w:val="818"/>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14.成交通知书</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14.1采购人或采购代理机构根据相关规定发布成交公告，成交公告发出的同时应当向成交供应商发出《成交通知书》</w:t>
      </w:r>
      <w:bookmarkStart w:id="9" w:name="_Hlk132385577"/>
      <w:r/>
      <w:bookmarkStart w:id="10" w:name="_Hlk132385599"/>
      <w:r/>
      <w:bookmarkStart w:id="11" w:name="_Hlk132389804"/>
      <w:r>
        <w:rPr>
          <w:rFonts w:hint="eastAsia" w:ascii="宋体" w:hAnsi="宋体" w:eastAsia="宋体" w:cs="宋体"/>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9"/>
      <w:r/>
      <w:bookmarkEnd w:id="10"/>
      <w:r/>
      <w:bookmarkEnd w:id="11"/>
      <w:r>
        <w:rPr>
          <w:rFonts w:hint="eastAsia" w:ascii="宋体" w:hAnsi="宋体" w:eastAsia="宋体" w:cs="宋体"/>
          <w:szCs w:val="21"/>
        </w:rPr>
        <w:t xml:space="preserve">；未成交供应商须在成交公告发出之日起2个工作日内向采购代理机构另行提供用以接收《未成交通知书》的电子邮件地址，未按时提供电子邮件地址或提供信息有误的，视为自动放弃并自行承担相应后果。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w:t>
      </w:r>
      <w:r>
        <w:rPr>
          <w:rFonts w:hint="eastAsia" w:ascii="宋体" w:hAnsi="宋体" w:cs="宋体"/>
          <w:szCs w:val="21"/>
          <w:lang w:val="en-US" w:eastAsia="zh-CN"/>
        </w:rPr>
        <w:t xml:space="preserve">4</w:t>
      </w:r>
      <w:r>
        <w:rPr>
          <w:rFonts w:hint="eastAsia" w:ascii="宋体" w:hAnsi="宋体" w:eastAsia="宋体" w:cs="宋体"/>
          <w:szCs w:val="21"/>
        </w:rPr>
        <w:t xml:space="preserve">.2成交通知书将成为合同的组成部分。</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w:t>
      </w:r>
      <w:r>
        <w:rPr>
          <w:rFonts w:hint="eastAsia" w:ascii="宋体" w:hAnsi="宋体" w:cs="宋体"/>
          <w:szCs w:val="21"/>
          <w:lang w:val="en-US" w:eastAsia="zh-CN"/>
        </w:rPr>
        <w:t xml:space="preserve">4</w:t>
      </w:r>
      <w:r>
        <w:rPr>
          <w:rFonts w:hint="eastAsia" w:ascii="宋体" w:hAnsi="宋体" w:eastAsia="宋体" w:cs="宋体"/>
          <w:szCs w:val="21"/>
        </w:rPr>
        <w:t xml:space="preserve">.3采购单位对未成交单位不承担解释未成交原因的义务。</w:t>
      </w:r>
      <w:r>
        <w:rPr>
          <w:rFonts w:ascii="宋体" w:hAnsi="宋体" w:cs="宋体"/>
          <w:szCs w:val="21"/>
        </w:rPr>
      </w:r>
      <w:r/>
    </w:p>
    <w:p>
      <w:pPr>
        <w:pStyle w:val="818"/>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15.合同的签订</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15.1采购人原则上应当自中标（成交）通知书发出之日起15日内（最迟30日内），按照采购文件要求签订政府采购合同。</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15.2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ascii="宋体" w:hAnsi="宋体" w:cs="宋体"/>
          <w:szCs w:val="21"/>
        </w:rPr>
      </w:r>
      <w:r/>
    </w:p>
    <w:p>
      <w:pPr>
        <w:pStyle w:val="818"/>
        <w:ind w:firstLine="422"/>
        <w:spacing w:line="400" w:lineRule="exact"/>
        <w:rPr>
          <w:rFonts w:ascii="宋体" w:hAnsi="宋体" w:cs="宋体"/>
          <w:b/>
          <w:szCs w:val="21"/>
        </w:rPr>
      </w:pPr>
      <w:r>
        <w:rPr>
          <w:rFonts w:ascii="宋体" w:hAnsi="宋体" w:eastAsia="宋体" w:cs="宋体"/>
          <w:b/>
          <w:szCs w:val="21"/>
        </w:rPr>
        <w:t xml:space="preserve">七、综合说明</w:t>
      </w:r>
      <w:r>
        <w:rPr>
          <w:rFonts w:ascii="宋体" w:hAnsi="宋体" w:cs="宋体"/>
          <w:b/>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 1、报价要求：完成该项工作所需的全部货物和服务的报价应包括完成该项工作所需的所有服务管理内容(含：正常对外开放期间双休及日常加班工资、节假日加班</w:t>
      </w:r>
      <w:r>
        <w:rPr>
          <w:rFonts w:hint="eastAsia" w:ascii="宋体" w:hAnsi="宋体" w:eastAsia="宋体" w:cs="宋体"/>
          <w:szCs w:val="21"/>
        </w:rPr>
        <w:t xml:space="preserve">工资 )、垃圾运输、耗材、通讯、服装、胸卡、办公设备、巡检器材、各种税费、人工、保险、劳保、维护、安全生产、技术支持与培训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磋商二次报价为最终报价，除非因特殊原因并经买卖双方协商同意，磋商供应商不得再要求追加任何费用。同时，除非合同条款中另有规定，否则，磋商供应商所报价格在合同实施期间不因市场变化因素而变动</w:t>
      </w:r>
      <w:r>
        <w:rPr>
          <w:rFonts w:ascii="宋体" w:hAnsi="宋体" w:eastAsia="宋体" w:cs="宋体"/>
          <w:szCs w:val="21"/>
        </w:rPr>
        <w:t xml:space="preserve">。</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2、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3、一项内容只允许一个报价，采购人不接受任何有选择性的报价。</w:t>
      </w:r>
      <w:r>
        <w:rPr>
          <w:rFonts w:hint="eastAsia"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4、响应文件报价中的单价和总价全部采用人民币表示，除非合同的特殊条款另有规定。</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5、成交单位不得将本项目分包或转包。</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6、供应商必须说明其是否响应采购文件中提出的全部服务内容与要求，如果以其中某些条款不响应时，应在文件中逐条列出，未列出的视同响应。</w:t>
      </w:r>
      <w:r>
        <w:rPr>
          <w:rFonts w:ascii="宋体" w:hAnsi="宋体" w:cs="宋体"/>
          <w:szCs w:val="21"/>
        </w:rPr>
      </w:r>
      <w:r/>
    </w:p>
    <w:p>
      <w:pPr>
        <w:pStyle w:val="818"/>
        <w:ind w:right="-161" w:firstLine="420"/>
        <w:spacing w:line="400" w:lineRule="exact"/>
        <w:rPr>
          <w:rFonts w:ascii="宋体" w:hAnsi="宋体" w:cs="宋体"/>
          <w:szCs w:val="21"/>
        </w:rPr>
      </w:pPr>
      <w:r>
        <w:rPr>
          <w:rFonts w:hint="eastAsia" w:ascii="宋体" w:hAnsi="宋体" w:eastAsia="宋体" w:cs="宋体"/>
          <w:szCs w:val="21"/>
        </w:rPr>
        <w:t xml:space="preserve">7、磋商保证金：</w:t>
      </w:r>
      <w:r>
        <w:rPr>
          <w:rFonts w:ascii="宋体" w:hAnsi="宋体" w:cs="宋体"/>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根据苏财购【2020】42号《转发省财政厅关于做好政府采购支持企业发展有关事项的通知》、苏财购【2020】7号《关于明确投标（响应）保证金有关事项的通知》，本项目取消磋商保证金，响应供应商应在响应文件中需提交《投标（响应）保证承诺书（详见附件）。</w:t>
      </w:r>
      <w:r>
        <w:rPr>
          <w:rFonts w:ascii="宋体" w:hAnsi="宋体" w:cs="宋体"/>
          <w:b/>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8、有下列情形之一的，支付本采购文件公布的预算金额的2%作为违约赔偿金：</w:t>
      </w:r>
      <w:r>
        <w:rPr>
          <w:rFonts w:ascii="宋体" w:hAnsi="宋体" w:cs="宋体"/>
          <w:b/>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（1）自响应截止时间至本项目发布成交公告为止，撤销投标（响应）；</w:t>
      </w:r>
      <w:r>
        <w:rPr>
          <w:rFonts w:ascii="宋体" w:hAnsi="宋体" w:cs="宋体"/>
          <w:b/>
          <w:szCs w:val="21"/>
        </w:rPr>
      </w:r>
      <w:r/>
    </w:p>
    <w:p>
      <w:pPr>
        <w:pStyle w:val="818"/>
        <w:ind w:firstLine="422"/>
        <w:spacing w:line="400" w:lineRule="exact"/>
        <w:tabs>
          <w:tab w:val="left" w:pos="4845" w:leader="none"/>
        </w:tabs>
        <w:rPr>
          <w:rFonts w:ascii="宋体" w:hAnsi="宋体" w:cs="宋体"/>
          <w:b/>
          <w:szCs w:val="21"/>
        </w:rPr>
      </w:pPr>
      <w:r>
        <w:rPr>
          <w:rFonts w:hint="eastAsia" w:ascii="宋体" w:hAnsi="宋体" w:eastAsia="宋体" w:cs="宋体"/>
          <w:b/>
          <w:szCs w:val="21"/>
        </w:rPr>
        <w:t xml:space="preserve">（2）成交后不依法与采购人签订合同；</w:t>
      </w:r>
      <w:r>
        <w:rPr>
          <w:rFonts w:ascii="宋体" w:hAnsi="宋体" w:cs="宋体"/>
          <w:b/>
          <w:szCs w:val="21"/>
        </w:rPr>
        <w:tab/>
      </w:r>
      <w:r>
        <w:rPr>
          <w:rFonts w:ascii="宋体" w:hAnsi="宋体" w:cs="宋体"/>
          <w:b/>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（3）成交后不按本采购文件规定向采购人提交履约保证金（如有）；</w:t>
      </w:r>
      <w:r>
        <w:rPr>
          <w:rFonts w:ascii="宋体" w:hAnsi="宋体" w:cs="宋体"/>
          <w:b/>
          <w:szCs w:val="21"/>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（4）成交后不按本采购文件规定向采购代理机构缴纳采购代理费。</w:t>
      </w:r>
      <w:r>
        <w:rPr>
          <w:rFonts w:ascii="宋体" w:hAnsi="宋体" w:cs="宋体"/>
          <w:b/>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9、成交服务费：预算金额100万元以下部分，费率为该部分预算金额的1.5%；预算金额100万元（含）－500万元部分，费率为该部分预算金额的1.1%；代理服务费以采购预算金额为基数依据，按以上规定的标准进行计算收取。如按上述方法计算的金额低于人民币3500元整的，按人民币3500元整计取，该费用应在领取成交通知书时付清。</w:t>
      </w:r>
      <w:r>
        <w:rPr>
          <w:rFonts w:hint="eastAsia" w:ascii="宋体" w:hAnsi="宋体" w:cs="宋体"/>
          <w:szCs w:val="21"/>
        </w:rPr>
      </w:r>
      <w:r/>
    </w:p>
    <w:p>
      <w:pPr>
        <w:pStyle w:val="818"/>
        <w:jc w:val="left"/>
        <w:spacing w:line="400" w:lineRule="exact"/>
        <w:rPr>
          <w:rFonts w:ascii="宋体" w:hAnsi="宋体" w:cs="宋体"/>
          <w:b/>
          <w:bCs/>
          <w:szCs w:val="21"/>
        </w:rPr>
      </w:pPr>
      <w:r>
        <w:rPr>
          <w:rFonts w:hint="eastAsia" w:ascii="宋体" w:hAnsi="宋体" w:eastAsia="宋体" w:cs="宋体"/>
          <w:szCs w:val="21"/>
        </w:rPr>
        <w:t xml:space="preserve">本项目服务费金额为人民币</w:t>
      </w:r>
      <w:r>
        <w:rPr>
          <w:rFonts w:hint="eastAsia" w:ascii="宋体" w:hAnsi="宋体" w:cs="宋体"/>
          <w:szCs w:val="21"/>
          <w:lang w:val="en-US" w:eastAsia="zh-CN"/>
        </w:rPr>
        <w:t xml:space="preserve">3.15万</w:t>
      </w:r>
      <w:r>
        <w:rPr>
          <w:rFonts w:hint="eastAsia" w:ascii="宋体" w:hAnsi="宋体" w:eastAsia="宋体" w:cs="宋体"/>
          <w:szCs w:val="21"/>
        </w:rPr>
        <w:t xml:space="preserve">元整。</w:t>
      </w:r>
      <w:r>
        <w:rPr>
          <w:rFonts w:ascii="宋体" w:hAnsi="宋体" w:cs="宋体"/>
          <w:b/>
          <w:bCs/>
          <w:szCs w:val="21"/>
        </w:rPr>
      </w:r>
      <w:r/>
    </w:p>
    <w:p>
      <w:pPr>
        <w:pStyle w:val="818"/>
        <w:ind w:firstLine="420"/>
        <w:spacing w:line="400" w:lineRule="exact"/>
        <w:rPr>
          <w:rFonts w:ascii="宋体" w:hAnsi="宋体" w:cs="宋体"/>
          <w:bCs/>
          <w:szCs w:val="21"/>
        </w:rPr>
      </w:pPr>
      <w:r>
        <w:rPr>
          <w:rFonts w:hint="eastAsia" w:ascii="宋体" w:hAnsi="宋体" w:eastAsia="宋体" w:cs="宋体"/>
          <w:bCs/>
          <w:szCs w:val="21"/>
        </w:rPr>
        <w:t xml:space="preserve">10、磋商说明：</w:t>
      </w:r>
      <w:r>
        <w:rPr>
          <w:rFonts w:ascii="宋体" w:hAnsi="宋体" w:cs="宋体"/>
          <w:bCs/>
          <w:szCs w:val="21"/>
        </w:rPr>
      </w:r>
      <w:r/>
    </w:p>
    <w:p>
      <w:pPr>
        <w:pStyle w:val="818"/>
        <w:ind w:firstLine="420"/>
        <w:spacing w:line="400" w:lineRule="exact"/>
        <w:rPr>
          <w:rFonts w:ascii="宋体" w:hAnsi="宋体" w:cs="宋体"/>
          <w:bCs/>
          <w:szCs w:val="21"/>
        </w:rPr>
      </w:pPr>
      <w:r>
        <w:rPr>
          <w:rFonts w:hint="eastAsia" w:ascii="宋体" w:hAnsi="宋体" w:eastAsia="宋体" w:cs="宋体"/>
          <w:bCs/>
          <w:szCs w:val="21"/>
        </w:rPr>
        <w:t xml:space="preserve">（1）不符合供应商资格要求的响应文件将被拒绝；</w:t>
      </w:r>
      <w:r>
        <w:rPr>
          <w:rFonts w:ascii="宋体" w:hAnsi="宋体" w:cs="宋体"/>
          <w:bCs/>
          <w:szCs w:val="21"/>
        </w:rPr>
      </w:r>
      <w:r/>
    </w:p>
    <w:p>
      <w:pPr>
        <w:pStyle w:val="818"/>
        <w:ind w:firstLine="420"/>
        <w:spacing w:line="400" w:lineRule="exact"/>
        <w:rPr>
          <w:rFonts w:ascii="宋体" w:hAnsi="宋体" w:cs="宋体"/>
          <w:b/>
          <w:bCs/>
          <w:szCs w:val="21"/>
        </w:rPr>
      </w:pPr>
      <w:r>
        <w:rPr>
          <w:rFonts w:hint="eastAsia" w:ascii="宋体" w:hAnsi="宋体" w:eastAsia="宋体" w:cs="宋体"/>
          <w:bCs/>
          <w:szCs w:val="21"/>
        </w:rPr>
        <w:t xml:space="preserve">（2）</w:t>
      </w:r>
      <w:r>
        <w:rPr>
          <w:rFonts w:hint="eastAsia" w:ascii="宋体" w:hAnsi="宋体" w:eastAsia="宋体" w:cs="宋体"/>
          <w:b/>
          <w:bCs/>
          <w:szCs w:val="21"/>
        </w:rPr>
        <w:t xml:space="preserve">机器码检查中，不同供应商使用同一台电脑编制响应文件的，响应文件将被认定为无效响应；</w:t>
      </w:r>
      <w:r>
        <w:rPr>
          <w:rFonts w:ascii="宋体" w:hAnsi="宋体" w:cs="宋体"/>
          <w:b/>
          <w:bCs/>
          <w:szCs w:val="21"/>
        </w:rPr>
      </w:r>
      <w:r/>
    </w:p>
    <w:p>
      <w:pPr>
        <w:pStyle w:val="818"/>
        <w:ind w:firstLine="420"/>
        <w:spacing w:line="400" w:lineRule="exact"/>
        <w:rPr>
          <w:rFonts w:ascii="宋体" w:hAnsi="宋体" w:cs="宋体"/>
          <w:bCs/>
          <w:szCs w:val="21"/>
        </w:rPr>
      </w:pPr>
      <w:r>
        <w:rPr>
          <w:rFonts w:hint="eastAsia" w:ascii="宋体" w:hAnsi="宋体" w:eastAsia="宋体" w:cs="宋体"/>
          <w:bCs/>
          <w:szCs w:val="21"/>
        </w:rPr>
        <w:t xml:space="preserve">（</w:t>
      </w:r>
      <w:r>
        <w:rPr>
          <w:rFonts w:ascii="宋体" w:hAnsi="宋体" w:cs="宋体"/>
          <w:bCs/>
          <w:szCs w:val="21"/>
        </w:rPr>
        <w:t xml:space="preserve">3</w:t>
      </w:r>
      <w:r>
        <w:rPr>
          <w:rFonts w:hint="eastAsia" w:ascii="宋体" w:hAnsi="宋体" w:eastAsia="宋体" w:cs="宋体"/>
          <w:bCs/>
          <w:szCs w:val="21"/>
        </w:rPr>
        <w:t xml:space="preserve">）最终报价超过预算金额或分项预算的，不能成交；</w:t>
      </w:r>
      <w:r>
        <w:rPr>
          <w:rFonts w:ascii="宋体" w:hAnsi="宋体" w:cs="宋体"/>
          <w:bCs/>
          <w:szCs w:val="21"/>
        </w:rPr>
      </w:r>
      <w:r/>
    </w:p>
    <w:p>
      <w:pPr>
        <w:pStyle w:val="818"/>
        <w:ind w:firstLine="420"/>
        <w:spacing w:line="400" w:lineRule="exact"/>
        <w:rPr>
          <w:rFonts w:ascii="宋体" w:hAnsi="宋体" w:cs="宋体"/>
          <w:bCs/>
          <w:szCs w:val="21"/>
        </w:rPr>
      </w:pPr>
      <w:r>
        <w:rPr>
          <w:rFonts w:hint="eastAsia" w:ascii="宋体" w:hAnsi="宋体" w:eastAsia="宋体" w:cs="宋体"/>
          <w:bCs/>
          <w:szCs w:val="21"/>
        </w:rPr>
        <w:t xml:space="preserve">（</w:t>
      </w:r>
      <w:r>
        <w:rPr>
          <w:rFonts w:ascii="宋体" w:hAnsi="宋体" w:cs="宋体"/>
          <w:bCs/>
          <w:szCs w:val="21"/>
        </w:rPr>
        <w:t xml:space="preserve">4</w:t>
      </w:r>
      <w:r>
        <w:rPr>
          <w:rFonts w:hint="eastAsia" w:ascii="宋体" w:hAnsi="宋体" w:eastAsia="宋体" w:cs="宋体"/>
          <w:bCs/>
          <w:szCs w:val="21"/>
        </w:rPr>
        <w:t xml:space="preserve">）不实质性响应磋商文件的不能成交；</w:t>
      </w:r>
      <w:r>
        <w:rPr>
          <w:rFonts w:ascii="宋体" w:hAnsi="宋体" w:cs="宋体"/>
          <w:bCs/>
          <w:szCs w:val="21"/>
        </w:rPr>
      </w:r>
      <w:r/>
    </w:p>
    <w:p>
      <w:pPr>
        <w:pStyle w:val="818"/>
        <w:ind w:firstLine="420"/>
        <w:spacing w:line="400" w:lineRule="exact"/>
        <w:rPr>
          <w:rFonts w:ascii="宋体" w:hAnsi="宋体" w:cs="宋体"/>
          <w:bCs/>
          <w:szCs w:val="21"/>
        </w:rPr>
      </w:pPr>
      <w:r>
        <w:rPr>
          <w:rFonts w:hint="eastAsia" w:ascii="宋体" w:hAnsi="宋体" w:eastAsia="宋体" w:cs="宋体"/>
          <w:bCs/>
          <w:szCs w:val="21"/>
        </w:rPr>
        <w:t xml:space="preserve">（</w:t>
      </w:r>
      <w:r>
        <w:rPr>
          <w:rFonts w:ascii="宋体" w:hAnsi="宋体" w:cs="宋体"/>
          <w:bCs/>
          <w:szCs w:val="21"/>
        </w:rPr>
        <w:t xml:space="preserve">5</w:t>
      </w:r>
      <w:r>
        <w:rPr>
          <w:rFonts w:hint="eastAsia" w:ascii="宋体" w:hAnsi="宋体" w:eastAsia="宋体" w:cs="宋体"/>
          <w:bCs/>
          <w:szCs w:val="21"/>
        </w:rPr>
        <w:t xml:space="preserve">）实质性响应磋商文件不满三家或进入二次报价的不满三家或二次报价在预算金额内不满三家的，磋商采购失败；</w:t>
      </w:r>
      <w:r>
        <w:rPr>
          <w:rFonts w:ascii="宋体" w:hAnsi="宋体" w:cs="宋体"/>
          <w:bCs/>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w:t>
      </w:r>
      <w:r>
        <w:rPr>
          <w:rFonts w:ascii="宋体" w:hAnsi="宋体" w:cs="宋体"/>
          <w:szCs w:val="21"/>
        </w:rPr>
        <w:t xml:space="preserve">6</w:t>
      </w:r>
      <w:r>
        <w:rPr>
          <w:rFonts w:hint="eastAsia" w:ascii="宋体" w:hAnsi="宋体" w:eastAsia="宋体" w:cs="宋体"/>
          <w:szCs w:val="21"/>
        </w:rPr>
        <w:t xml:space="preserve">）磋商响应文件的有效期；</w:t>
      </w:r>
      <w:r>
        <w:rPr>
          <w:rFonts w:hint="eastAsia"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（7）最终合同单价按最终总报价同比例下(上)浮。</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10.1）自磋商当日起</w:t>
      </w:r>
      <w:r>
        <w:rPr>
          <w:rFonts w:hint="eastAsia" w:ascii="宋体" w:hAnsi="宋体" w:cs="宋体"/>
          <w:szCs w:val="21"/>
          <w:u w:val="single"/>
        </w:rPr>
        <w:t xml:space="preserve">60</w:t>
      </w:r>
      <w:r>
        <w:rPr>
          <w:rFonts w:hint="eastAsia" w:ascii="宋体" w:hAnsi="宋体" w:eastAsia="宋体" w:cs="宋体"/>
          <w:szCs w:val="21"/>
        </w:rPr>
        <w:t xml:space="preserve">天内，磋商响应文件应保持有效。有效期短于这个规定期限的响应，将被拒绝。</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10.2）在特殊情况下，采购单位可与磋商供应商协商延长磋商响应文件的有效期。这种要求和答复都应以书面形式进行。同意延长有效期的磋商供应商不能修改磋商响应文件，拒绝接受延期要求的磋商供应商的响应将被拒绝。</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11、</w:t>
      </w:r>
      <w:r>
        <w:rPr>
          <w:rFonts w:hint="eastAsia" w:ascii="宋体" w:hAnsi="宋体" w:eastAsia="宋体" w:cs="宋体"/>
          <w:bCs/>
          <w:szCs w:val="21"/>
        </w:rPr>
        <w:t xml:space="preserve">质疑处理</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11.1供应商认为采购文件、采购过程或中标、成交结果使自己的权益受到损害的，可以在知道或者应知其权益受到损害之日起7个工作日内，以书面形式向采购人、采购代理机构提出质疑。采购人、采购代理机构应当在收到供应商书面质疑后7个工作日内作出答复。</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11.2参照《政府采购质疑和投诉办法》（财政部第94号令）第十一条规定，提出质疑的供应商应当是参与所质疑项目采购活动的供应商。因此凡是对采购文件提出质疑的供应商，必须依法获取采购文件，请将合法获取采购文件的证明材料（即《投标供应商确认函》）与质疑函一起递交，否则不予受理。</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bCs/>
          <w:szCs w:val="21"/>
        </w:rPr>
      </w:pPr>
      <w:r>
        <w:rPr>
          <w:rFonts w:hint="eastAsia" w:ascii="宋体" w:hAnsi="宋体" w:eastAsia="宋体" w:cs="宋体"/>
          <w:bCs/>
          <w:szCs w:val="21"/>
        </w:rPr>
        <w:t xml:space="preserve">11.3本次采购文件要求供应商在法定质疑期内一次性提出针对同一采购程序环节的质疑。供应商如在法定期限内对同一采购程序环节提出多次质疑的，采购代理机构、采购人将只对供应商第一次质疑作出答复。</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11.4供应商提出质疑应当提交质疑函和必要的证明材料。质疑函应当包括下列内容：</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11.4.1供应商的姓名或者名称（以营业执照复印件为准）、地址、邮编、联系人及联系电话；</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11.4.2质疑项目的名称、编号；</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11.4.3具体、明确的质疑事项和与质疑事项相关的请求；</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11.4.4事实依据；</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11.4.5必要的法律依据；</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11.4.6提出质疑的日期。</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11.4.7</w:t>
      </w:r>
      <w:r>
        <w:rPr>
          <w:rFonts w:hint="eastAsia" w:ascii="宋体" w:hAnsi="宋体" w:eastAsia="宋体" w:cs="宋体"/>
          <w:bCs/>
          <w:szCs w:val="21"/>
        </w:rPr>
        <w:t xml:space="preserve">供应商《投标供应商确认函》</w:t>
      </w:r>
      <w:r>
        <w:rPr>
          <w:rFonts w:hint="eastAsia" w:ascii="宋体" w:hAnsi="宋体" w:eastAsia="宋体" w:cs="宋体"/>
          <w:szCs w:val="21"/>
        </w:rPr>
        <w:t xml:space="preserve">。</w:t>
      </w:r>
      <w:r>
        <w:rPr>
          <w:rFonts w:ascii="宋体" w:hAnsi="宋体" w:cs="宋体"/>
          <w:szCs w:val="21"/>
        </w:rPr>
      </w:r>
      <w:r/>
    </w:p>
    <w:p>
      <w:pPr>
        <w:pStyle w:val="818"/>
        <w:ind w:firstLine="480"/>
        <w:spacing w:line="360" w:lineRule="auto"/>
        <w:tabs>
          <w:tab w:val="left" w:pos="8930" w:leader="none"/>
          <w:tab w:val="left" w:pos="9306" w:leader="none"/>
        </w:tabs>
        <w:rPr>
          <w:rFonts w:ascii="宋体" w:hAnsi="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人进行质疑的，其法定代表人授权委托书上应当载明代理人的姓名或者名称、代理事项、具体权限、期限和相关事项。</w:t>
      </w:r>
      <w:r>
        <w:rPr>
          <w:rFonts w:ascii="宋体" w:hAnsi="宋体" w:cs="宋体"/>
          <w:bCs/>
          <w:szCs w:val="21"/>
        </w:rPr>
      </w:r>
      <w:r/>
    </w:p>
    <w:p>
      <w:pPr>
        <w:pStyle w:val="818"/>
        <w:ind w:firstLine="480"/>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11.4.8接收质疑函的方式：书面形式（当场送达或邮寄方式）。</w:t>
      </w:r>
      <w:r>
        <w:rPr>
          <w:rFonts w:ascii="宋体" w:hAnsi="宋体" w:cs="宋体"/>
          <w:szCs w:val="21"/>
        </w:rPr>
      </w:r>
      <w:r/>
    </w:p>
    <w:p>
      <w:pPr>
        <w:pStyle w:val="818"/>
        <w:ind w:firstLine="480"/>
        <w:spacing w:line="360" w:lineRule="auto"/>
        <w:tabs>
          <w:tab w:val="left" w:pos="8930" w:leader="none"/>
          <w:tab w:val="left" w:pos="9306" w:leader="none"/>
        </w:tabs>
        <w:rPr>
          <w:rFonts w:hint="eastAsia" w:ascii="宋体" w:hAnsi="宋体" w:eastAsia="宋体" w:cs="宋体"/>
          <w:szCs w:val="21"/>
          <w:lang w:eastAsia="zh-CN"/>
        </w:rPr>
      </w:pPr>
      <w:r>
        <w:rPr>
          <w:rFonts w:hint="eastAsia" w:ascii="宋体" w:hAnsi="宋体" w:eastAsia="宋体" w:cs="宋体"/>
          <w:szCs w:val="21"/>
        </w:rPr>
        <w:t xml:space="preserve">质疑联系人：</w:t>
      </w:r>
      <w:r>
        <w:rPr>
          <w:rFonts w:hint="eastAsia" w:ascii="宋体" w:hAnsi="宋体" w:cs="宋体"/>
          <w:szCs w:val="21"/>
          <w:lang w:eastAsia="zh-CN"/>
        </w:rPr>
        <w:t xml:space="preserve">张晋如</w:t>
      </w:r>
      <w:r>
        <w:rPr>
          <w:rFonts w:hint="eastAsia" w:ascii="宋体" w:hAnsi="宋体" w:eastAsia="宋体" w:cs="宋体"/>
          <w:szCs w:val="21"/>
          <w:lang w:eastAsia="zh-CN"/>
        </w:rPr>
      </w:r>
      <w:r/>
    </w:p>
    <w:p>
      <w:pPr>
        <w:pStyle w:val="818"/>
        <w:ind w:firstLine="480"/>
        <w:spacing w:line="360" w:lineRule="auto"/>
        <w:tabs>
          <w:tab w:val="left" w:pos="8930" w:leader="none"/>
          <w:tab w:val="left" w:pos="9306" w:leader="none"/>
        </w:tabs>
        <w:rPr>
          <w:rFonts w:hint="eastAsia" w:ascii="宋体" w:hAnsi="宋体" w:eastAsia="宋体" w:cs="宋体"/>
          <w:szCs w:val="21"/>
          <w:lang w:eastAsia="zh-CN"/>
        </w:rPr>
      </w:pPr>
      <w:r>
        <w:rPr>
          <w:rFonts w:hint="eastAsia" w:ascii="宋体" w:hAnsi="宋体" w:eastAsia="宋体" w:cs="宋体"/>
          <w:szCs w:val="21"/>
        </w:rPr>
        <w:t xml:space="preserve">联系电话：</w:t>
      </w:r>
      <w:r>
        <w:rPr>
          <w:rFonts w:hint="eastAsia" w:ascii="宋体" w:hAnsi="宋体" w:cs="宋体"/>
          <w:szCs w:val="21"/>
          <w:lang w:eastAsia="zh-CN"/>
        </w:rPr>
        <w:t xml:space="preserve">0512-66185191</w:t>
      </w:r>
      <w:r>
        <w:rPr>
          <w:rFonts w:hint="eastAsia" w:ascii="宋体" w:hAnsi="宋体" w:eastAsia="宋体" w:cs="宋体"/>
          <w:szCs w:val="21"/>
          <w:lang w:eastAsia="zh-CN"/>
        </w:rPr>
      </w:r>
      <w:r/>
    </w:p>
    <w:p>
      <w:pPr>
        <w:pStyle w:val="818"/>
        <w:ind w:firstLine="480"/>
        <w:spacing w:line="360" w:lineRule="auto"/>
        <w:tabs>
          <w:tab w:val="left" w:pos="8930" w:leader="none"/>
          <w:tab w:val="left" w:pos="9306" w:leader="none"/>
        </w:tabs>
        <w:rPr>
          <w:rFonts w:ascii="宋体" w:hAnsi="宋体" w:eastAsia="宋体" w:cs="宋体"/>
          <w:bCs/>
          <w:szCs w:val="21"/>
          <w:lang w:val="en-US" w:eastAsia="zh-CN"/>
        </w:rPr>
      </w:pPr>
      <w:r>
        <w:rPr>
          <w:rFonts w:hint="eastAsia" w:ascii="宋体" w:hAnsi="宋体" w:eastAsia="宋体" w:cs="宋体"/>
          <w:szCs w:val="21"/>
        </w:rPr>
        <w:t xml:space="preserve">通讯地址：</w:t>
      </w:r>
      <w:r>
        <w:rPr>
          <w:rFonts w:hint="eastAsia" w:ascii="宋体" w:hAnsi="宋体" w:cs="宋体"/>
          <w:szCs w:val="21"/>
          <w:lang w:eastAsia="zh-CN"/>
        </w:rPr>
        <w:t xml:space="preserve">苏州市相城区黄桥街道兴旺路 1 号 4 楼</w:t>
      </w:r>
      <w:r>
        <w:rPr>
          <w:rFonts w:hint="eastAsia" w:ascii="宋体" w:hAnsi="宋体" w:cs="宋体"/>
          <w:szCs w:val="21"/>
          <w:lang w:val="en-US" w:eastAsia="zh-CN"/>
        </w:rPr>
        <w:t xml:space="preserve">408</w:t>
      </w:r>
      <w:r>
        <w:rPr>
          <w:rFonts w:ascii="宋体" w:hAnsi="宋体" w:eastAsia="宋体" w:cs="宋体"/>
          <w:bCs/>
          <w:szCs w:val="21"/>
          <w:lang w:val="en-US" w:eastAsia="zh-CN"/>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12、提示与要求</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12.1磋商供应商应仔细阅读采购文件的所有内容，按采购文件的要求提供（上传）响应文件，并保证所提供的全部资料的真实性，以使其对采购文件作出实质性响应，否则，其磋商响应文件可能被拒绝。</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12.2无论是否递交（上传）磋商响应文件，供应商都应将采购文件及以后的所有通知、文件等视为保密文件。</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13.响应文件计量单位和使用文字</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13.1响应文件中所使用的计量单位，除采购文件中有特殊要求外，均应使用中华人民共和国法定计量单位。</w:t>
      </w:r>
      <w:r>
        <w:rPr>
          <w:rFonts w:hint="eastAsia"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13.2响应文件应使用中文编制，响应文件中必须使用其他文字的，必须附有中文译本。对于未附有中文译本和中文译本不准确的响应文件可能引起的对供应商不利的后果，采购单位概不负责。</w:t>
      </w:r>
      <w:r>
        <w:rPr>
          <w:rFonts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14、其他</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14.1政府采购政策（如属）</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14.1.1小、微企业</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根据《政府采购促进中小企业</w:t>
      </w:r>
      <w:r>
        <w:rPr>
          <w:rFonts w:hint="eastAsia" w:ascii="宋体" w:hAnsi="宋体" w:eastAsia="宋体" w:cs="宋体"/>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根据《政府采购促进中小企业发展管理办法》（财库〔2020〕46号）及《中小企业划型标准规定》（工信部联企业〔2011〕300号），本采购项目对应的中小企业划分标准所属行业为：其他未列明行业。</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14.1.2残疾人福利性单位</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14.1.3监狱企业</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14.1.4绿色采购</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eastAsia="宋体" w:cs="宋体"/>
          <w:szCs w:val="21"/>
        </w:rPr>
        <w:t xml:space="preserve">。</w:t>
      </w:r>
      <w:r>
        <w:rPr>
          <w:rFonts w:ascii="宋体" w:hAnsi="宋体" w:cs="宋体"/>
          <w:szCs w:val="21"/>
        </w:rPr>
      </w:r>
      <w:r/>
    </w:p>
    <w:p>
      <w:pPr>
        <w:pStyle w:val="818"/>
        <w:ind w:firstLine="422"/>
        <w:spacing w:line="400" w:lineRule="exact"/>
        <w:widowControl/>
        <w:rPr>
          <w:rFonts w:ascii="宋体" w:hAnsi="宋体" w:cs="宋体"/>
          <w:szCs w:val="21"/>
        </w:rPr>
      </w:pPr>
      <w:r>
        <w:rPr>
          <w:rFonts w:hint="eastAsia" w:ascii="宋体" w:hAnsi="宋体" w:eastAsia="宋体" w:cs="宋体"/>
          <w:b/>
          <w:bCs/>
          <w:szCs w:val="21"/>
        </w:rPr>
        <w:t xml:space="preserve">15、凡涉及磋商采购文件的补充说明和修改，均以苏州市政府采购网上发布的通知为准。</w:t>
      </w:r>
      <w:r>
        <w:rPr>
          <w:rFonts w:ascii="宋体" w:hAnsi="宋体" w:cs="宋体"/>
          <w:szCs w:val="21"/>
        </w:rPr>
      </w:r>
      <w:r/>
    </w:p>
    <w:p>
      <w:pPr>
        <w:pStyle w:val="818"/>
        <w:jc w:val="left"/>
        <w:widowControl/>
        <w:rPr>
          <w:rFonts w:ascii="宋体" w:hAnsi="宋体" w:cs="宋体"/>
          <w:sz w:val="24"/>
        </w:rPr>
      </w:pPr>
      <w:r>
        <w:rPr>
          <w:rFonts w:ascii="宋体" w:hAnsi="宋体" w:cs="宋体"/>
          <w:sz w:val="24"/>
        </w:rPr>
      </w:r>
      <w:r/>
    </w:p>
    <w:p>
      <w:pPr>
        <w:pStyle w:val="829"/>
        <w:ind w:firstLine="0"/>
        <w:jc w:val="center"/>
        <w:tabs>
          <w:tab w:val="left" w:pos="432" w:leader="none"/>
        </w:tabs>
        <w:rPr>
          <w:rFonts w:ascii="宋体" w:hAnsi="宋体" w:cs="宋体"/>
          <w:bCs w:val="0"/>
          <w:szCs w:val="20"/>
        </w:rPr>
      </w:pPr>
      <w:r>
        <w:rPr>
          <w:rFonts w:ascii="宋体" w:hAnsi="宋体" w:cs="宋体"/>
          <w:bCs w:val="0"/>
          <w:szCs w:val="20"/>
        </w:rPr>
        <w:br w:type="page" w:clear="all"/>
      </w:r>
      <w:bookmarkStart w:id="12" w:name="_Toc219991471"/>
      <w:r>
        <w:rPr>
          <w:rFonts w:hint="eastAsia" w:ascii="宋体" w:hAnsi="宋体" w:eastAsia="宋体" w:cs="宋体"/>
          <w:bCs w:val="0"/>
          <w:szCs w:val="20"/>
        </w:rPr>
        <w:t xml:space="preserve">第三章  评审方法及评分标准</w:t>
      </w:r>
      <w:bookmarkEnd w:id="12"/>
      <w:r>
        <w:rPr>
          <w:rFonts w:ascii="宋体" w:hAnsi="宋体" w:cs="宋体"/>
          <w:bCs w:val="0"/>
          <w:szCs w:val="20"/>
        </w:rPr>
      </w:r>
      <w:r/>
    </w:p>
    <w:p>
      <w:pPr>
        <w:pStyle w:val="818"/>
        <w:ind w:firstLine="422"/>
        <w:spacing w:line="400" w:lineRule="exact"/>
        <w:tabs>
          <w:tab w:val="left" w:pos="2870" w:leader="none"/>
        </w:tabs>
        <w:rPr>
          <w:rFonts w:ascii="宋体" w:hAnsi="宋体" w:cs="宋体"/>
          <w:b/>
          <w:bCs/>
        </w:rPr>
      </w:pPr>
      <w:r>
        <w:rPr>
          <w:rFonts w:hint="eastAsia" w:ascii="宋体" w:hAnsi="宋体" w:eastAsia="宋体" w:cs="宋体"/>
          <w:b/>
          <w:bCs/>
        </w:rPr>
        <w:t xml:space="preserve">一、评审方法</w:t>
      </w:r>
      <w:r>
        <w:rPr>
          <w:rFonts w:ascii="宋体" w:hAnsi="宋体" w:cs="宋体"/>
          <w:b/>
          <w:bCs/>
        </w:rPr>
      </w:r>
      <w:r/>
    </w:p>
    <w:p>
      <w:pPr>
        <w:pStyle w:val="818"/>
        <w:ind w:firstLine="420"/>
        <w:spacing w:line="400" w:lineRule="exact"/>
        <w:tabs>
          <w:tab w:val="left" w:pos="2870" w:leader="none"/>
        </w:tabs>
        <w:rPr>
          <w:rFonts w:ascii="宋体" w:hAnsi="宋体" w:cs="宋体"/>
        </w:rPr>
      </w:pPr>
      <w:r>
        <w:rPr>
          <w:rFonts w:hint="eastAsia" w:ascii="宋体" w:hAnsi="宋体" w:eastAsia="宋体" w:cs="宋体"/>
          <w:szCs w:val="21"/>
        </w:rPr>
        <w:t xml:space="preserve">1、本次磋商采用综合评分法，即在响应文件满足磋商文件全部实质性要求且按评审因素的量化指标评审得分最高的供应商为成交供应商。</w:t>
      </w:r>
      <w:r>
        <w:rPr>
          <w:rFonts w:hint="eastAsia" w:ascii="宋体" w:hAnsi="宋体" w:eastAsia="宋体" w:cs="宋体"/>
        </w:rPr>
        <w:t xml:space="preserve">采购人书面授权磋商小组直接确定成交供应商</w:t>
      </w:r>
      <w:r>
        <w:rPr>
          <w:rFonts w:ascii="宋体" w:hAnsi="宋体" w:eastAsia="宋体" w:cs="宋体"/>
        </w:rPr>
        <w:t xml:space="preserve">。</w:t>
      </w:r>
      <w:r>
        <w:rPr>
          <w:rFonts w:ascii="宋体" w:hAnsi="宋体" w:cs="宋体"/>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2、评审时，磋商小组各成员应当独立对每个有效响应的文件进行评价、打分，对评委的评分（除价格分外）进行统计汇总，直接算术平均计算得分（计算结果均四舍五入保留两位小数）。报价得分通过计算直接取得。报价得分加评委算术平均得分，为供应商的总得分。</w:t>
      </w:r>
      <w:r>
        <w:rPr>
          <w:rFonts w:ascii="宋体" w:hAnsi="宋体" w:cs="宋体"/>
          <w:szCs w:val="21"/>
        </w:rPr>
      </w:r>
      <w:r/>
    </w:p>
    <w:p>
      <w:pPr>
        <w:pStyle w:val="818"/>
        <w:ind w:firstLine="420"/>
        <w:spacing w:line="400" w:lineRule="exact"/>
        <w:rPr>
          <w:rFonts w:hint="eastAsia" w:ascii="宋体" w:hAnsi="宋体" w:cs="宋体"/>
          <w:szCs w:val="21"/>
        </w:rPr>
      </w:pPr>
      <w:r>
        <w:rPr>
          <w:rFonts w:hint="eastAsia" w:ascii="宋体" w:hAnsi="宋体" w:eastAsia="宋体" w:cs="宋体"/>
          <w:szCs w:val="21"/>
        </w:rPr>
        <w:t xml:space="preserve">3、评审得分相同的，按照最后报价由低到高的顺序推荐。评审得分且最后报价相同的，则由磋商小组组织以抽签方式确定成交供应商。</w:t>
      </w:r>
      <w:r>
        <w:rPr>
          <w:rFonts w:hint="eastAsia" w:ascii="宋体" w:hAnsi="宋体" w:cs="宋体"/>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szCs w:val="21"/>
        </w:rPr>
        <w:t xml:space="preserve">4.如出现评审总得分最高的磋商供应商有两个或两个以上的，以磋商报价较低者优先作为成交供应商，如果磋商报价也相同的，则由评审小组投票方式确定成交供应商。</w:t>
      </w:r>
      <w:r>
        <w:rPr>
          <w:rFonts w:ascii="宋体" w:hAnsi="宋体" w:cs="宋体"/>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szCs w:val="21"/>
        </w:rPr>
        <w:t xml:space="preserve">5.如供应商存在“苏财购〔2017〕11号”文件中所列的失信或不良行为，按照相关规定执行。</w:t>
      </w:r>
      <w:r>
        <w:rPr>
          <w:rFonts w:ascii="宋体" w:hAnsi="宋体" w:cs="宋体"/>
          <w:szCs w:val="21"/>
        </w:rPr>
      </w:r>
      <w:r/>
    </w:p>
    <w:p>
      <w:pPr>
        <w:pStyle w:val="818"/>
        <w:ind w:firstLine="422"/>
        <w:spacing w:line="400" w:lineRule="exact"/>
        <w:rPr>
          <w:rFonts w:ascii="宋体" w:hAnsi="宋体" w:cs="宋体"/>
          <w:b/>
          <w:bCs/>
          <w:szCs w:val="21"/>
        </w:rPr>
      </w:pPr>
      <w:r>
        <w:rPr>
          <w:rFonts w:hint="eastAsia" w:ascii="宋体" w:hAnsi="宋体" w:eastAsia="宋体" w:cs="宋体"/>
          <w:b/>
          <w:bCs/>
          <w:szCs w:val="21"/>
        </w:rPr>
        <w:t xml:space="preserve">二、评分标准</w:t>
      </w:r>
      <w:r>
        <w:rPr>
          <w:rFonts w:ascii="宋体" w:hAnsi="宋体" w:cs="宋体"/>
          <w:b/>
          <w:bCs/>
          <w:szCs w:val="21"/>
        </w:rPr>
      </w:r>
      <w:r/>
    </w:p>
    <w:p>
      <w:pPr>
        <w:pStyle w:val="818"/>
        <w:ind w:firstLine="211"/>
        <w:spacing w:line="400" w:lineRule="exact"/>
        <w:rPr>
          <w:rFonts w:ascii="宋体" w:hAnsi="宋体" w:cs="宋体"/>
          <w:b/>
          <w:szCs w:val="21"/>
        </w:rPr>
      </w:pPr>
      <w:r>
        <w:rPr>
          <w:rFonts w:hint="eastAsia" w:ascii="宋体" w:hAnsi="宋体" w:eastAsia="宋体" w:cs="宋体"/>
          <w:b/>
          <w:szCs w:val="21"/>
        </w:rPr>
        <w:t xml:space="preserve"> （一）价格基准分：</w:t>
      </w:r>
      <w:r>
        <w:rPr>
          <w:rFonts w:hint="eastAsia" w:ascii="宋体" w:hAnsi="宋体" w:cs="宋体"/>
          <w:b/>
          <w:szCs w:val="21"/>
          <w:lang w:val="en-US" w:eastAsia="zh-CN"/>
        </w:rPr>
        <w:t xml:space="preserve">3</w:t>
      </w:r>
      <w:r>
        <w:rPr>
          <w:rFonts w:ascii="宋体" w:hAnsi="宋体" w:cs="宋体"/>
          <w:b/>
          <w:szCs w:val="21"/>
        </w:rPr>
        <w:t xml:space="preserve">0</w:t>
      </w:r>
      <w:r>
        <w:rPr>
          <w:rFonts w:hint="eastAsia" w:ascii="宋体" w:hAnsi="宋体" w:eastAsia="宋体" w:cs="宋体"/>
          <w:b/>
          <w:szCs w:val="21"/>
        </w:rPr>
        <w:t xml:space="preserve">分</w:t>
      </w:r>
      <w:r>
        <w:rPr>
          <w:rFonts w:ascii="宋体" w:hAnsi="宋体" w:cs="宋体"/>
          <w:b/>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1、</w:t>
      </w:r>
      <w:r>
        <w:rPr>
          <w:rFonts w:ascii="宋体" w:hAnsi="宋体" w:eastAsia="宋体" w:cs="宋体"/>
          <w:szCs w:val="21"/>
        </w:rPr>
        <w:t xml:space="preserve">报价</w:t>
      </w:r>
      <w:r>
        <w:rPr>
          <w:rFonts w:hint="eastAsia" w:ascii="宋体" w:hAnsi="宋体" w:eastAsia="宋体" w:cs="宋体"/>
          <w:szCs w:val="21"/>
        </w:rPr>
        <w:t xml:space="preserve">在预算金额</w:t>
      </w:r>
      <w:r>
        <w:rPr>
          <w:rFonts w:ascii="宋体" w:hAnsi="宋体" w:eastAsia="宋体" w:cs="宋体"/>
          <w:szCs w:val="21"/>
        </w:rPr>
        <w:t xml:space="preserve">价格</w:t>
      </w:r>
      <w:r>
        <w:rPr>
          <w:rFonts w:hint="eastAsia" w:ascii="宋体" w:hAnsi="宋体" w:eastAsia="宋体" w:cs="宋体"/>
          <w:szCs w:val="21"/>
        </w:rPr>
        <w:t xml:space="preserve">以下的</w:t>
      </w:r>
      <w:r>
        <w:rPr>
          <w:rFonts w:ascii="宋体" w:hAnsi="宋体" w:eastAsia="宋体" w:cs="宋体"/>
          <w:szCs w:val="21"/>
        </w:rPr>
        <w:t xml:space="preserve">，为有效报价。</w:t>
      </w:r>
      <w:r>
        <w:rPr>
          <w:rFonts w:hint="eastAsia" w:ascii="宋体" w:hAnsi="宋体" w:eastAsia="宋体" w:cs="宋体"/>
          <w:szCs w:val="21"/>
        </w:rPr>
        <w:t xml:space="preserve">超出此范围的</w:t>
      </w:r>
      <w:r>
        <w:rPr>
          <w:rFonts w:ascii="宋体" w:hAnsi="宋体" w:eastAsia="宋体" w:cs="宋体"/>
          <w:szCs w:val="21"/>
        </w:rPr>
        <w:t xml:space="preserve">报价为无效报价。无效报价的</w:t>
      </w:r>
      <w:r>
        <w:rPr>
          <w:rFonts w:hint="eastAsia" w:ascii="宋体" w:hAnsi="宋体" w:eastAsia="宋体" w:cs="宋体"/>
          <w:szCs w:val="21"/>
        </w:rPr>
        <w:t xml:space="preserve">磋商</w:t>
      </w:r>
      <w:r>
        <w:rPr>
          <w:rFonts w:ascii="宋体" w:hAnsi="宋体" w:eastAsia="宋体" w:cs="宋体"/>
          <w:szCs w:val="21"/>
        </w:rPr>
        <w:t xml:space="preserve">文件不进行评审，也不得标。</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2、价格分采用低价优先法计算，即满足磋商文件要求且报价最低的报价为磋商基准价（如响应单位为小型或微型企业的，则用扣除后的价格参与评审），其价格分为满分。其他响应单位的价格分统一按照下列公式计算（计算结果四舍五入保留两位小数）：</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磋商报价得分=（磋商基准价/最后磋商报价）</w:t>
      </w:r>
      <w:r>
        <w:rPr>
          <w:rFonts w:ascii="宋体" w:hAnsi="宋体" w:cs="宋体"/>
          <w:szCs w:val="21"/>
        </w:rPr>
        <w:t xml:space="preserve">×</w:t>
      </w:r>
      <w:r>
        <w:rPr>
          <w:rFonts w:hint="eastAsia" w:ascii="宋体" w:hAnsi="宋体" w:eastAsia="宋体" w:cs="宋体"/>
          <w:szCs w:val="21"/>
        </w:rPr>
        <w:t xml:space="preserve">价格权值</w:t>
      </w:r>
      <w:r>
        <w:rPr>
          <w:rFonts w:ascii="宋体" w:hAnsi="宋体" w:cs="宋体"/>
          <w:szCs w:val="21"/>
        </w:rPr>
        <w:t xml:space="preserve">×</w:t>
      </w:r>
      <w:r>
        <w:rPr>
          <w:rFonts w:hint="eastAsia" w:ascii="宋体" w:hAnsi="宋体" w:eastAsia="宋体" w:cs="宋体"/>
          <w:szCs w:val="21"/>
        </w:rPr>
        <w:t xml:space="preserve">100（价格权值为</w:t>
      </w:r>
      <w:r>
        <w:rPr>
          <w:rFonts w:hint="eastAsia" w:ascii="宋体" w:hAnsi="宋体" w:cs="宋体"/>
          <w:szCs w:val="21"/>
          <w:lang w:val="en-US" w:eastAsia="zh-CN"/>
        </w:rPr>
        <w:t xml:space="preserve">3</w:t>
      </w:r>
      <w:r>
        <w:rPr>
          <w:rFonts w:ascii="宋体" w:hAnsi="宋体" w:cs="宋体"/>
          <w:szCs w:val="21"/>
        </w:rPr>
        <w:t xml:space="preserve">0</w:t>
      </w:r>
      <w:r>
        <w:rPr>
          <w:rFonts w:hint="eastAsia" w:ascii="宋体" w:hAnsi="宋体" w:eastAsia="宋体" w:cs="宋体"/>
          <w:szCs w:val="21"/>
        </w:rPr>
        <w:t xml:space="preserve">%）</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eastAsia="宋体" w:cs="宋体"/>
          <w:szCs w:val="21"/>
        </w:rPr>
        <w:t xml:space="preserve">3、针对中小型企业的评审加分：</w:t>
      </w:r>
      <w:r>
        <w:rPr>
          <w:rFonts w:ascii="宋体" w:hAnsi="宋体" w:cs="宋体"/>
          <w:szCs w:val="21"/>
        </w:rPr>
      </w:r>
      <w:r/>
    </w:p>
    <w:p>
      <w:pPr>
        <w:pStyle w:val="818"/>
        <w:ind w:firstLine="480"/>
        <w:spacing w:line="400" w:lineRule="exact"/>
        <w:tabs>
          <w:tab w:val="left" w:pos="8930" w:leader="none"/>
          <w:tab w:val="left" w:pos="9306" w:leader="none"/>
        </w:tabs>
        <w:rPr>
          <w:rFonts w:ascii="宋体" w:hAnsi="宋体" w:cs="宋体"/>
          <w:b/>
          <w:bCs/>
          <w:szCs w:val="21"/>
        </w:rPr>
      </w:pPr>
      <w:r>
        <w:rPr>
          <w:rFonts w:hint="eastAsia" w:ascii="宋体" w:hAnsi="宋体" w:eastAsia="宋体" w:cs="宋体"/>
          <w:szCs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szCs w:val="21"/>
        </w:rPr>
        <w:t xml:space="preserve">本项目为专门面向中小企业采购的项目，不再执行价格评审优惠的扶持政策</w:t>
      </w:r>
      <w:r>
        <w:rPr>
          <w:rFonts w:hint="eastAsia" w:ascii="宋体" w:hAnsi="宋体" w:eastAsia="宋体" w:cs="宋体"/>
          <w:szCs w:val="21"/>
        </w:rPr>
        <w:t xml:space="preserve">，用扣除后的价格参与评审，如扣除后的价格为最低价的，则作为评标基准价，成交金额则以实际响应报价为准。残疾人福利性单位属于小型、微型企业的，不重复享受政策。</w:t>
      </w:r>
      <w:r>
        <w:rPr>
          <w:rFonts w:hint="eastAsia" w:ascii="宋体" w:hAnsi="宋体" w:eastAsia="宋体" w:cs="宋体"/>
          <w:b/>
          <w:bCs/>
          <w:szCs w:val="21"/>
        </w:rPr>
        <w:t xml:space="preserve">服务类项目中供应商若使用退休人员，将不享受中小企业扶持政策。</w:t>
      </w:r>
      <w:r>
        <w:rPr>
          <w:rFonts w:ascii="宋体" w:hAnsi="宋体" w:cs="宋体"/>
          <w:b/>
          <w:bCs/>
          <w:szCs w:val="21"/>
        </w:rPr>
      </w:r>
      <w:r/>
    </w:p>
    <w:p>
      <w:pPr>
        <w:pStyle w:val="818"/>
        <w:ind w:firstLine="480"/>
        <w:spacing w:line="400" w:lineRule="exact"/>
        <w:tabs>
          <w:tab w:val="left" w:pos="8930" w:leader="none"/>
          <w:tab w:val="left" w:pos="9306" w:leader="none"/>
        </w:tabs>
        <w:rPr>
          <w:rFonts w:ascii="宋体" w:hAnsi="宋体" w:cs="宋体"/>
          <w:szCs w:val="21"/>
        </w:rPr>
      </w:pPr>
      <w:r>
        <w:rPr>
          <w:rFonts w:hint="eastAsia" w:ascii="宋体" w:hAnsi="宋体" w:eastAsia="宋体" w:cs="宋体"/>
          <w:b/>
          <w:bCs/>
          <w:szCs w:val="21"/>
          <w:lang w:val="zh-CN"/>
        </w:rPr>
        <w:t xml:space="preserve">本采购项目对应的中小企业划分标准所属行业为：</w:t>
      </w:r>
      <w:r>
        <w:rPr>
          <w:rFonts w:hint="eastAsia" w:ascii="宋体" w:hAnsi="宋体" w:eastAsia="宋体" w:cs="宋体"/>
          <w:b/>
          <w:bCs/>
          <w:szCs w:val="21"/>
        </w:rPr>
        <w:t xml:space="preserve">其他未列明行业</w:t>
      </w:r>
      <w:r>
        <w:rPr>
          <w:rFonts w:hint="eastAsia" w:ascii="宋体" w:hAnsi="宋体" w:eastAsia="宋体" w:cs="宋体"/>
          <w:b/>
          <w:bCs/>
          <w:szCs w:val="21"/>
          <w:lang w:val="zh-CN"/>
        </w:rPr>
        <w:t xml:space="preserve">。</w:t>
      </w:r>
      <w:r>
        <w:rPr>
          <w:rFonts w:hint="eastAsia" w:ascii="宋体" w:hAnsi="宋体" w:eastAsia="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Cs w:val="21"/>
        </w:rPr>
      </w:r>
      <w:r/>
    </w:p>
    <w:p>
      <w:pPr>
        <w:pStyle w:val="818"/>
        <w:numPr>
          <w:ilvl w:val="0"/>
          <w:numId w:val="2"/>
        </w:numPr>
        <w:ind w:firstLine="422"/>
        <w:spacing w:line="400" w:lineRule="exact"/>
        <w:rPr>
          <w:rFonts w:hint="eastAsia" w:ascii="宋体" w:hAnsi="宋体" w:cs="宋体"/>
          <w:b/>
          <w:szCs w:val="21"/>
        </w:rPr>
      </w:pPr>
      <w:r>
        <w:rPr>
          <w:rFonts w:hint="eastAsia" w:ascii="宋体" w:hAnsi="宋体" w:cs="宋体"/>
          <w:b/>
          <w:bCs/>
          <w:sz w:val="21"/>
          <w:szCs w:val="21"/>
          <w:highlight w:val="none"/>
        </w:rPr>
        <w:t xml:space="preserve">绿化管理技术方案</w:t>
      </w:r>
      <w:r>
        <w:rPr>
          <w:rFonts w:hint="eastAsia" w:ascii="宋体" w:hAnsi="宋体" w:eastAsia="宋体" w:cs="宋体"/>
          <w:b/>
          <w:szCs w:val="21"/>
        </w:rPr>
        <w:t xml:space="preserve">(</w:t>
      </w:r>
      <w:r>
        <w:rPr>
          <w:rFonts w:hint="eastAsia" w:ascii="宋体" w:hAnsi="宋体" w:cs="宋体"/>
          <w:b/>
          <w:szCs w:val="21"/>
          <w:lang w:val="en-US" w:eastAsia="zh-CN"/>
        </w:rPr>
        <w:t xml:space="preserve">56</w:t>
      </w:r>
      <w:r>
        <w:rPr>
          <w:rFonts w:hint="eastAsia" w:ascii="宋体" w:hAnsi="宋体" w:eastAsia="宋体" w:cs="宋体"/>
          <w:b/>
          <w:szCs w:val="21"/>
        </w:rPr>
        <w:t xml:space="preserve">分)</w:t>
      </w:r>
      <w:r>
        <w:rPr>
          <w:rFonts w:hint="eastAsia" w:ascii="宋体" w:hAnsi="宋体" w:cs="宋体"/>
          <w:b/>
          <w:szCs w:val="21"/>
        </w:rPr>
      </w:r>
      <w:r/>
    </w:p>
    <w:p>
      <w:pPr>
        <w:pStyle w:val="844"/>
        <w:ind w:firstLine="482"/>
        <w:pageBreakBefore w:val="0"/>
        <w:spacing w:line="360" w:lineRule="auto"/>
        <w:rPr>
          <w:rFonts w:hint="eastAsia" w:hAnsi="宋体" w:cs="宋体"/>
          <w:bCs/>
          <w:szCs w:val="21"/>
          <w:highlight w:val="none"/>
        </w:rPr>
      </w:pPr>
      <w:r>
        <w:rPr>
          <w:rFonts w:hint="eastAsia" w:hAnsi="宋体" w:cs="宋体"/>
          <w:bCs/>
          <w:szCs w:val="21"/>
          <w:highlight w:val="none"/>
        </w:rPr>
        <w:t xml:space="preserve">1、投标人内部管理制度  (最高得1</w:t>
      </w:r>
      <w:r>
        <w:rPr>
          <w:rFonts w:hint="eastAsia" w:hAnsi="宋体" w:cs="宋体"/>
          <w:bCs/>
          <w:szCs w:val="21"/>
          <w:highlight w:val="none"/>
          <w:lang w:val="en-US" w:eastAsia="zh-CN"/>
        </w:rPr>
        <w:t xml:space="preserve">1</w:t>
      </w:r>
      <w:r>
        <w:rPr>
          <w:rFonts w:hint="eastAsia" w:hAnsi="宋体" w:cs="宋体"/>
          <w:bCs/>
          <w:szCs w:val="21"/>
          <w:highlight w:val="none"/>
        </w:rPr>
        <w:t xml:space="preserve">分)</w:t>
      </w:r>
      <w:r>
        <w:rPr>
          <w:rFonts w:hint="eastAsia" w:hAnsi="宋体" w:cs="宋体"/>
          <w:bCs/>
          <w:szCs w:val="21"/>
          <w:highlight w:val="none"/>
        </w:rPr>
      </w:r>
      <w:r/>
    </w:p>
    <w:p>
      <w:pPr>
        <w:pStyle w:val="844"/>
        <w:ind w:firstLine="480"/>
        <w:pageBreakBefore w:val="0"/>
        <w:spacing w:line="360" w:lineRule="auto"/>
        <w:rPr>
          <w:rFonts w:hint="eastAsia" w:hAnsi="宋体" w:cs="宋体"/>
          <w:bCs/>
          <w:szCs w:val="21"/>
          <w:highlight w:val="none"/>
        </w:rPr>
      </w:pPr>
      <w:r>
        <w:rPr>
          <w:rFonts w:hint="eastAsia" w:hAnsi="宋体" w:cs="宋体"/>
          <w:bCs/>
          <w:szCs w:val="21"/>
          <w:highlight w:val="none"/>
        </w:rPr>
        <w:t xml:space="preserve">组织架构、内部养护检查考核制度、自查自纠制度、奖惩措施、养护档案制度十分健全、安全文明措施扎实有力，能充分满足本次采购要求得1</w:t>
      </w:r>
      <w:r>
        <w:rPr>
          <w:rFonts w:hint="eastAsia" w:hAnsi="宋体" w:cs="宋体"/>
          <w:bCs/>
          <w:szCs w:val="21"/>
          <w:highlight w:val="none"/>
          <w:lang w:val="en-US" w:eastAsia="zh-CN"/>
        </w:rPr>
        <w:t xml:space="preserve">1</w:t>
      </w:r>
      <w:r>
        <w:rPr>
          <w:rFonts w:hint="eastAsia" w:hAnsi="宋体" w:cs="宋体"/>
          <w:bCs/>
          <w:szCs w:val="21"/>
          <w:highlight w:val="none"/>
        </w:rPr>
        <w:t xml:space="preserve">分，能基本满足本次采购要求得7分，能满足但与本次采购适用性较差的得3分，不提供不得分；</w:t>
      </w:r>
      <w:r>
        <w:rPr>
          <w:rFonts w:hint="eastAsia" w:hAnsi="宋体" w:cs="宋体"/>
          <w:bCs/>
          <w:szCs w:val="21"/>
          <w:highlight w:val="none"/>
        </w:rPr>
      </w:r>
      <w:r/>
    </w:p>
    <w:p>
      <w:pPr>
        <w:pStyle w:val="844"/>
        <w:ind w:firstLine="482"/>
        <w:pageBreakBefore w:val="0"/>
        <w:spacing w:line="360" w:lineRule="auto"/>
        <w:rPr>
          <w:rFonts w:hint="eastAsia" w:hAnsi="宋体" w:cs="宋体"/>
          <w:bCs/>
          <w:szCs w:val="21"/>
          <w:highlight w:val="none"/>
        </w:rPr>
      </w:pPr>
      <w:r>
        <w:rPr>
          <w:rFonts w:hint="eastAsia" w:hAnsi="宋体" w:cs="宋体"/>
          <w:bCs/>
          <w:szCs w:val="21"/>
          <w:highlight w:val="none"/>
        </w:rPr>
        <w:t xml:space="preserve">2、投标人项目工作人员管理 (最高得1</w:t>
      </w:r>
      <w:r>
        <w:rPr>
          <w:rFonts w:hint="eastAsia" w:hAnsi="宋体" w:cs="宋体"/>
          <w:bCs/>
          <w:szCs w:val="21"/>
          <w:highlight w:val="none"/>
          <w:lang w:val="en-US" w:eastAsia="zh-CN"/>
        </w:rPr>
        <w:t xml:space="preserve">1</w:t>
      </w:r>
      <w:r>
        <w:rPr>
          <w:rFonts w:hint="eastAsia" w:hAnsi="宋体" w:cs="宋体"/>
          <w:bCs/>
          <w:szCs w:val="21"/>
          <w:highlight w:val="none"/>
        </w:rPr>
        <w:t xml:space="preserve">分)</w:t>
      </w:r>
      <w:r>
        <w:rPr>
          <w:rFonts w:hint="eastAsia" w:hAnsi="宋体" w:cs="宋体"/>
          <w:bCs/>
          <w:szCs w:val="21"/>
          <w:highlight w:val="none"/>
        </w:rPr>
      </w:r>
      <w:r/>
    </w:p>
    <w:p>
      <w:pPr>
        <w:pStyle w:val="844"/>
        <w:ind w:firstLine="480"/>
        <w:pageBreakBefore w:val="0"/>
        <w:spacing w:line="360" w:lineRule="auto"/>
        <w:rPr>
          <w:rFonts w:hint="eastAsia" w:hAnsi="宋体" w:cs="宋体"/>
          <w:bCs/>
          <w:szCs w:val="21"/>
          <w:highlight w:val="none"/>
        </w:rPr>
      </w:pPr>
      <w:r>
        <w:rPr>
          <w:rFonts w:hint="eastAsia" w:hAnsi="宋体" w:cs="宋体"/>
          <w:bCs/>
          <w:szCs w:val="21"/>
          <w:highlight w:val="none"/>
        </w:rPr>
        <w:t xml:space="preserve">项目工作人员符合招标要求，各工种岗位职责明确、可操作性强，项目经理管理措施、人员技术培训、安全教育有规划有针对性，措施全面得1</w:t>
      </w:r>
      <w:r>
        <w:rPr>
          <w:rFonts w:hint="eastAsia" w:hAnsi="宋体" w:cs="宋体"/>
          <w:bCs/>
          <w:szCs w:val="21"/>
          <w:highlight w:val="none"/>
          <w:lang w:val="en-US" w:eastAsia="zh-CN"/>
        </w:rPr>
        <w:t xml:space="preserve">1</w:t>
      </w:r>
      <w:r>
        <w:rPr>
          <w:rFonts w:hint="eastAsia" w:hAnsi="宋体" w:cs="宋体"/>
          <w:bCs/>
          <w:szCs w:val="21"/>
          <w:highlight w:val="none"/>
        </w:rPr>
        <w:t xml:space="preserve">分，能基本满足本次采购要求得7分，能满足但与本次采购适用性较差的得3分，不提供不得分；</w:t>
      </w:r>
      <w:r>
        <w:rPr>
          <w:rFonts w:hint="eastAsia" w:hAnsi="宋体" w:cs="宋体"/>
          <w:bCs/>
          <w:szCs w:val="21"/>
          <w:highlight w:val="none"/>
        </w:rPr>
      </w:r>
      <w:r/>
    </w:p>
    <w:p>
      <w:pPr>
        <w:pStyle w:val="844"/>
        <w:ind w:firstLine="482"/>
        <w:pageBreakBefore w:val="0"/>
        <w:spacing w:line="360" w:lineRule="auto"/>
        <w:rPr>
          <w:rFonts w:hint="eastAsia" w:hAnsi="宋体" w:cs="宋体"/>
          <w:bCs/>
          <w:szCs w:val="21"/>
          <w:highlight w:val="none"/>
        </w:rPr>
      </w:pPr>
      <w:r>
        <w:rPr>
          <w:rFonts w:hint="eastAsia" w:hAnsi="宋体" w:cs="宋体"/>
          <w:bCs/>
          <w:szCs w:val="21"/>
          <w:highlight w:val="none"/>
        </w:rPr>
        <w:t xml:space="preserve">3、绿化养护技术方案（包括养护计划、植物养护及设施维护方案等），(最高得1</w:t>
      </w:r>
      <w:r>
        <w:rPr>
          <w:rFonts w:hint="eastAsia" w:hAnsi="宋体" w:cs="宋体"/>
          <w:bCs/>
          <w:szCs w:val="21"/>
          <w:highlight w:val="none"/>
          <w:lang w:val="en-US" w:eastAsia="zh-CN"/>
        </w:rPr>
        <w:t xml:space="preserve">1</w:t>
      </w:r>
      <w:r>
        <w:rPr>
          <w:rFonts w:hint="eastAsia" w:hAnsi="宋体" w:cs="宋体"/>
          <w:bCs/>
          <w:szCs w:val="21"/>
          <w:highlight w:val="none"/>
        </w:rPr>
        <w:t xml:space="preserve">分)</w:t>
      </w:r>
      <w:r>
        <w:rPr>
          <w:rFonts w:hint="eastAsia" w:hAnsi="宋体" w:cs="宋体"/>
          <w:bCs/>
          <w:szCs w:val="21"/>
          <w:highlight w:val="none"/>
        </w:rPr>
      </w:r>
      <w:r/>
    </w:p>
    <w:p>
      <w:pPr>
        <w:pStyle w:val="844"/>
        <w:ind w:firstLine="480"/>
        <w:pageBreakBefore w:val="0"/>
        <w:spacing w:line="360" w:lineRule="auto"/>
        <w:rPr>
          <w:rFonts w:hint="eastAsia" w:hAnsi="宋体" w:cs="宋体"/>
          <w:bCs/>
          <w:szCs w:val="21"/>
          <w:highlight w:val="none"/>
        </w:rPr>
      </w:pPr>
      <w:r>
        <w:rPr>
          <w:rFonts w:hint="eastAsia" w:hAnsi="宋体" w:cs="宋体"/>
          <w:bCs/>
          <w:szCs w:val="21"/>
          <w:highlight w:val="none"/>
        </w:rPr>
        <w:t xml:space="preserve">绿化养护技术方案能完全响应本次采购要求，符合国家及省、市相关标准，能够有针对性的对绿地内树木、草坪修剪、病虫害防治及园林建筑物、构筑物等制定养护、维护方案，能够采取有效技术措施，达到绿地养护要求质量标准，且方案详细、措施具体全面得分1</w:t>
      </w:r>
      <w:r>
        <w:rPr>
          <w:rFonts w:hint="eastAsia" w:hAnsi="宋体" w:cs="宋体"/>
          <w:bCs/>
          <w:szCs w:val="21"/>
          <w:highlight w:val="none"/>
          <w:lang w:val="en-US" w:eastAsia="zh-CN"/>
        </w:rPr>
        <w:t xml:space="preserve">1</w:t>
      </w:r>
      <w:r>
        <w:rPr>
          <w:rFonts w:hint="eastAsia" w:hAnsi="宋体" w:cs="宋体"/>
          <w:bCs/>
          <w:szCs w:val="21"/>
          <w:highlight w:val="none"/>
        </w:rPr>
        <w:t xml:space="preserve">分，能基本满足本次采购要求得7分，能满足但与本次采购适用性较差的得3分，不提供不得分；</w:t>
      </w:r>
      <w:r>
        <w:rPr>
          <w:rFonts w:hint="eastAsia" w:hAnsi="宋体" w:cs="宋体"/>
          <w:bCs/>
          <w:szCs w:val="21"/>
          <w:highlight w:val="none"/>
        </w:rPr>
      </w:r>
      <w:r/>
    </w:p>
    <w:p>
      <w:pPr>
        <w:pStyle w:val="844"/>
        <w:ind w:firstLine="482"/>
        <w:pageBreakBefore w:val="0"/>
        <w:spacing w:line="360" w:lineRule="auto"/>
        <w:rPr>
          <w:rFonts w:hint="eastAsia" w:hAnsi="宋体" w:cs="宋体"/>
          <w:bCs/>
          <w:szCs w:val="21"/>
          <w:highlight w:val="none"/>
        </w:rPr>
      </w:pPr>
      <w:r>
        <w:rPr>
          <w:rFonts w:hint="eastAsia" w:hAnsi="宋体" w:cs="宋体"/>
          <w:bCs/>
          <w:szCs w:val="21"/>
          <w:highlight w:val="none"/>
        </w:rPr>
        <w:t xml:space="preserve">4、安全管理方案，(最高得1</w:t>
      </w:r>
      <w:r>
        <w:rPr>
          <w:rFonts w:hint="eastAsia" w:hAnsi="宋体" w:cs="宋体"/>
          <w:bCs/>
          <w:szCs w:val="21"/>
          <w:highlight w:val="none"/>
          <w:lang w:val="en-US" w:eastAsia="zh-CN"/>
        </w:rPr>
        <w:t xml:space="preserve">1</w:t>
      </w:r>
      <w:r>
        <w:rPr>
          <w:rFonts w:hint="eastAsia" w:hAnsi="宋体" w:cs="宋体"/>
          <w:bCs/>
          <w:szCs w:val="21"/>
          <w:highlight w:val="none"/>
        </w:rPr>
        <w:t xml:space="preserve">分)</w:t>
      </w:r>
      <w:r>
        <w:rPr>
          <w:rFonts w:hint="eastAsia" w:hAnsi="宋体" w:cs="宋体"/>
          <w:bCs/>
          <w:szCs w:val="21"/>
          <w:highlight w:val="none"/>
        </w:rPr>
      </w:r>
      <w:r/>
    </w:p>
    <w:p>
      <w:pPr>
        <w:pStyle w:val="844"/>
        <w:ind w:firstLine="480"/>
        <w:pageBreakBefore w:val="0"/>
        <w:spacing w:line="360" w:lineRule="auto"/>
        <w:rPr>
          <w:rFonts w:hint="eastAsia" w:hAnsi="宋体" w:cs="宋体"/>
          <w:bCs/>
          <w:szCs w:val="21"/>
          <w:highlight w:val="none"/>
        </w:rPr>
      </w:pPr>
      <w:r>
        <w:rPr>
          <w:rFonts w:hint="eastAsia" w:hAnsi="宋体" w:cs="宋体"/>
          <w:bCs/>
          <w:szCs w:val="21"/>
          <w:highlight w:val="none"/>
        </w:rPr>
        <w:t xml:space="preserve">安全管理方案内容与绿地养护实际情况相符，所制定的安全管理措施充分体现项目部临时设施、绿化灌溉取水设施、道路作业、高空作业、园林建筑物、构筑物、水面安全管理要求的得1</w:t>
      </w:r>
      <w:r>
        <w:rPr>
          <w:rFonts w:hint="eastAsia" w:hAnsi="宋体" w:cs="宋体"/>
          <w:bCs/>
          <w:szCs w:val="21"/>
          <w:highlight w:val="none"/>
          <w:lang w:val="en-US" w:eastAsia="zh-CN"/>
        </w:rPr>
        <w:t xml:space="preserve">1</w:t>
      </w:r>
      <w:r>
        <w:rPr>
          <w:rFonts w:hint="eastAsia" w:hAnsi="宋体" w:cs="宋体"/>
          <w:bCs/>
          <w:szCs w:val="21"/>
          <w:highlight w:val="none"/>
        </w:rPr>
        <w:t xml:space="preserve">分，能基本满足本次采购要求的得7分，能满足但与本次采购适用性较差的得3分，不提供不得分；</w:t>
      </w:r>
      <w:r>
        <w:rPr>
          <w:rFonts w:hint="eastAsia" w:hAnsi="宋体" w:cs="宋体"/>
          <w:bCs/>
          <w:szCs w:val="21"/>
          <w:highlight w:val="none"/>
        </w:rPr>
      </w:r>
      <w:r/>
    </w:p>
    <w:p>
      <w:pPr>
        <w:pStyle w:val="844"/>
        <w:ind w:firstLine="482"/>
        <w:pageBreakBefore w:val="0"/>
        <w:spacing w:line="360" w:lineRule="auto"/>
        <w:rPr>
          <w:rFonts w:hint="eastAsia" w:hAnsi="宋体" w:cs="宋体"/>
          <w:bCs/>
          <w:szCs w:val="21"/>
          <w:highlight w:val="none"/>
        </w:rPr>
      </w:pPr>
      <w:r>
        <w:rPr>
          <w:rFonts w:hint="eastAsia" w:hAnsi="宋体" w:cs="宋体"/>
          <w:bCs/>
          <w:szCs w:val="21"/>
          <w:highlight w:val="none"/>
        </w:rPr>
        <w:t xml:space="preserve">5、文明施工措施方案，(最高得</w:t>
      </w:r>
      <w:r>
        <w:rPr>
          <w:rFonts w:hint="eastAsia" w:hAnsi="宋体" w:cs="宋体"/>
          <w:bCs/>
          <w:szCs w:val="21"/>
          <w:highlight w:val="none"/>
          <w:lang w:val="en-US" w:eastAsia="zh-CN"/>
        </w:rPr>
        <w:t xml:space="preserve">6</w:t>
      </w:r>
      <w:r>
        <w:rPr>
          <w:rFonts w:hint="eastAsia" w:hAnsi="宋体" w:cs="宋体"/>
          <w:bCs/>
          <w:szCs w:val="21"/>
          <w:highlight w:val="none"/>
        </w:rPr>
        <w:t xml:space="preserve">分)</w:t>
      </w:r>
      <w:r>
        <w:rPr>
          <w:rFonts w:hint="eastAsia" w:hAnsi="宋体" w:cs="宋体"/>
          <w:bCs/>
          <w:szCs w:val="21"/>
          <w:highlight w:val="none"/>
        </w:rPr>
      </w:r>
      <w:r/>
    </w:p>
    <w:p>
      <w:pPr>
        <w:pStyle w:val="844"/>
        <w:ind w:firstLine="480"/>
        <w:pageBreakBefore w:val="0"/>
        <w:spacing w:line="360" w:lineRule="auto"/>
        <w:rPr>
          <w:rFonts w:hint="eastAsia" w:hAnsi="宋体" w:cs="宋体"/>
          <w:bCs/>
          <w:szCs w:val="21"/>
          <w:highlight w:val="none"/>
        </w:rPr>
      </w:pPr>
      <w:r>
        <w:rPr>
          <w:rFonts w:hint="eastAsia" w:hAnsi="宋体" w:cs="宋体"/>
          <w:bCs/>
          <w:szCs w:val="21"/>
          <w:highlight w:val="none"/>
        </w:rPr>
        <w:t xml:space="preserve">文明施工措施方案内容与绿地养护实际情况相符，所制定的文明施工措施充分体现绿化灌溉取水点管理、围挡作业管理、道路及管线等成品保护、绿化废弃物集中处置管理要求的得</w:t>
      </w:r>
      <w:r>
        <w:rPr>
          <w:rFonts w:hint="eastAsia" w:hAnsi="宋体" w:cs="宋体"/>
          <w:bCs/>
          <w:szCs w:val="21"/>
          <w:highlight w:val="none"/>
          <w:lang w:val="en-US" w:eastAsia="zh-CN"/>
        </w:rPr>
        <w:t xml:space="preserve">6</w:t>
      </w:r>
      <w:r>
        <w:rPr>
          <w:rFonts w:hint="eastAsia" w:hAnsi="宋体" w:cs="宋体"/>
          <w:bCs/>
          <w:szCs w:val="21"/>
          <w:highlight w:val="none"/>
        </w:rPr>
        <w:t xml:space="preserve">分、能基本满足本次采购要求的得3分、能满足但与本次采购适用性较差的得1分，不提供不得分；</w:t>
      </w:r>
      <w:r>
        <w:rPr>
          <w:rFonts w:hint="eastAsia" w:hAnsi="宋体" w:cs="宋体"/>
          <w:bCs/>
          <w:szCs w:val="21"/>
          <w:highlight w:val="none"/>
        </w:rPr>
      </w:r>
      <w:r/>
    </w:p>
    <w:p>
      <w:pPr>
        <w:pStyle w:val="844"/>
        <w:ind w:firstLine="482"/>
        <w:pageBreakBefore w:val="0"/>
        <w:spacing w:line="360" w:lineRule="auto"/>
        <w:rPr>
          <w:rFonts w:hint="eastAsia" w:hAnsi="宋体" w:cs="宋体"/>
          <w:bCs/>
          <w:szCs w:val="21"/>
          <w:highlight w:val="none"/>
        </w:rPr>
      </w:pPr>
      <w:r>
        <w:rPr>
          <w:rFonts w:hint="eastAsia" w:hAnsi="宋体" w:cs="宋体"/>
          <w:bCs/>
          <w:szCs w:val="21"/>
          <w:highlight w:val="none"/>
        </w:rPr>
        <w:t xml:space="preserve">6、应急措施，(最高得</w:t>
      </w:r>
      <w:r>
        <w:rPr>
          <w:rFonts w:hint="eastAsia" w:hAnsi="宋体" w:cs="宋体"/>
          <w:bCs/>
          <w:szCs w:val="21"/>
          <w:highlight w:val="none"/>
          <w:lang w:val="en-US" w:eastAsia="zh-CN"/>
        </w:rPr>
        <w:t xml:space="preserve">6</w:t>
      </w:r>
      <w:r>
        <w:rPr>
          <w:rFonts w:hint="eastAsia" w:hAnsi="宋体" w:cs="宋体"/>
          <w:bCs/>
          <w:szCs w:val="21"/>
          <w:highlight w:val="none"/>
        </w:rPr>
        <w:t xml:space="preserve">分)</w:t>
      </w:r>
      <w:r>
        <w:rPr>
          <w:rFonts w:hint="eastAsia" w:hAnsi="宋体" w:cs="宋体"/>
          <w:bCs/>
          <w:szCs w:val="21"/>
          <w:highlight w:val="none"/>
        </w:rPr>
      </w:r>
      <w:r/>
    </w:p>
    <w:p>
      <w:pPr>
        <w:pStyle w:val="844"/>
        <w:ind w:firstLine="480"/>
        <w:pageBreakBefore w:val="0"/>
        <w:spacing w:line="360" w:lineRule="auto"/>
        <w:rPr>
          <w:rFonts w:hint="eastAsia" w:hAnsi="宋体" w:cs="宋体"/>
          <w:szCs w:val="21"/>
          <w:highlight w:val="none"/>
        </w:rPr>
      </w:pPr>
      <w:r>
        <w:rPr>
          <w:rFonts w:hint="eastAsia" w:hAnsi="宋体" w:cs="宋体"/>
          <w:bCs/>
          <w:szCs w:val="21"/>
          <w:highlight w:val="none"/>
        </w:rPr>
        <w:t xml:space="preserve">包含但不限于《重大活动保障应急预</w:t>
      </w:r>
      <w:r>
        <w:rPr>
          <w:rFonts w:hint="eastAsia" w:hAnsi="宋体" w:cs="宋体"/>
          <w:szCs w:val="21"/>
          <w:highlight w:val="none"/>
        </w:rPr>
        <w:t xml:space="preserve">案》、《特殊季节性绿化应急预案》、《道路绿化大面积病虫害应急预案》、《抗冰除雪应急预案》、《台风、暴雨等恶劣天气应急预案》、《110联动应急抢险预案》等，最高</w:t>
      </w:r>
      <w:r>
        <w:rPr>
          <w:rFonts w:hint="eastAsia" w:hAnsi="宋体" w:cs="宋体"/>
          <w:szCs w:val="21"/>
          <w:highlight w:val="none"/>
          <w:lang w:val="en-US" w:eastAsia="zh-CN"/>
        </w:rPr>
        <w:t xml:space="preserve">6</w:t>
      </w:r>
      <w:r>
        <w:rPr>
          <w:rFonts w:hint="eastAsia" w:hAnsi="宋体" w:cs="宋体"/>
          <w:szCs w:val="21"/>
          <w:highlight w:val="none"/>
        </w:rPr>
        <w:t xml:space="preserve">分。</w:t>
      </w:r>
      <w:r>
        <w:rPr>
          <w:rFonts w:hint="eastAsia" w:hAnsi="宋体" w:cs="宋体"/>
          <w:szCs w:val="21"/>
          <w:highlight w:val="none"/>
        </w:rPr>
      </w:r>
      <w:r/>
    </w:p>
    <w:p>
      <w:pPr>
        <w:pStyle w:val="844"/>
        <w:ind w:firstLine="480"/>
        <w:pageBreakBefore w:val="0"/>
        <w:spacing w:line="360" w:lineRule="auto"/>
        <w:rPr>
          <w:rFonts w:hint="eastAsia" w:hAnsi="宋体" w:cs="宋体"/>
          <w:szCs w:val="21"/>
          <w:highlight w:val="none"/>
        </w:rPr>
      </w:pPr>
      <w:r>
        <w:rPr>
          <w:rFonts w:hint="eastAsia" w:hAnsi="宋体" w:cs="宋体"/>
          <w:szCs w:val="21"/>
          <w:highlight w:val="none"/>
        </w:rPr>
        <w:t xml:space="preserve">预案内容完整，可行性、有效性、及时性强的，得</w:t>
      </w:r>
      <w:r>
        <w:rPr>
          <w:rFonts w:hint="eastAsia" w:hAnsi="宋体" w:cs="宋体"/>
          <w:szCs w:val="21"/>
          <w:highlight w:val="none"/>
          <w:lang w:val="en-US" w:eastAsia="zh-CN"/>
        </w:rPr>
        <w:t xml:space="preserve">6</w:t>
      </w:r>
      <w:r>
        <w:rPr>
          <w:rFonts w:hint="eastAsia" w:hAnsi="宋体" w:cs="宋体"/>
          <w:szCs w:val="21"/>
          <w:highlight w:val="none"/>
        </w:rPr>
        <w:t xml:space="preserve">分；</w:t>
      </w:r>
      <w:r>
        <w:rPr>
          <w:rFonts w:hint="eastAsia" w:hAnsi="宋体" w:cs="宋体"/>
          <w:szCs w:val="21"/>
          <w:highlight w:val="none"/>
        </w:rPr>
      </w:r>
      <w:r/>
    </w:p>
    <w:p>
      <w:pPr>
        <w:pStyle w:val="844"/>
        <w:ind w:firstLine="480"/>
        <w:pageBreakBefore w:val="0"/>
        <w:spacing w:line="360" w:lineRule="auto"/>
        <w:rPr>
          <w:rFonts w:hint="eastAsia" w:hAnsi="宋体" w:cs="宋体"/>
          <w:szCs w:val="21"/>
          <w:highlight w:val="none"/>
        </w:rPr>
      </w:pPr>
      <w:r>
        <w:rPr>
          <w:rFonts w:hint="eastAsia" w:hAnsi="宋体" w:cs="宋体"/>
          <w:szCs w:val="21"/>
          <w:highlight w:val="none"/>
        </w:rPr>
        <w:t xml:space="preserve">预案内容完整，可行性、有效性、及时性一般的，得3分；</w:t>
      </w:r>
      <w:r>
        <w:rPr>
          <w:rFonts w:hint="eastAsia" w:hAnsi="宋体" w:cs="宋体"/>
          <w:szCs w:val="21"/>
          <w:highlight w:val="none"/>
        </w:rPr>
      </w:r>
      <w:r/>
    </w:p>
    <w:p>
      <w:pPr>
        <w:pStyle w:val="844"/>
        <w:ind w:firstLine="480"/>
        <w:pageBreakBefore w:val="0"/>
        <w:spacing w:line="360" w:lineRule="auto"/>
        <w:rPr>
          <w:rFonts w:hint="eastAsia" w:hAnsi="宋体" w:cs="宋体"/>
          <w:szCs w:val="21"/>
          <w:highlight w:val="none"/>
        </w:rPr>
      </w:pPr>
      <w:r>
        <w:rPr>
          <w:rFonts w:hint="eastAsia" w:hAnsi="宋体" w:cs="宋体"/>
          <w:szCs w:val="21"/>
          <w:highlight w:val="none"/>
        </w:rPr>
        <w:t xml:space="preserve">预案内容完整，可行性、有效性、及时性较差的，得1分；</w:t>
      </w:r>
      <w:r>
        <w:rPr>
          <w:rFonts w:hint="eastAsia" w:hAnsi="宋体" w:cs="宋体"/>
          <w:szCs w:val="21"/>
          <w:highlight w:val="none"/>
        </w:rPr>
      </w:r>
      <w:r/>
    </w:p>
    <w:p>
      <w:pPr>
        <w:pStyle w:val="844"/>
        <w:ind w:firstLine="480"/>
        <w:pageBreakBefore w:val="0"/>
        <w:spacing w:line="360" w:lineRule="auto"/>
        <w:rPr>
          <w:rFonts w:hint="eastAsia"/>
        </w:rPr>
      </w:pPr>
      <w:r>
        <w:rPr>
          <w:rFonts w:hint="eastAsia" w:hAnsi="宋体" w:cs="宋体"/>
          <w:szCs w:val="21"/>
          <w:highlight w:val="none"/>
        </w:rPr>
        <w:t xml:space="preserve">不提供不得分。</w:t>
      </w:r>
      <w:r>
        <w:rPr>
          <w:rFonts w:hint="eastAsia"/>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三</w:t>
      </w:r>
      <w:r>
        <w:rPr>
          <w:rFonts w:ascii="宋体" w:hAnsi="宋体" w:eastAsia="宋体" w:cs="宋体"/>
          <w:b/>
          <w:szCs w:val="21"/>
        </w:rPr>
        <w:t xml:space="preserve">、</w:t>
      </w:r>
      <w:r>
        <w:rPr>
          <w:rFonts w:hint="eastAsia" w:hAnsi="宋体" w:cs="宋体"/>
          <w:b/>
          <w:bCs/>
          <w:szCs w:val="21"/>
          <w:highlight w:val="none"/>
        </w:rPr>
        <w:t xml:space="preserve">针对本项目人员</w:t>
      </w:r>
      <w:r>
        <w:rPr>
          <w:rFonts w:hint="eastAsia" w:hAnsi="宋体" w:cs="宋体"/>
          <w:b/>
          <w:szCs w:val="21"/>
          <w:highlight w:val="none"/>
        </w:rPr>
        <w:t xml:space="preserve">配置</w:t>
      </w:r>
      <w:r>
        <w:rPr>
          <w:rFonts w:ascii="宋体" w:hAnsi="宋体" w:eastAsia="宋体" w:cs="宋体"/>
          <w:b/>
          <w:szCs w:val="21"/>
        </w:rPr>
        <w:t xml:space="preserve">（</w:t>
      </w:r>
      <w:r>
        <w:rPr>
          <w:rFonts w:hint="eastAsia" w:ascii="宋体" w:hAnsi="宋体" w:cs="宋体"/>
          <w:b/>
          <w:szCs w:val="21"/>
          <w:lang w:val="en-US" w:eastAsia="zh-CN"/>
        </w:rPr>
        <w:t xml:space="preserve">5</w:t>
      </w:r>
      <w:r>
        <w:rPr>
          <w:rFonts w:hint="eastAsia" w:ascii="宋体" w:hAnsi="宋体" w:eastAsia="宋体" w:cs="宋体"/>
          <w:b/>
          <w:szCs w:val="21"/>
        </w:rPr>
        <w:t xml:space="preserve">分</w:t>
      </w:r>
      <w:r>
        <w:rPr>
          <w:rFonts w:ascii="宋体" w:hAnsi="宋体" w:eastAsia="宋体" w:cs="宋体"/>
          <w:b/>
          <w:szCs w:val="21"/>
        </w:rPr>
        <w:t xml:space="preserve">）</w:t>
      </w:r>
      <w:r>
        <w:rPr>
          <w:rFonts w:ascii="宋体" w:hAnsi="宋体" w:cs="宋体"/>
          <w:b/>
          <w:szCs w:val="21"/>
        </w:rPr>
      </w:r>
      <w:r/>
    </w:p>
    <w:p>
      <w:pPr>
        <w:pStyle w:val="844"/>
        <w:ind w:firstLine="480"/>
        <w:pageBreakBefore w:val="0"/>
        <w:spacing w:line="360" w:lineRule="auto"/>
        <w:rPr>
          <w:rFonts w:hint="eastAsia" w:hAnsi="宋体" w:cs="宋体"/>
          <w:szCs w:val="21"/>
          <w:highlight w:val="none"/>
        </w:rPr>
      </w:pPr>
      <w:r>
        <w:rPr>
          <w:rFonts w:hint="eastAsia" w:hAnsi="宋体" w:cs="宋体"/>
          <w:szCs w:val="21"/>
          <w:highlight w:val="none"/>
        </w:rPr>
        <w:t xml:space="preserve">1、项目经理（2分）</w:t>
      </w:r>
      <w:r>
        <w:rPr>
          <w:rFonts w:hint="eastAsia" w:hAnsi="宋体" w:cs="宋体"/>
          <w:szCs w:val="21"/>
          <w:highlight w:val="none"/>
        </w:rPr>
      </w:r>
      <w:r/>
    </w:p>
    <w:p>
      <w:pPr>
        <w:pStyle w:val="818"/>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项目经理有园林绿化及相关专业本科及以上学历（含本科）的，得1分；大专得0.5分，最高得1分。</w:t>
      </w:r>
      <w:r>
        <w:rPr>
          <w:rFonts w:hint="eastAsia" w:ascii="宋体" w:hAnsi="宋体" w:cs="宋体"/>
          <w:szCs w:val="21"/>
          <w:highlight w:val="none"/>
        </w:rPr>
      </w:r>
      <w:r/>
    </w:p>
    <w:p>
      <w:pPr>
        <w:pStyle w:val="818"/>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项目经理有园林绿化及相关专业工程师高级职称的，得1分，中级职称得0.5分，最高得1分。</w:t>
      </w:r>
      <w:r>
        <w:rPr>
          <w:rFonts w:hint="eastAsia" w:ascii="宋体" w:hAnsi="宋体" w:cs="宋体"/>
          <w:szCs w:val="21"/>
          <w:highlight w:val="none"/>
        </w:rPr>
      </w:r>
      <w:r/>
    </w:p>
    <w:p>
      <w:pPr>
        <w:pStyle w:val="818"/>
        <w:numPr>
          <w:ilvl w:val="0"/>
          <w:numId w:val="2"/>
        </w:numPr>
        <w:ind w:firstLine="48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投入本项目的绿化养护工（2分）</w:t>
      </w:r>
      <w:r>
        <w:rPr>
          <w:rFonts w:hint="eastAsia" w:ascii="宋体" w:hAnsi="宋体" w:cs="宋体"/>
          <w:bCs/>
          <w:szCs w:val="21"/>
          <w:highlight w:val="none"/>
        </w:rPr>
      </w:r>
      <w:r/>
    </w:p>
    <w:p>
      <w:pPr>
        <w:pStyle w:val="818"/>
        <w:ind w:firstLine="420"/>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具有人社部门备案评价机构颁发的园林绿化工职业技能等级证书高级绿化工证书的，每一人得1分；具有人社部门备案评价机构颁发的园林绿化工职业技能等级证书中级及以下绿化工证书的，每一人得0.5分。最高得2分。</w:t>
      </w:r>
      <w:r>
        <w:rPr>
          <w:rFonts w:ascii="宋体" w:hAnsi="宋体" w:cs="宋体"/>
          <w:bCs/>
          <w:szCs w:val="21"/>
          <w:highlight w:val="none"/>
        </w:rPr>
      </w:r>
      <w:r/>
    </w:p>
    <w:p>
      <w:pPr>
        <w:pStyle w:val="818"/>
        <w:numPr>
          <w:ilvl w:val="0"/>
          <w:numId w:val="2"/>
        </w:numPr>
        <w:ind w:firstLine="48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投入本项目的高空作业车操作工（1分）</w:t>
      </w:r>
      <w:r>
        <w:rPr>
          <w:rFonts w:hint="eastAsia" w:ascii="宋体" w:hAnsi="宋体" w:cs="宋体"/>
          <w:bCs/>
          <w:szCs w:val="21"/>
          <w:highlight w:val="none"/>
        </w:rPr>
      </w:r>
      <w:r/>
    </w:p>
    <w:p>
      <w:pPr>
        <w:pStyle w:val="818"/>
        <w:ind w:firstLine="42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具有高空作业车操作证书的，每人得1分</w:t>
      </w:r>
      <w:r>
        <w:rPr>
          <w:rFonts w:hint="eastAsia" w:ascii="宋体" w:hAnsi="宋体" w:cs="宋体"/>
          <w:szCs w:val="21"/>
          <w:highlight w:val="none"/>
        </w:rPr>
        <w:t xml:space="preserve">，最高得1分。</w:t>
      </w:r>
      <w:r>
        <w:rPr>
          <w:rFonts w:hint="eastAsia" w:ascii="宋体" w:hAnsi="宋体" w:cs="宋体"/>
          <w:szCs w:val="21"/>
          <w:highlight w:val="none"/>
        </w:rPr>
      </w:r>
      <w:r/>
    </w:p>
    <w:p>
      <w:pPr>
        <w:pStyle w:val="844"/>
        <w:ind w:firstLine="482"/>
        <w:pageBreakBefore w:val="0"/>
        <w:spacing w:line="360" w:lineRule="auto"/>
        <w:rPr>
          <w:rFonts w:hint="eastAsia" w:hAnsi="宋体" w:cs="宋体"/>
          <w:b/>
          <w:szCs w:val="21"/>
          <w:highlight w:val="none"/>
        </w:rPr>
      </w:pPr>
      <w:r>
        <w:rPr>
          <w:rFonts w:hint="eastAsia" w:hAnsi="宋体" w:cs="宋体"/>
          <w:b/>
          <w:szCs w:val="21"/>
          <w:highlight w:val="none"/>
        </w:rPr>
        <w:t xml:space="preserve">注：</w:t>
      </w:r>
      <w:r>
        <w:rPr>
          <w:rFonts w:hint="eastAsia" w:hAnsi="宋体" w:cs="宋体"/>
          <w:b/>
          <w:szCs w:val="21"/>
          <w:highlight w:val="none"/>
        </w:rPr>
      </w:r>
      <w:r/>
    </w:p>
    <w:p>
      <w:pPr>
        <w:pStyle w:val="844"/>
        <w:ind w:firstLine="480"/>
        <w:pageBreakBefore w:val="0"/>
        <w:spacing w:line="360" w:lineRule="auto"/>
        <w:rPr>
          <w:rFonts w:hint="eastAsia" w:hAnsi="宋体" w:cs="宋体"/>
          <w:szCs w:val="21"/>
          <w:highlight w:val="none"/>
        </w:rPr>
      </w:pPr>
      <w:r>
        <w:rPr>
          <w:rFonts w:hint="eastAsia" w:hAnsi="宋体" w:cs="宋体"/>
          <w:szCs w:val="21"/>
          <w:highlight w:val="none"/>
        </w:rPr>
        <w:t xml:space="preserve">（1）</w:t>
      </w:r>
      <w:r>
        <w:rPr>
          <w:rFonts w:hint="eastAsia" w:hAnsi="宋体"/>
          <w:szCs w:val="21"/>
          <w:highlight w:val="none"/>
        </w:rPr>
        <w:t xml:space="preserve">投标文件中需提供以上人员评分项中</w:t>
      </w:r>
      <w:r>
        <w:rPr>
          <w:rFonts w:hAnsi="宋体"/>
          <w:szCs w:val="21"/>
          <w:highlight w:val="none"/>
        </w:rPr>
        <w:t xml:space="preserve">要求的</w:t>
      </w:r>
      <w:r>
        <w:rPr>
          <w:rFonts w:hint="eastAsia" w:hAnsi="宋体"/>
          <w:szCs w:val="21"/>
          <w:highlight w:val="none"/>
          <w:lang w:val="en-US" w:eastAsia="zh-CN"/>
        </w:rPr>
        <w:t xml:space="preserve">相关</w:t>
      </w:r>
      <w:r>
        <w:rPr>
          <w:rFonts w:hint="eastAsia" w:hAnsi="宋体"/>
          <w:szCs w:val="21"/>
          <w:highlight w:val="none"/>
        </w:rPr>
        <w:t xml:space="preserve">证书</w:t>
      </w:r>
      <w:r>
        <w:rPr>
          <w:rFonts w:hint="eastAsia" w:hAnsi="宋体"/>
          <w:szCs w:val="21"/>
          <w:highlight w:val="none"/>
          <w:lang w:val="en-US" w:eastAsia="zh-CN"/>
        </w:rPr>
        <w:t xml:space="preserve">复印件</w:t>
      </w:r>
      <w:r>
        <w:rPr>
          <w:rFonts w:hint="eastAsia" w:hAnsi="宋体"/>
          <w:szCs w:val="21"/>
          <w:highlight w:val="none"/>
        </w:rPr>
        <w:t xml:space="preserve">。所有人员投标单位为其缴纳近三个月或以上的社保缴纳证明资料，否则不得分。</w:t>
      </w:r>
      <w:r>
        <w:rPr>
          <w:rFonts w:hint="eastAsia" w:hAnsi="宋体" w:cs="宋体"/>
          <w:szCs w:val="21"/>
          <w:highlight w:val="none"/>
        </w:rPr>
        <w:t xml:space="preserve">。</w:t>
      </w:r>
      <w:r>
        <w:rPr>
          <w:rFonts w:hint="eastAsia" w:hAnsi="宋体" w:cs="宋体"/>
          <w:szCs w:val="21"/>
          <w:highlight w:val="none"/>
        </w:rPr>
      </w:r>
      <w:r/>
    </w:p>
    <w:p>
      <w:pPr>
        <w:pStyle w:val="818"/>
        <w:ind w:firstLine="422"/>
        <w:spacing w:line="400" w:lineRule="exact"/>
        <w:rPr>
          <w:rFonts w:ascii="宋体" w:hAnsi="宋体" w:cs="宋体"/>
          <w:b/>
          <w:bCs/>
        </w:rPr>
      </w:pPr>
      <w:r>
        <w:rPr>
          <w:rFonts w:hint="eastAsia" w:ascii="宋体" w:hAnsi="宋体" w:cs="宋体"/>
          <w:szCs w:val="21"/>
          <w:highlight w:val="none"/>
        </w:rPr>
        <w:t xml:space="preserve">（2）“园林绿化及相关专业”指：与园林绿化工程施工及养护管理相关的专业，包括园林（含园林植物、风景园林、园林绿化等）、园艺、植物（含植保、森保等）等专业，但不包括农艺师。</w:t>
      </w:r>
      <w:r>
        <w:rPr>
          <w:rFonts w:ascii="宋体" w:hAnsi="宋体" w:cs="宋体"/>
          <w:b/>
          <w:bCs/>
        </w:rPr>
      </w:r>
      <w:r/>
    </w:p>
    <w:p>
      <w:pPr>
        <w:pStyle w:val="818"/>
        <w:ind w:firstLine="422"/>
        <w:spacing w:line="400" w:lineRule="exact"/>
        <w:rPr>
          <w:rFonts w:ascii="宋体" w:hAnsi="宋体" w:cs="宋体"/>
          <w:b/>
          <w:szCs w:val="21"/>
        </w:rPr>
      </w:pPr>
      <w:r>
        <w:rPr>
          <w:rFonts w:hint="eastAsia" w:ascii="宋体" w:hAnsi="宋体" w:eastAsia="宋体" w:cs="宋体"/>
          <w:b/>
          <w:szCs w:val="21"/>
        </w:rPr>
        <w:t xml:space="preserve">四</w:t>
      </w:r>
      <w:r>
        <w:rPr>
          <w:rFonts w:ascii="宋体" w:hAnsi="宋体" w:eastAsia="宋体" w:cs="宋体"/>
          <w:b/>
          <w:szCs w:val="21"/>
        </w:rPr>
        <w:t xml:space="preserve">、</w:t>
      </w:r>
      <w:r>
        <w:rPr>
          <w:rFonts w:hint="eastAsia" w:hAnsi="宋体" w:cs="宋体"/>
          <w:b/>
          <w:szCs w:val="21"/>
          <w:highlight w:val="none"/>
        </w:rPr>
        <w:t xml:space="preserve">投标单位综合实力</w:t>
      </w:r>
      <w:r>
        <w:rPr>
          <w:rFonts w:hint="eastAsia" w:ascii="宋体" w:hAnsi="宋体" w:eastAsia="宋体" w:cs="宋体"/>
          <w:b/>
          <w:szCs w:val="21"/>
        </w:rPr>
        <w:t xml:space="preserve">（</w:t>
      </w:r>
      <w:r>
        <w:rPr>
          <w:rFonts w:hint="eastAsia" w:ascii="宋体" w:hAnsi="宋体" w:cs="宋体"/>
          <w:b/>
          <w:szCs w:val="21"/>
          <w:lang w:val="en-US" w:eastAsia="zh-CN"/>
        </w:rPr>
        <w:t xml:space="preserve">9</w:t>
      </w:r>
      <w:r>
        <w:rPr>
          <w:rFonts w:ascii="宋体" w:hAnsi="宋体" w:eastAsia="宋体" w:cs="宋体"/>
          <w:b/>
          <w:szCs w:val="21"/>
        </w:rPr>
        <w:t xml:space="preserve">分）</w:t>
      </w:r>
      <w:r>
        <w:rPr>
          <w:rFonts w:ascii="宋体" w:hAnsi="宋体" w:cs="宋体"/>
          <w:b/>
          <w:szCs w:val="21"/>
        </w:rPr>
      </w:r>
      <w:r/>
    </w:p>
    <w:p>
      <w:pPr>
        <w:pStyle w:val="844"/>
        <w:ind w:firstLine="420"/>
        <w:pageBreakBefore w:val="0"/>
        <w:spacing w:line="360" w:lineRule="auto"/>
        <w:rPr>
          <w:rFonts w:hAnsi="宋体" w:cs="宋体"/>
          <w:bCs/>
          <w:szCs w:val="21"/>
          <w:highlight w:val="none"/>
        </w:rPr>
      </w:pPr>
      <w:r>
        <w:rPr>
          <w:rFonts w:hint="eastAsia" w:hAnsi="宋体" w:cs="宋体"/>
          <w:bCs/>
          <w:szCs w:val="21"/>
          <w:highlight w:val="none"/>
          <w:lang w:val="en-US" w:eastAsia="zh-CN"/>
        </w:rPr>
        <w:t xml:space="preserve">1</w:t>
      </w:r>
      <w:r>
        <w:rPr>
          <w:rFonts w:hint="eastAsia" w:hAnsi="宋体" w:cs="宋体"/>
          <w:bCs/>
          <w:szCs w:val="21"/>
          <w:highlight w:val="none"/>
        </w:rPr>
        <w:t xml:space="preserve">、认证证书（3分）</w:t>
      </w:r>
      <w:r>
        <w:rPr>
          <w:rFonts w:hAnsi="宋体" w:cs="宋体"/>
          <w:bCs/>
          <w:szCs w:val="21"/>
          <w:highlight w:val="none"/>
        </w:rPr>
      </w:r>
      <w:r/>
    </w:p>
    <w:p>
      <w:pPr>
        <w:pStyle w:val="818"/>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投标单位具有有效期内的质量管理体系认证证书、环境管理体系认证证书、职业健康安全管理体系认证证书的有一项得1分最高3分。（投标文件中必须提供证书扫描件并</w:t>
      </w:r>
      <w:r>
        <w:rPr>
          <w:rFonts w:hint="eastAsia" w:ascii="宋体" w:hAnsi="宋体" w:cs="宋体"/>
          <w:bCs/>
          <w:szCs w:val="21"/>
          <w:highlight w:val="none"/>
        </w:rPr>
        <w:t xml:space="preserve">在投标文件中提供该证书在中国国家认证认可监督管理委员会网站查询的页面完整截图</w:t>
      </w:r>
      <w:r>
        <w:rPr>
          <w:rFonts w:hint="eastAsia" w:ascii="宋体" w:hAnsi="宋体" w:cs="宋体"/>
          <w:szCs w:val="21"/>
          <w:highlight w:val="none"/>
        </w:rPr>
        <w:t xml:space="preserve">，否则不得分）</w:t>
      </w:r>
      <w:r>
        <w:rPr>
          <w:rFonts w:hint="eastAsia" w:ascii="宋体" w:hAnsi="宋体" w:cs="宋体"/>
          <w:szCs w:val="21"/>
          <w:highlight w:val="none"/>
        </w:rPr>
      </w:r>
      <w:r/>
    </w:p>
    <w:p>
      <w:pPr>
        <w:pStyle w:val="842"/>
        <w:ind w:left="0"/>
        <w:pageBreakBefore w:val="0"/>
        <w:spacing w:after="0"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、类似业绩（6分）</w:t>
      </w:r>
      <w:r>
        <w:rPr>
          <w:rFonts w:hint="eastAsia" w:ascii="宋体" w:hAnsi="宋体" w:cs="宋体"/>
          <w:szCs w:val="21"/>
          <w:highlight w:val="none"/>
        </w:rPr>
      </w:r>
      <w:r/>
    </w:p>
    <w:p>
      <w:pPr>
        <w:pStyle w:val="818"/>
        <w:ind w:firstLine="480"/>
        <w:pageBreakBefore w:val="0"/>
        <w:spacing w:line="360" w:lineRule="auto"/>
        <w:rPr>
          <w:rFonts w:hint="eastAsia" w:ascii="宋体" w:hAnsi="宋体"/>
          <w:szCs w:val="21"/>
          <w:highlight w:val="none"/>
        </w:rPr>
      </w:pPr>
      <w:r>
        <w:rPr>
          <w:rFonts w:hint="eastAsia" w:ascii="宋体" w:hAnsi="宋体" w:cs="宋体"/>
          <w:bCs/>
          <w:szCs w:val="21"/>
          <w:highlight w:val="none"/>
        </w:rPr>
        <w:t xml:space="preserve">投标单位自202</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年6月以来的承担过类似项目业绩，时间以合同签订时间为准，</w:t>
      </w:r>
      <w:r>
        <w:rPr>
          <w:rFonts w:hint="eastAsia" w:ascii="宋体" w:hAnsi="宋体" w:cs="宋体"/>
          <w:szCs w:val="21"/>
          <w:highlight w:val="none"/>
        </w:rPr>
        <w:t xml:space="preserve">有一项业绩得2分，最高6分。（投标人需根据上述要求提供相关养护合同扫描件及任意一期的养护发票扫描件，否则不得分。）</w:t>
      </w:r>
      <w:r>
        <w:rPr>
          <w:rFonts w:hint="eastAsia" w:ascii="宋体" w:hAnsi="宋体"/>
          <w:szCs w:val="21"/>
          <w:highlight w:val="none"/>
        </w:rPr>
      </w:r>
      <w:r/>
    </w:p>
    <w:p>
      <w:pPr>
        <w:pStyle w:val="818"/>
        <w:ind w:firstLine="42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rPr>
      </w:r>
      <w:r/>
    </w:p>
    <w:p>
      <w:pPr>
        <w:pStyle w:val="818"/>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1、投标总报价超过采购预算、最高限价或各分项单价超过分项单价最高限价的,视为无效投标报价，将不进入综合评审程序，也不得标。</w:t>
      </w:r>
      <w:r>
        <w:rPr>
          <w:rFonts w:hint="eastAsia" w:ascii="宋体" w:hAnsi="宋体" w:cs="宋体"/>
          <w:b/>
          <w:bCs/>
          <w:szCs w:val="21"/>
          <w:highlight w:val="none"/>
        </w:rPr>
      </w:r>
      <w:r/>
    </w:p>
    <w:p>
      <w:pPr>
        <w:pStyle w:val="818"/>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2、付款步骤、服务期限如有负偏离的不得中标。</w:t>
      </w:r>
      <w:r>
        <w:rPr>
          <w:rFonts w:hint="eastAsia" w:ascii="宋体" w:hAnsi="宋体" w:cs="宋体"/>
          <w:b/>
          <w:bCs/>
          <w:szCs w:val="21"/>
          <w:highlight w:val="none"/>
        </w:rPr>
      </w:r>
      <w:r/>
    </w:p>
    <w:p>
      <w:pPr>
        <w:pStyle w:val="818"/>
        <w:ind w:firstLine="422"/>
        <w:pageBreakBefore w:val="0"/>
        <w:spacing w:line="360" w:lineRule="auto"/>
        <w:rPr>
          <w:rFonts w:ascii="宋体" w:hAnsi="宋体"/>
          <w:szCs w:val="21"/>
          <w:highlight w:val="none"/>
        </w:rPr>
      </w:pPr>
      <w:r>
        <w:rPr>
          <w:rFonts w:hint="eastAsia" w:ascii="宋体" w:hAnsi="宋体" w:cs="宋体"/>
          <w:b/>
          <w:szCs w:val="21"/>
          <w:highlight w:val="none"/>
        </w:rPr>
        <w:t xml:space="preserve">3、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ascii="宋体" w:hAnsi="宋体"/>
          <w:szCs w:val="21"/>
          <w:highlight w:val="none"/>
        </w:rPr>
      </w:r>
      <w:r/>
    </w:p>
    <w:p>
      <w:pPr>
        <w:pStyle w:val="818"/>
        <w:ind w:firstLine="422"/>
        <w:spacing w:line="400" w:lineRule="exact"/>
        <w:rPr>
          <w:rFonts w:ascii="宋体" w:hAnsi="宋体" w:cs="宋体"/>
          <w:szCs w:val="21"/>
        </w:rPr>
      </w:pPr>
      <w:r>
        <w:rPr>
          <w:rFonts w:hint="eastAsia" w:ascii="宋体" w:hAnsi="宋体" w:eastAsia="宋体" w:cs="宋体"/>
          <w:b/>
          <w:szCs w:val="21"/>
        </w:rPr>
        <w:t xml:space="preserve">  </w:t>
      </w:r>
      <w:r>
        <w:rPr>
          <w:rFonts w:ascii="宋体" w:hAnsi="宋体" w:cs="宋体"/>
          <w:szCs w:val="21"/>
        </w:rPr>
      </w:r>
      <w:r/>
    </w:p>
    <w:p>
      <w:pPr>
        <w:pStyle w:val="829"/>
        <w:ind w:firstLine="0"/>
        <w:jc w:val="center"/>
        <w:tabs>
          <w:tab w:val="left" w:pos="432" w:leader="none"/>
        </w:tabs>
        <w:rPr>
          <w:rFonts w:ascii="宋体" w:hAnsi="宋体" w:cs="宋体"/>
          <w:bCs w:val="0"/>
          <w:szCs w:val="20"/>
        </w:rPr>
      </w:pPr>
      <w:r/>
      <w:bookmarkStart w:id="13" w:name="_Toc7440178"/>
      <w:r>
        <w:rPr>
          <w:rFonts w:ascii="宋体" w:hAnsi="宋体" w:cs="宋体"/>
          <w:bCs w:val="0"/>
          <w:szCs w:val="20"/>
        </w:rPr>
        <w:br w:type="page" w:clear="all"/>
      </w:r>
      <w:bookmarkEnd w:id="13"/>
      <w:r/>
      <w:bookmarkStart w:id="14" w:name="_Toc7440179"/>
      <w:r/>
      <w:bookmarkStart w:id="15" w:name="_Toc219991472"/>
      <w:r>
        <w:rPr>
          <w:rFonts w:hint="eastAsia" w:ascii="宋体" w:hAnsi="宋体" w:eastAsia="宋体" w:cs="宋体"/>
          <w:bCs w:val="0"/>
          <w:szCs w:val="20"/>
        </w:rPr>
        <w:t xml:space="preserve">第四章  合同的主要条款</w:t>
      </w:r>
      <w:bookmarkEnd w:id="14"/>
      <w:r/>
      <w:bookmarkEnd w:id="15"/>
      <w:r>
        <w:rPr>
          <w:rFonts w:ascii="宋体" w:hAnsi="宋体" w:cs="宋体"/>
          <w:bCs w:val="0"/>
          <w:szCs w:val="20"/>
        </w:rPr>
      </w:r>
      <w:r/>
    </w:p>
    <w:p>
      <w:pPr>
        <w:pStyle w:val="818"/>
        <w:spacing w:line="400" w:lineRule="exact"/>
        <w:rPr>
          <w:rFonts w:ascii="宋体" w:hAnsi="宋体" w:cs="宋体"/>
          <w:szCs w:val="21"/>
        </w:rPr>
      </w:pPr>
      <w:r>
        <w:rPr>
          <w:rFonts w:hint="eastAsia" w:ascii="宋体" w:hAnsi="宋体" w:eastAsia="宋体" w:cs="宋体"/>
          <w:szCs w:val="21"/>
        </w:rPr>
        <w:t xml:space="preserve">甲方：</w:t>
      </w:r>
      <w:r>
        <w:rPr>
          <w:rFonts w:ascii="宋体" w:hAnsi="宋体" w:cs="宋体"/>
          <w:szCs w:val="21"/>
        </w:rPr>
      </w:r>
      <w:r/>
    </w:p>
    <w:p>
      <w:pPr>
        <w:pStyle w:val="818"/>
        <w:spacing w:line="400" w:lineRule="exact"/>
        <w:rPr>
          <w:rFonts w:ascii="宋体" w:hAnsi="宋体" w:cs="宋体"/>
          <w:szCs w:val="21"/>
        </w:rPr>
      </w:pPr>
      <w:r>
        <w:rPr>
          <w:rFonts w:hint="eastAsia" w:ascii="宋体" w:hAnsi="宋体" w:eastAsia="宋体" w:cs="宋体"/>
          <w:szCs w:val="21"/>
        </w:rPr>
        <w:t xml:space="preserve">联系人：</w:t>
      </w:r>
      <w:r>
        <w:rPr>
          <w:rFonts w:ascii="宋体" w:hAnsi="宋体" w:cs="宋体"/>
          <w:szCs w:val="21"/>
        </w:rPr>
      </w:r>
      <w:r/>
    </w:p>
    <w:p>
      <w:pPr>
        <w:pStyle w:val="818"/>
        <w:spacing w:line="400" w:lineRule="exact"/>
        <w:rPr>
          <w:rFonts w:ascii="宋体" w:hAnsi="宋体" w:cs="宋体"/>
          <w:szCs w:val="21"/>
        </w:rPr>
      </w:pPr>
      <w:r>
        <w:rPr>
          <w:rFonts w:hint="eastAsia" w:ascii="宋体" w:hAnsi="宋体" w:eastAsia="宋体" w:cs="宋体"/>
          <w:szCs w:val="21"/>
        </w:rPr>
        <w:t xml:space="preserve">电话：</w:t>
      </w:r>
      <w:r>
        <w:rPr>
          <w:rFonts w:ascii="宋体" w:hAnsi="宋体" w:cs="宋体"/>
          <w:szCs w:val="21"/>
        </w:rPr>
      </w:r>
      <w:r/>
    </w:p>
    <w:p>
      <w:pPr>
        <w:pStyle w:val="818"/>
        <w:spacing w:line="400" w:lineRule="exact"/>
        <w:rPr>
          <w:rFonts w:ascii="宋体" w:hAnsi="宋体" w:cs="宋体"/>
          <w:szCs w:val="21"/>
        </w:rPr>
      </w:pPr>
      <w:r>
        <w:rPr>
          <w:rFonts w:hint="eastAsia" w:ascii="宋体" w:hAnsi="宋体" w:eastAsia="宋体" w:cs="宋体"/>
          <w:szCs w:val="21"/>
        </w:rPr>
        <w:t xml:space="preserve">地址：</w:t>
      </w:r>
      <w:r>
        <w:rPr>
          <w:rFonts w:ascii="宋体" w:hAnsi="宋体" w:cs="宋体"/>
          <w:szCs w:val="21"/>
        </w:rPr>
      </w:r>
      <w:r/>
    </w:p>
    <w:p>
      <w:pPr>
        <w:pStyle w:val="818"/>
        <w:spacing w:line="400" w:lineRule="exact"/>
        <w:rPr>
          <w:rFonts w:ascii="宋体" w:hAnsi="宋体" w:cs="宋体"/>
          <w:szCs w:val="21"/>
        </w:rPr>
      </w:pPr>
      <w:r>
        <w:rPr>
          <w:rFonts w:hint="eastAsia" w:ascii="宋体" w:hAnsi="宋体" w:eastAsia="宋体" w:cs="宋体"/>
          <w:szCs w:val="21"/>
        </w:rPr>
        <w:t xml:space="preserve">乙方：（成交单位）</w:t>
      </w:r>
      <w:r>
        <w:rPr>
          <w:rFonts w:ascii="宋体" w:hAnsi="宋体" w:cs="宋体"/>
          <w:szCs w:val="21"/>
        </w:rPr>
      </w:r>
      <w:r/>
    </w:p>
    <w:p>
      <w:pPr>
        <w:pStyle w:val="818"/>
        <w:spacing w:line="400" w:lineRule="exact"/>
        <w:rPr>
          <w:rFonts w:ascii="宋体" w:hAnsi="宋体" w:cs="宋体"/>
          <w:szCs w:val="21"/>
        </w:rPr>
      </w:pPr>
      <w:r>
        <w:rPr>
          <w:rFonts w:hint="eastAsia" w:ascii="宋体" w:hAnsi="宋体" w:eastAsia="宋体" w:cs="宋体"/>
          <w:szCs w:val="21"/>
        </w:rPr>
        <w:t xml:space="preserve">联系人：</w:t>
      </w:r>
      <w:r>
        <w:rPr>
          <w:rFonts w:ascii="宋体" w:hAnsi="宋体" w:cs="宋体"/>
          <w:szCs w:val="21"/>
        </w:rPr>
      </w:r>
      <w:r/>
    </w:p>
    <w:p>
      <w:pPr>
        <w:pStyle w:val="818"/>
        <w:spacing w:line="400" w:lineRule="exact"/>
        <w:rPr>
          <w:rFonts w:ascii="宋体" w:hAnsi="宋体" w:cs="宋体"/>
          <w:szCs w:val="21"/>
        </w:rPr>
      </w:pPr>
      <w:r>
        <w:rPr>
          <w:rFonts w:hint="eastAsia" w:ascii="宋体" w:hAnsi="宋体" w:eastAsia="宋体" w:cs="宋体"/>
          <w:szCs w:val="21"/>
        </w:rPr>
        <w:t xml:space="preserve">电话：</w:t>
      </w:r>
      <w:r>
        <w:rPr>
          <w:rFonts w:ascii="宋体" w:hAnsi="宋体" w:cs="宋体"/>
          <w:szCs w:val="21"/>
        </w:rPr>
      </w:r>
      <w:r/>
    </w:p>
    <w:p>
      <w:pPr>
        <w:pStyle w:val="818"/>
        <w:spacing w:line="400" w:lineRule="exact"/>
        <w:rPr>
          <w:rFonts w:hint="eastAsia" w:ascii="宋体" w:hAnsi="宋体" w:cs="宋体"/>
          <w:szCs w:val="21"/>
        </w:rPr>
      </w:pPr>
      <w:r>
        <w:rPr>
          <w:rFonts w:hint="eastAsia" w:ascii="宋体" w:hAnsi="宋体" w:eastAsia="宋体" w:cs="宋体"/>
          <w:szCs w:val="21"/>
        </w:rPr>
        <w:t xml:space="preserve">地址：</w:t>
      </w:r>
      <w:r>
        <w:rPr>
          <w:rFonts w:hint="eastAsia" w:ascii="宋体" w:hAnsi="宋体" w:cs="宋体"/>
          <w:szCs w:val="21"/>
        </w:rPr>
      </w:r>
      <w:r/>
    </w:p>
    <w:p>
      <w:pPr>
        <w:pStyle w:val="831"/>
        <w:ind w:firstLine="0"/>
        <w:spacing w:line="400" w:lineRule="exact"/>
        <w:rPr>
          <w:rFonts w:ascii="宋体" w:hAnsi="宋体" w:cs="宋体"/>
        </w:rPr>
      </w:pPr>
      <w:r>
        <w:rPr>
          <w:rFonts w:ascii="宋体" w:hAnsi="宋体" w:cs="宋体"/>
        </w:rPr>
      </w:r>
      <w:r/>
    </w:p>
    <w:p>
      <w:pPr>
        <w:pStyle w:val="818"/>
        <w:ind w:firstLine="420"/>
        <w:spacing w:line="400" w:lineRule="exact"/>
        <w:widowControl/>
        <w:rPr>
          <w:rFonts w:ascii="宋体" w:hAnsi="宋体" w:cs="宋体"/>
          <w:b/>
          <w:szCs w:val="21"/>
          <w:u w:val="single"/>
        </w:rPr>
      </w:pPr>
      <w:r>
        <w:rPr>
          <w:rFonts w:hint="eastAsia" w:ascii="宋体" w:hAnsi="宋体" w:eastAsia="宋体" w:cs="宋体"/>
          <w:bCs/>
          <w:szCs w:val="21"/>
        </w:rPr>
        <w:t xml:space="preserve">依据甲方委托</w:t>
      </w:r>
      <w:r>
        <w:rPr>
          <w:rFonts w:hint="eastAsia" w:ascii="宋体" w:hAnsi="宋体" w:cs="宋体"/>
          <w:bCs/>
          <w:szCs w:val="21"/>
          <w:u w:val="single"/>
          <w:lang w:eastAsia="zh-CN"/>
        </w:rPr>
        <w:t xml:space="preserve">江苏正大建设项目管理有限公司</w:t>
      </w:r>
      <w:r>
        <w:rPr>
          <w:rFonts w:hint="eastAsia" w:ascii="宋体" w:hAnsi="宋体" w:eastAsia="宋体" w:cs="宋体"/>
          <w:bCs/>
          <w:szCs w:val="21"/>
        </w:rPr>
        <w:t xml:space="preserve">进行</w:t>
      </w:r>
      <w:r>
        <w:rPr>
          <w:rFonts w:hint="eastAsia" w:ascii="宋体" w:hAnsi="宋体" w:cs="宋体"/>
          <w:szCs w:val="21"/>
          <w:u w:val="single"/>
          <w:lang w:eastAsia="zh-CN"/>
        </w:rPr>
        <w:t xml:space="preserve">2026年市政绿化养护</w:t>
      </w:r>
      <w:r>
        <w:rPr>
          <w:rFonts w:hint="eastAsia" w:ascii="宋体" w:hAnsi="宋体" w:eastAsia="宋体" w:cs="宋体"/>
          <w:bCs/>
          <w:szCs w:val="21"/>
        </w:rPr>
        <w:t xml:space="preserve">的政府采购，采购编号为</w:t>
      </w:r>
      <w:r>
        <w:rPr>
          <w:rFonts w:hint="eastAsia" w:ascii="宋体" w:hAnsi="宋体" w:cs="宋体"/>
          <w:bCs/>
          <w:szCs w:val="21"/>
          <w:u w:val="single"/>
          <w:lang w:eastAsia="zh-CN"/>
        </w:rPr>
        <w:t xml:space="preserve">JSZC-320507-JYZD-C2026-0002</w:t>
      </w:r>
      <w:r>
        <w:rPr>
          <w:rFonts w:hint="eastAsia" w:ascii="宋体" w:hAnsi="宋体" w:eastAsia="宋体" w:cs="宋体"/>
          <w:bCs/>
          <w:szCs w:val="21"/>
          <w:u w:val="single"/>
        </w:rPr>
        <w:t xml:space="preserve">号</w:t>
      </w:r>
      <w:r>
        <w:rPr>
          <w:rFonts w:hint="eastAsia" w:ascii="宋体" w:hAnsi="宋体" w:eastAsia="宋体" w:cs="宋体"/>
          <w:bCs/>
          <w:szCs w:val="21"/>
        </w:rPr>
        <w:t xml:space="preserve">的成交结果，确定乙方为本次成交供应商，现依照磋商文件、乙方的响应文件及相关文件的内容，签订本合同书。</w:t>
      </w:r>
      <w:r>
        <w:rPr>
          <w:rFonts w:ascii="宋体" w:hAnsi="宋体" w:cs="宋体"/>
          <w:b/>
          <w:szCs w:val="21"/>
          <w:u w:val="singl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一、合同文件组成：</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1、合同内容：</w:t>
      </w:r>
      <w:r>
        <w:rPr>
          <w:rFonts w:hint="eastAsia" w:ascii="宋体" w:hAnsi="宋体" w:cs="宋体"/>
          <w:sz w:val="21"/>
          <w:szCs w:val="21"/>
          <w:highlight w:val="none"/>
          <w:lang w:eastAsia="zh-CN"/>
        </w:rPr>
        <w:t xml:space="preserve">2026年市政绿化养护</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2、下列文件为本合同不可分割部分：</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2.1中标通知书；</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2.2乙方中标的投标文件；</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2.3招标文件；</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2.4乙方所作的其他承诺、声明、书面澄清等。</w:t>
      </w:r>
      <w:r>
        <w:rPr>
          <w:rFonts w:hint="eastAsia" w:ascii="宋体" w:hAnsi="宋体" w:cs="宋体"/>
          <w:sz w:val="21"/>
          <w:szCs w:val="21"/>
          <w:highlight w:val="none"/>
        </w:rPr>
      </w:r>
      <w:r/>
    </w:p>
    <w:p>
      <w:pPr>
        <w:pStyle w:val="818"/>
        <w:numPr>
          <w:ilvl w:val="0"/>
          <w:numId w:val="0"/>
        </w:numPr>
        <w:ind w:firstLine="42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二、</w:t>
      </w:r>
      <w:r>
        <w:rPr>
          <w:rFonts w:hint="eastAsia" w:ascii="宋体" w:hAnsi="宋体" w:cs="宋体"/>
          <w:sz w:val="21"/>
          <w:szCs w:val="21"/>
          <w:highlight w:val="none"/>
        </w:rPr>
        <w:t xml:space="preserve">合同标的与期限</w:t>
      </w:r>
      <w:r>
        <w:rPr>
          <w:rFonts w:hint="eastAsia" w:ascii="宋体" w:hAnsi="宋体" w:cs="宋体"/>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服务内容：2026 年市政道路绿化养护，具体范围为黄埭镇辖区内 73 条道路及片林区域，总面积约 168.07 万平方米</w:t>
      </w:r>
      <w:r>
        <w:rPr>
          <w:rFonts w:hint="eastAsia" w:ascii="宋体" w:hAnsi="宋体" w:cs="宋体"/>
          <w:sz w:val="21"/>
          <w:szCs w:val="21"/>
          <w:highlight w:val="none"/>
          <w:lang w:eastAsia="zh-CN"/>
        </w:rPr>
        <w:t xml:space="preserve">。</w:t>
      </w:r>
      <w:r>
        <w:rPr>
          <w:rFonts w:hint="eastAsia" w:ascii="宋体" w:hAnsi="宋体" w:cs="宋体"/>
          <w:color w:val="000000"/>
          <w:sz w:val="21"/>
          <w:szCs w:val="21"/>
          <w:highlight w:val="none"/>
        </w:rPr>
      </w:r>
      <w:r/>
    </w:p>
    <w:p>
      <w:pPr>
        <w:pStyle w:val="818"/>
        <w:ind w:left="420" w:firstLine="58"/>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服务期限：1年。自202</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年9月1日</w:t>
      </w:r>
      <w:r>
        <w:rPr>
          <w:rFonts w:ascii="宋体" w:hAnsi="宋体" w:cs="宋体"/>
          <w:sz w:val="21"/>
          <w:szCs w:val="21"/>
          <w:highlight w:val="none"/>
        </w:rPr>
        <w:t xml:space="preserve">至</w:t>
      </w:r>
      <w:r>
        <w:rPr>
          <w:rFonts w:hint="eastAsia" w:ascii="宋体" w:hAnsi="宋体" w:cs="宋体"/>
          <w:sz w:val="21"/>
          <w:szCs w:val="21"/>
          <w:highlight w:val="none"/>
        </w:rPr>
        <w:t xml:space="preserve">202</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年8月</w:t>
      </w:r>
      <w:r>
        <w:rPr>
          <w:rFonts w:ascii="宋体" w:hAnsi="宋体" w:cs="宋体"/>
          <w:sz w:val="21"/>
          <w:szCs w:val="21"/>
          <w:highlight w:val="none"/>
        </w:rPr>
        <w:t xml:space="preserve">31</w:t>
      </w:r>
      <w:r>
        <w:rPr>
          <w:rFonts w:hint="eastAsia" w:ascii="宋体" w:hAnsi="宋体" w:cs="宋体"/>
          <w:sz w:val="21"/>
          <w:szCs w:val="21"/>
          <w:highlight w:val="none"/>
        </w:rPr>
        <w:t xml:space="preserve">日。</w:t>
      </w:r>
      <w:r>
        <w:rPr>
          <w:rFonts w:hint="eastAsia" w:ascii="宋体" w:hAnsi="宋体" w:cs="宋体"/>
          <w:sz w:val="21"/>
          <w:szCs w:val="21"/>
          <w:highlight w:val="none"/>
        </w:rPr>
      </w:r>
      <w:r/>
    </w:p>
    <w:p>
      <w:pPr>
        <w:pStyle w:val="818"/>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3、结算原则：最终养护面积按甲方实际移交且乙方实际养护的路段面积据实结算。因绿地占用、施工、移交等原因导致养护面积增减的，养护费用按中标单价 × 实际养护天数 × 实际养护面积进行核增或核减。</w:t>
      </w:r>
      <w:r>
        <w:rPr>
          <w:rFonts w:hint="eastAsia" w:ascii="宋体" w:hAnsi="宋体" w:eastAsia="宋体" w:cs="宋体"/>
          <w:sz w:val="21"/>
          <w:szCs w:val="21"/>
          <w:highlight w:val="none"/>
          <w:lang w:val="en-US" w:eastAsia="zh-CN"/>
        </w:rPr>
      </w:r>
      <w:r/>
    </w:p>
    <w:p>
      <w:pPr>
        <w:pStyle w:val="818"/>
        <w:ind w:left="420" w:firstLine="58"/>
        <w:keepLines w:val="0"/>
        <w:keepNext w:val="0"/>
        <w:pageBreakBefore w:val="0"/>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三、服务内容与质量要求</w:t>
      </w:r>
      <w:r>
        <w:rPr>
          <w:rFonts w:ascii="宋体" w:hAnsi="宋体" w:eastAsia="宋体" w:cs="宋体"/>
          <w:sz w:val="21"/>
          <w:szCs w:val="21"/>
          <w:highlight w:val="none"/>
        </w:rPr>
      </w:r>
      <w:r/>
    </w:p>
    <w:p>
      <w:pPr>
        <w:pStyle w:val="839"/>
        <w:ind w:firstLine="240"/>
        <w:keepLines w:val="0"/>
        <w:keepNext w:val="0"/>
        <w:pageBreakBefore w:val="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1、养护技术要求</w:t>
      </w:r>
      <w:r>
        <w:rPr>
          <w:rFonts w:hint="eastAsia" w:ascii="宋体" w:hAnsi="宋体" w:cs="宋体"/>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承包养护期限内，</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的服务区域由</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按照实际情况进行分配。</w:t>
      </w:r>
      <w:r>
        <w:rPr>
          <w:rFonts w:hint="eastAsia" w:ascii="宋体" w:hAnsi="宋体" w:cs="宋体"/>
          <w:color w:val="000000"/>
          <w:sz w:val="21"/>
          <w:szCs w:val="21"/>
          <w:highlight w:val="none"/>
          <w:lang w:eastAsia="zh-CN"/>
        </w:rPr>
        <w:t xml:space="preserve">乙方</w:t>
      </w:r>
      <w:r>
        <w:rPr>
          <w:rFonts w:hint="eastAsia" w:ascii="宋体" w:hAnsi="宋体" w:cs="宋体"/>
          <w:color w:val="000000"/>
          <w:sz w:val="21"/>
          <w:szCs w:val="21"/>
          <w:highlight w:val="none"/>
        </w:rPr>
        <w:t xml:space="preserve">应按照《绿化养护技术要求》（详见附件1）中绿化养护操作规程及绿化养护质量标准合理组织、精心养护，保质保量完成养护管理任务，并符合《苏州市城市绿地养护管理质量标准》、《相城区绿化养护管理百分考核细则》（详见附件2、附件3）的相关要求。</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（1）绿地、林地环境维护</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及时清理绿地内各种杂物（建筑垃圾、蔬菜棚架、修剪垃圾、陈旧落叶、树体藤蔓等），无养护死角。树木、草坪修剪后草坪屑、树枝等及时清运不过夜，不乱丢乱抛。绿地内河塘水草春夏季节需清理打捞，水上草（如绿萍等）无大面积蔓延、水下草定期清理，保持水面清洁，维护绿地环境。</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（2）松土除草</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绿地、林地及时松土除杂草，生长季节（4月-10月）保持土壤疏松，冬季（11月-次年2月）林下统一进行翻耕，深度20cm左右，与树杆保持一定距离，不伤根系。草坪内树穴与色块、绿篱及时切边，草坪与树木、色块、地被等应有分隔沟，宽度不超过25cm。</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（3）浇灌排水</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根据实际，对绿地、林地树木及草坪进行适时适量浇水、喷水，及时抗旱排涝，确保植物正常生长。（夏秋季节连续两周无降雨必须启动抗旱应急预案，确保各类植物无干旱致死情况发生），绿地、林地内无长期积水，草坪坑坑洼洼必须及时填平，沟渠保持畅通，确保雨后积水及时排除。</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高温天气强制浇水标准</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苏州市连续 3 天日最高气温≥35℃：全域绿地每日早晚各浇水 1 次（早 7:00 前、晚 18:00 后）；日最高气温≥38℃：每日浇水不少于 2 次，全天候保障苗木水分供给。</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（4）施肥</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对生长弱势树种、开花乔灌木、花境植物、花卉按要求及时施肥，每年休眠期（冬季）施基肥，花灌木花后需进行追肥，规范操作，施肥后及时覆盖。施肥方法适当，用量合理，不产生肥害。</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（5）绿化长势</w:t>
      </w:r>
      <w:r>
        <w:rPr>
          <w:rFonts w:hint="eastAsia" w:ascii="宋体" w:hAnsi="宋体" w:cs="宋体"/>
          <w:color w:val="000000"/>
          <w:sz w:val="21"/>
          <w:szCs w:val="21"/>
          <w:highlight w:val="none"/>
        </w:rPr>
      </w:r>
      <w:r/>
    </w:p>
    <w:p>
      <w:pPr>
        <w:pStyle w:val="818"/>
        <w:ind w:firstLine="482"/>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绿地、林地及行道树无死株、半截子树、断枝及明显枯枝，树木生长期无大片光秃落叶，乔木保存率98﹪以上，绿地内小灌木、地被、草坪等完整无空缺，无黄化、生长不良等现象，有缺损应及时补种。树木无倾斜、倒歪现象，高大乔木、名贵树种必须采取防倒伏的有效措施。因台风、雨雪等灾害天气造成树木倒伏时，应及时扶正并支撑倒伏树木。绿地内乔木支撑完好、树体树枝上无嵌入物、悬挂物、张贴物。</w:t>
      </w:r>
      <w:r>
        <w:rPr>
          <w:rFonts w:hint="eastAsia" w:ascii="宋体" w:hAnsi="宋体" w:cs="宋体"/>
          <w:color w:val="000000"/>
          <w:sz w:val="21"/>
          <w:szCs w:val="21"/>
          <w:highlight w:val="none"/>
        </w:rPr>
      </w:r>
      <w:r/>
    </w:p>
    <w:p>
      <w:pPr>
        <w:pStyle w:val="818"/>
        <w:ind w:firstLine="482"/>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补种时限要求：发现枯枝、断枝应在 24 小时内清理完毕；确认死亡的乔木应在 3 天内连根挖除并填平树穴；一般绿地缺损（自然死亡、正常损耗）应在 7 天内完成补种；交通事故、人为破坏等造成的绿化损坏，应在 3 天内完成补种；夏季补苗必须采用盆栽苗，确保成活率 100%。</w:t>
      </w:r>
      <w:r>
        <w:rPr>
          <w:rFonts w:hint="eastAsia" w:ascii="宋体" w:hAnsi="宋体" w:cs="宋体"/>
          <w:color w:val="000000"/>
          <w:sz w:val="21"/>
          <w:szCs w:val="21"/>
          <w:highlight w:val="none"/>
        </w:rPr>
      </w:r>
      <w:r/>
    </w:p>
    <w:p>
      <w:pPr>
        <w:pStyle w:val="818"/>
        <w:ind w:firstLine="482"/>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补种规格要求：补种的乔木胸径应比周边同品种乔木大 1-2cm，树形一致；灌木、色块、地被的蓬径、高度应与周边植物一致，无明显差异；所有补种苗木必须经甲方现场确认后方可种植。</w:t>
      </w:r>
      <w:r>
        <w:rPr>
          <w:rFonts w:hint="eastAsia" w:ascii="宋体" w:hAnsi="宋体" w:cs="宋体"/>
          <w:color w:val="000000"/>
          <w:sz w:val="21"/>
          <w:szCs w:val="21"/>
          <w:highlight w:val="none"/>
        </w:rPr>
      </w:r>
      <w:r/>
    </w:p>
    <w:p>
      <w:pPr>
        <w:pStyle w:val="818"/>
        <w:ind w:firstLine="482"/>
        <w:keepLines w:val="0"/>
        <w:keepNext w:val="0"/>
        <w:pageBreakBefore w:val="0"/>
        <w:spacing w:line="360" w:lineRule="auto"/>
        <w:widowControl w:val="off"/>
        <w:rPr>
          <w:rFonts w:hint="eastAsia"/>
          <w:sz w:val="21"/>
          <w:szCs w:val="21"/>
          <w:highlight w:val="none"/>
        </w:rPr>
      </w:pPr>
      <w:r>
        <w:rPr>
          <w:rFonts w:hint="eastAsia" w:ascii="宋体" w:hAnsi="宋体" w:cs="宋体"/>
          <w:color w:val="000000"/>
          <w:sz w:val="21"/>
          <w:szCs w:val="21"/>
          <w:highlight w:val="none"/>
        </w:rPr>
        <w:t xml:space="preserve">责任划分：因乙方养护不当（浇水不及时、病虫害防治不力、修剪过度等）造成的植物死亡，补种费用由乙方承担；</w:t>
      </w:r>
      <w:r>
        <w:rPr>
          <w:rFonts w:hint="eastAsia"/>
          <w:sz w:val="21"/>
          <w:szCs w:val="21"/>
          <w:highlight w:val="none"/>
        </w:rPr>
        <w:t xml:space="preserve">逾期未补种或补种质量不符合要求的，甲方有权委托第三方补种，费用按苗木市场价的 2 倍从乙方养护费中扣除。</w:t>
      </w:r>
      <w:r>
        <w:rPr>
          <w:rFonts w:hint="eastAsia"/>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（6）病虫防治</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（7）整枝修剪</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树木修剪规范整齐、定枝、整枝合理均匀。花灌木应每年在花后修剪一次，色块、绿篱、球类生长季节每月修剪一次，线条流畅，轮廓明显，不脱脚，无凹凸不平，三面整齐平整，球类修剪圆整、下脚高度一致。</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sz w:val="21"/>
          <w:szCs w:val="21"/>
          <w:highlight w:val="none"/>
        </w:rPr>
      </w:pPr>
      <w:r>
        <w:rPr>
          <w:rFonts w:hint="eastAsia" w:ascii="宋体" w:hAnsi="宋体" w:cs="宋体"/>
          <w:color w:val="000000"/>
          <w:sz w:val="21"/>
          <w:szCs w:val="21"/>
          <w:highlight w:val="none"/>
        </w:rPr>
        <w:t xml:space="preserve">行道树根据树木习性及时修剪、剥芽，修剪符合要求，树木通风透光良好。常绿树每年抽稀一次、落叶树冬季必须进行树型修整，分枝点高度控制在3.5m以上，不妨碍公交及行人出行、不遮挡交通信号灯及指示牌。</w:t>
      </w:r>
      <w:r>
        <w:rPr>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草坪要适时进行修剪并打孔疏草，保持一定高度，修剪面平整，边角无遗留，草屑及时扫尽运出。</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花境宿根花卉及一二年生花卉散籽期结束应及时清理修剪,芒草、蒲草类根据季相特点注意修剪时间，修剪垃圾不能残留在花境内。一些容易品种退化的宿根花卉应根据生长需要及采购人要求及时翻种补缺。</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造型树生长季节及时修剪，形状饱满呈馒头状，云片层次分明，冬季（11月-次年2月）松类（五针松等）需每年进行绑扎造型。</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水生植物秋冬季枯萎后需清理修剪，易蔓延类品种如菖蒲等生长季节适当杀青控制长势。</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（8）松土</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绿地内植物根部周围土壤应保持疏松，松土深度以不伤根系生长为宜。埋土过深的表层要扒土，埋土过浅致根系裸露的要填土。</w:t>
      </w:r>
      <w:r>
        <w:rPr>
          <w:rFonts w:hint="eastAsia" w:ascii="宋体" w:hAnsi="宋体" w:cs="宋体"/>
          <w:color w:val="000000"/>
          <w:sz w:val="21"/>
          <w:szCs w:val="21"/>
          <w:highlight w:val="none"/>
        </w:rPr>
      </w:r>
      <w:r/>
    </w:p>
    <w:p>
      <w:pPr>
        <w:pStyle w:val="818"/>
        <w:numPr>
          <w:ilvl w:val="0"/>
          <w:numId w:val="3"/>
        </w:num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切边沟</w:t>
      </w:r>
      <w:r>
        <w:rPr>
          <w:rFonts w:hint="eastAsia" w:ascii="宋体" w:hAnsi="宋体" w:cs="宋体"/>
          <w:color w:val="000000"/>
          <w:sz w:val="21"/>
          <w:szCs w:val="21"/>
          <w:highlight w:val="none"/>
        </w:rPr>
      </w:r>
      <w:r/>
    </w:p>
    <w:p>
      <w:pPr>
        <w:pStyle w:val="818"/>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树穴整修，乔木树穴直径不得小于1m，灌木树穴直径不得小于0.6m，草坪内树穴与绿篱及时切边，草坪与树木、绿篱、草花应有分隔沟。切边和分隔沟应流畅圆润，其内种植土应细碎平整。切边沟在树木根部外20-50cm处切边或留出积水穴，深度以10-20cm为宜。</w:t>
      </w:r>
      <w:r>
        <w:rPr>
          <w:rFonts w:hint="eastAsia" w:ascii="宋体" w:hAnsi="宋体" w:cs="宋体"/>
          <w:color w:val="000000"/>
          <w:sz w:val="21"/>
          <w:szCs w:val="21"/>
          <w:highlight w:val="none"/>
        </w:rPr>
      </w:r>
      <w:r/>
    </w:p>
    <w:p>
      <w:pPr>
        <w:pStyle w:val="818"/>
        <w:numPr>
          <w:ilvl w:val="0"/>
          <w:numId w:val="3"/>
        </w:num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涂白</w:t>
      </w:r>
      <w:r>
        <w:rPr>
          <w:rFonts w:hint="eastAsia" w:ascii="宋体" w:hAnsi="宋体" w:cs="宋体"/>
          <w:color w:val="000000"/>
          <w:sz w:val="21"/>
          <w:szCs w:val="21"/>
          <w:highlight w:val="none"/>
        </w:rPr>
      </w:r>
      <w:r/>
    </w:p>
    <w:p>
      <w:pPr>
        <w:pStyle w:val="818"/>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及时涂白，涂白高度一致，乔木及行道树涂白高度1.3米，灌木涂白高度0.4米。结合涂白及时清理消灭越冬虫蛹、虫茧及有关病原体。涂白剂参考配方：生石灰8kg、硫磺1kg、食盐1kg、动（植）物油0.1kg、热水18kg。先用热水将生石灰与食盐溶化，然后将石灰乳和食盐水混合，加入硫磺和油脂充分搅匀即成。</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（11）林地、绿地保护</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保持绿地、林地完整，发现破坏绿地林地或无手续开挖现象要及时制止并上报，留好影像资料，并采取临时性保护措施，靠近居民区绿带边缘及林下无蔬菜种植及蔬菜棚，绿化带内无窝棚搭建、河塘水面无围网及鱼、禽类养殖，严防绿地林地被无故侵占。</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（12）树线矛盾及登高修剪</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当养护区域内出现树线矛盾情况时，养护单位须按照招标单位的要求对已经产生或可能产生树线矛盾的区域进行处理。为进一步加强绿化养护管理工作，合理对镇域内行道树实施登高修剪养护，确保绿化整体美观。</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（13）应急抢险</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抢险车辆、机械、绳索、人员等及时到位，养护单位负责人通讯畅通，不同灾害分类处理，措施有效、得当。</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（14）安全文明作业</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各类安全制度规范，一线养护作业人员需统一穿着安全警示服装、标志上岗，道路隔离带作业安全警示锥、安全提示牌放置到位，严格按安全生产操作流程组织作业。</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（15）养护单位应在工作日17点前在工作群内上报养护日志。养护单位应在每月28日前报送下月养护计划和本月养护总结。</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（16)工单下派后1小时内确认是否属于养护范围，不应超时接单。</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（17）台账：每月28日前上交养护台账，包含巡查记录、照片、签到表、本月工作总结、下月工作计划等，不得弄虚作假。</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（18）根据植物生长需要进行浇水。不准用窨井水浇水，高温季节需每天早或晚上浇水，不准中午浇水。</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lang w:eastAsia="zh-CN"/>
        </w:rPr>
        <w:t xml:space="preserve">）冬季黑麦草补种专项要求：补种时间</w:t>
      </w:r>
      <w:r>
        <w:rPr>
          <w:rFonts w:hint="eastAsia" w:ascii="宋体" w:hAnsi="宋体" w:cs="宋体"/>
          <w:color w:val="000000"/>
          <w:sz w:val="21"/>
          <w:szCs w:val="21"/>
          <w:highlight w:val="none"/>
          <w:lang w:val="en-US" w:eastAsia="zh-CN"/>
        </w:rPr>
        <w:t xml:space="preserve">为</w:t>
      </w:r>
      <w:r>
        <w:rPr>
          <w:rFonts w:hint="eastAsia" w:ascii="宋体" w:hAnsi="宋体" w:cs="宋体"/>
          <w:color w:val="000000"/>
          <w:sz w:val="21"/>
          <w:szCs w:val="21"/>
          <w:highlight w:val="none"/>
          <w:lang w:eastAsia="zh-CN"/>
        </w:rPr>
        <w:t xml:space="preserve">每年 10 月下旬至 11 月上旬完成全部黑麦草播种工作。补种范围</w:t>
      </w:r>
      <w:r>
        <w:rPr>
          <w:rFonts w:hint="eastAsia" w:ascii="宋体" w:hAnsi="宋体" w:cs="宋体"/>
          <w:color w:val="000000"/>
          <w:sz w:val="21"/>
          <w:szCs w:val="21"/>
          <w:highlight w:val="none"/>
          <w:lang w:val="en-US" w:eastAsia="zh-CN"/>
        </w:rPr>
        <w:t xml:space="preserve">为</w:t>
      </w:r>
      <w:r>
        <w:rPr>
          <w:rFonts w:hint="eastAsia" w:ascii="宋体" w:hAnsi="宋体" w:cs="宋体"/>
          <w:color w:val="000000"/>
          <w:sz w:val="21"/>
          <w:szCs w:val="21"/>
          <w:highlight w:val="none"/>
          <w:lang w:eastAsia="zh-CN"/>
        </w:rPr>
        <w:t xml:space="preserve">所有冷季型草坪区域及甲方指定的其他区域。草种质量要求采用一年生黑麦草种子，发芽率≥90%，纯度≥98%，无杂草种子及病虫害。</w:t>
      </w:r>
      <w:r>
        <w:rPr>
          <w:rFonts w:hint="eastAsia" w:ascii="宋体" w:hAnsi="宋体" w:cs="宋体"/>
          <w:color w:val="000000"/>
          <w:sz w:val="21"/>
          <w:szCs w:val="21"/>
          <w:highlight w:val="none"/>
          <w:lang w:eastAsia="zh-CN"/>
        </w:rPr>
      </w:r>
      <w:r/>
    </w:p>
    <w:p>
      <w:pPr>
        <w:pStyle w:val="818"/>
        <w:ind w:firstLine="480"/>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补种工艺：播种前对草坪进行低修剪（留茬高度 3-4cm）、打孔疏草；播种量为 25-30g/㎡，均匀撒播后覆土 0.5-1cm；播种后每天浇水 1 次，保持土壤湿润，直至出苗整齐。</w:t>
      </w:r>
      <w:r>
        <w:rPr>
          <w:rFonts w:hint="eastAsia" w:ascii="宋体" w:hAnsi="宋体" w:cs="宋体"/>
          <w:color w:val="000000"/>
          <w:sz w:val="21"/>
          <w:szCs w:val="21"/>
          <w:highlight w:val="none"/>
          <w:lang w:eastAsia="zh-CN"/>
        </w:rPr>
      </w:r>
      <w:r/>
    </w:p>
    <w:p>
      <w:pPr>
        <w:pStyle w:val="818"/>
        <w:ind w:firstLine="48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验收标准：12 月上旬前成坪覆盖率≥95%，生长均匀，无明显杂草，景观效果良好。</w:t>
      </w:r>
      <w:r>
        <w:rPr>
          <w:rFonts w:hint="eastAsia" w:ascii="宋体" w:hAnsi="宋体" w:eastAsia="宋体" w:cs="宋体"/>
          <w:color w:val="000000"/>
          <w:sz w:val="21"/>
          <w:szCs w:val="21"/>
          <w:highlight w:val="none"/>
          <w:lang w:eastAsia="zh-CN"/>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）如遇政府性活动需要配合的，则无条件配合。</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2、人员配备要求及人员职责</w:t>
      </w:r>
      <w:r>
        <w:rPr>
          <w:rFonts w:hint="eastAsia" w:ascii="宋体" w:hAnsi="宋体" w:cs="宋体"/>
          <w:color w:val="000000"/>
          <w:sz w:val="21"/>
          <w:szCs w:val="21"/>
          <w:highlight w:val="none"/>
        </w:rPr>
      </w:r>
      <w:r/>
    </w:p>
    <w:p>
      <w:pPr>
        <w:pStyle w:val="818"/>
        <w:ind w:firstLine="482"/>
        <w:keepLines w:val="0"/>
        <w:keepNext w:val="0"/>
        <w:pageBreakBefore w:val="0"/>
        <w:spacing w:line="360"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t xml:space="preserve">（1）</w:t>
      </w:r>
      <w:r>
        <w:rPr>
          <w:rFonts w:hint="eastAsia" w:ascii="宋体" w:hAnsi="宋体" w:cs="宋体"/>
          <w:b/>
          <w:bCs/>
          <w:color w:val="000000"/>
          <w:sz w:val="21"/>
          <w:szCs w:val="21"/>
          <w:highlight w:val="none"/>
        </w:rPr>
        <w:t xml:space="preserve">本项目至少配备绿化养护项目经理1名，巡视员1名，资料员1名，植保员1名。</w:t>
      </w:r>
      <w:r>
        <w:rPr>
          <w:rFonts w:hint="eastAsia" w:ascii="宋体" w:hAnsi="宋体" w:cs="宋体"/>
          <w:b/>
          <w:bCs/>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项目经理须做好林地、绿地普查工作；制订养护方案及技术措施、制订月度养护计划、病虫害防治措施及计划；制订抢险、应急措施；做好月度养护的总结及计划的上报工作；建立、上报各类养护台账工作。</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（2）养护人员数量：绿化养护服务人员配备按照《相城区绿化养护管理百分考核细则》中标准配置。（不包含管理人员）</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sz w:val="21"/>
          <w:szCs w:val="21"/>
          <w:highlight w:val="none"/>
        </w:rPr>
        <w:t xml:space="preserve">项目组人员</w:t>
      </w:r>
      <w:r>
        <w:rPr>
          <w:rFonts w:hint="eastAsia" w:ascii="宋体" w:hAnsi="宋体" w:cs="宋体"/>
          <w:color w:val="000000"/>
          <w:sz w:val="21"/>
          <w:szCs w:val="21"/>
          <w:highlight w:val="none"/>
        </w:rPr>
        <w:t xml:space="preserve">：</w:t>
      </w:r>
      <w:r>
        <w:rPr>
          <w:rFonts w:hint="eastAsia" w:ascii="宋体" w:hAnsi="宋体" w:cs="宋体"/>
          <w:sz w:val="21"/>
          <w:szCs w:val="21"/>
          <w:highlight w:val="none"/>
        </w:rPr>
        <w:t xml:space="preserve">投标人在整个合同期内须为项目组人员缴纳社保，项目组成员会使用手机上传照片，需熟练使用相城区绿化养护系统管理平台，下载养护平台APP。现场负责人需在APP上按时签到，按时回复采购方发出的整改通知单，资料员需上传信息至养护平台，协助项目负责人和现场负责人做好整改单的回复，需熟练使用各种办公软件，如office、Photoshop、CAD等。</w:t>
      </w:r>
      <w:r>
        <w:rPr>
          <w:rFonts w:hint="eastAsia" w:ascii="宋体" w:hAnsi="宋体" w:cs="宋体"/>
          <w:sz w:val="21"/>
          <w:szCs w:val="21"/>
          <w:highlight w:val="none"/>
        </w:rPr>
      </w:r>
      <w:r/>
    </w:p>
    <w:p>
      <w:pPr>
        <w:pStyle w:val="818"/>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3、自有车辆及绿化机械要求</w:t>
      </w:r>
      <w:r>
        <w:rPr>
          <w:rFonts w:hint="eastAsia" w:ascii="宋体" w:hAnsi="宋体" w:cs="宋体"/>
          <w:color w:val="000000"/>
          <w:sz w:val="21"/>
          <w:szCs w:val="21"/>
          <w:highlight w:val="none"/>
        </w:rPr>
      </w:r>
      <w:r/>
    </w:p>
    <w:p>
      <w:pPr>
        <w:pStyle w:val="842"/>
        <w:ind w:left="0" w:firstLine="420"/>
        <w:keepLines w:val="0"/>
        <w:keepNext w:val="0"/>
        <w:pageBreakBefore w:val="0"/>
        <w:spacing w:line="360" w:lineRule="auto"/>
        <w:rPr>
          <w:rFonts w:hint="eastAsia" w:eastAsia="宋体"/>
          <w:sz w:val="21"/>
          <w:szCs w:val="21"/>
          <w:highlight w:val="none"/>
          <w:lang w:val="en-US"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本项目所需用到的所有车辆和绿化机械设备均</w:t>
      </w:r>
      <w:r>
        <w:rPr>
          <w:rFonts w:hint="eastAsia" w:ascii="宋体" w:hAnsi="宋体" w:cs="宋体"/>
          <w:color w:val="000000"/>
          <w:sz w:val="21"/>
          <w:szCs w:val="21"/>
          <w:highlight w:val="none"/>
          <w:lang w:val="en-US" w:eastAsia="zh-CN"/>
        </w:rPr>
        <w:t xml:space="preserve">由</w:t>
      </w:r>
      <w:r>
        <w:rPr>
          <w:rFonts w:hint="eastAsia" w:ascii="宋体" w:hAnsi="宋体" w:cs="宋体"/>
          <w:color w:val="000000"/>
          <w:sz w:val="21"/>
          <w:szCs w:val="21"/>
          <w:highlight w:val="none"/>
          <w:lang w:eastAsia="zh-CN"/>
        </w:rPr>
        <w:t xml:space="preserve">乙方</w:t>
      </w:r>
      <w:r>
        <w:rPr>
          <w:rFonts w:hint="eastAsia" w:ascii="宋体" w:hAnsi="宋体" w:cs="宋体"/>
          <w:color w:val="000000"/>
          <w:sz w:val="21"/>
          <w:szCs w:val="21"/>
          <w:highlight w:val="none"/>
        </w:rPr>
        <w:t xml:space="preserve">负责。服务期限内完成项目工作所需的耗材，如农药、石灰、草绳、易耗品等由</w:t>
      </w:r>
      <w:r>
        <w:rPr>
          <w:rFonts w:hint="eastAsia" w:ascii="宋体" w:hAnsi="宋体" w:cs="宋体"/>
          <w:color w:val="000000"/>
          <w:sz w:val="21"/>
          <w:szCs w:val="21"/>
          <w:highlight w:val="none"/>
          <w:lang w:eastAsia="zh-CN"/>
        </w:rPr>
        <w:t xml:space="preserve">乙方</w:t>
      </w:r>
      <w:r>
        <w:rPr>
          <w:rFonts w:hint="eastAsia" w:ascii="宋体" w:hAnsi="宋体" w:cs="宋体"/>
          <w:color w:val="000000"/>
          <w:sz w:val="21"/>
          <w:szCs w:val="21"/>
          <w:highlight w:val="none"/>
        </w:rPr>
        <w:t xml:space="preserve">自备。</w:t>
      </w:r>
      <w:r>
        <w:rPr>
          <w:rFonts w:hint="eastAsia"/>
          <w:sz w:val="21"/>
          <w:szCs w:val="21"/>
          <w:highlight w:val="none"/>
        </w:rPr>
        <w:t xml:space="preserve">本项目拟投入的主要机械设备配置明细，详见乙方投标文件提交的《拟投入本项目设备配备一览表》，该表作为本合同附件一并执行</w:t>
      </w:r>
      <w:r>
        <w:rPr>
          <w:rFonts w:hint="eastAsia"/>
          <w:sz w:val="21"/>
          <w:szCs w:val="21"/>
          <w:highlight w:val="none"/>
          <w:lang w:eastAsia="zh-CN"/>
        </w:rPr>
        <w:t xml:space="preserve">。</w:t>
      </w:r>
      <w:r>
        <w:rPr>
          <w:rFonts w:hint="eastAsia" w:eastAsia="宋体"/>
          <w:sz w:val="21"/>
          <w:szCs w:val="21"/>
          <w:highlight w:val="none"/>
          <w:lang w:val="en-US" w:eastAsia="zh-CN"/>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lang w:eastAsia="zh-CN"/>
        </w:rPr>
        <w:t xml:space="preserve">（</w:t>
      </w:r>
      <w:r>
        <w:rPr>
          <w:rFonts w:hint="eastAsia"/>
          <w:sz w:val="21"/>
          <w:szCs w:val="21"/>
          <w:highlight w:val="none"/>
          <w:lang w:val="en-US" w:eastAsia="zh-CN"/>
        </w:rPr>
        <w:t xml:space="preserve">2</w:t>
      </w:r>
      <w:r>
        <w:rPr>
          <w:rFonts w:hint="eastAsia"/>
          <w:sz w:val="21"/>
          <w:szCs w:val="21"/>
          <w:highlight w:val="none"/>
          <w:lang w:eastAsia="zh-CN"/>
        </w:rPr>
        <w:t xml:space="preserve">）</w:t>
      </w:r>
      <w:r>
        <w:rPr>
          <w:rFonts w:hint="eastAsia"/>
          <w:sz w:val="21"/>
          <w:szCs w:val="21"/>
          <w:highlight w:val="none"/>
        </w:rPr>
        <w:t xml:space="preserve">机械设备进场验收制度：</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乙方应在进场前 7 天，向甲方提交《拟投入机械设备清单及验收表》，并提供设备的产权证明（行驶证、购置发票）、年检证明、交强险保单等资料；租赁设备还需提供租赁合同及租赁发票。</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甲方在乙方设备进场当天组织现场验收，核对设备数量、型号、运行状况。验收合格的，双方签字确认；验收不合格的，乙方必须在 3 天内更换合格设备，否则视为违约。</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服务期内，乙方如需更换机械设备，应提前 3 天书面通知甲方，并重新提交验收资料，经甲方验收合格后方可使用。</w:t>
      </w:r>
      <w:r>
        <w:rPr>
          <w:rFonts w:hint="eastAsia"/>
          <w:sz w:val="21"/>
          <w:szCs w:val="21"/>
          <w:highlight w:val="none"/>
        </w:rPr>
      </w:r>
      <w:r/>
    </w:p>
    <w:p>
      <w:pPr>
        <w:pStyle w:val="842"/>
        <w:ind w:left="0" w:firstLine="420"/>
        <w:keepLines w:val="0"/>
        <w:keepNext w:val="0"/>
        <w:pageBreakBefore w:val="0"/>
        <w:spacing w:line="360" w:lineRule="auto"/>
        <w:rPr>
          <w:rFonts w:hint="eastAsia"/>
          <w:sz w:val="21"/>
          <w:szCs w:val="21"/>
          <w:highlight w:val="none"/>
        </w:rPr>
      </w:pPr>
      <w:r>
        <w:rPr>
          <w:rFonts w:hint="eastAsia"/>
          <w:sz w:val="21"/>
          <w:szCs w:val="21"/>
          <w:highlight w:val="none"/>
        </w:rPr>
        <w:t xml:space="preserve">未经甲方验收合格的机械设备，不得在本项目中使用。乙方擅自使用不合格设备的，每次扣除当月养护费 5000 元。</w:t>
      </w:r>
      <w:r>
        <w:rPr>
          <w:rFonts w:hint="eastAsia"/>
          <w:sz w:val="21"/>
          <w:szCs w:val="21"/>
          <w:highlight w:val="none"/>
        </w:rPr>
      </w:r>
      <w:r/>
    </w:p>
    <w:p>
      <w:pPr>
        <w:pStyle w:val="818"/>
        <w:ind w:firstLine="48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4、其他</w:t>
      </w:r>
      <w:r>
        <w:rPr>
          <w:rFonts w:hint="eastAsia" w:ascii="宋体" w:hAnsi="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lang w:val="en-US" w:eastAsia="zh-CN"/>
        </w:rPr>
      </w:r>
      <w:r/>
    </w:p>
    <w:p>
      <w:pPr>
        <w:pStyle w:val="839"/>
        <w:keepLines w:val="0"/>
        <w:keepNext w:val="0"/>
        <w:pageBreakBefore w:val="0"/>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乙方须无条件配合甲方开展重大活动、迎检、环境整治等临时性工作；</w:t>
      </w:r>
      <w:r>
        <w:rPr>
          <w:rFonts w:hint="eastAsia" w:ascii="宋体" w:hAnsi="宋体" w:cs="宋体"/>
          <w:sz w:val="21"/>
          <w:szCs w:val="21"/>
          <w:highlight w:val="none"/>
        </w:rPr>
      </w:r>
      <w:r/>
    </w:p>
    <w:p>
      <w:pPr>
        <w:pStyle w:val="839"/>
        <w:keepLines w:val="0"/>
        <w:keepNext w:val="0"/>
        <w:pageBreakBefore w:val="0"/>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服务期内所有安全事故、人身伤害、财产损失，均由乙方承担全部责任；</w:t>
      </w:r>
      <w:r>
        <w:rPr>
          <w:rFonts w:hint="eastAsia" w:ascii="宋体" w:hAnsi="宋体" w:cs="宋体"/>
          <w:sz w:val="21"/>
          <w:szCs w:val="21"/>
          <w:highlight w:val="none"/>
        </w:rPr>
      </w:r>
      <w:r/>
    </w:p>
    <w:p>
      <w:pPr>
        <w:pStyle w:val="839"/>
        <w:keepLines w:val="0"/>
        <w:keepNext w:val="0"/>
        <w:pageBreakBefore w:val="0"/>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本项目严禁转包、违法分包，一经发现甲方有权解除合同。</w:t>
      </w:r>
      <w:r>
        <w:rPr>
          <w:rFonts w:hint="eastAsia" w:ascii="宋体" w:hAnsi="宋体" w:cs="宋体"/>
          <w:sz w:val="21"/>
          <w:szCs w:val="21"/>
          <w:highlight w:val="none"/>
        </w:rPr>
      </w:r>
      <w:r/>
    </w:p>
    <w:p>
      <w:pPr>
        <w:pStyle w:val="839"/>
        <w:keepLines w:val="0"/>
        <w:keepNext w:val="0"/>
        <w:pageBreakBefore w:val="0"/>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为确保服务质量，乙方需对项目工作人员进行监督管理。</w:t>
      </w:r>
      <w:r>
        <w:rPr>
          <w:rFonts w:hint="eastAsia" w:ascii="宋体" w:hAnsi="宋体" w:cs="宋体"/>
          <w:sz w:val="21"/>
          <w:szCs w:val="21"/>
          <w:highlight w:val="none"/>
        </w:rPr>
      </w:r>
      <w:r/>
    </w:p>
    <w:p>
      <w:pPr>
        <w:pStyle w:val="839"/>
        <w:keepLines w:val="0"/>
        <w:keepNext w:val="0"/>
        <w:pageBreakBefore w:val="0"/>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项目实施过程中，乙方必须采取周密的安全措施，以避免对人身和财产的损害。如因乙方原因而造成人身伤害或财产损失的，由乙方承担。</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对于乙方未能按时完成本项目工作，且造成较大影响的，甲方有权通过扣除合同金额进行处罚。</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四</w:t>
      </w:r>
      <w:r>
        <w:rPr>
          <w:rFonts w:hint="eastAsia" w:ascii="宋体" w:hAnsi="宋体" w:cs="宋体"/>
          <w:sz w:val="21"/>
          <w:szCs w:val="21"/>
          <w:highlight w:val="none"/>
        </w:rPr>
        <w:t xml:space="preserve">、价格与支付：</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合同价格按此次成交价格执行，合同金额为人民币（大写）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元 </w:t>
      </w:r>
      <w:r>
        <w:rPr>
          <w:rFonts w:hint="eastAsia" w:ascii="宋体" w:hAnsi="宋体" w:cs="宋体"/>
          <w:sz w:val="21"/>
          <w:szCs w:val="21"/>
          <w:highlight w:val="none"/>
          <w:shd w:val="clear" w:color="auto" w:fill="ffffff"/>
          <w:lang w:bidi="ar"/>
        </w:rPr>
        <w:t xml:space="preserve">¥</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bookmarkStart w:id="16" w:name="_Hlk171595905"/>
      <w:r>
        <w:rPr>
          <w:rFonts w:hint="eastAsia" w:ascii="宋体" w:hAnsi="宋体" w:cs="宋体"/>
          <w:sz w:val="21"/>
          <w:szCs w:val="21"/>
          <w:highlight w:val="none"/>
        </w:rPr>
        <w:t xml:space="preserve">合同金额应包括完成该项工作所需的服务管理内容：(含：正常对外开放期间双休及日常加班工资、节假日加班工资 )、材料、机械、管理、维护、保险、劳保、利润、税金、专业统一服装、胸卡、通讯器材、办公设备、办公用品、工具、耗材、用品、维修工具、安保防护器械、巡检器材、政策性文件规定及合同包含的所有风险、责任等各项应有的所有费用。除非因特殊原因并经买卖双方协商同意，乙方不得再要求追加任何费用。同时，除非合同条款中另有规定，否则，乙方所报价格在合同实施期间不因市场变化因素而变动。</w:t>
      </w:r>
      <w:bookmarkEnd w:id="16"/>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合同价款的支付及付款方式：</w:t>
      </w:r>
      <w:bookmarkStart w:id="17" w:name="_Toc35393646"/>
      <w:r/>
      <w:bookmarkEnd w:id="17"/>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在合同签订生效后，甲方按每三个月向乙方支付该季度实际养护经费，考核及支付依据《相城区绿化养护管理百分考核细则》(见附件3)，具体如下：</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当月考核分数在90分及以上时，月实际养护经费=月养护费×100%*60%；</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当月考核分数在85分～90分(含85分)时，月实际养护经费=月养护费×[1-(90-当月考核分数) *3%]*60%；</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当月考核分数在80分～85分(含80分)时，月实际养护经费=月养护费×[1-((90-85)*3%+(85-当月考核分数)*5%)]*60%；</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当月考核分数在80分以下时，月实际养护经费=月养护费×[1-((90-85)*3%+(85-80)*5%+(80-当月考核分数)*8%)]*60%；</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即每季度考核验收后最高支付至当季度养护经费的60%，余款根据考核台帐由</w:t>
      </w:r>
      <w:r>
        <w:rPr>
          <w:rFonts w:hint="eastAsia" w:ascii="宋体" w:hAnsi="宋体" w:cs="宋体"/>
          <w:sz w:val="21"/>
          <w:szCs w:val="21"/>
          <w:highlight w:val="none"/>
          <w:lang w:eastAsia="zh-CN"/>
        </w:rPr>
        <w:t xml:space="preserve">甲方审核</w:t>
      </w:r>
      <w:r>
        <w:rPr>
          <w:rFonts w:hint="eastAsia" w:ascii="宋体" w:hAnsi="宋体" w:cs="宋体"/>
          <w:sz w:val="21"/>
          <w:szCs w:val="21"/>
          <w:highlight w:val="none"/>
        </w:rPr>
        <w:t xml:space="preserve">后予以支付给乙方。</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付款方式：银行汇票或转帐支票。</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服务款项结算时，需提供以下资料：</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A、甲方签收单。</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B、合格销售发票。</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根据国家现行税法对甲方征收的与本合同有关的税费均由甲方承担；根据国家现行税法对乙方征收的与本合同有关的一切税费均由乙方承担。</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五</w:t>
      </w:r>
      <w:r>
        <w:rPr>
          <w:rFonts w:hint="eastAsia" w:ascii="宋体" w:hAnsi="宋体" w:cs="宋体"/>
          <w:sz w:val="21"/>
          <w:szCs w:val="21"/>
          <w:highlight w:val="none"/>
        </w:rPr>
        <w:t xml:space="preserve">、甲方权利和义务：</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根据甲方招标要求及乙方投标文件中的承诺，对乙方提供的服务及履行本合同情况实行验收。</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甲方有义务在适当的范围内公开验收结果。 </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六</w:t>
      </w:r>
      <w:r>
        <w:rPr>
          <w:rFonts w:hint="eastAsia" w:ascii="宋体" w:hAnsi="宋体" w:cs="宋体"/>
          <w:sz w:val="21"/>
          <w:szCs w:val="21"/>
          <w:highlight w:val="none"/>
        </w:rPr>
        <w:t xml:space="preserve">、乙方权利和义务：</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乙方根据国家标准、行业标准和规范要求及响应文件规定的质量标准和有关要求，积极主动保质保量地完成本项目工作。</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sz w:val="21"/>
          <w:szCs w:val="21"/>
          <w:highlight w:val="none"/>
        </w:rPr>
      </w:pPr>
      <w:r>
        <w:rPr>
          <w:rFonts w:hint="eastAsia" w:ascii="宋体" w:hAnsi="宋体" w:cs="宋体"/>
          <w:sz w:val="21"/>
          <w:szCs w:val="21"/>
          <w:highlight w:val="none"/>
          <w:lang w:val="en-US" w:eastAsia="zh-CN"/>
        </w:rPr>
        <w:t xml:space="preserve">2、</w:t>
      </w:r>
      <w:r>
        <w:rPr>
          <w:rFonts w:hint="eastAsia"/>
          <w:sz w:val="21"/>
          <w:szCs w:val="21"/>
          <w:highlight w:val="none"/>
        </w:rPr>
        <w:t xml:space="preserve">严格落实人员、设备、物资配置，服从甲方管理及工作安排；</w:t>
      </w:r>
      <w:r>
        <w:rPr>
          <w:rFonts w:hint="eastAsia"/>
          <w:sz w:val="21"/>
          <w:szCs w:val="21"/>
          <w:highlight w:val="none"/>
        </w:rPr>
      </w:r>
      <w:r/>
    </w:p>
    <w:p>
      <w:pPr>
        <w:pStyle w:val="818"/>
        <w:ind w:firstLine="482"/>
        <w:keepLines w:val="0"/>
        <w:keepNext w:val="0"/>
        <w:pageBreakBefore w:val="0"/>
        <w:spacing w:line="360" w:lineRule="auto"/>
        <w:rPr>
          <w:rFonts w:hint="eastAsia"/>
          <w:sz w:val="21"/>
          <w:szCs w:val="21"/>
          <w:highlight w:val="none"/>
        </w:rPr>
      </w:pPr>
      <w:r>
        <w:rPr>
          <w:rFonts w:hint="eastAsia"/>
          <w:sz w:val="21"/>
          <w:szCs w:val="21"/>
          <w:highlight w:val="none"/>
          <w:lang w:val="en-US" w:eastAsia="zh-CN"/>
        </w:rPr>
        <w:t xml:space="preserve">3、</w:t>
      </w:r>
      <w:r>
        <w:rPr>
          <w:rFonts w:hint="eastAsia"/>
          <w:sz w:val="21"/>
          <w:szCs w:val="21"/>
          <w:highlight w:val="none"/>
        </w:rPr>
        <w:t xml:space="preserve">按时完成整改、应急、临时性工作，保证养护质量；</w:t>
      </w:r>
      <w:r>
        <w:rPr>
          <w:rFonts w:hint="eastAsia"/>
          <w:sz w:val="21"/>
          <w:szCs w:val="21"/>
          <w:highlight w:val="none"/>
        </w:rPr>
      </w:r>
      <w:r/>
    </w:p>
    <w:p>
      <w:pPr>
        <w:pStyle w:val="818"/>
        <w:ind w:firstLine="482"/>
        <w:keepLines w:val="0"/>
        <w:keepNext w:val="0"/>
        <w:pageBreakBefore w:val="0"/>
        <w:spacing w:line="360" w:lineRule="auto"/>
        <w:rPr>
          <w:rFonts w:hint="eastAsia"/>
          <w:sz w:val="21"/>
          <w:szCs w:val="21"/>
          <w:highlight w:val="none"/>
        </w:rPr>
      </w:pPr>
      <w:r>
        <w:rPr>
          <w:rFonts w:hint="eastAsia"/>
          <w:sz w:val="21"/>
          <w:szCs w:val="21"/>
          <w:highlight w:val="none"/>
          <w:lang w:val="en-US" w:eastAsia="zh-CN"/>
        </w:rPr>
        <w:t xml:space="preserve">4、</w:t>
      </w:r>
      <w:r>
        <w:rPr>
          <w:rFonts w:hint="eastAsia"/>
          <w:sz w:val="21"/>
          <w:szCs w:val="21"/>
          <w:highlight w:val="none"/>
        </w:rPr>
        <w:t xml:space="preserve">独立承担服务期内全部安全责任、用工责任；</w:t>
      </w:r>
      <w:r>
        <w:rPr>
          <w:rFonts w:hint="eastAsia"/>
          <w:sz w:val="21"/>
          <w:szCs w:val="21"/>
          <w:highlight w:val="none"/>
        </w:rPr>
      </w:r>
      <w:r/>
    </w:p>
    <w:p>
      <w:pPr>
        <w:pStyle w:val="818"/>
        <w:ind w:firstLine="482"/>
        <w:keepLines w:val="0"/>
        <w:keepNext w:val="0"/>
        <w:pageBreakBefore w:val="0"/>
        <w:spacing w:line="360" w:lineRule="auto"/>
        <w:rPr>
          <w:rFonts w:hint="eastAsia"/>
          <w:sz w:val="21"/>
          <w:szCs w:val="21"/>
          <w:highlight w:val="none"/>
        </w:rPr>
      </w:pPr>
      <w:r>
        <w:rPr>
          <w:rFonts w:hint="eastAsia"/>
          <w:sz w:val="21"/>
          <w:szCs w:val="21"/>
          <w:highlight w:val="none"/>
          <w:lang w:val="en-US" w:eastAsia="zh-CN"/>
        </w:rPr>
        <w:t xml:space="preserve">5、</w:t>
      </w:r>
      <w:r>
        <w:rPr>
          <w:rFonts w:hint="eastAsia"/>
          <w:sz w:val="21"/>
          <w:szCs w:val="21"/>
          <w:highlight w:val="none"/>
        </w:rPr>
        <w:t xml:space="preserve">不得转包、分包本项目，不得擅自变更项目管理人员及核心作业设备。</w:t>
      </w:r>
      <w:r>
        <w:rPr>
          <w:rFonts w:hint="eastAsia"/>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接受并主动配合甲方及行业管理部门的检查。</w:t>
      </w:r>
      <w:r>
        <w:rPr>
          <w:rFonts w:hint="eastAsia" w:ascii="宋体" w:hAnsi="宋体" w:cs="宋体"/>
          <w:sz w:val="21"/>
          <w:szCs w:val="21"/>
          <w:highlight w:val="none"/>
        </w:rPr>
      </w:r>
      <w:r/>
    </w:p>
    <w:p>
      <w:pPr>
        <w:pStyle w:val="818"/>
        <w:ind w:firstLine="482"/>
        <w:keepLines w:val="0"/>
        <w:keepNext w:val="0"/>
        <w:pageBreakBefore w:val="0"/>
        <w:spacing w:line="360" w:lineRule="auto"/>
        <w:rPr>
          <w:rFonts w:ascii="宋体" w:hAnsi="宋体" w:cs="宋体"/>
          <w:sz w:val="21"/>
          <w:szCs w:val="21"/>
          <w:highlight w:val="none"/>
        </w:rPr>
      </w:pPr>
      <w:r>
        <w:rPr>
          <w:rFonts w:hint="eastAsia" w:ascii="宋体" w:hAnsi="宋体" w:cs="宋体"/>
          <w:sz w:val="21"/>
          <w:szCs w:val="21"/>
          <w:highlight w:val="none"/>
          <w:lang w:val="en-US" w:eastAsia="zh-CN"/>
        </w:rPr>
        <w:t xml:space="preserve">七</w:t>
      </w:r>
      <w:r>
        <w:rPr>
          <w:rFonts w:hint="eastAsia" w:ascii="宋体" w:hAnsi="宋体" w:cs="宋体"/>
          <w:sz w:val="21"/>
          <w:szCs w:val="21"/>
          <w:highlight w:val="none"/>
        </w:rPr>
        <w:t xml:space="preserve">、履约</w:t>
      </w:r>
      <w:r>
        <w:rPr>
          <w:rFonts w:ascii="宋体" w:hAnsi="宋体" w:cs="宋体"/>
          <w:sz w:val="21"/>
          <w:szCs w:val="21"/>
          <w:highlight w:val="none"/>
        </w:rPr>
        <w:t xml:space="preserve">验收</w:t>
      </w:r>
      <w:r>
        <w:rPr>
          <w:rFonts w:ascii="宋体" w:hAnsi="宋体" w:cs="宋体"/>
          <w:sz w:val="21"/>
          <w:szCs w:val="21"/>
          <w:highlight w:val="none"/>
        </w:rPr>
      </w:r>
      <w:r/>
    </w:p>
    <w:p>
      <w:pPr>
        <w:pStyle w:val="818"/>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养护合同到期前30日，乙方向甲方提出书面的养护验收申请，乙方与甲方进行养护竣工验收，甲方出具验收情况的书面意见，明确整改内容和时间，乙方按时完成整改后根据《园林绿地移交质量标准》（见附件4）办理移交。</w:t>
      </w:r>
      <w:r>
        <w:rPr>
          <w:rFonts w:hint="eastAsia" w:ascii="宋体" w:hAnsi="宋体" w:cs="宋体"/>
          <w:color w:val="000000"/>
          <w:sz w:val="21"/>
          <w:szCs w:val="21"/>
          <w:highlight w:val="none"/>
        </w:rPr>
      </w:r>
      <w:r/>
    </w:p>
    <w:p>
      <w:pPr>
        <w:pStyle w:val="818"/>
        <w:ind w:firstLine="480"/>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验收和移交工作不得超过三个月，乙方合同到期日起满三个月后仍未移交结束的，</w:t>
      </w:r>
      <w:r>
        <w:rPr>
          <w:rFonts w:hint="eastAsia" w:ascii="宋体" w:hAnsi="宋体" w:cs="宋体"/>
          <w:color w:val="000000"/>
          <w:sz w:val="21"/>
          <w:szCs w:val="21"/>
          <w:highlight w:val="none"/>
        </w:rPr>
        <w:t xml:space="preserve">甲方</w:t>
      </w:r>
      <w:r>
        <w:rPr>
          <w:rFonts w:hint="eastAsia" w:ascii="宋体" w:hAnsi="宋体" w:cs="宋体"/>
          <w:sz w:val="21"/>
          <w:szCs w:val="21"/>
          <w:highlight w:val="none"/>
        </w:rPr>
        <w:t xml:space="preserve">视为乙方主动放弃所有养护遗留尾款（最后一个季度的进度款），</w:t>
      </w:r>
      <w:r>
        <w:rPr>
          <w:rFonts w:hint="eastAsia" w:ascii="宋体" w:hAnsi="宋体" w:cs="宋体"/>
          <w:color w:val="000000"/>
          <w:sz w:val="21"/>
          <w:szCs w:val="21"/>
          <w:highlight w:val="none"/>
          <w:lang w:val="en-US" w:eastAsia="zh-CN"/>
        </w:rPr>
        <w:t xml:space="preserve">甲</w:t>
      </w:r>
      <w:r>
        <w:rPr>
          <w:rFonts w:hint="eastAsia" w:ascii="宋体" w:hAnsi="宋体" w:cs="宋体"/>
          <w:color w:val="000000"/>
          <w:sz w:val="21"/>
          <w:szCs w:val="21"/>
          <w:highlight w:val="none"/>
        </w:rPr>
        <w:t xml:space="preserve">方</w:t>
      </w:r>
      <w:r>
        <w:rPr>
          <w:rFonts w:hint="eastAsia" w:ascii="宋体" w:hAnsi="宋体" w:cs="宋体"/>
          <w:sz w:val="21"/>
          <w:szCs w:val="21"/>
          <w:highlight w:val="none"/>
        </w:rPr>
        <w:t xml:space="preserve">不再予以支付。</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bookmarkStart w:id="18" w:name="_Toc13543223"/>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乙方无正当理由不能按期完成作业的，应按逾期服务总额每日千分之六向甲方支付违约金，由甲方从待付服务款中扣除。</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逾期超过约定日期10个工作日不能完成服务的，甲方有权立即终止合同，乙方仍需向甲方支付全部延期完成服务的违约金，并赔偿甲方相关损失，返还甲方已支付的全部款项，并赔偿甲方实际损失。</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乙方因违反合同及采购文件其他应尽义务的，甲方有权根据乙方违约程度要求乙方支付相当于合同总价款5%的违约金。如造成甲方损失超过违约金的，超出部分由乙方继续承担赔偿责任。</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乙方应在甲、乙双方另外规定的时间内，服务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乙方全部履行合同，甲方在收到乙方的付款通知并在审定无误后10天内按期付款。</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乙方提前完成服务的，甲方接受服务后，按合同规定的付款方式付款。</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八</w:t>
      </w:r>
      <w:r>
        <w:rPr>
          <w:rFonts w:hint="eastAsia" w:ascii="宋体" w:hAnsi="宋体" w:cs="宋体"/>
          <w:sz w:val="21"/>
          <w:szCs w:val="21"/>
          <w:highlight w:val="none"/>
        </w:rPr>
        <w:t xml:space="preserve">、索赔</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在服务过程中，甲方发现服务的内容与品质与合同内容有不符及根据甲方按国家标准或行业标准自己检验的结果或当地技监部门的检验结果，或者在服务质量保证期限内，如果服务的数量、质量或质量与合同不符或证实服务是有缺陷的，包括潜在缺陷或服务中使用不符合要求的材料等时，有权向乙方提出索赔，乙方在收到甲方索赔通知后2天内应免费服务或更换有服务质量缺陷的人员。如果乙方在收到通知后2天内没有弥补缺陷，甲方可采取必要的补救措施，但风险和费用将由乙方承担，同时甲方对乙方行使的其它权利不受影响。</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索赔方式除上述规定之外，甲方还有权选择以下方式进行索赔：</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乙方同意退出服务，并双倍返还定金及甲方已支付的合同款，并承担由此发生的一切损失和费用。</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根据服务的完成程度以及甲方遭受损失的数额，经甲乙双方商定降低服务的价格。</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用符合规格、质量的服务人员来更换现有服务人员，乙方应承担一切费用和风险并负担甲方所发生的一切直接费用。同时，乙方应按合同规定，相应延长服务期。</w:t>
      </w:r>
      <w:r>
        <w:rPr>
          <w:rFonts w:hint="eastAsia" w:ascii="宋体" w:hAnsi="宋体" w:cs="宋体"/>
          <w:sz w:val="21"/>
          <w:szCs w:val="21"/>
          <w:highlight w:val="none"/>
        </w:rPr>
      </w:r>
      <w:r/>
    </w:p>
    <w:p>
      <w:pPr>
        <w:pStyle w:val="818"/>
        <w:ind w:firstLine="482"/>
        <w:keepLines w:val="0"/>
        <w:keepNext w:val="0"/>
        <w:pageBreakBefore w:val="0"/>
        <w:spacing w:line="360" w:lineRule="auto"/>
        <w:rPr>
          <w:rFonts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从尚未支付的合同价款中扣除乙方应承担的违约金、赔偿金以及甲方因更换服务人员而支付的各种费用以及因索赔而发生的合理费用，包括律师费用。如果这些金额不足以补偿索赔金额，甲方有权向乙方提出对不足部分的补偿。</w:t>
      </w:r>
      <w:r>
        <w:rPr>
          <w:rFonts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九</w:t>
      </w:r>
      <w:r>
        <w:rPr>
          <w:rFonts w:hint="eastAsia" w:ascii="宋体" w:hAnsi="宋体" w:cs="宋体"/>
          <w:sz w:val="21"/>
          <w:szCs w:val="21"/>
          <w:highlight w:val="none"/>
        </w:rPr>
        <w:t xml:space="preserve">、不可抗力：</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因不可抗力不能履行合同的，根据不可抗力的影响，部分或者全部免除责任。但合同一方迟延履行后发生严重后果的，不能免除责任。</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合同一方因不可抗力不能履行合同的，应当及时通知对方，以减轻可能给对方造成的损失，并应当在合理期限内提供证明。</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bookmarkStart w:id="19" w:name="_Toc13543221"/>
      <w:r>
        <w:rPr>
          <w:rFonts w:hint="eastAsia" w:ascii="宋体" w:hAnsi="宋体" w:cs="宋体"/>
          <w:sz w:val="21"/>
          <w:szCs w:val="21"/>
          <w:highlight w:val="none"/>
          <w:lang w:val="en-US" w:eastAsia="zh-CN"/>
        </w:rPr>
        <w:t xml:space="preserve">十</w:t>
      </w:r>
      <w:r>
        <w:rPr>
          <w:rFonts w:hint="eastAsia" w:ascii="宋体" w:hAnsi="宋体" w:cs="宋体"/>
          <w:sz w:val="21"/>
          <w:szCs w:val="21"/>
          <w:highlight w:val="none"/>
        </w:rPr>
        <w:t xml:space="preserve">、合同的解除和转让</w:t>
      </w:r>
      <w:bookmarkEnd w:id="19"/>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合同的解除</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甲方和乙方协商一致，可以解除合同，并报政府监管部门审查备案。</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有下列情形之一，合同一方可以解除合同：</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因不可抗力致使不能实现合同目的，未受不可抗力影响的一方有权解除合同；</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因合同一方违约导致合同不能履行，另一方有权解除合同。</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合同的转让</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合同的部分和全部都不得转让。</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bookmarkStart w:id="20" w:name="_Toc13543222"/>
      <w:r>
        <w:rPr>
          <w:rFonts w:hint="eastAsia" w:ascii="宋体" w:hAnsi="宋体" w:cs="宋体"/>
          <w:sz w:val="21"/>
          <w:szCs w:val="21"/>
          <w:highlight w:val="none"/>
          <w:lang w:val="en-US" w:eastAsia="zh-CN"/>
        </w:rPr>
        <w:t xml:space="preserve">十</w:t>
      </w:r>
      <w:r>
        <w:rPr>
          <w:rFonts w:hint="eastAsia" w:ascii="宋体" w:hAnsi="宋体" w:cs="宋体"/>
          <w:sz w:val="21"/>
          <w:szCs w:val="21"/>
          <w:highlight w:val="none"/>
        </w:rPr>
        <w:t xml:space="preserve">、合同的生效</w:t>
      </w:r>
      <w:bookmarkEnd w:id="20"/>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本合同在双方签字盖章后生效，生效合同至政府采购管理部门备案。</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十一</w:t>
      </w:r>
      <w:r>
        <w:rPr>
          <w:rFonts w:hint="eastAsia" w:ascii="宋体" w:hAnsi="宋体" w:cs="宋体"/>
          <w:sz w:val="21"/>
          <w:szCs w:val="21"/>
          <w:highlight w:val="none"/>
        </w:rPr>
        <w:t xml:space="preserve">、争议解决</w:t>
      </w:r>
      <w:bookmarkEnd w:id="18"/>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甲乙双方因合同发生争议，签约双方应友好协商解决。协商不成，任何一方可以向甲方所在地人民法院起诉。</w:t>
      </w:r>
      <w:bookmarkStart w:id="21" w:name="_Toc13543224"/>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十二</w:t>
      </w:r>
      <w:r>
        <w:rPr>
          <w:rFonts w:hint="eastAsia" w:ascii="宋体" w:hAnsi="宋体" w:cs="宋体"/>
          <w:sz w:val="21"/>
          <w:szCs w:val="21"/>
          <w:highlight w:val="none"/>
        </w:rPr>
        <w:t xml:space="preserve">、</w:t>
      </w:r>
      <w:bookmarkEnd w:id="21"/>
      <w:r>
        <w:rPr>
          <w:rFonts w:hint="eastAsia" w:ascii="宋体" w:hAnsi="宋体" w:cs="宋体"/>
          <w:sz w:val="21"/>
          <w:szCs w:val="21"/>
          <w:highlight w:val="none"/>
        </w:rPr>
        <w:t xml:space="preserve">其他：</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合同份数：本合同一式伍份，甲乙双方各执二份，代理机构一份。</w:t>
      </w:r>
      <w:r>
        <w:rPr>
          <w:rFonts w:hint="eastAsia" w:ascii="宋体" w:hAnsi="宋体" w:cs="宋体"/>
          <w:sz w:val="21"/>
          <w:szCs w:val="21"/>
          <w:highlight w:val="none"/>
        </w:rPr>
      </w:r>
      <w:r/>
    </w:p>
    <w:p>
      <w:pPr>
        <w:pStyle w:val="818"/>
        <w:ind w:firstLine="482"/>
        <w:keepLines w:val="0"/>
        <w:keepNext w:val="0"/>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本合同未尽事宜应按《中华人民共和国民法典》、《中华人民共和国政府采购法》以及其同相关法律、法规之规定解释执行。</w:t>
      </w:r>
      <w:r>
        <w:rPr>
          <w:rFonts w:hint="eastAsia" w:ascii="宋体" w:hAnsi="宋体" w:cs="宋体"/>
          <w:sz w:val="21"/>
          <w:szCs w:val="21"/>
          <w:highlight w:val="none"/>
        </w:rPr>
      </w:r>
      <w:r/>
    </w:p>
    <w:p>
      <w:pPr>
        <w:pStyle w:val="839"/>
        <w:keepLines w:val="0"/>
        <w:keepNext w:val="0"/>
        <w:pageBreakBefore w:val="0"/>
        <w:spacing w:line="360" w:lineRule="auto"/>
        <w:rPr>
          <w:sz w:val="21"/>
          <w:szCs w:val="21"/>
          <w:highlight w:val="none"/>
        </w:rPr>
      </w:pPr>
      <w:r>
        <w:rPr>
          <w:sz w:val="21"/>
          <w:szCs w:val="21"/>
          <w:highlight w:val="none"/>
        </w:rPr>
      </w:r>
      <w:r/>
    </w:p>
    <w:p>
      <w:pPr>
        <w:pStyle w:val="818"/>
        <w:ind w:firstLine="480"/>
        <w:keepLines w:val="0"/>
        <w:keepNext w:val="0"/>
        <w:pageBreakBefore w:val="0"/>
        <w:spacing w:line="360" w:lineRule="auto"/>
        <w:tabs>
          <w:tab w:val="left" w:pos="0" w:leader="none"/>
          <w:tab w:val="left" w:pos="2880" w:leader="none"/>
          <w:tab w:val="left" w:pos="3240" w:leader="none"/>
        </w:tabs>
        <w:rPr>
          <w:rFonts w:hint="eastAsia" w:ascii="宋体" w:hAnsi="宋体"/>
          <w:sz w:val="21"/>
          <w:szCs w:val="21"/>
          <w:highlight w:val="none"/>
          <w:lang w:val="zh-CN"/>
        </w:rPr>
      </w:pPr>
      <w:r>
        <w:rPr>
          <w:rFonts w:ascii="宋体" w:hAnsi="宋体"/>
          <w:sz w:val="21"/>
          <w:szCs w:val="21"/>
          <w:highlight w:val="none"/>
          <w:lang w:val="zh-CN"/>
        </w:rPr>
        <w:t xml:space="preserve">甲方(签章)：                          </w:t>
      </w:r>
      <w:r>
        <w:rPr>
          <w:rFonts w:hint="eastAsia" w:ascii="宋体" w:hAnsi="宋体"/>
          <w:sz w:val="21"/>
          <w:szCs w:val="21"/>
          <w:highlight w:val="none"/>
        </w:rPr>
        <w:t xml:space="preserve"> </w:t>
      </w:r>
      <w:r>
        <w:rPr>
          <w:rFonts w:ascii="宋体" w:hAnsi="宋体"/>
          <w:sz w:val="21"/>
          <w:szCs w:val="21"/>
          <w:highlight w:val="none"/>
          <w:lang w:val="zh-CN"/>
        </w:rPr>
        <w:t xml:space="preserve">乙方（签章）：</w:t>
      </w:r>
      <w:r>
        <w:rPr>
          <w:rFonts w:hint="eastAsia" w:ascii="宋体" w:hAnsi="宋体"/>
          <w:sz w:val="21"/>
          <w:szCs w:val="21"/>
          <w:highlight w:val="none"/>
          <w:lang w:val="zh-CN"/>
        </w:rPr>
      </w:r>
      <w:r/>
    </w:p>
    <w:p>
      <w:pPr>
        <w:pStyle w:val="818"/>
        <w:ind w:firstLine="480"/>
        <w:keepLines w:val="0"/>
        <w:keepNext w:val="0"/>
        <w:pageBreakBefore w:val="0"/>
        <w:spacing w:line="360" w:lineRule="auto"/>
        <w:tabs>
          <w:tab w:val="left" w:pos="0" w:leader="none"/>
        </w:tabs>
        <w:rPr>
          <w:rFonts w:hint="eastAsia" w:ascii="宋体" w:hAnsi="宋体"/>
          <w:sz w:val="21"/>
          <w:szCs w:val="21"/>
          <w:highlight w:val="none"/>
          <w:lang w:val="zh-CN"/>
        </w:rPr>
      </w:pPr>
      <w:r>
        <w:rPr>
          <w:rFonts w:ascii="宋体" w:hAnsi="宋体"/>
          <w:sz w:val="21"/>
          <w:szCs w:val="21"/>
          <w:highlight w:val="none"/>
          <w:lang w:val="zh-CN"/>
        </w:rPr>
        <w:t xml:space="preserve">法定代表人</w:t>
      </w:r>
      <w:r>
        <w:rPr>
          <w:rFonts w:ascii="宋体" w:hAnsi="宋体"/>
          <w:sz w:val="21"/>
          <w:szCs w:val="21"/>
          <w:highlight w:val="none"/>
          <w:lang w:val="zh-CN"/>
        </w:rPr>
        <w:tab/>
      </w:r>
      <w:r>
        <w:rPr>
          <w:rFonts w:hint="eastAsia" w:ascii="宋体" w:hAnsi="宋体"/>
          <w:sz w:val="21"/>
          <w:szCs w:val="21"/>
          <w:highlight w:val="none"/>
          <w:lang w:val="zh-CN"/>
        </w:rPr>
        <w:t xml:space="preserve">                         </w:t>
      </w:r>
      <w:r>
        <w:rPr>
          <w:rFonts w:hint="eastAsia" w:ascii="宋体" w:hAnsi="宋体"/>
          <w:sz w:val="21"/>
          <w:szCs w:val="21"/>
          <w:highlight w:val="none"/>
        </w:rPr>
        <w:t xml:space="preserve">   </w:t>
      </w:r>
      <w:r>
        <w:rPr>
          <w:rFonts w:ascii="宋体" w:hAnsi="宋体"/>
          <w:sz w:val="21"/>
          <w:szCs w:val="21"/>
          <w:highlight w:val="none"/>
          <w:lang w:val="zh-CN"/>
        </w:rPr>
        <w:t xml:space="preserve">法定代表人</w:t>
      </w:r>
      <w:r>
        <w:rPr>
          <w:rFonts w:hint="eastAsia" w:ascii="宋体" w:hAnsi="宋体"/>
          <w:sz w:val="21"/>
          <w:szCs w:val="21"/>
          <w:highlight w:val="none"/>
          <w:lang w:val="zh-CN"/>
        </w:rPr>
      </w:r>
      <w:r/>
    </w:p>
    <w:p>
      <w:pPr>
        <w:pStyle w:val="818"/>
        <w:ind w:firstLine="480"/>
        <w:keepLines w:val="0"/>
        <w:keepNext w:val="0"/>
        <w:pageBreakBefore w:val="0"/>
        <w:spacing w:line="360" w:lineRule="auto"/>
        <w:tabs>
          <w:tab w:val="left" w:pos="0" w:leader="none"/>
        </w:tabs>
        <w:rPr>
          <w:rFonts w:hint="eastAsia" w:ascii="宋体" w:hAnsi="宋体"/>
          <w:sz w:val="21"/>
          <w:szCs w:val="21"/>
          <w:highlight w:val="none"/>
          <w:lang w:val="zh-CN"/>
        </w:rPr>
      </w:pPr>
      <w:r>
        <w:rPr>
          <w:rFonts w:ascii="宋体" w:hAnsi="宋体"/>
          <w:sz w:val="21"/>
          <w:szCs w:val="21"/>
          <w:highlight w:val="none"/>
          <w:lang w:val="zh-CN"/>
        </w:rPr>
        <w:t xml:space="preserve">或其  </w:t>
      </w:r>
      <w:r>
        <w:rPr>
          <w:rFonts w:hint="eastAsia" w:ascii="宋体" w:hAnsi="宋体"/>
          <w:sz w:val="21"/>
          <w:szCs w:val="21"/>
          <w:highlight w:val="none"/>
          <w:lang w:val="zh-CN"/>
        </w:rPr>
        <w:t xml:space="preserve">                               </w:t>
      </w:r>
      <w:r>
        <w:rPr>
          <w:rFonts w:hint="eastAsia" w:ascii="宋体" w:hAnsi="宋体"/>
          <w:sz w:val="21"/>
          <w:szCs w:val="21"/>
          <w:highlight w:val="none"/>
        </w:rPr>
        <w:t xml:space="preserve">  </w:t>
      </w:r>
      <w:r>
        <w:rPr>
          <w:rFonts w:hint="eastAsia" w:ascii="宋体" w:hAnsi="宋体"/>
          <w:sz w:val="21"/>
          <w:szCs w:val="21"/>
          <w:highlight w:val="none"/>
          <w:lang w:val="zh-CN"/>
        </w:rPr>
        <w:t xml:space="preserve"> </w:t>
      </w:r>
      <w:r>
        <w:rPr>
          <w:rFonts w:ascii="宋体" w:hAnsi="宋体"/>
          <w:sz w:val="21"/>
          <w:szCs w:val="21"/>
          <w:highlight w:val="none"/>
          <w:lang w:val="zh-CN"/>
        </w:rPr>
        <w:t xml:space="preserve">或其</w:t>
      </w:r>
      <w:r>
        <w:rPr>
          <w:rFonts w:hint="eastAsia" w:ascii="宋体" w:hAnsi="宋体"/>
          <w:sz w:val="21"/>
          <w:szCs w:val="21"/>
          <w:highlight w:val="none"/>
          <w:lang w:val="zh-CN"/>
        </w:rPr>
      </w:r>
      <w:r/>
    </w:p>
    <w:p>
      <w:pPr>
        <w:pStyle w:val="818"/>
        <w:ind w:firstLine="480"/>
        <w:keepLines w:val="0"/>
        <w:keepNext w:val="0"/>
        <w:pageBreakBefore w:val="0"/>
        <w:spacing w:line="360" w:lineRule="auto"/>
        <w:tabs>
          <w:tab w:val="left" w:pos="0" w:leader="none"/>
        </w:tabs>
        <w:rPr>
          <w:rFonts w:hint="eastAsia" w:ascii="宋体" w:hAnsi="宋体"/>
          <w:sz w:val="21"/>
          <w:szCs w:val="21"/>
          <w:highlight w:val="none"/>
          <w:lang w:val="zh-CN"/>
        </w:rPr>
      </w:pPr>
      <w:r>
        <w:rPr>
          <w:rFonts w:ascii="宋体" w:hAnsi="宋体"/>
          <w:sz w:val="21"/>
          <w:szCs w:val="21"/>
          <w:highlight w:val="none"/>
          <w:lang w:val="zh-CN"/>
        </w:rPr>
        <w:t xml:space="preserve">委托代理人</w:t>
      </w:r>
      <w:r>
        <w:rPr>
          <w:rFonts w:hint="eastAsia" w:ascii="宋体" w:hAnsi="宋体"/>
          <w:sz w:val="21"/>
          <w:szCs w:val="21"/>
          <w:highlight w:val="none"/>
          <w:lang w:val="zh-CN"/>
        </w:rPr>
        <w:t xml:space="preserve">：</w:t>
      </w:r>
      <w:r>
        <w:rPr>
          <w:rFonts w:ascii="宋体" w:hAnsi="宋体"/>
          <w:sz w:val="21"/>
          <w:szCs w:val="21"/>
          <w:highlight w:val="none"/>
          <w:lang w:val="zh-CN"/>
        </w:rPr>
        <w:tab/>
      </w:r>
      <w:r>
        <w:rPr>
          <w:rFonts w:ascii="宋体" w:hAnsi="宋体"/>
          <w:sz w:val="21"/>
          <w:szCs w:val="21"/>
          <w:highlight w:val="none"/>
          <w:lang w:val="zh-CN"/>
        </w:rPr>
        <w:t xml:space="preserve">   </w:t>
      </w:r>
      <w:r>
        <w:rPr>
          <w:rFonts w:hint="eastAsia" w:ascii="宋体" w:hAnsi="宋体"/>
          <w:sz w:val="21"/>
          <w:szCs w:val="21"/>
          <w:highlight w:val="none"/>
          <w:lang w:val="zh-CN"/>
        </w:rPr>
        <w:t xml:space="preserve">                    </w:t>
      </w:r>
      <w:r>
        <w:rPr>
          <w:rFonts w:hint="eastAsia" w:ascii="宋体" w:hAnsi="宋体"/>
          <w:sz w:val="21"/>
          <w:szCs w:val="21"/>
          <w:highlight w:val="none"/>
        </w:rPr>
        <w:t xml:space="preserve">  </w:t>
      </w:r>
      <w:r>
        <w:rPr>
          <w:rFonts w:ascii="宋体" w:hAnsi="宋体"/>
          <w:sz w:val="21"/>
          <w:szCs w:val="21"/>
          <w:highlight w:val="none"/>
          <w:lang w:val="zh-CN"/>
        </w:rPr>
        <w:t xml:space="preserve">委托代理人</w:t>
      </w:r>
      <w:r>
        <w:rPr>
          <w:rFonts w:hint="eastAsia" w:ascii="宋体" w:hAnsi="宋体"/>
          <w:sz w:val="21"/>
          <w:szCs w:val="21"/>
          <w:highlight w:val="none"/>
          <w:lang w:val="zh-CN"/>
        </w:rPr>
        <w:t xml:space="preserve">：</w:t>
      </w:r>
      <w:r>
        <w:rPr>
          <w:rFonts w:hint="eastAsia" w:ascii="宋体" w:hAnsi="宋体"/>
          <w:sz w:val="21"/>
          <w:szCs w:val="21"/>
          <w:highlight w:val="none"/>
          <w:lang w:val="zh-CN"/>
        </w:rPr>
      </w:r>
      <w:r/>
    </w:p>
    <w:p>
      <w:pPr>
        <w:pStyle w:val="818"/>
        <w:ind w:firstLine="480"/>
        <w:keepLines w:val="0"/>
        <w:keepNext w:val="0"/>
        <w:pageBreakBefore w:val="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r>
      <w:r/>
    </w:p>
    <w:p>
      <w:pPr>
        <w:pStyle w:val="818"/>
        <w:ind w:firstLine="480"/>
        <w:keepLines w:val="0"/>
        <w:keepNext w:val="0"/>
        <w:pageBreakBefore w:val="0"/>
        <w:spacing w:line="360" w:lineRule="auto"/>
        <w:tabs>
          <w:tab w:val="left" w:pos="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202</w:t>
      </w:r>
      <w:r>
        <w:rPr>
          <w:rFonts w:hint="eastAsia" w:ascii="宋体" w:hAnsi="宋体"/>
          <w:sz w:val="21"/>
          <w:szCs w:val="21"/>
          <w:highlight w:val="none"/>
          <w:lang w:val="en-US" w:eastAsia="zh-CN"/>
        </w:rPr>
        <w:t xml:space="preserve">6</w:t>
      </w:r>
      <w:r>
        <w:rPr>
          <w:rFonts w:ascii="宋体" w:hAnsi="宋体"/>
          <w:sz w:val="21"/>
          <w:szCs w:val="21"/>
          <w:highlight w:val="none"/>
          <w:lang w:val="zh-CN"/>
        </w:rPr>
        <w:t xml:space="preserve">年</w:t>
      </w:r>
      <w:r>
        <w:rPr>
          <w:rFonts w:hint="eastAsia" w:ascii="宋体" w:hAnsi="宋体"/>
          <w:sz w:val="21"/>
          <w:szCs w:val="21"/>
          <w:highlight w:val="none"/>
          <w:lang w:val="zh-CN"/>
        </w:rPr>
        <w:t xml:space="preserve">  </w:t>
      </w:r>
      <w:r>
        <w:rPr>
          <w:rFonts w:ascii="宋体" w:hAnsi="宋体"/>
          <w:sz w:val="21"/>
          <w:szCs w:val="21"/>
          <w:highlight w:val="none"/>
          <w:lang w:val="zh-CN"/>
        </w:rPr>
        <w:t xml:space="preserve">月</w:t>
      </w:r>
      <w:r>
        <w:rPr>
          <w:rFonts w:hint="eastAsia" w:ascii="宋体" w:hAnsi="宋体"/>
          <w:sz w:val="21"/>
          <w:szCs w:val="21"/>
          <w:highlight w:val="none"/>
          <w:lang w:val="zh-CN"/>
        </w:rPr>
        <w:t xml:space="preserve">   </w:t>
      </w:r>
      <w:r>
        <w:rPr>
          <w:rFonts w:ascii="宋体" w:hAnsi="宋体"/>
          <w:sz w:val="21"/>
          <w:szCs w:val="21"/>
          <w:highlight w:val="none"/>
          <w:lang w:val="zh-CN"/>
        </w:rPr>
        <w:t xml:space="preserve">日</w:t>
      </w:r>
      <w:r>
        <w:rPr>
          <w:rFonts w:hint="eastAsia" w:ascii="宋体" w:hAnsi="宋体"/>
          <w:sz w:val="21"/>
          <w:szCs w:val="21"/>
          <w:highlight w:val="none"/>
          <w:lang w:val="zh-CN"/>
        </w:rPr>
        <w:t xml:space="preserve">                          202</w:t>
      </w:r>
      <w:r>
        <w:rPr>
          <w:rFonts w:hint="eastAsia" w:ascii="宋体" w:hAnsi="宋体"/>
          <w:sz w:val="21"/>
          <w:szCs w:val="21"/>
          <w:highlight w:val="none"/>
          <w:lang w:val="en-US" w:eastAsia="zh-CN"/>
        </w:rPr>
        <w:t xml:space="preserve">6</w:t>
      </w:r>
      <w:r>
        <w:rPr>
          <w:rFonts w:ascii="宋体" w:hAnsi="宋体"/>
          <w:sz w:val="21"/>
          <w:szCs w:val="21"/>
          <w:highlight w:val="none"/>
          <w:lang w:val="zh-CN"/>
        </w:rPr>
        <w:t xml:space="preserve">年</w:t>
      </w:r>
      <w:r>
        <w:rPr>
          <w:rFonts w:hint="eastAsia" w:ascii="宋体" w:hAnsi="宋体"/>
          <w:sz w:val="21"/>
          <w:szCs w:val="21"/>
          <w:highlight w:val="none"/>
          <w:lang w:val="zh-CN"/>
        </w:rPr>
        <w:t xml:space="preserve">  </w:t>
      </w:r>
      <w:r>
        <w:rPr>
          <w:rFonts w:ascii="宋体" w:hAnsi="宋体"/>
          <w:sz w:val="21"/>
          <w:szCs w:val="21"/>
          <w:highlight w:val="none"/>
          <w:lang w:val="zh-CN"/>
        </w:rPr>
        <w:t xml:space="preserve">月</w:t>
      </w:r>
      <w:r>
        <w:rPr>
          <w:rFonts w:hint="eastAsia" w:ascii="宋体" w:hAnsi="宋体"/>
          <w:sz w:val="21"/>
          <w:szCs w:val="21"/>
          <w:highlight w:val="none"/>
          <w:lang w:val="zh-CN"/>
        </w:rPr>
        <w:t xml:space="preserve">   </w:t>
      </w:r>
      <w:r>
        <w:rPr>
          <w:rFonts w:ascii="宋体" w:hAnsi="宋体"/>
          <w:sz w:val="21"/>
          <w:szCs w:val="21"/>
          <w:highlight w:val="none"/>
          <w:lang w:val="zh-CN"/>
        </w:rPr>
        <w:t xml:space="preserve">日</w:t>
      </w:r>
      <w:r>
        <w:rPr>
          <w:rFonts w:hint="eastAsia" w:ascii="宋体" w:hAnsi="宋体"/>
          <w:sz w:val="21"/>
          <w:szCs w:val="21"/>
          <w:highlight w:val="none"/>
          <w:lang w:val="zh-CN"/>
        </w:rPr>
      </w:r>
      <w:r/>
    </w:p>
    <w:p>
      <w:pPr>
        <w:pStyle w:val="818"/>
        <w:ind w:firstLine="420"/>
        <w:spacing w:line="360" w:lineRule="auto"/>
        <w:widowControl/>
        <w:rPr>
          <w:rFonts w:hint="eastAsia" w:ascii="宋体" w:hAnsi="宋体" w:cs="宋体"/>
          <w:bCs/>
          <w:szCs w:val="20"/>
        </w:rPr>
      </w:pPr>
      <w:r>
        <w:rPr>
          <w:rFonts w:hint="eastAsia" w:ascii="宋体" w:hAnsi="宋体" w:eastAsia="宋体" w:cs="宋体"/>
          <w:bCs/>
          <w:szCs w:val="21"/>
        </w:rPr>
        <w:t xml:space="preserve">                 </w:t>
      </w:r>
      <w:r>
        <w:rPr>
          <w:rFonts w:hint="eastAsia" w:ascii="宋体" w:hAnsi="宋体" w:cs="宋体"/>
          <w:bCs/>
          <w:szCs w:val="20"/>
        </w:rPr>
      </w:r>
      <w:r/>
    </w:p>
    <w:p>
      <w:pPr>
        <w:pStyle w:val="829"/>
        <w:ind w:left="0" w:firstLine="0"/>
        <w:jc w:val="center"/>
        <w:tabs>
          <w:tab w:val="left" w:pos="432" w:leader="none"/>
        </w:tabs>
        <w:rPr>
          <w:rFonts w:hint="eastAsia" w:ascii="宋体" w:hAnsi="宋体" w:eastAsia="宋体" w:cs="宋体"/>
          <w:bCs w:val="0"/>
          <w:szCs w:val="2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2" w:name="_Toc219991473"/>
      <w:r>
        <w:rPr>
          <w:rFonts w:hint="eastAsia" w:ascii="宋体" w:hAnsi="宋体" w:eastAsia="宋体" w:cs="宋体"/>
          <w:bCs w:val="0"/>
          <w:szCs w:val="20"/>
        </w:rPr>
      </w:r>
      <w:r/>
    </w:p>
    <w:p>
      <w:pPr>
        <w:pStyle w:val="818"/>
        <w:ind w:firstLine="482"/>
        <w:keepLines/>
        <w:keepNext/>
        <w:spacing w:line="400" w:lineRule="exact"/>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附件1：</w:t>
      </w:r>
      <w:r>
        <w:rPr>
          <w:rFonts w:hint="eastAsia" w:ascii="宋体" w:hAnsi="宋体" w:cs="宋体"/>
          <w:b/>
          <w:bCs/>
          <w:color w:val="000000"/>
          <w:szCs w:val="21"/>
          <w:highlight w:val="none"/>
        </w:rPr>
      </w:r>
      <w:r/>
    </w:p>
    <w:p>
      <w:pPr>
        <w:pStyle w:val="818"/>
        <w:ind w:firstLine="482"/>
        <w:jc w:val="center"/>
        <w:spacing w:line="400" w:lineRule="exact"/>
        <w:rPr>
          <w:rFonts w:hint="eastAsia" w:ascii="宋体" w:hAnsi="宋体" w:cs="宋体"/>
          <w:b/>
          <w:szCs w:val="21"/>
          <w:highlight w:val="none"/>
        </w:rPr>
      </w:pPr>
      <w:r>
        <w:rPr>
          <w:rFonts w:hint="eastAsia" w:ascii="宋体" w:hAnsi="宋体" w:cs="宋体"/>
          <w:b/>
          <w:color w:val="000000"/>
          <w:szCs w:val="21"/>
          <w:highlight w:val="none"/>
        </w:rPr>
        <w:t xml:space="preserve">绿化养护技术要求</w:t>
      </w:r>
      <w:r>
        <w:rPr>
          <w:rFonts w:hint="eastAsia" w:ascii="宋体" w:hAnsi="宋体" w:cs="宋体"/>
          <w:b/>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一、绿地内植物、设施养护维护内容</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1、行道树：树穴保洁松土除草、树穴内地被植物养护（网砖铺地由设施维护标段负责）、支撑绕杆草绳维护或拆除（如有）、树干剥芽、病虫害防治、日常修剪、冬季修剪、浇水抗旱等。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2、景观造型树：树穴保洁松土除草、摘芽、整形精剪、病虫害防治、浇水抗旱等。需由中级（含）以上盆景工负责管护。</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3、绿地内乔木：树穴切边松土除草、支撑绕杆草绳维护或拆除（如有）、树干剥芽、病虫害防治、日常修剪、冬季修剪、浇水抗旱等。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4、灌木：树穴切边松土除草、支撑绕杆草绳维护或拆除（如有）、剥脚芽、病虫害防治、修剪、施肥、浇水抗旱等。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5、绿篱色块植物：松土除草、保洁、整形修剪、病虫害防治、施肥、浇水抗旱、蒙尘冲洗等。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6、宿根花卉及水生植物：松土除草、保洁、施肥、枯叶日常清理、分枝分檗、冬季地上部残枝清理等。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7、地被植物：松土除草、保洁、枯枝枯叶清理、病虫害防治、施肥、浇水抗旱、蒙尘冲洗等。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8、草坪：除草、修剪、病虫害防治、施肥、打孔、浇水抗旱、蒙尘冲洗等。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园路、广场、景石、假山、驳岸、花坛、座椅、窨井、排水沟盖板、围栏、建筑、构筑物等所有景观、服务设施：巡视看护、保洁、零星损坏设施维修、严重损坏设施发现上报、安全隐患设施部位加设警示标记并负责大修前的安全看护工作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10、垃圾箱：箱内垃圾清理外运、箱面保洁、零星损坏修复等。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11、景观池：水面保洁、池水控制、警示标记设置、安全防护等。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12、自然水池、河滩：水面水草清除、垃圾保洁，河滩杂草清除、垃圾保洁、警示标记设置、安全防护等。</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13、古树名木：日常巡视发现古树名木出现异常状态及时上报业主方。</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二、园林常规植物养护要求</w:t>
      </w:r>
      <w:r>
        <w:rPr>
          <w:rFonts w:hint="eastAsia" w:ascii="宋体" w:hAnsi="宋体" w:cs="宋体"/>
          <w:b/>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1、修剪和整形</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（1）修剪应分为休眠期修剪和生长期修剪；除特殊情况外，整形工作应结合修剪工作展开。休眠期修剪应在每年的11月-3月期间进行，生长期修剪应结合植物生长进行。</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行道树和乔木修剪中需清除内膛枝、徒长枝、病虫枝等，及时清除枯枝危膀，要求保持树型优美，上不挂各类线路下不妨碍交通旁不影响周边建筑。新植行道树要求分枝点高度留养一致。生长季节及时剥芽，芽长不超过10厘米。</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（3）花灌木秋冬季修剪要有利于短枝和花芽的形成，遵循“先上后下，先内后外，去弱留强，去老留新”的原则进行修剪。生长季节及时剥芽（含脚芽），芽长不超过10厘米。</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（4）绿篱、地被要及时修剪，促其分枝，保持全株枝叶丰满，加速覆盖。球形灌木应常年保持形态完整，色块灌木应保持一定高度，常年保持完整，曲线清晰流畅，无缺株、无空洞。</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（5）草坪在生长季节，应采用条纹状交叉修剪方式，按三分之一原则适时进行修剪，修剪后的高度冷季型应为6-8厘米，夏季可控制在8-11厘米；暖季型应为5-7厘米，年修剪次数：冷季型为28次 (冬季12－2月份，1 次／月；春季3－4月份，3次／月；5－6月份，4次／月；夏季7－8月份，1次／月；秋季9－11月份，3次／月) ，暖季型为15次。上述草坪修剪次数供养护单位安排修剪工作时参考，考核时以草坪高度控制为主。</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（6）枝条修剪时切口必须靠节，剪口应在剪口芽的反侧呈45度倾斜，剪口要平整。具有特殊造型的景观树修剪按照盆景要求进行，由中级以上盆景工负责作业，并涂抹保护剂（需采购制成品，不得自行配制）。</w:t>
      </w:r>
      <w:r>
        <w:rPr>
          <w:rFonts w:hint="eastAsia" w:ascii="宋体" w:hAnsi="宋体" w:cs="宋体"/>
          <w:color w:val="000000"/>
          <w:szCs w:val="21"/>
          <w:highlight w:val="none"/>
        </w:rPr>
      </w:r>
      <w:r/>
    </w:p>
    <w:p>
      <w:pPr>
        <w:pStyle w:val="818"/>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（7）所有修剪剩余物要及时清理，保证现场整洁，防止滋生病虫害。</w:t>
      </w:r>
      <w:r>
        <w:rPr>
          <w:rFonts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当养护区域内出现树线矛盾情况时，养护单位须按照甲方的要求对已经产生或可能产生树线矛盾的区域进行处理。为进一步加强绿化养护管理工作，合理对镇域内行道树实施登高修剪养护，确保绿化整体美观。</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2、浇水</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植物浇水应根据不同的立地条件、季节差异和生长状况及时进行。夏季浇水应在早晚进行；冬季浇水应在中午进行。浇水要一次浇透。不得使用窨井水等带有异味的水，优先使用河水、再生水，逐步减少使用自来水。</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（1）草坪浇水必须湿透根系层，冷季型草坪在春秋二季充分浇水，暖季型草坪夏季要勤浇水， 1－2月，1次／周；3－6月，3次／周；7－8月，5次／周；9－10月，3次／周；11－12月，2次／周。</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（2）对于名贵树木及新种植树木，视天气干旱情况和植物生长情况对树干和树体进行喷雾。</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（3）对于球类、色块等植物要每周进行冲洗蒙尘，保持植物叶面清洁卫生，色泽光洁。</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（4）植物周围雨后积水应及时排除。</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3、松土、除草、切边</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（1）树木根部周围的土壤要保持疏松，易板结的土壤在蒸腾旺季须每月松土一次，松土深度以不伤根系生长为限。</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（2）种植在草坪内的树木在树穴周围要根据甲方具体要求对草坪切边，乔、灌木下的杂草应及时铲除。</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（3）地被植物在未覆盖前，应及时进行松土、除草，松土除草时要防止损伤根系和地下茎。</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（4）草坪杂草应及时连根清除，做到除早、除小、除净。草坪完整覆盖，不允许出现黄土裸露。清除方法可采用人工除草、生物除草、机械除草，慎用化学除草。（化学除草使用前需得到采购方的书面认可）</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4、病虫害防治</w:t>
      </w:r>
      <w:r>
        <w:rPr>
          <w:rFonts w:hint="eastAsia" w:ascii="宋体" w:hAnsi="宋体" w:cs="宋体"/>
          <w:b/>
          <w:color w:val="000000"/>
          <w:szCs w:val="21"/>
          <w:highlight w:val="none"/>
        </w:rPr>
      </w:r>
      <w:r/>
    </w:p>
    <w:p>
      <w:pPr>
        <w:pStyle w:val="818"/>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（1）做好春夏季病虫害和冬季越</w:t>
      </w:r>
      <w:r>
        <w:rPr>
          <w:rFonts w:hint="eastAsia" w:ascii="宋体" w:hAnsi="宋体" w:cs="宋体"/>
          <w:color w:val="000000"/>
          <w:szCs w:val="21"/>
          <w:highlight w:val="none"/>
        </w:rPr>
        <w:t xml:space="preserve">冬病虫害的预防和防治工作，苗木施药品种及防治时间、次数保证按照甲方的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5%，刺吸性害虫危害的叶片，每株不超过10%，无蛀干性害虫的活虫、活卵。用药首先保证安全，符合环保要求，不使用国家或本地区禁止使用的农药（如甲氨磷、呋喃丹等），不使用广谱性高毒杀虫剂（如敌敌畏、敌百虫、辛硫磷等等），</w:t>
      </w:r>
      <w:r>
        <w:rPr>
          <w:rFonts w:hint="eastAsia" w:ascii="宋体" w:hAnsi="宋体" w:cs="宋体"/>
          <w:color w:val="000000"/>
          <w:szCs w:val="21"/>
          <w:highlight w:val="none"/>
        </w:rPr>
        <w:t xml:space="preserve">使用生态低毒农药比例不低于85%（必须苏州植物简报推荐的农药）。用药时提供施药时间，拟定于游人稀少的时间段，当场有记录、影像资料，并提前通知甲方验收，使用的农药必须向甲方提供产品的合格证和生产日期及有效期。如未能及时提供完整的证明材料（包括影像资料）和通知甲方验收的，甲方有权不承认。中标养护单位应积极配合甲方进行病虫害综合防治工作，包括使用生物防治、黑光灯以及草坪斜纹夜蛾诱杀器等。禁止使用卡车或农用车装载塑料白桶进行施药。药品用完后，原则上由各家养护单位统一回收处理，各家养护单位在空瓶处理上要符合环保要求。</w:t>
      </w:r>
      <w:r>
        <w:rPr>
          <w:rFonts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highlight w:val="none"/>
        </w:rPr>
        <w:t xml:space="preserve">（2）</w:t>
      </w:r>
      <w:r>
        <w:rPr>
          <w:rFonts w:hint="eastAsia" w:ascii="宋体" w:hAnsi="宋体" w:cs="宋体"/>
          <w:color w:val="000000"/>
          <w:szCs w:val="21"/>
          <w:highlight w:val="none"/>
        </w:rPr>
        <w:t xml:space="preserve">涂白及树洞修补。每年的初冬，均需对乔、灌木进行抗冻处理，包括：根际培土、主干包扎、涂白（涂白剂配方见后附）。在树木休眠期内，进行扶正。对树体上出现的伤口应清理后用药剂消毒，涂保护剂（需采购制成品，不得自行配制）。树洞要及时修补，防止腐朽进一步扩大；对腐烂部位应按外科方法进行处理，处理后保证树洞不积水，无断裂坠落等安全隐患。</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养护单位中标后，必须全部使用清单指定的农药，不经甲方同意批准，不使用清单以外的农药，尽量使用高效低毒、生态、对环境友好型的农药，不使用国家或本地区禁止使用的农药和广谱性高毒杀虫剂，化学除草剂须经甲方同意后方可使用，中标养护单位不允许使用清单中没有的农药。</w:t>
      </w:r>
      <w:r>
        <w:rPr>
          <w:rFonts w:hint="eastAsia" w:ascii="宋体" w:hAnsi="宋体" w:cs="宋体"/>
          <w:color w:val="000000"/>
          <w:szCs w:val="21"/>
          <w:highlight w:val="none"/>
        </w:rPr>
      </w:r>
      <w:r/>
    </w:p>
    <w:p>
      <w:pPr>
        <w:pStyle w:val="818"/>
        <w:ind w:firstLine="482"/>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养护农药使用清单</w:t>
      </w:r>
      <w:r>
        <w:rPr>
          <w:rFonts w:hint="eastAsia" w:ascii="宋体" w:hAnsi="宋体" w:cs="宋体"/>
          <w:b/>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0"/>
        <w:gridCol w:w="5940"/>
      </w:tblGrid>
      <w:tr>
        <w:trPr>
          <w:trHeight w:val="492"/>
          <w:tblHeader/>
        </w:trPr>
        <w:tc>
          <w:tcPr>
            <w:tcW w:w="3420" w:type="dxa"/>
            <w:vAlign w:val="center"/>
            <w:textDirection w:val="lrTb"/>
            <w:noWrap w:val="false"/>
          </w:tcPr>
          <w:p>
            <w:pPr>
              <w:pStyle w:val="818"/>
              <w:ind w:firstLine="482"/>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药剂品种</w:t>
            </w:r>
            <w:r>
              <w:rPr>
                <w:rFonts w:hint="eastAsia" w:ascii="宋体" w:hAnsi="宋体" w:cs="宋体"/>
                <w:b/>
                <w:szCs w:val="21"/>
                <w:highlight w:val="none"/>
              </w:rPr>
            </w:r>
            <w:r/>
          </w:p>
        </w:tc>
        <w:tc>
          <w:tcPr>
            <w:tcW w:w="5940" w:type="dxa"/>
            <w:vAlign w:val="center"/>
            <w:textDirection w:val="lrTb"/>
            <w:noWrap w:val="false"/>
          </w:tcPr>
          <w:p>
            <w:pPr>
              <w:pStyle w:val="818"/>
              <w:ind w:firstLine="482"/>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防治对象</w:t>
            </w:r>
            <w:r>
              <w:rPr>
                <w:rFonts w:hint="eastAsia" w:ascii="宋体" w:hAnsi="宋体" w:cs="宋体"/>
                <w:b/>
                <w:szCs w:val="21"/>
                <w:highlight w:val="none"/>
              </w:rPr>
            </w:r>
            <w:r/>
          </w:p>
        </w:tc>
      </w:tr>
      <w:tr>
        <w:trPr>
          <w:trHeight w:val="301"/>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灭幼脲Ⅲ号</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鳞翅目类</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杀铃脲</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鳞翅目类</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Bt制剂（灭蛾灵、苏力保）</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鳞翅目类（利用苏云金杆菌杀虫）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杀虫素</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香樟、桃、毛鹃等植物上的螨、网蝽等刺吸类</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阿维毒乳油</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鳞翅目、鞘翅目、半翅目、及地下害虫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虫瘟一号</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w:t>
            </w:r>
            <w:r>
              <w:rPr>
                <w:rFonts w:hint="eastAsia" w:ascii="宋体" w:hAnsi="宋体" w:cs="宋体"/>
                <w:szCs w:val="21"/>
                <w:highlight w:val="none"/>
              </w:rPr>
            </w:r>
            <w:r/>
          </w:p>
        </w:tc>
      </w:tr>
      <w:tr>
        <w:trPr>
          <w:trHeight w:val="458"/>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花保</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蚧类兼治煤污病、叶螨、蚜虫、网蝽</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蛾螨灵</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鳞翅目、同翅目，对螨类有特效</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定虫隆（抑太保）</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鳞翅目、鞘翅目</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溴（氯）氰菊酯</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鳞翅目、同翅目</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功夫菊酯</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鳞翅目、同翅目、鞘翅目</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井冈霉素</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鳞翅目、同翅目，叶斑病、立枯病等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甲维盐</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鳞翅目</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毒死蜱乳油（乐斯本）</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地下害虫以及多种咀嚼式和刺吸式口器害虫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绿色威雷</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天牛</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30%杀铃脲·辛乳油</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地下害虫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奥力克</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蛴螬、蝼蛄等地下害虫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辛硫磷</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蛴螬、蝼蛄等地下害虫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护树宝注干剂（树大夫）</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刺吸性害虫（蚧虫类、天牛等）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蛀干害虫毒签</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天牛、木蠹蛾、小蠹冲等蛀干类害虫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速蚧克乳剂</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各种介壳虫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速扑杀</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各种介壳虫</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啶虫脒</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各种介壳虫、蚜虫、粉虱</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吡虫啉</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蚜虫、潜叶蛾、潜叶蝇等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8%中保杀螨乳油</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对螨类有特效</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哒嗪酮</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螨类</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50%灭菌成水溶性粉剂</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白粉病、锈病、叶斑病、腐烂病、根腐病等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spacing w:line="400" w:lineRule="exact"/>
              <w:rPr>
                <w:rFonts w:hint="eastAsia" w:ascii="宋体" w:hAnsi="宋体" w:cs="宋体"/>
                <w:szCs w:val="21"/>
                <w:highlight w:val="none"/>
              </w:rPr>
            </w:pPr>
            <w:r>
              <w:rPr>
                <w:rFonts w:hint="eastAsia" w:ascii="宋体" w:hAnsi="宋体" w:cs="宋体"/>
                <w:szCs w:val="21"/>
                <w:highlight w:val="none"/>
              </w:rPr>
              <w:t xml:space="preserve">12.5%烯唑醇可湿性粉剂（力克菌）</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白粉病、锈病、灰霉病、黑斑病、立枯病等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20%龙克菌悬浮剂</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叶斑病、炭疽病、角斑病等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25%阿西米达悬浮剂</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霜霉病、早疫病、炭疽病、叶斑病</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15%三唑酮乳油（粉锈宁）</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锈病、白粉病等真菌类病害</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甲基拖布津</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锈病、叶斑病、腐烂病、穿孔病等</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代森锌（大生）</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斑枯病、叶霉病、炭疽病、霜霉病，对白粉病无效</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百菌清</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锈病、炭疽病、白粉病、霜霉病</w:t>
            </w:r>
            <w:r>
              <w:rPr>
                <w:rFonts w:hint="eastAsia" w:ascii="宋体" w:hAnsi="宋体" w:cs="宋体"/>
                <w:szCs w:val="21"/>
                <w:highlight w:val="none"/>
              </w:rPr>
            </w:r>
            <w:r/>
          </w:p>
        </w:tc>
      </w:tr>
      <w:tr>
        <w:trPr>
          <w:trHeight w:val="567"/>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多菌灵</w:t>
            </w:r>
            <w:r>
              <w:rPr>
                <w:rFonts w:hint="eastAsia" w:ascii="宋体" w:hAnsi="宋体" w:cs="宋体"/>
                <w:szCs w:val="21"/>
                <w:highlight w:val="none"/>
              </w:rPr>
            </w:r>
            <w:r/>
          </w:p>
        </w:tc>
        <w:tc>
          <w:tcPr>
            <w:tcW w:w="5940" w:type="dxa"/>
            <w:vAlign w:val="center"/>
            <w:textDirection w:val="lrTb"/>
            <w:noWrap w:val="false"/>
          </w:tcPr>
          <w:p>
            <w:pPr>
              <w:pStyle w:val="818"/>
              <w:spacing w:line="400" w:lineRule="exact"/>
              <w:rPr>
                <w:rFonts w:hint="eastAsia" w:ascii="宋体" w:hAnsi="宋体" w:cs="宋体"/>
                <w:szCs w:val="21"/>
                <w:highlight w:val="none"/>
              </w:rPr>
            </w:pPr>
            <w:r>
              <w:rPr>
                <w:rFonts w:hint="eastAsia" w:ascii="宋体" w:hAnsi="宋体" w:cs="宋体"/>
                <w:szCs w:val="21"/>
                <w:highlight w:val="none"/>
              </w:rPr>
              <w:t xml:space="preserve">白粉病、炭疽病、疫病、菌核病、灰霉病、叶斑病、立枯病等</w:t>
            </w:r>
            <w:r>
              <w:rPr>
                <w:rFonts w:hint="eastAsia" w:ascii="宋体" w:hAnsi="宋体" w:cs="宋体"/>
                <w:szCs w:val="21"/>
                <w:highlight w:val="none"/>
              </w:rPr>
            </w:r>
            <w:r/>
          </w:p>
        </w:tc>
      </w:tr>
      <w:tr>
        <w:trPr>
          <w:trHeight w:val="540"/>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蜗克星颗粒剂（蜗灭佳）</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蜗牛、螺类</w:t>
            </w:r>
            <w:r>
              <w:rPr>
                <w:rFonts w:hint="eastAsia" w:ascii="宋体" w:hAnsi="宋体" w:cs="宋体"/>
                <w:szCs w:val="21"/>
                <w:highlight w:val="none"/>
              </w:rPr>
            </w:r>
            <w:r/>
          </w:p>
        </w:tc>
      </w:tr>
      <w:tr>
        <w:trPr>
          <w:trHeight w:val="448"/>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密达</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蜗牛</w:t>
            </w:r>
            <w:r>
              <w:rPr>
                <w:rFonts w:hint="eastAsia" w:ascii="宋体" w:hAnsi="宋体" w:cs="宋体"/>
                <w:szCs w:val="21"/>
                <w:highlight w:val="none"/>
              </w:rPr>
            </w:r>
            <w:r/>
          </w:p>
        </w:tc>
      </w:tr>
      <w:tr>
        <w:trPr>
          <w:trHeight w:val="468"/>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海藻素</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黄化病</w:t>
            </w:r>
            <w:r>
              <w:rPr>
                <w:rFonts w:hint="eastAsia" w:ascii="宋体" w:hAnsi="宋体" w:cs="宋体"/>
                <w:szCs w:val="21"/>
                <w:highlight w:val="none"/>
              </w:rPr>
            </w:r>
            <w:r/>
          </w:p>
        </w:tc>
      </w:tr>
      <w:tr>
        <w:trPr>
          <w:trHeight w:val="446"/>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石硫合剂</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r>
            <w:r/>
          </w:p>
        </w:tc>
      </w:tr>
      <w:tr>
        <w:trPr>
          <w:trHeight w:val="453"/>
        </w:trPr>
        <w:tc>
          <w:tcPr>
            <w:tcW w:w="342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PS15Ⅱ频振式诱虫灯</w:t>
            </w:r>
            <w:r>
              <w:rPr>
                <w:rFonts w:hint="eastAsia" w:ascii="宋体" w:hAnsi="宋体" w:cs="宋体"/>
                <w:szCs w:val="21"/>
                <w:highlight w:val="none"/>
              </w:rPr>
            </w:r>
            <w:r/>
          </w:p>
        </w:tc>
        <w:tc>
          <w:tcPr>
            <w:tcW w:w="5940"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r>
            <w:r/>
          </w:p>
        </w:tc>
      </w:tr>
    </w:tbl>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5、施肥</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（1）施肥应根据不同的树种、树龄、生长势和土壤理化性质而定。树木休眠期施基肥，生长期施追肥，花灌木应在花前、花后进行施肥。</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（2）各类绿地应以施有机肥为主，有机肥应腐熟后施用。应用微量元素和根外施肥技术，推广应用复合肥料和长效缓释肥料。</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（3）绿地内树木施肥应先挖好施肥环沟，其外径与冠幅相适应。环沟深、宽均为25－30厘米。</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草坪主要施肥时期在春秋季，施肥可采用撒施和根外追肥，每次修剪后需立即施肥，不发生明显的肥害现象。1－2月，1次／月，结合打孔施用鸡粪等草坪专用有机肥，130g/m2•次；3－6月，2次／月施复合肥（N∶P∶K＝10∶5∶5 ），20g/m2•次；7－8月基本不需施肥；9－10月，2次／月，施复合肥（N∶P∶K＝10∶6∶4 ），15g/m2•次；11－12月，1次／月，结合中耕施用复合肥（N∶P∶K＝5∶10∶5 ），15g/m2•次。</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6、绿地保护</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ascii="Arial" w:hAnsi="Arial" w:cs="Arial"/>
          <w:color w:val="333333"/>
          <w:szCs w:val="21"/>
          <w:highlight w:val="none"/>
        </w:rPr>
        <w:t xml:space="preserve">发生大风大雨等自然灾害或有可能对绿化造成较大破坏的异常情况时,发现倒伏、倾斜等紧急情况突发</w:t>
      </w:r>
      <w:r>
        <w:rPr>
          <w:rFonts w:ascii="Arial" w:hAnsi="Arial" w:cs="Arial"/>
          <w:color w:val="f73131"/>
          <w:szCs w:val="21"/>
          <w:highlight w:val="none"/>
        </w:rPr>
        <w:t xml:space="preserve">事件及时上报</w:t>
      </w:r>
      <w:r>
        <w:rPr>
          <w:rFonts w:ascii="Arial" w:hAnsi="Arial" w:cs="Arial"/>
          <w:color w:val="333333"/>
          <w:szCs w:val="21"/>
          <w:highlight w:val="none"/>
        </w:rPr>
        <w:t xml:space="preserve">和采取措施</w:t>
      </w:r>
      <w:r>
        <w:rPr>
          <w:rFonts w:hint="eastAsia" w:ascii="Arial" w:hAnsi="Arial" w:cs="Arial"/>
          <w:color w:val="333333"/>
          <w:szCs w:val="21"/>
          <w:highlight w:val="none"/>
        </w:rPr>
        <w:t xml:space="preserve">。</w:t>
      </w:r>
      <w:r>
        <w:rPr>
          <w:rFonts w:hint="eastAsia" w:ascii="宋体" w:hAnsi="宋体" w:cs="宋体"/>
          <w:color w:val="000000"/>
          <w:szCs w:val="21"/>
          <w:highlight w:val="none"/>
        </w:rPr>
        <w:t xml:space="preserve">（2）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（3）绿地中严禁停放任何车辆。</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（4）绿地中无堆物、堆料、搭棚，建筑墙面和树干上无钉拴刻画等现象，生产工具需整齐摆放。</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（5）绿地保安全天候24小时保护，无重大破坏和偷盗案件。如遇重大事件需及时上报，同时应积极做好善后处理工作，并承担相应责任。</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任何单位、个人占用绿地须出示苏州市园林和绿化管理局的行政审批和苏州市绿化管理站的任务下达单。未经同意，严禁各种侵占绿地行为发生。经同意占用的，须全过程跟踪，严格控制施工作业面，临时占用的要及时恢复。</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中标单位接收养护后，应在第一时间内对现有乔灌木的绕杆草绳、木结构支撑、铅丝支撑等进行一次整理，能去除的去除，如确须保留的应加以更换、整理，并在今后管理中，加强检查、随时整理，确保美观整齐。</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（8）绿地内的排水管网需保持畅通、有效，不得有漏点。</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7、绿化保存及补种</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（1）发现枯枝、死枝需24小时内处理完毕；如出现树木死亡，应按规定及时上报。认定死亡原因后，根据责任进行清理和补植。死亡树木须连同根部在三天内挖除，并填平挖穴。</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（2）绿地内各类地被植物覆盖完好（包括桥荫柱的垂直植物），保存率达到100%，植株缺损每月至少补种一次（落</w:t>
      </w:r>
      <w:r>
        <w:rPr>
          <w:rFonts w:hint="eastAsia" w:ascii="宋体" w:hAnsi="宋体" w:cs="宋体"/>
          <w:color w:val="000000"/>
          <w:szCs w:val="21"/>
          <w:highlight w:val="none"/>
        </w:rPr>
        <w:t xml:space="preserve">叶乔木生长季节除外），夏季补苗采用盆栽苗。路段被严重踩坏空秃及其它施工损坏的绿化在3至7个工作日内补齐；遇到交通事故或其它人为因素造成的苗木损坏，养护单位必须在2至3天内补种完毕。补种的乔木规格高于周边苗木胸径（干径）规格1-2cm，其它苗木规格（蓬径、高度、树型等）符合甲方要求并现场确认，对于补种质量不符合要求、补种不及时或苗木规格达不到要求的，甲方将以书面形式发出整改通知，如中标养护单位没有按照通知要求整改的，甲方将有权重扣，并安排其他养护单位进行补种，其费用（按照苗木当前市场价的2倍）从养护费中扣除。</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8、卫生保洁</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（1）日常保洁人员应统一着装（保洁人员制服详见后附），马路上保洁人员需加穿反光马甲。</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绿地（包括水面）、设施范围内应巡视保洁，及时清理，做到无落叶无垃圾、石子砖块、各种杂物、白色污染（树挂）。一级绿地巡视保洁周期为2小时，保洁时间为7:00～18：00（6～10月为6:00～19：00）；二级绿地巡视保洁周期为2小时保洁一次，保洁时间为7：00～18：00；三级绿地巡视保洁周期为4小时，保洁时间为8：00～18：00。</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（3）一级、二级养护范围内色块内的落叶需用吹风机吹出后清理。</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公共绿地内的园林建筑、构筑物、园路广场、花坛边等基础设施以及桌椅、垃圾桶、指示牌、围栏等园林设施应经常性除尘，确保设施不积尘。如发现墙面破损、路面残缺、油漆剥落等设施损坏现象须按要求及时修复，出现重大损坏问题的须在第一时间内书面报告。</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（5）生活垃圾及绿色废弃物（如树枝、树叶、草屑等）能装袋的需在保洁后立即装袋，无法装袋的需捆扎整齐，集中堆放。在一个巡视保洁周期内需清运离场。</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（6）做到适时对树木的叶面进行清洗(桥荫下绿地应每7天清洗一次)，常年保持叶面的清洁卫生。</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9、防台抗灾</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做好夏季防台抗台工作，遇到树木斜倒时在24小时内扶正，冬季积雪达到5—6CM时保证及时组织人员进行打雪；在灾害性天气季节，严格按照应急预案执行，服从甲方的指挥和安排。</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10、绿化技能培训</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养护单位的现场养护管理人员和一线操作工人每年必须分别参加由甲方统一组织的绿化技能培训等活动，所产生的培训等相关费用应全部包含在养护费中。</w:t>
      </w:r>
      <w:r>
        <w:rPr>
          <w:rFonts w:hint="eastAsia" w:ascii="宋体" w:hAnsi="宋体" w:cs="宋体"/>
          <w:color w:val="000000"/>
          <w:szCs w:val="21"/>
          <w:highlight w:val="none"/>
        </w:rPr>
        <w:br w:type="page" w:clear="all"/>
      </w:r>
      <w:r>
        <w:rPr>
          <w:rFonts w:hint="eastAsia" w:ascii="宋体" w:hAnsi="宋体" w:cs="宋体"/>
          <w:b/>
          <w:bCs/>
          <w:color w:val="000000"/>
          <w:szCs w:val="21"/>
          <w:highlight w:val="none"/>
        </w:rPr>
        <w:t xml:space="preserve">附件2：</w:t>
      </w:r>
      <w:r>
        <w:rPr>
          <w:rFonts w:hint="eastAsia" w:ascii="宋体" w:hAnsi="宋体" w:cs="宋体"/>
          <w:color w:val="000000"/>
          <w:szCs w:val="21"/>
          <w:highlight w:val="none"/>
        </w:rPr>
      </w:r>
      <w:r/>
    </w:p>
    <w:p>
      <w:pPr>
        <w:pStyle w:val="818"/>
        <w:ind w:firstLine="482"/>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苏州市城市绿地养护管理质量标准</w:t>
      </w:r>
      <w:r>
        <w:rPr>
          <w:rFonts w:hint="eastAsia" w:ascii="宋体" w:hAnsi="宋体" w:cs="宋体"/>
          <w:b/>
          <w:color w:val="000000"/>
          <w:szCs w:val="21"/>
          <w:highlight w:val="none"/>
        </w:rPr>
      </w:r>
      <w:r/>
    </w:p>
    <w:tbl>
      <w:tblPr>
        <w:tblpPr w:horzAnchor="page" w:tblpX="1237" w:vertAnchor="text" w:tblpY="17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9"/>
        <w:gridCol w:w="1354"/>
        <w:gridCol w:w="2830"/>
        <w:gridCol w:w="2543"/>
        <w:gridCol w:w="2544"/>
      </w:tblGrid>
      <w:tr>
        <w:trPr>
          <w:trHeight w:val="345"/>
        </w:trPr>
        <w:tc>
          <w:tcPr>
            <w:gridSpan w:val="2"/>
            <w:tcW w:w="1783"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2830"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一级养护管理质量标准</w:t>
            </w:r>
            <w:r>
              <w:rPr>
                <w:rFonts w:hint="eastAsia" w:ascii="宋体" w:hAnsi="宋体" w:cs="宋体"/>
                <w:color w:val="000000"/>
                <w:szCs w:val="21"/>
                <w:highlight w:val="none"/>
              </w:rPr>
            </w:r>
            <w:r/>
          </w:p>
        </w:tc>
        <w:tc>
          <w:tcPr>
            <w:tcW w:w="2543"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二级养护管理质量标准</w:t>
            </w:r>
            <w:r>
              <w:rPr>
                <w:rFonts w:hint="eastAsia" w:ascii="宋体" w:hAnsi="宋体" w:cs="宋体"/>
                <w:color w:val="000000"/>
                <w:szCs w:val="21"/>
                <w:highlight w:val="none"/>
              </w:rPr>
            </w:r>
            <w:r/>
          </w:p>
        </w:tc>
        <w:tc>
          <w:tcPr>
            <w:tcW w:w="2544"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三级养护管理质量标准</w:t>
            </w:r>
            <w:r>
              <w:rPr>
                <w:rFonts w:hint="eastAsia" w:ascii="宋体" w:hAnsi="宋体" w:cs="宋体"/>
                <w:color w:val="000000"/>
                <w:szCs w:val="21"/>
                <w:highlight w:val="none"/>
              </w:rPr>
            </w:r>
            <w:r/>
          </w:p>
        </w:tc>
      </w:tr>
      <w:tr>
        <w:trPr>
          <w:cantSplit/>
          <w:trHeight w:val="1759"/>
        </w:trPr>
        <w:tc>
          <w:tcPr>
            <w:tcW w:w="429" w:type="dxa"/>
            <w:vAlign w:val="center"/>
            <w:vMerge w:val="restart"/>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园林植物</w:t>
            </w:r>
            <w:r>
              <w:rPr>
                <w:rFonts w:hint="eastAsia" w:ascii="宋体" w:hAnsi="宋体" w:cs="宋体"/>
                <w:color w:val="000000"/>
                <w:szCs w:val="21"/>
                <w:highlight w:val="none"/>
              </w:rPr>
            </w:r>
            <w:r/>
          </w:p>
        </w:tc>
        <w:tc>
          <w:tcPr>
            <w:tcW w:w="1354"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乔木</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树冠完整美观,分枝点合适,枝条粗壮,无枯枝死杈；主侧枝分布匀称、数量适宜；内膛不乱,通风透光。行道树树穴有平整盖板或种植地被植物,黄土不裸露,设施完好。</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树冠基本完整,主侧枝分布均称、数量适宜、内膛不乱,通风透光。行道树树穴有平整盖板或种植地被植物,黄土基本不裸露,设施基本完好。</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树冠基本正常,修剪及时,无明显枯枝死叉。分枝点合适,枝条粗壮,行道树树穴裸露土地不明显。</w:t>
            </w:r>
            <w:r>
              <w:rPr>
                <w:rFonts w:hint="eastAsia" w:ascii="宋体" w:hAnsi="宋体" w:cs="宋体"/>
                <w:color w:val="000000"/>
                <w:szCs w:val="21"/>
                <w:highlight w:val="none"/>
              </w:rPr>
            </w:r>
            <w:r/>
          </w:p>
        </w:tc>
      </w:tr>
      <w:tr>
        <w:trPr>
          <w:cantSplit/>
          <w:trHeight w:val="1300"/>
        </w:trPr>
        <w:tc>
          <w:tcPr>
            <w:tcW w:w="429" w:type="dxa"/>
            <w:vAlign w:val="center"/>
            <w:vMerge w:val="continue"/>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r>
            <w:r/>
          </w:p>
        </w:tc>
        <w:tc>
          <w:tcPr>
            <w:tcW w:w="1354"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花灌木</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适时开花,株形丰满,枝叶茂密,无缺株,花后修剪及时合理。绿篱、色块等修剪及时整齐一致。</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花灌木开花适时、正常,花后修剪及时。绿篱、色块枝叶正常,整齐一致。</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花灌木开花适时,花后修剪及时。绿篱、色块枝叶正常。</w:t>
            </w:r>
            <w:r>
              <w:rPr>
                <w:rFonts w:hint="eastAsia" w:ascii="宋体" w:hAnsi="宋体" w:cs="宋体"/>
                <w:color w:val="000000"/>
                <w:szCs w:val="21"/>
                <w:highlight w:val="none"/>
              </w:rPr>
            </w:r>
            <w:r/>
          </w:p>
        </w:tc>
      </w:tr>
      <w:tr>
        <w:trPr>
          <w:cantSplit/>
          <w:trHeight w:val="1300"/>
        </w:trPr>
        <w:tc>
          <w:tcPr>
            <w:tcW w:w="429" w:type="dxa"/>
            <w:vAlign w:val="center"/>
            <w:vMerge w:val="continue"/>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r>
            <w:r/>
          </w:p>
        </w:tc>
        <w:tc>
          <w:tcPr>
            <w:tcW w:w="1354"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地被</w:t>
            </w:r>
            <w:r>
              <w:rPr>
                <w:rFonts w:hint="eastAsia" w:ascii="宋体" w:hAnsi="宋体" w:cs="宋体"/>
                <w:color w:val="000000"/>
                <w:szCs w:val="21"/>
                <w:highlight w:val="none"/>
              </w:rPr>
            </w:r>
            <w:r/>
          </w:p>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草坪</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外观整齐,边缘线清晰,生长旺盛,草根不裸露,生长季节不枯黄,修剪及时,基本无杂草。</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外观整齐一致,生长良好,修剪及时,边缘线清晰,杂草率在3%以下。</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草坪及地被植物外观较整齐,控制杂草,及时修剪。杂草率在5%以下。</w:t>
            </w:r>
            <w:r>
              <w:rPr>
                <w:rFonts w:hint="eastAsia" w:ascii="宋体" w:hAnsi="宋体" w:cs="宋体"/>
                <w:color w:val="000000"/>
                <w:szCs w:val="21"/>
                <w:highlight w:val="none"/>
              </w:rPr>
            </w:r>
            <w:r/>
          </w:p>
        </w:tc>
      </w:tr>
      <w:tr>
        <w:trPr>
          <w:cantSplit/>
          <w:trHeight w:val="1622"/>
        </w:trPr>
        <w:tc>
          <w:tcPr>
            <w:tcW w:w="429" w:type="dxa"/>
            <w:vAlign w:val="center"/>
            <w:vMerge w:val="continue"/>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r>
            <w:r/>
          </w:p>
        </w:tc>
        <w:tc>
          <w:tcPr>
            <w:tcW w:w="1354"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花坛</w:t>
            </w:r>
            <w:r>
              <w:rPr>
                <w:rFonts w:hint="eastAsia" w:ascii="宋体" w:hAnsi="宋体" w:cs="宋体"/>
                <w:color w:val="000000"/>
                <w:szCs w:val="21"/>
                <w:highlight w:val="none"/>
              </w:rPr>
            </w:r>
            <w:r/>
          </w:p>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花带</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轮廓清晰,整齐美观,色彩艳丽,无残缺,无残花败叶。花卉生长健壮,色彩鲜艳,株行距适宜,花期整齐,图案清晰。</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轮廓清晰,整齐美观,适时开花,无残缺。花卉生长良好,花期基本一致,无枯枝残花。</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轮廓基本清晰、整齐美观,无残缺。花卉生长基本正常,枯枝残花清除及时。</w:t>
            </w:r>
            <w:r>
              <w:rPr>
                <w:rFonts w:hint="eastAsia" w:ascii="宋体" w:hAnsi="宋体" w:cs="宋体"/>
                <w:color w:val="000000"/>
                <w:szCs w:val="21"/>
                <w:highlight w:val="none"/>
              </w:rPr>
            </w:r>
            <w:r/>
          </w:p>
        </w:tc>
      </w:tr>
      <w:tr>
        <w:trPr>
          <w:cantSplit/>
          <w:trHeight w:val="1002"/>
        </w:trPr>
        <w:tc>
          <w:tcPr>
            <w:tcW w:w="429" w:type="dxa"/>
            <w:vAlign w:val="center"/>
            <w:vMerge w:val="continue"/>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r>
            <w:r/>
          </w:p>
        </w:tc>
        <w:tc>
          <w:tcPr>
            <w:tcW w:w="1354"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病虫害防治</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大道绿化养护技术措施完善,管理得当,病虫害控制及时,无明显虫害发生。</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大道绿化养护技术措施比较完善,管理基本得当,病虫害控制及时。</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大道绿化养护技术措施基本完善,病虫害控制比较及时。</w:t>
            </w:r>
            <w:r>
              <w:rPr>
                <w:rFonts w:hint="eastAsia" w:ascii="宋体" w:hAnsi="宋体" w:cs="宋体"/>
                <w:color w:val="000000"/>
                <w:szCs w:val="21"/>
                <w:highlight w:val="none"/>
              </w:rPr>
            </w:r>
            <w:r/>
          </w:p>
        </w:tc>
      </w:tr>
      <w:tr>
        <w:trPr>
          <w:trHeight w:val="1945"/>
        </w:trPr>
        <w:tc>
          <w:tcPr>
            <w:gridSpan w:val="2"/>
            <w:tcW w:w="1783"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设施</w:t>
            </w:r>
            <w:r>
              <w:rPr>
                <w:rFonts w:hint="eastAsia" w:ascii="宋体" w:hAnsi="宋体" w:cs="宋体"/>
                <w:color w:val="000000"/>
                <w:szCs w:val="21"/>
                <w:highlight w:val="none"/>
              </w:rPr>
            </w:r>
            <w:r/>
          </w:p>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维护</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园林建筑、雕塑喷泉、园路广场以及路灯等公园绿地基础设施维护良好,桌椅、垃圾桶、井盖和指示牌等园林设施完整、安全,维护及时。</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园林建筑、雕塑喷泉、园路广场以及路灯等公园绿地基础设施维护良好,桌椅、垃圾桶、井盖和指示牌等园林设施基本做到维护及时。</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公园绿地基础设施维护良好,桌椅、垃圾桶、井盖和指示牌等能维护及时,保持基本完整。</w:t>
            </w:r>
            <w:r>
              <w:rPr>
                <w:rFonts w:hint="eastAsia" w:ascii="宋体" w:hAnsi="宋体" w:cs="宋体"/>
                <w:color w:val="000000"/>
                <w:szCs w:val="21"/>
                <w:highlight w:val="none"/>
              </w:rPr>
            </w:r>
            <w:r/>
          </w:p>
        </w:tc>
      </w:tr>
      <w:tr>
        <w:trPr>
          <w:trHeight w:val="1945"/>
        </w:trPr>
        <w:tc>
          <w:tcPr>
            <w:gridSpan w:val="2"/>
            <w:tcW w:w="1783"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卫生</w:t>
            </w:r>
            <w:r>
              <w:rPr>
                <w:rFonts w:hint="eastAsia" w:ascii="宋体" w:hAnsi="宋体" w:cs="宋体"/>
                <w:color w:val="000000"/>
                <w:szCs w:val="21"/>
                <w:highlight w:val="none"/>
              </w:rPr>
            </w:r>
            <w:r/>
          </w:p>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保洁</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绿地及广场整洁,无杂物、无白色污染（树挂）,对作业废弃物（如树枝、树叶、草屑等）、绿地内水面杂物,重点地区随产随清,其它地区日产日清,做到巡视保洁。</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绿地及广场整洁,无杂物、无白色污染（树挂）,绿化生产垃圾（如树枝、树叶、草屑等）、绿地内水面杂物应日产日清,做到保洁及时。</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绿地及广场基本整洁,无明显杂物,无白色污染（树挂）,绿化生产垃圾（如树枝、树叶、草屑等）、绿地内水面杂物能日产日清,能做到保洁及时。</w:t>
            </w:r>
            <w:r>
              <w:rPr>
                <w:rFonts w:hint="eastAsia" w:ascii="宋体" w:hAnsi="宋体" w:cs="宋体"/>
                <w:color w:val="000000"/>
                <w:szCs w:val="21"/>
                <w:highlight w:val="none"/>
              </w:rPr>
            </w:r>
            <w:r/>
          </w:p>
        </w:tc>
      </w:tr>
      <w:tr>
        <w:trPr>
          <w:trHeight w:val="1632"/>
        </w:trPr>
        <w:tc>
          <w:tcPr>
            <w:gridSpan w:val="2"/>
            <w:tcW w:w="1783" w:type="dxa"/>
            <w:vAlign w:val="center"/>
            <w:textDirection w:val="lrTb"/>
            <w:noWrap w:val="false"/>
          </w:tcPr>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w:t>
            </w:r>
            <w:r>
              <w:rPr>
                <w:rFonts w:hint="eastAsia" w:ascii="宋体" w:hAnsi="宋体" w:cs="宋体"/>
                <w:color w:val="000000"/>
                <w:szCs w:val="21"/>
                <w:highlight w:val="none"/>
              </w:rPr>
            </w:r>
            <w:r/>
          </w:p>
          <w:p>
            <w:pPr>
              <w:pStyle w:val="818"/>
              <w:jc w:val="center"/>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保护</w:t>
            </w:r>
            <w:r>
              <w:rPr>
                <w:rFonts w:hint="eastAsia" w:ascii="宋体" w:hAnsi="宋体" w:cs="宋体"/>
                <w:color w:val="000000"/>
                <w:szCs w:val="21"/>
                <w:highlight w:val="none"/>
              </w:rPr>
            </w:r>
            <w:r/>
          </w:p>
        </w:tc>
        <w:tc>
          <w:tcPr>
            <w:tcW w:w="2830"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绿地完整,无堆物、堆料、搭棚,树干、园林建筑、小品等上面无钉拴刻画等现象。绿地安保全天候24小时。</w:t>
            </w:r>
            <w:r>
              <w:rPr>
                <w:rFonts w:hint="eastAsia" w:ascii="宋体" w:hAnsi="宋体" w:cs="宋体"/>
                <w:color w:val="000000"/>
                <w:szCs w:val="21"/>
                <w:highlight w:val="none"/>
              </w:rPr>
            </w:r>
            <w:r/>
          </w:p>
        </w:tc>
        <w:tc>
          <w:tcPr>
            <w:tcW w:w="2543"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绿地较完整,无堆物、堆料、搭棚,树干、园林建筑、小品等上面无钉拴刻画等现象。绿地安保全天候24小时。</w:t>
            </w:r>
            <w:r>
              <w:rPr>
                <w:rFonts w:hint="eastAsia" w:ascii="宋体" w:hAnsi="宋体" w:cs="宋体"/>
                <w:color w:val="000000"/>
                <w:szCs w:val="21"/>
                <w:highlight w:val="none"/>
              </w:rPr>
            </w:r>
            <w:r/>
          </w:p>
        </w:tc>
        <w:tc>
          <w:tcPr>
            <w:tcW w:w="2544" w:type="dxa"/>
            <w:vAlign w:val="top"/>
            <w:textDirection w:val="lrTb"/>
            <w:noWrap w:val="false"/>
          </w:tcPr>
          <w:p>
            <w:pPr>
              <w:pStyle w:val="818"/>
              <w:spacing w:line="400" w:lineRule="exact"/>
              <w:rPr>
                <w:rFonts w:hint="eastAsia" w:ascii="宋体" w:hAnsi="宋体" w:cs="宋体"/>
                <w:color w:val="000000"/>
                <w:szCs w:val="21"/>
                <w:highlight w:val="none"/>
              </w:rPr>
              <w:framePr w:vAnchor="text" w:hAnchor="page" w:x="1237" w:y="172"/>
            </w:pPr>
            <w:r>
              <w:rPr>
                <w:rFonts w:hint="eastAsia" w:ascii="宋体" w:hAnsi="宋体" w:cs="宋体"/>
                <w:color w:val="000000"/>
                <w:szCs w:val="21"/>
                <w:highlight w:val="none"/>
              </w:rPr>
              <w:t xml:space="preserve">绿地基本完整,无明显堆物、堆料、搭棚、树干、园林建筑、小品等上面无钉拴刻画等现象。绿地安保全天候24小时。</w:t>
            </w:r>
            <w:r>
              <w:rPr>
                <w:rFonts w:hint="eastAsia" w:ascii="宋体" w:hAnsi="宋体" w:cs="宋体"/>
                <w:color w:val="000000"/>
                <w:szCs w:val="21"/>
                <w:highlight w:val="none"/>
              </w:rPr>
            </w:r>
            <w:r/>
          </w:p>
        </w:tc>
      </w:tr>
    </w:tbl>
    <w:p>
      <w:pPr>
        <w:pStyle w:val="818"/>
        <w:ind w:firstLine="482"/>
        <w:keepLines/>
        <w:keepNext/>
        <w:spacing w:line="400" w:lineRule="exact"/>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r>
      <w:r/>
    </w:p>
    <w:p>
      <w:pPr>
        <w:pStyle w:val="818"/>
        <w:ind w:firstLine="48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818"/>
        <w:ind w:firstLine="482"/>
        <w:keepLines/>
        <w:keepNext/>
        <w:spacing w:line="400" w:lineRule="exact"/>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附件3：</w:t>
      </w:r>
      <w:r>
        <w:rPr>
          <w:rFonts w:hint="eastAsia" w:ascii="宋体" w:hAnsi="宋体" w:cs="宋体"/>
          <w:b/>
          <w:bCs/>
          <w:color w:val="000000"/>
          <w:szCs w:val="21"/>
          <w:highlight w:val="none"/>
        </w:rPr>
      </w:r>
      <w:r/>
    </w:p>
    <w:p>
      <w:pPr>
        <w:pStyle w:val="818"/>
        <w:ind w:firstLine="482"/>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相城区绿化养护管理百分考核细则</w:t>
      </w:r>
      <w:r>
        <w:rPr>
          <w:rFonts w:hint="eastAsia" w:ascii="宋体" w:hAnsi="宋体" w:cs="宋体"/>
          <w:b/>
          <w:szCs w:val="21"/>
          <w:highlight w:val="none"/>
        </w:rPr>
      </w:r>
      <w:r/>
    </w:p>
    <w:tbl>
      <w:tblPr>
        <w:tblW w:w="48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3"/>
        <w:gridCol w:w="636"/>
        <w:gridCol w:w="636"/>
        <w:gridCol w:w="721"/>
        <w:gridCol w:w="2651"/>
        <w:gridCol w:w="560"/>
        <w:gridCol w:w="2177"/>
        <w:gridCol w:w="619"/>
      </w:tblGrid>
      <w:tr>
        <w:trPr>
          <w:trHeight w:val="397"/>
          <w:tblHeader/>
        </w:trPr>
        <w:tc>
          <w:tcPr>
            <w:gridSpan w:val="2"/>
            <w:tcW w:w="969" w:type="dxa"/>
            <w:vAlign w:val="center"/>
            <w:textDirection w:val="lrTb"/>
            <w:noWrap w:val="false"/>
          </w:tcPr>
          <w:p>
            <w:pPr>
              <w:pStyle w:val="818"/>
              <w:spacing w:line="400" w:lineRule="exact"/>
              <w:rPr>
                <w:rFonts w:hint="eastAsia" w:ascii="宋体" w:hAnsi="宋体" w:cs="宋体"/>
                <w:b/>
                <w:szCs w:val="21"/>
                <w:highlight w:val="none"/>
              </w:rPr>
            </w:pPr>
            <w:r>
              <w:rPr>
                <w:rFonts w:hint="eastAsia" w:ascii="宋体" w:hAnsi="宋体" w:cs="宋体"/>
                <w:b/>
                <w:szCs w:val="21"/>
                <w:highlight w:val="none"/>
              </w:rPr>
              <w:t xml:space="preserve">项目</w:t>
            </w:r>
            <w:r>
              <w:rPr>
                <w:rFonts w:hint="eastAsia" w:ascii="宋体" w:hAnsi="宋体" w:cs="宋体"/>
                <w:b/>
                <w:szCs w:val="21"/>
                <w:highlight w:val="none"/>
              </w:rPr>
            </w:r>
            <w:r/>
          </w:p>
        </w:tc>
        <w:tc>
          <w:tcPr>
            <w:gridSpan w:val="2"/>
            <w:tcW w:w="1357" w:type="dxa"/>
            <w:vAlign w:val="center"/>
            <w:textDirection w:val="lrTb"/>
            <w:noWrap w:val="false"/>
          </w:tcPr>
          <w:p>
            <w:pPr>
              <w:pStyle w:val="818"/>
              <w:ind w:firstLine="211"/>
              <w:spacing w:line="400" w:lineRule="exact"/>
              <w:rPr>
                <w:rFonts w:hint="eastAsia" w:ascii="宋体" w:hAnsi="宋体" w:cs="宋体"/>
                <w:b/>
                <w:szCs w:val="21"/>
                <w:highlight w:val="none"/>
              </w:rPr>
            </w:pPr>
            <w:r>
              <w:rPr>
                <w:rFonts w:hint="eastAsia" w:ascii="宋体" w:hAnsi="宋体" w:cs="宋体"/>
                <w:b/>
                <w:szCs w:val="21"/>
                <w:highlight w:val="none"/>
              </w:rPr>
              <w:t xml:space="preserve">项次</w:t>
            </w:r>
            <w:r>
              <w:rPr>
                <w:rFonts w:hint="eastAsia" w:ascii="宋体" w:hAnsi="宋体" w:cs="宋体"/>
                <w:b/>
                <w:szCs w:val="21"/>
                <w:highlight w:val="none"/>
              </w:rPr>
            </w:r>
            <w:r/>
          </w:p>
        </w:tc>
        <w:tc>
          <w:tcPr>
            <w:tcW w:w="1604" w:type="dxa"/>
            <w:vAlign w:val="center"/>
            <w:textDirection w:val="lrTb"/>
            <w:noWrap w:val="false"/>
          </w:tcPr>
          <w:p>
            <w:pPr>
              <w:pStyle w:val="818"/>
              <w:ind w:firstLine="482"/>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考核内容及管护要求</w:t>
            </w:r>
            <w:r>
              <w:rPr>
                <w:rFonts w:hint="eastAsia" w:ascii="宋体" w:hAnsi="宋体" w:cs="宋体"/>
                <w:b/>
                <w:szCs w:val="21"/>
                <w:highlight w:val="none"/>
              </w:rPr>
            </w:r>
            <w:r/>
          </w:p>
        </w:tc>
        <w:tc>
          <w:tcPr>
            <w:tcW w:w="349" w:type="dxa"/>
            <w:vAlign w:val="center"/>
            <w:textDirection w:val="lrTb"/>
            <w:noWrap w:val="false"/>
          </w:tcPr>
          <w:p>
            <w:pPr>
              <w:pStyle w:val="818"/>
              <w:spacing w:line="400" w:lineRule="exact"/>
              <w:rPr>
                <w:rFonts w:hint="eastAsia" w:ascii="宋体" w:hAnsi="宋体" w:cs="宋体"/>
                <w:b/>
                <w:szCs w:val="21"/>
                <w:highlight w:val="none"/>
              </w:rPr>
            </w:pPr>
            <w:r>
              <w:rPr>
                <w:rFonts w:hint="eastAsia" w:ascii="宋体" w:hAnsi="宋体" w:cs="宋体"/>
                <w:b/>
                <w:szCs w:val="21"/>
                <w:highlight w:val="none"/>
              </w:rPr>
              <w:t xml:space="preserve">标准分值</w:t>
            </w:r>
            <w:r>
              <w:rPr>
                <w:rFonts w:hint="eastAsia" w:ascii="宋体" w:hAnsi="宋体" w:cs="宋体"/>
                <w:b/>
                <w:szCs w:val="21"/>
                <w:highlight w:val="none"/>
              </w:rPr>
            </w:r>
            <w:r/>
          </w:p>
        </w:tc>
        <w:tc>
          <w:tcPr>
            <w:tcW w:w="1319" w:type="dxa"/>
            <w:vAlign w:val="center"/>
            <w:textDirection w:val="lrTb"/>
            <w:noWrap w:val="false"/>
          </w:tcPr>
          <w:p>
            <w:pPr>
              <w:pStyle w:val="818"/>
              <w:ind w:firstLine="482"/>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扣分细则</w:t>
            </w:r>
            <w:r>
              <w:rPr>
                <w:rFonts w:hint="eastAsia" w:ascii="宋体" w:hAnsi="宋体" w:cs="宋体"/>
                <w:b/>
                <w:szCs w:val="21"/>
                <w:highlight w:val="none"/>
              </w:rPr>
            </w:r>
            <w:r/>
          </w:p>
        </w:tc>
        <w:tc>
          <w:tcPr>
            <w:tcW w:w="384" w:type="dxa"/>
            <w:vAlign w:val="center"/>
            <w:textDirection w:val="lrTb"/>
            <w:noWrap w:val="false"/>
          </w:tcPr>
          <w:p>
            <w:pPr>
              <w:pStyle w:val="818"/>
              <w:spacing w:line="400" w:lineRule="exact"/>
              <w:rPr>
                <w:rFonts w:hint="eastAsia" w:ascii="宋体" w:hAnsi="宋体" w:cs="宋体"/>
                <w:b/>
                <w:szCs w:val="21"/>
                <w:highlight w:val="none"/>
              </w:rPr>
            </w:pPr>
            <w:r>
              <w:rPr>
                <w:rFonts w:hint="eastAsia" w:ascii="宋体" w:hAnsi="宋体" w:cs="宋体"/>
                <w:b/>
                <w:szCs w:val="21"/>
                <w:highlight w:val="none"/>
              </w:rPr>
              <w:t xml:space="preserve">考核得分</w:t>
            </w:r>
            <w:r>
              <w:rPr>
                <w:rFonts w:hint="eastAsia" w:ascii="宋体" w:hAnsi="宋体" w:cs="宋体"/>
                <w:b/>
                <w:szCs w:val="21"/>
                <w:highlight w:val="none"/>
              </w:rPr>
            </w:r>
            <w:r/>
          </w:p>
        </w:tc>
      </w:tr>
      <w:tr>
        <w:trPr>
          <w:trHeight w:val="397"/>
        </w:trPr>
        <w:tc>
          <w:tcPr>
            <w:tcW w:w="21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395"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配备人员（15分）</w:t>
            </w: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44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人员数量</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养护单位每日按管护标段面积配备养护人员，每10万平方米三级养护标准固定养护工人至少5人、二级养护标准固定养护工人至少7人、一级养护标准固定养护工人至少10人</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rPr>
                <w:rFonts w:hint="eastAsia" w:ascii="宋体" w:hAnsi="宋体" w:cs="宋体"/>
                <w:szCs w:val="21"/>
                <w:highlight w:val="none"/>
              </w:rPr>
            </w:r>
            <w:r/>
          </w:p>
        </w:tc>
        <w:tc>
          <w:tcPr>
            <w:tcW w:w="131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考核小组每月考核一次，以考核表确认的数字进行汇总，得出单次分值，由考核小组成员及养护单位管护负责人签字确认。</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395"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技术工作（60分）</w:t>
            </w: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W w:w="44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施肥</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乔灌木、草坪、地被植物按要求施肥及时，每年休眠期（11月--1月）施基肥，生长期（4月-5月、8月-9月）施2-3次追肥，规范操作，施肥后及时覆盖。施肥方法适当，用量合理，不产生肥害。公园绿地大乔木及开花花灌木必须开环形沟进行肥料深施。</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31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不按规定及时施肥，扣1分/次；偷工减料，肥料挪作他用（特指甲供肥料），发现一次扣2分，不及时覆盖，发现一处扣1分;发生肥害，扣1分/处，致使植物死亡，加倍扣分。</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rPr>
            </w:r>
            <w:r/>
          </w:p>
        </w:tc>
        <w:tc>
          <w:tcPr>
            <w:tcW w:w="446"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绿化长势</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绿地及道路内树木无死株、半截子树、断枝及明显枯枝，树木生长期无大片光秃落叶，乔木保存率98%以上，灌木色块草坪基本无空缺。</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1319"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绿化因管护不当造成乔灌木草坪成片死亡的，扣5分/次；绿地内发现有死树枯枝未及时清除的扣0.5分/处；绿化补缺标段对死亡空缺不主动按要求及时进行补缺的，扣1分/次；正常情况下发现绿地内有树木倒伏的，扣0.5分/处；大风暴雨等自然灾害发生时，不及时对绿化进行抢险的，扣2分/次；对局布置的临时突击性工作完成不力的，扣2分/次。</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2.3</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绿地内乔灌木无缺株，绿篱及满种模纹有空缺应及时补缺，少数树种因季节不能及时补种除外。</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树木无倾斜、倒歪现象，高大乔木应采取防倒有效措施，因台风等灾害天气造成树木倒伏时，应及时扶正支撑倒伏树木，并及时完成数字化城管、环境整治、抢险等临时性突击工作。</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81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草坪无空缺，如有空缺应及时重播或重铺，长势良好，无黄化及明显杂草未拔除迹象。</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szCs w:val="21"/>
                <w:highlight w:val="none"/>
              </w:rPr>
            </w:r>
            <w:r/>
          </w:p>
        </w:tc>
        <w:tc>
          <w:tcPr>
            <w:tcW w:w="446"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病虫防治</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发现病虫害应主动及时汇报，积极防治。</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319"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出现蚧壳虫、蛾类、天牛等重点害虫危害症状，扣4分/次，造成严重危害的，扣4分/次，造成一定范围植株死亡的，扣6分/次；区域内有检疫性害虫未及时或发现不报告的扣4分/次；防治不及时诱发社会矛盾及居民投诉的，扣4分/次；使用违禁农药的加扣4分/次；冬季不按规定要求对树木进行涂白的，扣2分。</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按规定使用农药，科学防治，做到合理配比、选准药品、用量正确，无药害产生。（日常用药按政府规定定向采购）</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结合冬季树木涂白，及时清理消灭越冬虫蛹、虫茧及有关病原体。</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szCs w:val="21"/>
                <w:highlight w:val="none"/>
              </w:rPr>
            </w:r>
            <w:r/>
          </w:p>
        </w:tc>
        <w:tc>
          <w:tcPr>
            <w:tcW w:w="446"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园艺化修剪</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乔木修剪定期、整齐，整枝合理均匀；根据树木习性及时剥芽，修剪符合要求，树木通风透光良好，花灌木根据特性修剪及时、准确。</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319"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行道树、片林乔木、花灌木不适时修剪，扣2分/次；不按要求乱修剪，扣1分/处；树木未及时剥芽，扣0.5分/处；草坪不及时修剪，扣1分/处；修剪面不平，边角有遗留，扣0.5分/处；模纹色块修剪无落差扣0.5分/处；造型植物修剪不当扣2分/处；松类植物造型云片受损扣2分/处；伤口处理不及时扣2分/处；球类修剪面有缺损扣0.5分/处；下脚修建高度不一致扣0.5分/处，未按要求在规定期限内完成修剪的扣2分。</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草坪要适时进行修剪，保持一定高度，生长季节修剪高度5-10cm,休眠期修剪高度不超过5cm，修剪面平整，边角无遗留，草屑及时扫尽运出。</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模纹色块修剪层次分明，各品种保持20-30cm修剪落差，单品种色块、绿篱修剪高度为40-60cm，生长季每月修剪2次以上。</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2.12</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造型植物适时修剪，常绿品种单片修剪为半馒头型，边缘清晰，休眠季节及时疏枝；松类造型植物每年冬季必须全面造型一次，造型工具及材料选择合理，不破坏树体，伤口处理及时、科学，造型叶片无重大失误。</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2.13</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列植式球类及柱状小乔木修剪圆润饱满，顶部、下脚修剪高度一致；组团式球类修剪错落有致，根据最佳景观效果下脚修剪相对高度在30--80cm左右，生长季每月修剪不少于3次。</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常规工作（20分）</w:t>
            </w: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W w:w="44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卫生保洁</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每天全天候保洁,及时清理绿地内垃圾、杂物，无卫生死角。树木、草坪修剪后枝叶、垃圾应及时清运不过夜，做到不乱丢乱抛，水生植物冬季清理按规定时限完成。</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131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发现有垃圾、杂物，扣1分/处；垃圾杂物拾后乱放扣1分/处；有一处卫生保洁达不到要求，扣1分，水生植物未按要求清理的扣1分/处、当天未及时清运扣1分，有绿地破坏未及时上报修复的扣1分/处。如养护人员将枯叶、残枝及其它垃圾扫入或倾倒至河、湖、池塘等水域或滩地内的，每发现一次扣2分。</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2318"/>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3.2</w:t>
            </w:r>
            <w:r>
              <w:rPr>
                <w:rFonts w:hint="eastAsia" w:ascii="宋体" w:hAnsi="宋体" w:cs="宋体"/>
                <w:szCs w:val="21"/>
                <w:highlight w:val="none"/>
              </w:rPr>
            </w:r>
            <w:r/>
          </w:p>
        </w:tc>
        <w:tc>
          <w:tcPr>
            <w:tcW w:w="44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松土除草</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绿地及时松土除杂草，保持土壤疏松，松土深度不伤根系。树穴整修，草坪内树穴与绿篱及时切边，草坪与树木、绿篱、草花应有分隔沟。</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131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绿地内杂草不及时清除扣1分/次，树穴、地被土壤板结，长期不疏松，扣1分/处。树穴、绿篱等不及时切边，草坪与树木、绿篱、草花等无明显分隔沟扣1分/处。</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2744"/>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3.3</w:t>
            </w:r>
            <w:r>
              <w:rPr>
                <w:rFonts w:hint="eastAsia" w:ascii="宋体" w:hAnsi="宋体" w:cs="宋体"/>
                <w:szCs w:val="21"/>
                <w:highlight w:val="none"/>
              </w:rPr>
            </w:r>
            <w:r/>
          </w:p>
        </w:tc>
        <w:tc>
          <w:tcPr>
            <w:tcW w:w="44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浇灌排水</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根据实际，对绿化树木及草坪进行适期适量浇水、喷水，连续两周无降雨必须启动抗旱应急预案，确保各类植物无干旱致死情况发生。雨季绿地内无积水，坑坑洼洼必须及时填平，确保雨后积水及时排除，道路景观林带内沟渠畅通无堵塞现象。</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319" w:type="dxa"/>
            <w:vAlign w:val="center"/>
            <w:textDirection w:val="lrTb"/>
            <w:noWrap w:val="false"/>
          </w:tcPr>
          <w:p>
            <w:pPr>
              <w:pStyle w:val="818"/>
              <w:jc w:val="left"/>
              <w:spacing w:line="400" w:lineRule="exact"/>
              <w:rPr>
                <w:rFonts w:hint="eastAsia" w:ascii="宋体" w:hAnsi="宋体" w:cs="宋体"/>
                <w:szCs w:val="21"/>
                <w:highlight w:val="none"/>
              </w:rPr>
            </w:pPr>
            <w:r>
              <w:rPr>
                <w:rFonts w:hint="eastAsia" w:ascii="宋体" w:hAnsi="宋体" w:cs="宋体"/>
                <w:szCs w:val="21"/>
                <w:highlight w:val="none"/>
              </w:rPr>
              <w:t xml:space="preserve">未及时浇水、喷水，致使树木、草坪生长不良的，扣0.5分/处，致植物枯死的加倍扣分。雨后绿地、草坪有积水，扣0.5分/处。不得使用公共用水，若发现使用公共用水，扣2分/次。</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395"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组织管理（5分）</w:t>
            </w: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4.1</w:t>
            </w:r>
            <w:r>
              <w:rPr>
                <w:rFonts w:hint="eastAsia" w:ascii="宋体" w:hAnsi="宋体" w:cs="宋体"/>
                <w:szCs w:val="21"/>
                <w:highlight w:val="none"/>
              </w:rPr>
            </w:r>
            <w:r/>
          </w:p>
        </w:tc>
        <w:tc>
          <w:tcPr>
            <w:tcW w:w="446"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其它</w:t>
            </w: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管护组织制度健全，工作有台帐，记录完整，内容详实并及时上报。</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319" w:type="dxa"/>
            <w:vAlign w:val="center"/>
            <w:vMerge w:val="restart"/>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管护台账记录不及时，内容不全，每次扣1分。无养护计划，现场管理乱，发现一次扣1分。管护例会迟到一次扣1分；无故缺席一次扣1分；无故替开会一次扣1分。养护管理责任人经常变更不明确，扣1分；通讯不畅有一次扣1分；有城管部门、市民来电投诉经管理科现场核实情况属实的扣2分/次。当月因管护不当收到整改通知（电话或书面）两次的扣1分，以此类推。</w:t>
            </w: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4.2</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着装仪容整洁上岗，严格按安全生产操作流程组织作业，养护管理规范。</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4.3</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按园林绿化办要求准时参加会议、活动及各类业务培训。</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4.4</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养护管理负责人到位，通讯畅通。</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397"/>
        </w:trPr>
        <w:tc>
          <w:tcPr>
            <w:tcW w:w="213"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95"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90"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4.5</w:t>
            </w:r>
            <w:r>
              <w:rPr>
                <w:rFonts w:hint="eastAsia" w:ascii="宋体" w:hAnsi="宋体" w:cs="宋体"/>
                <w:szCs w:val="21"/>
                <w:highlight w:val="none"/>
              </w:rPr>
            </w:r>
            <w:r/>
          </w:p>
        </w:tc>
        <w:tc>
          <w:tcPr>
            <w:tcW w:w="446"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0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上级领导及相关部门、社区、居民反映管护存在问题。</w:t>
            </w:r>
            <w:r>
              <w:rPr>
                <w:rFonts w:hint="eastAsia" w:ascii="宋体" w:hAnsi="宋体" w:cs="宋体"/>
                <w:szCs w:val="21"/>
                <w:highlight w:val="none"/>
              </w:rPr>
            </w:r>
            <w:r/>
          </w:p>
        </w:tc>
        <w:tc>
          <w:tcPr>
            <w:tcW w:w="349"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319" w:type="dxa"/>
            <w:vAlign w:val="center"/>
            <w:vMerge w:val="continue"/>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38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bl>
    <w:p>
      <w:pPr>
        <w:pStyle w:val="818"/>
        <w:ind w:firstLine="482"/>
        <w:keepLines/>
        <w:keepNext/>
        <w:spacing w:line="400" w:lineRule="exact"/>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r>
      <w:r/>
    </w:p>
    <w:p>
      <w:pPr>
        <w:pStyle w:val="818"/>
        <w:ind w:firstLine="482"/>
        <w:spacing w:line="400" w:lineRule="exact"/>
        <w:rPr>
          <w:rFonts w:hint="eastAsia" w:ascii="宋体" w:hAnsi="宋体" w:cs="宋体"/>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附件4：</w:t>
      </w:r>
      <w:r>
        <w:rPr>
          <w:rFonts w:hint="eastAsia" w:ascii="宋体" w:hAnsi="宋体" w:cs="宋体"/>
          <w:color w:val="000000"/>
          <w:szCs w:val="21"/>
          <w:highlight w:val="none"/>
        </w:rPr>
      </w:r>
      <w:r/>
    </w:p>
    <w:p>
      <w:pPr>
        <w:pStyle w:val="818"/>
        <w:ind w:firstLine="482"/>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园林绿地移交质量标准</w:t>
      </w:r>
      <w:r>
        <w:rPr>
          <w:rFonts w:hint="eastAsia" w:ascii="宋体" w:hAnsi="宋体" w:cs="宋体"/>
          <w:b/>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一、绿化工程项目移交</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1.绿地环境要求</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绿地整洁，无杂物、无白色污染（树挂），无明显的绿化生产垃圾（如树枝、树叶、草屑等），绿地内水面杂物，无明显堆物、堆料、搭棚、树干上无钉拴刻画等现象。</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2.绿化植物</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2.1植物材料的外观质量要求</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 乔灌木树冠较完整，生长势良好，内膛不乱，通风透光，病虫害危害程度不超过树体的5%-10%，珍贵树种、孤植树要求树形完好、无病虫害，生长茂盛，植株存活率应达到100%。</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 行道树要求树形完整，树冠舒展，无缺株、死株，病虫害危害程度不超过树体的5%-10%，如无约定要求，同一路段应保证行道树树种相同，树木高度基本一致，分枝均匀。</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2.1.3花苗、地被及模纹色块株型茁壮，根系基本良好，无伤苗，无倒伏，茎、叶无污染，病虫害危害程度不超过植物体的5%-10%，如无约定要求，可视裸土面积应不大于500cm2。</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2.1.4 草卷、草块长宽尺寸基本一致，厚度均匀，叶色正常，杂草及病虫害面积不超过5%，成坪覆盖率不低于95%，单块裸露面积应不大于25cm2。</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2.1.5 竹林保持适宜的密度，通风透光，生长健壮，叶色正常，无老鞭、竹蔸及干枯株等，病虫害危害程度不超过树体的5%-10%。</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2.1.6 水湿生植物单位面积内成活苗数符合CJJ 82-2012中表4.10.7要求，覆盖面积不得超过水体面积的三分之一，无可视病虫害。</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2.2植物材料的规格要求</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2.2.1植物材料规格允许偏差有约定的应当符合约定要求，无约定规格允许偏差参照行业标准CJJ 82-2012中表4.3.4要求执行。</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2.2.2 如无约定要求，绿化工程上补植的上木类苗木只有在养护期满一年后，方可计入移交工程量。</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2.2.3 如植物材料数量、面积、规格不合规定要求的，根据现场实际情况对移交工程量进行核减。</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3.设施项目</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3.1水景工程</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3.1.1水井水泵使用正常，无破损，无漏水，配套的电缆井、检查井洁净无淤积，排水正常，井盖完整。</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3.1.2 管道、箱柜材质、规格需符合设计要求，无锈蚀，无破损，使用正常。</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3.2铺装工程</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广场、园路铺装所用材料品种、质量、规格及结构层坡度、厚度、标高等需符合设计要求，不得存在空鼓、松动及大量裂纹，面层不得积水。</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3.3园林设施工程</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3.3.1 座椅、标牌及垃圾箱数量、材质、规格需符合设计要求，安装牢固，无松动、无破损、缺失，外观洁净；</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3.3.2 护栏完整无缺失，材质、规格、形式符合设计要求，外观洁净；</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3.3.3 喷灌系统使用正常，无破损、堵塞，范围覆盖符合设计需求。</w:t>
      </w:r>
      <w:r>
        <w:rPr>
          <w:rFonts w:hint="eastAsia" w:ascii="宋体" w:hAnsi="宋体" w:cs="宋体"/>
          <w:color w:val="000000"/>
          <w:szCs w:val="21"/>
          <w:highlight w:val="none"/>
        </w:rPr>
      </w:r>
      <w:r/>
    </w:p>
    <w:p>
      <w:pPr>
        <w:pStyle w:val="818"/>
        <w:ind w:firstLine="48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二、绿化养护项目移交</w:t>
      </w:r>
      <w:r>
        <w:rPr>
          <w:rFonts w:hint="eastAsia" w:ascii="宋体" w:hAnsi="宋体" w:cs="宋体"/>
          <w:b/>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养护工程养护期到期移交的需保证工程质量符合该养护工程接收时的标准，移交时参照以下标准执行：</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1．绿化植物</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 上木类长势良好，内膛不乱，无可视病虫害，数量及规格符合移交项目清单，对于补植后养护期不满一年的苗木，不记入移交工程量；</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 花苗、地被及草坪长势良好，无明显的伤苗、残花，如存在裸土区域，根据工程量清单对移交工程量进行核减。</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1.3水湿生植物单位面积内成活苗数符合CJJ 82-2012中表4.10.7要求，覆盖面积不得超过水体面积的三分之一，无可视病虫害。</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2．设施项目</w:t>
      </w:r>
      <w:r>
        <w:rPr>
          <w:rFonts w:hint="eastAsia" w:ascii="宋体" w:hAnsi="宋体" w:cs="宋体"/>
          <w:color w:val="000000"/>
          <w:szCs w:val="21"/>
          <w:highlight w:val="none"/>
        </w:rPr>
      </w:r>
      <w:r/>
    </w:p>
    <w:p>
      <w:pPr>
        <w:pStyle w:val="818"/>
        <w:ind w:firstLine="48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所有的配套设施数量、规格及材质符合设施类移交项目清单，功能使用正常，无影响工程整体感观质量的破损及刻画现象，对于不满足要求的设施，根据清单对移交工程量进行核减。</w:t>
      </w:r>
      <w:r>
        <w:rPr>
          <w:rFonts w:hint="eastAsia" w:ascii="宋体" w:hAnsi="宋体" w:cs="宋体"/>
          <w:color w:val="000000"/>
          <w:szCs w:val="21"/>
          <w:highlight w:val="none"/>
        </w:rPr>
      </w:r>
      <w:r/>
    </w:p>
    <w:p>
      <w:pPr>
        <w:pStyle w:val="829"/>
        <w:ind w:left="0" w:firstLine="0"/>
        <w:jc w:val="center"/>
        <w:tabs>
          <w:tab w:val="left" w:pos="432" w:leader="none"/>
        </w:tabs>
        <w:rPr>
          <w:rFonts w:hint="eastAsia" w:ascii="宋体" w:hAnsi="宋体" w:eastAsia="宋体" w:cs="宋体"/>
          <w:bCs w:val="0"/>
          <w:szCs w:val="2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val="0"/>
          <w:szCs w:val="20"/>
        </w:rPr>
      </w:r>
      <w:r/>
    </w:p>
    <w:p>
      <w:pPr>
        <w:pStyle w:val="829"/>
        <w:ind w:left="0" w:firstLine="0"/>
        <w:jc w:val="center"/>
        <w:tabs>
          <w:tab w:val="left" w:pos="432" w:leader="none"/>
        </w:tabs>
        <w:rPr>
          <w:rFonts w:ascii="宋体" w:hAnsi="宋体" w:cs="宋体"/>
          <w:bCs w:val="0"/>
          <w:szCs w:val="20"/>
        </w:rPr>
      </w:pPr>
      <w:r>
        <w:rPr>
          <w:rFonts w:hint="eastAsia" w:ascii="宋体" w:hAnsi="宋体" w:eastAsia="宋体" w:cs="宋体"/>
          <w:bCs w:val="0"/>
          <w:szCs w:val="20"/>
        </w:rPr>
        <w:t xml:space="preserve">第五章  附件格式</w:t>
      </w:r>
      <w:bookmarkEnd w:id="22"/>
      <w:r>
        <w:rPr>
          <w:rFonts w:ascii="宋体" w:hAnsi="宋体" w:cs="宋体"/>
          <w:bCs w:val="0"/>
          <w:szCs w:val="20"/>
        </w:rPr>
      </w:r>
      <w:r/>
    </w:p>
    <w:p>
      <w:pPr>
        <w:pStyle w:val="818"/>
        <w:jc w:val="center"/>
        <w:spacing w:line="400" w:lineRule="exact"/>
        <w:rPr>
          <w:rFonts w:ascii="宋体" w:hAnsi="宋体" w:cs="宋体"/>
          <w:b/>
          <w:sz w:val="32"/>
          <w:szCs w:val="32"/>
        </w:rPr>
      </w:pPr>
      <w:r>
        <w:rPr>
          <w:rFonts w:ascii="宋体" w:hAnsi="宋体" w:cs="宋体"/>
          <w:b/>
          <w:sz w:val="32"/>
          <w:szCs w:val="32"/>
        </w:rPr>
      </w:r>
      <w:r/>
    </w:p>
    <w:p>
      <w:pPr>
        <w:pStyle w:val="822"/>
        <w:ind w:firstLine="0"/>
        <w:spacing w:line="360" w:lineRule="auto"/>
        <w:rPr>
          <w:rFonts w:ascii="宋体" w:hAnsi="宋体" w:cs="宋体"/>
          <w:b/>
        </w:rPr>
      </w:pPr>
      <w:r>
        <w:rPr>
          <w:rFonts w:hint="eastAsia" w:ascii="宋体" w:hAnsi="宋体" w:eastAsia="宋体" w:cs="宋体"/>
          <w:b/>
        </w:rPr>
        <w:t xml:space="preserve">说明：</w:t>
      </w:r>
      <w:r>
        <w:rPr>
          <w:rFonts w:ascii="宋体" w:hAnsi="宋体" w:cs="宋体"/>
          <w:b/>
        </w:rPr>
      </w:r>
      <w:r/>
    </w:p>
    <w:p>
      <w:pPr>
        <w:pStyle w:val="822"/>
        <w:ind w:firstLine="0"/>
        <w:spacing w:line="360" w:lineRule="auto"/>
        <w:rPr>
          <w:rFonts w:ascii="宋体" w:hAnsi="宋体" w:cs="宋体"/>
          <w:b/>
        </w:rPr>
      </w:pPr>
      <w:r>
        <w:rPr>
          <w:rFonts w:hint="eastAsia" w:ascii="宋体" w:hAnsi="宋体" w:eastAsia="宋体" w:cs="宋体"/>
          <w:b/>
        </w:rPr>
        <w:t xml:space="preserve">   对本章所有的格式 ，磋商供应商可根据自身情况进行补充和修改，但补充和修改不得造成与本格式内容有实质性的违背。</w:t>
      </w:r>
      <w:r>
        <w:rPr>
          <w:rFonts w:ascii="宋体" w:hAnsi="宋体" w:cs="宋体"/>
          <w:b/>
        </w:rPr>
      </w:r>
      <w:r/>
    </w:p>
    <w:p>
      <w:pPr>
        <w:pStyle w:val="818"/>
        <w:rPr>
          <w:rFonts w:ascii="宋体" w:hAnsi="宋体" w:cs="宋体"/>
          <w:b/>
          <w:sz w:val="32"/>
          <w:szCs w:val="32"/>
        </w:rPr>
      </w:pPr>
      <w:r>
        <w:rPr>
          <w:rFonts w:ascii="宋体" w:hAnsi="宋体" w:cs="宋体"/>
          <w:b/>
          <w:sz w:val="32"/>
          <w:szCs w:val="32"/>
        </w:rPr>
      </w:r>
      <w:r/>
    </w:p>
    <w:p>
      <w:pPr>
        <w:pStyle w:val="818"/>
        <w:spacing w:line="420" w:lineRule="exact"/>
        <w:rPr>
          <w:rFonts w:ascii="宋体" w:hAnsi="宋体" w:cs="宋体"/>
          <w:b/>
          <w:bCs/>
        </w:rPr>
      </w:pPr>
      <w:r>
        <w:rPr>
          <w:rFonts w:ascii="宋体" w:hAnsi="宋体" w:cs="宋体"/>
          <w:b/>
          <w:bCs/>
        </w:rPr>
        <w:br w:type="page" w:clear="all"/>
      </w:r>
      <w:r>
        <w:rPr>
          <w:rFonts w:hint="eastAsia" w:ascii="宋体" w:hAnsi="宋体" w:eastAsia="宋体" w:cs="宋体"/>
          <w:b/>
          <w:bCs/>
        </w:rPr>
        <w:t xml:space="preserve">格式1：</w:t>
      </w:r>
      <w:r>
        <w:rPr>
          <w:rFonts w:ascii="宋体" w:hAnsi="宋体" w:cs="宋体"/>
          <w:b/>
          <w:bCs/>
        </w:rPr>
      </w:r>
      <w:r/>
    </w:p>
    <w:p>
      <w:pPr>
        <w:pStyle w:val="818"/>
        <w:jc w:val="center"/>
        <w:spacing w:line="360" w:lineRule="auto"/>
        <w:rPr>
          <w:rFonts w:ascii="宋体" w:hAnsi="宋体" w:cs="宋体"/>
          <w:b/>
          <w:sz w:val="32"/>
          <w:szCs w:val="32"/>
        </w:rPr>
      </w:pPr>
      <w:r>
        <w:rPr>
          <w:rFonts w:hint="eastAsia" w:ascii="宋体" w:hAnsi="宋体" w:eastAsia="宋体" w:cs="宋体"/>
          <w:b/>
          <w:sz w:val="32"/>
          <w:szCs w:val="32"/>
          <w:lang w:val="zh-CN"/>
        </w:rPr>
        <w:t xml:space="preserve">磋商响应函</w:t>
      </w:r>
      <w:r>
        <w:rPr>
          <w:rFonts w:ascii="宋体" w:hAnsi="宋体" w:cs="宋体"/>
          <w:b/>
          <w:sz w:val="32"/>
          <w:szCs w:val="32"/>
        </w:rPr>
      </w:r>
      <w:r/>
    </w:p>
    <w:p>
      <w:pPr>
        <w:pStyle w:val="818"/>
        <w:ind w:firstLine="210"/>
        <w:spacing w:line="400" w:lineRule="exact"/>
        <w:rPr>
          <w:rFonts w:ascii="宋体" w:hAnsi="宋体" w:cs="宋体"/>
        </w:rPr>
      </w:pPr>
      <w:r>
        <w:rPr>
          <w:rFonts w:hint="eastAsia" w:ascii="宋体" w:hAnsi="宋体" w:eastAsia="宋体" w:cs="宋体"/>
          <w:szCs w:val="21"/>
          <w:u w:val="single"/>
        </w:rPr>
        <w:t xml:space="preserve"> </w:t>
      </w:r>
      <w:r>
        <w:rPr>
          <w:rFonts w:hint="eastAsia" w:ascii="宋体" w:hAnsi="宋体" w:cs="宋体"/>
          <w:szCs w:val="21"/>
          <w:u w:val="single"/>
          <w:lang w:eastAsia="zh-CN"/>
        </w:rPr>
        <w:t xml:space="preserve">江苏正大建设项目管理有限公司</w:t>
      </w:r>
      <w:r>
        <w:rPr>
          <w:rFonts w:hint="eastAsia" w:ascii="宋体" w:hAnsi="宋体" w:eastAsia="宋体" w:cs="宋体"/>
          <w:szCs w:val="21"/>
          <w:u w:val="single"/>
        </w:rPr>
        <w:t xml:space="preserve">  </w:t>
      </w:r>
      <w:r>
        <w:rPr>
          <w:rFonts w:ascii="宋体" w:hAnsi="宋体" w:eastAsia="宋体" w:cs="宋体"/>
          <w:lang w:val="zh-CN"/>
        </w:rPr>
        <w:t xml:space="preserve">：</w:t>
      </w:r>
      <w:r>
        <w:rPr>
          <w:rFonts w:ascii="宋体" w:hAnsi="宋体" w:cs="宋体"/>
        </w:rPr>
      </w:r>
      <w:r/>
    </w:p>
    <w:p>
      <w:pPr>
        <w:pStyle w:val="818"/>
        <w:ind w:firstLine="735"/>
        <w:spacing w:line="400" w:lineRule="exact"/>
        <w:rPr>
          <w:rFonts w:ascii="宋体" w:hAnsi="宋体" w:cs="宋体"/>
          <w:szCs w:val="21"/>
        </w:rPr>
      </w:pPr>
      <w:r>
        <w:rPr>
          <w:rFonts w:ascii="宋体" w:hAnsi="宋体" w:eastAsia="宋体" w:cs="宋体"/>
          <w:szCs w:val="21"/>
          <w:lang w:val="zh-CN"/>
        </w:rPr>
        <w:t xml:space="preserve">我方收到贵公司</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ascii="宋体" w:hAnsi="宋体" w:eastAsia="宋体" w:cs="宋体"/>
          <w:szCs w:val="21"/>
          <w:lang w:val="zh-CN"/>
        </w:rPr>
        <w:t xml:space="preserve">号</w:t>
      </w:r>
      <w:r>
        <w:rPr>
          <w:rFonts w:hint="eastAsia" w:ascii="宋体" w:hAnsi="宋体" w:eastAsia="宋体" w:cs="宋体"/>
          <w:szCs w:val="21"/>
          <w:lang w:val="zh-CN"/>
        </w:rPr>
        <w:t xml:space="preserve">磋商采购文件</w:t>
      </w:r>
      <w:r>
        <w:rPr>
          <w:rFonts w:ascii="宋体" w:hAnsi="宋体" w:eastAsia="宋体" w:cs="宋体"/>
          <w:szCs w:val="21"/>
          <w:lang w:val="zh-CN"/>
        </w:rPr>
        <w:t xml:space="preserve">，经仔细阅读和研究，我</w:t>
      </w:r>
      <w:r>
        <w:rPr>
          <w:rFonts w:hint="eastAsia" w:ascii="宋体" w:hAnsi="宋体" w:eastAsia="宋体" w:cs="宋体"/>
          <w:szCs w:val="21"/>
          <w:lang w:val="zh-CN"/>
        </w:rPr>
        <w:t xml:space="preserve">们</w:t>
      </w:r>
      <w:r>
        <w:rPr>
          <w:rFonts w:ascii="宋体" w:hAnsi="宋体" w:eastAsia="宋体" w:cs="宋体"/>
          <w:szCs w:val="21"/>
          <w:lang w:val="zh-CN"/>
        </w:rPr>
        <w:t xml:space="preserve">决定参加磋商。</w:t>
      </w:r>
      <w:r>
        <w:rPr>
          <w:rFonts w:hint="eastAsia" w:ascii="宋体" w:hAnsi="宋体" w:eastAsia="宋体" w:cs="宋体"/>
          <w:szCs w:val="21"/>
          <w:lang w:val="zh-CN"/>
        </w:rPr>
        <w:t xml:space="preserve">并向贵公司承诺：</w:t>
      </w:r>
      <w:r>
        <w:rPr>
          <w:rFonts w:ascii="宋体" w:hAnsi="宋体" w:cs="宋体"/>
          <w:szCs w:val="21"/>
        </w:rPr>
      </w:r>
      <w:r/>
    </w:p>
    <w:p>
      <w:pPr>
        <w:pStyle w:val="818"/>
        <w:ind w:firstLine="420"/>
        <w:spacing w:line="360" w:lineRule="exact"/>
        <w:rPr>
          <w:rFonts w:ascii="宋体" w:hAnsi="宋体" w:cs="宋体"/>
          <w:szCs w:val="21"/>
        </w:rPr>
      </w:pPr>
      <w:r>
        <w:rPr>
          <w:rFonts w:ascii="宋体" w:hAnsi="宋体" w:cs="宋体"/>
          <w:szCs w:val="21"/>
        </w:rPr>
        <w:t xml:space="preserve">1</w:t>
      </w:r>
      <w:r>
        <w:rPr>
          <w:rFonts w:hint="eastAsia" w:ascii="宋体" w:hAnsi="宋体" w:eastAsia="宋体" w:cs="宋体"/>
          <w:szCs w:val="21"/>
        </w:rPr>
        <w:t xml:space="preserve">、愿意按照磋商采购文件的一切要求，提供以上所有服务，总价格及明细见《磋商响应报价表》；</w:t>
      </w:r>
      <w:r>
        <w:rPr>
          <w:rFonts w:ascii="宋体" w:hAnsi="宋体" w:cs="宋体"/>
          <w:szCs w:val="21"/>
        </w:rPr>
      </w:r>
      <w:r/>
    </w:p>
    <w:p>
      <w:pPr>
        <w:pStyle w:val="818"/>
        <w:ind w:firstLine="420"/>
        <w:spacing w:line="360" w:lineRule="exact"/>
        <w:rPr>
          <w:rFonts w:ascii="宋体" w:hAnsi="宋体" w:cs="宋体"/>
          <w:szCs w:val="21"/>
        </w:rPr>
      </w:pPr>
      <w:r>
        <w:rPr>
          <w:rFonts w:ascii="宋体" w:hAnsi="宋体" w:cs="宋体"/>
          <w:szCs w:val="21"/>
        </w:rPr>
        <w:t xml:space="preserve">2</w:t>
      </w:r>
      <w:r>
        <w:rPr>
          <w:rFonts w:hint="eastAsia" w:ascii="宋体" w:hAnsi="宋体" w:eastAsia="宋体" w:cs="宋体"/>
          <w:szCs w:val="21"/>
        </w:rPr>
        <w:t xml:space="preserve">、如果我们的磋商响应文件被接受，我们将严格履行磋商采购文件中规定的每一项要求，按期、按质、按量履行服务义务；</w:t>
      </w:r>
      <w:r>
        <w:rPr>
          <w:rFonts w:ascii="宋体" w:hAnsi="宋体" w:cs="宋体"/>
          <w:szCs w:val="21"/>
        </w:rPr>
      </w:r>
      <w:r/>
    </w:p>
    <w:p>
      <w:pPr>
        <w:pStyle w:val="832"/>
        <w:ind w:firstLine="420"/>
        <w:spacing w:line="400" w:lineRule="exact"/>
        <w:rPr>
          <w:rFonts w:ascii="宋体" w:hAnsi="宋体" w:cs="宋体"/>
          <w:sz w:val="21"/>
          <w:szCs w:val="21"/>
        </w:rPr>
      </w:pPr>
      <w:r>
        <w:rPr>
          <w:rFonts w:hint="eastAsia" w:ascii="宋体" w:hAnsi="宋体" w:eastAsia="宋体" w:cs="宋体"/>
          <w:sz w:val="21"/>
          <w:szCs w:val="21"/>
          <w:lang w:val="zh-CN"/>
        </w:rPr>
        <w:t xml:space="preserve">3</w:t>
      </w:r>
      <w:r>
        <w:rPr>
          <w:rFonts w:ascii="宋体" w:hAnsi="宋体" w:eastAsia="宋体" w:cs="宋体"/>
          <w:sz w:val="21"/>
          <w:szCs w:val="21"/>
          <w:lang w:val="zh-CN"/>
        </w:rPr>
        <w:t xml:space="preserve">、我方同意按</w:t>
      </w:r>
      <w:r>
        <w:rPr>
          <w:rFonts w:hint="eastAsia" w:ascii="宋体" w:hAnsi="宋体" w:eastAsia="宋体" w:cs="宋体"/>
          <w:sz w:val="21"/>
          <w:szCs w:val="21"/>
          <w:lang w:val="zh-CN"/>
        </w:rPr>
        <w:t xml:space="preserve">磋商采购文件</w:t>
      </w:r>
      <w:r>
        <w:rPr>
          <w:rFonts w:ascii="宋体" w:hAnsi="宋体" w:eastAsia="宋体" w:cs="宋体"/>
          <w:sz w:val="21"/>
          <w:szCs w:val="21"/>
          <w:lang w:val="zh-CN"/>
        </w:rPr>
        <w:t xml:space="preserve">中的规定，</w:t>
      </w:r>
      <w:r>
        <w:rPr>
          <w:rFonts w:hint="eastAsia" w:ascii="宋体" w:hAnsi="宋体" w:eastAsia="宋体" w:cs="宋体"/>
          <w:sz w:val="21"/>
          <w:szCs w:val="21"/>
          <w:lang w:val="zh-CN"/>
        </w:rPr>
        <w:t xml:space="preserve">自响应截止时间至本项目发布成交公告为止，撤销投标（响应）的，支付本采购文件公布的预算金额的2%作为违约赔偿金。</w:t>
      </w:r>
      <w:r>
        <w:rPr>
          <w:rFonts w:ascii="宋体" w:hAnsi="宋体" w:cs="宋体"/>
          <w:sz w:val="21"/>
          <w:szCs w:val="21"/>
        </w:rPr>
      </w:r>
      <w:r/>
    </w:p>
    <w:p>
      <w:pPr>
        <w:pStyle w:val="832"/>
        <w:ind w:firstLine="420"/>
        <w:spacing w:line="400" w:lineRule="exact"/>
        <w:rPr>
          <w:rFonts w:ascii="宋体" w:hAnsi="宋体" w:cs="宋体"/>
          <w:sz w:val="21"/>
          <w:szCs w:val="21"/>
        </w:rPr>
      </w:pPr>
      <w:r>
        <w:rPr>
          <w:rFonts w:hint="eastAsia" w:ascii="宋体" w:hAnsi="宋体" w:eastAsia="宋体" w:cs="宋体"/>
          <w:sz w:val="21"/>
          <w:szCs w:val="21"/>
          <w:lang w:val="zh-CN"/>
        </w:rPr>
        <w:t xml:space="preserve">4</w:t>
      </w:r>
      <w:r>
        <w:rPr>
          <w:rFonts w:ascii="宋体" w:hAnsi="宋体" w:eastAsia="宋体" w:cs="宋体"/>
          <w:sz w:val="21"/>
          <w:szCs w:val="21"/>
          <w:lang w:val="zh-CN"/>
        </w:rPr>
        <w:t xml:space="preserve">、我方愿意提供</w:t>
      </w:r>
      <w:r>
        <w:rPr>
          <w:rFonts w:hint="eastAsia" w:ascii="宋体" w:hAnsi="宋体" w:eastAsia="宋体" w:cs="宋体"/>
          <w:sz w:val="21"/>
          <w:szCs w:val="21"/>
          <w:lang w:val="zh-CN"/>
        </w:rPr>
        <w:t xml:space="preserve">贵</w:t>
      </w:r>
      <w:r>
        <w:rPr>
          <w:rFonts w:ascii="宋体" w:hAnsi="宋体" w:eastAsia="宋体" w:cs="宋体"/>
          <w:sz w:val="21"/>
          <w:szCs w:val="21"/>
          <w:lang w:val="zh-CN"/>
        </w:rPr>
        <w:t xml:space="preserve">方在</w:t>
      </w:r>
      <w:r>
        <w:rPr>
          <w:rFonts w:hint="eastAsia" w:ascii="宋体" w:hAnsi="宋体" w:eastAsia="宋体" w:cs="宋体"/>
          <w:sz w:val="21"/>
          <w:szCs w:val="21"/>
          <w:lang w:val="zh-CN"/>
        </w:rPr>
        <w:t xml:space="preserve">磋商采购文件</w:t>
      </w:r>
      <w:r>
        <w:rPr>
          <w:rFonts w:ascii="宋体" w:hAnsi="宋体" w:eastAsia="宋体" w:cs="宋体"/>
          <w:sz w:val="21"/>
          <w:szCs w:val="21"/>
          <w:lang w:val="zh-CN"/>
        </w:rPr>
        <w:t xml:space="preserve">中要求的所有资料。也同意向贵方提供贵方可能另外要求的与</w:t>
      </w:r>
      <w:r>
        <w:rPr>
          <w:rFonts w:hint="eastAsia" w:ascii="宋体" w:hAnsi="宋体" w:eastAsia="宋体" w:cs="宋体"/>
          <w:sz w:val="21"/>
          <w:szCs w:val="21"/>
          <w:lang w:val="zh-CN"/>
        </w:rPr>
        <w:t xml:space="preserve">我方磋商文件</w:t>
      </w:r>
      <w:r>
        <w:rPr>
          <w:rFonts w:ascii="宋体" w:hAnsi="宋体" w:eastAsia="宋体" w:cs="宋体"/>
          <w:sz w:val="21"/>
          <w:szCs w:val="21"/>
          <w:lang w:val="zh-CN"/>
        </w:rPr>
        <w:t xml:space="preserve">有关的任何证据或资料。并保证所提供的资料全部是真实的、有效的，若有虚假，我方愿承担一切责任</w:t>
      </w:r>
      <w:r>
        <w:rPr>
          <w:rFonts w:hint="eastAsia" w:ascii="宋体" w:hAnsi="宋体" w:eastAsia="宋体" w:cs="宋体"/>
          <w:sz w:val="21"/>
          <w:szCs w:val="21"/>
          <w:lang w:val="zh-CN"/>
        </w:rPr>
        <w:t xml:space="preserve">；</w:t>
      </w:r>
      <w:r>
        <w:rPr>
          <w:rFonts w:ascii="宋体" w:hAnsi="宋体" w:cs="宋体"/>
          <w:sz w:val="21"/>
          <w:szCs w:val="21"/>
        </w:rPr>
      </w:r>
      <w:r/>
    </w:p>
    <w:p>
      <w:pPr>
        <w:pStyle w:val="832"/>
        <w:ind w:firstLine="420"/>
        <w:spacing w:line="400" w:lineRule="exact"/>
        <w:rPr>
          <w:rFonts w:ascii="宋体" w:hAnsi="宋体" w:cs="宋体"/>
          <w:sz w:val="21"/>
          <w:szCs w:val="21"/>
        </w:rPr>
      </w:pPr>
      <w:r>
        <w:rPr>
          <w:rFonts w:hint="eastAsia" w:ascii="宋体" w:hAnsi="宋体" w:eastAsia="宋体" w:cs="宋体"/>
          <w:sz w:val="21"/>
          <w:szCs w:val="21"/>
          <w:lang w:val="zh-CN"/>
        </w:rPr>
        <w:t xml:space="preserve">5</w:t>
      </w:r>
      <w:r>
        <w:rPr>
          <w:rFonts w:ascii="宋体" w:hAnsi="宋体" w:eastAsia="宋体" w:cs="宋体"/>
          <w:sz w:val="21"/>
          <w:szCs w:val="21"/>
          <w:lang w:val="zh-CN"/>
        </w:rPr>
        <w:t xml:space="preserve">、我方愿意遵守</w:t>
      </w:r>
      <w:r>
        <w:rPr>
          <w:rFonts w:hint="eastAsia" w:ascii="宋体" w:hAnsi="宋体" w:eastAsia="宋体" w:cs="宋体"/>
          <w:sz w:val="21"/>
          <w:szCs w:val="21"/>
          <w:lang w:val="zh-CN"/>
        </w:rPr>
        <w:t xml:space="preserve">磋商采购文件</w:t>
      </w:r>
      <w:r>
        <w:rPr>
          <w:rFonts w:ascii="宋体" w:hAnsi="宋体" w:eastAsia="宋体" w:cs="宋体"/>
          <w:sz w:val="21"/>
          <w:szCs w:val="21"/>
          <w:lang w:val="zh-CN"/>
        </w:rPr>
        <w:t xml:space="preserve">中所列的收费标准</w:t>
      </w:r>
      <w:r>
        <w:rPr>
          <w:rFonts w:hint="eastAsia" w:ascii="宋体" w:hAnsi="宋体" w:eastAsia="宋体" w:cs="宋体"/>
          <w:sz w:val="21"/>
          <w:szCs w:val="21"/>
          <w:lang w:val="zh-CN"/>
        </w:rPr>
        <w:t xml:space="preserve">；</w:t>
      </w:r>
      <w:r>
        <w:rPr>
          <w:rFonts w:ascii="宋体" w:hAnsi="宋体" w:cs="宋体"/>
          <w:sz w:val="21"/>
          <w:szCs w:val="21"/>
        </w:rPr>
      </w:r>
      <w:r/>
    </w:p>
    <w:p>
      <w:pPr>
        <w:pStyle w:val="832"/>
        <w:ind w:firstLine="420"/>
        <w:spacing w:line="400" w:lineRule="exact"/>
        <w:rPr>
          <w:rFonts w:ascii="宋体" w:hAnsi="宋体" w:cs="宋体"/>
          <w:sz w:val="21"/>
          <w:szCs w:val="21"/>
        </w:rPr>
      </w:pPr>
      <w:r>
        <w:rPr>
          <w:rFonts w:hint="eastAsia" w:ascii="宋体" w:hAnsi="宋体" w:eastAsia="宋体" w:cs="宋体"/>
          <w:sz w:val="21"/>
          <w:szCs w:val="21"/>
          <w:lang w:val="zh-CN"/>
        </w:rPr>
        <w:t xml:space="preserve">6</w:t>
      </w:r>
      <w:r>
        <w:rPr>
          <w:rFonts w:ascii="宋体" w:hAnsi="宋体" w:eastAsia="宋体" w:cs="宋体"/>
          <w:sz w:val="21"/>
          <w:szCs w:val="21"/>
          <w:lang w:val="zh-CN"/>
        </w:rPr>
        <w:t xml:space="preserve">、我方承诺该项</w:t>
      </w:r>
      <w:r>
        <w:rPr>
          <w:rFonts w:hint="eastAsia" w:ascii="宋体" w:hAnsi="宋体" w:eastAsia="宋体" w:cs="宋体"/>
          <w:sz w:val="21"/>
          <w:szCs w:val="21"/>
          <w:lang w:val="zh-CN"/>
        </w:rPr>
        <w:t xml:space="preserve">磋商开始</w:t>
      </w:r>
      <w:r>
        <w:rPr>
          <w:rFonts w:ascii="宋体" w:hAnsi="宋体" w:eastAsia="宋体" w:cs="宋体"/>
          <w:sz w:val="21"/>
          <w:szCs w:val="21"/>
          <w:lang w:val="zh-CN"/>
        </w:rPr>
        <w:t xml:space="preserve">后的全过程中保持有效，不作任何更改和变动</w:t>
      </w:r>
      <w:r>
        <w:rPr>
          <w:rFonts w:hint="eastAsia" w:ascii="宋体" w:hAnsi="宋体" w:eastAsia="宋体" w:cs="宋体"/>
          <w:sz w:val="21"/>
          <w:szCs w:val="21"/>
          <w:lang w:val="zh-CN"/>
        </w:rPr>
        <w:t xml:space="preserve">；</w:t>
      </w:r>
      <w:r>
        <w:rPr>
          <w:rFonts w:ascii="宋体" w:hAnsi="宋体" w:cs="宋体"/>
          <w:sz w:val="21"/>
          <w:szCs w:val="21"/>
        </w:rPr>
      </w:r>
      <w:r/>
    </w:p>
    <w:p>
      <w:pPr>
        <w:pStyle w:val="832"/>
        <w:ind w:firstLine="420"/>
        <w:spacing w:line="400" w:lineRule="exact"/>
        <w:rPr>
          <w:rFonts w:ascii="宋体" w:hAnsi="宋体" w:cs="宋体"/>
          <w:sz w:val="21"/>
          <w:szCs w:val="21"/>
        </w:rPr>
      </w:pPr>
      <w:r>
        <w:rPr>
          <w:rFonts w:hint="eastAsia" w:ascii="宋体" w:hAnsi="宋体" w:eastAsia="宋体" w:cs="宋体"/>
          <w:sz w:val="21"/>
          <w:szCs w:val="21"/>
          <w:lang w:val="zh-CN"/>
        </w:rPr>
        <w:t xml:space="preserve">7</w:t>
      </w:r>
      <w:r>
        <w:rPr>
          <w:rFonts w:ascii="宋体" w:hAnsi="宋体" w:eastAsia="宋体" w:cs="宋体"/>
          <w:sz w:val="21"/>
          <w:szCs w:val="21"/>
          <w:lang w:val="zh-CN"/>
        </w:rPr>
        <w:t xml:space="preserve">、我方愿意按</w:t>
      </w:r>
      <w:r>
        <w:rPr>
          <w:rFonts w:hint="eastAsia" w:ascii="宋体" w:hAnsi="宋体" w:eastAsia="宋体" w:cs="宋体"/>
          <w:sz w:val="21"/>
          <w:szCs w:val="21"/>
          <w:lang w:val="zh-CN"/>
        </w:rPr>
        <w:t xml:space="preserve">磋商采购文件有关磋商保证金事项执行</w:t>
      </w:r>
      <w:r>
        <w:rPr>
          <w:rFonts w:ascii="宋体" w:hAnsi="宋体" w:eastAsia="宋体" w:cs="宋体"/>
          <w:sz w:val="21"/>
          <w:szCs w:val="21"/>
          <w:lang w:val="zh-CN"/>
        </w:rPr>
        <w:t xml:space="preserve">；</w:t>
      </w:r>
      <w:r>
        <w:rPr>
          <w:rFonts w:ascii="宋体" w:hAnsi="宋体" w:cs="宋体"/>
          <w:sz w:val="21"/>
          <w:szCs w:val="21"/>
        </w:rPr>
      </w:r>
      <w:r/>
    </w:p>
    <w:p>
      <w:pPr>
        <w:pStyle w:val="832"/>
        <w:ind w:firstLine="420"/>
        <w:spacing w:line="400" w:lineRule="exact"/>
        <w:rPr>
          <w:rFonts w:ascii="宋体" w:hAnsi="宋体" w:cs="宋体"/>
          <w:sz w:val="21"/>
          <w:szCs w:val="21"/>
        </w:rPr>
      </w:pPr>
      <w:r>
        <w:rPr>
          <w:rFonts w:hint="eastAsia" w:ascii="宋体" w:hAnsi="宋体" w:eastAsia="宋体" w:cs="宋体"/>
          <w:sz w:val="21"/>
          <w:szCs w:val="21"/>
          <w:lang w:val="zh-CN"/>
        </w:rPr>
        <w:t xml:space="preserve">8、</w:t>
      </w:r>
      <w:r>
        <w:rPr>
          <w:rFonts w:hint="eastAsia" w:ascii="宋体" w:hAnsi="宋体" w:eastAsia="宋体" w:cs="宋体"/>
          <w:sz w:val="21"/>
        </w:rPr>
        <w:t xml:space="preserve">我们愿意在领取成交通知书时按</w:t>
      </w:r>
      <w:r>
        <w:rPr>
          <w:rFonts w:hint="eastAsia" w:ascii="宋体" w:hAnsi="宋体" w:eastAsia="宋体" w:cs="宋体"/>
          <w:sz w:val="21"/>
          <w:szCs w:val="21"/>
          <w:lang w:val="zh-CN"/>
        </w:rPr>
        <w:t xml:space="preserve">采购文件</w:t>
      </w:r>
      <w:r>
        <w:rPr>
          <w:rFonts w:ascii="宋体" w:hAnsi="宋体" w:eastAsia="宋体" w:cs="宋体"/>
          <w:sz w:val="21"/>
          <w:szCs w:val="21"/>
          <w:lang w:val="zh-CN"/>
        </w:rPr>
        <w:t xml:space="preserve">有关规定</w:t>
      </w:r>
      <w:r>
        <w:rPr>
          <w:rFonts w:hint="eastAsia" w:ascii="宋体" w:hAnsi="宋体" w:eastAsia="宋体" w:cs="宋体"/>
          <w:sz w:val="21"/>
        </w:rPr>
        <w:t xml:space="preserve">缴纳成交服务费。</w:t>
      </w:r>
      <w:r>
        <w:rPr>
          <w:rFonts w:ascii="宋体" w:hAnsi="宋体" w:cs="宋体"/>
          <w:sz w:val="21"/>
          <w:szCs w:val="21"/>
        </w:rPr>
      </w:r>
      <w:r/>
    </w:p>
    <w:p>
      <w:pPr>
        <w:pStyle w:val="833"/>
        <w:ind w:firstLine="420"/>
        <w:spacing w:line="400" w:lineRule="exact"/>
        <w:rPr>
          <w:rFonts w:ascii="宋体" w:hAnsi="宋体" w:cs="宋体"/>
          <w:sz w:val="21"/>
        </w:rPr>
      </w:pPr>
      <w:r>
        <w:rPr>
          <w:rFonts w:ascii="宋体" w:hAnsi="宋体" w:eastAsia="宋体" w:cs="宋体"/>
          <w:sz w:val="21"/>
        </w:rPr>
        <w:t xml:space="preserve">9、与本</w:t>
      </w:r>
      <w:r>
        <w:rPr>
          <w:rFonts w:hint="eastAsia" w:ascii="宋体" w:hAnsi="宋体" w:eastAsia="宋体" w:cs="宋体"/>
          <w:sz w:val="21"/>
        </w:rPr>
        <w:t xml:space="preserve">磋商</w:t>
      </w:r>
      <w:r>
        <w:rPr>
          <w:rFonts w:ascii="宋体" w:hAnsi="宋体" w:eastAsia="宋体" w:cs="宋体"/>
          <w:sz w:val="21"/>
        </w:rPr>
        <w:t xml:space="preserve">有关的通讯地址：</w:t>
      </w:r>
      <w:r>
        <w:rPr>
          <w:rFonts w:ascii="宋体" w:hAnsi="宋体" w:cs="宋体"/>
          <w:sz w:val="21"/>
        </w:rPr>
      </w:r>
      <w:r/>
    </w:p>
    <w:p>
      <w:pPr>
        <w:pStyle w:val="834"/>
        <w:ind w:firstLine="420"/>
        <w:jc w:val="both"/>
        <w:spacing w:line="400" w:lineRule="exact"/>
        <w:rPr>
          <w:rFonts w:ascii="宋体" w:hAnsi="宋体" w:cs="宋体"/>
          <w:sz w:val="21"/>
          <w:u w:val="single"/>
        </w:rPr>
      </w:pPr>
      <w:r>
        <w:rPr>
          <w:rFonts w:ascii="宋体" w:hAnsi="宋体" w:eastAsia="宋体" w:cs="宋体"/>
          <w:sz w:val="21"/>
        </w:rPr>
        <w:t xml:space="preserve">单位：</w:t>
      </w:r>
      <w:r>
        <w:rPr>
          <w:rFonts w:hint="eastAsia" w:ascii="宋体" w:hAnsi="宋体" w:eastAsia="宋体" w:cs="宋体"/>
          <w:sz w:val="21"/>
        </w:rPr>
        <w:t xml:space="preserve">               </w:t>
      </w:r>
      <w:r>
        <w:rPr>
          <w:rFonts w:ascii="宋体" w:hAnsi="宋体" w:eastAsia="宋体" w:cs="宋体"/>
          <w:sz w:val="21"/>
        </w:rPr>
        <w:t xml:space="preserve">联系人：</w:t>
      </w:r>
      <w:r>
        <w:rPr>
          <w:rFonts w:ascii="宋体" w:hAnsi="宋体" w:cs="宋体"/>
          <w:sz w:val="21"/>
          <w:u w:val="single"/>
        </w:rPr>
      </w:r>
      <w:r/>
    </w:p>
    <w:p>
      <w:pPr>
        <w:pStyle w:val="834"/>
        <w:ind w:firstLine="420"/>
        <w:jc w:val="both"/>
        <w:spacing w:line="400" w:lineRule="exact"/>
        <w:rPr>
          <w:rFonts w:ascii="宋体" w:hAnsi="宋体" w:cs="宋体"/>
          <w:sz w:val="21"/>
        </w:rPr>
      </w:pPr>
      <w:r>
        <w:rPr>
          <w:rFonts w:ascii="宋体" w:hAnsi="宋体" w:eastAsia="宋体" w:cs="宋体"/>
          <w:sz w:val="21"/>
        </w:rPr>
        <w:t xml:space="preserve">地址：</w:t>
      </w:r>
      <w:r>
        <w:rPr>
          <w:rFonts w:hint="eastAsia" w:ascii="宋体" w:hAnsi="宋体" w:eastAsia="宋体" w:cs="宋体"/>
          <w:sz w:val="21"/>
        </w:rPr>
        <w:t xml:space="preserve">                </w:t>
      </w:r>
      <w:r>
        <w:rPr>
          <w:rFonts w:ascii="宋体" w:hAnsi="宋体" w:eastAsia="宋体" w:cs="宋体"/>
          <w:sz w:val="21"/>
        </w:rPr>
        <w:t xml:space="preserve">邮政编码：</w:t>
      </w:r>
      <w:r>
        <w:rPr>
          <w:rFonts w:ascii="宋体" w:hAnsi="宋体" w:cs="宋体"/>
          <w:sz w:val="21"/>
        </w:rPr>
      </w:r>
      <w:r/>
    </w:p>
    <w:p>
      <w:pPr>
        <w:pStyle w:val="834"/>
        <w:ind w:firstLine="420"/>
        <w:jc w:val="both"/>
        <w:spacing w:line="400" w:lineRule="exact"/>
        <w:rPr>
          <w:rFonts w:ascii="宋体" w:hAnsi="宋体" w:cs="宋体"/>
          <w:sz w:val="21"/>
        </w:rPr>
      </w:pPr>
      <w:r>
        <w:rPr>
          <w:rFonts w:ascii="宋体" w:hAnsi="宋体" w:eastAsia="宋体" w:cs="宋体"/>
          <w:sz w:val="21"/>
        </w:rPr>
        <w:t xml:space="preserve">联系电话：</w:t>
      </w:r>
      <w:r>
        <w:rPr>
          <w:rFonts w:hint="eastAsia" w:ascii="宋体" w:hAnsi="宋体" w:eastAsia="宋体" w:cs="宋体"/>
          <w:sz w:val="21"/>
        </w:rPr>
        <w:t xml:space="preserve">            </w:t>
      </w:r>
      <w:r>
        <w:rPr>
          <w:rFonts w:ascii="宋体" w:hAnsi="宋体" w:eastAsia="宋体" w:cs="宋体"/>
          <w:sz w:val="21"/>
        </w:rPr>
        <w:t xml:space="preserve">传真：</w:t>
      </w:r>
      <w:r>
        <w:rPr>
          <w:rFonts w:ascii="宋体" w:hAnsi="宋体" w:cs="宋体"/>
          <w:sz w:val="21"/>
        </w:rPr>
      </w:r>
      <w:r/>
    </w:p>
    <w:p>
      <w:pPr>
        <w:pStyle w:val="834"/>
        <w:ind w:firstLine="420"/>
        <w:jc w:val="both"/>
        <w:spacing w:line="400" w:lineRule="exact"/>
        <w:rPr>
          <w:rFonts w:ascii="宋体" w:hAnsi="宋体" w:cs="宋体"/>
          <w:sz w:val="21"/>
        </w:rPr>
      </w:pPr>
      <w:r>
        <w:rPr>
          <w:rFonts w:hint="eastAsia" w:ascii="宋体" w:hAnsi="宋体" w:eastAsia="宋体" w:cs="宋体"/>
          <w:sz w:val="21"/>
        </w:rPr>
        <w:t xml:space="preserve">响应单位</w:t>
      </w:r>
      <w:r>
        <w:rPr>
          <w:rFonts w:ascii="宋体" w:hAnsi="宋体" w:eastAsia="宋体" w:cs="宋体"/>
          <w:sz w:val="21"/>
        </w:rPr>
        <w:t xml:space="preserve">：（</w:t>
      </w:r>
      <w:r>
        <w:rPr>
          <w:rFonts w:hint="eastAsia" w:ascii="宋体" w:hAnsi="宋体" w:eastAsia="宋体" w:cs="宋体"/>
          <w:sz w:val="21"/>
        </w:rPr>
        <w:t xml:space="preserve">盖章</w:t>
      </w:r>
      <w:r>
        <w:rPr>
          <w:rFonts w:ascii="宋体" w:hAnsi="宋体" w:eastAsia="宋体" w:cs="宋体"/>
          <w:sz w:val="21"/>
        </w:rPr>
        <w:t xml:space="preserve">）</w:t>
      </w:r>
      <w:r>
        <w:rPr>
          <w:rFonts w:ascii="宋体" w:hAnsi="宋体" w:cs="宋体"/>
          <w:sz w:val="21"/>
        </w:rPr>
      </w:r>
      <w:r/>
    </w:p>
    <w:p>
      <w:pPr>
        <w:pStyle w:val="818"/>
        <w:spacing w:line="400" w:lineRule="exact"/>
        <w:rPr>
          <w:rFonts w:ascii="宋体" w:hAnsi="宋体" w:cs="宋体"/>
        </w:rPr>
      </w:pPr>
      <w:r>
        <w:rPr>
          <w:rFonts w:ascii="宋体" w:hAnsi="宋体" w:eastAsia="宋体" w:cs="宋体"/>
        </w:rPr>
        <w:t xml:space="preserve">法定代表人或授权委托人：（签字或</w:t>
      </w:r>
      <w:r>
        <w:rPr>
          <w:rFonts w:hint="eastAsia" w:ascii="宋体" w:hAnsi="宋体" w:eastAsia="宋体" w:cs="宋体"/>
        </w:rPr>
        <w:t xml:space="preserve">签章</w:t>
      </w:r>
      <w:r>
        <w:rPr>
          <w:rFonts w:ascii="宋体" w:hAnsi="宋体" w:eastAsia="宋体" w:cs="宋体"/>
        </w:rPr>
        <w:t xml:space="preserve">）</w:t>
      </w:r>
      <w:r>
        <w:rPr>
          <w:rFonts w:ascii="宋体" w:hAnsi="宋体" w:cs="宋体"/>
        </w:rPr>
      </w:r>
      <w:r/>
    </w:p>
    <w:p>
      <w:pPr>
        <w:pStyle w:val="818"/>
        <w:spacing w:line="400" w:lineRule="exact"/>
        <w:rPr>
          <w:rFonts w:ascii="宋体" w:hAnsi="宋体" w:cs="宋体"/>
        </w:rPr>
      </w:pPr>
      <w:r>
        <w:rPr>
          <w:rFonts w:hint="eastAsia" w:ascii="宋体" w:hAnsi="宋体" w:cs="宋体"/>
        </w:rPr>
        <w:t xml:space="preserve">               </w:t>
      </w:r>
      <w:r>
        <w:rPr>
          <w:rFonts w:ascii="宋体" w:hAnsi="宋体" w:eastAsia="宋体" w:cs="宋体"/>
        </w:rPr>
        <w:t xml:space="preserve">年</w:t>
      </w:r>
      <w:r>
        <w:rPr>
          <w:rFonts w:hint="eastAsia" w:ascii="宋体" w:hAnsi="宋体" w:cs="宋体"/>
        </w:rPr>
        <w:t xml:space="preserve">   </w:t>
      </w:r>
      <w:r>
        <w:rPr>
          <w:rFonts w:ascii="宋体" w:hAnsi="宋体" w:eastAsia="宋体" w:cs="宋体"/>
        </w:rPr>
        <w:t xml:space="preserve"> 月</w:t>
      </w:r>
      <w:r>
        <w:rPr>
          <w:rFonts w:hint="eastAsia" w:ascii="宋体" w:hAnsi="宋体" w:cs="宋体"/>
        </w:rPr>
        <w:t xml:space="preserve">    </w:t>
      </w:r>
      <w:r>
        <w:rPr>
          <w:rFonts w:ascii="宋体" w:hAnsi="宋体" w:eastAsia="宋体" w:cs="宋体"/>
        </w:rPr>
        <w:t xml:space="preserve">日</w:t>
      </w:r>
      <w:r>
        <w:rPr>
          <w:rFonts w:ascii="宋体" w:hAnsi="宋体" w:cs="宋体"/>
        </w:rPr>
      </w:r>
      <w:r/>
    </w:p>
    <w:p>
      <w:pPr>
        <w:pStyle w:val="818"/>
        <w:spacing w:line="360" w:lineRule="auto"/>
        <w:rPr>
          <w:rFonts w:ascii="宋体" w:hAnsi="宋体" w:cs="宋体"/>
          <w:b/>
          <w:bCs/>
        </w:rPr>
      </w:pPr>
      <w:r>
        <w:rPr>
          <w:rFonts w:ascii="宋体" w:hAnsi="宋体" w:cs="宋体"/>
          <w:b/>
          <w:bCs/>
        </w:rPr>
      </w:r>
      <w:r/>
    </w:p>
    <w:p>
      <w:pPr>
        <w:pStyle w:val="818"/>
        <w:spacing w:line="360" w:lineRule="auto"/>
        <w:rPr>
          <w:rFonts w:ascii="宋体" w:hAnsi="宋体" w:cs="宋体"/>
          <w:b/>
          <w:bCs/>
        </w:rPr>
      </w:pPr>
      <w:r>
        <w:rPr>
          <w:rFonts w:ascii="宋体" w:hAnsi="宋体" w:cs="宋体"/>
          <w:b/>
          <w:bCs/>
        </w:rPr>
      </w:r>
      <w:r/>
    </w:p>
    <w:p>
      <w:pPr>
        <w:pStyle w:val="818"/>
        <w:spacing w:line="360" w:lineRule="auto"/>
        <w:rPr>
          <w:rFonts w:hint="eastAsia" w:ascii="宋体" w:hAnsi="宋体" w:cs="宋体"/>
          <w:b/>
          <w:bCs/>
        </w:rPr>
      </w:pPr>
      <w:r>
        <w:rPr>
          <w:rFonts w:ascii="宋体" w:hAnsi="宋体" w:cs="宋体"/>
          <w:b/>
          <w:bCs/>
        </w:rPr>
        <w:br w:type="page" w:clear="all"/>
      </w:r>
      <w:r>
        <w:rPr>
          <w:rFonts w:hint="eastAsia" w:ascii="宋体" w:hAnsi="宋体" w:eastAsia="宋体" w:cs="宋体"/>
          <w:b/>
          <w:bCs/>
        </w:rPr>
        <w:t xml:space="preserve">格式2 开标一览表：按投标系统内统一格式</w:t>
      </w:r>
      <w:r>
        <w:rPr>
          <w:rFonts w:hint="eastAsia" w:ascii="宋体" w:hAnsi="宋体" w:cs="宋体"/>
          <w:b/>
          <w:bCs/>
        </w:rPr>
      </w:r>
      <w:r/>
    </w:p>
    <w:p>
      <w:pPr>
        <w:pStyle w:val="818"/>
        <w:spacing w:line="360" w:lineRule="auto"/>
        <w:rPr>
          <w:rFonts w:ascii="宋体" w:hAnsi="宋体" w:cs="宋体"/>
          <w:b/>
          <w:bCs/>
        </w:rPr>
      </w:pPr>
      <w:r>
        <w:rPr>
          <w:rFonts w:ascii="宋体" w:hAnsi="宋体" w:cs="宋体"/>
          <w:b/>
          <w:bCs/>
        </w:rPr>
        <w:br w:type="page" w:clear="all"/>
      </w:r>
      <w:r>
        <w:rPr>
          <w:rFonts w:hint="eastAsia" w:ascii="宋体" w:hAnsi="宋体" w:eastAsia="宋体" w:cs="宋体"/>
          <w:b/>
          <w:bCs/>
        </w:rPr>
        <w:t xml:space="preserve">格式3：</w:t>
      </w:r>
      <w:r>
        <w:rPr>
          <w:rFonts w:ascii="宋体" w:hAnsi="宋体" w:cs="宋体"/>
          <w:b/>
          <w:bCs/>
        </w:rPr>
      </w:r>
      <w:r/>
    </w:p>
    <w:p>
      <w:pPr>
        <w:pStyle w:val="818"/>
        <w:jc w:val="center"/>
        <w:spacing w:line="360" w:lineRule="auto"/>
        <w:rPr>
          <w:rFonts w:hint="eastAsia" w:ascii="宋体" w:hAnsi="宋体" w:cs="宋体"/>
          <w:b/>
          <w:bCs/>
          <w:sz w:val="32"/>
          <w:szCs w:val="32"/>
        </w:rPr>
      </w:pPr>
      <w:r>
        <w:rPr>
          <w:rFonts w:hint="eastAsia" w:ascii="宋体" w:hAnsi="宋体" w:eastAsia="宋体" w:cs="宋体"/>
          <w:b/>
          <w:bCs/>
          <w:sz w:val="32"/>
          <w:szCs w:val="32"/>
        </w:rPr>
        <w:t xml:space="preserve">磋商报价分析表</w:t>
      </w:r>
      <w:r>
        <w:rPr>
          <w:rFonts w:hint="eastAsia" w:ascii="宋体" w:hAnsi="宋体" w:cs="宋体"/>
          <w:b/>
          <w:bCs/>
          <w:sz w:val="32"/>
          <w:szCs w:val="32"/>
        </w:rPr>
      </w:r>
      <w:r/>
    </w:p>
    <w:p>
      <w:pPr>
        <w:pStyle w:val="832"/>
        <w:spacing w:line="360" w:lineRule="exact"/>
        <w:rPr>
          <w:rFonts w:hint="eastAsia" w:ascii="宋体" w:hAnsi="宋体" w:cs="宋体"/>
          <w:sz w:val="21"/>
          <w:szCs w:val="21"/>
          <w:highlight w:val="yellow"/>
        </w:rPr>
      </w:pPr>
      <w:r>
        <w:rPr>
          <w:rFonts w:hint="eastAsia" w:ascii="宋体" w:hAnsi="宋体" w:eastAsia="宋体" w:cs="宋体"/>
          <w:sz w:val="21"/>
          <w:szCs w:val="21"/>
        </w:rPr>
        <w:t xml:space="preserve">采购编号： </w:t>
      </w:r>
      <w:r>
        <w:rPr>
          <w:rFonts w:hint="eastAsia" w:ascii="宋体" w:hAnsi="宋体" w:cs="宋体"/>
          <w:sz w:val="21"/>
          <w:szCs w:val="21"/>
          <w:highlight w:val="yellow"/>
        </w:rPr>
      </w:r>
      <w:r/>
    </w:p>
    <w:tbl>
      <w:tblPr>
        <w:tblW w:w="9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1088"/>
        <w:gridCol w:w="1463"/>
        <w:gridCol w:w="1534"/>
        <w:gridCol w:w="1673"/>
        <w:gridCol w:w="1543"/>
        <w:gridCol w:w="1366"/>
      </w:tblGrid>
      <w:tr>
        <w:trPr>
          <w:trHeight w:val="589"/>
        </w:trPr>
        <w:tc>
          <w:tcPr>
            <w:tcW w:w="1247"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088"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路段名称</w:t>
            </w:r>
            <w:r>
              <w:rPr>
                <w:rFonts w:hint="eastAsia" w:ascii="宋体" w:hAnsi="宋体" w:cs="宋体"/>
                <w:szCs w:val="21"/>
                <w:highlight w:val="none"/>
              </w:rPr>
            </w:r>
            <w:r/>
          </w:p>
        </w:tc>
        <w:tc>
          <w:tcPr>
            <w:tcW w:w="146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路段范围</w:t>
            </w:r>
            <w:r>
              <w:rPr>
                <w:rFonts w:hint="eastAsia" w:ascii="宋体" w:hAnsi="宋体" w:cs="宋体"/>
                <w:szCs w:val="21"/>
                <w:highlight w:val="none"/>
              </w:rPr>
            </w:r>
            <w:r/>
          </w:p>
        </w:tc>
        <w:tc>
          <w:tcPr>
            <w:tcW w:w="153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面积</w:t>
            </w:r>
            <w:r>
              <w:rPr>
                <w:rFonts w:hint="eastAsia" w:ascii="宋体" w:hAnsi="宋体" w:cs="宋体"/>
                <w:szCs w:val="21"/>
                <w:highlight w:val="none"/>
              </w:rPr>
            </w:r>
            <w:r/>
          </w:p>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（平方米）</w:t>
            </w:r>
            <w:r>
              <w:rPr>
                <w:rFonts w:hint="eastAsia" w:ascii="宋体" w:hAnsi="宋体" w:cs="宋体"/>
                <w:szCs w:val="21"/>
                <w:highlight w:val="none"/>
              </w:rPr>
            </w:r>
            <w:r/>
          </w:p>
        </w:tc>
        <w:tc>
          <w:tcPr>
            <w:tcW w:w="167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养护期</w:t>
            </w:r>
            <w:r>
              <w:rPr>
                <w:rFonts w:hint="eastAsia" w:ascii="宋体" w:hAnsi="宋体" w:cs="宋体"/>
                <w:szCs w:val="21"/>
                <w:highlight w:val="none"/>
              </w:rPr>
            </w:r>
            <w:r/>
          </w:p>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（月）</w:t>
            </w:r>
            <w:r>
              <w:rPr>
                <w:rFonts w:hint="eastAsia" w:ascii="宋体" w:hAnsi="宋体" w:cs="宋体"/>
                <w:szCs w:val="21"/>
                <w:highlight w:val="none"/>
              </w:rPr>
            </w:r>
            <w:r/>
          </w:p>
        </w:tc>
        <w:tc>
          <w:tcPr>
            <w:tcW w:w="154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养护单价</w:t>
            </w:r>
            <w:r>
              <w:rPr>
                <w:rFonts w:hint="eastAsia" w:ascii="宋体" w:hAnsi="宋体" w:cs="宋体"/>
                <w:szCs w:val="21"/>
                <w:highlight w:val="none"/>
              </w:rPr>
            </w:r>
            <w:r/>
          </w:p>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（元/平方米·月）</w:t>
            </w:r>
            <w:r>
              <w:rPr>
                <w:rFonts w:hint="eastAsia" w:ascii="宋体" w:hAnsi="宋体" w:cs="宋体"/>
                <w:szCs w:val="21"/>
                <w:highlight w:val="none"/>
              </w:rPr>
            </w:r>
            <w:r/>
          </w:p>
        </w:tc>
        <w:tc>
          <w:tcPr>
            <w:tcW w:w="136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合价</w:t>
            </w:r>
            <w:r>
              <w:rPr>
                <w:rFonts w:hint="eastAsia" w:ascii="宋体" w:hAnsi="宋体" w:cs="宋体"/>
                <w:szCs w:val="21"/>
                <w:highlight w:val="none"/>
              </w:rPr>
            </w:r>
            <w:r/>
          </w:p>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（元）</w:t>
            </w:r>
            <w:r>
              <w:rPr>
                <w:rFonts w:hint="eastAsia" w:ascii="宋体" w:hAnsi="宋体" w:cs="宋体"/>
                <w:szCs w:val="21"/>
                <w:highlight w:val="none"/>
              </w:rPr>
            </w:r>
            <w:r/>
          </w:p>
        </w:tc>
      </w:tr>
      <w:tr>
        <w:trPr>
          <w:trHeight w:val="2316"/>
        </w:trPr>
        <w:tc>
          <w:tcPr>
            <w:tcW w:w="1247"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46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53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7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54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6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trHeight w:val="2316"/>
        </w:trPr>
        <w:tc>
          <w:tcPr>
            <w:tcW w:w="1247"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088"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46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534"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7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543"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66"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trHeight w:val="492"/>
        </w:trPr>
        <w:tc>
          <w:tcPr>
            <w:gridSpan w:val="7"/>
            <w:tcW w:w="9914" w:type="dxa"/>
            <w:vAlign w:val="top"/>
            <w:textDirection w:val="lrTb"/>
            <w:noWrap w:val="false"/>
          </w:tcPr>
          <w:p>
            <w:pPr>
              <w:pStyle w:val="818"/>
              <w:spacing w:line="400" w:lineRule="exact"/>
              <w:rPr>
                <w:rFonts w:hint="eastAsia" w:ascii="宋体" w:hAnsi="宋体" w:cs="宋体"/>
                <w:szCs w:val="21"/>
                <w:highlight w:val="none"/>
              </w:rPr>
            </w:pPr>
            <w:r>
              <w:rPr>
                <w:rFonts w:hint="eastAsia" w:ascii="宋体" w:hAnsi="宋体" w:cs="宋体"/>
                <w:szCs w:val="21"/>
                <w:highlight w:val="none"/>
              </w:rPr>
              <w:t xml:space="preserve">投标总价(小写)：（               元）大写：</w:t>
            </w:r>
            <w:r>
              <w:rPr>
                <w:rFonts w:hint="eastAsia" w:ascii="宋体" w:hAnsi="宋体" w:cs="宋体"/>
                <w:szCs w:val="21"/>
                <w:highlight w:val="none"/>
              </w:rPr>
            </w:r>
            <w:r/>
          </w:p>
        </w:tc>
      </w:tr>
    </w:tbl>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注：1.磋商报价明细表“总报价金额”应与开标一览表金额相同，否则以开标一览表金额为准。</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2.本项目人员不得低于以下要求，投标单位必须按照《劳动法》及苏州市的有关规定，所有费用一并包含在成交价中，否则视为无效响应。</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（1）所有人员按照国家及苏州市有关规定支付工资。</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（2）所有人员必须缴纳社保且社保标准必须符合国家相关政策规定。</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（3）所有人员高温津贴不得低于苏州市有关规定。</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（4）国假日与双休日（单休）加班。加班工资按劳动法规定执行。</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3.价格均须以人民币元表示，各金额均须用小写填写，不得为零或负数。并精确到小数点后2位，四舍五入。</w:t>
      </w:r>
      <w:r>
        <w:rPr>
          <w:rFonts w:hint="eastAsia" w:ascii="宋体" w:hAnsi="宋体" w:cs="宋体"/>
          <w:b/>
          <w:bCs/>
        </w:rPr>
      </w:r>
      <w:r/>
    </w:p>
    <w:p>
      <w:pPr>
        <w:pStyle w:val="818"/>
        <w:ind w:firstLine="632"/>
        <w:jc w:val="left"/>
        <w:spacing w:line="400" w:lineRule="exact"/>
        <w:rPr>
          <w:rFonts w:hint="eastAsia" w:ascii="宋体" w:hAnsi="宋体" w:cs="宋体"/>
          <w:b/>
          <w:bCs/>
        </w:rPr>
      </w:pPr>
      <w:r>
        <w:rPr>
          <w:rFonts w:hint="eastAsia" w:ascii="宋体" w:hAnsi="宋体" w:eastAsia="宋体" w:cs="宋体"/>
          <w:b/>
          <w:bCs/>
        </w:rPr>
        <w:t xml:space="preserve">4.上述表格中行数不够可自行添加。</w:t>
      </w:r>
      <w:r>
        <w:rPr>
          <w:rFonts w:hint="eastAsia" w:ascii="宋体" w:hAnsi="宋体" w:cs="宋体"/>
          <w:b/>
          <w:bCs/>
        </w:rPr>
      </w:r>
      <w:r/>
    </w:p>
    <w:p>
      <w:pPr>
        <w:pStyle w:val="821"/>
        <w:rPr>
          <w:rFonts w:hint="eastAsia" w:ascii="宋体" w:hAnsi="宋体" w:cs="宋体"/>
        </w:rPr>
      </w:pPr>
      <w:r>
        <w:rPr>
          <w:rFonts w:hint="eastAsia" w:ascii="宋体" w:hAnsi="宋体" w:cs="宋体"/>
        </w:rPr>
      </w:r>
      <w:r/>
    </w:p>
    <w:p>
      <w:pPr>
        <w:pStyle w:val="832"/>
        <w:ind w:firstLine="210"/>
        <w:spacing w:line="360" w:lineRule="exact"/>
        <w:rPr>
          <w:rFonts w:ascii="宋体" w:hAnsi="宋体" w:cs="宋体"/>
          <w:sz w:val="21"/>
        </w:rPr>
      </w:pPr>
      <w:r>
        <w:rPr>
          <w:rFonts w:hint="eastAsia" w:ascii="宋体" w:hAnsi="宋体" w:eastAsia="宋体" w:cs="宋体"/>
          <w:sz w:val="21"/>
        </w:rPr>
        <w:t xml:space="preserve">响应单位：（</w:t>
      </w:r>
      <w:r>
        <w:rPr>
          <w:rFonts w:hint="eastAsia" w:ascii="宋体" w:hAnsi="宋体" w:eastAsia="宋体" w:cs="宋体"/>
          <w:sz w:val="21"/>
          <w:szCs w:val="21"/>
          <w:lang w:val="zh-CN"/>
        </w:rPr>
        <w:t xml:space="preserve">盖章</w:t>
      </w:r>
      <w:r>
        <w:rPr>
          <w:rFonts w:hint="eastAsia" w:ascii="宋体" w:hAnsi="宋体" w:eastAsia="宋体" w:cs="宋体"/>
          <w:sz w:val="21"/>
        </w:rPr>
        <w:t xml:space="preserve">）</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法定代表人或</w:t>
      </w:r>
      <w:r>
        <w:rPr>
          <w:rFonts w:ascii="宋体" w:hAnsi="宋体" w:eastAsia="宋体" w:cs="宋体"/>
          <w:sz w:val="21"/>
        </w:rPr>
        <w:t xml:space="preserve">授权委托人</w:t>
      </w:r>
      <w:r>
        <w:rPr>
          <w:rFonts w:hint="eastAsia" w:ascii="宋体" w:hAnsi="宋体" w:eastAsia="宋体" w:cs="宋体"/>
          <w:sz w:val="21"/>
        </w:rPr>
        <w:t xml:space="preserve">：（签字或盖章）</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日期：  年  月  日</w:t>
      </w:r>
      <w:r>
        <w:rPr>
          <w:rFonts w:ascii="宋体" w:hAnsi="宋体" w:cs="宋体"/>
          <w:sz w:val="21"/>
        </w:rPr>
      </w:r>
      <w:r/>
    </w:p>
    <w:p>
      <w:pPr>
        <w:pStyle w:val="818"/>
        <w:spacing w:line="360" w:lineRule="auto"/>
        <w:rPr>
          <w:rFonts w:hint="eastAsia" w:ascii="宋体" w:hAnsi="宋体" w:cs="宋体"/>
          <w:b/>
          <w:bCs/>
          <w:szCs w:val="21"/>
        </w:rPr>
      </w:pPr>
      <w:r>
        <w:rPr>
          <w:rFonts w:ascii="宋体" w:hAnsi="宋体" w:cs="宋体"/>
          <w:b/>
          <w:bCs/>
        </w:rPr>
        <w:br w:type="page" w:clear="all"/>
      </w:r>
      <w:r>
        <w:rPr>
          <w:rFonts w:hint="eastAsia" w:ascii="宋体" w:hAnsi="宋体" w:eastAsia="宋体" w:cs="宋体"/>
          <w:b/>
          <w:bCs/>
          <w:szCs w:val="21"/>
        </w:rPr>
        <w:t xml:space="preserve">格式4：</w:t>
      </w:r>
      <w:r>
        <w:rPr>
          <w:rFonts w:hint="eastAsia" w:ascii="宋体" w:hAnsi="宋体" w:cs="宋体"/>
          <w:b/>
          <w:bCs/>
          <w:szCs w:val="21"/>
        </w:rPr>
      </w:r>
      <w:r/>
    </w:p>
    <w:p>
      <w:pPr>
        <w:pStyle w:val="831"/>
        <w:ind w:firstLine="480"/>
        <w:rPr>
          <w:rFonts w:ascii="宋体" w:hAnsi="宋体" w:cs="宋体"/>
        </w:rPr>
      </w:pPr>
      <w:r>
        <w:rPr>
          <w:rFonts w:ascii="宋体" w:hAnsi="宋体" w:cs="宋体"/>
        </w:rPr>
      </w:r>
      <w:r/>
    </w:p>
    <w:p>
      <w:pPr>
        <w:pStyle w:val="818"/>
        <w:jc w:val="center"/>
        <w:spacing w:line="360" w:lineRule="auto"/>
        <w:rPr>
          <w:rFonts w:hint="eastAsia" w:ascii="宋体" w:hAnsi="宋体" w:cs="宋体"/>
          <w:b/>
          <w:bCs/>
          <w:sz w:val="32"/>
          <w:szCs w:val="32"/>
        </w:rPr>
      </w:pPr>
      <w:r>
        <w:rPr>
          <w:rFonts w:hint="eastAsia" w:ascii="宋体" w:hAnsi="宋体" w:eastAsia="宋体" w:cs="宋体"/>
          <w:b/>
          <w:bCs/>
          <w:sz w:val="32"/>
          <w:szCs w:val="32"/>
        </w:rPr>
        <w:t xml:space="preserve">关于资格的声明函</w:t>
      </w:r>
      <w:r>
        <w:rPr>
          <w:rFonts w:hint="eastAsia" w:ascii="宋体" w:hAnsi="宋体" w:cs="宋体"/>
          <w:b/>
          <w:bCs/>
          <w:sz w:val="32"/>
          <w:szCs w:val="32"/>
        </w:rPr>
      </w:r>
      <w:r/>
    </w:p>
    <w:p>
      <w:pPr>
        <w:pStyle w:val="818"/>
        <w:spacing w:line="360" w:lineRule="auto"/>
        <w:rPr>
          <w:rFonts w:ascii="宋体" w:hAnsi="宋体" w:cs="宋体"/>
          <w:szCs w:val="21"/>
        </w:rPr>
      </w:pPr>
      <w:r>
        <w:rPr>
          <w:rFonts w:hint="eastAsia" w:ascii="宋体" w:hAnsi="宋体" w:eastAsia="宋体" w:cs="宋体"/>
          <w:szCs w:val="21"/>
        </w:rPr>
        <w:t xml:space="preserve">采购编号：</w:t>
      </w: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rPr>
        <w:t xml:space="preserve">日期：</w:t>
      </w:r>
      <w:r>
        <w:rPr>
          <w:rFonts w:ascii="宋体" w:hAnsi="宋体" w:cs="宋体"/>
          <w:szCs w:val="21"/>
        </w:rPr>
      </w:r>
      <w:r/>
    </w:p>
    <w:p>
      <w:pPr>
        <w:pStyle w:val="818"/>
        <w:spacing w:line="360" w:lineRule="auto"/>
        <w:rPr>
          <w:rFonts w:ascii="宋体" w:hAnsi="宋体" w:cs="宋体"/>
          <w:szCs w:val="21"/>
        </w:rPr>
      </w:pPr>
      <w:r>
        <w:rPr>
          <w:rFonts w:hint="eastAsia" w:ascii="宋体" w:hAnsi="宋体" w:cs="宋体"/>
          <w:szCs w:val="21"/>
          <w:u w:val="single"/>
          <w:lang w:eastAsia="zh-CN"/>
        </w:rPr>
        <w:t xml:space="preserve">江苏正大建设项目管理有限公司</w:t>
      </w:r>
      <w:r>
        <w:rPr>
          <w:rFonts w:hint="eastAsia" w:ascii="宋体" w:hAnsi="宋体" w:eastAsia="宋体" w:cs="宋体"/>
          <w:szCs w:val="21"/>
        </w:rPr>
        <w:t xml:space="preserve">：</w:t>
      </w: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rPr>
        <w:t xml:space="preserve">    我公司愿参加本次竞争性磋商采购活动。我公司在响应文件中所有关于磋商资格的文件，证明与陈述均是真实的、准确的。若有违背，我公司愿意承担由此而产生的一切后果。</w:t>
      </w:r>
      <w:r>
        <w:rPr>
          <w:rFonts w:ascii="宋体" w:hAnsi="宋体" w:cs="宋体"/>
          <w:szCs w:val="21"/>
        </w:rPr>
      </w:r>
      <w:r/>
    </w:p>
    <w:p>
      <w:pPr>
        <w:pStyle w:val="818"/>
        <w:ind w:firstLine="420"/>
        <w:spacing w:line="360" w:lineRule="auto"/>
        <w:rPr>
          <w:rFonts w:ascii="宋体" w:hAnsi="宋体" w:cs="宋体"/>
          <w:szCs w:val="21"/>
        </w:rPr>
      </w:pPr>
      <w:r>
        <w:rPr>
          <w:rFonts w:ascii="宋体" w:hAnsi="宋体" w:cs="宋体"/>
          <w:szCs w:val="21"/>
        </w:rPr>
      </w:r>
      <w:r/>
    </w:p>
    <w:p>
      <w:pPr>
        <w:pStyle w:val="818"/>
        <w:spacing w:line="360" w:lineRule="auto"/>
        <w:rPr>
          <w:rFonts w:ascii="宋体" w:hAnsi="宋体" w:cs="宋体"/>
          <w:szCs w:val="21"/>
        </w:rPr>
      </w:pP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rPr>
        <w:t xml:space="preserve">响应单位（</w:t>
      </w:r>
      <w:r>
        <w:rPr>
          <w:rFonts w:hint="eastAsia" w:ascii="宋体" w:hAnsi="宋体" w:eastAsia="宋体" w:cs="宋体"/>
          <w:szCs w:val="21"/>
          <w:lang w:val="zh-CN"/>
        </w:rPr>
        <w:t xml:space="preserve">盖章</w:t>
      </w:r>
      <w:r>
        <w:rPr>
          <w:rFonts w:hint="eastAsia" w:ascii="宋体" w:hAnsi="宋体" w:eastAsia="宋体" w:cs="宋体"/>
          <w:szCs w:val="21"/>
        </w:rPr>
        <w:t xml:space="preserve">）：</w:t>
      </w: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rPr>
        <w:t xml:space="preserve">法定代表人或</w:t>
      </w:r>
      <w:r>
        <w:rPr>
          <w:rFonts w:ascii="宋体" w:hAnsi="宋体" w:eastAsia="宋体" w:cs="宋体"/>
          <w:szCs w:val="21"/>
        </w:rPr>
        <w:t xml:space="preserve">授权委托人</w:t>
      </w:r>
      <w:r>
        <w:rPr>
          <w:rFonts w:hint="eastAsia" w:ascii="宋体" w:hAnsi="宋体" w:eastAsia="宋体" w:cs="宋体"/>
          <w:szCs w:val="21"/>
        </w:rPr>
        <w:t xml:space="preserve">（签字或盖章）：</w:t>
      </w: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rPr>
        <w:t xml:space="preserve">日期：  </w:t>
      </w:r>
      <w:r>
        <w:rPr>
          <w:rFonts w:hint="eastAsia" w:ascii="宋体" w:hAnsi="宋体" w:eastAsia="宋体" w:cs="宋体"/>
        </w:rPr>
        <w:t xml:space="preserve">年  月  日</w:t>
      </w: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szCs w:val="21"/>
        </w:rPr>
      </w:pPr>
      <w:r>
        <w:rPr>
          <w:rFonts w:ascii="宋体" w:hAnsi="宋体" w:cs="宋体"/>
          <w:szCs w:val="21"/>
        </w:rPr>
      </w:r>
      <w:r/>
    </w:p>
    <w:p>
      <w:pPr>
        <w:pStyle w:val="818"/>
        <w:spacing w:line="400" w:lineRule="exact"/>
        <w:rPr>
          <w:rFonts w:ascii="宋体" w:hAnsi="宋体" w:cs="宋体"/>
          <w:b/>
          <w:szCs w:val="21"/>
        </w:rPr>
      </w:pPr>
      <w:r>
        <w:rPr>
          <w:rFonts w:ascii="宋体" w:hAnsi="宋体" w:cs="宋体"/>
          <w:b/>
          <w:szCs w:val="21"/>
        </w:rPr>
      </w:r>
      <w:r/>
    </w:p>
    <w:p>
      <w:pPr>
        <w:pStyle w:val="818"/>
        <w:spacing w:line="360" w:lineRule="auto"/>
        <w:rPr>
          <w:rFonts w:hint="eastAsia" w:ascii="宋体" w:hAnsi="宋体" w:cs="宋体"/>
          <w:b/>
          <w:szCs w:val="21"/>
        </w:rPr>
      </w:pPr>
      <w:r>
        <w:rPr>
          <w:rFonts w:hint="eastAsia" w:ascii="宋体" w:hAnsi="宋体" w:eastAsia="宋体" w:cs="宋体"/>
          <w:b/>
          <w:szCs w:val="21"/>
        </w:rPr>
        <w:br w:type="page" w:clear="all"/>
      </w:r>
      <w:r>
        <w:rPr>
          <w:rFonts w:hint="eastAsia" w:ascii="宋体" w:hAnsi="宋体" w:eastAsia="宋体" w:cs="宋体"/>
          <w:b/>
          <w:szCs w:val="21"/>
        </w:rPr>
        <w:t xml:space="preserve">格式5：</w:t>
      </w:r>
      <w:r>
        <w:rPr>
          <w:rFonts w:hint="eastAsia" w:ascii="宋体" w:hAnsi="宋体" w:cs="宋体"/>
          <w:b/>
          <w:szCs w:val="21"/>
        </w:rPr>
      </w:r>
      <w:r/>
    </w:p>
    <w:p>
      <w:pPr>
        <w:pStyle w:val="818"/>
        <w:jc w:val="center"/>
        <w:spacing w:line="360" w:lineRule="auto"/>
        <w:rPr>
          <w:rFonts w:ascii="宋体" w:hAnsi="宋体" w:cs="宋体"/>
          <w:b/>
          <w:bCs/>
          <w:sz w:val="32"/>
          <w:szCs w:val="32"/>
        </w:rPr>
      </w:pPr>
      <w:r>
        <w:rPr>
          <w:rFonts w:hint="eastAsia" w:ascii="宋体" w:hAnsi="宋体" w:eastAsia="宋体" w:cs="宋体"/>
          <w:b/>
          <w:bCs/>
          <w:sz w:val="32"/>
          <w:szCs w:val="32"/>
        </w:rPr>
        <w:t xml:space="preserve">法定代表人授权委托书</w:t>
      </w:r>
      <w:r>
        <w:rPr>
          <w:rFonts w:ascii="宋体" w:hAnsi="宋体" w:cs="宋体"/>
          <w:b/>
          <w:bCs/>
          <w:sz w:val="32"/>
          <w:szCs w:val="32"/>
        </w:rPr>
      </w:r>
      <w:r/>
    </w:p>
    <w:p>
      <w:pPr>
        <w:pStyle w:val="818"/>
        <w:spacing w:line="360" w:lineRule="auto"/>
        <w:rPr>
          <w:rFonts w:ascii="宋体" w:hAnsi="宋体" w:cs="宋体"/>
          <w:b/>
          <w:bCs/>
          <w:spacing w:val="20"/>
        </w:rPr>
      </w:pPr>
      <w:r>
        <w:rPr>
          <w:rFonts w:ascii="宋体" w:hAnsi="宋体" w:cs="宋体"/>
          <w:b/>
          <w:bCs/>
          <w:spacing w:val="20"/>
        </w:rPr>
      </w:r>
      <w:r/>
    </w:p>
    <w:p>
      <w:pPr>
        <w:pStyle w:val="818"/>
        <w:ind w:firstLine="420"/>
        <w:spacing w:line="360" w:lineRule="auto"/>
        <w:rPr>
          <w:rFonts w:ascii="宋体" w:hAnsi="宋体" w:cs="宋体"/>
          <w:szCs w:val="21"/>
        </w:rPr>
      </w:pPr>
      <w:r>
        <w:rPr>
          <w:rFonts w:hint="eastAsia" w:ascii="宋体" w:hAnsi="宋体" w:eastAsia="宋体" w:cs="宋体"/>
          <w:szCs w:val="21"/>
        </w:rPr>
        <w:t xml:space="preserve">本授权委托书声明：我（姓名）系</w:t>
      </w:r>
      <w:r>
        <w:rPr>
          <w:rFonts w:hint="eastAsia" w:ascii="宋体" w:hAnsi="宋体" w:eastAsia="宋体" w:cs="宋体"/>
          <w:szCs w:val="21"/>
          <w:u w:val="single"/>
        </w:rPr>
        <w:t xml:space="preserve">（供应商名称）</w:t>
      </w:r>
      <w:r>
        <w:rPr>
          <w:rFonts w:hint="eastAsia" w:ascii="宋体" w:hAnsi="宋体" w:eastAsia="宋体" w:cs="宋体"/>
          <w:szCs w:val="21"/>
        </w:rPr>
        <w:t xml:space="preserve">的法定代表人，现授权委托</w:t>
      </w:r>
      <w:r>
        <w:rPr>
          <w:rFonts w:hint="eastAsia" w:ascii="宋体" w:hAnsi="宋体" w:eastAsia="宋体" w:cs="宋体"/>
          <w:szCs w:val="21"/>
          <w:u w:val="single"/>
        </w:rPr>
        <w:t xml:space="preserve">（姓名）</w:t>
      </w:r>
      <w:r>
        <w:rPr>
          <w:rFonts w:hint="eastAsia" w:ascii="宋体" w:hAnsi="宋体" w:eastAsia="宋体" w:cs="宋体"/>
          <w:szCs w:val="21"/>
        </w:rPr>
        <w:t xml:space="preserve">为我公司授权代表（即代理人），以本公司的名义参加</w:t>
      </w:r>
      <w:r>
        <w:rPr>
          <w:rFonts w:hint="eastAsia" w:ascii="宋体" w:hAnsi="宋体" w:cs="宋体"/>
          <w:szCs w:val="21"/>
          <w:u w:val="single"/>
          <w:lang w:eastAsia="zh-CN"/>
        </w:rPr>
        <w:t xml:space="preserve">江苏正大建设项目管理有限公司</w:t>
      </w:r>
      <w:r>
        <w:rPr>
          <w:rFonts w:hint="eastAsia" w:ascii="宋体" w:hAnsi="宋体" w:eastAsia="宋体" w:cs="宋体"/>
          <w:szCs w:val="21"/>
        </w:rPr>
        <w:t xml:space="preserve">组织实施的编号为</w:t>
      </w:r>
      <w:r>
        <w:rPr>
          <w:rFonts w:hint="eastAsia" w:ascii="宋体" w:hAnsi="宋体" w:cs="宋体"/>
          <w:szCs w:val="21"/>
          <w:u w:val="single"/>
        </w:rPr>
        <w:t xml:space="preserve">            </w:t>
      </w:r>
      <w:r>
        <w:rPr>
          <w:rFonts w:hint="eastAsia" w:ascii="宋体" w:hAnsi="宋体" w:eastAsia="宋体" w:cs="宋体"/>
          <w:szCs w:val="21"/>
        </w:rPr>
        <w:t xml:space="preserve">号的磋商活动。授权代表在磋商活动过程中所签署的一切文件和处理与这有关的一切事务，我均予以承认。</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授权代表在授权委托书有效期内签署的所有文件不因授权委托的撤销而失效，除非有撤销授权委托的书面通知，本授权委托书自磋商活动开始至合同履行完毕止。</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授权代表无转委托权。特此委托。</w:t>
      </w:r>
      <w:r>
        <w:rPr>
          <w:rFonts w:ascii="宋体" w:hAnsi="宋体" w:cs="宋体"/>
          <w:szCs w:val="21"/>
        </w:rPr>
      </w:r>
      <w:r/>
    </w:p>
    <w:p>
      <w:pPr>
        <w:pStyle w:val="818"/>
        <w:ind w:firstLine="480"/>
        <w:spacing w:line="360" w:lineRule="auto"/>
        <w:rPr>
          <w:rFonts w:ascii="宋体" w:hAnsi="宋体" w:cs="宋体"/>
          <w:szCs w:val="21"/>
        </w:rPr>
      </w:pP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响应单位：（</w:t>
      </w:r>
      <w:r>
        <w:rPr>
          <w:rFonts w:hint="eastAsia" w:ascii="宋体" w:hAnsi="宋体" w:eastAsia="宋体" w:cs="宋体"/>
          <w:szCs w:val="21"/>
          <w:lang w:val="zh-CN"/>
        </w:rPr>
        <w:t xml:space="preserve">盖章</w:t>
      </w:r>
      <w:r>
        <w:rPr>
          <w:rFonts w:hint="eastAsia" w:ascii="宋体" w:hAnsi="宋体" w:eastAsia="宋体" w:cs="宋体"/>
          <w:szCs w:val="21"/>
        </w:rPr>
        <w:t xml:space="preserve">）</w:t>
      </w:r>
      <w:r>
        <w:rPr>
          <w:rFonts w:ascii="宋体" w:hAnsi="宋体" w:cs="宋体"/>
          <w:szCs w:val="21"/>
        </w:rPr>
      </w:r>
      <w:r/>
    </w:p>
    <w:p>
      <w:pPr>
        <w:pStyle w:val="818"/>
        <w:ind w:firstLine="480"/>
        <w:spacing w:line="360" w:lineRule="auto"/>
        <w:rPr>
          <w:rFonts w:ascii="宋体" w:hAnsi="宋体" w:cs="宋体"/>
          <w:szCs w:val="21"/>
        </w:rPr>
      </w:pPr>
      <w:r>
        <w:rPr>
          <w:rFonts w:hint="eastAsia" w:ascii="宋体" w:hAnsi="宋体" w:eastAsia="宋体" w:cs="宋体"/>
          <w:szCs w:val="21"/>
        </w:rPr>
        <w:t xml:space="preserve">法定代表人：（签字或盖章）</w:t>
      </w:r>
      <w:r>
        <w:rPr>
          <w:rFonts w:ascii="宋体" w:hAnsi="宋体" w:cs="宋体"/>
          <w:szCs w:val="21"/>
        </w:rPr>
      </w:r>
      <w:r/>
    </w:p>
    <w:p>
      <w:pPr>
        <w:pStyle w:val="818"/>
        <w:ind w:firstLine="480"/>
        <w:spacing w:line="360" w:lineRule="auto"/>
        <w:rPr>
          <w:rFonts w:hint="eastAsia" w:ascii="宋体" w:hAnsi="宋体" w:cs="宋体"/>
          <w:szCs w:val="21"/>
        </w:rPr>
      </w:pPr>
      <w:r>
        <w:rPr>
          <w:rFonts w:hint="eastAsia" w:ascii="宋体" w:hAnsi="宋体" w:eastAsia="宋体" w:cs="宋体"/>
          <w:szCs w:val="21"/>
        </w:rPr>
        <w:t xml:space="preserve">被授权人：（签字或盖章）</w:t>
      </w:r>
      <w:r>
        <w:rPr>
          <w:rFonts w:hint="eastAsia" w:ascii="宋体" w:hAnsi="宋体" w:cs="宋体"/>
          <w:szCs w:val="21"/>
        </w:rPr>
      </w:r>
      <w:r/>
    </w:p>
    <w:p>
      <w:pPr>
        <w:pStyle w:val="821"/>
        <w:ind w:firstLine="420"/>
        <w:rPr>
          <w:rFonts w:ascii="宋体" w:hAnsi="宋体" w:cs="宋体"/>
        </w:rPr>
      </w:pPr>
      <w:r>
        <w:rPr>
          <w:rFonts w:hint="eastAsia" w:ascii="宋体" w:hAnsi="宋体" w:eastAsia="宋体" w:cs="宋体"/>
        </w:rPr>
        <w:t xml:space="preserve">日期：    年    月    日</w:t>
      </w:r>
      <w:r>
        <w:rPr>
          <w:rFonts w:ascii="宋体" w:hAnsi="宋体" w:cs="宋体"/>
        </w:rPr>
      </w:r>
      <w:r/>
    </w:p>
    <w:p>
      <w:pPr>
        <w:pStyle w:val="818"/>
        <w:ind w:firstLine="480"/>
        <w:spacing w:line="360" w:lineRule="auto"/>
        <w:rPr>
          <w:rFonts w:ascii="宋体" w:hAnsi="宋体" w:cs="宋体"/>
          <w:szCs w:val="21"/>
        </w:rPr>
      </w:pPr>
      <w:r>
        <w:rPr>
          <w:rFonts w:ascii="宋体" w:hAnsi="宋体" w:cs="宋体"/>
          <w:szCs w:val="21"/>
        </w:rPr>
      </w:r>
      <w:r/>
    </w:p>
    <w:p>
      <w:pPr>
        <w:pStyle w:val="818"/>
        <w:ind w:firstLine="480"/>
        <w:spacing w:line="360" w:lineRule="auto"/>
        <w:rPr>
          <w:rFonts w:ascii="宋体" w:hAnsi="宋体" w:cs="宋体"/>
          <w:szCs w:val="21"/>
        </w:rPr>
      </w:pPr>
      <w:r>
        <w:rPr>
          <w:rFonts w:ascii="宋体" w:hAnsi="宋体" w:cs="宋体"/>
          <w:szCs w:val="21"/>
        </w:rPr>
      </w:r>
      <w:r/>
    </w:p>
    <w:p>
      <w:pPr>
        <w:pStyle w:val="818"/>
        <w:spacing w:line="360" w:lineRule="auto"/>
        <w:rPr>
          <w:rFonts w:hint="eastAsia" w:ascii="宋体" w:hAnsi="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格式6：</w:t>
      </w:r>
      <w:r>
        <w:rPr>
          <w:rFonts w:hint="eastAsia" w:ascii="宋体" w:hAnsi="宋体" w:cs="宋体"/>
          <w:b/>
          <w:bCs/>
          <w:szCs w:val="21"/>
        </w:rPr>
      </w:r>
      <w:r/>
    </w:p>
    <w:p>
      <w:pPr>
        <w:pStyle w:val="822"/>
        <w:ind w:firstLine="2891"/>
        <w:rPr>
          <w:rFonts w:ascii="宋体" w:hAnsi="宋体" w:cs="宋体"/>
          <w:b/>
          <w:sz w:val="32"/>
          <w:szCs w:val="32"/>
        </w:rPr>
      </w:pPr>
      <w:r>
        <w:rPr>
          <w:rFonts w:hint="eastAsia" w:ascii="宋体" w:hAnsi="宋体" w:eastAsia="宋体" w:cs="宋体"/>
          <w:b/>
          <w:sz w:val="32"/>
          <w:szCs w:val="32"/>
        </w:rPr>
        <w:t xml:space="preserve">磋商供应商情况表</w:t>
      </w:r>
      <w:r>
        <w:rPr>
          <w:rFonts w:ascii="宋体" w:hAnsi="宋体" w:cs="宋体"/>
          <w:b/>
          <w:sz w:val="32"/>
          <w:szCs w:val="32"/>
        </w:rPr>
      </w:r>
      <w:r/>
    </w:p>
    <w:p>
      <w:pPr>
        <w:pStyle w:val="822"/>
        <w:rPr>
          <w:rFonts w:ascii="宋体" w:hAnsi="宋体" w:cs="宋体"/>
          <w:sz w:val="21"/>
          <w:szCs w:val="21"/>
        </w:rPr>
      </w:pPr>
      <w:r>
        <w:rPr>
          <w:rFonts w:hint="eastAsia" w:ascii="宋体" w:hAnsi="宋体" w:eastAsia="宋体" w:cs="宋体"/>
          <w:sz w:val="21"/>
          <w:szCs w:val="21"/>
        </w:rPr>
        <w:t xml:space="preserve">供应商（盖章）</w:t>
      </w:r>
      <w:r>
        <w:rPr>
          <w:rFonts w:ascii="宋体" w:hAnsi="宋体" w:cs="宋体"/>
          <w:sz w:val="21"/>
          <w:szCs w:val="21"/>
        </w:rPr>
      </w:r>
      <w:r/>
    </w:p>
    <w:tbl>
      <w:tblPr>
        <w:tblW w:w="892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894"/>
      </w:tblGrid>
      <w:tr>
        <w:trPr>
          <w:cantSplit/>
          <w:trHeight w:val="558"/>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法定代表人</w:t>
            </w:r>
            <w:r>
              <w:rPr>
                <w:rFonts w:ascii="宋体" w:hAnsi="宋体" w:cs="宋体"/>
                <w:sz w:val="21"/>
                <w:szCs w:val="21"/>
              </w:rPr>
            </w:r>
            <w:r/>
          </w:p>
        </w:tc>
        <w:tc>
          <w:tcPr>
            <w:tcW w:w="2005"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c>
          <w:tcPr>
            <w:tcW w:w="1461"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成立日期</w:t>
            </w:r>
            <w:r>
              <w:rPr>
                <w:rFonts w:ascii="宋体" w:hAnsi="宋体" w:cs="宋体"/>
                <w:sz w:val="21"/>
                <w:szCs w:val="21"/>
              </w:rPr>
            </w:r>
            <w:r/>
          </w:p>
        </w:tc>
        <w:tc>
          <w:tcPr>
            <w:gridSpan w:val="2"/>
            <w:tcW w:w="2950"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Height w:val="647"/>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企业地址</w:t>
            </w:r>
            <w:r>
              <w:rPr>
                <w:rFonts w:ascii="宋体" w:hAnsi="宋体" w:cs="宋体"/>
                <w:sz w:val="21"/>
                <w:szCs w:val="21"/>
              </w:rPr>
            </w:r>
            <w:r/>
          </w:p>
        </w:tc>
        <w:tc>
          <w:tcPr>
            <w:tcW w:w="2005"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c>
          <w:tcPr>
            <w:tcW w:w="1461"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注册资本</w:t>
            </w:r>
            <w:r>
              <w:rPr>
                <w:rFonts w:ascii="宋体" w:hAnsi="宋体" w:cs="宋体"/>
                <w:sz w:val="21"/>
                <w:szCs w:val="21"/>
              </w:rPr>
            </w:r>
            <w:r/>
          </w:p>
        </w:tc>
        <w:tc>
          <w:tcPr>
            <w:gridSpan w:val="2"/>
            <w:tcW w:w="2950" w:type="dxa"/>
            <w:vAlign w:val="top"/>
            <w:textDirection w:val="lrTb"/>
            <w:noWrap w:val="false"/>
          </w:tcPr>
          <w:p>
            <w:pPr>
              <w:pStyle w:val="822"/>
              <w:ind w:firstLine="2160"/>
              <w:rPr>
                <w:rFonts w:ascii="宋体" w:hAnsi="宋体" w:cs="宋体"/>
                <w:sz w:val="21"/>
                <w:szCs w:val="21"/>
              </w:rPr>
            </w:pPr>
            <w:r>
              <w:rPr>
                <w:rFonts w:hint="eastAsia" w:ascii="宋体" w:hAnsi="宋体" w:eastAsia="宋体" w:cs="宋体"/>
                <w:sz w:val="21"/>
                <w:szCs w:val="21"/>
              </w:rPr>
              <w:t xml:space="preserve">万元</w:t>
            </w:r>
            <w:r>
              <w:rPr>
                <w:rFonts w:ascii="宋体" w:hAnsi="宋体" w:cs="宋体"/>
                <w:sz w:val="21"/>
                <w:szCs w:val="21"/>
              </w:rPr>
            </w:r>
            <w:r/>
          </w:p>
        </w:tc>
      </w:tr>
      <w:tr>
        <w:trPr>
          <w:cantSplit/>
          <w:trHeight w:val="610"/>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经营范围</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Height w:val="542"/>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职工人数</w:t>
            </w:r>
            <w:r>
              <w:rPr>
                <w:rFonts w:ascii="宋体" w:hAnsi="宋体" w:cs="宋体"/>
                <w:sz w:val="21"/>
                <w:szCs w:val="21"/>
              </w:rPr>
            </w:r>
            <w:r/>
          </w:p>
        </w:tc>
        <w:tc>
          <w:tcPr>
            <w:tcW w:w="2005"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c>
          <w:tcPr>
            <w:gridSpan w:val="2"/>
            <w:tcW w:w="3517"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其中：有中高级以上职称的人数</w:t>
            </w:r>
            <w:r>
              <w:rPr>
                <w:rFonts w:ascii="宋体" w:hAnsi="宋体" w:cs="宋体"/>
                <w:sz w:val="21"/>
                <w:szCs w:val="21"/>
              </w:rPr>
            </w:r>
            <w:r/>
          </w:p>
        </w:tc>
        <w:tc>
          <w:tcPr>
            <w:tcW w:w="894"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Height w:val="550"/>
        </w:trPr>
        <w:tc>
          <w:tcPr>
            <w:tcW w:w="2510" w:type="dxa"/>
            <w:vAlign w:val="center"/>
            <w:textDirection w:val="lrTb"/>
            <w:noWrap w:val="false"/>
          </w:tcPr>
          <w:p>
            <w:pPr>
              <w:pStyle w:val="822"/>
              <w:ind w:firstLine="0"/>
              <w:jc w:val="both"/>
              <w:rPr>
                <w:rFonts w:ascii="宋体" w:hAnsi="宋体" w:cs="宋体"/>
                <w:sz w:val="21"/>
                <w:szCs w:val="21"/>
              </w:rPr>
            </w:pPr>
            <w:r>
              <w:rPr>
                <w:rFonts w:hint="eastAsia" w:ascii="宋体" w:hAnsi="宋体" w:eastAsia="宋体" w:cs="宋体"/>
                <w:sz w:val="21"/>
                <w:szCs w:val="21"/>
              </w:rPr>
              <w:t xml:space="preserve">资产总计</w:t>
            </w:r>
            <w:r>
              <w:rPr>
                <w:rFonts w:ascii="宋体" w:hAnsi="宋体" w:cs="宋体"/>
                <w:sz w:val="21"/>
                <w:szCs w:val="21"/>
              </w:rPr>
            </w:r>
            <w:r/>
          </w:p>
        </w:tc>
        <w:tc>
          <w:tcPr>
            <w:tcW w:w="2005" w:type="dxa"/>
            <w:vAlign w:val="center"/>
            <w:textDirection w:val="lrTb"/>
            <w:noWrap w:val="false"/>
          </w:tcPr>
          <w:p>
            <w:pPr>
              <w:pStyle w:val="822"/>
              <w:ind w:firstLine="0"/>
              <w:jc w:val="center"/>
              <w:rPr>
                <w:rFonts w:ascii="宋体" w:hAnsi="宋体" w:cs="宋体"/>
                <w:sz w:val="21"/>
                <w:szCs w:val="21"/>
              </w:rPr>
            </w:pPr>
            <w:r>
              <w:rPr>
                <w:rFonts w:hint="eastAsia" w:ascii="宋体" w:hAnsi="宋体" w:eastAsia="宋体" w:cs="宋体"/>
                <w:sz w:val="21"/>
                <w:szCs w:val="21"/>
              </w:rPr>
              <w:t xml:space="preserve">         万元</w:t>
            </w:r>
            <w:r>
              <w:rPr>
                <w:rFonts w:ascii="宋体" w:hAnsi="宋体" w:cs="宋体"/>
                <w:sz w:val="21"/>
                <w:szCs w:val="21"/>
              </w:rPr>
            </w:r>
            <w:r/>
          </w:p>
        </w:tc>
        <w:tc>
          <w:tcPr>
            <w:tcW w:w="1461" w:type="dxa"/>
            <w:vAlign w:val="center"/>
            <w:textDirection w:val="lrTb"/>
            <w:noWrap w:val="false"/>
          </w:tcPr>
          <w:p>
            <w:pPr>
              <w:pStyle w:val="822"/>
              <w:ind w:firstLine="0"/>
              <w:jc w:val="both"/>
              <w:rPr>
                <w:rFonts w:ascii="宋体" w:hAnsi="宋体" w:cs="宋体"/>
                <w:sz w:val="21"/>
                <w:szCs w:val="21"/>
              </w:rPr>
            </w:pPr>
            <w:r>
              <w:rPr>
                <w:rFonts w:hint="eastAsia" w:ascii="宋体" w:hAnsi="宋体" w:eastAsia="宋体" w:cs="宋体"/>
                <w:sz w:val="21"/>
                <w:szCs w:val="21"/>
              </w:rPr>
              <w:t xml:space="preserve">净资产</w:t>
            </w:r>
            <w:r>
              <w:rPr>
                <w:rFonts w:ascii="宋体" w:hAnsi="宋体" w:cs="宋体"/>
                <w:sz w:val="21"/>
                <w:szCs w:val="21"/>
              </w:rPr>
            </w:r>
            <w:r/>
          </w:p>
        </w:tc>
        <w:tc>
          <w:tcPr>
            <w:gridSpan w:val="2"/>
            <w:tcW w:w="2950" w:type="dxa"/>
            <w:vAlign w:val="center"/>
            <w:textDirection w:val="lrTb"/>
            <w:noWrap w:val="false"/>
          </w:tcPr>
          <w:p>
            <w:pPr>
              <w:pStyle w:val="822"/>
              <w:ind w:firstLine="0"/>
              <w:jc w:val="center"/>
              <w:rPr>
                <w:rFonts w:ascii="宋体" w:hAnsi="宋体" w:cs="宋体"/>
                <w:sz w:val="21"/>
                <w:szCs w:val="21"/>
              </w:rPr>
            </w:pPr>
            <w:r>
              <w:rPr>
                <w:rFonts w:hint="eastAsia" w:ascii="宋体" w:hAnsi="宋体" w:eastAsia="宋体" w:cs="宋体"/>
                <w:sz w:val="21"/>
                <w:szCs w:val="21"/>
              </w:rPr>
              <w:t xml:space="preserve">                万元</w:t>
            </w:r>
            <w:r>
              <w:rPr>
                <w:rFonts w:ascii="宋体" w:hAnsi="宋体" w:cs="宋体"/>
                <w:sz w:val="21"/>
                <w:szCs w:val="21"/>
              </w:rPr>
            </w:r>
            <w:r/>
          </w:p>
        </w:tc>
      </w:tr>
      <w:tr>
        <w:trPr>
          <w:cantSplit/>
          <w:trHeight w:val="699"/>
        </w:trPr>
        <w:tc>
          <w:tcPr>
            <w:tcW w:w="2510" w:type="dxa"/>
            <w:vAlign w:val="center"/>
            <w:textDirection w:val="lrTb"/>
            <w:noWrap w:val="false"/>
          </w:tcPr>
          <w:p>
            <w:pPr>
              <w:pStyle w:val="822"/>
              <w:ind w:firstLine="0"/>
              <w:jc w:val="both"/>
              <w:rPr>
                <w:rFonts w:ascii="宋体" w:hAnsi="宋体" w:cs="宋体"/>
                <w:sz w:val="21"/>
                <w:szCs w:val="21"/>
              </w:rPr>
            </w:pPr>
            <w:r>
              <w:rPr>
                <w:rFonts w:hint="eastAsia" w:ascii="宋体" w:hAnsi="宋体" w:eastAsia="宋体" w:cs="宋体"/>
                <w:sz w:val="21"/>
                <w:szCs w:val="21"/>
              </w:rPr>
              <w:t xml:space="preserve">股东权益</w:t>
            </w:r>
            <w:r>
              <w:rPr>
                <w:rFonts w:ascii="宋体" w:hAnsi="宋体" w:cs="宋体"/>
                <w:sz w:val="21"/>
                <w:szCs w:val="21"/>
              </w:rPr>
            </w:r>
            <w:r/>
          </w:p>
        </w:tc>
        <w:tc>
          <w:tcPr>
            <w:tcW w:w="2005" w:type="dxa"/>
            <w:vAlign w:val="center"/>
            <w:textDirection w:val="lrTb"/>
            <w:noWrap w:val="false"/>
          </w:tcPr>
          <w:p>
            <w:pPr>
              <w:pStyle w:val="822"/>
              <w:ind w:firstLine="0"/>
              <w:jc w:val="center"/>
              <w:rPr>
                <w:rFonts w:ascii="宋体" w:hAnsi="宋体" w:cs="宋体"/>
                <w:sz w:val="21"/>
                <w:szCs w:val="21"/>
              </w:rPr>
            </w:pPr>
            <w:r>
              <w:rPr>
                <w:rFonts w:hint="eastAsia" w:ascii="宋体" w:hAnsi="宋体" w:eastAsia="宋体" w:cs="宋体"/>
                <w:sz w:val="21"/>
                <w:szCs w:val="21"/>
              </w:rPr>
              <w:t xml:space="preserve">         万元</w:t>
            </w:r>
            <w:r>
              <w:rPr>
                <w:rFonts w:ascii="宋体" w:hAnsi="宋体" w:cs="宋体"/>
                <w:sz w:val="21"/>
                <w:szCs w:val="21"/>
              </w:rPr>
            </w:r>
            <w:r/>
          </w:p>
        </w:tc>
        <w:tc>
          <w:tcPr>
            <w:tcW w:w="1461" w:type="dxa"/>
            <w:vAlign w:val="center"/>
            <w:textDirection w:val="lrTb"/>
            <w:noWrap w:val="false"/>
          </w:tcPr>
          <w:p>
            <w:pPr>
              <w:pStyle w:val="822"/>
              <w:ind w:firstLine="0"/>
              <w:jc w:val="both"/>
              <w:rPr>
                <w:rFonts w:ascii="宋体" w:hAnsi="宋体" w:cs="宋体"/>
                <w:sz w:val="21"/>
                <w:szCs w:val="21"/>
              </w:rPr>
            </w:pPr>
            <w:r>
              <w:rPr>
                <w:rFonts w:hint="eastAsia" w:ascii="宋体" w:hAnsi="宋体" w:eastAsia="宋体" w:cs="宋体"/>
                <w:sz w:val="21"/>
                <w:szCs w:val="21"/>
              </w:rPr>
              <w:t xml:space="preserve">销售收入</w:t>
            </w:r>
            <w:r>
              <w:rPr>
                <w:rFonts w:ascii="宋体" w:hAnsi="宋体" w:cs="宋体"/>
                <w:sz w:val="21"/>
                <w:szCs w:val="21"/>
              </w:rPr>
            </w:r>
            <w:r/>
          </w:p>
        </w:tc>
        <w:tc>
          <w:tcPr>
            <w:gridSpan w:val="2"/>
            <w:tcW w:w="2950" w:type="dxa"/>
            <w:vAlign w:val="center"/>
            <w:textDirection w:val="lrTb"/>
            <w:noWrap w:val="false"/>
          </w:tcPr>
          <w:p>
            <w:pPr>
              <w:pStyle w:val="822"/>
              <w:ind w:firstLine="0"/>
              <w:jc w:val="center"/>
              <w:rPr>
                <w:rFonts w:ascii="宋体" w:hAnsi="宋体" w:cs="宋体"/>
                <w:sz w:val="21"/>
                <w:szCs w:val="21"/>
              </w:rPr>
            </w:pPr>
            <w:r>
              <w:rPr>
                <w:rFonts w:hint="eastAsia" w:ascii="宋体" w:hAnsi="宋体" w:eastAsia="宋体" w:cs="宋体"/>
                <w:sz w:val="21"/>
                <w:szCs w:val="21"/>
              </w:rPr>
              <w:t xml:space="preserve">2025年万元</w:t>
            </w:r>
            <w:r>
              <w:rPr>
                <w:rFonts w:ascii="宋体" w:hAnsi="宋体" w:cs="宋体"/>
                <w:sz w:val="21"/>
                <w:szCs w:val="21"/>
              </w:rPr>
            </w:r>
            <w:r/>
          </w:p>
        </w:tc>
      </w:tr>
      <w:tr>
        <w:trPr>
          <w:cantSplit/>
          <w:trHeight w:val="823"/>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实现利润</w:t>
            </w:r>
            <w:r>
              <w:rPr>
                <w:rFonts w:ascii="宋体" w:hAnsi="宋体" w:cs="宋体"/>
                <w:sz w:val="21"/>
                <w:szCs w:val="21"/>
              </w:rPr>
            </w:r>
            <w:r/>
          </w:p>
        </w:tc>
        <w:tc>
          <w:tcPr>
            <w:tcW w:w="2005"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2025年   万元</w:t>
            </w:r>
            <w:r>
              <w:rPr>
                <w:rFonts w:ascii="宋体" w:hAnsi="宋体" w:cs="宋体"/>
                <w:sz w:val="21"/>
                <w:szCs w:val="21"/>
              </w:rPr>
            </w:r>
            <w:r/>
          </w:p>
        </w:tc>
        <w:tc>
          <w:tcPr>
            <w:tcW w:w="1461"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c>
          <w:tcPr>
            <w:gridSpan w:val="2"/>
            <w:tcW w:w="2950"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营业面积（含厂房面积）</w:t>
            </w:r>
            <w:r>
              <w:rPr>
                <w:rFonts w:ascii="宋体" w:hAnsi="宋体" w:cs="宋体"/>
                <w:sz w:val="21"/>
                <w:szCs w:val="21"/>
              </w:rPr>
            </w:r>
            <w:r/>
          </w:p>
        </w:tc>
        <w:tc>
          <w:tcPr>
            <w:tcW w:w="2005" w:type="dxa"/>
            <w:vAlign w:val="center"/>
            <w:textDirection w:val="lrTb"/>
            <w:noWrap w:val="false"/>
          </w:tcPr>
          <w:p>
            <w:pPr>
              <w:pStyle w:val="822"/>
              <w:ind w:firstLine="0"/>
              <w:jc w:val="both"/>
              <w:rPr>
                <w:rFonts w:ascii="宋体" w:hAnsi="宋体" w:cs="宋体"/>
                <w:sz w:val="21"/>
                <w:szCs w:val="21"/>
              </w:rPr>
            </w:pPr>
            <w:r>
              <w:rPr>
                <w:rFonts w:hint="eastAsia" w:ascii="宋体" w:hAnsi="宋体" w:eastAsia="宋体" w:cs="宋体"/>
                <w:sz w:val="21"/>
                <w:szCs w:val="21"/>
              </w:rPr>
              <w:t xml:space="preserve"> 平方米</w:t>
            </w:r>
            <w:r>
              <w:rPr>
                <w:rFonts w:ascii="宋体" w:hAnsi="宋体" w:cs="宋体"/>
                <w:sz w:val="21"/>
                <w:szCs w:val="21"/>
              </w:rPr>
            </w:r>
            <w:r/>
          </w:p>
        </w:tc>
        <w:tc>
          <w:tcPr>
            <w:tcW w:w="1461"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其中：</w:t>
            </w:r>
            <w:r>
              <w:rPr>
                <w:rFonts w:ascii="宋体" w:hAnsi="宋体" w:cs="宋体"/>
                <w:sz w:val="21"/>
                <w:szCs w:val="21"/>
              </w:rPr>
            </w:r>
            <w:r/>
          </w:p>
        </w:tc>
        <w:tc>
          <w:tcPr>
            <w:gridSpan w:val="2"/>
            <w:tcW w:w="295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自有面积平方米</w:t>
            </w:r>
            <w:r>
              <w:rPr>
                <w:rFonts w:ascii="宋体" w:hAnsi="宋体" w:cs="宋体"/>
                <w:sz w:val="21"/>
                <w:szCs w:val="21"/>
              </w:rPr>
            </w:r>
            <w:r/>
          </w:p>
          <w:p>
            <w:pPr>
              <w:pStyle w:val="822"/>
              <w:ind w:firstLine="0"/>
              <w:rPr>
                <w:rFonts w:ascii="宋体" w:hAnsi="宋体" w:cs="宋体"/>
                <w:sz w:val="21"/>
                <w:szCs w:val="21"/>
              </w:rPr>
            </w:pPr>
            <w:r>
              <w:rPr>
                <w:rFonts w:hint="eastAsia" w:ascii="宋体" w:hAnsi="宋体" w:eastAsia="宋体" w:cs="宋体"/>
                <w:sz w:val="21"/>
                <w:szCs w:val="21"/>
              </w:rPr>
              <w:t xml:space="preserve">承租面积平方米</w:t>
            </w:r>
            <w:r>
              <w:rPr>
                <w:rFonts w:ascii="宋体" w:hAnsi="宋体" w:cs="宋体"/>
                <w:sz w:val="21"/>
                <w:szCs w:val="21"/>
              </w:rPr>
            </w:r>
            <w:r/>
          </w:p>
        </w:tc>
      </w:tr>
      <w:tr>
        <w:trPr>
          <w:cantSplit/>
          <w:trHeight w:val="1057"/>
        </w:trPr>
        <w:tc>
          <w:tcPr>
            <w:tcW w:w="2510"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p>
            <w:pPr>
              <w:pStyle w:val="822"/>
              <w:ind w:firstLine="0"/>
              <w:rPr>
                <w:rFonts w:ascii="宋体" w:hAnsi="宋体" w:cs="宋体"/>
                <w:sz w:val="21"/>
                <w:szCs w:val="21"/>
              </w:rPr>
            </w:pPr>
            <w:r>
              <w:rPr>
                <w:rFonts w:hint="eastAsia" w:ascii="宋体" w:hAnsi="宋体" w:eastAsia="宋体" w:cs="宋体"/>
                <w:sz w:val="21"/>
                <w:szCs w:val="21"/>
              </w:rPr>
              <w:t xml:space="preserve">单位简历及内设机构情况</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p>
            <w:pPr>
              <w:pStyle w:val="822"/>
              <w:ind w:firstLine="0"/>
              <w:rPr>
                <w:rFonts w:ascii="宋体" w:hAnsi="宋体" w:cs="宋体"/>
                <w:sz w:val="21"/>
                <w:szCs w:val="21"/>
              </w:rPr>
            </w:pPr>
            <w:r>
              <w:rPr>
                <w:rFonts w:hint="eastAsia" w:ascii="宋体" w:hAnsi="宋体" w:eastAsia="宋体" w:cs="宋体"/>
                <w:sz w:val="21"/>
                <w:szCs w:val="21"/>
              </w:rPr>
              <w:t xml:space="preserve">单位优势及特长</w:t>
            </w:r>
            <w:r>
              <w:rPr>
                <w:rFonts w:ascii="宋体" w:hAnsi="宋体" w:cs="宋体"/>
                <w:sz w:val="21"/>
                <w:szCs w:val="21"/>
              </w:rPr>
            </w:r>
            <w:r/>
          </w:p>
          <w:p>
            <w:pPr>
              <w:pStyle w:val="822"/>
              <w:ind w:firstLine="0"/>
              <w:rPr>
                <w:rFonts w:ascii="宋体" w:hAnsi="宋体" w:cs="宋体"/>
                <w:sz w:val="21"/>
                <w:szCs w:val="21"/>
              </w:rPr>
            </w:pP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最近</w:t>
            </w:r>
            <w:r>
              <w:rPr>
                <w:rFonts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年内在经营过程中受到何种奖励或处分（包括稽查情况和结果）</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最近</w:t>
            </w:r>
            <w:r>
              <w:rPr>
                <w:rFonts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年内有无因售假、售劣或是其他原因被消费者投诉或起诉的情况及说明（包括解决方式和结果）</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最近</w:t>
            </w:r>
            <w:r>
              <w:rPr>
                <w:rFonts w:ascii="宋体" w:hAnsi="宋体" w:eastAsia="宋体" w:cs="宋体"/>
                <w:sz w:val="21"/>
                <w:szCs w:val="21"/>
              </w:rPr>
              <w:t xml:space="preserve">3</w:t>
            </w:r>
            <w:r>
              <w:rPr>
                <w:rFonts w:hint="eastAsia" w:ascii="宋体" w:hAnsi="宋体" w:eastAsia="宋体" w:cs="宋体"/>
                <w:sz w:val="21"/>
                <w:szCs w:val="21"/>
              </w:rPr>
              <w:t xml:space="preserve">年内主要负责人有无因经济犯罪被司法机关追究的情况及说明</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获得技术认证的工程师及简介</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r>
        <w:trPr>
          <w:cantSplit/>
          <w:trHeight w:val="560"/>
        </w:trPr>
        <w:tc>
          <w:tcPr>
            <w:tcW w:w="2510" w:type="dxa"/>
            <w:vAlign w:val="top"/>
            <w:textDirection w:val="lrTb"/>
            <w:noWrap w:val="false"/>
          </w:tcPr>
          <w:p>
            <w:pPr>
              <w:pStyle w:val="822"/>
              <w:ind w:firstLine="0"/>
              <w:rPr>
                <w:rFonts w:ascii="宋体" w:hAnsi="宋体" w:cs="宋体"/>
                <w:sz w:val="21"/>
                <w:szCs w:val="21"/>
              </w:rPr>
            </w:pPr>
            <w:r>
              <w:rPr>
                <w:rFonts w:hint="eastAsia" w:ascii="宋体" w:hAnsi="宋体" w:eastAsia="宋体" w:cs="宋体"/>
                <w:sz w:val="21"/>
                <w:szCs w:val="21"/>
              </w:rPr>
              <w:t xml:space="preserve">其他需要说明的情况</w:t>
            </w:r>
            <w:r>
              <w:rPr>
                <w:rFonts w:ascii="宋体" w:hAnsi="宋体" w:cs="宋体"/>
                <w:sz w:val="21"/>
                <w:szCs w:val="21"/>
              </w:rPr>
            </w:r>
            <w:r/>
          </w:p>
        </w:tc>
        <w:tc>
          <w:tcPr>
            <w:gridSpan w:val="4"/>
            <w:tcW w:w="6416" w:type="dxa"/>
            <w:vAlign w:val="top"/>
            <w:textDirection w:val="lrTb"/>
            <w:noWrap w:val="false"/>
          </w:tcPr>
          <w:p>
            <w:pPr>
              <w:pStyle w:val="822"/>
              <w:ind w:firstLine="0"/>
              <w:rPr>
                <w:rFonts w:ascii="宋体" w:hAnsi="宋体" w:cs="宋体"/>
                <w:sz w:val="21"/>
                <w:szCs w:val="21"/>
              </w:rPr>
            </w:pPr>
            <w:r>
              <w:rPr>
                <w:rFonts w:ascii="宋体" w:hAnsi="宋体" w:cs="宋体"/>
                <w:sz w:val="21"/>
                <w:szCs w:val="21"/>
              </w:rPr>
            </w:r>
            <w:r/>
          </w:p>
        </w:tc>
      </w:tr>
    </w:tbl>
    <w:p>
      <w:pPr>
        <w:pStyle w:val="818"/>
        <w:spacing w:line="360" w:lineRule="auto"/>
        <w:rPr>
          <w:rFonts w:hint="eastAsia" w:ascii="宋体" w:hAnsi="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格式7：</w:t>
      </w:r>
      <w:r>
        <w:rPr>
          <w:rFonts w:hint="eastAsia" w:ascii="宋体" w:hAnsi="宋体" w:cs="宋体"/>
          <w:b/>
          <w:bCs/>
          <w:szCs w:val="21"/>
        </w:rPr>
      </w:r>
      <w:r/>
    </w:p>
    <w:p>
      <w:pPr>
        <w:pStyle w:val="818"/>
        <w:ind w:firstLine="2570"/>
        <w:spacing w:line="360" w:lineRule="auto"/>
        <w:rPr>
          <w:rFonts w:ascii="宋体" w:hAnsi="宋体" w:cs="宋体"/>
          <w:b/>
          <w:bCs/>
          <w:sz w:val="32"/>
          <w:szCs w:val="32"/>
        </w:rPr>
      </w:pPr>
      <w:r>
        <w:rPr>
          <w:rFonts w:hint="eastAsia" w:ascii="宋体" w:hAnsi="宋体" w:eastAsia="宋体" w:cs="宋体"/>
          <w:b/>
          <w:bCs/>
          <w:sz w:val="32"/>
          <w:szCs w:val="32"/>
        </w:rPr>
        <w:t xml:space="preserve">拟投入项目组成员配备表</w:t>
      </w:r>
      <w:r>
        <w:rPr>
          <w:rFonts w:ascii="宋体" w:hAnsi="宋体" w:cs="宋体"/>
          <w:b/>
          <w:bCs/>
          <w:sz w:val="32"/>
          <w:szCs w:val="32"/>
        </w:rPr>
      </w:r>
      <w:r/>
    </w:p>
    <w:p>
      <w:pPr>
        <w:pStyle w:val="818"/>
        <w:ind w:firstLine="2570"/>
        <w:spacing w:line="360" w:lineRule="auto"/>
        <w:rPr>
          <w:rFonts w:ascii="宋体" w:hAnsi="宋体" w:cs="宋体"/>
          <w:b/>
          <w:bCs/>
          <w:sz w:val="32"/>
          <w:szCs w:val="32"/>
        </w:rPr>
      </w:pPr>
      <w:r>
        <w:rPr>
          <w:rFonts w:ascii="宋体" w:hAnsi="宋体" w:cs="宋体"/>
          <w:b/>
          <w:bCs/>
          <w:sz w:val="32"/>
          <w:szCs w:val="32"/>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157"/>
        <w:gridCol w:w="920"/>
        <w:gridCol w:w="920"/>
        <w:gridCol w:w="1036"/>
        <w:gridCol w:w="1036"/>
        <w:gridCol w:w="1036"/>
        <w:gridCol w:w="1037"/>
        <w:gridCol w:w="799"/>
      </w:tblGrid>
      <w:tr>
        <w:trPr>
          <w:trHeight w:val="713"/>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eastAsia="宋体" w:cs="宋体"/>
                <w:sz w:val="21"/>
                <w:szCs w:val="21"/>
              </w:rPr>
              <w:t xml:space="preserve">序号</w:t>
            </w:r>
            <w:r>
              <w:rPr>
                <w:rFonts w:ascii="宋体" w:hAnsi="宋体" w:cs="宋体"/>
                <w:sz w:val="21"/>
                <w:szCs w:val="21"/>
              </w:rPr>
            </w:r>
            <w:r/>
          </w:p>
        </w:tc>
        <w:tc>
          <w:tcPr>
            <w:tcW w:w="679"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项目组所任职务</w:t>
            </w:r>
            <w:r>
              <w:rPr>
                <w:rFonts w:hint="eastAsia" w:ascii="宋体" w:hAnsi="宋体" w:cs="宋体"/>
              </w:rPr>
            </w:r>
            <w:r/>
          </w:p>
        </w:tc>
        <w:tc>
          <w:tcPr>
            <w:tcW w:w="540"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姓名</w:t>
            </w:r>
            <w:r>
              <w:rPr>
                <w:rFonts w:hint="eastAsia" w:ascii="宋体" w:hAnsi="宋体" w:cs="宋体"/>
              </w:rPr>
            </w:r>
            <w:r/>
          </w:p>
        </w:tc>
        <w:tc>
          <w:tcPr>
            <w:tcW w:w="540"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性别</w:t>
            </w:r>
            <w:r>
              <w:rPr>
                <w:rFonts w:hint="eastAsia" w:ascii="宋体" w:hAnsi="宋体" w:cs="宋体"/>
              </w:rPr>
            </w:r>
            <w:r/>
          </w:p>
        </w:tc>
        <w:tc>
          <w:tcPr>
            <w:tcW w:w="608"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年龄</w:t>
            </w:r>
            <w:r>
              <w:rPr>
                <w:rFonts w:hint="eastAsia" w:ascii="宋体" w:hAnsi="宋体" w:cs="宋体"/>
              </w:rPr>
            </w:r>
            <w:r/>
          </w:p>
        </w:tc>
        <w:tc>
          <w:tcPr>
            <w:tcW w:w="608"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职称、等级</w:t>
            </w:r>
            <w:r>
              <w:rPr>
                <w:rFonts w:hint="eastAsia" w:ascii="宋体" w:hAnsi="宋体" w:cs="宋体"/>
              </w:rPr>
            </w:r>
            <w:r/>
          </w:p>
        </w:tc>
        <w:tc>
          <w:tcPr>
            <w:tcW w:w="608"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专业</w:t>
            </w:r>
            <w:r>
              <w:rPr>
                <w:rFonts w:hint="eastAsia" w:ascii="宋体" w:hAnsi="宋体" w:cs="宋体"/>
              </w:rPr>
            </w:r>
            <w:r/>
          </w:p>
        </w:tc>
        <w:tc>
          <w:tcPr>
            <w:tcW w:w="608" w:type="dxa"/>
            <w:vAlign w:val="center"/>
            <w:textDirection w:val="lrTb"/>
            <w:noWrap w:val="false"/>
          </w:tcPr>
          <w:p>
            <w:pPr>
              <w:pStyle w:val="818"/>
              <w:jc w:val="center"/>
              <w:rPr>
                <w:rFonts w:hint="eastAsia" w:ascii="宋体" w:hAnsi="宋体" w:cs="宋体"/>
              </w:rPr>
            </w:pPr>
            <w:r>
              <w:rPr>
                <w:rFonts w:hint="eastAsia" w:ascii="宋体" w:hAnsi="宋体" w:eastAsia="宋体" w:cs="宋体"/>
              </w:rPr>
              <w:t xml:space="preserve">学历</w:t>
            </w:r>
            <w:r>
              <w:rPr>
                <w:rFonts w:hint="eastAsia" w:ascii="宋体" w:hAnsi="宋体" w:cs="宋体"/>
              </w:rPr>
            </w:r>
            <w:r/>
          </w:p>
        </w:tc>
        <w:tc>
          <w:tcPr>
            <w:tcW w:w="469" w:type="dxa"/>
            <w:vAlign w:val="center"/>
            <w:textDirection w:val="lrTb"/>
            <w:noWrap w:val="false"/>
          </w:tcPr>
          <w:p>
            <w:pPr>
              <w:pStyle w:val="818"/>
              <w:jc w:val="center"/>
              <w:rPr>
                <w:rFonts w:ascii="宋体" w:hAnsi="宋体" w:cs="宋体"/>
              </w:rPr>
            </w:pPr>
            <w:r>
              <w:rPr>
                <w:rFonts w:hint="eastAsia" w:ascii="宋体" w:hAnsi="宋体" w:eastAsia="宋体" w:cs="宋体"/>
              </w:rPr>
              <w:t xml:space="preserve">备注</w:t>
            </w:r>
            <w:r>
              <w:rPr>
                <w:rFonts w:ascii="宋体" w:hAnsi="宋体" w:cs="宋体"/>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7</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cs="宋体"/>
                <w:sz w:val="21"/>
                <w:szCs w:val="21"/>
              </w:rPr>
              <w:t xml:space="preserve">8</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r>
        <w:trPr>
          <w:trHeight w:val="454"/>
        </w:trPr>
        <w:tc>
          <w:tcPr>
            <w:tcW w:w="341" w:type="dxa"/>
            <w:vAlign w:val="center"/>
            <w:textDirection w:val="lrTb"/>
            <w:noWrap w:val="false"/>
          </w:tcPr>
          <w:p>
            <w:pPr>
              <w:pStyle w:val="835"/>
              <w:jc w:val="center"/>
              <w:rPr>
                <w:rFonts w:ascii="宋体" w:hAnsi="宋体" w:cs="宋体"/>
                <w:sz w:val="21"/>
                <w:szCs w:val="21"/>
              </w:rPr>
            </w:pPr>
            <w:r>
              <w:rPr>
                <w:rFonts w:hint="eastAsia" w:ascii="宋体" w:hAnsi="宋体" w:eastAsia="宋体" w:cs="宋体"/>
                <w:sz w:val="21"/>
                <w:szCs w:val="21"/>
              </w:rPr>
              <w:t xml:space="preserve">…</w:t>
            </w:r>
            <w:r>
              <w:rPr>
                <w:rFonts w:ascii="宋体" w:hAnsi="宋体" w:cs="宋体"/>
                <w:sz w:val="21"/>
                <w:szCs w:val="21"/>
              </w:rPr>
            </w:r>
            <w:r/>
          </w:p>
        </w:tc>
        <w:tc>
          <w:tcPr>
            <w:tcW w:w="67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540"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608" w:type="dxa"/>
            <w:vAlign w:val="top"/>
            <w:textDirection w:val="lrTb"/>
            <w:noWrap w:val="false"/>
          </w:tcPr>
          <w:p>
            <w:pPr>
              <w:pStyle w:val="835"/>
              <w:jc w:val="center"/>
              <w:rPr>
                <w:rFonts w:ascii="宋体" w:hAnsi="宋体" w:cs="宋体"/>
                <w:sz w:val="21"/>
                <w:szCs w:val="21"/>
              </w:rPr>
            </w:pPr>
            <w:r>
              <w:rPr>
                <w:rFonts w:ascii="宋体" w:hAnsi="宋体" w:cs="宋体"/>
                <w:sz w:val="21"/>
                <w:szCs w:val="21"/>
              </w:rPr>
            </w:r>
            <w:r/>
          </w:p>
        </w:tc>
        <w:tc>
          <w:tcPr>
            <w:tcW w:w="469" w:type="dxa"/>
            <w:vAlign w:val="center"/>
            <w:textDirection w:val="lrTb"/>
            <w:noWrap w:val="false"/>
          </w:tcPr>
          <w:p>
            <w:pPr>
              <w:pStyle w:val="835"/>
              <w:jc w:val="center"/>
              <w:rPr>
                <w:rFonts w:ascii="宋体" w:hAnsi="宋体" w:cs="宋体"/>
                <w:sz w:val="21"/>
                <w:szCs w:val="21"/>
              </w:rPr>
            </w:pPr>
            <w:r>
              <w:rPr>
                <w:rFonts w:ascii="宋体" w:hAnsi="宋体" w:cs="宋体"/>
                <w:sz w:val="21"/>
                <w:szCs w:val="21"/>
              </w:rPr>
            </w:r>
            <w:r/>
          </w:p>
        </w:tc>
      </w:tr>
    </w:tbl>
    <w:p>
      <w:pPr>
        <w:pStyle w:val="818"/>
        <w:ind w:firstLine="420"/>
        <w:spacing w:line="360" w:lineRule="auto"/>
        <w:rPr>
          <w:rFonts w:ascii="宋体" w:hAnsi="宋体" w:cs="宋体"/>
          <w:szCs w:val="21"/>
        </w:rPr>
      </w:pPr>
      <w:r>
        <w:rPr>
          <w:rFonts w:hint="eastAsia" w:ascii="宋体" w:hAnsi="宋体" w:eastAsia="宋体" w:cs="宋体"/>
          <w:szCs w:val="21"/>
        </w:rPr>
        <w:t xml:space="preserve">注：1、项目组成员相关证书复印件附后。</w:t>
      </w:r>
      <w:r>
        <w:rPr>
          <w:rFonts w:ascii="宋体" w:hAnsi="宋体" w:cs="宋体"/>
          <w:szCs w:val="21"/>
        </w:rPr>
      </w:r>
      <w:r/>
    </w:p>
    <w:p>
      <w:pPr>
        <w:pStyle w:val="818"/>
        <w:numPr>
          <w:ilvl w:val="0"/>
          <w:numId w:val="3"/>
        </w:numPr>
        <w:ind w:firstLine="840"/>
        <w:spacing w:line="360" w:lineRule="auto"/>
        <w:rPr>
          <w:rFonts w:ascii="宋体" w:hAnsi="宋体" w:cs="宋体"/>
          <w:szCs w:val="21"/>
        </w:rPr>
      </w:pPr>
      <w:r>
        <w:rPr>
          <w:rFonts w:hint="eastAsia" w:ascii="宋体" w:hAnsi="宋体" w:eastAsia="宋体" w:cs="宋体"/>
          <w:szCs w:val="21"/>
        </w:rPr>
        <w:t xml:space="preserve">附投标人为上述人员近3个月连续缴纳投标人所在地的社保证明（有社保部门盖章）、劳动合同复印件、项目负责人须提供园林绿化相关专业的毕业证书、否则不计入数量。</w:t>
      </w:r>
      <w:r>
        <w:rPr>
          <w:rFonts w:ascii="宋体" w:hAnsi="宋体" w:cs="宋体"/>
          <w:szCs w:val="21"/>
        </w:rPr>
      </w:r>
      <w:r/>
    </w:p>
    <w:p>
      <w:pPr>
        <w:pStyle w:val="831"/>
        <w:ind w:firstLine="480"/>
        <w:rPr>
          <w:rFonts w:ascii="宋体" w:hAnsi="宋体" w:cs="宋体"/>
        </w:rPr>
      </w:pPr>
      <w:r>
        <w:rPr>
          <w:rFonts w:ascii="宋体" w:hAnsi="宋体" w:cs="宋体"/>
        </w:rPr>
      </w:r>
      <w:r/>
    </w:p>
    <w:p>
      <w:pPr>
        <w:pStyle w:val="832"/>
        <w:ind w:firstLine="210"/>
        <w:spacing w:line="360" w:lineRule="exact"/>
        <w:rPr>
          <w:rFonts w:ascii="宋体" w:hAnsi="宋体" w:cs="宋体"/>
          <w:sz w:val="21"/>
        </w:rPr>
      </w:pPr>
      <w:r>
        <w:rPr>
          <w:rFonts w:hint="eastAsia" w:ascii="宋体" w:hAnsi="宋体" w:eastAsia="宋体" w:cs="宋体"/>
          <w:sz w:val="21"/>
        </w:rPr>
        <w:t xml:space="preserve">响应单位：（</w:t>
      </w:r>
      <w:r>
        <w:rPr>
          <w:rFonts w:hint="eastAsia" w:ascii="宋体" w:hAnsi="宋体" w:eastAsia="宋体" w:cs="宋体"/>
          <w:sz w:val="21"/>
          <w:szCs w:val="21"/>
          <w:lang w:val="zh-CN"/>
        </w:rPr>
        <w:t xml:space="preserve">盖章</w:t>
      </w:r>
      <w:r>
        <w:rPr>
          <w:rFonts w:hint="eastAsia" w:ascii="宋体" w:hAnsi="宋体" w:eastAsia="宋体" w:cs="宋体"/>
          <w:sz w:val="21"/>
        </w:rPr>
        <w:t xml:space="preserve">）</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法定代表人或</w:t>
      </w:r>
      <w:r>
        <w:rPr>
          <w:rFonts w:ascii="宋体" w:hAnsi="宋体" w:eastAsia="宋体" w:cs="宋体"/>
          <w:sz w:val="21"/>
        </w:rPr>
        <w:t xml:space="preserve">授权委托人</w:t>
      </w:r>
      <w:r>
        <w:rPr>
          <w:rFonts w:hint="eastAsia" w:ascii="宋体" w:hAnsi="宋体" w:eastAsia="宋体" w:cs="宋体"/>
          <w:sz w:val="21"/>
        </w:rPr>
        <w:t xml:space="preserve">：（签字或盖章）</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日期：  年  月   日</w:t>
      </w:r>
      <w:r>
        <w:rPr>
          <w:rFonts w:ascii="宋体" w:hAnsi="宋体" w:cs="宋体"/>
          <w:sz w:val="21"/>
        </w:rPr>
      </w:r>
      <w:r/>
    </w:p>
    <w:p>
      <w:pPr>
        <w:pStyle w:val="818"/>
        <w:spacing w:line="360" w:lineRule="auto"/>
        <w:rPr>
          <w:rFonts w:ascii="宋体" w:hAnsi="宋体" w:cs="宋体"/>
          <w:b/>
          <w:bCs/>
        </w:rPr>
      </w:pPr>
      <w:r>
        <w:rPr>
          <w:rFonts w:ascii="宋体" w:hAnsi="宋体" w:cs="宋体"/>
          <w:b/>
          <w:bCs/>
        </w:rPr>
      </w:r>
      <w:r/>
    </w:p>
    <w:p>
      <w:pPr>
        <w:pStyle w:val="836"/>
        <w:ind w:firstLine="0"/>
        <w:rPr>
          <w:rFonts w:hint="eastAsia" w:ascii="宋体" w:hAnsi="宋体" w:cs="宋体"/>
          <w:b/>
          <w:bCs/>
          <w:szCs w:val="21"/>
        </w:rPr>
      </w:pPr>
      <w:r>
        <w:rPr>
          <w:rFonts w:ascii="宋体" w:hAnsi="宋体" w:cs="宋体"/>
          <w:b/>
          <w:bCs/>
        </w:rPr>
        <w:br w:type="page" w:clear="all"/>
      </w:r>
      <w:r>
        <w:rPr>
          <w:rFonts w:hint="eastAsia" w:ascii="宋体" w:hAnsi="宋体" w:eastAsia="宋体" w:cs="宋体"/>
          <w:b/>
          <w:bCs/>
          <w:szCs w:val="21"/>
        </w:rPr>
        <w:t xml:space="preserve">格式</w:t>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r>
        <w:rPr>
          <w:rFonts w:hint="eastAsia" w:ascii="宋体" w:hAnsi="宋体" w:cs="宋体"/>
          <w:b/>
          <w:bCs/>
          <w:szCs w:val="21"/>
        </w:rPr>
      </w:r>
      <w:r/>
    </w:p>
    <w:p>
      <w:pPr>
        <w:pStyle w:val="818"/>
        <w:ind w:firstLine="482"/>
        <w:jc w:val="center"/>
        <w:spacing w:line="400" w:lineRule="exact"/>
        <w:rPr>
          <w:rFonts w:hint="eastAsia" w:ascii="宋体" w:hAnsi="宋体" w:cs="宋体"/>
          <w:b/>
          <w:szCs w:val="21"/>
          <w:highlight w:val="none"/>
        </w:rPr>
        <w:outlineLvl w:val="1"/>
      </w:pPr>
      <w:r/>
      <w:bookmarkStart w:id="23" w:name="_Toc170137739"/>
      <w:r>
        <w:rPr>
          <w:rFonts w:hint="eastAsia" w:ascii="宋体" w:hAnsi="宋体" w:cs="宋体"/>
          <w:b/>
          <w:bCs/>
          <w:szCs w:val="21"/>
          <w:highlight w:val="none"/>
        </w:rPr>
        <w:t xml:space="preserve">拟投入本项目设备配备一览表</w:t>
      </w:r>
      <w:bookmarkEnd w:id="23"/>
      <w:r>
        <w:rPr>
          <w:rFonts w:hint="eastAsia" w:ascii="宋体" w:hAnsi="宋体" w:cs="宋体"/>
          <w:b/>
          <w:szCs w:val="21"/>
          <w:highlight w:val="none"/>
        </w:rPr>
      </w:r>
      <w:r/>
    </w:p>
    <w:tbl>
      <w:tblPr>
        <w:tblW w:w="965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15"/>
        <w:gridCol w:w="1711"/>
        <w:gridCol w:w="2883"/>
        <w:gridCol w:w="1396"/>
        <w:gridCol w:w="1325"/>
        <w:gridCol w:w="1325"/>
      </w:tblGrid>
      <w:tr>
        <w:trPr>
          <w:cantSplit/>
          <w:trHeight w:val="567"/>
        </w:trPr>
        <w:tc>
          <w:tcPr>
            <w:tcW w:w="1015" w:type="dxa"/>
            <w:vAlign w:val="center"/>
            <w:textDirection w:val="lrTb"/>
            <w:noWrap w:val="false"/>
          </w:tcPr>
          <w:p>
            <w:pPr>
              <w:pStyle w:val="818"/>
              <w:jc w:val="center"/>
              <w:spacing w:line="400" w:lineRule="exac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t xml:space="preserve">设备名称</w:t>
            </w: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品牌、型号、规格</w:t>
            </w: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单位</w:t>
            </w: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备注</w:t>
            </w:r>
            <w:r>
              <w:rPr>
                <w:rFonts w:hint="eastAsia" w:ascii="宋体" w:hAnsi="宋体" w:eastAsia="宋体" w:cs="宋体"/>
                <w:szCs w:val="21"/>
                <w:highlight w:val="none"/>
                <w:lang w:val="en-US" w:eastAsia="zh-CN"/>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67"/>
        </w:trPr>
        <w:tc>
          <w:tcPr>
            <w:tcW w:w="1015" w:type="dxa"/>
            <w:vAlign w:val="center"/>
            <w:textDirection w:val="lrTb"/>
            <w:noWrap w:val="false"/>
          </w:tcPr>
          <w:p>
            <w:pPr>
              <w:pStyle w:val="818"/>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1711"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2883"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96"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val="false"/>
          </w:tcPr>
          <w:p>
            <w:pPr>
              <w:pStyle w:val="818"/>
              <w:ind w:firstLine="480"/>
              <w:jc w:val="center"/>
              <w:spacing w:line="400" w:lineRule="exact"/>
              <w:rPr>
                <w:rFonts w:hint="eastAsia" w:ascii="宋体" w:hAnsi="宋体" w:cs="宋体"/>
                <w:szCs w:val="21"/>
                <w:highlight w:val="none"/>
              </w:rPr>
            </w:pPr>
            <w:r>
              <w:rPr>
                <w:rFonts w:hint="eastAsia" w:ascii="宋体" w:hAnsi="宋体" w:cs="宋体"/>
                <w:szCs w:val="21"/>
                <w:highlight w:val="none"/>
              </w:rPr>
            </w:r>
            <w:r/>
          </w:p>
        </w:tc>
      </w:tr>
    </w:tbl>
    <w:p>
      <w:pPr>
        <w:pStyle w:val="818"/>
        <w:spacing w:line="360" w:lineRule="auto"/>
        <w:rPr>
          <w:rFonts w:hint="eastAsia" w:ascii="宋体" w:hAnsi="宋体" w:cs="宋体"/>
          <w:szCs w:val="21"/>
        </w:rPr>
      </w:pPr>
      <w:r>
        <w:rPr>
          <w:rFonts w:hint="eastAsia"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lang w:val="zh-CN"/>
        </w:rPr>
        <w:t xml:space="preserve">响应单位：（盖章）</w:t>
      </w: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lang w:val="zh-CN"/>
        </w:rPr>
        <w:t xml:space="preserve">法定代表人或授权委托人：（签字或签章）</w:t>
      </w: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lang w:val="zh-CN"/>
        </w:rPr>
        <w:t xml:space="preserve">日期：         年         月       日</w:t>
      </w:r>
      <w:r>
        <w:rPr>
          <w:rFonts w:ascii="宋体" w:hAnsi="宋体" w:cs="宋体"/>
          <w:szCs w:val="21"/>
        </w:rPr>
      </w:r>
      <w:r/>
    </w:p>
    <w:p>
      <w:pPr>
        <w:pStyle w:val="818"/>
        <w:ind w:firstLine="422"/>
        <w:spacing w:line="360" w:lineRule="auto"/>
        <w:rPr>
          <w:rFonts w:ascii="宋体" w:hAnsi="宋体" w:cs="宋体"/>
          <w:b/>
          <w:bCs/>
        </w:rPr>
      </w:pPr>
      <w:r>
        <w:rPr>
          <w:rFonts w:hint="eastAsia" w:ascii="宋体" w:hAnsi="宋体" w:eastAsia="宋体" w:cs="宋体"/>
          <w:b/>
          <w:bCs/>
        </w:rPr>
        <w:br w:type="page" w:clear="all"/>
      </w:r>
      <w:r>
        <w:rPr>
          <w:rFonts w:hint="eastAsia" w:ascii="宋体" w:hAnsi="宋体" w:eastAsia="宋体" w:cs="宋体"/>
          <w:b/>
          <w:bCs/>
        </w:rPr>
        <w:t xml:space="preserve">格式</w:t>
      </w:r>
      <w:r>
        <w:rPr>
          <w:rFonts w:hint="eastAsia" w:ascii="宋体" w:hAnsi="宋体" w:cs="宋体"/>
          <w:b/>
          <w:bCs/>
          <w:lang w:val="en-US" w:eastAsia="zh-CN"/>
        </w:rPr>
        <w:t xml:space="preserve">9</w:t>
      </w:r>
      <w:r>
        <w:rPr>
          <w:rFonts w:hint="eastAsia" w:ascii="宋体" w:hAnsi="宋体" w:eastAsia="宋体" w:cs="宋体"/>
          <w:b/>
          <w:bCs/>
        </w:rPr>
        <w:t xml:space="preserve">：</w:t>
      </w:r>
      <w:r>
        <w:rPr>
          <w:rFonts w:ascii="宋体" w:hAnsi="宋体" w:cs="宋体"/>
          <w:b/>
          <w:bCs/>
        </w:rPr>
      </w:r>
      <w:r/>
    </w:p>
    <w:p>
      <w:pPr>
        <w:pStyle w:val="818"/>
        <w:jc w:val="center"/>
        <w:spacing w:line="560" w:lineRule="exact"/>
        <w:rPr>
          <w:rFonts w:ascii="宋体" w:hAnsi="宋体" w:cs="宋体"/>
          <w:b/>
          <w:bCs/>
          <w:sz w:val="32"/>
          <w:szCs w:val="32"/>
        </w:rPr>
      </w:pPr>
      <w:r>
        <w:rPr>
          <w:rFonts w:hint="eastAsia" w:ascii="宋体" w:hAnsi="宋体" w:eastAsia="宋体" w:cs="宋体"/>
          <w:b/>
          <w:bCs/>
          <w:sz w:val="32"/>
          <w:szCs w:val="32"/>
        </w:rPr>
        <w:t xml:space="preserve">响应单位类似业绩一览表</w:t>
      </w:r>
      <w:r>
        <w:rPr>
          <w:rFonts w:ascii="宋体" w:hAnsi="宋体" w:cs="宋体"/>
          <w:b/>
          <w:bCs/>
          <w:sz w:val="32"/>
          <w:szCs w:val="32"/>
        </w:rPr>
      </w:r>
      <w:r/>
    </w:p>
    <w:p>
      <w:pPr>
        <w:pStyle w:val="818"/>
        <w:jc w:val="center"/>
        <w:spacing w:line="560" w:lineRule="exact"/>
        <w:rPr>
          <w:rFonts w:ascii="宋体" w:hAnsi="宋体" w:cs="宋体"/>
          <w:b/>
          <w:bCs/>
          <w:sz w:val="32"/>
          <w:szCs w:val="32"/>
        </w:rPr>
      </w:pPr>
      <w:r>
        <w:rPr>
          <w:rFonts w:ascii="宋体" w:hAnsi="宋体" w:cs="宋体"/>
          <w:b/>
          <w:bCs/>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7"/>
        <w:gridCol w:w="1702"/>
        <w:gridCol w:w="1984"/>
        <w:gridCol w:w="2257"/>
        <w:gridCol w:w="1287"/>
      </w:tblGrid>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hint="eastAsia" w:ascii="宋体" w:hAnsi="宋体" w:eastAsia="宋体" w:cs="宋体"/>
                <w:szCs w:val="21"/>
              </w:rPr>
              <w:t xml:space="preserve">项目名称</w:t>
            </w: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hint="eastAsia" w:ascii="宋体" w:hAnsi="宋体" w:eastAsia="宋体" w:cs="宋体"/>
                <w:szCs w:val="21"/>
              </w:rPr>
              <w:t xml:space="preserve">采购单位</w:t>
            </w: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hint="eastAsia" w:ascii="宋体" w:hAnsi="宋体" w:eastAsia="宋体" w:cs="宋体"/>
                <w:szCs w:val="21"/>
              </w:rPr>
              <w:t xml:space="preserve">项目金额（万元）</w:t>
            </w: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hint="eastAsia" w:ascii="宋体" w:hAnsi="宋体" w:eastAsia="宋体" w:cs="宋体"/>
                <w:szCs w:val="21"/>
              </w:rPr>
              <w:t xml:space="preserve">项目简介（主要包括）</w:t>
            </w: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hint="eastAsia" w:ascii="宋体" w:hAnsi="宋体" w:eastAsia="宋体" w:cs="宋体"/>
                <w:szCs w:val="21"/>
              </w:rPr>
              <w:t xml:space="preserve">联系人及联系电话</w:t>
            </w:r>
            <w:r>
              <w:rPr>
                <w:rFonts w:ascii="宋体" w:hAnsi="宋体" w:cs="宋体"/>
                <w:szCs w:val="21"/>
              </w:rPr>
            </w:r>
            <w:r/>
          </w:p>
        </w:tc>
      </w:tr>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r>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r>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r>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r>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r>
      <w:tr>
        <w:trPr>
          <w:trHeight w:val="390"/>
        </w:trPr>
        <w:tc>
          <w:tcPr>
            <w:tcW w:w="83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702"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984"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225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c>
          <w:tcPr>
            <w:tcW w:w="1287" w:type="dxa"/>
            <w:vAlign w:val="center"/>
            <w:textDirection w:val="lrTb"/>
            <w:noWrap w:val="false"/>
          </w:tcPr>
          <w:p>
            <w:pPr>
              <w:pStyle w:val="818"/>
              <w:jc w:val="center"/>
              <w:spacing w:line="320" w:lineRule="exact"/>
              <w:rPr>
                <w:rFonts w:ascii="宋体" w:hAnsi="宋体" w:cs="宋体"/>
                <w:szCs w:val="21"/>
              </w:rPr>
            </w:pPr>
            <w:r>
              <w:rPr>
                <w:rFonts w:ascii="宋体" w:hAnsi="宋体" w:cs="宋体"/>
                <w:szCs w:val="21"/>
              </w:rPr>
            </w:r>
            <w:r/>
          </w:p>
        </w:tc>
      </w:tr>
    </w:tbl>
    <w:p>
      <w:pPr>
        <w:pStyle w:val="818"/>
        <w:spacing w:line="400" w:lineRule="exact"/>
        <w:rPr>
          <w:rFonts w:ascii="宋体" w:hAnsi="宋体" w:cs="宋体"/>
          <w:b/>
          <w:szCs w:val="21"/>
        </w:rPr>
      </w:pPr>
      <w:r>
        <w:rPr>
          <w:rFonts w:hint="eastAsia" w:ascii="宋体" w:hAnsi="宋体" w:eastAsia="宋体" w:cs="宋体"/>
          <w:b/>
        </w:rPr>
        <w:t xml:space="preserve"> 注：</w:t>
      </w:r>
      <w:r>
        <w:rPr>
          <w:rFonts w:hint="eastAsia" w:ascii="宋体" w:hAnsi="宋体" w:eastAsia="宋体" w:cs="宋体"/>
          <w:b/>
          <w:szCs w:val="21"/>
        </w:rPr>
        <w:t xml:space="preserve"> 须提供业绩合同原件扫描件。</w:t>
      </w:r>
      <w:r>
        <w:rPr>
          <w:rFonts w:ascii="宋体" w:hAnsi="宋体" w:cs="宋体"/>
          <w:b/>
          <w:szCs w:val="21"/>
        </w:rPr>
      </w:r>
      <w:r/>
    </w:p>
    <w:p>
      <w:pPr>
        <w:pStyle w:val="832"/>
        <w:ind w:firstLine="210"/>
        <w:spacing w:line="360" w:lineRule="exact"/>
        <w:rPr>
          <w:rFonts w:ascii="宋体" w:hAnsi="宋体" w:cs="宋体"/>
          <w:sz w:val="21"/>
          <w:szCs w:val="21"/>
        </w:rPr>
      </w:pPr>
      <w:r>
        <w:rPr>
          <w:rFonts w:ascii="宋体" w:hAnsi="宋体" w:cs="宋体"/>
          <w:sz w:val="21"/>
          <w:szCs w:val="21"/>
        </w:rPr>
      </w:r>
      <w:r/>
    </w:p>
    <w:p>
      <w:pPr>
        <w:pStyle w:val="832"/>
        <w:ind w:firstLine="210"/>
        <w:spacing w:line="360" w:lineRule="exact"/>
        <w:rPr>
          <w:rFonts w:ascii="宋体" w:hAnsi="宋体" w:cs="宋体"/>
          <w:sz w:val="21"/>
          <w:szCs w:val="21"/>
        </w:rPr>
      </w:pPr>
      <w:r>
        <w:rPr>
          <w:rFonts w:ascii="宋体" w:hAnsi="宋体" w:cs="宋体"/>
          <w:sz w:val="21"/>
          <w:szCs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响应单位：（</w:t>
      </w:r>
      <w:r>
        <w:rPr>
          <w:rFonts w:hint="eastAsia" w:ascii="宋体" w:hAnsi="宋体" w:eastAsia="宋体" w:cs="宋体"/>
          <w:sz w:val="21"/>
          <w:szCs w:val="21"/>
          <w:lang w:val="zh-CN"/>
        </w:rPr>
        <w:t xml:space="preserve">盖章</w:t>
      </w:r>
      <w:r>
        <w:rPr>
          <w:rFonts w:hint="eastAsia" w:ascii="宋体" w:hAnsi="宋体" w:eastAsia="宋体" w:cs="宋体"/>
          <w:sz w:val="21"/>
        </w:rPr>
        <w:t xml:space="preserve">）</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法定代表人或</w:t>
      </w:r>
      <w:r>
        <w:rPr>
          <w:rFonts w:ascii="宋体" w:hAnsi="宋体" w:eastAsia="宋体" w:cs="宋体"/>
          <w:sz w:val="21"/>
        </w:rPr>
        <w:t xml:space="preserve">授权委托人</w:t>
      </w:r>
      <w:r>
        <w:rPr>
          <w:rFonts w:hint="eastAsia" w:ascii="宋体" w:hAnsi="宋体" w:eastAsia="宋体" w:cs="宋体"/>
          <w:sz w:val="21"/>
        </w:rPr>
        <w:t xml:space="preserve">：（签字或盖章）</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日期：  年  月   日</w:t>
      </w:r>
      <w:r>
        <w:rPr>
          <w:rFonts w:ascii="宋体" w:hAnsi="宋体" w:cs="宋体"/>
          <w:sz w:val="21"/>
        </w:rPr>
      </w:r>
      <w:r/>
    </w:p>
    <w:p>
      <w:pPr>
        <w:pStyle w:val="818"/>
        <w:spacing w:line="360" w:lineRule="auto"/>
        <w:rPr>
          <w:rFonts w:ascii="宋体" w:hAnsi="宋体" w:cs="宋体"/>
          <w:b/>
          <w:bCs/>
        </w:rPr>
      </w:pPr>
      <w:r>
        <w:rPr>
          <w:rFonts w:ascii="宋体" w:hAnsi="宋体" w:cs="宋体"/>
          <w:b/>
          <w:bCs/>
        </w:rPr>
      </w:r>
      <w:r/>
    </w:p>
    <w:p>
      <w:pPr>
        <w:pStyle w:val="818"/>
        <w:spacing w:line="360" w:lineRule="auto"/>
        <w:rPr>
          <w:rFonts w:ascii="宋体" w:hAnsi="宋体" w:cs="宋体"/>
          <w:b/>
          <w:bCs/>
          <w:color w:val="000000"/>
        </w:rPr>
      </w:pPr>
      <w:r>
        <w:rPr>
          <w:rFonts w:ascii="宋体" w:hAnsi="宋体" w:cs="宋体"/>
          <w:b/>
          <w:szCs w:val="21"/>
        </w:rPr>
        <w:br w:type="page" w:clear="all"/>
      </w:r>
      <w:r>
        <w:rPr>
          <w:rFonts w:hint="eastAsia" w:ascii="宋体" w:hAnsi="宋体" w:eastAsia="宋体" w:cs="宋体"/>
          <w:b/>
          <w:bCs/>
          <w:color w:val="000000"/>
        </w:rPr>
        <w:t xml:space="preserve">格式1</w:t>
      </w:r>
      <w:r>
        <w:rPr>
          <w:rFonts w:hint="eastAsia" w:ascii="宋体" w:hAnsi="宋体" w:cs="宋体"/>
          <w:b/>
          <w:bCs/>
          <w:color w:val="000000"/>
          <w:lang w:val="en-US" w:eastAsia="zh-CN"/>
        </w:rPr>
        <w:t xml:space="preserve">0</w:t>
      </w:r>
      <w:r>
        <w:rPr>
          <w:rFonts w:hint="eastAsia" w:ascii="宋体" w:hAnsi="宋体" w:eastAsia="宋体" w:cs="宋体"/>
          <w:b/>
          <w:bCs/>
          <w:color w:val="000000"/>
        </w:rPr>
        <w:t xml:space="preserve">：</w:t>
      </w:r>
      <w:r>
        <w:rPr>
          <w:rFonts w:ascii="宋体" w:hAnsi="宋体" w:cs="宋体"/>
          <w:b/>
          <w:bCs/>
          <w:color w:val="000000"/>
        </w:rPr>
      </w:r>
      <w:r/>
    </w:p>
    <w:p>
      <w:pPr>
        <w:pStyle w:val="818"/>
        <w:jc w:val="center"/>
        <w:rPr>
          <w:rFonts w:ascii="宋体" w:hAnsi="宋体" w:cs="宋体"/>
          <w:b/>
          <w:sz w:val="32"/>
          <w:szCs w:val="32"/>
        </w:rPr>
      </w:pPr>
      <w:r>
        <w:rPr>
          <w:rFonts w:hint="eastAsia" w:ascii="宋体" w:hAnsi="宋体" w:eastAsia="宋体" w:cs="宋体"/>
          <w:b/>
          <w:sz w:val="32"/>
          <w:szCs w:val="32"/>
        </w:rPr>
        <w:t xml:space="preserve">服务要求偏离表</w:t>
      </w:r>
      <w:r>
        <w:rPr>
          <w:rFonts w:ascii="宋体" w:hAnsi="宋体" w:cs="宋体"/>
          <w:b/>
          <w:sz w:val="32"/>
          <w:szCs w:val="32"/>
        </w:rPr>
      </w:r>
      <w:r/>
    </w:p>
    <w:p>
      <w:pPr>
        <w:pStyle w:val="818"/>
        <w:rPr>
          <w:rFonts w:ascii="宋体" w:hAnsi="宋体" w:cs="宋体"/>
          <w:szCs w:val="21"/>
        </w:rPr>
      </w:pPr>
      <w:r>
        <w:rPr>
          <w:rFonts w:hint="eastAsia" w:ascii="宋体" w:hAnsi="宋体" w:cs="宋体"/>
          <w:szCs w:val="21"/>
        </w:rPr>
        <w:t xml:space="preserve">                            </w:t>
      </w:r>
      <w:r>
        <w:rPr>
          <w:rFonts w:ascii="宋体" w:hAnsi="宋体" w:cs="宋体"/>
          <w:szCs w:val="21"/>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8"/>
        <w:gridCol w:w="1510"/>
        <w:gridCol w:w="1342"/>
        <w:gridCol w:w="1582"/>
        <w:gridCol w:w="1637"/>
      </w:tblGrid>
      <w:tr>
        <w:trPr>
          <w:trHeight w:val="768"/>
        </w:trPr>
        <w:tc>
          <w:tcPr>
            <w:tcW w:w="452" w:type="dxa"/>
            <w:vAlign w:val="center"/>
            <w:textDirection w:val="lrTb"/>
            <w:noWrap w:val="false"/>
          </w:tcPr>
          <w:p>
            <w:pPr>
              <w:pStyle w:val="818"/>
              <w:jc w:val="center"/>
              <w:spacing w:before="240" w:after="240"/>
              <w:rPr>
                <w:rFonts w:ascii="宋体" w:hAnsi="宋体" w:cs="宋体"/>
                <w:szCs w:val="21"/>
              </w:rPr>
            </w:pPr>
            <w:r>
              <w:rPr>
                <w:rFonts w:hint="eastAsia" w:ascii="宋体" w:hAnsi="宋体" w:eastAsia="宋体" w:cs="宋体"/>
                <w:szCs w:val="21"/>
              </w:rPr>
              <w:t xml:space="preserve">序号</w:t>
            </w:r>
            <w:r>
              <w:rPr>
                <w:rFonts w:ascii="宋体" w:hAnsi="宋体" w:cs="宋体"/>
                <w:szCs w:val="21"/>
              </w:rPr>
            </w:r>
            <w:r/>
          </w:p>
        </w:tc>
        <w:tc>
          <w:tcPr>
            <w:tcW w:w="984" w:type="dxa"/>
            <w:vAlign w:val="center"/>
            <w:textDirection w:val="lrTb"/>
            <w:noWrap w:val="false"/>
          </w:tcPr>
          <w:p>
            <w:pPr>
              <w:pStyle w:val="818"/>
              <w:jc w:val="center"/>
              <w:rPr>
                <w:rFonts w:ascii="宋体" w:hAnsi="宋体" w:cs="宋体"/>
                <w:szCs w:val="21"/>
              </w:rPr>
            </w:pPr>
            <w:r>
              <w:rPr>
                <w:rFonts w:hint="eastAsia" w:ascii="宋体" w:hAnsi="宋体" w:eastAsia="宋体" w:cs="宋体"/>
                <w:szCs w:val="21"/>
              </w:rPr>
              <w:t xml:space="preserve">服务内容</w:t>
            </w:r>
            <w:r>
              <w:rPr>
                <w:rFonts w:ascii="宋体" w:hAnsi="宋体" w:cs="宋体"/>
                <w:szCs w:val="21"/>
              </w:rPr>
            </w:r>
            <w:r/>
          </w:p>
        </w:tc>
        <w:tc>
          <w:tcPr>
            <w:tcW w:w="886" w:type="dxa"/>
            <w:vAlign w:val="center"/>
            <w:textDirection w:val="lrTb"/>
            <w:noWrap w:val="false"/>
          </w:tcPr>
          <w:p>
            <w:pPr>
              <w:pStyle w:val="818"/>
              <w:jc w:val="center"/>
              <w:rPr>
                <w:rFonts w:ascii="宋体" w:hAnsi="宋体" w:cs="宋体"/>
                <w:szCs w:val="21"/>
              </w:rPr>
            </w:pPr>
            <w:r>
              <w:rPr>
                <w:rFonts w:hint="eastAsia" w:ascii="宋体" w:hAnsi="宋体" w:eastAsia="宋体" w:cs="宋体"/>
                <w:szCs w:val="21"/>
              </w:rPr>
              <w:t xml:space="preserve">招标要求</w:t>
            </w:r>
            <w:r>
              <w:rPr>
                <w:rFonts w:ascii="宋体" w:hAnsi="宋体" w:cs="宋体"/>
                <w:szCs w:val="21"/>
              </w:rPr>
            </w:r>
            <w:r/>
          </w:p>
        </w:tc>
        <w:tc>
          <w:tcPr>
            <w:tcW w:w="787" w:type="dxa"/>
            <w:vAlign w:val="center"/>
            <w:textDirection w:val="lrTb"/>
            <w:noWrap w:val="false"/>
          </w:tcPr>
          <w:p>
            <w:pPr>
              <w:pStyle w:val="818"/>
              <w:jc w:val="center"/>
              <w:rPr>
                <w:rFonts w:ascii="宋体" w:hAnsi="宋体" w:cs="宋体"/>
                <w:szCs w:val="21"/>
              </w:rPr>
            </w:pPr>
            <w:r>
              <w:rPr>
                <w:rFonts w:hint="eastAsia" w:ascii="宋体" w:hAnsi="宋体" w:eastAsia="宋体" w:cs="宋体"/>
                <w:szCs w:val="21"/>
              </w:rPr>
              <w:t xml:space="preserve">投标要求</w:t>
            </w:r>
            <w:r>
              <w:rPr>
                <w:rFonts w:ascii="宋体" w:hAnsi="宋体" w:cs="宋体"/>
                <w:szCs w:val="21"/>
              </w:rPr>
            </w:r>
            <w:r/>
          </w:p>
        </w:tc>
        <w:tc>
          <w:tcPr>
            <w:tcW w:w="928" w:type="dxa"/>
            <w:vAlign w:val="center"/>
            <w:textDirection w:val="lrTb"/>
            <w:noWrap w:val="false"/>
          </w:tcPr>
          <w:p>
            <w:pPr>
              <w:pStyle w:val="818"/>
              <w:jc w:val="center"/>
              <w:rPr>
                <w:rFonts w:ascii="宋体" w:hAnsi="宋体" w:cs="宋体"/>
                <w:szCs w:val="21"/>
              </w:rPr>
            </w:pPr>
            <w:r>
              <w:rPr>
                <w:rFonts w:hint="eastAsia" w:ascii="宋体" w:hAnsi="宋体" w:eastAsia="宋体" w:cs="宋体"/>
                <w:szCs w:val="21"/>
              </w:rPr>
              <w:t xml:space="preserve">偏离/响应</w:t>
            </w:r>
            <w:r>
              <w:rPr>
                <w:rFonts w:ascii="宋体" w:hAnsi="宋体" w:cs="宋体"/>
                <w:szCs w:val="21"/>
              </w:rPr>
            </w:r>
            <w:r/>
          </w:p>
        </w:tc>
        <w:tc>
          <w:tcPr>
            <w:tcW w:w="960" w:type="dxa"/>
            <w:vAlign w:val="center"/>
            <w:textDirection w:val="lrTb"/>
            <w:noWrap w:val="false"/>
          </w:tcPr>
          <w:p>
            <w:pPr>
              <w:pStyle w:val="818"/>
              <w:jc w:val="center"/>
              <w:rPr>
                <w:rFonts w:ascii="宋体" w:hAnsi="宋体" w:cs="宋体"/>
                <w:szCs w:val="21"/>
              </w:rPr>
            </w:pPr>
            <w:r>
              <w:rPr>
                <w:rFonts w:hint="eastAsia" w:ascii="宋体" w:hAnsi="宋体" w:eastAsia="宋体" w:cs="宋体"/>
                <w:szCs w:val="21"/>
              </w:rPr>
              <w:t xml:space="preserve">说明</w:t>
            </w: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r>
        <w:trPr>
          <w:trHeight w:val="567" w:hRule="exact"/>
        </w:trPr>
        <w:tc>
          <w:tcPr>
            <w:tcW w:w="452" w:type="dxa"/>
            <w:vAlign w:val="top"/>
            <w:textDirection w:val="lrTb"/>
            <w:noWrap w:val="false"/>
          </w:tcPr>
          <w:p>
            <w:pPr>
              <w:pStyle w:val="818"/>
              <w:spacing w:before="240" w:after="240"/>
              <w:rPr>
                <w:rFonts w:ascii="宋体" w:hAnsi="宋体" w:cs="宋体"/>
                <w:szCs w:val="21"/>
              </w:rPr>
            </w:pPr>
            <w:r>
              <w:rPr>
                <w:rFonts w:ascii="宋体" w:hAnsi="宋体" w:cs="宋体"/>
                <w:szCs w:val="21"/>
              </w:rPr>
            </w:r>
            <w:r/>
          </w:p>
        </w:tc>
        <w:tc>
          <w:tcPr>
            <w:tcW w:w="984" w:type="dxa"/>
            <w:vAlign w:val="top"/>
            <w:textDirection w:val="lrTb"/>
            <w:noWrap w:val="false"/>
          </w:tcPr>
          <w:p>
            <w:pPr>
              <w:pStyle w:val="818"/>
              <w:rPr>
                <w:rFonts w:ascii="宋体" w:hAnsi="宋体" w:cs="宋体"/>
                <w:szCs w:val="21"/>
              </w:rPr>
            </w:pPr>
            <w:r>
              <w:rPr>
                <w:rFonts w:ascii="宋体" w:hAnsi="宋体" w:cs="宋体"/>
                <w:szCs w:val="21"/>
              </w:rPr>
            </w:r>
            <w:r/>
          </w:p>
        </w:tc>
        <w:tc>
          <w:tcPr>
            <w:tcW w:w="886" w:type="dxa"/>
            <w:vAlign w:val="top"/>
            <w:textDirection w:val="lrTb"/>
            <w:noWrap w:val="false"/>
          </w:tcPr>
          <w:p>
            <w:pPr>
              <w:pStyle w:val="818"/>
              <w:rPr>
                <w:rFonts w:ascii="宋体" w:hAnsi="宋体" w:cs="宋体"/>
                <w:szCs w:val="21"/>
              </w:rPr>
            </w:pPr>
            <w:r>
              <w:rPr>
                <w:rFonts w:ascii="宋体" w:hAnsi="宋体" w:cs="宋体"/>
                <w:szCs w:val="21"/>
              </w:rPr>
            </w:r>
            <w:r/>
          </w:p>
        </w:tc>
        <w:tc>
          <w:tcPr>
            <w:tcW w:w="787" w:type="dxa"/>
            <w:vAlign w:val="top"/>
            <w:textDirection w:val="lrTb"/>
            <w:noWrap w:val="false"/>
          </w:tcPr>
          <w:p>
            <w:pPr>
              <w:pStyle w:val="818"/>
              <w:rPr>
                <w:rFonts w:ascii="宋体" w:hAnsi="宋体" w:cs="宋体"/>
                <w:szCs w:val="21"/>
              </w:rPr>
            </w:pPr>
            <w:r>
              <w:rPr>
                <w:rFonts w:ascii="宋体" w:hAnsi="宋体" w:cs="宋体"/>
                <w:szCs w:val="21"/>
              </w:rPr>
            </w:r>
            <w:r/>
          </w:p>
        </w:tc>
        <w:tc>
          <w:tcPr>
            <w:tcW w:w="928" w:type="dxa"/>
            <w:vAlign w:val="top"/>
            <w:textDirection w:val="lrTb"/>
            <w:noWrap w:val="false"/>
          </w:tcPr>
          <w:p>
            <w:pPr>
              <w:pStyle w:val="818"/>
              <w:rPr>
                <w:rFonts w:ascii="宋体" w:hAnsi="宋体" w:cs="宋体"/>
                <w:szCs w:val="21"/>
              </w:rPr>
            </w:pPr>
            <w:r>
              <w:rPr>
                <w:rFonts w:ascii="宋体" w:hAnsi="宋体" w:cs="宋体"/>
                <w:szCs w:val="21"/>
              </w:rPr>
            </w:r>
            <w:r/>
          </w:p>
        </w:tc>
        <w:tc>
          <w:tcPr>
            <w:tcW w:w="960" w:type="dxa"/>
            <w:vAlign w:val="top"/>
            <w:textDirection w:val="lrTb"/>
            <w:noWrap w:val="false"/>
          </w:tcPr>
          <w:p>
            <w:pPr>
              <w:pStyle w:val="818"/>
              <w:rPr>
                <w:rFonts w:ascii="宋体" w:hAnsi="宋体" w:cs="宋体"/>
                <w:szCs w:val="21"/>
              </w:rPr>
            </w:pPr>
            <w:r>
              <w:rPr>
                <w:rFonts w:ascii="宋体" w:hAnsi="宋体" w:cs="宋体"/>
                <w:szCs w:val="21"/>
              </w:rPr>
            </w:r>
            <w:r/>
          </w:p>
        </w:tc>
      </w:tr>
    </w:tbl>
    <w:p>
      <w:pPr>
        <w:pStyle w:val="818"/>
        <w:spacing w:line="360" w:lineRule="auto"/>
        <w:rPr>
          <w:rFonts w:ascii="宋体" w:hAnsi="宋体" w:cs="宋体"/>
          <w:bCs/>
          <w:szCs w:val="21"/>
        </w:rPr>
      </w:pPr>
      <w:r>
        <w:rPr>
          <w:rFonts w:hint="eastAsia" w:ascii="宋体" w:hAnsi="宋体" w:eastAsia="宋体" w:cs="宋体"/>
          <w:b/>
          <w:bCs/>
          <w:szCs w:val="21"/>
        </w:rPr>
        <w:t xml:space="preserve">注：</w:t>
      </w:r>
      <w:r>
        <w:rPr>
          <w:rFonts w:hint="eastAsia" w:ascii="宋体" w:hAnsi="宋体" w:eastAsia="宋体" w:cs="宋体"/>
          <w:bCs/>
          <w:szCs w:val="21"/>
        </w:rPr>
        <w:t xml:space="preserve">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cs="宋体"/>
          <w:bCs/>
          <w:szCs w:val="21"/>
        </w:rPr>
      </w:r>
      <w:r/>
    </w:p>
    <w:p>
      <w:pPr>
        <w:pStyle w:val="818"/>
        <w:spacing w:line="360" w:lineRule="auto"/>
        <w:rPr>
          <w:rFonts w:ascii="宋体" w:hAnsi="宋体" w:cs="宋体"/>
          <w:bCs/>
          <w:szCs w:val="21"/>
        </w:rPr>
      </w:pPr>
      <w:r>
        <w:rPr>
          <w:rFonts w:ascii="宋体" w:hAnsi="宋体" w:cs="宋体"/>
          <w:bCs/>
          <w:szCs w:val="21"/>
        </w:rPr>
      </w:r>
      <w:r/>
    </w:p>
    <w:p>
      <w:pPr>
        <w:pStyle w:val="818"/>
        <w:spacing w:line="360" w:lineRule="auto"/>
        <w:rPr>
          <w:rFonts w:ascii="宋体" w:hAnsi="宋体" w:cs="宋体"/>
          <w:bCs/>
          <w:szCs w:val="21"/>
        </w:rPr>
      </w:pPr>
      <w:r>
        <w:rPr>
          <w:rFonts w:ascii="宋体" w:hAnsi="宋体" w:cs="宋体"/>
          <w:bCs/>
          <w:szCs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应单位：（</w:t>
      </w:r>
      <w:r>
        <w:rPr>
          <w:rFonts w:hint="eastAsia" w:ascii="宋体" w:hAnsi="宋体" w:eastAsia="宋体" w:cs="宋体"/>
          <w:sz w:val="21"/>
          <w:szCs w:val="21"/>
          <w:lang w:val="zh-CN"/>
        </w:rPr>
        <w:t xml:space="preserve">盖章</w:t>
      </w:r>
      <w:r>
        <w:rPr>
          <w:rFonts w:hint="eastAsia" w:ascii="宋体" w:hAnsi="宋体" w:eastAsia="宋体" w:cs="宋体"/>
          <w:sz w:val="21"/>
        </w:rPr>
        <w:t xml:space="preserve">）</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法定代表人或</w:t>
      </w:r>
      <w:r>
        <w:rPr>
          <w:rFonts w:ascii="宋体" w:hAnsi="宋体" w:eastAsia="宋体" w:cs="宋体"/>
          <w:sz w:val="21"/>
        </w:rPr>
        <w:t xml:space="preserve">授权委托人</w:t>
      </w:r>
      <w:r>
        <w:rPr>
          <w:rFonts w:hint="eastAsia" w:ascii="宋体" w:hAnsi="宋体" w:eastAsia="宋体" w:cs="宋体"/>
          <w:sz w:val="21"/>
        </w:rPr>
        <w:t xml:space="preserve">：（签字或盖章）</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日期：  年  月   日</w:t>
      </w:r>
      <w:r>
        <w:rPr>
          <w:rFonts w:ascii="宋体" w:hAnsi="宋体" w:cs="宋体"/>
          <w:sz w:val="21"/>
        </w:rPr>
      </w:r>
      <w:r/>
    </w:p>
    <w:p>
      <w:pPr>
        <w:pStyle w:val="818"/>
        <w:spacing w:line="360" w:lineRule="auto"/>
        <w:rPr>
          <w:rFonts w:ascii="宋体" w:hAnsi="宋体" w:cs="宋体"/>
          <w:b/>
          <w:bCs/>
        </w:rPr>
      </w:pPr>
      <w:r>
        <w:rPr>
          <w:rFonts w:ascii="宋体" w:hAnsi="宋体" w:cs="宋体"/>
          <w:b/>
          <w:bCs/>
        </w:rPr>
      </w:r>
      <w:r/>
    </w:p>
    <w:p>
      <w:pPr>
        <w:pStyle w:val="818"/>
        <w:spacing w:line="360" w:lineRule="auto"/>
        <w:rPr>
          <w:rFonts w:ascii="宋体" w:hAnsi="宋体" w:cs="宋体"/>
          <w:b/>
          <w:bCs/>
        </w:rPr>
      </w:pPr>
      <w:r>
        <w:rPr>
          <w:rFonts w:hint="eastAsia" w:ascii="宋体" w:hAnsi="宋体" w:eastAsia="宋体" w:cs="宋体"/>
          <w:b/>
          <w:bCs/>
        </w:rPr>
        <w:br w:type="page" w:clear="all"/>
      </w:r>
      <w:r>
        <w:rPr>
          <w:rFonts w:hint="eastAsia" w:ascii="宋体" w:hAnsi="宋体" w:eastAsia="宋体" w:cs="宋体"/>
          <w:b/>
          <w:bCs/>
        </w:rPr>
        <w:t xml:space="preserve">格式1</w:t>
      </w:r>
      <w:r>
        <w:rPr>
          <w:rFonts w:hint="eastAsia" w:ascii="宋体" w:hAnsi="宋体" w:cs="宋体"/>
          <w:b/>
          <w:bCs/>
          <w:lang w:val="en-US" w:eastAsia="zh-CN"/>
        </w:rPr>
        <w:t xml:space="preserve">1</w:t>
      </w:r>
      <w:r>
        <w:rPr>
          <w:rFonts w:hint="eastAsia" w:ascii="宋体" w:hAnsi="宋体" w:eastAsia="宋体" w:cs="宋体"/>
          <w:b/>
          <w:bCs/>
        </w:rPr>
        <w:t xml:space="preserve">：</w:t>
      </w:r>
      <w:r>
        <w:rPr>
          <w:rFonts w:ascii="宋体" w:hAnsi="宋体" w:cs="宋体"/>
          <w:b/>
          <w:bCs/>
        </w:rPr>
      </w:r>
      <w:r/>
    </w:p>
    <w:p>
      <w:pPr>
        <w:pStyle w:val="818"/>
        <w:jc w:val="center"/>
        <w:spacing w:line="360" w:lineRule="auto"/>
        <w:rPr>
          <w:rFonts w:ascii="宋体" w:hAnsi="宋体" w:cs="宋体"/>
          <w:b/>
          <w:sz w:val="30"/>
          <w:szCs w:val="30"/>
        </w:rPr>
      </w:pPr>
      <w:r>
        <w:rPr>
          <w:rFonts w:hint="eastAsia" w:ascii="宋体" w:hAnsi="宋体" w:eastAsia="宋体" w:cs="宋体"/>
          <w:b/>
          <w:sz w:val="30"/>
          <w:szCs w:val="30"/>
          <w:lang w:val="zh-CN"/>
        </w:rPr>
        <w:t xml:space="preserve">商务条款偏离表</w:t>
      </w:r>
      <w:r>
        <w:rPr>
          <w:rFonts w:ascii="宋体" w:hAnsi="宋体" w:cs="宋体"/>
          <w:b/>
          <w:sz w:val="30"/>
          <w:szCs w:val="30"/>
        </w:rPr>
      </w:r>
      <w:r/>
    </w:p>
    <w:p>
      <w:pPr>
        <w:pStyle w:val="818"/>
        <w:spacing w:line="420" w:lineRule="auto"/>
        <w:rPr>
          <w:rFonts w:ascii="宋体" w:hAnsi="宋体" w:cs="宋体"/>
          <w:szCs w:val="21"/>
        </w:rPr>
      </w:pPr>
      <w:r>
        <w:rPr>
          <w:rFonts w:hint="eastAsia" w:ascii="宋体" w:hAnsi="宋体" w:eastAsia="宋体" w:cs="宋体"/>
          <w:szCs w:val="21"/>
          <w:lang w:val="zh-CN"/>
        </w:rPr>
        <w:t xml:space="preserve">采购</w:t>
      </w:r>
      <w:r>
        <w:rPr>
          <w:rFonts w:ascii="宋体" w:hAnsi="宋体" w:eastAsia="宋体" w:cs="宋体"/>
          <w:szCs w:val="21"/>
          <w:lang w:val="zh-CN"/>
        </w:rPr>
        <w:t xml:space="preserve">编号： </w:t>
      </w:r>
      <w:r>
        <w:rPr>
          <w:rFonts w:hint="eastAsia" w:ascii="宋体" w:hAnsi="宋体" w:cs="宋体"/>
          <w:szCs w:val="21"/>
          <w:lang w:val="zh-CN"/>
        </w:rPr>
        <w:t xml:space="preserve">                                             </w:t>
      </w:r>
      <w:r>
        <w:rPr>
          <w:rFonts w:ascii="宋体" w:hAnsi="宋体" w:cs="宋体"/>
          <w:szCs w:val="21"/>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920"/>
        <w:gridCol w:w="2399"/>
        <w:gridCol w:w="2399"/>
        <w:gridCol w:w="1096"/>
      </w:tblGrid>
      <w:tr>
        <w:trPr/>
        <w:tc>
          <w:tcPr>
            <w:tcW w:w="414" w:type="dxa"/>
            <w:vAlign w:val="center"/>
            <w:textDirection w:val="lrTb"/>
            <w:noWrap w:val="false"/>
          </w:tcPr>
          <w:p>
            <w:pPr>
              <w:pStyle w:val="818"/>
              <w:jc w:val="center"/>
              <w:spacing w:line="360" w:lineRule="auto"/>
              <w:rPr>
                <w:rFonts w:ascii="宋体" w:hAnsi="宋体" w:cs="宋体"/>
                <w:szCs w:val="21"/>
              </w:rPr>
            </w:pPr>
            <w:r>
              <w:rPr>
                <w:rFonts w:hint="eastAsia" w:ascii="宋体" w:hAnsi="宋体" w:eastAsia="宋体" w:cs="宋体"/>
                <w:szCs w:val="21"/>
                <w:lang w:val="zh-CN"/>
              </w:rPr>
              <w:t xml:space="preserve">序号</w:t>
            </w:r>
            <w:r>
              <w:rPr>
                <w:rFonts w:ascii="宋体" w:hAnsi="宋体" w:cs="宋体"/>
                <w:szCs w:val="21"/>
              </w:rPr>
            </w:r>
            <w:r/>
          </w:p>
        </w:tc>
        <w:tc>
          <w:tcPr>
            <w:tcW w:w="1126" w:type="dxa"/>
            <w:vAlign w:val="center"/>
            <w:textDirection w:val="lrTb"/>
            <w:noWrap w:val="false"/>
          </w:tcPr>
          <w:p>
            <w:pPr>
              <w:pStyle w:val="818"/>
              <w:jc w:val="center"/>
              <w:spacing w:line="360" w:lineRule="auto"/>
              <w:rPr>
                <w:rFonts w:ascii="宋体" w:hAnsi="宋体" w:cs="宋体"/>
                <w:szCs w:val="21"/>
              </w:rPr>
            </w:pPr>
            <w:r>
              <w:rPr>
                <w:rFonts w:hint="eastAsia" w:ascii="宋体" w:hAnsi="宋体" w:eastAsia="宋体" w:cs="宋体"/>
                <w:szCs w:val="21"/>
                <w:lang w:val="zh-CN"/>
              </w:rPr>
              <w:t xml:space="preserve">采购文件条目内容</w:t>
            </w:r>
            <w:r>
              <w:rPr>
                <w:rFonts w:ascii="宋体" w:hAnsi="宋体" w:cs="宋体"/>
                <w:szCs w:val="21"/>
              </w:rPr>
            </w:r>
            <w:r/>
          </w:p>
        </w:tc>
        <w:tc>
          <w:tcPr>
            <w:tcW w:w="1407" w:type="dxa"/>
            <w:vAlign w:val="center"/>
            <w:textDirection w:val="lrTb"/>
            <w:noWrap w:val="false"/>
          </w:tcPr>
          <w:p>
            <w:pPr>
              <w:pStyle w:val="818"/>
              <w:jc w:val="center"/>
              <w:spacing w:line="360" w:lineRule="auto"/>
              <w:rPr>
                <w:rFonts w:ascii="宋体" w:hAnsi="宋体" w:cs="宋体"/>
                <w:szCs w:val="21"/>
              </w:rPr>
            </w:pPr>
            <w:r>
              <w:rPr>
                <w:rFonts w:hint="eastAsia" w:ascii="宋体" w:hAnsi="宋体" w:eastAsia="宋体" w:cs="宋体"/>
                <w:szCs w:val="21"/>
                <w:lang w:val="zh-CN"/>
              </w:rPr>
              <w:t xml:space="preserve">采购文件的商务条款</w:t>
            </w:r>
            <w:r>
              <w:rPr>
                <w:rFonts w:ascii="宋体" w:hAnsi="宋体" w:cs="宋体"/>
                <w:szCs w:val="21"/>
              </w:rPr>
            </w:r>
            <w:r/>
          </w:p>
        </w:tc>
        <w:tc>
          <w:tcPr>
            <w:tcW w:w="1407" w:type="dxa"/>
            <w:vAlign w:val="center"/>
            <w:textDirection w:val="lrTb"/>
            <w:noWrap w:val="false"/>
          </w:tcPr>
          <w:p>
            <w:pPr>
              <w:pStyle w:val="818"/>
              <w:jc w:val="center"/>
              <w:spacing w:line="360" w:lineRule="auto"/>
              <w:rPr>
                <w:rFonts w:ascii="宋体" w:hAnsi="宋体" w:cs="宋体"/>
                <w:szCs w:val="21"/>
              </w:rPr>
            </w:pPr>
            <w:r>
              <w:rPr>
                <w:rFonts w:hint="eastAsia" w:ascii="宋体" w:hAnsi="宋体" w:eastAsia="宋体" w:cs="宋体"/>
                <w:szCs w:val="21"/>
                <w:lang w:val="zh-CN"/>
              </w:rPr>
              <w:t xml:space="preserve">响应文件的商务条款</w:t>
            </w:r>
            <w:r>
              <w:rPr>
                <w:rFonts w:ascii="宋体" w:hAnsi="宋体" w:cs="宋体"/>
                <w:szCs w:val="21"/>
              </w:rPr>
            </w:r>
            <w:r/>
          </w:p>
        </w:tc>
        <w:tc>
          <w:tcPr>
            <w:tcW w:w="643" w:type="dxa"/>
            <w:vAlign w:val="center"/>
            <w:textDirection w:val="lrTb"/>
            <w:noWrap w:val="false"/>
          </w:tcPr>
          <w:p>
            <w:pPr>
              <w:pStyle w:val="818"/>
              <w:jc w:val="center"/>
              <w:spacing w:line="360" w:lineRule="auto"/>
              <w:rPr>
                <w:rFonts w:ascii="宋体" w:hAnsi="宋体" w:cs="宋体"/>
                <w:szCs w:val="21"/>
              </w:rPr>
            </w:pPr>
            <w:r>
              <w:rPr>
                <w:rFonts w:hint="eastAsia" w:ascii="宋体" w:hAnsi="宋体" w:eastAsia="宋体" w:cs="宋体"/>
                <w:szCs w:val="21"/>
                <w:lang w:val="zh-CN"/>
              </w:rPr>
              <w:t xml:space="preserve">说明</w:t>
            </w:r>
            <w:r>
              <w:rPr>
                <w:rFonts w:ascii="宋体" w:hAnsi="宋体" w:cs="宋体"/>
                <w:szCs w:val="21"/>
              </w:rPr>
            </w:r>
            <w:r/>
          </w:p>
        </w:tc>
      </w:tr>
      <w:tr>
        <w:trPr/>
        <w:tc>
          <w:tcPr>
            <w:tcW w:w="414" w:type="dxa"/>
            <w:vAlign w:val="center"/>
            <w:textDirection w:val="lrTb"/>
            <w:noWrap w:val="false"/>
          </w:tcPr>
          <w:p>
            <w:pPr>
              <w:pStyle w:val="818"/>
              <w:jc w:val="center"/>
              <w:spacing w:before="240" w:after="240"/>
              <w:rPr>
                <w:rFonts w:ascii="宋体" w:hAnsi="宋体" w:cs="宋体"/>
              </w:rPr>
            </w:pPr>
            <w:r>
              <w:rPr>
                <w:rFonts w:hint="eastAsia" w:ascii="宋体" w:hAnsi="宋体" w:cs="宋体"/>
              </w:rPr>
              <w:t xml:space="preserve">1</w:t>
            </w: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hint="eastAsia" w:ascii="宋体" w:hAnsi="宋体" w:eastAsia="宋体" w:cs="宋体"/>
              </w:rPr>
              <w:t xml:space="preserve">履行期限</w:t>
            </w: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hint="eastAsia" w:ascii="宋体" w:hAnsi="宋体" w:cs="宋体"/>
              </w:rPr>
              <w:t xml:space="preserve">2</w:t>
            </w: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hint="eastAsia" w:ascii="宋体" w:hAnsi="宋体" w:eastAsia="宋体" w:cs="宋体"/>
              </w:rPr>
              <w:t xml:space="preserve">付款方式</w:t>
            </w: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hint="eastAsia" w:ascii="宋体" w:hAnsi="宋体" w:cs="宋体"/>
              </w:rPr>
              <w:t xml:space="preserve">3</w:t>
            </w: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hint="eastAsia" w:ascii="宋体" w:hAnsi="宋体" w:eastAsia="宋体" w:cs="宋体"/>
              </w:rPr>
              <w:t xml:space="preserve">其他商务要求</w:t>
            </w: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r>
        <w:trPr/>
        <w:tc>
          <w:tcPr>
            <w:tcW w:w="414"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126"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1407" w:type="dxa"/>
            <w:vAlign w:val="center"/>
            <w:textDirection w:val="lrTb"/>
            <w:noWrap w:val="false"/>
          </w:tcPr>
          <w:p>
            <w:pPr>
              <w:pStyle w:val="818"/>
              <w:jc w:val="center"/>
              <w:spacing w:before="240" w:after="240"/>
              <w:rPr>
                <w:rFonts w:ascii="宋体" w:hAnsi="宋体" w:cs="宋体"/>
              </w:rPr>
            </w:pPr>
            <w:r>
              <w:rPr>
                <w:rFonts w:ascii="宋体" w:hAnsi="宋体" w:cs="宋体"/>
              </w:rPr>
            </w:r>
            <w:r/>
          </w:p>
        </w:tc>
        <w:tc>
          <w:tcPr>
            <w:tcW w:w="643" w:type="dxa"/>
            <w:vAlign w:val="center"/>
            <w:textDirection w:val="lrTb"/>
            <w:noWrap w:val="false"/>
          </w:tcPr>
          <w:p>
            <w:pPr>
              <w:pStyle w:val="818"/>
              <w:jc w:val="center"/>
              <w:spacing w:before="240" w:after="240"/>
              <w:rPr>
                <w:rFonts w:ascii="宋体" w:hAnsi="宋体" w:cs="宋体"/>
              </w:rPr>
            </w:pPr>
            <w:r>
              <w:rPr>
                <w:rFonts w:ascii="宋体" w:hAnsi="宋体" w:cs="宋体"/>
              </w:rPr>
            </w:r>
            <w:r/>
          </w:p>
        </w:tc>
      </w:tr>
    </w:tbl>
    <w:p>
      <w:pPr>
        <w:pStyle w:val="818"/>
        <w:spacing w:line="360" w:lineRule="auto"/>
        <w:rPr>
          <w:rFonts w:ascii="宋体" w:hAnsi="宋体" w:cs="宋体"/>
          <w:szCs w:val="21"/>
        </w:rPr>
      </w:pPr>
      <w:r>
        <w:rPr>
          <w:rFonts w:hint="eastAsia" w:ascii="宋体" w:hAnsi="宋体" w:eastAsia="宋体" w:cs="宋体"/>
          <w:szCs w:val="21"/>
          <w:lang w:val="zh-CN"/>
        </w:rPr>
        <w:t xml:space="preserve">注：1、响应单位的响应文件（除技术规格部分）与采购文件规定的有偏离的，应在此表中说明。未在上表中说明的，将被认为完全响应采购文件的规定。</w:t>
      </w:r>
      <w:r>
        <w:rPr>
          <w:rFonts w:ascii="宋体" w:hAnsi="宋体" w:cs="宋体"/>
          <w:szCs w:val="21"/>
        </w:rPr>
      </w:r>
      <w:r/>
    </w:p>
    <w:p>
      <w:pPr>
        <w:pStyle w:val="818"/>
        <w:spacing w:line="360" w:lineRule="auto"/>
        <w:rPr>
          <w:rFonts w:ascii="宋体" w:hAnsi="宋体" w:cs="宋体"/>
          <w:szCs w:val="21"/>
        </w:rPr>
      </w:pPr>
      <w:r>
        <w:rPr>
          <w:rFonts w:ascii="宋体" w:hAnsi="宋体" w:cs="宋体"/>
          <w:szCs w:val="21"/>
        </w:rPr>
      </w:r>
      <w:r/>
    </w:p>
    <w:p>
      <w:pPr>
        <w:pStyle w:val="818"/>
        <w:spacing w:line="360" w:lineRule="auto"/>
        <w:rPr>
          <w:rFonts w:ascii="宋体" w:hAnsi="宋体" w:cs="宋体"/>
          <w:szCs w:val="21"/>
        </w:rPr>
      </w:pPr>
      <w:r>
        <w:rPr>
          <w:rFonts w:hint="eastAsia" w:ascii="宋体" w:hAnsi="宋体" w:eastAsia="宋体" w:cs="宋体"/>
          <w:szCs w:val="21"/>
          <w:lang w:val="zh-CN"/>
        </w:rPr>
        <w:t xml:space="preserve">响应单位</w:t>
      </w:r>
      <w:r>
        <w:rPr>
          <w:rFonts w:ascii="宋体" w:hAnsi="宋体" w:eastAsia="宋体" w:cs="宋体"/>
          <w:szCs w:val="21"/>
          <w:lang w:val="zh-CN"/>
        </w:rPr>
        <w:t xml:space="preserve">：（</w:t>
      </w:r>
      <w:r>
        <w:rPr>
          <w:rFonts w:hint="eastAsia" w:ascii="宋体" w:hAnsi="宋体" w:eastAsia="宋体" w:cs="宋体"/>
          <w:szCs w:val="21"/>
          <w:lang w:val="zh-CN"/>
        </w:rPr>
        <w:t xml:space="preserve">盖章</w:t>
      </w:r>
      <w:r>
        <w:rPr>
          <w:rFonts w:ascii="宋体" w:hAnsi="宋体" w:eastAsia="宋体" w:cs="宋体"/>
          <w:szCs w:val="21"/>
          <w:lang w:val="zh-CN"/>
        </w:rPr>
        <w:t xml:space="preserve">）</w:t>
      </w:r>
      <w:r>
        <w:rPr>
          <w:rFonts w:ascii="宋体" w:hAnsi="宋体" w:cs="宋体"/>
          <w:szCs w:val="21"/>
        </w:rPr>
      </w:r>
      <w:r/>
    </w:p>
    <w:p>
      <w:pPr>
        <w:pStyle w:val="818"/>
        <w:spacing w:line="360" w:lineRule="auto"/>
        <w:rPr>
          <w:rFonts w:ascii="宋体" w:hAnsi="宋体" w:cs="宋体"/>
          <w:szCs w:val="21"/>
        </w:rPr>
      </w:pPr>
      <w:r>
        <w:rPr>
          <w:rFonts w:ascii="宋体" w:hAnsi="宋体" w:eastAsia="宋体" w:cs="宋体"/>
          <w:szCs w:val="21"/>
          <w:lang w:val="zh-CN"/>
        </w:rPr>
        <w:t xml:space="preserve">法定代表人或授权委托人：（签字或签章）</w:t>
      </w:r>
      <w:r>
        <w:rPr>
          <w:rFonts w:ascii="宋体" w:hAnsi="宋体" w:cs="宋体"/>
          <w:szCs w:val="21"/>
        </w:rPr>
      </w:r>
      <w:r/>
    </w:p>
    <w:p>
      <w:pPr>
        <w:pStyle w:val="818"/>
        <w:spacing w:line="360" w:lineRule="auto"/>
        <w:rPr>
          <w:rFonts w:ascii="宋体" w:hAnsi="宋体" w:cs="宋体"/>
          <w:b/>
          <w:bCs/>
          <w:szCs w:val="21"/>
        </w:rPr>
      </w:pPr>
      <w:r>
        <w:rPr>
          <w:rFonts w:ascii="宋体" w:hAnsi="宋体" w:eastAsia="宋体" w:cs="宋体"/>
          <w:szCs w:val="21"/>
          <w:lang w:val="zh-CN"/>
        </w:rPr>
        <w:t xml:space="preserve">日期：         年         月       日</w:t>
      </w:r>
      <w:r>
        <w:rPr>
          <w:rFonts w:ascii="宋体" w:hAnsi="宋体" w:cs="宋体"/>
          <w:b/>
          <w:bCs/>
          <w:szCs w:val="21"/>
        </w:rPr>
      </w:r>
      <w:r/>
    </w:p>
    <w:p>
      <w:pPr>
        <w:pStyle w:val="818"/>
        <w:ind w:right="105"/>
        <w:spacing w:line="360" w:lineRule="auto"/>
        <w:rPr>
          <w:rFonts w:ascii="宋体" w:hAnsi="宋体" w:cs="宋体"/>
          <w:b/>
          <w:szCs w:val="21"/>
        </w:rPr>
      </w:pPr>
      <w:r>
        <w:rPr>
          <w:rFonts w:ascii="宋体" w:hAnsi="宋体" w:cs="宋体"/>
          <w:b/>
          <w:szCs w:val="21"/>
        </w:rPr>
      </w:r>
      <w:r/>
    </w:p>
    <w:p>
      <w:pPr>
        <w:pStyle w:val="818"/>
        <w:spacing w:line="360" w:lineRule="auto"/>
        <w:rPr>
          <w:rFonts w:ascii="宋体" w:hAnsi="宋体" w:cs="宋体"/>
          <w:szCs w:val="21"/>
        </w:rPr>
      </w:pPr>
      <w:r>
        <w:rPr>
          <w:rFonts w:ascii="宋体" w:hAnsi="宋体" w:cs="宋体"/>
          <w:szCs w:val="21"/>
        </w:rPr>
      </w:r>
      <w:r/>
    </w:p>
    <w:p>
      <w:pPr>
        <w:pStyle w:val="818"/>
        <w:rPr>
          <w:rFonts w:ascii="宋体" w:hAnsi="宋体" w:cs="宋体"/>
          <w:b/>
          <w:bCs/>
          <w:szCs w:val="21"/>
        </w:rPr>
      </w:pPr>
      <w:r>
        <w:rPr>
          <w:rFonts w:ascii="宋体" w:hAnsi="宋体" w:cs="宋体"/>
          <w:b/>
          <w:bCs/>
          <w:szCs w:val="21"/>
        </w:rPr>
      </w:r>
      <w:r/>
    </w:p>
    <w:p>
      <w:pPr>
        <w:pStyle w:val="818"/>
        <w:ind w:right="105"/>
        <w:spacing w:line="360" w:lineRule="auto"/>
        <w:rPr>
          <w:rFonts w:ascii="宋体" w:hAnsi="宋体" w:cs="宋体"/>
          <w:b/>
          <w:szCs w:val="21"/>
        </w:rPr>
      </w:pPr>
      <w:r>
        <w:rPr>
          <w:rFonts w:ascii="宋体" w:hAnsi="宋体" w:cs="宋体"/>
          <w:b/>
          <w:szCs w:val="21"/>
        </w:rPr>
      </w:r>
      <w:r/>
    </w:p>
    <w:p>
      <w:pPr>
        <w:pStyle w:val="818"/>
        <w:ind w:right="105"/>
        <w:spacing w:line="360" w:lineRule="auto"/>
        <w:rPr>
          <w:rFonts w:ascii="宋体" w:hAnsi="宋体" w:cs="宋体"/>
          <w:b/>
          <w:bCs/>
          <w:szCs w:val="21"/>
        </w:rPr>
      </w:pPr>
      <w:r>
        <w:rPr>
          <w:rFonts w:hint="eastAsia" w:ascii="宋体" w:hAnsi="宋体" w:eastAsia="宋体" w:cs="宋体"/>
          <w:b/>
          <w:szCs w:val="21"/>
        </w:rPr>
        <w:t xml:space="preserve">格式1</w:t>
      </w:r>
      <w:r>
        <w:rPr>
          <w:rFonts w:hint="eastAsia" w:ascii="宋体" w:hAnsi="宋体" w:cs="宋体"/>
          <w:b/>
          <w:szCs w:val="21"/>
          <w:lang w:val="en-US" w:eastAsia="zh-CN"/>
        </w:rPr>
        <w:t xml:space="preserve">2</w:t>
      </w:r>
      <w:r>
        <w:rPr>
          <w:rFonts w:hint="eastAsia" w:ascii="宋体" w:hAnsi="宋体" w:eastAsia="宋体" w:cs="宋体"/>
          <w:b/>
          <w:szCs w:val="21"/>
        </w:rPr>
        <w:t xml:space="preserve">：</w:t>
      </w:r>
      <w:r>
        <w:rPr>
          <w:rFonts w:ascii="宋体" w:hAnsi="宋体" w:cs="宋体"/>
          <w:b/>
          <w:bCs/>
          <w:szCs w:val="21"/>
        </w:rPr>
      </w:r>
      <w:r/>
    </w:p>
    <w:p>
      <w:pPr>
        <w:pStyle w:val="818"/>
        <w:jc w:val="center"/>
        <w:spacing w:line="400" w:lineRule="exact"/>
        <w:rPr>
          <w:rFonts w:ascii="宋体" w:hAnsi="宋体" w:cs="宋体"/>
          <w:b/>
          <w:sz w:val="32"/>
          <w:szCs w:val="32"/>
        </w:rPr>
      </w:pPr>
      <w:r>
        <w:rPr>
          <w:rFonts w:hint="eastAsia" w:ascii="宋体" w:hAnsi="宋体" w:eastAsia="宋体" w:cs="宋体"/>
          <w:b/>
          <w:sz w:val="32"/>
          <w:szCs w:val="32"/>
          <w:lang w:val="zh-CN"/>
        </w:rPr>
        <w:t xml:space="preserve">中小企业声明函</w:t>
      </w:r>
      <w:r>
        <w:rPr>
          <w:rFonts w:ascii="宋体" w:hAnsi="宋体" w:cs="宋体"/>
          <w:b/>
          <w:sz w:val="32"/>
          <w:szCs w:val="32"/>
        </w:rPr>
      </w:r>
      <w:r/>
    </w:p>
    <w:p>
      <w:pPr>
        <w:pStyle w:val="818"/>
        <w:spacing w:line="400" w:lineRule="exact"/>
        <w:rPr>
          <w:rFonts w:ascii="宋体" w:hAnsi="宋体" w:cs="宋体"/>
          <w:szCs w:val="21"/>
        </w:rPr>
      </w:pPr>
      <w:r>
        <w:rPr>
          <w:rFonts w:ascii="宋体" w:hAnsi="宋体" w:eastAsia="宋体" w:cs="宋体"/>
          <w:szCs w:val="21"/>
          <w:lang w:val="zh-CN"/>
        </w:rPr>
        <w:t xml:space="preserve">______________________：</w:t>
      </w:r>
      <w:r>
        <w:rPr>
          <w:rFonts w:ascii="宋体" w:hAnsi="宋体" w:cs="宋体"/>
          <w:szCs w:val="21"/>
        </w:rPr>
      </w:r>
      <w:r/>
    </w:p>
    <w:p>
      <w:pPr>
        <w:pStyle w:val="818"/>
        <w:ind w:firstLine="1575"/>
        <w:spacing w:line="400" w:lineRule="exact"/>
        <w:rPr>
          <w:rFonts w:ascii="宋体" w:hAnsi="宋体" w:cs="宋体"/>
          <w:szCs w:val="21"/>
        </w:rPr>
      </w:pPr>
      <w:r>
        <w:rPr>
          <w:rFonts w:ascii="宋体" w:hAnsi="宋体" w:cs="宋体"/>
          <w:szCs w:val="21"/>
        </w:rPr>
      </w:r>
      <w:r/>
    </w:p>
    <w:p>
      <w:pPr>
        <w:pStyle w:val="818"/>
        <w:ind w:firstLine="424"/>
        <w:jc w:val="left"/>
        <w:spacing w:line="400" w:lineRule="exact"/>
        <w:rPr>
          <w:rFonts w:ascii="宋体" w:hAnsi="宋体" w:cs="宋体"/>
        </w:rPr>
      </w:pPr>
      <w:r>
        <w:rPr>
          <w:rFonts w:hint="eastAsia" w:ascii="宋体" w:hAnsi="宋体" w:eastAsia="宋体" w:cs="宋体"/>
        </w:rPr>
        <w:t xml:space="preserve">本公司（或联合体）郑重声明，根据《政府采购促进中小企业发展管理办法》（财库﹝2020﹞46 号）的规定，本公司 （或联合体）参加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818"/>
        <w:ind w:firstLine="424"/>
        <w:jc w:val="left"/>
        <w:spacing w:line="400" w:lineRule="exact"/>
        <w:rPr>
          <w:rFonts w:ascii="宋体" w:hAnsi="宋体" w:cs="宋体"/>
          <w:u w:val="single"/>
        </w:rPr>
      </w:pPr>
      <w:r>
        <w:rPr>
          <w:rFonts w:hint="eastAsia" w:ascii="宋体" w:hAnsi="宋体" w:cs="宋体"/>
        </w:rPr>
        <w:t xml:space="preserve">1. </w:t>
      </w:r>
      <w:r>
        <w:rPr>
          <w:rFonts w:hint="eastAsia" w:ascii="宋体" w:hAnsi="宋体" w:eastAsia="宋体" w:cs="宋体"/>
          <w:u w:val="single"/>
        </w:rPr>
        <w:t xml:space="preserve">（项目名称）</w:t>
      </w:r>
      <w:r>
        <w:rPr>
          <w:rFonts w:hint="eastAsia" w:ascii="宋体" w:hAnsi="宋体" w:eastAsia="宋体" w:cs="宋体"/>
        </w:rPr>
        <w:t xml:space="preserve"> ，属于</w:t>
      </w:r>
      <w:r>
        <w:rPr>
          <w:rFonts w:hint="eastAsia" w:ascii="宋体" w:hAnsi="宋体" w:eastAsia="宋体" w:cs="宋体"/>
          <w:u w:val="single"/>
        </w:rPr>
        <w:t xml:space="preserve">（</w:t>
      </w:r>
      <w:r>
        <w:rPr>
          <w:rFonts w:hint="eastAsia" w:ascii="宋体" w:hAnsi="宋体" w:eastAsia="宋体" w:cs="宋体"/>
          <w:szCs w:val="21"/>
          <w:u w:val="single"/>
          <w:shd w:val="clear" w:color="auto" w:fill="ffffff"/>
        </w:rPr>
        <w:t xml:space="preserve">其他未列明行业</w:t>
      </w:r>
      <w:r>
        <w:rPr>
          <w:rFonts w:hint="eastAsia" w:ascii="宋体" w:hAnsi="宋体" w:eastAsia="宋体" w:cs="宋体"/>
          <w:u w:val="single"/>
        </w:rPr>
        <w:t xml:space="preserve">）</w:t>
      </w:r>
      <w:r>
        <w:rPr>
          <w:rFonts w:hint="eastAsia" w:ascii="宋体" w:hAnsi="宋体" w:eastAsia="宋体" w:cs="宋体"/>
        </w:rPr>
        <w:t xml:space="preserve">；承接企业为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cs="宋体"/>
          <w:u w:val="single"/>
        </w:rPr>
        <w:t xml:space="preserve">   </w:t>
      </w:r>
      <w:r>
        <w:rPr>
          <w:rFonts w:hint="eastAsia" w:ascii="宋体" w:hAnsi="宋体" w:eastAsia="宋体" w:cs="宋体"/>
        </w:rPr>
        <w:t xml:space="preserve">人，营业收入为</w:t>
      </w:r>
      <w:r>
        <w:rPr>
          <w:rFonts w:hint="eastAsia" w:ascii="宋体" w:hAnsi="宋体" w:cs="宋体"/>
          <w:u w:val="single"/>
        </w:rPr>
        <w:t xml:space="preserve">    </w:t>
      </w:r>
      <w:r>
        <w:rPr>
          <w:rFonts w:hint="eastAsia" w:ascii="宋体" w:hAnsi="宋体" w:eastAsia="宋体" w:cs="宋体"/>
        </w:rPr>
        <w:t xml:space="preserve"> 万元，资产总额为</w:t>
      </w:r>
      <w:r>
        <w:rPr>
          <w:rFonts w:hint="eastAsia" w:ascii="宋体" w:hAnsi="宋体" w:cs="宋体"/>
          <w:u w:val="single"/>
        </w:rPr>
        <w:t xml:space="preserve">    </w:t>
      </w:r>
      <w:r>
        <w:rPr>
          <w:rFonts w:hint="eastAsia" w:ascii="宋体" w:hAnsi="宋体" w:eastAsia="宋体" w:cs="宋体"/>
        </w:rPr>
        <w:t xml:space="preserve">万元，属于（中型企业、 小型企业、微型企业）；</w:t>
      </w:r>
      <w:r>
        <w:rPr>
          <w:rFonts w:hint="eastAsia" w:ascii="宋体" w:hAnsi="宋体" w:cs="宋体"/>
          <w:u w:val="single"/>
        </w:rPr>
        <w:t xml:space="preserve"> </w:t>
      </w:r>
      <w:r>
        <w:rPr>
          <w:rFonts w:ascii="宋体" w:hAnsi="宋体" w:cs="宋体"/>
          <w:u w:val="single"/>
        </w:rPr>
      </w:r>
      <w:r/>
    </w:p>
    <w:p>
      <w:pPr>
        <w:pStyle w:val="818"/>
        <w:ind w:firstLine="424"/>
        <w:jc w:val="left"/>
        <w:spacing w:line="400" w:lineRule="exact"/>
        <w:rPr>
          <w:rFonts w:ascii="宋体" w:hAnsi="宋体" w:cs="宋体"/>
        </w:rPr>
      </w:pPr>
      <w:r>
        <w:rPr>
          <w:rFonts w:hint="eastAsia" w:ascii="宋体" w:hAnsi="宋体" w:cs="宋体"/>
        </w:rPr>
        <w:t xml:space="preserve">2.</w:t>
      </w:r>
      <w:r>
        <w:rPr>
          <w:rFonts w:hint="eastAsia" w:ascii="宋体" w:hAnsi="宋体" w:eastAsia="宋体" w:cs="宋体"/>
          <w:u w:val="single"/>
        </w:rPr>
        <w:t xml:space="preserve">（项目名称）</w:t>
      </w:r>
      <w:r>
        <w:rPr>
          <w:rFonts w:hint="eastAsia" w:ascii="宋体" w:hAnsi="宋体" w:eastAsia="宋体" w:cs="宋体"/>
        </w:rPr>
        <w:t xml:space="preserve"> ，属于</w:t>
      </w:r>
      <w:r>
        <w:rPr>
          <w:rFonts w:hint="eastAsia" w:ascii="宋体" w:hAnsi="宋体" w:eastAsia="宋体" w:cs="宋体"/>
          <w:u w:val="single"/>
        </w:rPr>
        <w:t xml:space="preserve">（</w:t>
      </w:r>
      <w:r>
        <w:rPr>
          <w:rFonts w:hint="eastAsia" w:ascii="宋体" w:hAnsi="宋体" w:eastAsia="宋体" w:cs="宋体"/>
          <w:szCs w:val="21"/>
          <w:u w:val="single"/>
          <w:shd w:val="clear" w:color="auto" w:fill="ffffff"/>
        </w:rPr>
        <w:t xml:space="preserve">其他未列明行业</w:t>
      </w:r>
      <w:r>
        <w:rPr>
          <w:rFonts w:hint="eastAsia" w:ascii="宋体" w:hAnsi="宋体" w:eastAsia="宋体" w:cs="宋体"/>
          <w:u w:val="single"/>
        </w:rPr>
        <w:t xml:space="preserve">）</w:t>
      </w:r>
      <w:r>
        <w:rPr>
          <w:rFonts w:hint="eastAsia" w:ascii="宋体" w:hAnsi="宋体" w:eastAsia="宋体" w:cs="宋体"/>
        </w:rPr>
        <w:t xml:space="preserve">；承接企业为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cs="宋体"/>
          <w:u w:val="single"/>
        </w:rPr>
        <w:t xml:space="preserve">   </w:t>
      </w:r>
      <w:r>
        <w:rPr>
          <w:rFonts w:hint="eastAsia" w:ascii="宋体" w:hAnsi="宋体" w:eastAsia="宋体" w:cs="宋体"/>
        </w:rPr>
        <w:t xml:space="preserve">人，营业收入为</w:t>
      </w:r>
      <w:r>
        <w:rPr>
          <w:rFonts w:hint="eastAsia" w:ascii="宋体" w:hAnsi="宋体" w:cs="宋体"/>
          <w:u w:val="single"/>
        </w:rPr>
        <w:t xml:space="preserve">    </w:t>
      </w:r>
      <w:r>
        <w:rPr>
          <w:rFonts w:hint="eastAsia" w:ascii="宋体" w:hAnsi="宋体" w:eastAsia="宋体" w:cs="宋体"/>
        </w:rPr>
        <w:t xml:space="preserve"> 万元，资产总额为</w:t>
      </w:r>
      <w:r>
        <w:rPr>
          <w:rFonts w:hint="eastAsia" w:ascii="宋体" w:hAnsi="宋体" w:cs="宋体"/>
          <w:u w:val="single"/>
        </w:rPr>
        <w:t xml:space="preserve">    </w:t>
      </w:r>
      <w:r>
        <w:rPr>
          <w:rFonts w:hint="eastAsia" w:ascii="宋体" w:hAnsi="宋体" w:eastAsia="宋体" w:cs="宋体"/>
        </w:rPr>
        <w:t xml:space="preserve">万元，属于（中型企业、 小型企业、微型企业）；</w:t>
      </w:r>
      <w:r>
        <w:rPr>
          <w:rFonts w:ascii="宋体" w:hAnsi="宋体" w:cs="宋体"/>
        </w:rPr>
      </w:r>
      <w:r/>
    </w:p>
    <w:p>
      <w:pPr>
        <w:pStyle w:val="818"/>
        <w:ind w:firstLine="424"/>
        <w:jc w:val="left"/>
        <w:spacing w:line="400" w:lineRule="exact"/>
        <w:rPr>
          <w:rFonts w:ascii="宋体" w:hAnsi="宋体" w:cs="宋体"/>
        </w:rPr>
      </w:pPr>
      <w:r>
        <w:rPr>
          <w:rFonts w:hint="eastAsia" w:ascii="宋体" w:hAnsi="宋体" w:eastAsia="宋体" w:cs="宋体"/>
        </w:rPr>
        <w:t xml:space="preserve"> …… </w:t>
      </w:r>
      <w:r>
        <w:rPr>
          <w:rFonts w:ascii="宋体" w:hAnsi="宋体" w:cs="宋体"/>
        </w:rPr>
      </w:r>
      <w:r/>
    </w:p>
    <w:p>
      <w:pPr>
        <w:pStyle w:val="818"/>
        <w:ind w:firstLine="424"/>
        <w:jc w:val="left"/>
        <w:spacing w:line="400" w:lineRule="exact"/>
        <w:rPr>
          <w:rFonts w:ascii="宋体" w:hAnsi="宋体" w:cs="宋体"/>
        </w:rPr>
      </w:pPr>
      <w:r>
        <w:rPr>
          <w:rFonts w:hint="eastAsia" w:ascii="宋体" w:hAnsi="宋体" w:eastAsia="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818"/>
        <w:ind w:firstLine="424"/>
        <w:jc w:val="center"/>
        <w:spacing w:line="400" w:lineRule="exact"/>
        <w:rPr>
          <w:rFonts w:ascii="宋体" w:hAnsi="宋体" w:cs="宋体"/>
        </w:rPr>
      </w:pPr>
      <w:r>
        <w:rPr>
          <w:rFonts w:hint="eastAsia" w:ascii="宋体" w:hAnsi="宋体" w:eastAsia="宋体" w:cs="宋体"/>
        </w:rPr>
        <w:t xml:space="preserve">企业名称（盖章）：</w:t>
      </w:r>
      <w:r>
        <w:rPr>
          <w:rFonts w:ascii="宋体" w:hAnsi="宋体" w:cs="宋体"/>
        </w:rPr>
      </w:r>
      <w:r/>
    </w:p>
    <w:p>
      <w:pPr>
        <w:pStyle w:val="818"/>
        <w:ind w:firstLine="4095"/>
        <w:spacing w:line="400" w:lineRule="exact"/>
        <w:rPr>
          <w:rFonts w:ascii="宋体" w:hAnsi="宋体" w:cs="宋体"/>
          <w:sz w:val="32"/>
          <w:szCs w:val="32"/>
        </w:rPr>
      </w:pPr>
      <w:r>
        <w:rPr>
          <w:rFonts w:hint="eastAsia" w:ascii="宋体" w:hAnsi="宋体" w:eastAsia="宋体" w:cs="宋体"/>
        </w:rPr>
        <w:t xml:space="preserve">日 期：</w:t>
      </w:r>
      <w:r>
        <w:rPr>
          <w:rFonts w:ascii="宋体" w:hAnsi="宋体" w:cs="宋体"/>
          <w:sz w:val="32"/>
          <w:szCs w:val="32"/>
        </w:rPr>
      </w:r>
      <w:r/>
    </w:p>
    <w:p>
      <w:pPr>
        <w:pStyle w:val="818"/>
        <w:jc w:val="center"/>
        <w:spacing w:line="400" w:lineRule="exact"/>
        <w:rPr>
          <w:rFonts w:ascii="宋体" w:hAnsi="宋体" w:cs="宋体"/>
          <w:sz w:val="32"/>
          <w:szCs w:val="32"/>
        </w:rPr>
      </w:pPr>
      <w:r>
        <w:rPr>
          <w:rFonts w:ascii="宋体" w:hAnsi="宋体" w:cs="宋体"/>
          <w:sz w:val="32"/>
          <w:szCs w:val="32"/>
        </w:rPr>
      </w:r>
      <w:r/>
    </w:p>
    <w:p>
      <w:pPr>
        <w:pStyle w:val="818"/>
        <w:jc w:val="center"/>
        <w:spacing w:line="400" w:lineRule="exact"/>
        <w:rPr>
          <w:rFonts w:ascii="宋体" w:hAnsi="宋体" w:cs="宋体"/>
          <w:sz w:val="32"/>
          <w:szCs w:val="32"/>
        </w:rPr>
      </w:pPr>
      <w:r>
        <w:rPr>
          <w:rFonts w:ascii="宋体" w:hAnsi="宋体" w:cs="宋体"/>
          <w:sz w:val="32"/>
          <w:szCs w:val="32"/>
        </w:rPr>
      </w:r>
      <w:r/>
    </w:p>
    <w:p>
      <w:pPr>
        <w:pStyle w:val="818"/>
        <w:jc w:val="left"/>
        <w:spacing w:line="400" w:lineRule="exact"/>
        <w:rPr>
          <w:rFonts w:ascii="宋体" w:hAnsi="宋体" w:cs="宋体"/>
        </w:rPr>
      </w:pPr>
      <w:r>
        <w:rPr>
          <w:rFonts w:hint="eastAsia" w:ascii="宋体" w:hAnsi="宋体" w:eastAsia="宋体" w:cs="宋体"/>
        </w:rPr>
        <w:t xml:space="preserve">备注：1</w:t>
      </w:r>
      <w:r>
        <w:rPr>
          <w:rFonts w:hint="eastAsia" w:ascii="宋体" w:hAnsi="宋体" w:cs="宋体"/>
          <w:szCs w:val="21"/>
        </w:rPr>
        <w:t xml:space="preserve">.</w:t>
      </w:r>
      <w:r>
        <w:rPr>
          <w:rFonts w:hint="eastAsia" w:ascii="宋体" w:hAnsi="宋体" w:eastAsia="宋体" w:cs="宋体"/>
        </w:rPr>
        <w:t xml:space="preserve">从业人员、营业收入、资产总额填报上一年度数据，无上一年度数据的新成立企业可不填报。</w:t>
      </w:r>
      <w:r>
        <w:rPr>
          <w:rFonts w:ascii="宋体" w:hAnsi="宋体" w:cs="宋体"/>
        </w:rPr>
      </w:r>
      <w:r/>
    </w:p>
    <w:p>
      <w:pPr>
        <w:pStyle w:val="818"/>
        <w:ind w:firstLine="420"/>
        <w:spacing w:line="380" w:lineRule="exact"/>
        <w:rPr>
          <w:rFonts w:ascii="宋体" w:hAnsi="宋体" w:cs="宋体"/>
          <w:szCs w:val="21"/>
        </w:rPr>
      </w:pPr>
      <w:r>
        <w:rPr>
          <w:rFonts w:hint="eastAsia" w:ascii="宋体" w:hAnsi="宋体" w:cs="宋体"/>
          <w:szCs w:val="21"/>
        </w:rPr>
        <w:t xml:space="preserve">2.</w:t>
      </w:r>
      <w:r>
        <w:rPr>
          <w:rFonts w:hint="eastAsia" w:ascii="宋体" w:hAnsi="宋体" w:eastAsia="宋体" w:cs="宋体"/>
          <w:szCs w:val="21"/>
          <w:lang w:val="zh-CN"/>
        </w:rPr>
        <w:t xml:space="preserve">中小企业划分标准详见“工信部联企业〔2011〕300号通知” 中的《中小企业划型标准规定》”。</w:t>
      </w:r>
      <w:r>
        <w:rPr>
          <w:rFonts w:ascii="宋体" w:hAnsi="宋体" w:cs="宋体"/>
          <w:szCs w:val="21"/>
        </w:rPr>
      </w:r>
      <w:r/>
    </w:p>
    <w:p>
      <w:pPr>
        <w:pStyle w:val="818"/>
        <w:ind w:firstLine="420"/>
        <w:spacing w:line="380" w:lineRule="exact"/>
        <w:rPr>
          <w:rFonts w:ascii="宋体" w:hAnsi="宋体" w:cs="宋体"/>
          <w:szCs w:val="21"/>
        </w:rPr>
      </w:pPr>
      <w:r>
        <w:rPr>
          <w:rFonts w:hint="eastAsia" w:ascii="宋体" w:hAnsi="宋体" w:cs="宋体"/>
          <w:szCs w:val="21"/>
        </w:rPr>
        <w:t xml:space="preserve">3.</w:t>
      </w:r>
      <w:r>
        <w:rPr>
          <w:rFonts w:hint="eastAsia" w:ascii="宋体" w:hAnsi="宋体" w:eastAsia="宋体" w:cs="宋体"/>
          <w:szCs w:val="21"/>
          <w:lang w:val="zh-CN"/>
        </w:rPr>
        <w:t xml:space="preserve">如</w:t>
      </w:r>
      <w:r>
        <w:rPr>
          <w:rFonts w:hint="eastAsia" w:ascii="宋体" w:hAnsi="宋体" w:eastAsia="宋体" w:cs="宋体"/>
          <w:szCs w:val="21"/>
        </w:rPr>
        <w:t xml:space="preserve">磋商响应单位</w:t>
      </w:r>
      <w:r>
        <w:rPr>
          <w:rFonts w:hint="eastAsia" w:ascii="宋体" w:hAnsi="宋体" w:eastAsia="宋体" w:cs="宋体"/>
          <w:szCs w:val="21"/>
          <w:lang w:val="zh-CN"/>
        </w:rPr>
        <w:t xml:space="preserve">认定本企业为小型或微型企业，则需根据“工信部联企业〔2011〕300号”通知中的《中小企业划型标准规定》填报“中小企业声明函”。</w:t>
      </w:r>
      <w:r>
        <w:rPr>
          <w:rFonts w:ascii="宋体" w:hAnsi="宋体" w:cs="宋体"/>
          <w:szCs w:val="21"/>
        </w:rPr>
      </w:r>
      <w:r/>
    </w:p>
    <w:p>
      <w:pPr>
        <w:pStyle w:val="818"/>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eastAsia="宋体" w:cs="宋体"/>
          <w:szCs w:val="21"/>
          <w:lang w:val="zh-CN"/>
        </w:rPr>
        <w:t xml:space="preserve">若</w:t>
      </w:r>
      <w:r>
        <w:rPr>
          <w:rFonts w:hint="eastAsia" w:ascii="宋体" w:hAnsi="宋体" w:eastAsia="宋体" w:cs="宋体"/>
          <w:szCs w:val="21"/>
        </w:rPr>
        <w:t xml:space="preserve">磋商响应单位</w:t>
      </w:r>
      <w:r>
        <w:rPr>
          <w:rFonts w:hint="eastAsia" w:ascii="宋体" w:hAnsi="宋体" w:eastAsia="宋体" w:cs="宋体"/>
          <w:szCs w:val="21"/>
          <w:lang w:val="zh-CN"/>
        </w:rPr>
        <w:t xml:space="preserve">提供的“中小企业声明函”内容不实的，属于提供虚假材料谋取中标、成交，依照《中华人民共和国政府采购法》等国家有关规定追究相应责任。</w:t>
      </w:r>
      <w:r>
        <w:rPr>
          <w:rFonts w:ascii="宋体" w:hAnsi="宋体" w:cs="宋体"/>
          <w:szCs w:val="21"/>
        </w:rPr>
      </w:r>
      <w:r/>
    </w:p>
    <w:p>
      <w:pPr>
        <w:pStyle w:val="818"/>
        <w:ind w:right="105"/>
        <w:spacing w:line="360" w:lineRule="auto"/>
        <w:rPr>
          <w:rFonts w:ascii="宋体" w:hAnsi="宋体" w:cs="宋体"/>
          <w:b/>
          <w:szCs w:val="21"/>
        </w:rPr>
      </w:pPr>
      <w:r>
        <w:rPr>
          <w:rFonts w:ascii="宋体" w:hAnsi="宋体" w:cs="宋体"/>
          <w:b/>
          <w:szCs w:val="21"/>
        </w:rPr>
      </w:r>
      <w:r/>
    </w:p>
    <w:p>
      <w:pPr>
        <w:pStyle w:val="818"/>
        <w:spacing w:line="400" w:lineRule="exact"/>
        <w:rPr>
          <w:rFonts w:ascii="宋体" w:hAnsi="宋体" w:cs="宋体"/>
          <w:szCs w:val="21"/>
        </w:rPr>
      </w:pPr>
      <w:r>
        <w:rPr>
          <w:rFonts w:ascii="宋体" w:hAnsi="宋体" w:cs="宋体"/>
          <w:szCs w:val="21"/>
        </w:rPr>
      </w:r>
      <w:r/>
    </w:p>
    <w:p>
      <w:pPr>
        <w:pStyle w:val="818"/>
        <w:ind w:firstLine="525"/>
        <w:jc w:val="right"/>
        <w:spacing w:line="400" w:lineRule="exact"/>
        <w:rPr>
          <w:rFonts w:ascii="宋体" w:hAnsi="宋体" w:cs="宋体"/>
          <w:szCs w:val="21"/>
        </w:rPr>
      </w:pPr>
      <w:r>
        <w:rPr>
          <w:rFonts w:ascii="宋体" w:hAnsi="宋体" w:cs="宋体"/>
          <w:szCs w:val="21"/>
        </w:rPr>
      </w:r>
      <w:r/>
    </w:p>
    <w:p>
      <w:pPr>
        <w:pStyle w:val="818"/>
        <w:ind w:firstLine="525"/>
        <w:spacing w:line="400" w:lineRule="exact"/>
        <w:rPr>
          <w:rFonts w:ascii="宋体" w:hAnsi="宋体" w:cs="宋体"/>
          <w:szCs w:val="21"/>
        </w:rPr>
      </w:pPr>
      <w:r>
        <w:rPr>
          <w:rFonts w:ascii="宋体" w:hAnsi="宋体" w:cs="宋体"/>
          <w:szCs w:val="21"/>
        </w:rPr>
      </w:r>
      <w:r/>
    </w:p>
    <w:p>
      <w:pPr>
        <w:pStyle w:val="818"/>
        <w:rPr>
          <w:rFonts w:ascii="宋体" w:hAnsi="宋体" w:cs="宋体"/>
          <w:b/>
          <w:szCs w:val="21"/>
        </w:rPr>
      </w:pPr>
      <w:r>
        <w:rPr>
          <w:rFonts w:ascii="宋体" w:hAnsi="宋体" w:cs="宋体"/>
          <w:b/>
          <w:szCs w:val="21"/>
        </w:rPr>
      </w:r>
      <w:r/>
    </w:p>
    <w:p>
      <w:pPr>
        <w:pStyle w:val="818"/>
        <w:ind w:firstLine="6325"/>
        <w:rPr>
          <w:rFonts w:ascii="宋体" w:hAnsi="宋体" w:cs="宋体"/>
          <w:b/>
          <w:szCs w:val="21"/>
        </w:rPr>
      </w:pPr>
      <w:r>
        <w:rPr>
          <w:rFonts w:ascii="宋体" w:hAnsi="宋体" w:cs="宋体"/>
          <w:b/>
          <w:szCs w:val="21"/>
        </w:rPr>
      </w:r>
      <w:r/>
    </w:p>
    <w:p>
      <w:pPr>
        <w:pStyle w:val="818"/>
        <w:ind w:firstLine="6325"/>
        <w:rPr>
          <w:rFonts w:ascii="宋体" w:hAnsi="宋体" w:cs="宋体"/>
          <w:b/>
          <w:szCs w:val="21"/>
        </w:rPr>
      </w:pPr>
      <w:r>
        <w:rPr>
          <w:rFonts w:ascii="宋体" w:hAnsi="宋体" w:cs="宋体"/>
          <w:b/>
          <w:szCs w:val="21"/>
        </w:rPr>
      </w:r>
      <w:r/>
    </w:p>
    <w:p>
      <w:pPr>
        <w:pStyle w:val="818"/>
        <w:spacing w:line="280" w:lineRule="exact"/>
        <w:rPr>
          <w:rFonts w:ascii="宋体" w:hAnsi="宋体" w:cs="宋体"/>
          <w:b/>
          <w:sz w:val="18"/>
          <w:szCs w:val="18"/>
        </w:rPr>
      </w:pPr>
      <w:r>
        <w:rPr>
          <w:rFonts w:ascii="宋体" w:hAnsi="宋体" w:cs="宋体"/>
          <w:b/>
          <w:szCs w:val="21"/>
        </w:rPr>
        <w:br w:type="page" w:clear="all"/>
      </w:r>
      <w:bookmarkStart w:id="24" w:name="_Ref5032330"/>
      <w:r/>
      <w:bookmarkStart w:id="25" w:name="_Toc5610211"/>
      <w:r>
        <w:rPr>
          <w:rFonts w:hint="eastAsia" w:ascii="宋体" w:hAnsi="宋体" w:eastAsia="宋体" w:cs="宋体"/>
          <w:b/>
          <w:sz w:val="18"/>
          <w:szCs w:val="18"/>
        </w:rPr>
        <w:t xml:space="preserve">附：中小企业划型标准规定</w:t>
      </w:r>
      <w:r>
        <w:rPr>
          <w:rFonts w:ascii="宋体" w:hAnsi="宋体" w:cs="宋体"/>
          <w:b/>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（一）农、林、牧、渔业。</w:t>
      </w:r>
      <w:r>
        <w:rPr>
          <w:rFonts w:hint="eastAsia" w:ascii="宋体" w:hAnsi="宋体" w:eastAsia="宋体" w:cs="宋体"/>
          <w:sz w:val="18"/>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（二）工业。</w:t>
      </w:r>
      <w:r>
        <w:rPr>
          <w:rFonts w:hint="eastAsia" w:ascii="宋体" w:hAnsi="宋体" w:eastAsia="宋体" w:cs="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（三）建筑业。</w:t>
      </w:r>
      <w:r>
        <w:rPr>
          <w:rFonts w:hint="eastAsia" w:ascii="宋体" w:hAnsi="宋体" w:eastAsia="宋体" w:cs="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（四）批发业。</w:t>
      </w:r>
      <w:r>
        <w:rPr>
          <w:rFonts w:hint="eastAsia" w:ascii="宋体" w:hAnsi="宋体" w:eastAsia="宋体" w:cs="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（五）零售业。</w:t>
      </w:r>
      <w:r>
        <w:rPr>
          <w:rFonts w:hint="eastAsia" w:ascii="宋体" w:hAnsi="宋体" w:eastAsia="宋体" w:cs="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（六）交通运输业。</w:t>
      </w:r>
      <w:r>
        <w:rPr>
          <w:rFonts w:hint="eastAsia" w:ascii="宋体" w:hAnsi="宋体" w:eastAsia="宋体" w:cs="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（七）仓储业。</w:t>
      </w:r>
      <w:r>
        <w:rPr>
          <w:rFonts w:hint="eastAsia" w:ascii="宋体" w:hAnsi="宋体" w:eastAsia="宋体" w:cs="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（八）邮政业。</w:t>
      </w:r>
      <w:r>
        <w:rPr>
          <w:rFonts w:hint="eastAsia" w:ascii="宋体" w:hAnsi="宋体" w:eastAsia="宋体" w:cs="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（九）住宿业。</w:t>
      </w:r>
      <w:r>
        <w:rPr>
          <w:rFonts w:hint="eastAsia" w:ascii="宋体" w:hAnsi="宋体" w:eastAsia="宋体" w:cs="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（十）餐饮业。</w:t>
      </w:r>
      <w:r>
        <w:rPr>
          <w:rFonts w:hint="eastAsia" w:ascii="宋体" w:hAnsi="宋体" w:eastAsia="宋体" w:cs="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（十一）信息传输业。</w:t>
      </w:r>
      <w:r>
        <w:rPr>
          <w:rFonts w:hint="eastAsia" w:ascii="宋体" w:hAnsi="宋体" w:eastAsia="宋体" w:cs="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（十二）软件和信息技术服务业。</w:t>
      </w:r>
      <w:r>
        <w:rPr>
          <w:rFonts w:hint="eastAsia" w:ascii="宋体" w:hAnsi="宋体" w:eastAsia="宋体" w:cs="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（十三）房地产开发经营。</w:t>
      </w:r>
      <w:r>
        <w:rPr>
          <w:rFonts w:hint="eastAsia" w:ascii="宋体" w:hAnsi="宋体" w:eastAsia="宋体" w:cs="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（十四）物业管理。</w:t>
      </w:r>
      <w:r>
        <w:rPr>
          <w:rFonts w:hint="eastAsia" w:ascii="宋体" w:hAnsi="宋体" w:eastAsia="宋体" w:cs="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sz w:val="18"/>
          <w:szCs w:val="18"/>
        </w:rPr>
        <w:t xml:space="preserve">（十五）租赁和商务服务业。</w:t>
      </w:r>
      <w:r>
        <w:rPr>
          <w:rFonts w:hint="eastAsia" w:ascii="宋体" w:hAnsi="宋体" w:eastAsia="宋体" w:cs="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18"/>
          <w:szCs w:val="18"/>
        </w:rPr>
      </w:r>
      <w:r/>
    </w:p>
    <w:p>
      <w:pPr>
        <w:pStyle w:val="818"/>
        <w:ind w:firstLine="361"/>
        <w:spacing w:line="280" w:lineRule="exact"/>
        <w:rPr>
          <w:rFonts w:ascii="宋体" w:hAnsi="宋体" w:cs="宋体"/>
          <w:sz w:val="18"/>
          <w:szCs w:val="18"/>
        </w:rPr>
      </w:pPr>
      <w:r>
        <w:rPr>
          <w:rFonts w:hint="eastAsia" w:ascii="宋体" w:hAnsi="宋体" w:eastAsia="宋体" w:cs="宋体"/>
          <w:b/>
          <w:bCs/>
          <w:sz w:val="18"/>
          <w:szCs w:val="18"/>
        </w:rPr>
        <w:t xml:space="preserve">（十六）其他未列明行业。</w:t>
      </w:r>
      <w:r>
        <w:rPr>
          <w:rFonts w:hint="eastAsia" w:ascii="宋体" w:hAnsi="宋体" w:eastAsia="宋体" w:cs="宋体"/>
          <w:sz w:val="18"/>
          <w:szCs w:val="18"/>
        </w:rPr>
        <w:t xml:space="preserve">从业人员300人以下的为中小微型企业。其中，从业人员100人及以上的为中型企业；从业人员10人及以上的为小型企业；从业人员10人以下的为微型企业。</w:t>
      </w:r>
      <w:r>
        <w:rPr>
          <w:rFonts w:ascii="宋体" w:hAnsi="宋体" w:cs="宋体"/>
          <w:sz w:val="18"/>
          <w:szCs w:val="18"/>
        </w:rPr>
      </w:r>
      <w:r/>
    </w:p>
    <w:p>
      <w:pPr>
        <w:pStyle w:val="818"/>
        <w:jc w:val="left"/>
        <w:spacing w:before="75" w:after="75" w:line="435" w:lineRule="atLeast"/>
        <w:widowControl/>
        <w:rPr>
          <w:rFonts w:ascii="宋体" w:hAnsi="宋体" w:cs="宋体"/>
          <w:sz w:val="24"/>
        </w:rPr>
      </w:pPr>
      <w:r>
        <w:rPr>
          <w:rFonts w:ascii="宋体" w:hAnsi="宋体" w:cs="宋体"/>
          <w:sz w:val="24"/>
        </w:rPr>
      </w:r>
      <w:r/>
    </w:p>
    <w:p>
      <w:pPr>
        <w:pStyle w:val="818"/>
        <w:jc w:val="left"/>
        <w:widowControl/>
        <w:rPr>
          <w:rFonts w:ascii="宋体" w:hAnsi="宋体" w:cs="宋体"/>
          <w:b/>
          <w:szCs w:val="21"/>
        </w:rPr>
      </w:pPr>
      <w:r>
        <w:rPr>
          <w:rFonts w:hint="eastAsia" w:ascii="宋体" w:hAnsi="宋体" w:eastAsia="宋体" w:cs="宋体"/>
          <w:b/>
          <w:szCs w:val="21"/>
        </w:rPr>
        <w:t xml:space="preserve">附件</w:t>
      </w:r>
      <w:bookmarkEnd w:id="24"/>
      <w:r/>
      <w:bookmarkEnd w:id="25"/>
      <w:r>
        <w:rPr>
          <w:rFonts w:hint="eastAsia" w:ascii="宋体" w:hAnsi="宋体" w:eastAsia="宋体" w:cs="宋体"/>
          <w:b/>
          <w:szCs w:val="21"/>
        </w:rPr>
        <w:t xml:space="preserve">1</w:t>
      </w:r>
      <w:r>
        <w:rPr>
          <w:rFonts w:hint="eastAsia" w:ascii="宋体" w:hAnsi="宋体" w:cs="宋体"/>
          <w:b/>
          <w:szCs w:val="21"/>
          <w:lang w:val="en-US" w:eastAsia="zh-CN"/>
        </w:rPr>
        <w:t xml:space="preserve">3</w:t>
      </w:r>
      <w:r>
        <w:rPr>
          <w:rFonts w:hint="eastAsia" w:ascii="宋体" w:hAnsi="宋体" w:eastAsia="宋体" w:cs="宋体"/>
          <w:b/>
          <w:szCs w:val="21"/>
        </w:rPr>
        <w:t xml:space="preserve">： </w:t>
      </w:r>
      <w:r>
        <w:rPr>
          <w:rFonts w:ascii="宋体" w:hAnsi="宋体" w:cs="宋体"/>
          <w:b/>
          <w:szCs w:val="21"/>
        </w:rPr>
      </w:r>
      <w:r/>
    </w:p>
    <w:p>
      <w:pPr>
        <w:pStyle w:val="818"/>
        <w:jc w:val="center"/>
        <w:spacing w:line="360" w:lineRule="auto"/>
        <w:rPr>
          <w:rFonts w:ascii="宋体" w:hAnsi="宋体" w:cs="宋体"/>
          <w:b/>
          <w:bCs/>
          <w:sz w:val="32"/>
          <w:szCs w:val="32"/>
        </w:rPr>
      </w:pPr>
      <w:r/>
      <w:bookmarkStart w:id="26" w:name="OLE_LINK14"/>
      <w:r/>
      <w:bookmarkStart w:id="27" w:name="OLE_LINK13"/>
      <w:r>
        <w:rPr>
          <w:rFonts w:hint="eastAsia" w:ascii="宋体" w:hAnsi="宋体" w:eastAsia="宋体" w:cs="宋体"/>
          <w:b/>
          <w:bCs/>
          <w:sz w:val="32"/>
          <w:szCs w:val="32"/>
        </w:rPr>
        <w:t xml:space="preserve">残疾人福利性单位声明函</w:t>
      </w:r>
      <w:r>
        <w:rPr>
          <w:rFonts w:ascii="宋体" w:hAnsi="宋体" w:cs="宋体"/>
          <w:b/>
          <w:bCs/>
          <w:sz w:val="32"/>
          <w:szCs w:val="32"/>
        </w:rPr>
      </w:r>
      <w:r/>
    </w:p>
    <w:p>
      <w:pPr>
        <w:pStyle w:val="818"/>
        <w:jc w:val="center"/>
        <w:spacing w:line="400" w:lineRule="exact"/>
        <w:rPr>
          <w:rFonts w:ascii="宋体" w:hAnsi="宋体" w:cs="宋体"/>
          <w:szCs w:val="21"/>
        </w:rPr>
      </w:pPr>
      <w:r/>
      <w:bookmarkEnd w:id="26"/>
      <w:r/>
      <w:bookmarkEnd w:id="27"/>
      <w:r>
        <w:rPr>
          <w:rFonts w:ascii="宋体" w:hAnsi="宋体" w:cs="宋体"/>
          <w:szCs w:val="21"/>
        </w:rPr>
      </w:r>
      <w:r/>
    </w:p>
    <w:p>
      <w:pPr>
        <w:pStyle w:val="818"/>
        <w:ind w:firstLine="525"/>
        <w:spacing w:line="360" w:lineRule="auto"/>
        <w:rPr>
          <w:rFonts w:ascii="宋体" w:hAnsi="宋体" w:cs="宋体"/>
          <w:szCs w:val="21"/>
        </w:rPr>
      </w:pPr>
      <w:r>
        <w:rPr>
          <w:rFonts w:hint="eastAsia" w:ascii="宋体" w:hAnsi="宋体" w:eastAsia="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818"/>
        <w:ind w:firstLine="525"/>
        <w:spacing w:line="360" w:lineRule="auto"/>
        <w:rPr>
          <w:rFonts w:ascii="宋体" w:hAnsi="宋体" w:cs="宋体"/>
          <w:szCs w:val="21"/>
        </w:rPr>
      </w:pPr>
      <w:r>
        <w:rPr>
          <w:rFonts w:hint="eastAsia" w:ascii="宋体" w:hAnsi="宋体" w:eastAsia="宋体" w:cs="宋体"/>
          <w:szCs w:val="21"/>
          <w:lang w:val="zh-CN"/>
        </w:rPr>
        <w:t xml:space="preserve">本单位对上述声明的真实性负责。如有虚假，将依法承担相应责任。</w:t>
      </w:r>
      <w:r>
        <w:rPr>
          <w:rFonts w:ascii="宋体" w:hAnsi="宋体" w:cs="宋体"/>
          <w:szCs w:val="21"/>
        </w:rPr>
      </w:r>
      <w:r/>
    </w:p>
    <w:p>
      <w:pPr>
        <w:pStyle w:val="818"/>
        <w:ind w:firstLine="444"/>
        <w:spacing w:line="580" w:lineRule="exact"/>
        <w:rPr>
          <w:rFonts w:ascii="宋体" w:hAnsi="宋体" w:cs="宋体"/>
          <w:spacing w:val="6"/>
          <w:szCs w:val="32"/>
        </w:rPr>
      </w:pPr>
      <w:r>
        <w:rPr>
          <w:rFonts w:ascii="宋体" w:hAnsi="宋体" w:cs="宋体"/>
          <w:spacing w:val="6"/>
          <w:szCs w:val="32"/>
        </w:rPr>
      </w:r>
      <w:r/>
    </w:p>
    <w:p>
      <w:pPr>
        <w:pStyle w:val="818"/>
        <w:ind w:firstLine="444"/>
        <w:spacing w:line="580" w:lineRule="exact"/>
        <w:rPr>
          <w:rFonts w:ascii="宋体" w:hAnsi="宋体" w:cs="宋体"/>
          <w:spacing w:val="6"/>
          <w:szCs w:val="32"/>
        </w:rPr>
      </w:pPr>
      <w:r>
        <w:rPr>
          <w:rFonts w:ascii="宋体" w:hAnsi="宋体" w:cs="宋体"/>
          <w:spacing w:val="6"/>
          <w:szCs w:val="32"/>
        </w:rPr>
      </w:r>
      <w:r/>
    </w:p>
    <w:p>
      <w:pPr>
        <w:pStyle w:val="818"/>
        <w:spacing w:line="360" w:lineRule="auto"/>
        <w:rPr>
          <w:rFonts w:ascii="宋体" w:hAnsi="宋体" w:cs="宋体"/>
          <w:szCs w:val="21"/>
        </w:rPr>
      </w:pPr>
      <w:r>
        <w:rPr>
          <w:rFonts w:hint="eastAsia" w:ascii="宋体" w:hAnsi="宋体" w:eastAsia="宋体" w:cs="宋体"/>
          <w:szCs w:val="21"/>
        </w:rPr>
        <w:t xml:space="preserve">响应单位</w:t>
      </w:r>
      <w:r>
        <w:rPr>
          <w:rFonts w:ascii="宋体" w:hAnsi="宋体" w:eastAsia="宋体" w:cs="宋体"/>
          <w:szCs w:val="21"/>
        </w:rPr>
        <w:t xml:space="preserve">：（</w:t>
      </w:r>
      <w:r>
        <w:rPr>
          <w:rFonts w:hint="eastAsia" w:ascii="宋体" w:hAnsi="宋体" w:eastAsia="宋体" w:cs="宋体"/>
          <w:szCs w:val="21"/>
          <w:lang w:val="zh-CN"/>
        </w:rPr>
        <w:t xml:space="preserve">盖章</w:t>
      </w:r>
      <w:r>
        <w:rPr>
          <w:rFonts w:ascii="宋体" w:hAnsi="宋体" w:eastAsia="宋体" w:cs="宋体"/>
          <w:szCs w:val="21"/>
        </w:rPr>
        <w:t xml:space="preserve">）</w:t>
      </w:r>
      <w:r>
        <w:rPr>
          <w:rFonts w:ascii="宋体" w:hAnsi="宋体" w:cs="宋体"/>
          <w:szCs w:val="21"/>
        </w:rPr>
      </w:r>
      <w:r/>
    </w:p>
    <w:p>
      <w:pPr>
        <w:pStyle w:val="818"/>
        <w:spacing w:line="360" w:lineRule="auto"/>
        <w:rPr>
          <w:rFonts w:ascii="宋体" w:hAnsi="宋体" w:cs="宋体"/>
          <w:szCs w:val="21"/>
        </w:rPr>
      </w:pPr>
      <w:r>
        <w:rPr>
          <w:rFonts w:ascii="宋体" w:hAnsi="宋体" w:eastAsia="宋体" w:cs="宋体"/>
          <w:szCs w:val="21"/>
        </w:rPr>
        <w:t xml:space="preserve">法定代表人（负责人）或代理人：（签字或盖章）</w:t>
      </w:r>
      <w:r>
        <w:rPr>
          <w:rFonts w:ascii="宋体" w:hAnsi="宋体" w:cs="宋体"/>
          <w:szCs w:val="21"/>
        </w:rPr>
      </w:r>
      <w:r/>
    </w:p>
    <w:p>
      <w:pPr>
        <w:pStyle w:val="818"/>
        <w:spacing w:line="360" w:lineRule="auto"/>
        <w:rPr>
          <w:rFonts w:ascii="宋体" w:hAnsi="宋体" w:cs="宋体"/>
          <w:szCs w:val="21"/>
        </w:rPr>
      </w:pPr>
      <w:r>
        <w:rPr>
          <w:rFonts w:ascii="宋体" w:hAnsi="宋体" w:eastAsia="宋体" w:cs="宋体"/>
          <w:szCs w:val="21"/>
        </w:rPr>
        <w:t xml:space="preserve">日期：         年         月       日</w:t>
      </w:r>
      <w:r>
        <w:rPr>
          <w:rFonts w:ascii="宋体" w:hAnsi="宋体" w:cs="宋体"/>
          <w:szCs w:val="21"/>
        </w:rPr>
      </w:r>
      <w:r/>
    </w:p>
    <w:p>
      <w:pPr>
        <w:pStyle w:val="818"/>
        <w:spacing w:line="300" w:lineRule="auto"/>
        <w:rPr>
          <w:rFonts w:ascii="宋体" w:hAnsi="宋体" w:cs="宋体"/>
          <w:szCs w:val="21"/>
        </w:rPr>
      </w:pPr>
      <w:r>
        <w:rPr>
          <w:rFonts w:ascii="宋体" w:hAnsi="宋体" w:cs="宋体"/>
          <w:szCs w:val="21"/>
        </w:rPr>
        <w:t xml:space="preserve"> </w:t>
      </w:r>
      <w:r>
        <w:rPr>
          <w:rFonts w:ascii="宋体" w:hAnsi="宋体" w:cs="宋体"/>
          <w:szCs w:val="21"/>
        </w:rPr>
      </w:r>
      <w:r/>
    </w:p>
    <w:p>
      <w:pPr>
        <w:pStyle w:val="818"/>
        <w:spacing w:line="300" w:lineRule="auto"/>
        <w:rPr>
          <w:rFonts w:ascii="宋体" w:hAnsi="宋体" w:cs="宋体"/>
          <w:szCs w:val="21"/>
        </w:rPr>
      </w:pPr>
      <w:r>
        <w:rPr>
          <w:rFonts w:ascii="宋体" w:hAnsi="宋体" w:cs="宋体"/>
          <w:szCs w:val="21"/>
        </w:rPr>
      </w:r>
      <w:r/>
    </w:p>
    <w:p>
      <w:pPr>
        <w:pStyle w:val="818"/>
        <w:spacing w:line="300" w:lineRule="auto"/>
        <w:rPr>
          <w:rFonts w:ascii="宋体" w:hAnsi="宋体" w:cs="宋体"/>
          <w:szCs w:val="21"/>
        </w:rPr>
      </w:pPr>
      <w:r>
        <w:rPr>
          <w:rFonts w:ascii="宋体" w:hAnsi="宋体" w:cs="宋体"/>
          <w:szCs w:val="21"/>
        </w:rPr>
      </w:r>
      <w:r/>
    </w:p>
    <w:p>
      <w:pPr>
        <w:pStyle w:val="818"/>
        <w:spacing w:line="300" w:lineRule="auto"/>
        <w:rPr>
          <w:rFonts w:ascii="宋体" w:hAnsi="宋体" w:cs="宋体"/>
          <w:szCs w:val="21"/>
        </w:rPr>
      </w:pPr>
      <w:r>
        <w:rPr>
          <w:rFonts w:ascii="宋体" w:hAnsi="宋体" w:cs="宋体"/>
          <w:szCs w:val="21"/>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jc w:val="left"/>
        <w:spacing w:line="360" w:lineRule="auto"/>
        <w:tabs>
          <w:tab w:val="left" w:pos="8930" w:leader="none"/>
          <w:tab w:val="left" w:pos="9306" w:leader="none"/>
        </w:tabs>
        <w:rPr>
          <w:rFonts w:hint="eastAsia" w:ascii="宋体" w:hAnsi="宋体" w:cs="宋体"/>
          <w:b/>
          <w:bCs/>
          <w:sz w:val="24"/>
          <w:szCs w:val="22"/>
        </w:rPr>
      </w:pPr>
      <w:r>
        <w:rPr>
          <w:rFonts w:hint="eastAsia" w:ascii="宋体" w:hAnsi="宋体" w:eastAsia="宋体" w:cs="宋体"/>
          <w:b/>
          <w:szCs w:val="21"/>
        </w:rPr>
        <w:br w:type="page" w:clear="all"/>
      </w:r>
      <w:r>
        <w:rPr>
          <w:rFonts w:hint="eastAsia" w:ascii="宋体" w:hAnsi="宋体" w:eastAsia="宋体" w:cs="宋体"/>
          <w:b/>
          <w:szCs w:val="21"/>
        </w:rPr>
        <w:t xml:space="preserve">附件1</w:t>
      </w:r>
      <w:r>
        <w:rPr>
          <w:rFonts w:hint="eastAsia" w:ascii="宋体" w:hAnsi="宋体" w:cs="宋体"/>
          <w:b/>
          <w:szCs w:val="21"/>
          <w:lang w:val="en-US" w:eastAsia="zh-CN"/>
        </w:rPr>
        <w:t xml:space="preserve">4</w:t>
      </w:r>
      <w:r>
        <w:rPr>
          <w:rFonts w:hint="eastAsia" w:ascii="宋体" w:hAnsi="宋体" w:eastAsia="宋体" w:cs="宋体"/>
          <w:b/>
          <w:szCs w:val="21"/>
        </w:rPr>
        <w:t xml:space="preserve">：</w:t>
      </w:r>
      <w:r>
        <w:rPr>
          <w:rFonts w:hint="eastAsia" w:ascii="宋体" w:hAnsi="宋体" w:cs="宋体"/>
          <w:b/>
          <w:bCs/>
          <w:sz w:val="24"/>
          <w:szCs w:val="22"/>
        </w:rPr>
      </w:r>
      <w:r/>
    </w:p>
    <w:p>
      <w:pPr>
        <w:pStyle w:val="818"/>
        <w:jc w:val="center"/>
        <w:spacing w:line="360" w:lineRule="auto"/>
        <w:tabs>
          <w:tab w:val="left" w:pos="8930" w:leader="none"/>
          <w:tab w:val="left" w:pos="9306" w:leader="none"/>
        </w:tabs>
        <w:rPr>
          <w:rFonts w:ascii="宋体" w:hAnsi="宋体" w:cs="宋体"/>
          <w:b/>
          <w:bCs/>
          <w:szCs w:val="21"/>
        </w:rPr>
      </w:pPr>
      <w:r>
        <w:rPr>
          <w:rFonts w:hint="eastAsia" w:ascii="宋体" w:hAnsi="宋体" w:eastAsia="宋体" w:cs="宋体"/>
          <w:b/>
          <w:bCs/>
          <w:szCs w:val="21"/>
        </w:rPr>
        <w:t xml:space="preserve">供应商与其他单位存在控股、管理关系情况表</w:t>
      </w:r>
      <w:r>
        <w:rPr>
          <w:rFonts w:ascii="宋体" w:hAnsi="宋体" w:cs="宋体"/>
          <w:b/>
          <w:bCs/>
          <w:szCs w:val="21"/>
        </w:rPr>
      </w:r>
      <w:r/>
    </w:p>
    <w:tbl>
      <w:tblPr>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4885"/>
        <w:gridCol w:w="4399"/>
      </w:tblGrid>
      <w:tr>
        <w:trPr>
          <w:trHeight w:val="624"/>
        </w:trPr>
        <w:tc>
          <w:tcPr>
            <w:tcMar>
              <w:left w:w="0" w:type="dxa"/>
              <w:top w:w="0" w:type="dxa"/>
              <w:right w:w="0" w:type="dxa"/>
              <w:bottom w:w="0" w:type="dxa"/>
            </w:tcMar>
            <w:tcW w:w="4885" w:type="dxa"/>
            <w:vAlign w:val="top"/>
            <w:textDirection w:val="lrTb"/>
            <w:noWrap w:val="false"/>
          </w:tcPr>
          <w:p>
            <w:pPr>
              <w:pStyle w:val="818"/>
              <w:ind w:firstLine="480"/>
              <w:jc w:val="left"/>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与供应商存在控股、管理关系的单位名称</w:t>
            </w:r>
            <w:r>
              <w:rPr>
                <w:rFonts w:ascii="宋体" w:hAnsi="宋体" w:cs="宋体"/>
                <w:szCs w:val="21"/>
              </w:rPr>
            </w:r>
            <w:r/>
          </w:p>
        </w:tc>
        <w:tc>
          <w:tcPr>
            <w:tcMar>
              <w:left w:w="0" w:type="dxa"/>
              <w:top w:w="0" w:type="dxa"/>
              <w:right w:w="0" w:type="dxa"/>
              <w:bottom w:w="0" w:type="dxa"/>
            </w:tcMar>
            <w:tcW w:w="4399" w:type="dxa"/>
            <w:vAlign w:val="top"/>
            <w:textDirection w:val="lrTb"/>
            <w:noWrap w:val="false"/>
          </w:tcPr>
          <w:p>
            <w:pPr>
              <w:pStyle w:val="818"/>
              <w:ind w:firstLine="480"/>
              <w:jc w:val="left"/>
              <w:spacing w:line="360" w:lineRule="auto"/>
              <w:tabs>
                <w:tab w:val="left" w:pos="8930" w:leader="none"/>
                <w:tab w:val="left" w:pos="9306" w:leader="none"/>
              </w:tabs>
              <w:rPr>
                <w:rFonts w:ascii="宋体" w:hAnsi="宋体" w:cs="宋体"/>
                <w:szCs w:val="21"/>
              </w:rPr>
            </w:pPr>
            <w:r>
              <w:rPr>
                <w:rFonts w:hint="eastAsia" w:ascii="宋体" w:hAnsi="宋体" w:eastAsia="宋体" w:cs="宋体"/>
                <w:szCs w:val="21"/>
              </w:rPr>
              <w:t xml:space="preserve">控股、管理关系情况说明</w:t>
            </w:r>
            <w:r>
              <w:rPr>
                <w:rFonts w:ascii="宋体" w:hAnsi="宋体" w:cs="宋体"/>
                <w:szCs w:val="21"/>
              </w:rPr>
            </w:r>
            <w:r/>
          </w:p>
        </w:tc>
      </w:tr>
      <w:tr>
        <w:trPr>
          <w:trHeight w:val="848"/>
        </w:trPr>
        <w:tc>
          <w:tcPr>
            <w:tcMar>
              <w:left w:w="0" w:type="dxa"/>
              <w:top w:w="0" w:type="dxa"/>
              <w:right w:w="0" w:type="dxa"/>
              <w:bottom w:w="0" w:type="dxa"/>
            </w:tcMar>
            <w:tcW w:w="4885"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c>
          <w:tcPr>
            <w:tcMar>
              <w:left w:w="0" w:type="dxa"/>
              <w:top w:w="0" w:type="dxa"/>
              <w:right w:w="0" w:type="dxa"/>
              <w:bottom w:w="0" w:type="dxa"/>
            </w:tcMar>
            <w:tcW w:w="4399"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r>
      <w:tr>
        <w:trPr>
          <w:trHeight w:val="849"/>
        </w:trPr>
        <w:tc>
          <w:tcPr>
            <w:tcMar>
              <w:left w:w="0" w:type="dxa"/>
              <w:top w:w="0" w:type="dxa"/>
              <w:right w:w="0" w:type="dxa"/>
              <w:bottom w:w="0" w:type="dxa"/>
            </w:tcMar>
            <w:tcW w:w="4885"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c>
          <w:tcPr>
            <w:tcMar>
              <w:left w:w="0" w:type="dxa"/>
              <w:top w:w="0" w:type="dxa"/>
              <w:right w:w="0" w:type="dxa"/>
              <w:bottom w:w="0" w:type="dxa"/>
            </w:tcMar>
            <w:tcW w:w="4399"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r>
      <w:tr>
        <w:trPr>
          <w:trHeight w:val="848"/>
        </w:trPr>
        <w:tc>
          <w:tcPr>
            <w:tcMar>
              <w:left w:w="0" w:type="dxa"/>
              <w:top w:w="0" w:type="dxa"/>
              <w:right w:w="0" w:type="dxa"/>
              <w:bottom w:w="0" w:type="dxa"/>
            </w:tcMar>
            <w:tcW w:w="4885"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c>
          <w:tcPr>
            <w:tcMar>
              <w:left w:w="0" w:type="dxa"/>
              <w:top w:w="0" w:type="dxa"/>
              <w:right w:w="0" w:type="dxa"/>
              <w:bottom w:w="0" w:type="dxa"/>
            </w:tcMar>
            <w:tcW w:w="4399"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r>
      <w:tr>
        <w:trPr>
          <w:trHeight w:val="849"/>
        </w:trPr>
        <w:tc>
          <w:tcPr>
            <w:tcMar>
              <w:left w:w="0" w:type="dxa"/>
              <w:top w:w="0" w:type="dxa"/>
              <w:right w:w="0" w:type="dxa"/>
              <w:bottom w:w="0" w:type="dxa"/>
            </w:tcMar>
            <w:tcW w:w="4885"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c>
          <w:tcPr>
            <w:tcMar>
              <w:left w:w="0" w:type="dxa"/>
              <w:top w:w="0" w:type="dxa"/>
              <w:right w:w="0" w:type="dxa"/>
              <w:bottom w:w="0" w:type="dxa"/>
            </w:tcMar>
            <w:tcW w:w="4399"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r>
      <w:tr>
        <w:trPr>
          <w:trHeight w:val="838"/>
        </w:trPr>
        <w:tc>
          <w:tcPr>
            <w:tcMar>
              <w:left w:w="0" w:type="dxa"/>
              <w:top w:w="0" w:type="dxa"/>
              <w:right w:w="0" w:type="dxa"/>
              <w:bottom w:w="0" w:type="dxa"/>
            </w:tcMar>
            <w:tcW w:w="4885"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c>
          <w:tcPr>
            <w:tcMar>
              <w:left w:w="0" w:type="dxa"/>
              <w:top w:w="0" w:type="dxa"/>
              <w:right w:w="0" w:type="dxa"/>
              <w:bottom w:w="0" w:type="dxa"/>
            </w:tcMar>
            <w:tcW w:w="4399"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r>
      <w:tr>
        <w:trPr>
          <w:trHeight w:val="864"/>
        </w:trPr>
        <w:tc>
          <w:tcPr>
            <w:tcMar>
              <w:left w:w="0" w:type="dxa"/>
              <w:top w:w="0" w:type="dxa"/>
              <w:right w:w="0" w:type="dxa"/>
              <w:bottom w:w="0" w:type="dxa"/>
            </w:tcMar>
            <w:tcW w:w="4885"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c>
          <w:tcPr>
            <w:tcMar>
              <w:left w:w="0" w:type="dxa"/>
              <w:top w:w="0" w:type="dxa"/>
              <w:right w:w="0" w:type="dxa"/>
              <w:bottom w:w="0" w:type="dxa"/>
            </w:tcMar>
            <w:tcW w:w="4399" w:type="dxa"/>
            <w:vAlign w:val="top"/>
            <w:textDirection w:val="lrTb"/>
            <w:noWrap w:val="false"/>
          </w:tcPr>
          <w:p>
            <w:pPr>
              <w:pStyle w:val="818"/>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ascii="宋体" w:hAnsi="宋体" w:cs="宋体"/>
                <w:bCs/>
                <w:szCs w:val="21"/>
              </w:rPr>
            </w:r>
            <w:r/>
          </w:p>
        </w:tc>
      </w:tr>
    </w:tbl>
    <w:p>
      <w:pPr>
        <w:pStyle w:val="818"/>
        <w:ind w:firstLine="480"/>
        <w:jc w:val="left"/>
        <w:spacing w:line="360" w:lineRule="auto"/>
        <w:tabs>
          <w:tab w:val="left" w:pos="8930" w:leader="none"/>
          <w:tab w:val="left" w:pos="9306" w:leader="none"/>
        </w:tabs>
        <w:rPr>
          <w:rFonts w:ascii="宋体" w:hAnsi="宋体" w:cs="宋体"/>
          <w:szCs w:val="21"/>
        </w:rPr>
      </w:pPr>
      <w:r/>
      <w:bookmarkStart w:id="28" w:name="_Toc12244"/>
      <w:r>
        <w:rPr>
          <w:rFonts w:hint="eastAsia" w:ascii="宋体" w:hAnsi="宋体" w:eastAsia="宋体" w:cs="宋体"/>
          <w:szCs w:val="21"/>
        </w:rPr>
        <w:t xml:space="preserve">注：供应商应当按实填写所有与之有控股、管理关系的情况</w:t>
      </w:r>
      <w:bookmarkEnd w:id="28"/>
      <w:r>
        <w:rPr>
          <w:rFonts w:ascii="宋体" w:hAnsi="宋体" w:cs="宋体"/>
          <w:szCs w:val="21"/>
        </w:rPr>
      </w:r>
      <w:r/>
    </w:p>
    <w:p>
      <w:pPr>
        <w:pStyle w:val="818"/>
        <w:ind w:firstLine="48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响应单位：（</w:t>
      </w:r>
      <w:r>
        <w:rPr>
          <w:rFonts w:hint="eastAsia" w:ascii="宋体" w:hAnsi="宋体" w:eastAsia="宋体" w:cs="宋体"/>
          <w:sz w:val="21"/>
          <w:szCs w:val="21"/>
          <w:lang w:val="zh-CN"/>
        </w:rPr>
        <w:t xml:space="preserve">盖章</w:t>
      </w:r>
      <w:r>
        <w:rPr>
          <w:rFonts w:hint="eastAsia" w:ascii="宋体" w:hAnsi="宋体" w:eastAsia="宋体" w:cs="宋体"/>
          <w:sz w:val="21"/>
        </w:rPr>
        <w:t xml:space="preserve">）</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法定代表人或</w:t>
      </w:r>
      <w:r>
        <w:rPr>
          <w:rFonts w:ascii="宋体" w:hAnsi="宋体" w:eastAsia="宋体" w:cs="宋体"/>
          <w:sz w:val="21"/>
        </w:rPr>
        <w:t xml:space="preserve">授权委托人</w:t>
      </w:r>
      <w:r>
        <w:rPr>
          <w:rFonts w:hint="eastAsia" w:ascii="宋体" w:hAnsi="宋体" w:eastAsia="宋体" w:cs="宋体"/>
          <w:sz w:val="21"/>
        </w:rPr>
        <w:t xml:space="preserve">：（签字或盖章）</w:t>
      </w:r>
      <w:r>
        <w:rPr>
          <w:rFonts w:ascii="宋体" w:hAnsi="宋体" w:cs="宋体"/>
          <w:sz w:val="21"/>
        </w:rPr>
      </w:r>
      <w:r/>
    </w:p>
    <w:p>
      <w:pPr>
        <w:pStyle w:val="832"/>
        <w:ind w:firstLine="210"/>
        <w:spacing w:line="360" w:lineRule="exact"/>
        <w:rPr>
          <w:rFonts w:ascii="宋体" w:hAnsi="宋体" w:cs="宋体"/>
          <w:sz w:val="21"/>
        </w:rPr>
      </w:pPr>
      <w:r>
        <w:rPr>
          <w:rFonts w:hint="eastAsia" w:ascii="宋体" w:hAnsi="宋体" w:eastAsia="宋体" w:cs="宋体"/>
          <w:sz w:val="21"/>
        </w:rPr>
        <w:t xml:space="preserve">日期：  年  月   日</w:t>
      </w:r>
      <w:r>
        <w:rPr>
          <w:rFonts w:ascii="宋体" w:hAnsi="宋体" w:cs="宋体"/>
          <w:sz w:val="21"/>
        </w:rPr>
      </w:r>
      <w:r/>
    </w:p>
    <w:p>
      <w:pPr>
        <w:pStyle w:val="818"/>
        <w:spacing w:line="360" w:lineRule="auto"/>
        <w:rPr>
          <w:rFonts w:ascii="宋体" w:hAnsi="宋体" w:cs="宋体"/>
          <w:b/>
          <w:bCs/>
        </w:rPr>
      </w:pPr>
      <w:r>
        <w:rPr>
          <w:rFonts w:ascii="宋体" w:hAnsi="宋体" w:cs="宋体"/>
          <w:b/>
          <w:bCs/>
        </w:rPr>
      </w:r>
      <w:r/>
    </w:p>
    <w:p>
      <w:pPr>
        <w:pStyle w:val="818"/>
        <w:rPr>
          <w:rFonts w:ascii="宋体" w:hAnsi="宋体" w:cs="宋体"/>
        </w:rPr>
      </w:pPr>
      <w:r>
        <w:rPr>
          <w:rFonts w:ascii="宋体" w:hAnsi="宋体" w:cs="宋体"/>
        </w:rPr>
      </w:r>
      <w:r/>
    </w:p>
    <w:p>
      <w:pPr>
        <w:pStyle w:val="818"/>
        <w:rPr>
          <w:rFonts w:ascii="宋体" w:hAnsi="宋体" w:cs="宋体"/>
          <w:b/>
          <w:szCs w:val="21"/>
        </w:rPr>
      </w:pPr>
      <w:r>
        <w:rPr>
          <w:rFonts w:ascii="宋体" w:hAnsi="宋体" w:cs="宋体"/>
          <w:b/>
          <w:szCs w:val="21"/>
        </w:rPr>
        <w:br w:type="page" w:clear="all"/>
      </w:r>
      <w:r>
        <w:rPr>
          <w:rFonts w:hint="eastAsia" w:ascii="宋体" w:hAnsi="宋体" w:eastAsia="宋体" w:cs="宋体"/>
          <w:b/>
          <w:szCs w:val="21"/>
        </w:rPr>
        <w:t xml:space="preserve">附件1</w:t>
      </w:r>
      <w:r>
        <w:rPr>
          <w:rFonts w:hint="eastAsia" w:ascii="宋体" w:hAnsi="宋体" w:cs="宋体"/>
          <w:b/>
          <w:szCs w:val="21"/>
          <w:lang w:val="en-US" w:eastAsia="zh-CN"/>
        </w:rPr>
        <w:t xml:space="preserve">5</w:t>
      </w:r>
      <w:r>
        <w:rPr>
          <w:rFonts w:hint="eastAsia" w:ascii="宋体" w:hAnsi="宋体" w:eastAsia="宋体" w:cs="宋体"/>
          <w:b/>
          <w:szCs w:val="21"/>
        </w:rPr>
        <w:t xml:space="preserve">： </w:t>
      </w:r>
      <w:r>
        <w:rPr>
          <w:rFonts w:ascii="宋体" w:hAnsi="宋体" w:cs="宋体"/>
          <w:b/>
          <w:szCs w:val="21"/>
        </w:rPr>
      </w:r>
      <w:r/>
    </w:p>
    <w:p>
      <w:pPr>
        <w:pStyle w:val="818"/>
        <w:jc w:val="center"/>
        <w:spacing w:line="360" w:lineRule="auto"/>
        <w:rPr>
          <w:rFonts w:ascii="宋体" w:hAnsi="宋体" w:cs="宋体"/>
          <w:b/>
          <w:bCs/>
          <w:sz w:val="24"/>
        </w:rPr>
      </w:pPr>
      <w:r>
        <w:rPr>
          <w:rFonts w:hint="eastAsia" w:ascii="宋体" w:hAnsi="宋体" w:eastAsia="宋体" w:cs="宋体"/>
          <w:b/>
          <w:bCs/>
          <w:sz w:val="24"/>
        </w:rPr>
        <w:t xml:space="preserve">投标（响应）保证承诺书</w:t>
      </w:r>
      <w:r>
        <w:rPr>
          <w:rFonts w:ascii="宋体" w:hAnsi="宋体" w:cs="宋体"/>
          <w:b/>
          <w:bCs/>
          <w:sz w:val="24"/>
        </w:rPr>
      </w:r>
      <w:r/>
    </w:p>
    <w:p>
      <w:pPr>
        <w:pStyle w:val="831"/>
        <w:ind w:firstLine="480"/>
        <w:rPr>
          <w:rFonts w:ascii="宋体" w:hAnsi="宋体" w:cs="宋体"/>
        </w:rPr>
      </w:pPr>
      <w:r>
        <w:rPr>
          <w:rFonts w:ascii="宋体" w:hAnsi="宋体" w:cs="宋体"/>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致：</w:t>
      </w:r>
      <w:r>
        <w:rPr>
          <w:rFonts w:hint="eastAsia" w:ascii="宋体" w:hAnsi="宋体" w:eastAsia="宋体" w:cs="宋体"/>
          <w:szCs w:val="21"/>
          <w:u w:val="single"/>
          <w:lang w:val="zh-CN"/>
        </w:rPr>
        <w:t xml:space="preserve">              （采购代理机构名称）</w:t>
      </w:r>
      <w:r>
        <w:rPr>
          <w:rFonts w:ascii="宋体" w:hAnsi="宋体" w:cs="宋体"/>
          <w:szCs w:val="21"/>
        </w:rPr>
      </w:r>
      <w:r/>
    </w:p>
    <w:p>
      <w:pPr>
        <w:pStyle w:val="818"/>
        <w:ind w:firstLine="600"/>
        <w:jc w:val="left"/>
        <w:spacing w:line="360" w:lineRule="auto"/>
        <w:widowControl/>
        <w:rPr>
          <w:rFonts w:ascii="宋体" w:hAnsi="宋体" w:cs="宋体"/>
          <w:szCs w:val="21"/>
        </w:rPr>
      </w:pPr>
      <w:r>
        <w:rPr>
          <w:rFonts w:hint="eastAsia" w:ascii="宋体" w:hAnsi="宋体" w:eastAsia="宋体" w:cs="宋体"/>
          <w:szCs w:val="21"/>
          <w:lang w:val="zh-CN"/>
        </w:rPr>
        <w:t xml:space="preserve">我（单位/本人，以下统称我单位）自愿参加</w:t>
      </w:r>
      <w:r>
        <w:rPr>
          <w:rFonts w:hint="eastAsia" w:ascii="宋体" w:hAnsi="宋体" w:eastAsia="宋体" w:cs="宋体"/>
          <w:szCs w:val="21"/>
          <w:u w:val="single"/>
          <w:lang w:val="zh-CN"/>
        </w:rPr>
        <w:t xml:space="preserve">            （项目名称和采购编号）</w:t>
      </w:r>
      <w:r>
        <w:rPr>
          <w:rFonts w:hint="eastAsia" w:ascii="宋体" w:hAnsi="宋体" w:eastAsia="宋体" w:cs="宋体"/>
          <w:szCs w:val="21"/>
          <w:lang w:val="zh-CN"/>
        </w:rPr>
        <w:t xml:space="preserve">的投标（响应）,并做出如下承诺：</w:t>
      </w:r>
      <w:r>
        <w:rPr>
          <w:rFonts w:ascii="宋体" w:hAnsi="宋体" w:cs="宋体"/>
          <w:szCs w:val="21"/>
        </w:rPr>
      </w:r>
      <w:r/>
    </w:p>
    <w:p>
      <w:pPr>
        <w:pStyle w:val="818"/>
        <w:ind w:firstLine="600"/>
        <w:jc w:val="left"/>
        <w:spacing w:line="360" w:lineRule="auto"/>
        <w:widowControl/>
        <w:rPr>
          <w:rFonts w:ascii="宋体" w:hAnsi="宋体" w:cs="宋体"/>
          <w:color w:val="333333"/>
          <w:szCs w:val="21"/>
        </w:rPr>
      </w:pPr>
      <w:r>
        <w:rPr>
          <w:rFonts w:hint="eastAsia" w:ascii="宋体" w:hAnsi="宋体" w:eastAsia="宋体" w:cs="宋体"/>
          <w:color w:val="333333"/>
          <w:szCs w:val="21"/>
        </w:rPr>
        <w:t xml:space="preserve">一、</w:t>
      </w:r>
      <w:r>
        <w:rPr>
          <w:rFonts w:hint="eastAsia" w:ascii="宋体" w:hAnsi="宋体" w:eastAsia="宋体" w:cs="宋体"/>
          <w:szCs w:val="21"/>
          <w:lang w:val="zh-CN"/>
        </w:rPr>
        <w:t xml:space="preserve">除不可抗力外，我单位如果发生以下行为，将在行为发生的10个工作日内，向贵方</w:t>
      </w:r>
      <w:r>
        <w:rPr>
          <w:rFonts w:hint="eastAsia" w:ascii="宋体" w:hAnsi="宋体" w:eastAsia="宋体" w:cs="宋体"/>
          <w:szCs w:val="21"/>
          <w:u w:val="single"/>
          <w:lang w:val="zh-CN"/>
        </w:rPr>
        <w:t xml:space="preserve">      （或采购人） </w:t>
      </w:r>
      <w:r>
        <w:rPr>
          <w:rFonts w:hint="eastAsia" w:ascii="宋体" w:hAnsi="宋体" w:eastAsia="宋体" w:cs="宋体"/>
          <w:szCs w:val="21"/>
          <w:lang w:val="zh-CN"/>
        </w:rPr>
        <w:t xml:space="preserve">支付本采购文件公布的预算金额（或最高限价）的2%作为违约赔偿金（数量不确定的单价采购须约定具体金额）。</w:t>
      </w:r>
      <w:r>
        <w:rPr>
          <w:rFonts w:ascii="宋体" w:hAnsi="宋体" w:cs="宋体"/>
          <w:color w:val="333333"/>
          <w:szCs w:val="21"/>
        </w:rPr>
      </w:r>
      <w:r/>
    </w:p>
    <w:p>
      <w:pPr>
        <w:pStyle w:val="818"/>
        <w:ind w:firstLine="555"/>
        <w:jc w:val="left"/>
        <w:spacing w:line="360" w:lineRule="auto"/>
        <w:widowControl/>
        <w:rPr>
          <w:rFonts w:ascii="宋体" w:hAnsi="宋体" w:cs="宋体"/>
          <w:szCs w:val="21"/>
        </w:rPr>
      </w:pPr>
      <w:r>
        <w:rPr>
          <w:rFonts w:hint="eastAsia" w:ascii="宋体" w:hAnsi="宋体" w:eastAsia="宋体" w:cs="宋体"/>
          <w:szCs w:val="21"/>
          <w:lang w:val="zh-CN"/>
        </w:rPr>
        <w:t xml:space="preserve">1.自响应截止时间至本项目发布成交公告为止，撤销投标（响应）；</w:t>
      </w:r>
      <w:r>
        <w:rPr>
          <w:rFonts w:ascii="宋体" w:hAnsi="宋体" w:cs="宋体"/>
          <w:szCs w:val="21"/>
        </w:rPr>
      </w:r>
      <w:r/>
    </w:p>
    <w:p>
      <w:pPr>
        <w:pStyle w:val="818"/>
        <w:ind w:firstLine="555"/>
        <w:jc w:val="left"/>
        <w:spacing w:line="360" w:lineRule="auto"/>
        <w:widowControl/>
        <w:rPr>
          <w:rFonts w:ascii="宋体" w:hAnsi="宋体" w:cs="宋体"/>
          <w:szCs w:val="21"/>
        </w:rPr>
      </w:pPr>
      <w:r>
        <w:rPr>
          <w:rFonts w:hint="eastAsia" w:ascii="宋体" w:hAnsi="宋体" w:eastAsia="宋体" w:cs="宋体"/>
          <w:szCs w:val="21"/>
          <w:lang w:val="zh-CN"/>
        </w:rPr>
        <w:t xml:space="preserve">2.成交后不依法与采购人签订合同；</w:t>
      </w:r>
      <w:r>
        <w:rPr>
          <w:rFonts w:ascii="宋体" w:hAnsi="宋体" w:cs="宋体"/>
          <w:szCs w:val="21"/>
        </w:rPr>
      </w:r>
      <w:r/>
    </w:p>
    <w:p>
      <w:pPr>
        <w:pStyle w:val="818"/>
        <w:ind w:firstLine="555"/>
        <w:jc w:val="left"/>
        <w:spacing w:line="360" w:lineRule="auto"/>
        <w:widowControl/>
        <w:rPr>
          <w:rFonts w:ascii="宋体" w:hAnsi="宋体" w:cs="宋体"/>
          <w:szCs w:val="21"/>
        </w:rPr>
      </w:pPr>
      <w:r>
        <w:rPr>
          <w:rFonts w:hint="eastAsia" w:ascii="宋体" w:hAnsi="宋体" w:eastAsia="宋体" w:cs="宋体"/>
          <w:szCs w:val="21"/>
          <w:lang w:val="zh-CN"/>
        </w:rPr>
        <w:t xml:space="preserve">3.成交后不按本采购文件规定向采购人提交履约保证金(如有）；</w:t>
      </w:r>
      <w:r>
        <w:rPr>
          <w:rFonts w:ascii="宋体" w:hAnsi="宋体" w:cs="宋体"/>
          <w:szCs w:val="21"/>
        </w:rPr>
      </w:r>
      <w:r/>
    </w:p>
    <w:p>
      <w:pPr>
        <w:pStyle w:val="818"/>
        <w:ind w:firstLine="555"/>
        <w:jc w:val="left"/>
        <w:spacing w:line="360" w:lineRule="auto"/>
        <w:widowControl/>
        <w:rPr>
          <w:rFonts w:ascii="宋体" w:hAnsi="宋体" w:cs="宋体"/>
          <w:szCs w:val="21"/>
        </w:rPr>
      </w:pPr>
      <w:r>
        <w:rPr>
          <w:rFonts w:hint="eastAsia" w:ascii="宋体" w:hAnsi="宋体" w:eastAsia="宋体" w:cs="宋体"/>
          <w:szCs w:val="21"/>
          <w:lang w:val="zh-CN"/>
        </w:rPr>
        <w:t xml:space="preserve">4.成交后不按本采购文件规定向贵方缴纳采购代理费。</w:t>
      </w:r>
      <w:r>
        <w:rPr>
          <w:rFonts w:ascii="宋体" w:hAnsi="宋体" w:cs="宋体"/>
          <w:szCs w:val="21"/>
        </w:rPr>
      </w:r>
      <w:r/>
    </w:p>
    <w:p>
      <w:pPr>
        <w:pStyle w:val="818"/>
        <w:ind w:firstLine="600"/>
        <w:jc w:val="left"/>
        <w:spacing w:line="360" w:lineRule="auto"/>
        <w:widowControl/>
        <w:rPr>
          <w:rFonts w:ascii="宋体" w:hAnsi="宋体" w:cs="宋体"/>
          <w:color w:val="333333"/>
          <w:szCs w:val="21"/>
        </w:rPr>
      </w:pPr>
      <w:r>
        <w:rPr>
          <w:rFonts w:hint="eastAsia" w:ascii="宋体" w:hAnsi="宋体" w:eastAsia="宋体" w:cs="宋体"/>
          <w:szCs w:val="21"/>
          <w:lang w:val="zh-CN"/>
        </w:rPr>
        <w:t xml:space="preserve">二、我单位知晓上述行为的法律后果，承认本承诺书作为贵方（或采购人）要求我单位履行违约赔偿义务的依据作用。</w:t>
      </w:r>
      <w:r>
        <w:rPr>
          <w:rFonts w:ascii="宋体" w:hAnsi="宋体" w:cs="宋体"/>
          <w:color w:val="333333"/>
          <w:szCs w:val="21"/>
        </w:rPr>
      </w:r>
      <w:r/>
    </w:p>
    <w:p>
      <w:pPr>
        <w:pStyle w:val="818"/>
        <w:ind w:firstLine="600"/>
        <w:jc w:val="left"/>
        <w:spacing w:line="360" w:lineRule="auto"/>
        <w:widowControl/>
        <w:rPr>
          <w:rFonts w:ascii="宋体" w:hAnsi="宋体" w:cs="宋体"/>
          <w:color w:val="333333"/>
          <w:szCs w:val="21"/>
        </w:rPr>
      </w:pPr>
      <w:r>
        <w:rPr>
          <w:rFonts w:ascii="宋体" w:hAnsi="宋体" w:cs="宋体"/>
          <w:color w:val="333333"/>
          <w:szCs w:val="21"/>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投标（响应）人（盖章）</w:t>
      </w:r>
      <w:r>
        <w:rPr>
          <w:rFonts w:ascii="宋体" w:hAnsi="宋体" w:cs="宋体"/>
          <w:szCs w:val="21"/>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地址：</w:t>
      </w:r>
      <w:r>
        <w:rPr>
          <w:rFonts w:ascii="宋体" w:hAnsi="宋体" w:cs="宋体"/>
          <w:szCs w:val="21"/>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电话：       传真：</w:t>
      </w:r>
      <w:r>
        <w:rPr>
          <w:rFonts w:ascii="宋体" w:hAnsi="宋体" w:cs="宋体"/>
          <w:szCs w:val="21"/>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电子邮件：     邮编：</w:t>
      </w:r>
      <w:r>
        <w:rPr>
          <w:rFonts w:ascii="宋体" w:hAnsi="宋体" w:cs="宋体"/>
          <w:szCs w:val="21"/>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法定代表人或委托代理人(签字或签章)：</w:t>
      </w:r>
      <w:r>
        <w:rPr>
          <w:rFonts w:ascii="宋体" w:hAnsi="宋体" w:cs="宋体"/>
          <w:szCs w:val="21"/>
        </w:rPr>
      </w:r>
      <w:r/>
    </w:p>
    <w:p>
      <w:pPr>
        <w:pStyle w:val="818"/>
        <w:jc w:val="left"/>
        <w:spacing w:line="360" w:lineRule="auto"/>
        <w:widowControl/>
        <w:rPr>
          <w:rFonts w:ascii="宋体" w:hAnsi="宋体" w:cs="宋体"/>
          <w:szCs w:val="21"/>
        </w:rPr>
      </w:pPr>
      <w:r>
        <w:rPr>
          <w:rFonts w:hint="eastAsia" w:ascii="宋体" w:hAnsi="宋体" w:eastAsia="宋体" w:cs="宋体"/>
          <w:szCs w:val="21"/>
          <w:lang w:val="zh-CN"/>
        </w:rPr>
        <w:t xml:space="preserve">日期：</w:t>
      </w:r>
      <w:r>
        <w:rPr>
          <w:rFonts w:ascii="宋体" w:hAnsi="宋体" w:cs="宋体"/>
          <w:szCs w:val="21"/>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firstLine="480"/>
        <w:rPr>
          <w:rFonts w:ascii="宋体" w:hAnsi="宋体" w:cs="宋体"/>
        </w:rPr>
      </w:pPr>
      <w:r>
        <w:rPr>
          <w:rFonts w:ascii="宋体" w:hAnsi="宋体" w:cs="宋体"/>
        </w:rPr>
      </w:r>
      <w:r/>
    </w:p>
    <w:p>
      <w:pPr>
        <w:pStyle w:val="818"/>
        <w:rPr>
          <w:rFonts w:ascii="宋体" w:hAnsi="宋体" w:cs="宋体"/>
        </w:rPr>
      </w:pPr>
      <w:r>
        <w:rPr>
          <w:rFonts w:ascii="宋体" w:hAnsi="宋体" w:cs="宋体"/>
        </w:rPr>
      </w:r>
      <w:r/>
    </w:p>
    <w:p>
      <w:pPr>
        <w:pStyle w:val="831"/>
        <w:ind w:left="0" w:firstLine="0"/>
        <w:rPr>
          <w:rFonts w:ascii="宋体" w:hAnsi="宋体" w:cs="宋体"/>
          <w:szCs w:val="21"/>
        </w:rPr>
      </w:pPr>
      <w:r>
        <w:rPr>
          <w:rFonts w:ascii="宋体" w:hAnsi="宋体" w:cs="宋体"/>
          <w:szCs w:val="21"/>
        </w:rPr>
      </w:r>
      <w:r/>
    </w:p>
    <w:p>
      <w:pPr>
        <w:pStyle w:val="818"/>
        <w:rPr>
          <w:rFonts w:hint="eastAsia" w:ascii="宋体" w:hAnsi="宋体" w:eastAsia="宋体" w:cs="宋体"/>
          <w:b/>
          <w:szCs w:val="21"/>
        </w:rPr>
      </w:pPr>
      <w:r>
        <w:rPr>
          <w:rFonts w:ascii="宋体" w:hAnsi="宋体" w:eastAsia="宋体" w:cs="宋体"/>
          <w:b/>
          <w:szCs w:val="21"/>
        </w:rPr>
        <w:t xml:space="preserve">（全文完</w:t>
      </w:r>
      <w:r>
        <w:rPr>
          <w:rFonts w:hint="eastAsia" w:ascii="宋体" w:hAnsi="宋体" w:eastAsia="宋体" w:cs="宋体"/>
          <w:b/>
          <w:szCs w:val="21"/>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fldSimple w:instr="PAGE \* MERGEFORMAT">
      <w:r>
        <w:t xml:space="preserve">1</w:t>
      </w:r>
    </w:fldSimple>
    <w:r/>
    <w:r/>
  </w:p>
  <w:p>
    <w:pPr>
      <w:pStyle w:val="670"/>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18"/>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18"/>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8"/>
    <w:next w:val="818"/>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basedOn w:val="818"/>
    <w:next w:val="818"/>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basedOn w:val="818"/>
    <w:next w:val="818"/>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basedOn w:val="818"/>
    <w:next w:val="818"/>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basedOn w:val="818"/>
    <w:next w:val="818"/>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basedOn w:val="818"/>
    <w:next w:val="818"/>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basedOn w:val="818"/>
    <w:next w:val="818"/>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basedOn w:val="818"/>
    <w:next w:val="81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basedOn w:val="818"/>
    <w:next w:val="818"/>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basedOn w:val="818"/>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8"/>
    <w:next w:val="818"/>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basedOn w:val="818"/>
    <w:next w:val="818"/>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basedOn w:val="818"/>
    <w:next w:val="818"/>
    <w:link w:val="665"/>
    <w:uiPriority w:val="29"/>
    <w:qFormat/>
    <w:pPr>
      <w:ind w:left="720" w:right="720"/>
    </w:pPr>
    <w:rPr>
      <w:i/>
    </w:rPr>
  </w:style>
  <w:style w:type="character" w:styleId="665">
    <w:name w:val="Quote Char"/>
    <w:link w:val="664"/>
    <w:uiPriority w:val="29"/>
    <w:rPr>
      <w:i/>
    </w:rPr>
  </w:style>
  <w:style w:type="paragraph" w:styleId="666">
    <w:name w:val="Intense Quote"/>
    <w:basedOn w:val="818"/>
    <w:next w:val="818"/>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basedOn w:val="818"/>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basedOn w:val="818"/>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basedOn w:val="818"/>
    <w:next w:val="818"/>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next w:val="821"/>
    <w:link w:val="818"/>
    <w:qFormat/>
    <w:pPr>
      <w:jc w:val="both"/>
      <w:widowControl w:val="off"/>
    </w:pPr>
    <w:rPr>
      <w:rFonts w:ascii="Times New Roman" w:hAnsi="Times New Roman" w:eastAsia="宋体" w:cs="Times New Roman"/>
      <w:sz w:val="21"/>
      <w:szCs w:val="22"/>
      <w:lang w:val="en-US" w:eastAsia="zh-CN" w:bidi="ar-SA"/>
    </w:rPr>
  </w:style>
  <w:style w:type="character" w:styleId="819">
    <w:name w:val="默认段落字体"/>
    <w:next w:val="819"/>
    <w:link w:val="818"/>
    <w:semiHidden/>
    <w:qFormat/>
  </w:style>
  <w:style w:type="table" w:styleId="820">
    <w:name w:val="普通表格"/>
    <w:next w:val="820"/>
    <w:link w:val="818"/>
    <w:semiHidden/>
    <w:qFormat/>
    <w:tblPr/>
  </w:style>
  <w:style w:type="paragraph" w:styleId="821">
    <w:name w:val="正文文本1"/>
    <w:basedOn w:val="818"/>
    <w:next w:val="822"/>
    <w:link w:val="818"/>
    <w:qFormat/>
    <w:rPr>
      <w:sz w:val="24"/>
    </w:rPr>
  </w:style>
  <w:style w:type="paragraph" w:styleId="822">
    <w:name w:val="正文缩进12"/>
    <w:basedOn w:val="818"/>
    <w:next w:val="818"/>
    <w:link w:val="818"/>
    <w:qFormat/>
    <w:pPr>
      <w:ind w:firstLine="420"/>
      <w:jc w:val="left"/>
      <w:widowControl/>
    </w:pPr>
    <w:rPr>
      <w:rFonts w:ascii="Calibri" w:hAnsi="Calibri" w:eastAsia="楷体_GB2312" w:cs="Times New Roman"/>
      <w:sz w:val="24"/>
      <w:szCs w:val="22"/>
    </w:rPr>
  </w:style>
  <w:style w:type="character" w:styleId="823">
    <w:name w:val="页码1"/>
    <w:next w:val="823"/>
    <w:link w:val="818"/>
    <w:qFormat/>
  </w:style>
  <w:style w:type="paragraph" w:styleId="824">
    <w:name w:val="正文缩进11"/>
    <w:basedOn w:val="818"/>
    <w:next w:val="818"/>
    <w:link w:val="818"/>
    <w:qFormat/>
    <w:pPr>
      <w:ind w:firstLine="420"/>
      <w:jc w:val="left"/>
      <w:widowControl/>
    </w:pPr>
    <w:rPr>
      <w:rFonts w:eastAsia="楷体_GB2312"/>
      <w:sz w:val="24"/>
      <w:szCs w:val="20"/>
    </w:rPr>
  </w:style>
  <w:style w:type="paragraph" w:styleId="825">
    <w:name w:val="正文文本缩进12"/>
    <w:basedOn w:val="818"/>
    <w:next w:val="818"/>
    <w:link w:val="818"/>
    <w:uiPriority w:val="99"/>
    <w:qFormat/>
    <w:pPr>
      <w:ind w:left="570"/>
      <w:spacing w:line="520" w:lineRule="exact"/>
    </w:pPr>
    <w:rPr>
      <w:rFonts w:ascii="方正仿宋简体" w:hAnsi="创艺简仿宋" w:eastAsia="方正仿宋简体"/>
      <w:sz w:val="24"/>
      <w:szCs w:val="20"/>
    </w:rPr>
  </w:style>
  <w:style w:type="paragraph" w:styleId="826">
    <w:name w:val="目录 21"/>
    <w:basedOn w:val="818"/>
    <w:next w:val="818"/>
    <w:link w:val="818"/>
    <w:uiPriority w:val="39"/>
    <w:qFormat/>
    <w:pPr>
      <w:ind w:left="420"/>
    </w:pPr>
    <w:rPr>
      <w:rFonts w:ascii="宋体" w:hAnsi="宋体"/>
      <w:sz w:val="24"/>
    </w:rPr>
  </w:style>
  <w:style w:type="paragraph" w:styleId="827">
    <w:name w:val="目录 11"/>
    <w:basedOn w:val="818"/>
    <w:next w:val="818"/>
    <w:link w:val="818"/>
    <w:uiPriority w:val="39"/>
    <w:qFormat/>
    <w:pPr>
      <w:jc w:val="left"/>
    </w:pPr>
    <w:rPr>
      <w:rFonts w:eastAsia="楷体_GB2312"/>
      <w:sz w:val="24"/>
      <w:szCs w:val="20"/>
    </w:rPr>
  </w:style>
  <w:style w:type="character" w:styleId="828">
    <w:name w:val="超链接1"/>
    <w:next w:val="828"/>
    <w:link w:val="818"/>
    <w:uiPriority w:val="99"/>
    <w:qFormat/>
    <w:rPr>
      <w:rFonts w:ascii="Times New Roman" w:hAnsi="Times New Roman" w:eastAsia="宋体" w:cs="Times New Roman"/>
      <w:sz w:val="21"/>
      <w:szCs w:val="22"/>
      <w:lang w:val="en-US" w:eastAsia="zh-CN" w:bidi="ar-SA"/>
    </w:rPr>
  </w:style>
  <w:style w:type="paragraph" w:styleId="829">
    <w:name w:val="标题 11"/>
    <w:basedOn w:val="818"/>
    <w:next w:val="818"/>
    <w:link w:val="818"/>
    <w:qFormat/>
    <w:pPr>
      <w:ind w:left="432" w:hanging="432"/>
      <w:keepLines/>
      <w:keepNext/>
      <w:spacing w:before="340" w:after="330" w:line="578" w:lineRule="auto"/>
      <w:tabs>
        <w:tab w:val="left" w:pos="432" w:leader="none"/>
      </w:tabs>
      <w:outlineLvl w:val="0"/>
    </w:pPr>
    <w:rPr>
      <w:b/>
      <w:bCs/>
      <w:sz w:val="44"/>
      <w:szCs w:val="44"/>
    </w:rPr>
  </w:style>
  <w:style w:type="paragraph" w:styleId="830">
    <w:name w:val="列出段落"/>
    <w:basedOn w:val="818"/>
    <w:next w:val="830"/>
    <w:link w:val="818"/>
    <w:uiPriority w:val="34"/>
    <w:qFormat/>
    <w:pPr>
      <w:ind w:firstLine="420"/>
    </w:pPr>
  </w:style>
  <w:style w:type="paragraph" w:styleId="831">
    <w:name w:val="段"/>
    <w:next w:val="818"/>
    <w:link w:val="818"/>
    <w:qFormat/>
    <w:pPr>
      <w:ind w:firstLine="200"/>
      <w:jc w:val="both"/>
      <w:spacing w:line="360" w:lineRule="auto"/>
    </w:pPr>
    <w:rPr>
      <w:rFonts w:ascii="宋体" w:hAnsi="Times New Roman" w:eastAsia="宋体" w:cs="Times New Roman"/>
      <w:sz w:val="24"/>
      <w:szCs w:val="22"/>
      <w:lang w:val="en-US" w:eastAsia="zh-CN" w:bidi="ar-SA"/>
    </w:rPr>
  </w:style>
  <w:style w:type="paragraph" w:styleId="832">
    <w:name w:val="纯文本3"/>
    <w:basedOn w:val="818"/>
    <w:next w:val="832"/>
    <w:link w:val="818"/>
    <w:qFormat/>
    <w:rPr>
      <w:rFonts w:ascii="宋体" w:hAnsi="Courier New" w:eastAsia="楷体_GB2312"/>
      <w:sz w:val="26"/>
      <w:szCs w:val="20"/>
    </w:rPr>
  </w:style>
  <w:style w:type="paragraph" w:styleId="833">
    <w:name w:val="纯文本2"/>
    <w:basedOn w:val="818"/>
    <w:next w:val="833"/>
    <w:link w:val="818"/>
    <w:qFormat/>
    <w:rPr>
      <w:rFonts w:ascii="宋体" w:hAnsi="Courier New" w:eastAsia="楷体_GB2312"/>
      <w:sz w:val="28"/>
      <w:szCs w:val="20"/>
    </w:rPr>
  </w:style>
  <w:style w:type="paragraph" w:styleId="834">
    <w:name w:val="纯文本1"/>
    <w:basedOn w:val="818"/>
    <w:next w:val="834"/>
    <w:link w:val="818"/>
    <w:qFormat/>
    <w:pPr>
      <w:jc w:val="left"/>
      <w:widowControl/>
    </w:pPr>
    <w:rPr>
      <w:rFonts w:ascii="宋体" w:hAnsi="Courier New" w:eastAsia="楷体_GB2312"/>
      <w:sz w:val="26"/>
      <w:szCs w:val="20"/>
    </w:rPr>
  </w:style>
  <w:style w:type="paragraph" w:styleId="835">
    <w:name w:val="批注框文本1"/>
    <w:basedOn w:val="818"/>
    <w:next w:val="835"/>
    <w:link w:val="818"/>
    <w:uiPriority w:val="99"/>
    <w:qFormat/>
    <w:rPr>
      <w:sz w:val="18"/>
      <w:szCs w:val="18"/>
    </w:rPr>
  </w:style>
  <w:style w:type="paragraph" w:styleId="836">
    <w:name w:val="正文缩进1"/>
    <w:basedOn w:val="818"/>
    <w:next w:val="818"/>
    <w:link w:val="818"/>
    <w:qFormat/>
    <w:pPr>
      <w:ind w:firstLine="420"/>
      <w:jc w:val="left"/>
    </w:pPr>
    <w:rPr>
      <w:rFonts w:eastAsia="楷体_GB2312"/>
      <w:sz w:val="24"/>
      <w:szCs w:val="20"/>
    </w:rPr>
  </w:style>
  <w:style w:type="paragraph" w:styleId="837">
    <w:name w:val="页眉1"/>
    <w:basedOn w:val="818"/>
    <w:next w:val="837"/>
    <w:link w:val="818"/>
    <w:unhideWhenUsed/>
    <w:qFormat/>
    <w:pPr>
      <w:jc w:val="center"/>
      <w:tabs>
        <w:tab w:val="center" w:pos="4153" w:leader="none"/>
        <w:tab w:val="right" w:pos="8306" w:leader="none"/>
      </w:tabs>
      <w:pBdr>
        <w:bottom w:val="none" w:color="000000" w:sz="0" w:space="1"/>
      </w:pBdr>
    </w:pPr>
    <w:rPr>
      <w:sz w:val="18"/>
      <w:szCs w:val="18"/>
    </w:rPr>
  </w:style>
  <w:style w:type="paragraph" w:styleId="838">
    <w:name w:val="页脚1"/>
    <w:basedOn w:val="818"/>
    <w:next w:val="838"/>
    <w:link w:val="818"/>
    <w:uiPriority w:val="99"/>
    <w:unhideWhenUsed/>
    <w:qFormat/>
    <w:pPr>
      <w:jc w:val="left"/>
      <w:tabs>
        <w:tab w:val="center" w:pos="4153" w:leader="none"/>
        <w:tab w:val="right" w:pos="8306" w:leader="none"/>
      </w:tabs>
    </w:pPr>
    <w:rPr>
      <w:sz w:val="18"/>
      <w:szCs w:val="18"/>
    </w:rPr>
  </w:style>
  <w:style w:type="paragraph" w:styleId="839">
    <w:name w:val="+正文"/>
    <w:basedOn w:val="818"/>
    <w:next w:val="839"/>
    <w:link w:val="818"/>
    <w:qFormat/>
    <w:pPr>
      <w:ind w:firstLine="400"/>
      <w:spacing w:before="120" w:after="120" w:line="360" w:lineRule="auto"/>
    </w:pPr>
    <w:rPr>
      <w:szCs w:val="28"/>
    </w:rPr>
  </w:style>
  <w:style w:type="character" w:styleId="840">
    <w:name w:val="font21"/>
    <w:basedOn w:val="819"/>
    <w:next w:val="840"/>
    <w:link w:val="818"/>
    <w:qFormat/>
    <w:rPr>
      <w:rFonts w:hint="eastAsia" w:ascii="宋体" w:hAnsi="宋体" w:eastAsia="宋体" w:cs="宋体"/>
      <w:b/>
      <w:bCs/>
      <w:color w:val="000000"/>
      <w:sz w:val="28"/>
      <w:szCs w:val="28"/>
      <w:u w:val="none"/>
    </w:rPr>
  </w:style>
  <w:style w:type="character" w:styleId="841">
    <w:name w:val="font11"/>
    <w:basedOn w:val="819"/>
    <w:next w:val="841"/>
    <w:link w:val="818"/>
    <w:rPr>
      <w:rFonts w:hint="eastAsia" w:ascii="宋体" w:hAnsi="宋体" w:eastAsia="宋体" w:cs="宋体"/>
      <w:b/>
      <w:bCs/>
      <w:color w:val="000000"/>
      <w:sz w:val="24"/>
      <w:szCs w:val="24"/>
      <w:u w:val="none"/>
    </w:rPr>
  </w:style>
  <w:style w:type="paragraph" w:styleId="842">
    <w:name w:val="正文首行缩进 211"/>
    <w:basedOn w:val="843"/>
    <w:next w:val="818"/>
    <w:link w:val="818"/>
    <w:qFormat/>
    <w:pPr>
      <w:ind w:left="420"/>
      <w:spacing w:after="120" w:line="240" w:lineRule="auto"/>
    </w:pPr>
    <w:rPr>
      <w:rFonts w:ascii="Times New Roman" w:hAnsi="Times New Roman"/>
      <w:sz w:val="21"/>
      <w:szCs w:val="20"/>
      <w:lang w:val="en-US" w:eastAsia="zh-CN"/>
    </w:rPr>
  </w:style>
  <w:style w:type="paragraph" w:styleId="843">
    <w:name w:val="正文文本缩进11"/>
    <w:basedOn w:val="818"/>
    <w:next w:val="818"/>
    <w:link w:val="818"/>
    <w:qFormat/>
    <w:pPr>
      <w:ind w:firstLine="420"/>
      <w:spacing w:line="360" w:lineRule="exact"/>
    </w:pPr>
    <w:rPr>
      <w:sz w:val="24"/>
    </w:rPr>
  </w:style>
  <w:style w:type="paragraph" w:styleId="844">
    <w:name w:val="纯文本7"/>
    <w:basedOn w:val="818"/>
    <w:next w:val="844"/>
    <w:link w:val="818"/>
    <w:qFormat/>
    <w:pPr>
      <w:jc w:val="both"/>
      <w:widowControl w:val="off"/>
    </w:pPr>
    <w:rPr>
      <w:rFonts w:ascii="宋体" w:hAnsi="Courier New"/>
      <w:sz w:val="21"/>
      <w:szCs w:val="24"/>
    </w:rPr>
  </w:style>
  <w:style w:type="character" w:styleId="845" w:default="1">
    <w:name w:val="Default Paragraph Font"/>
    <w:uiPriority w:val="1"/>
    <w:semiHidden/>
    <w:unhideWhenUsed/>
  </w:style>
  <w:style w:type="numbering" w:styleId="846" w:default="1">
    <w:name w:val="No List"/>
    <w:uiPriority w:val="99"/>
    <w:semiHidden/>
    <w:unhideWhenUsed/>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张晋如</cp:lastModifiedBy>
  <cp:revision>3</cp:revision>
  <dcterms:created xsi:type="dcterms:W3CDTF">2023-05-18T06:20:00Z</dcterms:created>
  <dcterms:modified xsi:type="dcterms:W3CDTF">2026-06-26T06:19:59Z</dcterms:modified>
</cp:coreProperties>
</file>