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7"/>
        <w:ind w:firstLine="0"/>
        <w:rPr>
          <w:rFonts w:hint="eastAsia" w:eastAsia="黑体"/>
          <w:b/>
          <w:bCs/>
          <w:sz w:val="84"/>
          <w:shd w:val="clear" w:color="ffffff" w:fill="d9d9d9"/>
        </w:rPr>
      </w:pPr>
      <w:r>
        <w:rPr>
          <w:rFonts w:hint="eastAsia" w:eastAsia="黑体"/>
          <w:b/>
          <w:bCs/>
          <w:sz w:val="84"/>
          <w:shd w:val="clear" w:color="ffffff" w:fill="d9d9d9"/>
        </w:rPr>
      </w:r>
      <w:r/>
    </w:p>
    <w:p>
      <w:pPr>
        <w:pStyle w:val="767"/>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767"/>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767"/>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7"/>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7"/>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678"/>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lang w:eastAsia="zh-CN"/>
        </w:rPr>
        <w:t xml:space="preserve">JSZC-320214-JZCG-G2026-0045</w:t>
      </w:r>
      <w:r>
        <w:rPr>
          <w:rFonts w:hint="eastAsia" w:ascii="黑体" w:hAnsi="华文中宋" w:eastAsia="黑体"/>
          <w:bCs/>
          <w:color w:val="000000"/>
          <w:sz w:val="32"/>
          <w:szCs w:val="32"/>
          <w:lang w:eastAsia="zh-CN"/>
        </w:rPr>
      </w:r>
      <w:r/>
    </w:p>
    <w:p>
      <w:pPr>
        <w:pStyle w:val="678"/>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项目名称：</w:t>
      </w:r>
      <w:r>
        <w:rPr>
          <w:rFonts w:hint="eastAsia" w:ascii="黑体" w:hAnsi="华文中宋" w:eastAsia="黑体"/>
          <w:bCs/>
          <w:color w:val="000000"/>
          <w:sz w:val="32"/>
          <w:szCs w:val="32"/>
          <w:lang w:eastAsia="zh-CN"/>
        </w:rPr>
        <w:t xml:space="preserve">无锡市后宅中学物业管理服务项目</w:t>
      </w:r>
      <w:r>
        <w:rPr>
          <w:rFonts w:hint="eastAsia" w:ascii="黑体" w:hAnsi="华文中宋" w:eastAsia="黑体"/>
          <w:bCs/>
          <w:color w:val="000000"/>
          <w:sz w:val="32"/>
          <w:szCs w:val="32"/>
          <w:lang w:eastAsia="zh-CN"/>
        </w:rPr>
      </w:r>
      <w:r/>
    </w:p>
    <w:p>
      <w:pPr>
        <w:pStyle w:val="678"/>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采 购 人：</w:t>
      </w:r>
      <w:r>
        <w:rPr>
          <w:rFonts w:hint="eastAsia" w:ascii="黑体" w:hAnsi="华文中宋" w:eastAsia="黑体"/>
          <w:bCs/>
          <w:color w:val="000000"/>
          <w:sz w:val="32"/>
          <w:szCs w:val="32"/>
          <w:lang w:eastAsia="zh-CN"/>
        </w:rPr>
        <w:t xml:space="preserve">无锡市后宅中学</w:t>
      </w:r>
      <w:r>
        <w:rPr>
          <w:rFonts w:hint="eastAsia" w:ascii="黑体" w:hAnsi="华文中宋" w:eastAsia="黑体"/>
          <w:bCs/>
          <w:color w:val="000000"/>
          <w:sz w:val="32"/>
          <w:szCs w:val="32"/>
          <w:lang w:eastAsia="zh-CN"/>
        </w:rPr>
      </w:r>
      <w:r/>
    </w:p>
    <w:p>
      <w:pPr>
        <w:pStyle w:val="678"/>
        <w:jc w:val="center"/>
        <w:rPr>
          <w:rFonts w:ascii="黑体" w:hAnsi="华文中宋" w:eastAsia="黑体"/>
          <w:bCs/>
          <w:color w:val="000000"/>
          <w:sz w:val="30"/>
          <w:szCs w:val="30"/>
        </w:rPr>
      </w:pPr>
      <w:r>
        <w:rPr>
          <w:rFonts w:ascii="黑体" w:hAnsi="华文中宋" w:eastAsia="黑体"/>
          <w:bCs/>
          <w:color w:val="000000"/>
          <w:sz w:val="30"/>
          <w:szCs w:val="30"/>
        </w:rPr>
      </w:r>
      <w:r/>
    </w:p>
    <w:p>
      <w:pPr>
        <w:pStyle w:val="767"/>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767"/>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767"/>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767"/>
        <w:ind w:firstLine="0"/>
        <w:jc w:val="center"/>
        <w:spacing w:before="0" w:after="0"/>
        <w:rPr>
          <w:rFonts w:hint="eastAsia" w:ascii="宋体" w:hAnsi="宋体" w:eastAsia="黑体"/>
          <w:color w:val="000000"/>
          <w:sz w:val="32"/>
          <w:szCs w:val="32"/>
          <w:shd w:val="clear" w:color="ffffff" w:fill="d9d9d9"/>
          <w:lang w:eastAsia="zh-CN"/>
        </w:rPr>
      </w:pPr>
      <w:r>
        <w:rPr>
          <w:rFonts w:hint="eastAsia" w:ascii="黑体" w:hAnsi="华文中宋" w:eastAsia="黑体"/>
          <w:bCs/>
          <w:color w:val="000000"/>
          <w:sz w:val="32"/>
          <w:szCs w:val="32"/>
        </w:rPr>
        <w:t xml:space="preserve">采购代理机构：</w:t>
      </w:r>
      <w:r>
        <w:rPr>
          <w:rFonts w:hint="eastAsia" w:ascii="黑体" w:hAnsi="华文中宋" w:eastAsia="黑体"/>
          <w:bCs/>
          <w:color w:val="000000"/>
          <w:sz w:val="32"/>
          <w:szCs w:val="32"/>
          <w:lang w:eastAsia="zh-CN"/>
        </w:rPr>
        <w:t xml:space="preserve">无锡市公共资源交易中心新吴分中心</w:t>
      </w:r>
      <w:r>
        <w:rPr>
          <w:rFonts w:hint="eastAsia" w:ascii="宋体" w:hAnsi="宋体" w:eastAsia="黑体"/>
          <w:color w:val="000000"/>
          <w:sz w:val="32"/>
          <w:szCs w:val="32"/>
          <w:shd w:val="clear" w:color="ffffff" w:fill="d9d9d9"/>
          <w:lang w:eastAsia="zh-CN"/>
        </w:rPr>
      </w:r>
      <w:r/>
    </w:p>
    <w:p>
      <w:pPr>
        <w:pStyle w:val="767"/>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rPr>
        <w:t xml:space="preserve">年 </w:t>
      </w:r>
      <w:r>
        <w:rPr>
          <w:rFonts w:hint="eastAsia" w:ascii="黑体" w:hAnsi="华文中宋" w:eastAsia="黑体"/>
          <w:bCs/>
          <w:color w:val="000000"/>
          <w:sz w:val="32"/>
          <w:szCs w:val="32"/>
          <w:lang w:val="en-US" w:eastAsia="zh-CN"/>
        </w:rPr>
        <w:t xml:space="preserve">06</w:t>
      </w:r>
      <w:r>
        <w:rPr>
          <w:rFonts w:hint="eastAsia" w:ascii="黑体" w:hAnsi="华文中宋" w:eastAsia="黑体"/>
          <w:bCs/>
          <w:color w:val="000000"/>
          <w:sz w:val="32"/>
          <w:szCs w:val="32"/>
        </w:rPr>
        <w:t xml:space="preserve"> 月</w:t>
      </w:r>
      <w:r>
        <w:rPr>
          <w:rFonts w:ascii="黑体" w:hAnsi="华文中宋" w:eastAsia="黑体"/>
          <w:bCs/>
          <w:color w:val="000000"/>
          <w:sz w:val="32"/>
          <w:szCs w:val="32"/>
        </w:rPr>
      </w:r>
      <w:r/>
    </w:p>
    <w:p>
      <w:pPr>
        <w:pStyle w:val="767"/>
        <w:ind w:firstLine="42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16938516"/>
      <w:r/>
      <w:bookmarkStart w:id="2" w:name="_Toc513029200"/>
      <w:r/>
      <w:bookmarkStart w:id="3" w:name="_Toc479757206"/>
      <w:r/>
      <w:bookmarkStart w:id="4" w:name="_Toc523127445"/>
      <w:r/>
      <w:bookmarkStart w:id="5" w:name="_Toc20823272"/>
      <w:r>
        <w:rPr>
          <w:rFonts w:hint="eastAsia" w:ascii="黑体" w:hAnsi="黑体" w:eastAsia="黑体"/>
          <w:sz w:val="36"/>
          <w:szCs w:val="36"/>
        </w:rPr>
        <w:t xml:space="preserve">总  目  录</w:t>
      </w:r>
      <w:r>
        <w:rPr>
          <w:rFonts w:hint="eastAsia" w:ascii="黑体" w:hAnsi="黑体" w:eastAsia="黑体"/>
          <w:sz w:val="36"/>
          <w:szCs w:val="36"/>
        </w:rPr>
      </w:r>
      <w:r/>
    </w:p>
    <w:p>
      <w:pPr>
        <w:pStyle w:val="678"/>
        <w:jc w:val="center"/>
        <w:spacing w:line="480" w:lineRule="auto"/>
        <w:rPr>
          <w:rFonts w:hint="eastAsia" w:ascii="黑体" w:hAnsi="Arial" w:eastAsia="黑体"/>
          <w:sz w:val="44"/>
        </w:rPr>
        <w:outlineLvl w:val="0"/>
      </w:pPr>
      <w:r>
        <w:rPr>
          <w:rFonts w:hint="eastAsia" w:ascii="黑体" w:hAnsi="Arial" w:eastAsia="黑体"/>
          <w:sz w:val="44"/>
        </w:rPr>
      </w:r>
      <w:r/>
    </w:p>
    <w:p>
      <w:pPr>
        <w:pStyle w:val="678"/>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投标邀请------------------------------------</w:t>
      </w:r>
      <w:r>
        <w:rPr>
          <w:rFonts w:hint="eastAsia" w:ascii="宋体" w:hAnsi="宋体"/>
          <w:color w:val="000000"/>
          <w:sz w:val="30"/>
          <w:szCs w:val="30"/>
        </w:rPr>
      </w:r>
      <w:r/>
    </w:p>
    <w:p>
      <w:pPr>
        <w:pStyle w:val="678"/>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rPr>
      </w:r>
      <w:r/>
    </w:p>
    <w:p>
      <w:pPr>
        <w:pStyle w:val="678"/>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rPr>
      </w:r>
      <w:r/>
    </w:p>
    <w:p>
      <w:pPr>
        <w:pStyle w:val="678"/>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rPr>
      </w:r>
      <w:r/>
    </w:p>
    <w:p>
      <w:pPr>
        <w:pStyle w:val="678"/>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rPr>
      </w:r>
      <w:r/>
    </w:p>
    <w:p>
      <w:pPr>
        <w:pStyle w:val="678"/>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rPr>
      </w:r>
      <w:r/>
    </w:p>
    <w:p>
      <w:pPr>
        <w:pStyle w:val="678"/>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678"/>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lang w:eastAsia="zh-CN"/>
        </w:rPr>
        <w:t xml:space="preserve">无锡市后宅中学</w:t>
      </w:r>
      <w:r>
        <w:rPr>
          <w:rFonts w:hint="eastAsia" w:ascii="宋体" w:hAnsi="宋体"/>
          <w:color w:val="000000"/>
          <w:sz w:val="24"/>
          <w:szCs w:val="24"/>
        </w:rPr>
        <w:t xml:space="preserve">的委托，</w:t>
      </w:r>
      <w:r>
        <w:rPr>
          <w:rFonts w:hint="eastAsia" w:ascii="宋体" w:hAnsi="宋体"/>
          <w:color w:val="000000"/>
          <w:sz w:val="24"/>
          <w:szCs w:val="24"/>
          <w:lang w:eastAsia="zh-CN"/>
        </w:rPr>
        <w:t xml:space="preserve">无锡市公共资源交易中心新吴分中心</w:t>
      </w:r>
      <w:r>
        <w:rPr>
          <w:rFonts w:hint="eastAsia" w:ascii="宋体" w:hAnsi="宋体"/>
          <w:color w:val="000000"/>
          <w:sz w:val="24"/>
          <w:szCs w:val="24"/>
        </w:rPr>
        <w:t xml:space="preserve">就</w:t>
      </w:r>
      <w:r>
        <w:rPr>
          <w:rFonts w:hint="eastAsia" w:ascii="宋体" w:hAnsi="宋体"/>
          <w:color w:val="000000"/>
          <w:sz w:val="24"/>
          <w:szCs w:val="24"/>
          <w:lang w:eastAsia="zh-CN"/>
        </w:rPr>
        <w:t xml:space="preserve">无锡市后宅中学物业管理服务项目</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JSZC-320214-JZCG-G2026-0045</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678"/>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shd w:val="clear" w:color="ffffff" w:fill="d9d9d9"/>
        </w:rPr>
      </w:r>
      <w:r/>
    </w:p>
    <w:p>
      <w:pPr>
        <w:pStyle w:val="678"/>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无锡市后宅中学物业管理服务项目</w:t>
      </w:r>
      <w:r>
        <w:rPr>
          <w:rFonts w:hint="eastAsia" w:ascii="宋体" w:hAnsi="宋体"/>
          <w:color w:val="000000"/>
          <w:sz w:val="24"/>
          <w:szCs w:val="24"/>
        </w:rPr>
        <w:t xml:space="preserve">采购项目的潜在投标人应在“江苏政府采购网”自行浏览招标文件，如有投标意向须在本招标文件有效获取期内通过登录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color w:val="000000"/>
          <w:sz w:val="24"/>
          <w:szCs w:val="24"/>
        </w:rPr>
        <w:t xml:space="preserve">下载的方式依法获取招标文件，并于202</w:t>
      </w:r>
      <w:r>
        <w:rPr>
          <w:rFonts w:hint="eastAsia" w:ascii="宋体" w:hAnsi="宋体"/>
          <w:color w:val="000000"/>
          <w:sz w:val="24"/>
          <w:szCs w:val="24"/>
          <w:highlight w:val="cyan"/>
          <w:lang w:val="en-US" w:eastAsia="zh-CN"/>
        </w:rPr>
        <w:t xml:space="preserve">6</w:t>
      </w:r>
      <w:r>
        <w:rPr>
          <w:rFonts w:hint="eastAsia" w:ascii="宋体" w:hAnsi="宋体"/>
          <w:color w:val="000000"/>
          <w:sz w:val="24"/>
          <w:szCs w:val="24"/>
          <w:highlight w:val="cyan"/>
        </w:rPr>
        <w:t xml:space="preserve">年7月2日09点30</w:t>
      </w:r>
      <w:r>
        <w:rPr>
          <w:rFonts w:hint="eastAsia" w:ascii="宋体" w:hAnsi="宋体"/>
          <w:color w:val="000000"/>
          <w:sz w:val="24"/>
          <w:szCs w:val="24"/>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shd w:val="clear" w:color="ffffff" w:fill="d9d9d9"/>
        </w:rPr>
      </w:r>
      <w:r/>
    </w:p>
    <w:p>
      <w:pPr>
        <w:pStyle w:val="681"/>
        <w:ind w:firstLine="452"/>
        <w:keepLines w:val="0"/>
        <w:keepNext w:val="0"/>
        <w:spacing w:before="0" w:after="0" w:line="500" w:lineRule="exact"/>
        <w:rPr>
          <w:color w:val="000000"/>
          <w:sz w:val="30"/>
          <w:szCs w:val="30"/>
        </w:rPr>
      </w:pPr>
      <w:r/>
      <w:bookmarkStart w:id="6" w:name="_Toc28359002"/>
      <w:r/>
      <w:bookmarkStart w:id="7" w:name="_Toc28359079"/>
      <w:r/>
      <w:bookmarkStart w:id="8" w:name="_Toc38985263"/>
      <w:r/>
      <w:bookmarkStart w:id="9" w:name="_Toc35393621"/>
      <w:r/>
      <w:bookmarkStart w:id="10" w:name="_Toc35393790"/>
      <w:r/>
      <w:bookmarkStart w:id="11" w:name="_Hlk24379207"/>
      <w:r>
        <w:rPr>
          <w:rFonts w:hint="eastAsia"/>
          <w:color w:val="000000"/>
          <w:sz w:val="30"/>
          <w:szCs w:val="30"/>
        </w:rPr>
        <w:t xml:space="preserve">一、项目基本情况</w:t>
      </w:r>
      <w:bookmarkEnd w:id="6"/>
      <w:r/>
      <w:bookmarkEnd w:id="7"/>
      <w:r/>
      <w:bookmarkEnd w:id="8"/>
      <w:r/>
      <w:bookmarkEnd w:id="9"/>
      <w:r/>
      <w:bookmarkEnd w:id="10"/>
      <w:r>
        <w:rPr>
          <w:color w:val="000000"/>
          <w:sz w:val="30"/>
          <w:szCs w:val="30"/>
        </w:rPr>
      </w:r>
      <w:r/>
    </w:p>
    <w:p>
      <w:pPr>
        <w:pStyle w:val="678"/>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JSZC-320214-JZCG-G2026-0045</w:t>
      </w:r>
      <w:r>
        <w:rPr>
          <w:rFonts w:hint="eastAsia" w:ascii="宋体" w:hAnsi="宋体" w:eastAsia="宋体"/>
          <w:color w:val="000000"/>
          <w:sz w:val="24"/>
          <w:szCs w:val="24"/>
          <w:lang w:eastAsia="zh-CN"/>
        </w:rPr>
      </w:r>
      <w:r/>
    </w:p>
    <w:p>
      <w:pPr>
        <w:pStyle w:val="678"/>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无锡市后宅中学物业管理服务项目</w:t>
      </w:r>
      <w:r>
        <w:rPr>
          <w:rFonts w:hint="eastAsia" w:ascii="宋体" w:hAnsi="宋体" w:eastAsia="宋体"/>
          <w:color w:val="000000"/>
          <w:sz w:val="24"/>
          <w:szCs w:val="24"/>
          <w:lang w:eastAsia="zh-CN"/>
        </w:rPr>
      </w:r>
      <w:r/>
    </w:p>
    <w:p>
      <w:pPr>
        <w:pStyle w:val="678"/>
        <w:ind w:firstLine="480"/>
        <w:spacing w:line="500" w:lineRule="exact"/>
        <w:rPr>
          <w:rFonts w:hint="eastAsia" w:ascii="宋体" w:hAnsi="宋体"/>
          <w:color w:val="000000"/>
          <w:sz w:val="24"/>
          <w:szCs w:val="24"/>
        </w:rPr>
      </w:pPr>
      <w:r/>
      <w:bookmarkEnd w:id="11"/>
      <w:r>
        <w:rPr>
          <w:rFonts w:hint="eastAsia" w:ascii="宋体" w:hAnsi="宋体"/>
          <w:color w:val="000000"/>
          <w:sz w:val="24"/>
          <w:szCs w:val="24"/>
        </w:rPr>
        <w:t xml:space="preserve">3.项目预算金额：</w:t>
      </w:r>
      <w:r>
        <w:rPr>
          <w:rFonts w:hint="eastAsia"/>
          <w:color w:val="000000"/>
          <w:highlight w:val="none"/>
          <w:lang w:val="en-US" w:eastAsia="zh-CN"/>
        </w:rPr>
        <w:t xml:space="preserve">124.615424</w:t>
      </w:r>
      <w:r>
        <w:rPr>
          <w:rFonts w:hint="eastAsia" w:ascii="宋体" w:hAnsi="宋体"/>
          <w:color w:val="000000"/>
          <w:sz w:val="24"/>
          <w:szCs w:val="24"/>
        </w:rPr>
        <w:t xml:space="preserve">万元</w:t>
      </w:r>
      <w:r>
        <w:rPr>
          <w:rFonts w:hint="eastAsia" w:ascii="宋体" w:hAnsi="宋体"/>
          <w:color w:val="000000"/>
          <w:sz w:val="24"/>
          <w:szCs w:val="24"/>
        </w:rPr>
      </w:r>
      <w:r/>
    </w:p>
    <w:p>
      <w:pPr>
        <w:pStyle w:val="678"/>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w:t>
      </w:r>
      <w:r>
        <w:rPr>
          <w:rFonts w:hint="eastAsia"/>
          <w:color w:val="000000"/>
          <w:highlight w:val="none"/>
          <w:lang w:val="en-US" w:eastAsia="zh-CN"/>
        </w:rPr>
        <w:t xml:space="preserve">124.615424</w:t>
      </w:r>
      <w:r>
        <w:rPr>
          <w:rFonts w:hint="eastAsia" w:ascii="宋体" w:hAnsi="宋体"/>
          <w:color w:val="000000"/>
          <w:sz w:val="24"/>
          <w:szCs w:val="24"/>
        </w:rPr>
        <w:t xml:space="preserve">万元</w:t>
      </w:r>
      <w:r>
        <w:rPr>
          <w:rFonts w:ascii="宋体" w:hAnsi="宋体"/>
          <w:color w:val="000000"/>
          <w:sz w:val="24"/>
          <w:szCs w:val="24"/>
        </w:rPr>
      </w:r>
      <w:r/>
    </w:p>
    <w:p>
      <w:pPr>
        <w:pStyle w:val="67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5.采购方式：公开招标</w:t>
      </w:r>
      <w:r>
        <w:rPr>
          <w:rFonts w:hint="eastAsia" w:ascii="宋体" w:hAnsi="宋体"/>
          <w:color w:val="000000"/>
          <w:sz w:val="24"/>
          <w:szCs w:val="24"/>
        </w:rPr>
      </w:r>
      <w:r/>
    </w:p>
    <w:p>
      <w:pPr>
        <w:pStyle w:val="67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6.采购需求：</w:t>
      </w:r>
      <w:r>
        <w:rPr>
          <w:rFonts w:hint="eastAsia" w:ascii="宋体" w:hAnsi="宋体" w:cs="宋体"/>
          <w:color w:val="000000"/>
          <w:sz w:val="24"/>
          <w:szCs w:val="24"/>
        </w:rPr>
        <w:t xml:space="preserve">详见招标文件第四章《采购需求》</w:t>
      </w:r>
      <w:r>
        <w:rPr>
          <w:rFonts w:hint="eastAsia" w:ascii="宋体" w:hAnsi="宋体"/>
          <w:color w:val="000000"/>
          <w:sz w:val="24"/>
          <w:szCs w:val="24"/>
        </w:rPr>
      </w:r>
      <w:r/>
    </w:p>
    <w:p>
      <w:pPr>
        <w:pStyle w:val="678"/>
        <w:ind w:firstLine="480"/>
        <w:spacing w:line="500" w:lineRule="exact"/>
        <w:rPr>
          <w:rFonts w:hint="eastAsia" w:ascii="宋体" w:hAnsi="宋体" w:cs="宋体"/>
          <w:color w:val="000000"/>
          <w:sz w:val="24"/>
          <w:szCs w:val="24"/>
        </w:rPr>
      </w:pPr>
      <w:r>
        <w:rPr>
          <w:rFonts w:hint="eastAsia" w:ascii="宋体" w:hAnsi="宋体"/>
          <w:color w:val="000000"/>
          <w:sz w:val="24"/>
          <w:szCs w:val="24"/>
        </w:rPr>
        <w:t xml:space="preserve">7.合同履行期限：</w:t>
      </w:r>
      <w:r>
        <w:rPr>
          <w:rFonts w:hint="eastAsia" w:ascii="宋体" w:hAnsi="宋体" w:cs="宋体"/>
          <w:color w:val="000000"/>
          <w:sz w:val="24"/>
          <w:szCs w:val="24"/>
        </w:rPr>
        <w:t xml:space="preserve">详见招标文件第四章《采购需求》</w:t>
      </w:r>
      <w:r>
        <w:rPr>
          <w:rFonts w:hint="eastAsia" w:ascii="宋体" w:hAnsi="宋体" w:cs="宋体"/>
          <w:color w:val="000000"/>
          <w:sz w:val="24"/>
          <w:szCs w:val="24"/>
        </w:rPr>
      </w:r>
      <w:r/>
    </w:p>
    <w:p>
      <w:pPr>
        <w:pStyle w:val="678"/>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8.本项目不接受联合体投标。</w:t>
      </w:r>
      <w:r>
        <w:rPr>
          <w:rFonts w:ascii="宋体" w:hAnsi="宋体" w:cs="宋体"/>
          <w:color w:val="000000"/>
          <w:sz w:val="24"/>
          <w:szCs w:val="24"/>
        </w:rPr>
      </w:r>
      <w:r/>
    </w:p>
    <w:p>
      <w:pPr>
        <w:pStyle w:val="681"/>
        <w:ind w:firstLine="452"/>
        <w:keepLines w:val="0"/>
        <w:keepNext w:val="0"/>
        <w:spacing w:before="0" w:after="0" w:line="500" w:lineRule="exact"/>
        <w:rPr>
          <w:sz w:val="30"/>
          <w:szCs w:val="30"/>
        </w:rPr>
      </w:pPr>
      <w:r/>
      <w:bookmarkStart w:id="12" w:name="_Toc38985264"/>
      <w:r/>
      <w:bookmarkStart w:id="13" w:name="_Toc35393622"/>
      <w:r/>
      <w:bookmarkStart w:id="14" w:name="_Toc28359080"/>
      <w:r/>
      <w:bookmarkStart w:id="15" w:name="_Toc28359003"/>
      <w:r/>
      <w:bookmarkStart w:id="16" w:name="_Toc35393791"/>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678"/>
        <w:ind w:firstLine="480"/>
        <w:spacing w:line="500" w:lineRule="exact"/>
        <w:rPr>
          <w:rFonts w:ascii="宋体" w:hAnsi="宋体"/>
          <w:sz w:val="24"/>
          <w:szCs w:val="24"/>
        </w:rPr>
      </w:pPr>
      <w:r/>
      <w:bookmarkStart w:id="17" w:name="_Toc35393623"/>
      <w:r/>
      <w:bookmarkStart w:id="18" w:name="_Toc38985265"/>
      <w:r/>
      <w:bookmarkStart w:id="19" w:name="_Toc28359004"/>
      <w:r/>
      <w:bookmarkStart w:id="20" w:name="_Toc28359081"/>
      <w:r/>
      <w:bookmarkStart w:id="21" w:name="_Toc35393792"/>
      <w:r>
        <w:rPr>
          <w:rFonts w:hint="eastAsia" w:ascii="宋体" w:hAnsi="宋体"/>
          <w:sz w:val="24"/>
          <w:szCs w:val="24"/>
        </w:rPr>
        <w:t xml:space="preserve">1.满足《中华人民共和国政府采购法》第二十二条规定；</w:t>
      </w:r>
      <w:r>
        <w:rPr>
          <w:rFonts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rPr>
          <w:rFonts w:hint="eastAsia" w:ascii="宋体" w:hAnsi="宋体"/>
          <w:sz w:val="24"/>
          <w:szCs w:val="24"/>
        </w:rPr>
      </w:r>
      <w:r/>
    </w:p>
    <w:p>
      <w:pPr>
        <w:pStyle w:val="67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2.1中小企业政策：本项目专门面向中小企业</w:t>
      </w:r>
      <w:r>
        <w:rPr>
          <w:rFonts w:hint="eastAsia" w:ascii="宋体" w:hAnsi="宋体"/>
          <w:color w:val="000000"/>
          <w:sz w:val="24"/>
          <w:szCs w:val="24"/>
        </w:rPr>
      </w:r>
      <w:r/>
    </w:p>
    <w:p>
      <w:pPr>
        <w:pStyle w:val="67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rPr>
      </w:r>
      <w:r/>
    </w:p>
    <w:p>
      <w:pPr>
        <w:pStyle w:val="678"/>
        <w:ind w:firstLine="480"/>
        <w:spacing w:line="500" w:lineRule="exact"/>
        <w:rPr>
          <w:rFonts w:ascii="宋体" w:hAnsi="宋体" w:cs="宋体"/>
          <w:color w:val="000000"/>
          <w:sz w:val="24"/>
          <w:szCs w:val="24"/>
        </w:rPr>
      </w:pPr>
      <w:r>
        <w:rPr>
          <w:rFonts w:hint="eastAsia" w:ascii="宋体" w:hAnsi="宋体"/>
          <w:color w:val="000000"/>
          <w:sz w:val="24"/>
          <w:szCs w:val="24"/>
        </w:rPr>
        <w:t xml:space="preserve">3.本项目的特定资格要求：无。</w:t>
      </w:r>
      <w:r>
        <w:rPr>
          <w:rFonts w:ascii="宋体" w:hAnsi="宋体" w:cs="宋体"/>
          <w:color w:val="000000"/>
          <w:sz w:val="24"/>
          <w:szCs w:val="24"/>
        </w:rPr>
      </w:r>
      <w:r/>
    </w:p>
    <w:p>
      <w:pPr>
        <w:pStyle w:val="681"/>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678"/>
        <w:ind w:firstLine="540"/>
        <w:spacing w:line="500" w:lineRule="exact"/>
        <w:rPr>
          <w:rFonts w:hint="eastAsia" w:ascii="宋体" w:hAnsi="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sz w:val="24"/>
          <w:szCs w:val="24"/>
        </w:rPr>
      </w:r>
      <w:r/>
    </w:p>
    <w:p>
      <w:pPr>
        <w:pStyle w:val="678"/>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bCs/>
          <w:sz w:val="24"/>
          <w:szCs w:val="24"/>
        </w:rPr>
      </w:r>
      <w:r/>
    </w:p>
    <w:p>
      <w:pPr>
        <w:pStyle w:val="678"/>
        <w:ind w:firstLine="540"/>
        <w:spacing w:line="500" w:lineRule="exact"/>
        <w:rPr>
          <w:rStyle w:val="755"/>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755"/>
        </w:rPr>
      </w:r>
      <w:r/>
    </w:p>
    <w:p>
      <w:pPr>
        <w:pStyle w:val="678"/>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681"/>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hint="eastAsia" w:ascii="宋体" w:hAnsi="宋体"/>
          <w:bCs/>
          <w:color w:val="0000ff"/>
          <w:sz w:val="24"/>
          <w:szCs w:val="24"/>
        </w:rPr>
        <w:t xml:space="preserve">202</w:t>
      </w:r>
      <w:r>
        <w:rPr>
          <w:rFonts w:hint="eastAsia" w:ascii="宋体" w:hAnsi="宋体"/>
          <w:bCs/>
          <w:color w:val="0000ff"/>
          <w:sz w:val="24"/>
          <w:szCs w:val="24"/>
          <w:highlight w:val="cyan"/>
          <w:lang w:val="en-US" w:eastAsia="zh-CN"/>
        </w:rPr>
        <w:t xml:space="preserve">6</w:t>
      </w:r>
      <w:r>
        <w:rPr>
          <w:rFonts w:hint="eastAsia" w:ascii="宋体" w:hAnsi="宋体"/>
          <w:bCs/>
          <w:color w:val="0000ff"/>
          <w:sz w:val="24"/>
          <w:szCs w:val="24"/>
          <w:highlight w:val="cyan"/>
        </w:rPr>
        <w:t xml:space="preserve">年7月2日09点30</w:t>
      </w:r>
      <w:r>
        <w:rPr>
          <w:rFonts w:hint="eastAsia" w:ascii="宋体" w:hAnsi="宋体"/>
          <w:bCs/>
          <w:color w:val="0000ff"/>
          <w:sz w:val="24"/>
          <w:szCs w:val="24"/>
        </w:rPr>
        <w:t xml:space="preserve">分</w:t>
      </w:r>
      <w:r>
        <w:rPr>
          <w:rFonts w:hint="eastAsia" w:ascii="宋体" w:hAnsi="宋体"/>
          <w:bCs/>
          <w:sz w:val="24"/>
          <w:szCs w:val="24"/>
        </w:rPr>
        <w:t xml:space="preserve">（北京时间）</w:t>
      </w:r>
      <w:r>
        <w:rPr>
          <w:rFonts w:hint="eastAsia" w:ascii="宋体" w:hAnsi="宋体"/>
          <w:bCs/>
          <w:sz w:val="24"/>
          <w:szCs w:val="24"/>
        </w:rPr>
      </w:r>
      <w:r/>
    </w:p>
    <w:p>
      <w:pPr>
        <w:pStyle w:val="678"/>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681"/>
        <w:ind w:firstLine="452"/>
        <w:keepLines w:val="0"/>
        <w:keepNext w:val="0"/>
        <w:spacing w:before="0" w:after="0" w:line="500" w:lineRule="exact"/>
        <w:rPr>
          <w:sz w:val="30"/>
          <w:szCs w:val="30"/>
        </w:rPr>
      </w:pPr>
      <w:r/>
      <w:bookmarkStart w:id="27" w:name="_Toc38985267"/>
      <w:r/>
      <w:bookmarkStart w:id="28" w:name="_Toc28359007"/>
      <w:r/>
      <w:bookmarkStart w:id="29" w:name="_Toc28359084"/>
      <w:r/>
      <w:bookmarkStart w:id="30" w:name="_Toc35393625"/>
      <w:r/>
      <w:bookmarkStart w:id="31" w:name="_Toc35393794"/>
      <w:r>
        <w:rPr>
          <w:rFonts w:hint="eastAsia"/>
          <w:sz w:val="30"/>
          <w:szCs w:val="30"/>
        </w:rPr>
        <w:t xml:space="preserve">五、公告期限</w:t>
      </w:r>
      <w:bookmarkEnd w:id="27"/>
      <w:r/>
      <w:bookmarkEnd w:id="28"/>
      <w:r/>
      <w:bookmarkEnd w:id="29"/>
      <w:r/>
      <w:bookmarkEnd w:id="30"/>
      <w:r/>
      <w:bookmarkEnd w:id="31"/>
      <w:r>
        <w:rPr>
          <w:sz w:val="30"/>
          <w:szCs w:val="30"/>
        </w:rPr>
      </w:r>
      <w:r/>
    </w:p>
    <w:p>
      <w:pPr>
        <w:pStyle w:val="678"/>
        <w:ind w:firstLine="480"/>
        <w:spacing w:line="500" w:lineRule="exact"/>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681"/>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678"/>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81"/>
        <w:ind w:firstLine="452"/>
        <w:keepLines w:val="0"/>
        <w:keepNext w:val="0"/>
        <w:spacing w:before="0" w:after="0" w:line="500" w:lineRule="exact"/>
        <w:rPr>
          <w:sz w:val="30"/>
          <w:szCs w:val="30"/>
        </w:rPr>
      </w:pPr>
      <w:r/>
      <w:bookmarkStart w:id="35" w:name="_Toc35393627"/>
      <w:r/>
      <w:bookmarkStart w:id="36" w:name="_Toc28359085"/>
      <w:r/>
      <w:bookmarkStart w:id="37" w:name="_Toc28359008"/>
      <w:r/>
      <w:bookmarkStart w:id="38" w:name="_Toc38985269"/>
      <w:r/>
      <w:bookmarkStart w:id="39" w:name="_Toc35393796"/>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678"/>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678"/>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称：</w:t>
      </w:r>
      <w:r>
        <w:rPr>
          <w:rFonts w:hint="eastAsia" w:ascii="宋体" w:hAnsi="宋体" w:cs="宋体"/>
          <w:color w:val="000000"/>
          <w:sz w:val="24"/>
          <w:szCs w:val="24"/>
          <w:lang w:eastAsia="zh-CN"/>
        </w:rPr>
        <w:t xml:space="preserve">无锡市后宅中学</w:t>
      </w:r>
      <w:r>
        <w:rPr>
          <w:rFonts w:hint="eastAsia" w:ascii="宋体" w:hAnsi="宋体" w:eastAsia="宋体" w:cs="宋体"/>
          <w:sz w:val="24"/>
          <w:szCs w:val="24"/>
          <w:lang w:eastAsia="zh-CN"/>
        </w:rPr>
      </w:r>
      <w:r/>
    </w:p>
    <w:p>
      <w:pPr>
        <w:pStyle w:val="678"/>
        <w:ind w:firstLine="480"/>
        <w:spacing w:line="500" w:lineRule="exact"/>
        <w:rPr>
          <w:rFonts w:hint="eastAsia" w:ascii="宋体" w:hAnsi="宋体" w:eastAsia="宋体" w:cs="宋体"/>
          <w:color w:val="000000"/>
          <w:sz w:val="24"/>
          <w:szCs w:val="24"/>
          <w:lang w:eastAsia="zh-CN"/>
        </w:rPr>
      </w:pPr>
      <w:r>
        <w:rPr>
          <w:rFonts w:hint="eastAsia" w:ascii="宋体" w:hAnsi="宋体" w:cs="宋体"/>
          <w:sz w:val="24"/>
          <w:szCs w:val="24"/>
        </w:rPr>
        <w:t xml:space="preserve">地    址：</w:t>
      </w:r>
      <w:r>
        <w:rPr>
          <w:rFonts w:hint="eastAsia" w:ascii="宋体" w:hAnsi="宋体" w:eastAsia="宋体" w:cs="宋体"/>
          <w:color w:val="000000"/>
          <w:sz w:val="24"/>
          <w:szCs w:val="24"/>
          <w:lang w:eastAsia="zh-CN"/>
        </w:rPr>
        <w:t xml:space="preserve">无锡市新吴区鸿山街道德育路199号</w:t>
      </w:r>
      <w:r>
        <w:rPr>
          <w:rFonts w:hint="eastAsia" w:ascii="宋体" w:hAnsi="宋体" w:eastAsia="宋体" w:cs="宋体"/>
          <w:color w:val="000000"/>
          <w:sz w:val="24"/>
          <w:szCs w:val="24"/>
          <w:lang w:eastAsia="zh-CN"/>
        </w:rPr>
      </w:r>
      <w:r/>
    </w:p>
    <w:p>
      <w:pPr>
        <w:pStyle w:val="678"/>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rPr>
          <w:rFonts w:ascii="宋体" w:hAnsi="宋体" w:cs="宋体"/>
          <w:sz w:val="24"/>
          <w:szCs w:val="24"/>
        </w:rPr>
      </w:r>
      <w:r/>
    </w:p>
    <w:p>
      <w:pPr>
        <w:pStyle w:val="678"/>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678"/>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称：</w:t>
      </w:r>
      <w:r>
        <w:rPr>
          <w:rFonts w:hint="eastAsia" w:ascii="宋体" w:hAnsi="宋体" w:cs="宋体"/>
          <w:sz w:val="24"/>
          <w:szCs w:val="24"/>
          <w:lang w:eastAsia="zh-CN"/>
        </w:rPr>
        <w:t xml:space="preserve">无锡市公共资源交易中心新吴分中心</w:t>
      </w:r>
      <w:r>
        <w:rPr>
          <w:rFonts w:hint="eastAsia" w:ascii="宋体" w:hAnsi="宋体" w:eastAsia="宋体" w:cs="宋体"/>
          <w:sz w:val="24"/>
          <w:szCs w:val="24"/>
          <w:lang w:eastAsia="zh-CN"/>
        </w:rPr>
      </w:r>
      <w:r/>
    </w:p>
    <w:p>
      <w:pPr>
        <w:pStyle w:val="678"/>
        <w:ind w:firstLine="480"/>
        <w:spacing w:line="500" w:lineRule="exact"/>
        <w:rPr>
          <w:rFonts w:ascii="宋体" w:hAnsi="宋体" w:eastAsia="宋体" w:cs="宋体"/>
          <w:sz w:val="24"/>
          <w:szCs w:val="24"/>
          <w:lang w:val="en-US" w:eastAsia="zh-CN"/>
        </w:rPr>
      </w:pPr>
      <w:r>
        <w:rPr>
          <w:rFonts w:hint="eastAsia" w:ascii="宋体" w:hAnsi="宋体" w:cs="宋体"/>
          <w:sz w:val="24"/>
          <w:szCs w:val="24"/>
        </w:rPr>
        <w:t xml:space="preserve">地    址：无锡市</w:t>
      </w:r>
      <w:r>
        <w:rPr>
          <w:rFonts w:hint="eastAsia" w:ascii="宋体" w:hAnsi="宋体" w:cs="宋体"/>
          <w:sz w:val="24"/>
          <w:szCs w:val="24"/>
          <w:lang w:val="en-US" w:eastAsia="zh-CN"/>
        </w:rPr>
        <w:t xml:space="preserve">新吴</w:t>
      </w:r>
      <w:r>
        <w:rPr>
          <w:rFonts w:hint="eastAsia" w:ascii="宋体" w:hAnsi="宋体" w:cs="宋体"/>
          <w:sz w:val="24"/>
          <w:szCs w:val="24"/>
        </w:rPr>
        <w:t xml:space="preserve">区</w:t>
      </w:r>
      <w:r>
        <w:rPr>
          <w:rFonts w:hint="eastAsia" w:ascii="宋体" w:hAnsi="宋体" w:cs="宋体"/>
          <w:sz w:val="24"/>
          <w:szCs w:val="24"/>
          <w:lang w:val="en-US" w:eastAsia="zh-CN"/>
        </w:rPr>
        <w:t xml:space="preserve">清晏</w:t>
      </w:r>
      <w:r>
        <w:rPr>
          <w:rFonts w:hint="eastAsia" w:ascii="宋体" w:hAnsi="宋体" w:cs="宋体"/>
          <w:sz w:val="24"/>
          <w:szCs w:val="24"/>
        </w:rPr>
        <w:t xml:space="preserve">路</w:t>
      </w:r>
      <w:r>
        <w:rPr>
          <w:rFonts w:hint="eastAsia" w:ascii="宋体" w:hAnsi="宋体" w:cs="宋体"/>
          <w:sz w:val="24"/>
          <w:szCs w:val="24"/>
          <w:lang w:val="en-US" w:eastAsia="zh-CN"/>
        </w:rPr>
        <w:t xml:space="preserve">30号</w:t>
      </w:r>
      <w:r>
        <w:rPr>
          <w:rFonts w:ascii="宋体" w:hAnsi="宋体" w:eastAsia="宋体" w:cs="宋体"/>
          <w:sz w:val="24"/>
          <w:szCs w:val="24"/>
          <w:lang w:val="en-US" w:eastAsia="zh-CN"/>
        </w:rPr>
      </w:r>
      <w:r/>
    </w:p>
    <w:p>
      <w:pPr>
        <w:pStyle w:val="678"/>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rPr>
          <w:rFonts w:hint="eastAsia" w:ascii="宋体" w:hAnsi="宋体" w:cs="宋体"/>
          <w:sz w:val="24"/>
          <w:szCs w:val="24"/>
        </w:rPr>
      </w:r>
      <w:r/>
    </w:p>
    <w:p>
      <w:pPr>
        <w:pStyle w:val="678"/>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678"/>
        <w:ind w:firstLine="480"/>
        <w:spacing w:line="500" w:lineRule="exact"/>
        <w:rPr>
          <w:rFonts w:hint="eastAsia" w:ascii="宋体" w:hAnsi="宋体" w:eastAsia="宋体" w:cs="宋体"/>
          <w:sz w:val="24"/>
          <w:szCs w:val="24"/>
        </w:rPr>
      </w:pPr>
      <w:r>
        <w:rPr>
          <w:rFonts w:hint="eastAsia" w:ascii="宋体" w:hAnsi="宋体" w:cs="宋体"/>
          <w:sz w:val="24"/>
          <w:szCs w:val="24"/>
        </w:rPr>
        <w:t xml:space="preserve">采购人项目咨询联系人：</w:t>
      </w:r>
      <w:r>
        <w:rPr>
          <w:rFonts w:hint="eastAsia" w:ascii="宋体" w:hAnsi="宋体" w:eastAsia="宋体" w:cs="宋体"/>
          <w:sz w:val="24"/>
          <w:szCs w:val="24"/>
        </w:rPr>
        <w:t xml:space="preserve">周天磊；电话：15006177007</w:t>
      </w:r>
      <w:r>
        <w:rPr>
          <w:rFonts w:hint="eastAsia" w:ascii="宋体" w:hAnsi="宋体" w:eastAsia="宋体" w:cs="宋体"/>
          <w:sz w:val="24"/>
          <w:szCs w:val="24"/>
        </w:rPr>
      </w:r>
      <w:r/>
    </w:p>
    <w:p>
      <w:pPr>
        <w:pStyle w:val="678"/>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采购人质疑受理联系人：周天磊；电话：15006177007</w:t>
      </w:r>
      <w:r>
        <w:rPr>
          <w:rFonts w:hint="eastAsia" w:ascii="宋体" w:hAnsi="宋体" w:eastAsia="宋体" w:cs="宋体"/>
          <w:sz w:val="24"/>
          <w:szCs w:val="24"/>
        </w:rPr>
      </w:r>
      <w:r/>
    </w:p>
    <w:p>
      <w:pPr>
        <w:pStyle w:val="678"/>
        <w:ind w:firstLine="480"/>
        <w:spacing w:line="500" w:lineRule="exact"/>
        <w:rPr>
          <w:rFonts w:ascii="宋体" w:hAnsi="宋体" w:eastAsia="宋体" w:cs="宋体"/>
          <w:sz w:val="24"/>
          <w:szCs w:val="24"/>
          <w:lang w:val="en-US" w:eastAsia="zh-CN"/>
        </w:rPr>
      </w:pPr>
      <w:r>
        <w:rPr>
          <w:rFonts w:hint="eastAsia" w:ascii="宋体" w:hAnsi="宋体" w:eastAsia="宋体" w:cs="宋体"/>
          <w:sz w:val="24"/>
          <w:szCs w:val="24"/>
        </w:rPr>
        <w:t xml:space="preserve">交易中心项目联系人：</w:t>
      </w:r>
      <w:r>
        <w:rPr>
          <w:rFonts w:hint="eastAsia" w:ascii="宋体" w:hAnsi="宋体" w:eastAsia="宋体" w:cs="宋体"/>
          <w:sz w:val="24"/>
          <w:szCs w:val="24"/>
          <w:lang w:val="en-US" w:eastAsia="zh-CN"/>
        </w:rPr>
        <w:t xml:space="preserve">王丽娜</w:t>
      </w:r>
      <w:r>
        <w:rPr>
          <w:rFonts w:hint="eastAsia" w:ascii="宋体" w:hAnsi="宋体" w:eastAsia="宋体" w:cs="宋体"/>
          <w:sz w:val="24"/>
          <w:szCs w:val="24"/>
        </w:rPr>
        <w:t xml:space="preserve">；电话：0510-</w:t>
      </w:r>
      <w:r>
        <w:rPr>
          <w:rFonts w:hint="eastAsia" w:ascii="宋体" w:hAnsi="宋体" w:eastAsia="宋体" w:cs="宋体"/>
          <w:sz w:val="24"/>
          <w:szCs w:val="24"/>
          <w:lang w:val="en-US" w:eastAsia="zh-CN"/>
        </w:rPr>
        <w:t xml:space="preserve">80595969</w:t>
      </w:r>
      <w:r>
        <w:rPr>
          <w:rFonts w:ascii="宋体" w:hAnsi="宋体" w:eastAsia="宋体" w:cs="宋体"/>
          <w:sz w:val="24"/>
          <w:szCs w:val="24"/>
          <w:lang w:val="en-US" w:eastAsia="zh-CN"/>
        </w:rPr>
      </w:r>
      <w:r/>
    </w:p>
    <w:p>
      <w:pPr>
        <w:pStyle w:val="681"/>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678"/>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67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rPr>
          <w:rFonts w:ascii="宋体" w:hAnsi="宋体"/>
          <w:color w:val="000000"/>
          <w:sz w:val="24"/>
          <w:szCs w:val="24"/>
          <w:highlight w:val="none"/>
        </w:rPr>
      </w:r>
      <w:r/>
    </w:p>
    <w:p>
      <w:pPr>
        <w:pStyle w:val="678"/>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rPr>
          <w:rFonts w:ascii="宋体" w:hAnsi="宋体"/>
          <w:color w:val="000000"/>
          <w:sz w:val="24"/>
          <w:szCs w:val="24"/>
          <w:highlight w:val="none"/>
        </w:rPr>
      </w:r>
      <w:r/>
    </w:p>
    <w:p>
      <w:pPr>
        <w:pStyle w:val="67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678"/>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678"/>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678"/>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rPr>
          <w:rFonts w:hint="eastAsia" w:ascii="宋体" w:hAnsi="宋体"/>
          <w:bCs/>
          <w:sz w:val="24"/>
          <w:szCs w:val="24"/>
        </w:rPr>
      </w:r>
      <w:r/>
    </w:p>
    <w:p>
      <w:pPr>
        <w:pStyle w:val="678"/>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678"/>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rPr>
          <w:rFonts w:hint="eastAsia" w:ascii="宋体" w:hAnsi="宋体"/>
          <w:bCs/>
          <w:color w:val="000000"/>
          <w:sz w:val="24"/>
          <w:szCs w:val="24"/>
          <w:highlight w:val="none"/>
          <w:shd w:val="clear" w:color="ffffff" w:fill="d9d9d9"/>
        </w:rPr>
      </w:r>
      <w:r/>
    </w:p>
    <w:p>
      <w:pPr>
        <w:pStyle w:val="678"/>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20614213"/>
      <w:r/>
      <w:bookmarkStart w:id="44" w:name="_Toc20823274"/>
      <w:r/>
      <w:bookmarkStart w:id="45" w:name="_Toc513029202"/>
      <w:r/>
      <w:bookmarkStart w:id="46" w:name="_Toc16938518"/>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681"/>
        <w:ind w:firstLine="452"/>
        <w:keepLines w:val="0"/>
        <w:keepNext w:val="0"/>
        <w:spacing w:before="0" w:after="0" w:line="500" w:lineRule="exact"/>
        <w:rPr>
          <w:rFonts w:hint="eastAsia"/>
          <w:sz w:val="30"/>
          <w:szCs w:val="30"/>
        </w:rPr>
      </w:pPr>
      <w:r/>
      <w:bookmarkStart w:id="47" w:name="_Toc513029203"/>
      <w:r/>
      <w:bookmarkStart w:id="48" w:name="_Toc20823275"/>
      <w:r/>
      <w:bookmarkStart w:id="49" w:name="_Toc120614214"/>
      <w:r/>
      <w:bookmarkStart w:id="50" w:name="_Toc16938519"/>
      <w:r>
        <w:rPr>
          <w:rFonts w:hint="eastAsia"/>
          <w:sz w:val="30"/>
          <w:szCs w:val="30"/>
        </w:rPr>
        <w:t xml:space="preserve">一、总则</w:t>
      </w:r>
      <w:bookmarkEnd w:id="47"/>
      <w:r/>
      <w:bookmarkEnd w:id="48"/>
      <w:r/>
      <w:bookmarkEnd w:id="49"/>
      <w:r/>
      <w:bookmarkEnd w:id="50"/>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20823276"/>
      <w:r/>
      <w:bookmarkStart w:id="54" w:name="_Toc513029204"/>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bookmarkStart w:id="55" w:name="_Toc513029205"/>
      <w:r/>
      <w:bookmarkStart w:id="56" w:name="_Toc16938521"/>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bookmarkStart w:id="58" w:name="_Toc20823278"/>
      <w:r/>
      <w:bookmarkStart w:id="59" w:name="_Toc513029206"/>
      <w:r/>
      <w:bookmarkStart w:id="60" w:name="_Toc16938522"/>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bookmarkStart w:id="61" w:name="_Toc513029207"/>
      <w:r/>
      <w:bookmarkStart w:id="62" w:name="_Toc20823279"/>
      <w:r/>
      <w:bookmarkStart w:id="63" w:name="_Toc462564067"/>
      <w:r/>
      <w:bookmarkStart w:id="64" w:name="_Toc16938523"/>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681"/>
        <w:ind w:firstLine="452"/>
        <w:keepLines w:val="0"/>
        <w:keepNext w:val="0"/>
        <w:spacing w:before="0" w:after="0" w:line="500" w:lineRule="exact"/>
        <w:rPr>
          <w:rFonts w:hint="eastAsia"/>
          <w:sz w:val="30"/>
          <w:szCs w:val="30"/>
        </w:rPr>
      </w:pPr>
      <w:r/>
      <w:bookmarkStart w:id="65" w:name="_Toc20823281"/>
      <w:r/>
      <w:bookmarkStart w:id="66" w:name="_Toc120614215"/>
      <w:r/>
      <w:bookmarkStart w:id="67" w:name="_Toc513029209"/>
      <w:r/>
      <w:bookmarkStart w:id="68" w:name="_Toc16938525"/>
      <w:r>
        <w:rPr>
          <w:rFonts w:hint="eastAsia"/>
          <w:sz w:val="30"/>
          <w:szCs w:val="30"/>
        </w:rPr>
        <w:t xml:space="preserve">二、招标文件</w:t>
      </w:r>
      <w:bookmarkEnd w:id="65"/>
      <w:r/>
      <w:bookmarkEnd w:id="66"/>
      <w:r/>
      <w:bookmarkEnd w:id="67"/>
      <w:r/>
      <w:bookmarkEnd w:id="68"/>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69" w:name="_Toc16938526"/>
      <w:r/>
      <w:bookmarkStart w:id="70" w:name="_Toc513029210"/>
      <w:r/>
      <w:bookmarkStart w:id="71" w:name="_Toc20823282"/>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78"/>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678"/>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bookmarkStart w:id="72" w:name="_Toc462564070"/>
      <w:r/>
      <w:bookmarkStart w:id="73" w:name="_Toc513029211"/>
      <w:r/>
      <w:bookmarkStart w:id="74" w:name="_Toc16938527"/>
      <w:r/>
      <w:bookmarkStart w:id="75" w:name="_Toc20823283"/>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678"/>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682"/>
        <w:ind w:firstLine="422"/>
        <w:keepLines w:val="0"/>
        <w:keepNext w:val="0"/>
        <w:spacing w:before="0" w:after="0" w:line="500" w:lineRule="exact"/>
        <w:rPr>
          <w:rFonts w:hint="eastAsia" w:ascii="宋体" w:hAnsi="宋体" w:eastAsia="宋体"/>
          <w:bCs w:val="0"/>
        </w:rPr>
      </w:pPr>
      <w:r/>
      <w:bookmarkStart w:id="76" w:name="_Toc16938528"/>
      <w:r/>
      <w:bookmarkStart w:id="77" w:name="_Toc513029212"/>
      <w:r/>
      <w:bookmarkStart w:id="78" w:name="_Toc20823284"/>
      <w:r/>
      <w:bookmarkStart w:id="79" w:name="_Toc462564071"/>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678"/>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681"/>
        <w:ind w:firstLine="452"/>
        <w:keepLines w:val="0"/>
        <w:keepNext w:val="0"/>
        <w:spacing w:before="0" w:after="0" w:line="500" w:lineRule="exact"/>
        <w:rPr>
          <w:rFonts w:hint="eastAsia"/>
          <w:sz w:val="30"/>
          <w:szCs w:val="30"/>
        </w:rPr>
      </w:pPr>
      <w:r/>
      <w:bookmarkStart w:id="80" w:name="_Toc16938529"/>
      <w:r/>
      <w:bookmarkStart w:id="81" w:name="_Toc20823285"/>
      <w:r/>
      <w:bookmarkStart w:id="82" w:name="_Toc513029213"/>
      <w:r/>
      <w:bookmarkStart w:id="83" w:name="_Toc462564072"/>
      <w:r/>
      <w:bookmarkStart w:id="84" w:name="_Toc120614216"/>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85" w:name="_Toc20823286"/>
      <w:r/>
      <w:bookmarkStart w:id="86" w:name="_Toc16938530"/>
      <w:r/>
      <w:bookmarkStart w:id="87" w:name="_Toc513029214"/>
      <w:r/>
      <w:bookmarkStart w:id="88" w:name="_Toc462564073"/>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bookmarkStart w:id="89" w:name="_Toc462564074"/>
      <w:r/>
      <w:bookmarkStart w:id="90" w:name="_Toc513029215"/>
      <w:r/>
      <w:bookmarkStart w:id="91" w:name="_Toc20823287"/>
      <w:r/>
      <w:bookmarkStart w:id="92" w:name="_Toc16938531"/>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678"/>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bookmarkStart w:id="93" w:name="_Hlt26668975"/>
      <w:r/>
      <w:bookmarkEnd w:id="93"/>
      <w:r/>
      <w:bookmarkStart w:id="94" w:name="_Hlt26954838"/>
      <w:r/>
      <w:bookmarkEnd w:id="94"/>
      <w:r/>
      <w:bookmarkStart w:id="95" w:name="_Hlt26670360"/>
      <w:r/>
      <w:bookmarkEnd w:id="95"/>
      <w:r/>
      <w:bookmarkStart w:id="96" w:name="_Toc14577357"/>
      <w:r/>
      <w:bookmarkStart w:id="97" w:name="_Toc513029219"/>
      <w:r/>
      <w:bookmarkStart w:id="98" w:name="_Toc49090509"/>
      <w:r/>
      <w:bookmarkStart w:id="99" w:name="_Toc513029216"/>
      <w:r/>
      <w:bookmarkStart w:id="100" w:name="_Toc14577354"/>
      <w:r/>
      <w:bookmarkStart w:id="101" w:name="_Toc49090507"/>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678"/>
        <w:ind w:firstLine="480"/>
        <w:spacing w:line="500" w:lineRule="exact"/>
        <w:rPr>
          <w:rFonts w:hint="eastAsia" w:ascii="宋体" w:hAnsi="宋体"/>
          <w:bCs/>
          <w:sz w:val="24"/>
        </w:rPr>
      </w:pPr>
      <w:r/>
      <w:bookmarkEnd w:id="99"/>
      <w:r/>
      <w:bookmarkEnd w:id="100"/>
      <w:r/>
      <w:bookmarkEnd w:id="101"/>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678"/>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682"/>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682"/>
        <w:ind w:firstLine="422"/>
        <w:keepLines w:val="0"/>
        <w:keepNext w:val="0"/>
        <w:spacing w:before="0" w:after="0" w:line="500" w:lineRule="exact"/>
        <w:rPr>
          <w:rFonts w:hint="eastAsia" w:ascii="宋体" w:hAnsi="宋体" w:eastAsia="宋体"/>
          <w:bCs w:val="0"/>
        </w:rPr>
      </w:pPr>
      <w:r/>
      <w:bookmarkStart w:id="108" w:name="_Hlt26954731"/>
      <w:r/>
      <w:bookmarkEnd w:id="108"/>
      <w:r/>
      <w:bookmarkStart w:id="109" w:name="_Hlt26668983"/>
      <w:r/>
      <w:bookmarkEnd w:id="109"/>
      <w:r/>
      <w:bookmarkStart w:id="110" w:name="_Hlt26670403"/>
      <w:r/>
      <w:bookmarkEnd w:id="110"/>
      <w:r/>
      <w:bookmarkStart w:id="111" w:name="_Hlt26670482"/>
      <w:r/>
      <w:bookmarkEnd w:id="111"/>
      <w:r/>
      <w:bookmarkStart w:id="112" w:name="_Hlt26954844"/>
      <w:r/>
      <w:bookmarkEnd w:id="112"/>
      <w:r/>
      <w:bookmarkStart w:id="113" w:name="_Hlt26954846"/>
      <w:r/>
      <w:bookmarkEnd w:id="113"/>
      <w:r/>
      <w:bookmarkStart w:id="114" w:name="_Hlt26670425"/>
      <w:r/>
      <w:bookmarkEnd w:id="114"/>
      <w:r/>
      <w:bookmarkStart w:id="115" w:name="_Hlt26954848"/>
      <w:r/>
      <w:bookmarkEnd w:id="115"/>
      <w:r/>
      <w:bookmarkStart w:id="116" w:name="_Hlt26670486"/>
      <w:r/>
      <w:bookmarkEnd w:id="116"/>
      <w:r/>
      <w:bookmarkStart w:id="117" w:name="_Hlt26954842"/>
      <w:r/>
      <w:bookmarkEnd w:id="117"/>
      <w:r>
        <w:rPr>
          <w:rFonts w:hint="eastAsia" w:ascii="宋体" w:hAnsi="宋体" w:eastAsia="宋体"/>
          <w:bCs w:val="0"/>
        </w:rPr>
        <w:t xml:space="preserve">14.投标偏离表</w:t>
      </w:r>
      <w:r>
        <w:rPr>
          <w:rFonts w:hint="eastAsia" w:ascii="宋体" w:hAnsi="宋体" w:eastAsia="宋体"/>
          <w:bCs w:val="0"/>
        </w:rPr>
      </w:r>
      <w:r/>
    </w:p>
    <w:p>
      <w:pPr>
        <w:pStyle w:val="678"/>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682"/>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681"/>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16938540"/>
      <w:r/>
      <w:bookmarkStart w:id="126" w:name="_Toc120614217"/>
      <w:r/>
      <w:bookmarkStart w:id="127" w:name="_Toc20823296"/>
      <w:r/>
      <w:bookmarkStart w:id="128" w:name="_Toc513029224"/>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129" w:name="_Toc20823297"/>
      <w:r/>
      <w:bookmarkStart w:id="130" w:name="_Toc513029225"/>
      <w:r/>
      <w:bookmarkStart w:id="131" w:name="_Toc462564084"/>
      <w:r/>
      <w:bookmarkStart w:id="132" w:name="_Toc16938541"/>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792"/>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Pr>
          <w:rFonts w:hint="eastAsia" w:ascii="宋体" w:hAnsi="宋体"/>
          <w:bCs/>
          <w:sz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682"/>
        <w:ind w:firstLine="422"/>
        <w:keepLines w:val="0"/>
        <w:keepNext w:val="0"/>
        <w:spacing w:before="0" w:after="0" w:line="500" w:lineRule="exact"/>
        <w:rPr>
          <w:rFonts w:hint="eastAsia" w:ascii="宋体" w:hAnsi="宋体" w:eastAsia="宋体"/>
          <w:bCs w:val="0"/>
        </w:rPr>
      </w:pPr>
      <w:r/>
      <w:bookmarkStart w:id="136" w:name="_Toc16938543"/>
      <w:r/>
      <w:bookmarkStart w:id="137" w:name="_Toc513029227"/>
      <w:r/>
      <w:bookmarkStart w:id="138" w:name="_Toc20823299"/>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682"/>
        <w:ind w:firstLine="422"/>
        <w:keepLines w:val="0"/>
        <w:keepNext w:val="0"/>
        <w:spacing w:before="0" w:after="0" w:line="500" w:lineRule="exact"/>
        <w:rPr>
          <w:rFonts w:hint="eastAsia" w:ascii="宋体" w:hAnsi="宋体" w:eastAsia="宋体"/>
          <w:bCs w:val="0"/>
        </w:rPr>
      </w:pPr>
      <w:r/>
      <w:bookmarkStart w:id="139" w:name="_Toc20823300"/>
      <w:r/>
      <w:bookmarkStart w:id="140" w:name="_Toc513029228"/>
      <w:r/>
      <w:bookmarkStart w:id="141" w:name="_Toc16938544"/>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678"/>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678"/>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681"/>
        <w:ind w:firstLine="452"/>
        <w:keepLines w:val="0"/>
        <w:keepNext w:val="0"/>
        <w:spacing w:before="0" w:after="0" w:line="500" w:lineRule="exact"/>
        <w:rPr>
          <w:rFonts w:hint="eastAsia"/>
          <w:sz w:val="30"/>
          <w:szCs w:val="30"/>
        </w:rPr>
      </w:pPr>
      <w:r/>
      <w:bookmarkStart w:id="142" w:name="_Toc20823301"/>
      <w:r/>
      <w:bookmarkStart w:id="143" w:name="_Toc513029229"/>
      <w:r/>
      <w:bookmarkStart w:id="144" w:name="_Toc16938545"/>
      <w:r/>
      <w:bookmarkStart w:id="145" w:name="_Toc120614218"/>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146" w:name="_Toc16938546"/>
      <w:r/>
      <w:bookmarkStart w:id="147" w:name="_Toc20823302"/>
      <w:r/>
      <w:bookmarkStart w:id="148" w:name="_Toc513029230"/>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678"/>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678"/>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678"/>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682"/>
        <w:ind w:firstLine="422"/>
        <w:keepLines w:val="0"/>
        <w:keepNext w:val="0"/>
        <w:spacing w:before="0" w:after="0" w:line="500" w:lineRule="exact"/>
        <w:rPr>
          <w:rFonts w:hint="eastAsia" w:ascii="宋体" w:hAnsi="宋体" w:eastAsia="宋体"/>
          <w:bCs w:val="0"/>
        </w:rPr>
      </w:pPr>
      <w:r/>
      <w:bookmarkStart w:id="149" w:name="_Toc16938547"/>
      <w:r/>
      <w:bookmarkStart w:id="150" w:name="_Toc20823303"/>
      <w:r/>
      <w:bookmarkStart w:id="151" w:name="_Toc513029231"/>
      <w:r>
        <w:rPr>
          <w:rFonts w:hint="eastAsia" w:ascii="宋体" w:hAnsi="宋体" w:eastAsia="宋体"/>
          <w:bCs w:val="0"/>
        </w:rPr>
        <w:t xml:space="preserve">22.评标委员会</w:t>
      </w:r>
      <w:r>
        <w:rPr>
          <w:rFonts w:hint="eastAsia" w:ascii="宋体" w:hAnsi="宋体" w:eastAsia="宋体"/>
          <w:bCs w:val="0"/>
        </w:rPr>
      </w:r>
      <w:r/>
    </w:p>
    <w:p>
      <w:pPr>
        <w:pStyle w:val="678"/>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678"/>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678"/>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678"/>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682"/>
        <w:ind w:firstLine="422"/>
        <w:keepLines w:val="0"/>
        <w:keepNext w:val="0"/>
        <w:spacing w:before="0" w:after="0" w:line="500" w:lineRule="exact"/>
        <w:rPr>
          <w:rFonts w:hint="eastAsia" w:ascii="宋体" w:hAnsi="宋体" w:eastAsia="宋体"/>
          <w:bCs w:val="0"/>
        </w:rPr>
      </w:pPr>
      <w:r/>
      <w:bookmarkStart w:id="152" w:name="_Toc20823304"/>
      <w:r/>
      <w:bookmarkStart w:id="153" w:name="_Toc513029232"/>
      <w:r/>
      <w:bookmarkStart w:id="154" w:name="_Toc16938548"/>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678"/>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bookmarkStart w:id="155" w:name="_Toc513029233"/>
      <w:r/>
      <w:bookmarkStart w:id="156" w:name="_Toc20823305"/>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678"/>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78"/>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67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678"/>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678"/>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78"/>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78"/>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678"/>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rPr>
          <w:rFonts w:ascii="宋体" w:hAnsi="宋体"/>
          <w:bCs/>
          <w:color w:val="000000"/>
          <w:sz w:val="24"/>
          <w:highlight w:val="none"/>
        </w:rPr>
      </w:r>
      <w:r/>
    </w:p>
    <w:p>
      <w:pPr>
        <w:pStyle w:val="678"/>
        <w:ind w:firstLine="420"/>
        <w:spacing w:line="500" w:lineRule="exact"/>
        <w:rPr>
          <w:rFonts w:hint="eastAsia" w:ascii="宋体" w:hAnsi="宋体"/>
          <w:color w:val="000000"/>
          <w:sz w:val="24"/>
          <w:highlight w:val="none"/>
        </w:rPr>
      </w:pPr>
      <w:r/>
      <w:bookmarkStart w:id="158" w:name="_Toc16938550"/>
      <w:r/>
      <w:bookmarkStart w:id="159" w:name="_Toc513029234"/>
      <w:r/>
      <w:bookmarkStart w:id="160" w:name="_Toc20823306"/>
      <w:r>
        <w:rPr>
          <w:rFonts w:hint="eastAsia" w:ascii="宋体" w:hAnsi="宋体"/>
          <w:color w:val="000000"/>
          <w:sz w:val="24"/>
          <w:highlight w:val="none"/>
        </w:rPr>
        <w:t xml:space="preserve">25.6投标人在开、评标全过程中应保持通讯畅通，及时登录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none"/>
        </w:rPr>
      </w:r>
      <w:r/>
    </w:p>
    <w:p>
      <w:pPr>
        <w:pStyle w:val="756"/>
        <w:ind w:firstLine="480"/>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eastAsia="宋体" w:cs="Times New Roman"/>
          <w:color w:val="000000"/>
          <w:sz w:val="24"/>
          <w:szCs w:val="21"/>
          <w:highlight w:val="none"/>
          <w:lang w:val="en-US" w:eastAsia="zh-CN" w:bidi="ar-SA"/>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678"/>
        <w:ind w:left="479"/>
        <w:spacing w:line="500" w:lineRule="exact"/>
        <w:rPr>
          <w:rFonts w:hint="eastAsia" w:ascii="宋体" w:hAnsi="宋体"/>
          <w:bCs/>
          <w:sz w:val="24"/>
        </w:rPr>
      </w:pPr>
      <w:r/>
      <w:bookmarkStart w:id="161" w:name="_Toc513029235"/>
      <w:r/>
      <w:bookmarkStart w:id="162" w:name="_Toc20823307"/>
      <w:r/>
      <w:bookmarkStart w:id="163" w:name="_Toc16938551"/>
      <w:r>
        <w:rPr>
          <w:rFonts w:hint="eastAsia" w:ascii="宋体" w:hAnsi="宋体"/>
          <w:bCs/>
          <w:sz w:val="24"/>
        </w:rPr>
        <w:t xml:space="preserve">26.1无效投标条款</w:t>
      </w:r>
      <w:r>
        <w:rPr>
          <w:rFonts w:hint="eastAsia" w:ascii="宋体" w:hAnsi="宋体"/>
          <w:bCs/>
          <w:sz w:val="24"/>
        </w:rPr>
      </w:r>
      <w:r/>
    </w:p>
    <w:p>
      <w:pPr>
        <w:pStyle w:val="678"/>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678"/>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678"/>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678"/>
        <w:ind w:firstLine="480"/>
        <w:jc w:val="left"/>
        <w:keepLines w:val="0"/>
        <w:keepNext w:val="0"/>
        <w:widowControl/>
        <w:rPr>
          <w:rFonts w:hint="eastAsia" w:ascii="宋体" w:hAnsi="宋体"/>
          <w:bCs/>
          <w:color w:val="000000"/>
          <w:sz w:val="24"/>
          <w:szCs w:val="24"/>
          <w:highlight w:val="none"/>
        </w:rPr>
        <w:suppressLineNumbers w:val="0"/>
      </w:pPr>
      <w:r>
        <w:rPr>
          <w:rFonts w:hint="eastAsia" w:ascii="宋体" w:hAnsi="宋体"/>
          <w:bCs/>
          <w:color w:val="000000"/>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bCs/>
          <w:color w:val="000000"/>
          <w:sz w:val="24"/>
          <w:szCs w:val="24"/>
          <w:highlight w:val="none"/>
        </w:rPr>
      </w:r>
      <w:r/>
    </w:p>
    <w:p>
      <w:pPr>
        <w:pStyle w:val="678"/>
        <w:ind w:firstLine="480"/>
        <w:spacing w:line="500" w:lineRule="exact"/>
        <w:rPr>
          <w:rFonts w:hint="eastAsia" w:ascii="宋体" w:hAnsi="宋体"/>
          <w:bCs/>
          <w:color w:val="000000"/>
          <w:sz w:val="24"/>
          <w:highlight w:val="none"/>
        </w:rPr>
      </w:pPr>
      <w:r>
        <w:rPr>
          <w:rFonts w:hint="eastAsia" w:ascii="宋体" w:hAnsi="宋体"/>
          <w:bCs/>
          <w:color w:val="000000"/>
          <w:sz w:val="24"/>
          <w:szCs w:val="24"/>
          <w:highlight w:val="none"/>
        </w:rPr>
        <w:t xml:space="preserve">26.1.23投标文件内容不全或不符合招标文件中规定的其他实质性要求和条件的。</w:t>
      </w:r>
      <w:r>
        <w:rPr>
          <w:rFonts w:hint="eastAsia" w:ascii="宋体" w:hAnsi="宋体"/>
          <w:bCs/>
          <w:color w:val="000000"/>
          <w:sz w:val="24"/>
          <w:highlight w:val="none"/>
        </w:rPr>
      </w:r>
      <w:r/>
    </w:p>
    <w:p>
      <w:pPr>
        <w:pStyle w:val="678"/>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rPr>
          <w:rFonts w:hint="eastAsia" w:ascii="宋体" w:hAnsi="宋体"/>
          <w:bCs/>
          <w:color w:val="000000"/>
          <w:sz w:val="24"/>
          <w:highlight w:val="none"/>
        </w:rPr>
      </w:r>
      <w:r/>
    </w:p>
    <w:p>
      <w:pPr>
        <w:pStyle w:val="678"/>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rPr>
          <w:rFonts w:hint="eastAsia" w:ascii="宋体" w:hAnsi="宋体"/>
          <w:bCs/>
          <w:color w:val="000000"/>
          <w:sz w:val="24"/>
          <w:highlight w:val="none"/>
        </w:rPr>
      </w:r>
      <w:r/>
    </w:p>
    <w:p>
      <w:pPr>
        <w:pStyle w:val="678"/>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678"/>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678"/>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678"/>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78"/>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678"/>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678"/>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681"/>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678"/>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678"/>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678"/>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678"/>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681"/>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16938552"/>
      <w:r/>
      <w:bookmarkStart w:id="172" w:name="_Toc513029236"/>
      <w:r>
        <w:rPr>
          <w:rFonts w:hint="eastAsia"/>
          <w:sz w:val="30"/>
          <w:szCs w:val="30"/>
        </w:rPr>
        <w:t xml:space="preserve">七、授予合同</w:t>
      </w:r>
      <w:bookmarkEnd w:id="169"/>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16938553"/>
      <w:r/>
      <w:bookmarkStart w:id="174" w:name="_Toc20823309"/>
      <w:r/>
      <w:bookmarkStart w:id="175" w:name="_Toc513029237"/>
      <w:r>
        <w:rPr>
          <w:rFonts w:hint="eastAsia" w:ascii="宋体" w:hAnsi="宋体" w:eastAsia="宋体"/>
          <w:bCs w:val="0"/>
        </w:rPr>
        <w:t xml:space="preserve">30.签订合同</w:t>
      </w:r>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678"/>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678"/>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20823314"/>
      <w:r/>
      <w:bookmarkStart w:id="177" w:name="_Toc120614221"/>
      <w:r/>
      <w:bookmarkStart w:id="178" w:name="_Toc513029242"/>
      <w:r/>
      <w:bookmarkStart w:id="179" w:name="_Toc16938558"/>
      <w:r/>
      <w:bookmarkStart w:id="180" w:name="_Toc479757207"/>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678"/>
        <w:ind w:firstLine="480"/>
        <w:spacing w:line="400" w:lineRule="exact"/>
        <w:rPr>
          <w:rFonts w:hint="eastAsia" w:ascii="宋体" w:hAnsi="宋体"/>
          <w:bCs/>
          <w:sz w:val="24"/>
        </w:rPr>
      </w:pPr>
      <w:r/>
      <w:bookmarkStart w:id="181" w:name="_Toc513029243"/>
      <w:r/>
      <w:bookmarkStart w:id="182" w:name="_Toc20823315"/>
      <w:r/>
      <w:bookmarkStart w:id="183" w:name="_Toc16938559"/>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678"/>
        <w:ind w:firstLine="1205"/>
        <w:jc w:val="both"/>
        <w:spacing w:line="400" w:lineRule="exact"/>
        <w:rPr>
          <w:rFonts w:ascii="宋体" w:hAnsi="宋体"/>
          <w:b/>
          <w:bCs/>
          <w:color w:val="0000ff"/>
          <w:sz w:val="30"/>
          <w:szCs w:val="20"/>
        </w:rPr>
        <w:outlineLvl w:val="0"/>
      </w:pPr>
      <w:r>
        <w:rPr>
          <w:rFonts w:hint="eastAsia" w:ascii="宋体" w:hAnsi="宋体"/>
          <w:b/>
          <w:color w:val="000000"/>
          <w:sz w:val="30"/>
          <w:highlight w:val="none"/>
        </w:rPr>
        <w:t xml:space="preserve">江苏省政府采购合同（服务）（合同编号）</w:t>
      </w:r>
      <w:r>
        <w:rPr>
          <w:rFonts w:ascii="宋体" w:hAnsi="宋体"/>
          <w:b/>
          <w:bCs/>
          <w:color w:val="0000ff"/>
          <w:sz w:val="30"/>
          <w:szCs w:val="20"/>
        </w:rPr>
      </w:r>
      <w:r/>
    </w:p>
    <w:p>
      <w:pPr>
        <w:pStyle w:val="717"/>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717"/>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717"/>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717"/>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rPr>
          <w:rFonts w:ascii="宋体" w:hAnsi="宋体" w:cs="宋体"/>
          <w:b/>
          <w:bCs/>
          <w:color w:val="000000"/>
          <w:sz w:val="24"/>
        </w:rPr>
      </w:r>
      <w:r/>
    </w:p>
    <w:p>
      <w:pPr>
        <w:pStyle w:val="678"/>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u w:val="single"/>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rPr>
          <w:rFonts w:ascii="宋体" w:hAnsi="宋体" w:cs="宋体"/>
          <w:color w:val="000000"/>
          <w:sz w:val="24"/>
        </w:rPr>
      </w:r>
      <w:r/>
    </w:p>
    <w:p>
      <w:pPr>
        <w:pStyle w:val="678"/>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rPr>
          <w:rFonts w:hint="eastAsia" w:ascii="宋体" w:hAnsi="宋体" w:cs="宋体"/>
          <w:color w:val="000000"/>
          <w:sz w:val="24"/>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rPr>
          <w:rFonts w:ascii="宋体" w:hAnsi="宋体" w:cs="宋体"/>
          <w:b/>
          <w:bCs/>
          <w:color w:val="000000"/>
          <w:sz w:val="24"/>
        </w:rPr>
      </w:r>
      <w:r/>
    </w:p>
    <w:p>
      <w:pPr>
        <w:pStyle w:val="678"/>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rPr>
          <w:rFonts w:ascii="宋体" w:hAnsi="宋体" w:cs="宋体"/>
          <w:color w:val="000000"/>
          <w:sz w:val="24"/>
          <w:u w:val="single"/>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rPr>
          <w:rFonts w:ascii="宋体" w:hAnsi="宋体" w:cs="宋体"/>
          <w:b/>
          <w:bCs/>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rPr>
          <w:rFonts w:ascii="宋体" w:hAnsi="宋体" w:cs="宋体"/>
          <w:color w:val="000000"/>
          <w:sz w:val="24"/>
        </w:rPr>
      </w:r>
      <w:r/>
    </w:p>
    <w:p>
      <w:pPr>
        <w:pStyle w:val="678"/>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rPr>
          <w:rFonts w:hint="eastAsia" w:ascii="宋体" w:hAnsi="宋体" w:cs="宋体"/>
          <w:color w:val="000000"/>
          <w:sz w:val="24"/>
        </w:rPr>
      </w:r>
      <w:r/>
    </w:p>
    <w:p>
      <w:pPr>
        <w:pStyle w:val="678"/>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rPr>
          <w:rFonts w:ascii="宋体" w:hAnsi="宋体"/>
          <w:bCs/>
          <w:sz w:val="24"/>
          <w:szCs w:val="24"/>
        </w:rPr>
      </w:r>
      <w:r/>
    </w:p>
    <w:p>
      <w:pPr>
        <w:pStyle w:val="678"/>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rPr>
          <w:rFonts w:ascii="宋体" w:hAnsi="宋体"/>
          <w:bCs/>
          <w:sz w:val="24"/>
          <w:szCs w:val="24"/>
        </w:rPr>
      </w:r>
      <w:r/>
    </w:p>
    <w:p>
      <w:pPr>
        <w:pStyle w:val="678"/>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678"/>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678"/>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678"/>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rPr>
          <w:rFonts w:ascii="宋体" w:hAnsi="宋体"/>
          <w:b/>
          <w:sz w:val="24"/>
          <w:szCs w:val="24"/>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rPr>
          <w:rFonts w:ascii="宋体" w:hAnsi="宋体" w:cs="宋体"/>
          <w:b/>
          <w:bCs/>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rPr>
          <w:rFonts w:ascii="宋体" w:hAnsi="宋体" w:cs="宋体"/>
          <w:color w:val="000000"/>
          <w:sz w:val="24"/>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rPr>
          <w:rFonts w:ascii="宋体" w:hAnsi="宋体" w:cs="宋体"/>
          <w:b/>
          <w:bCs/>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rPr>
      </w:r>
      <w:r/>
    </w:p>
    <w:p>
      <w:pPr>
        <w:pStyle w:val="678"/>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rPr>
          <w:rFonts w:ascii="宋体" w:hAnsi="宋体" w:cs="宋体"/>
          <w:color w:val="000000"/>
          <w:sz w:val="24"/>
          <w:u w:val="single"/>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rPr>
          <w:rFonts w:ascii="宋体" w:hAnsi="宋体" w:cs="宋体"/>
          <w:color w:val="000000"/>
          <w:sz w:val="24"/>
        </w:rPr>
      </w:r>
      <w:r/>
    </w:p>
    <w:p>
      <w:pPr>
        <w:pStyle w:val="678"/>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rPr>
          <w:rFonts w:hint="eastAsia"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rPr>
          <w:rFonts w:ascii="宋体" w:hAnsi="宋体" w:cs="宋体"/>
          <w:color w:val="000000"/>
          <w:sz w:val="24"/>
        </w:rPr>
      </w:r>
      <w:r/>
    </w:p>
    <w:p>
      <w:pPr>
        <w:pStyle w:val="678"/>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rPr>
          <w:rFonts w:ascii="宋体" w:hAnsi="宋体" w:cs="宋体"/>
          <w:color w:val="000000"/>
          <w:sz w:val="24"/>
        </w:rPr>
      </w:r>
      <w:r/>
    </w:p>
    <w:p>
      <w:pPr>
        <w:pStyle w:val="678"/>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rPr>
          <w:rFonts w:hint="eastAsia" w:ascii="宋体" w:hAnsi="宋体" w:cs="宋体"/>
          <w:color w:val="000000"/>
          <w:sz w:val="24"/>
        </w:rPr>
      </w:r>
      <w:r/>
    </w:p>
    <w:p>
      <w:pPr>
        <w:pStyle w:val="67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rPr>
          <w:rFonts w:hint="eastAsia" w:ascii="宋体" w:hAnsi="宋体"/>
          <w:color w:val="000000"/>
          <w:sz w:val="24"/>
          <w:szCs w:val="24"/>
        </w:rPr>
      </w:r>
      <w:r/>
    </w:p>
    <w:p>
      <w:pPr>
        <w:pStyle w:val="678"/>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rPr>
          <w:rFonts w:hint="eastAsia"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rPr>
          <w:rFonts w:ascii="宋体" w:hAnsi="宋体" w:cs="宋体"/>
          <w:color w:val="000000"/>
          <w:sz w:val="24"/>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rPr>
          <w:rFonts w:ascii="宋体" w:hAnsi="宋体" w:cs="宋体"/>
          <w:b/>
          <w:bCs/>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rPr>
          <w:rFonts w:ascii="宋体" w:hAnsi="宋体" w:cs="宋体"/>
          <w:color w:val="000000"/>
          <w:sz w:val="24"/>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rPr>
          <w:rFonts w:ascii="宋体" w:hAnsi="宋体" w:cs="宋体"/>
          <w:b/>
          <w:bCs/>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rPr>
          <w:rFonts w:ascii="宋体" w:hAnsi="宋体" w:cs="宋体"/>
          <w:color w:val="000000"/>
          <w:sz w:val="24"/>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rPr>
          <w:rFonts w:ascii="宋体" w:hAnsi="宋体" w:cs="宋体"/>
          <w:b/>
          <w:bCs/>
          <w:color w:val="000000"/>
          <w:sz w:val="24"/>
        </w:rPr>
      </w:r>
      <w:r/>
    </w:p>
    <w:p>
      <w:pPr>
        <w:pStyle w:val="678"/>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rPr>
          <w:rFonts w:hint="eastAsia"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rPr>
          <w:rFonts w:ascii="宋体" w:hAnsi="宋体" w:cs="宋体"/>
          <w:b/>
          <w:bCs/>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rPr>
          <w:rFonts w:ascii="宋体" w:hAnsi="宋体" w:cs="宋体"/>
          <w:color w:val="000000"/>
          <w:sz w:val="24"/>
        </w:rPr>
      </w:r>
      <w:r/>
    </w:p>
    <w:p>
      <w:pPr>
        <w:pStyle w:val="678"/>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rPr>
      </w:r>
      <w:r/>
    </w:p>
    <w:p>
      <w:pPr>
        <w:pStyle w:val="67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rPr>
          <w:rFonts w:hint="eastAsia" w:ascii="宋体" w:hAnsi="宋体"/>
          <w:color w:val="000000"/>
          <w:sz w:val="24"/>
          <w:szCs w:val="24"/>
        </w:rPr>
      </w:r>
      <w:r/>
    </w:p>
    <w:p>
      <w:pPr>
        <w:pStyle w:val="678"/>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rPr>
      </w:r>
      <w:r/>
    </w:p>
    <w:p>
      <w:pPr>
        <w:pStyle w:val="678"/>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rPr>
          <w:rFonts w:ascii="宋体" w:hAnsi="宋体" w:cs="宋体"/>
          <w:color w:val="000000"/>
          <w:sz w:val="24"/>
        </w:rPr>
      </w:r>
      <w:r/>
    </w:p>
    <w:p>
      <w:pPr>
        <w:pStyle w:val="678"/>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rPr>
          <w:rFonts w:hint="eastAsia" w:ascii="宋体" w:hAnsi="宋体"/>
          <w:bCs/>
          <w:color w:val="000000"/>
          <w:sz w:val="24"/>
          <w:szCs w:val="24"/>
        </w:rPr>
      </w:r>
      <w:r/>
    </w:p>
    <w:p>
      <w:pPr>
        <w:pStyle w:val="678"/>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rPr>
          <w:rFonts w:hint="eastAsia" w:ascii="宋体" w:hAnsi="宋体"/>
          <w:color w:val="000000"/>
          <w:sz w:val="24"/>
          <w:szCs w:val="24"/>
        </w:rPr>
      </w:r>
      <w:r/>
    </w:p>
    <w:p>
      <w:pPr>
        <w:pStyle w:val="678"/>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rPr>
          <w:rFonts w:hint="eastAsia" w:ascii="宋体" w:hAnsi="宋体"/>
          <w:bCs/>
          <w:color w:val="000000"/>
          <w:sz w:val="24"/>
          <w:szCs w:val="24"/>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rPr>
          <w:rFonts w:ascii="宋体" w:hAnsi="宋体" w:cs="宋体"/>
          <w:b/>
          <w:bCs/>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rPr>
          <w:rFonts w:ascii="宋体" w:hAnsi="宋体" w:cs="宋体"/>
          <w:color w:val="000000"/>
          <w:sz w:val="24"/>
        </w:rPr>
      </w:r>
      <w:r/>
    </w:p>
    <w:p>
      <w:pPr>
        <w:pStyle w:val="678"/>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rPr>
          <w:rFonts w:hint="eastAsia"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rPr>
          <w:rFonts w:ascii="宋体" w:hAnsi="宋体" w:cs="宋体"/>
          <w:color w:val="000000"/>
          <w:sz w:val="24"/>
        </w:rPr>
      </w:r>
      <w:r/>
    </w:p>
    <w:p>
      <w:pPr>
        <w:pStyle w:val="678"/>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ascii="宋体" w:hAnsi="宋体" w:cs="宋体"/>
          <w:color w:val="000000"/>
          <w:sz w:val="24"/>
        </w:rPr>
      </w:r>
      <w:r/>
    </w:p>
    <w:p>
      <w:pPr>
        <w:pStyle w:val="678"/>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20823346"/>
      <w:r/>
      <w:bookmarkStart w:id="188" w:name="_Toc120614244"/>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678"/>
        <w:ind w:firstLine="600"/>
        <w:jc w:val="left"/>
        <w:spacing w:line="360" w:lineRule="auto"/>
        <w:rPr>
          <w:rFonts w:hint="eastAsia" w:ascii="黑体" w:hAnsi="黑体" w:eastAsia="黑体"/>
          <w:color w:val="000000"/>
          <w:sz w:val="30"/>
          <w:szCs w:val="30"/>
        </w:rPr>
      </w:pPr>
      <w:r/>
      <w:bookmarkStart w:id="191" w:name="_Toc49090575"/>
      <w:r/>
      <w:bookmarkStart w:id="192" w:name="_Toc26554093"/>
      <w:r>
        <w:rPr>
          <w:rFonts w:hint="eastAsia" w:ascii="黑体" w:hAnsi="黑体" w:eastAsia="黑体"/>
          <w:sz w:val="30"/>
          <w:szCs w:val="30"/>
        </w:rPr>
        <w:t xml:space="preserve">本项目属性：</w:t>
      </w:r>
      <w:r>
        <w:rPr>
          <w:rFonts w:hint="eastAsia" w:ascii="黑体" w:hAnsi="黑体" w:eastAsia="黑体"/>
          <w:color w:val="000000"/>
          <w:sz w:val="30"/>
          <w:szCs w:val="30"/>
        </w:rPr>
        <w:t xml:space="preserve">服务类项目</w:t>
      </w:r>
      <w:r>
        <w:rPr>
          <w:rFonts w:hint="eastAsia" w:ascii="黑体" w:hAnsi="黑体" w:eastAsia="黑体"/>
          <w:color w:val="000000"/>
          <w:sz w:val="30"/>
          <w:szCs w:val="30"/>
        </w:rPr>
      </w:r>
      <w:r/>
    </w:p>
    <w:p>
      <w:pPr>
        <w:pStyle w:val="678"/>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678"/>
        <w:ind w:firstLine="480"/>
        <w:spacing w:line="360" w:lineRule="auto"/>
        <w:rPr>
          <w:color w:val="000000"/>
        </w:rPr>
      </w:pPr>
      <w:r>
        <w:rPr>
          <w:rFonts w:hint="eastAsia" w:ascii="宋体" w:hAnsi="宋体"/>
          <w:bCs/>
          <w:color w:val="000000"/>
          <w:sz w:val="24"/>
          <w:szCs w:val="24"/>
        </w:rPr>
        <w:t xml:space="preserve">本项目标的物所属行业：物业管理</w:t>
      </w:r>
      <w:r>
        <w:rPr>
          <w:color w:val="000000"/>
        </w:rPr>
      </w:r>
      <w:r/>
    </w:p>
    <w:p>
      <w:pPr>
        <w:pStyle w:val="678"/>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rPr>
          <w:rFonts w:hint="eastAsia" w:ascii="宋体" w:hAnsi="宋体"/>
          <w:b/>
          <w:color w:val="000000"/>
          <w:sz w:val="30"/>
          <w:szCs w:val="30"/>
        </w:rPr>
      </w:r>
      <w:r/>
    </w:p>
    <w:p>
      <w:pPr>
        <w:pStyle w:val="678"/>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1.项目基本情况</w:t>
      </w:r>
      <w:r>
        <w:rPr>
          <w:rFonts w:ascii="宋体" w:hAnsi="宋体" w:eastAsia="宋体"/>
          <w:b/>
          <w:color w:val="000000"/>
          <w:sz w:val="24"/>
          <w:szCs w:val="24"/>
          <w:highlight w:val="none"/>
        </w:rPr>
      </w:r>
      <w:r/>
    </w:p>
    <w:p>
      <w:pPr>
        <w:pStyle w:val="678"/>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1.1物业情况</w:t>
      </w:r>
      <w:r>
        <w:rPr>
          <w:rFonts w:ascii="宋体" w:hAnsi="宋体" w:eastAsia="宋体"/>
          <w:color w:val="000000"/>
          <w:sz w:val="24"/>
          <w:szCs w:val="24"/>
          <w:highlight w:val="none"/>
        </w:rPr>
      </w:r>
      <w:r/>
    </w:p>
    <w:p>
      <w:pPr>
        <w:pStyle w:val="678"/>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无锡市后宅中学占地面积46307.12平方米，保洁面积36229.22平方米，绿化面积20400平方米，强弱电维保面积26395.72平方米，空调220台，电梯3台，消防维保面积26395.72平方米，2个门岗的秩序维护服务，2名消控人员。</w:t>
      </w:r>
      <w:r>
        <w:rPr>
          <w:rFonts w:hint="eastAsia" w:ascii="宋体" w:hAnsi="宋体" w:eastAsia="宋体" w:cs="Times New Roman"/>
          <w:color w:val="000000"/>
          <w:sz w:val="24"/>
          <w:szCs w:val="24"/>
          <w:highlight w:val="none"/>
          <w:lang w:val="en-US" w:eastAsia="zh-CN"/>
        </w:rPr>
      </w:r>
      <w:r/>
    </w:p>
    <w:p>
      <w:pPr>
        <w:pStyle w:val="678"/>
        <w:ind w:firstLine="480"/>
        <w:spacing w:line="360" w:lineRule="auto"/>
        <w:rPr>
          <w:color w:val="000000"/>
          <w:highlight w:val="none"/>
        </w:rPr>
      </w:pPr>
      <w:r>
        <w:rPr>
          <w:rFonts w:hint="eastAsia" w:ascii="宋体" w:hAnsi="宋体" w:eastAsia="宋体" w:cs="Times New Roman"/>
          <w:color w:val="000000"/>
          <w:sz w:val="24"/>
          <w:szCs w:val="24"/>
          <w:highlight w:val="none"/>
          <w:lang w:val="en-US" w:eastAsia="zh-CN"/>
        </w:rPr>
        <w:t xml:space="preserve">本次采购内容为物业管理服务，包括保洁服务、秩序维护服务（地上）及消控服务、绿化服务、强弱电系统管理维护、空调系统管理维护、电梯系统管理维护、消防系统维护。</w:t>
      </w:r>
      <w:r>
        <w:rPr>
          <w:color w:val="000000"/>
          <w:highlight w:val="none"/>
        </w:rPr>
      </w:r>
      <w:r/>
    </w:p>
    <w:p>
      <w:pPr>
        <w:pStyle w:val="678"/>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1.2 采购人提供供应商使用的场地、设施、设备、材料等。</w:t>
      </w:r>
      <w:r>
        <w:rPr>
          <w:rFonts w:ascii="宋体" w:hAnsi="宋体" w:eastAsia="宋体"/>
          <w:color w:val="000000"/>
          <w:sz w:val="24"/>
          <w:szCs w:val="24"/>
          <w:highlight w:val="none"/>
        </w:rPr>
      </w:r>
      <w:r/>
    </w:p>
    <w:p>
      <w:pPr>
        <w:pStyle w:val="678"/>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【如采购人拥有与物业管理服务有关的且可以无偿提供给供应商在本项目中使用的设施、设备、材料、场地等，可在此列明】</w:t>
      </w:r>
      <w:r>
        <w:rPr>
          <w:rFonts w:hint="eastAsia" w:ascii="宋体" w:hAnsi="宋体" w:eastAsia="宋体"/>
          <w:color w:val="000000"/>
          <w:sz w:val="24"/>
          <w:szCs w:val="24"/>
          <w:highlight w:val="none"/>
        </w:rPr>
      </w:r>
      <w:r/>
    </w:p>
    <w:p>
      <w:pPr>
        <w:pStyle w:val="678"/>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采购人可提供的办公室</w:t>
      </w:r>
      <w:r>
        <w:rPr>
          <w:rFonts w:hint="eastAsia" w:ascii="宋体" w:hAnsi="宋体" w:eastAsia="宋体"/>
          <w:color w:val="000000"/>
          <w:sz w:val="24"/>
          <w:szCs w:val="24"/>
          <w:highlight w:val="none"/>
          <w:lang w:val="en-US" w:eastAsia="zh-CN"/>
        </w:rPr>
      </w:r>
      <w:r/>
    </w:p>
    <w:tbl>
      <w:tblPr>
        <w:tblStyle w:val="7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W w:w="948"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ascii="微软雅黑" w:hAnsi="微软雅黑" w:eastAsia="微软雅黑" w:cs="微软雅黑"/>
                <w:b w:val="0"/>
                <w:bCs w:val="0"/>
                <w:color w:val="000000"/>
                <w:spacing w:val="-1"/>
                <w:szCs w:val="21"/>
                <w:highlight w:val="none"/>
                <w:lang w:val="en-US" w:eastAsia="zh-CN"/>
              </w:rPr>
            </w:r>
            <w:r/>
          </w:p>
        </w:tc>
        <w:tc>
          <w:tcPr>
            <w:tcW w:w="1395"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ascii="微软雅黑" w:hAnsi="微软雅黑" w:eastAsia="微软雅黑" w:cs="微软雅黑"/>
                <w:b w:val="0"/>
                <w:bCs w:val="0"/>
                <w:color w:val="000000"/>
                <w:spacing w:val="-1"/>
                <w:szCs w:val="21"/>
                <w:highlight w:val="none"/>
                <w:lang w:val="en-US" w:eastAsia="zh-CN"/>
              </w:rPr>
            </w:r>
            <w:r/>
          </w:p>
        </w:tc>
        <w:tc>
          <w:tcPr>
            <w:tcW w:w="1425"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面积</w:t>
            </w:r>
            <w:r>
              <w:rPr>
                <w:rFonts w:hint="eastAsia" w:ascii="宋体" w:hAnsi="宋体" w:eastAsia="宋体" w:cs="宋体"/>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4753"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办公室内可用设施设备清单</w:t>
            </w:r>
            <w:r>
              <w:rPr>
                <w:rFonts w:ascii="微软雅黑" w:hAnsi="微软雅黑" w:eastAsia="微软雅黑" w:cs="微软雅黑"/>
                <w:b w:val="0"/>
                <w:bCs w:val="0"/>
                <w:color w:val="000000"/>
                <w:spacing w:val="-1"/>
                <w:szCs w:val="21"/>
                <w:highlight w:val="none"/>
                <w:lang w:val="en-US" w:eastAsia="zh-CN"/>
              </w:rPr>
            </w:r>
            <w:r/>
          </w:p>
        </w:tc>
      </w:tr>
      <w:tr>
        <w:trPr/>
        <w:tc>
          <w:tcPr>
            <w:tcW w:w="948"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zh-CN"/>
              </w:rPr>
            </w:r>
            <w:r/>
          </w:p>
        </w:tc>
        <w:tc>
          <w:tcPr>
            <w:tcW w:w="1395" w:type="dxa"/>
            <w:vAlign w:val="top"/>
            <w:textDirection w:val="lrTb"/>
            <w:noWrap w:val="false"/>
          </w:tcPr>
          <w:p>
            <w:pPr>
              <w:pStyle w:val="678"/>
              <w:jc w:val="center"/>
              <w:rPr>
                <w:rFonts w:ascii="微软雅黑" w:hAnsi="微软雅黑" w:eastAsia="微软雅黑" w:cs="微软雅黑"/>
                <w:b w:val="0"/>
                <w:bCs w:val="0"/>
                <w:color w:val="000000"/>
                <w:spacing w:val="-1"/>
                <w:sz w:val="21"/>
                <w:szCs w:val="21"/>
                <w:highlight w:val="none"/>
                <w:lang w:val="en-US" w:eastAsia="zh-CN" w:bidi="ar-SA"/>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 w:val="21"/>
                <w:szCs w:val="21"/>
                <w:highlight w:val="none"/>
                <w:lang w:val="en-US" w:eastAsia="zh-CN" w:bidi="ar-SA"/>
              </w:rPr>
            </w:r>
            <w:r/>
          </w:p>
        </w:tc>
        <w:tc>
          <w:tcPr>
            <w:tcW w:w="1425" w:type="dxa"/>
            <w:vAlign w:val="top"/>
            <w:textDirection w:val="lrTb"/>
            <w:noWrap w:val="false"/>
          </w:tcPr>
          <w:p>
            <w:pPr>
              <w:pStyle w:val="678"/>
              <w:jc w:val="center"/>
              <w:rPr>
                <w:rFonts w:ascii="微软雅黑" w:hAnsi="微软雅黑" w:eastAsia="微软雅黑" w:cs="微软雅黑"/>
                <w:b w:val="0"/>
                <w:bCs w:val="0"/>
                <w:color w:val="000000"/>
                <w:spacing w:val="-1"/>
                <w:sz w:val="21"/>
                <w:szCs w:val="21"/>
                <w:highlight w:val="none"/>
                <w:lang w:val="en-US" w:eastAsia="zh-CN" w:bidi="ar-SA"/>
              </w:rPr>
            </w:pPr>
            <w:r>
              <w:rPr>
                <w:rFonts w:hint="eastAsia" w:ascii="微软雅黑" w:hAnsi="微软雅黑" w:eastAsia="微软雅黑" w:cs="微软雅黑"/>
                <w:b w:val="0"/>
                <w:bCs w:val="0"/>
                <w:color w:val="000000"/>
                <w:spacing w:val="-1"/>
                <w:szCs w:val="21"/>
                <w:highlight w:val="none"/>
                <w:lang w:val="en-US" w:eastAsia="zh-CN"/>
              </w:rPr>
              <w:t xml:space="preserve">15</w:t>
            </w:r>
            <w:r>
              <w:rPr>
                <w:rFonts w:ascii="微软雅黑" w:hAnsi="微软雅黑" w:eastAsia="微软雅黑" w:cs="微软雅黑"/>
                <w:b w:val="0"/>
                <w:bCs w:val="0"/>
                <w:color w:val="000000"/>
                <w:spacing w:val="-1"/>
                <w:sz w:val="21"/>
                <w:szCs w:val="21"/>
                <w:highlight w:val="none"/>
                <w:lang w:val="en-US" w:eastAsia="zh-CN" w:bidi="ar-SA"/>
              </w:rPr>
            </w:r>
            <w:r/>
          </w:p>
        </w:tc>
        <w:tc>
          <w:tcPr>
            <w:tcW w:w="4753" w:type="dxa"/>
            <w:vAlign w:val="top"/>
            <w:textDirection w:val="lrTb"/>
            <w:noWrap w:val="false"/>
          </w:tcPr>
          <w:p>
            <w:pPr>
              <w:pStyle w:val="678"/>
              <w:jc w:val="center"/>
              <w:rPr>
                <w:rFonts w:ascii="微软雅黑" w:hAnsi="微软雅黑" w:eastAsia="微软雅黑" w:cs="微软雅黑"/>
                <w:b w:val="0"/>
                <w:bCs w:val="0"/>
                <w:color w:val="000000"/>
                <w:spacing w:val="-1"/>
                <w:sz w:val="21"/>
                <w:szCs w:val="21"/>
                <w:highlight w:val="none"/>
                <w:lang w:val="en-US" w:eastAsia="en-US" w:bidi="ar-SA"/>
              </w:rPr>
            </w:pPr>
            <w:r>
              <w:rPr>
                <w:rFonts w:hint="eastAsia" w:ascii="微软雅黑" w:hAnsi="微软雅黑" w:eastAsia="微软雅黑" w:cs="微软雅黑"/>
                <w:b w:val="0"/>
                <w:bCs w:val="0"/>
                <w:color w:val="000000"/>
                <w:spacing w:val="-1"/>
                <w:szCs w:val="21"/>
                <w:highlight w:val="none"/>
                <w:lang w:val="en-US" w:eastAsia="zh-CN"/>
              </w:rPr>
              <w:t xml:space="preserve">空调1台，办公桌1张，椅子10张</w:t>
            </w:r>
            <w:r>
              <w:rPr>
                <w:rFonts w:ascii="微软雅黑" w:hAnsi="微软雅黑" w:eastAsia="微软雅黑" w:cs="微软雅黑"/>
                <w:b w:val="0"/>
                <w:bCs w:val="0"/>
                <w:color w:val="000000"/>
                <w:spacing w:val="-1"/>
                <w:sz w:val="21"/>
                <w:szCs w:val="21"/>
                <w:highlight w:val="none"/>
                <w:lang w:val="en-US" w:eastAsia="en-US" w:bidi="ar-SA"/>
              </w:rPr>
            </w:r>
            <w:r/>
          </w:p>
        </w:tc>
      </w:tr>
      <w:tr>
        <w:trPr/>
        <w:tc>
          <w:tcPr>
            <w:tcW w:w="948" w:type="dxa"/>
            <w:vAlign w:val="top"/>
            <w:textDirection w:val="lrTb"/>
            <w:noWrap w:val="false"/>
          </w:tcPr>
          <w:p>
            <w:pPr>
              <w:pStyle w:val="678"/>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395" w:type="dxa"/>
            <w:vAlign w:val="top"/>
            <w:textDirection w:val="lrTb"/>
            <w:noWrap w:val="false"/>
          </w:tcPr>
          <w:p>
            <w:pPr>
              <w:pStyle w:val="678"/>
              <w:jc w:val="center"/>
              <w:rPr>
                <w:rFonts w:hint="eastAsia" w:ascii="微软雅黑" w:hAnsi="微软雅黑" w:eastAsia="微软雅黑" w:cs="微软雅黑"/>
                <w:b w:val="0"/>
                <w:bCs w:val="0"/>
                <w:color w:val="000000"/>
                <w:spacing w:val="-1"/>
                <w:sz w:val="21"/>
                <w:szCs w:val="21"/>
                <w:highlight w:val="none"/>
                <w:lang w:val="en-US" w:eastAsia="en-US" w:bidi="ar-SA"/>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hint="eastAsia" w:ascii="微软雅黑" w:hAnsi="微软雅黑" w:eastAsia="微软雅黑" w:cs="微软雅黑"/>
                <w:b w:val="0"/>
                <w:bCs w:val="0"/>
                <w:color w:val="000000"/>
                <w:spacing w:val="-1"/>
                <w:sz w:val="21"/>
                <w:szCs w:val="21"/>
                <w:highlight w:val="none"/>
                <w:lang w:val="en-US" w:eastAsia="en-US" w:bidi="ar-SA"/>
              </w:rPr>
            </w:r>
            <w:r/>
          </w:p>
        </w:tc>
        <w:tc>
          <w:tcPr>
            <w:tcW w:w="1425" w:type="dxa"/>
            <w:vAlign w:val="top"/>
            <w:textDirection w:val="lrTb"/>
            <w:noWrap w:val="false"/>
          </w:tcPr>
          <w:p>
            <w:pPr>
              <w:pStyle w:val="678"/>
              <w:jc w:val="center"/>
              <w:rPr>
                <w:rFonts w:ascii="微软雅黑" w:hAnsi="微软雅黑" w:eastAsia="微软雅黑" w:cs="微软雅黑"/>
                <w:b w:val="0"/>
                <w:bCs w:val="0"/>
                <w:color w:val="000000"/>
                <w:spacing w:val="-1"/>
                <w:sz w:val="21"/>
                <w:szCs w:val="21"/>
                <w:highlight w:val="none"/>
                <w:lang w:val="en-US" w:eastAsia="en-US" w:bidi="ar-SA"/>
              </w:rPr>
            </w:pPr>
            <w:r>
              <w:rPr>
                <w:rFonts w:hint="eastAsia" w:ascii="微软雅黑" w:hAnsi="微软雅黑" w:eastAsia="微软雅黑" w:cs="微软雅黑"/>
                <w:b w:val="0"/>
                <w:bCs w:val="0"/>
                <w:color w:val="000000"/>
                <w:spacing w:val="-1"/>
                <w:szCs w:val="21"/>
                <w:highlight w:val="none"/>
                <w:lang w:val="en-US" w:eastAsia="zh-CN"/>
              </w:rPr>
              <w:t xml:space="preserve">100.8</w:t>
            </w:r>
            <w:r>
              <w:rPr>
                <w:rFonts w:ascii="微软雅黑" w:hAnsi="微软雅黑" w:eastAsia="微软雅黑" w:cs="微软雅黑"/>
                <w:b w:val="0"/>
                <w:bCs w:val="0"/>
                <w:color w:val="000000"/>
                <w:spacing w:val="-1"/>
                <w:sz w:val="21"/>
                <w:szCs w:val="21"/>
                <w:highlight w:val="none"/>
                <w:lang w:val="en-US" w:eastAsia="en-US" w:bidi="ar-SA"/>
              </w:rPr>
            </w:r>
            <w:r/>
          </w:p>
        </w:tc>
        <w:tc>
          <w:tcPr>
            <w:tcW w:w="4753" w:type="dxa"/>
            <w:vAlign w:val="top"/>
            <w:textDirection w:val="lrTb"/>
            <w:noWrap w:val="false"/>
          </w:tcPr>
          <w:p>
            <w:pPr>
              <w:pStyle w:val="678"/>
              <w:jc w:val="center"/>
              <w:rPr>
                <w:rFonts w:ascii="微软雅黑" w:hAnsi="微软雅黑" w:eastAsia="微软雅黑" w:cs="微软雅黑"/>
                <w:b w:val="0"/>
                <w:bCs w:val="0"/>
                <w:color w:val="000000"/>
                <w:spacing w:val="-1"/>
                <w:sz w:val="21"/>
                <w:szCs w:val="21"/>
                <w:highlight w:val="none"/>
                <w:lang w:val="en-US" w:eastAsia="en-US" w:bidi="ar-SA"/>
              </w:rPr>
            </w:pPr>
            <w:r>
              <w:rPr>
                <w:rFonts w:hint="eastAsia" w:ascii="微软雅黑" w:hAnsi="微软雅黑" w:eastAsia="微软雅黑" w:cs="微软雅黑"/>
                <w:b w:val="0"/>
                <w:bCs w:val="0"/>
                <w:color w:val="000000"/>
                <w:spacing w:val="-1"/>
                <w:szCs w:val="21"/>
                <w:highlight w:val="none"/>
                <w:lang w:val="en-US" w:eastAsia="zh-CN"/>
              </w:rPr>
              <w:t xml:space="preserve">空调一台，办公桌一张，货架1只，文件柜2只</w:t>
            </w:r>
            <w:r>
              <w:rPr>
                <w:rFonts w:ascii="微软雅黑" w:hAnsi="微软雅黑" w:eastAsia="微软雅黑" w:cs="微软雅黑"/>
                <w:b w:val="0"/>
                <w:bCs w:val="0"/>
                <w:color w:val="000000"/>
                <w:spacing w:val="-1"/>
                <w:sz w:val="21"/>
                <w:szCs w:val="21"/>
                <w:highlight w:val="none"/>
                <w:lang w:val="en-US" w:eastAsia="en-US" w:bidi="ar-SA"/>
              </w:rPr>
            </w:r>
            <w:r/>
          </w:p>
        </w:tc>
      </w:tr>
      <w:tr>
        <w:trPr/>
        <w:tc>
          <w:tcPr>
            <w:tcW w:w="948"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395"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1425"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4753"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r>
    </w:tbl>
    <w:p>
      <w:pPr>
        <w:pStyle w:val="678"/>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（2）采购人可提供的物业管理服务设备</w:t>
      </w:r>
      <w:r>
        <w:rPr>
          <w:rFonts w:hint="eastAsia" w:ascii="宋体" w:hAnsi="宋体" w:eastAsia="宋体"/>
          <w:color w:val="000000"/>
          <w:sz w:val="24"/>
          <w:szCs w:val="24"/>
          <w:highlight w:val="none"/>
          <w:lang w:val="en-US" w:eastAsia="zh-CN"/>
        </w:rPr>
      </w:r>
      <w:r/>
    </w:p>
    <w:tbl>
      <w:tblPr>
        <w:tblStyle w:val="7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名称</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ascii="微软雅黑" w:hAnsi="微软雅黑" w:eastAsia="微软雅黑" w:cs="微软雅黑"/>
                <w:b w:val="0"/>
                <w:bCs w:val="0"/>
                <w:color w:val="000000"/>
                <w:spacing w:val="-1"/>
                <w:szCs w:val="21"/>
                <w:highlight w:val="none"/>
                <w:lang w:val="en-US" w:eastAsia="zh-CN"/>
              </w:rPr>
            </w:r>
            <w:r/>
          </w:p>
        </w:tc>
        <w:tc>
          <w:tcPr>
            <w:tcW w:w="2135"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用途</w:t>
            </w:r>
            <w:r>
              <w:rPr>
                <w:rFonts w:ascii="微软雅黑" w:hAnsi="微软雅黑" w:eastAsia="微软雅黑" w:cs="微软雅黑"/>
                <w:b w:val="0"/>
                <w:bCs w:val="0"/>
                <w:color w:val="000000"/>
                <w:spacing w:val="-1"/>
                <w:szCs w:val="21"/>
                <w:highlight w:val="none"/>
                <w:lang w:val="en-US" w:eastAsia="zh-CN"/>
              </w:rPr>
            </w:r>
            <w:r/>
          </w:p>
        </w:tc>
        <w:tc>
          <w:tcPr>
            <w:tcW w:w="3051"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主要技术指标</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ascii="微软雅黑" w:hAnsi="微软雅黑" w:eastAsia="微软雅黑" w:cs="微软雅黑"/>
                <w:b w:val="0"/>
                <w:bCs w:val="0"/>
                <w:color w:val="000000"/>
                <w:spacing w:val="-1"/>
                <w:szCs w:val="21"/>
                <w:highlight w:val="none"/>
                <w:lang w:val="en-US" w:eastAsia="zh-CN"/>
              </w:rPr>
            </w:r>
            <w:r/>
          </w:p>
        </w:tc>
        <w:tc>
          <w:tcPr>
            <w:tcW w:w="2135"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3051"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678"/>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2135"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3051"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140"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2135"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3051"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r>
    </w:tbl>
    <w:p>
      <w:pPr>
        <w:pStyle w:val="678"/>
        <w:numPr>
          <w:ilvl w:val="0"/>
          <w:numId w:val="5"/>
        </w:numPr>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采购人可提供的零星维修材料、低值易耗品</w:t>
      </w:r>
      <w:r>
        <w:rPr>
          <w:rFonts w:hint="eastAsia" w:ascii="宋体" w:hAnsi="宋体" w:eastAsia="宋体"/>
          <w:color w:val="000000"/>
          <w:sz w:val="24"/>
          <w:szCs w:val="24"/>
          <w:highlight w:val="none"/>
          <w:lang w:val="en-US" w:eastAsia="zh-CN"/>
        </w:rPr>
      </w:r>
      <w:r/>
    </w:p>
    <w:tbl>
      <w:tblPr>
        <w:tblStyle w:val="7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vAlign w:val="top"/>
            <w:textDirection w:val="lrTb"/>
            <w:noWrap w:val="false"/>
          </w:tcPr>
          <w:p>
            <w:pPr>
              <w:pStyle w:val="678"/>
              <w:jc w:val="left"/>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bCs/>
                <w:color w:val="000000"/>
                <w:spacing w:val="-1"/>
                <w:szCs w:val="21"/>
                <w:highlight w:val="none"/>
                <w:lang w:val="en-US" w:eastAsia="zh-CN"/>
              </w:rPr>
              <w:t xml:space="preserve">零星维修材料</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名称</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用途</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678"/>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5186"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678"/>
              <w:jc w:val="left"/>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r>
            <w:r/>
          </w:p>
        </w:tc>
        <w:tc>
          <w:tcPr>
            <w:tcW w:w="1140" w:type="dxa"/>
            <w:vAlign w:val="top"/>
            <w:textDirection w:val="lrTb"/>
            <w:noWrap w:val="false"/>
          </w:tcPr>
          <w:p>
            <w:pPr>
              <w:pStyle w:val="678"/>
              <w:jc w:val="center"/>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Cs w:val="21"/>
                <w:highlight w:val="none"/>
                <w:lang w:val="en-US" w:eastAsia="en-US"/>
              </w:rPr>
            </w:r>
            <w:r/>
          </w:p>
        </w:tc>
        <w:tc>
          <w:tcPr>
            <w:tcW w:w="1230" w:type="dxa"/>
            <w:vAlign w:val="top"/>
            <w:textDirection w:val="lrTb"/>
            <w:noWrap w:val="false"/>
          </w:tcPr>
          <w:p>
            <w:pPr>
              <w:pStyle w:val="678"/>
              <w:jc w:val="center"/>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Cs w:val="21"/>
                <w:highlight w:val="none"/>
                <w:lang w:val="en-US" w:eastAsia="en-US"/>
              </w:rPr>
            </w:r>
            <w:r/>
          </w:p>
        </w:tc>
        <w:tc>
          <w:tcPr>
            <w:tcW w:w="5186" w:type="dxa"/>
            <w:vAlign w:val="top"/>
            <w:textDirection w:val="lrTb"/>
            <w:noWrap w:val="false"/>
          </w:tcPr>
          <w:p>
            <w:pPr>
              <w:pStyle w:val="678"/>
              <w:jc w:val="center"/>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Cs w:val="21"/>
                <w:highlight w:val="none"/>
                <w:lang w:val="en-US" w:eastAsia="en-US"/>
              </w:rPr>
            </w:r>
            <w:r/>
          </w:p>
        </w:tc>
      </w:tr>
      <w:tr>
        <w:trPr/>
        <w:tc>
          <w:tcPr>
            <w:gridSpan w:val="4"/>
            <w:tcW w:w="8519" w:type="dxa"/>
            <w:vAlign w:val="top"/>
            <w:textDirection w:val="lrTb"/>
            <w:noWrap w:val="false"/>
          </w:tcPr>
          <w:p>
            <w:pPr>
              <w:pStyle w:val="678"/>
              <w:jc w:val="left"/>
              <w:rPr>
                <w:rFonts w:hint="eastAsia" w:ascii="微软雅黑" w:hAnsi="微软雅黑" w:eastAsia="微软雅黑" w:cs="微软雅黑"/>
                <w:b/>
                <w:bCs/>
                <w:color w:val="000000"/>
                <w:spacing w:val="-1"/>
                <w:szCs w:val="21"/>
                <w:highlight w:val="none"/>
                <w:lang w:val="en-US" w:eastAsia="zh-CN"/>
              </w:rPr>
            </w:pPr>
            <w:r>
              <w:rPr>
                <w:rFonts w:hint="eastAsia" w:ascii="微软雅黑" w:hAnsi="微软雅黑" w:eastAsia="微软雅黑" w:cs="微软雅黑"/>
                <w:b/>
                <w:bCs/>
                <w:color w:val="000000"/>
                <w:spacing w:val="-1"/>
                <w:szCs w:val="21"/>
                <w:highlight w:val="none"/>
                <w:lang w:val="en-US" w:eastAsia="zh-CN"/>
              </w:rPr>
              <w:t xml:space="preserve">低值易耗品</w:t>
            </w:r>
            <w:r>
              <w:rPr>
                <w:rFonts w:hint="eastAsia" w:ascii="微软雅黑" w:hAnsi="微软雅黑" w:eastAsia="微软雅黑" w:cs="微软雅黑"/>
                <w:b/>
                <w:bCs/>
                <w:color w:val="000000"/>
                <w:spacing w:val="-1"/>
                <w:szCs w:val="21"/>
                <w:highlight w:val="none"/>
                <w:lang w:val="en-US" w:eastAsia="zh-CN"/>
              </w:rPr>
            </w:r>
            <w:r/>
          </w:p>
        </w:tc>
      </w:tr>
      <w:tr>
        <w:trPr/>
        <w:tc>
          <w:tcPr>
            <w:tcW w:w="963" w:type="dxa"/>
            <w:vAlign w:val="top"/>
            <w:textDirection w:val="lrTb"/>
            <w:noWrap w:val="false"/>
          </w:tcPr>
          <w:p>
            <w:pPr>
              <w:pStyle w:val="678"/>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8"/>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名称</w:t>
            </w:r>
            <w:r>
              <w:rPr>
                <w:rFonts w:hint="eastAsia"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78"/>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hint="eastAsia"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用途</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678"/>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5186"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678"/>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5186"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678"/>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8"/>
              <w:jc w:val="center"/>
              <w:rPr>
                <w:rFonts w:hint="eastAsia" w:ascii="微软雅黑" w:hAnsi="微软雅黑" w:eastAsia="微软雅黑" w:cs="微软雅黑"/>
                <w:b/>
                <w:bCs/>
                <w:color w:val="000000"/>
                <w:spacing w:val="-1"/>
                <w:sz w:val="21"/>
                <w:szCs w:val="21"/>
                <w:highlight w:val="none"/>
                <w:lang w:val="en-US" w:eastAsia="en-US" w:bidi="ar-SA"/>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 w:val="21"/>
                <w:szCs w:val="21"/>
                <w:highlight w:val="none"/>
                <w:lang w:val="en-US" w:eastAsia="en-US" w:bidi="ar-SA"/>
              </w:rPr>
            </w:r>
            <w:r/>
          </w:p>
        </w:tc>
        <w:tc>
          <w:tcPr>
            <w:tcW w:w="1230" w:type="dxa"/>
            <w:vAlign w:val="top"/>
            <w:textDirection w:val="lrTb"/>
            <w:noWrap w:val="false"/>
          </w:tcPr>
          <w:p>
            <w:pPr>
              <w:pStyle w:val="678"/>
              <w:jc w:val="center"/>
              <w:rPr>
                <w:rFonts w:hint="eastAsia" w:ascii="微软雅黑" w:hAnsi="微软雅黑" w:eastAsia="微软雅黑" w:cs="微软雅黑"/>
                <w:b/>
                <w:bCs/>
                <w:color w:val="000000"/>
                <w:spacing w:val="-1"/>
                <w:sz w:val="21"/>
                <w:szCs w:val="21"/>
                <w:highlight w:val="none"/>
                <w:lang w:val="en-US" w:eastAsia="en-US" w:bidi="ar-SA"/>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 w:val="21"/>
                <w:szCs w:val="21"/>
                <w:highlight w:val="none"/>
                <w:lang w:val="en-US" w:eastAsia="en-US" w:bidi="ar-SA"/>
              </w:rPr>
            </w:r>
            <w:r/>
          </w:p>
        </w:tc>
        <w:tc>
          <w:tcPr>
            <w:tcW w:w="5186" w:type="dxa"/>
            <w:vAlign w:val="top"/>
            <w:textDirection w:val="lrTb"/>
            <w:noWrap w:val="false"/>
          </w:tcPr>
          <w:p>
            <w:pPr>
              <w:pStyle w:val="678"/>
              <w:jc w:val="center"/>
              <w:rPr>
                <w:rFonts w:hint="eastAsia" w:ascii="微软雅黑" w:hAnsi="微软雅黑" w:eastAsia="微软雅黑" w:cs="微软雅黑"/>
                <w:b/>
                <w:bCs/>
                <w:color w:val="000000"/>
                <w:spacing w:val="-1"/>
                <w:sz w:val="21"/>
                <w:szCs w:val="21"/>
                <w:highlight w:val="none"/>
                <w:lang w:val="en-US" w:eastAsia="en-US" w:bidi="ar-SA"/>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 w:val="21"/>
                <w:szCs w:val="21"/>
                <w:highlight w:val="none"/>
                <w:lang w:val="en-US" w:eastAsia="en-US" w:bidi="ar-SA"/>
              </w:rPr>
            </w:r>
            <w:r/>
          </w:p>
        </w:tc>
      </w:tr>
    </w:tbl>
    <w:p>
      <w:pPr>
        <w:pStyle w:val="678"/>
        <w:numPr>
          <w:ilvl w:val="0"/>
          <w:numId w:val="0"/>
        </w:numPr>
        <w:spacing w:line="360" w:lineRule="auto"/>
        <w:rPr>
          <w:rFonts w:hint="eastAsia" w:ascii="宋体" w:hAnsi="宋体" w:eastAsia="微软雅黑"/>
          <w:color w:val="000000"/>
          <w:sz w:val="24"/>
          <w:szCs w:val="24"/>
          <w:highlight w:val="none"/>
          <w:lang w:val="en-US" w:eastAsia="zh-CN"/>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宋体" w:hAnsi="宋体" w:eastAsia="微软雅黑"/>
          <w:color w:val="000000"/>
          <w:sz w:val="24"/>
          <w:szCs w:val="24"/>
          <w:highlight w:val="none"/>
          <w:lang w:val="en-US" w:eastAsia="zh-CN"/>
        </w:rPr>
      </w:r>
      <w:r/>
    </w:p>
    <w:p>
      <w:pPr>
        <w:pStyle w:val="678"/>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除</w:t>
      </w:r>
      <w:r>
        <w:rPr>
          <w:rFonts w:ascii="宋体" w:hAnsi="宋体" w:eastAsia="宋体"/>
          <w:color w:val="000000"/>
          <w:sz w:val="24"/>
          <w:szCs w:val="24"/>
          <w:highlight w:val="none"/>
        </w:rPr>
        <w:t xml:space="preserve">以上所列场地、设施、设备、材料外，与物业管理服务有关的其他场地、设施、设备、材料均由供应商承担。</w:t>
      </w:r>
      <w:r>
        <w:rPr>
          <w:rFonts w:ascii="宋体" w:hAnsi="宋体" w:eastAsia="宋体"/>
          <w:color w:val="000000"/>
          <w:sz w:val="24"/>
          <w:szCs w:val="24"/>
          <w:highlight w:val="none"/>
        </w:rPr>
      </w:r>
      <w:r/>
    </w:p>
    <w:p>
      <w:pPr>
        <w:pStyle w:val="678"/>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678"/>
        <w:numPr>
          <w:ilvl w:val="0"/>
          <w:numId w:val="6"/>
        </w:numPr>
        <w:ind w:firstLine="482"/>
        <w:spacing w:line="360" w:lineRule="auto"/>
        <w:tabs>
          <w:tab w:val="left" w:pos="312" w:leader="none"/>
        </w:tabs>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物业服务范围</w:t>
      </w:r>
      <w:r>
        <w:rPr>
          <w:rFonts w:hint="eastAsia" w:ascii="宋体" w:hAnsi="宋体" w:eastAsia="宋体"/>
          <w:b/>
          <w:color w:val="000000"/>
          <w:sz w:val="24"/>
          <w:szCs w:val="24"/>
          <w:highlight w:val="none"/>
        </w:rPr>
      </w:r>
      <w:r/>
    </w:p>
    <w:p>
      <w:pPr>
        <w:pStyle w:val="678"/>
        <w:numPr>
          <w:ilvl w:val="0"/>
          <w:numId w:val="0"/>
        </w:numPr>
        <w:spacing w:line="360" w:lineRule="auto"/>
        <w:rPr>
          <w:rFonts w:ascii="宋体" w:hAnsi="宋体" w:eastAsia="宋体"/>
          <w:b/>
          <w:color w:val="000000"/>
          <w:sz w:val="24"/>
          <w:szCs w:val="24"/>
          <w:highlight w:val="none"/>
          <w:lang w:val="en-US"/>
        </w:rPr>
      </w:pP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lang w:val="en-US" w:eastAsia="zh-CN"/>
        </w:rPr>
        <w:t xml:space="preserve">1</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lang w:val="en-US" w:eastAsia="zh-CN"/>
        </w:rPr>
        <w:t xml:space="preserve">物业管理（建筑物）</w:t>
      </w:r>
      <w:r>
        <w:rPr>
          <w:rFonts w:ascii="宋体" w:hAnsi="宋体" w:eastAsia="宋体"/>
          <w:b/>
          <w:color w:val="000000"/>
          <w:sz w:val="24"/>
          <w:szCs w:val="24"/>
          <w:highlight w:val="none"/>
          <w:lang w:val="en-US"/>
        </w:rPr>
      </w:r>
      <w:r/>
    </w:p>
    <w:tbl>
      <w:tblPr>
        <w:tblStyle w:val="7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0"/>
        <w:gridCol w:w="1957"/>
        <w:gridCol w:w="5642"/>
      </w:tblGrid>
      <w:tr>
        <w:trPr/>
        <w:tc>
          <w:tcPr>
            <w:tcW w:w="2223" w:type="dxa"/>
            <w:vAlign w:val="top"/>
            <w:textDirection w:val="lrTb"/>
            <w:noWrap w:val="false"/>
          </w:tcPr>
          <w:p>
            <w:pPr>
              <w:pStyle w:val="678"/>
              <w:jc w:val="center"/>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名称</w:t>
            </w:r>
            <w:r>
              <w:rPr>
                <w:rFonts w:ascii="宋体" w:hAnsi="宋体" w:eastAsia="宋体"/>
                <w:color w:val="000000"/>
                <w:sz w:val="24"/>
                <w:szCs w:val="24"/>
                <w:highlight w:val="none"/>
              </w:rPr>
            </w:r>
            <w:r/>
          </w:p>
        </w:tc>
        <w:tc>
          <w:tcPr>
            <w:tcW w:w="2898" w:type="dxa"/>
            <w:vAlign w:val="top"/>
            <w:textDirection w:val="lrTb"/>
            <w:noWrap w:val="false"/>
          </w:tcPr>
          <w:p>
            <w:pPr>
              <w:pStyle w:val="678"/>
              <w:jc w:val="center"/>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明细</w:t>
            </w:r>
            <w:r>
              <w:rPr>
                <w:rFonts w:ascii="宋体" w:hAnsi="宋体" w:eastAsia="宋体"/>
                <w:color w:val="000000"/>
                <w:sz w:val="24"/>
                <w:szCs w:val="24"/>
                <w:highlight w:val="none"/>
              </w:rPr>
            </w:r>
            <w:r/>
          </w:p>
        </w:tc>
        <w:tc>
          <w:tcPr>
            <w:tcW w:w="3401" w:type="dxa"/>
            <w:vAlign w:val="top"/>
            <w:textDirection w:val="lrTb"/>
            <w:noWrap w:val="false"/>
          </w:tcPr>
          <w:p>
            <w:pPr>
              <w:pStyle w:val="678"/>
              <w:jc w:val="center"/>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服务内容及标准</w:t>
            </w:r>
            <w:r>
              <w:rPr>
                <w:rFonts w:ascii="宋体" w:hAnsi="宋体" w:eastAsia="宋体"/>
                <w:color w:val="000000"/>
                <w:sz w:val="24"/>
                <w:szCs w:val="24"/>
                <w:highlight w:val="none"/>
              </w:rPr>
            </w:r>
            <w:r/>
          </w:p>
        </w:tc>
      </w:tr>
      <w:tr>
        <w:trPr/>
        <w:tc>
          <w:tcPr>
            <w:tcW w:w="2223" w:type="dxa"/>
            <w:vAlign w:val="top"/>
            <w:textDirection w:val="lrTb"/>
            <w:noWrap w:val="false"/>
          </w:tcPr>
          <w:p>
            <w:pPr>
              <w:pStyle w:val="678"/>
              <w:rPr>
                <w:rFonts w:ascii="宋体" w:hAnsi="宋体" w:eastAsia="宋体"/>
                <w:color w:val="000000"/>
                <w:sz w:val="24"/>
                <w:szCs w:val="24"/>
                <w:highlight w:val="none"/>
                <w:lang w:val="en-US" w:eastAsia="zh-CN" w:bidi="ar-SA"/>
              </w:rPr>
            </w:pPr>
            <w:r>
              <w:rPr>
                <w:rFonts w:hint="eastAsia" w:ascii="宋体" w:hAnsi="宋体"/>
                <w:color w:val="000000"/>
                <w:sz w:val="24"/>
                <w:highlight w:val="none"/>
                <w:lang w:val="en-US" w:eastAsia="zh-CN"/>
              </w:rPr>
              <w:t xml:space="preserve">崇德楼，致善楼，集美楼</w:t>
            </w:r>
            <w:r>
              <w:rPr>
                <w:rFonts w:ascii="宋体" w:hAnsi="宋体" w:eastAsia="宋体"/>
                <w:color w:val="000000"/>
                <w:sz w:val="24"/>
                <w:szCs w:val="24"/>
                <w:highlight w:val="none"/>
                <w:lang w:val="en-US" w:eastAsia="zh-CN" w:bidi="ar-SA"/>
              </w:rPr>
            </w:r>
            <w:r/>
          </w:p>
        </w:tc>
        <w:tc>
          <w:tcPr>
            <w:tcW w:w="2898" w:type="dxa"/>
            <w:vAlign w:val="top"/>
            <w:textDirection w:val="lrTb"/>
            <w:noWrap w:val="false"/>
          </w:tcPr>
          <w:p>
            <w:pPr>
              <w:pStyle w:val="678"/>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初一教学楼、初二教学楼、初三教学楼</w:t>
            </w:r>
            <w:r>
              <w:rPr>
                <w:rFonts w:ascii="宋体" w:hAnsi="宋体"/>
                <w:color w:val="000000"/>
                <w:sz w:val="24"/>
                <w:szCs w:val="24"/>
                <w:highlight w:val="none"/>
                <w:lang w:val="en-US" w:eastAsia="zh-CN" w:bidi="ar-SA"/>
              </w:rPr>
            </w:r>
            <w:r/>
          </w:p>
        </w:tc>
        <w:tc>
          <w:tcPr>
            <w:tcW w:w="3401" w:type="dxa"/>
            <w:vAlign w:val="top"/>
            <w:textDirection w:val="lrTb"/>
            <w:noWrap w:val="false"/>
          </w:tcPr>
          <w:p>
            <w:pPr>
              <w:pStyle w:val="678"/>
              <w:rPr>
                <w:rFonts w:hint="eastAsia" w:ascii="宋体" w:hAnsi="宋体"/>
                <w:color w:val="000000"/>
                <w:sz w:val="24"/>
                <w:szCs w:val="24"/>
                <w:highlight w:val="none"/>
                <w:lang w:val="en-US" w:eastAsia="zh-CN" w:bidi="ar-SA"/>
              </w:rPr>
            </w:pPr>
            <w:r>
              <w:rPr>
                <w:rFonts w:hint="eastAsia" w:ascii="宋体" w:hAnsi="宋体"/>
                <w:color w:val="000000"/>
                <w:sz w:val="24"/>
                <w:highlight w:val="none"/>
              </w:rPr>
              <w:t xml:space="preserve">保洁服务、秩序维护、空调维保、</w:t>
            </w:r>
            <w:r>
              <w:rPr>
                <w:rFonts w:hint="eastAsia" w:ascii="宋体" w:hAnsi="宋体"/>
                <w:color w:val="000000"/>
                <w:sz w:val="24"/>
                <w:highlight w:val="none"/>
                <w:lang w:val="en-US" w:eastAsia="zh-CN"/>
              </w:rPr>
              <w:t xml:space="preserve">强</w:t>
            </w:r>
            <w:r>
              <w:rPr>
                <w:rFonts w:hint="eastAsia" w:ascii="宋体" w:hAnsi="宋体"/>
                <w:color w:val="000000"/>
                <w:sz w:val="24"/>
                <w:highlight w:val="none"/>
              </w:rPr>
              <w:t xml:space="preserve">弱电维保。具体服务标准详见各项详细服务标准。</w:t>
            </w:r>
            <w:r>
              <w:rPr>
                <w:rFonts w:hint="eastAsia" w:ascii="宋体" w:hAnsi="宋体"/>
                <w:color w:val="000000"/>
                <w:sz w:val="24"/>
                <w:szCs w:val="24"/>
                <w:highlight w:val="none"/>
                <w:lang w:val="en-US" w:eastAsia="zh-CN" w:bidi="ar-SA"/>
              </w:rPr>
            </w:r>
            <w:r/>
          </w:p>
        </w:tc>
      </w:tr>
      <w:tr>
        <w:trPr/>
        <w:tc>
          <w:tcPr>
            <w:tcW w:w="2223" w:type="dxa"/>
            <w:vAlign w:val="top"/>
            <w:textDirection w:val="lrTb"/>
            <w:noWrap w:val="false"/>
          </w:tcPr>
          <w:p>
            <w:pPr>
              <w:pStyle w:val="678"/>
              <w:rPr>
                <w:rFonts w:hint="eastAsia" w:ascii="宋体" w:hAnsi="宋体" w:eastAsia="宋体"/>
                <w:color w:val="000000"/>
                <w:sz w:val="24"/>
                <w:szCs w:val="24"/>
                <w:highlight w:val="none"/>
                <w:lang w:val="en-US" w:eastAsia="zh-CN" w:bidi="ar-SA"/>
              </w:rPr>
            </w:pPr>
            <w:r>
              <w:rPr>
                <w:rFonts w:hint="eastAsia" w:ascii="宋体" w:hAnsi="宋体"/>
                <w:color w:val="000000"/>
                <w:sz w:val="24"/>
                <w:highlight w:val="none"/>
                <w:lang w:val="en-US" w:eastAsia="zh-CN"/>
              </w:rPr>
              <w:t xml:space="preserve">求真楼</w:t>
            </w:r>
            <w:r>
              <w:rPr>
                <w:rFonts w:hint="eastAsia" w:ascii="宋体" w:hAnsi="宋体" w:eastAsia="宋体"/>
                <w:color w:val="000000"/>
                <w:sz w:val="24"/>
                <w:szCs w:val="24"/>
                <w:highlight w:val="none"/>
                <w:lang w:val="en-US" w:eastAsia="zh-CN" w:bidi="ar-SA"/>
              </w:rPr>
            </w:r>
            <w:r/>
          </w:p>
        </w:tc>
        <w:tc>
          <w:tcPr>
            <w:tcW w:w="2898" w:type="dxa"/>
            <w:vAlign w:val="top"/>
            <w:textDirection w:val="lrTb"/>
            <w:noWrap w:val="false"/>
          </w:tcPr>
          <w:p>
            <w:pPr>
              <w:pStyle w:val="678"/>
              <w:rPr>
                <w:rFonts w:hint="eastAsia" w:ascii="宋体" w:hAnsi="宋体"/>
                <w:color w:val="000000"/>
                <w:sz w:val="24"/>
                <w:szCs w:val="24"/>
                <w:highlight w:val="none"/>
                <w:lang w:val="en-US" w:eastAsia="zh-CN" w:bidi="ar-SA"/>
              </w:rPr>
            </w:pPr>
            <w:r>
              <w:rPr>
                <w:rFonts w:hint="eastAsia" w:ascii="宋体" w:hAnsi="宋体"/>
                <w:color w:val="000000"/>
                <w:sz w:val="24"/>
                <w:highlight w:val="none"/>
              </w:rPr>
              <w:t xml:space="preserve">实验楼</w:t>
            </w:r>
            <w:r>
              <w:rPr>
                <w:rFonts w:hint="eastAsia" w:ascii="宋体" w:hAnsi="宋体"/>
                <w:color w:val="000000"/>
                <w:sz w:val="24"/>
                <w:szCs w:val="24"/>
                <w:highlight w:val="none"/>
                <w:lang w:val="en-US" w:eastAsia="zh-CN" w:bidi="ar-SA"/>
              </w:rPr>
            </w:r>
            <w:r/>
          </w:p>
        </w:tc>
        <w:tc>
          <w:tcPr>
            <w:tcW w:w="3401" w:type="dxa"/>
            <w:vAlign w:val="top"/>
            <w:textDirection w:val="lrTb"/>
            <w:noWrap w:val="false"/>
          </w:tcPr>
          <w:p>
            <w:pPr>
              <w:pStyle w:val="678"/>
              <w:rPr>
                <w:rFonts w:hint="eastAsia" w:ascii="宋体" w:hAnsi="宋体"/>
                <w:color w:val="000000"/>
                <w:sz w:val="24"/>
                <w:szCs w:val="24"/>
                <w:highlight w:val="none"/>
                <w:lang w:val="en-US" w:eastAsia="zh-CN" w:bidi="ar-SA"/>
              </w:rPr>
            </w:pPr>
            <w:r>
              <w:rPr>
                <w:rFonts w:hint="eastAsia" w:ascii="宋体" w:hAnsi="宋体"/>
                <w:color w:val="000000"/>
                <w:sz w:val="24"/>
                <w:highlight w:val="none"/>
              </w:rPr>
              <w:t xml:space="preserve">保洁服务、秩序维护、空调维保、</w:t>
            </w:r>
            <w:r>
              <w:rPr>
                <w:rFonts w:hint="eastAsia" w:ascii="宋体" w:hAnsi="宋体"/>
                <w:color w:val="000000"/>
                <w:sz w:val="24"/>
                <w:highlight w:val="none"/>
                <w:lang w:val="en-US" w:eastAsia="zh-CN"/>
              </w:rPr>
              <w:t xml:space="preserve">强</w:t>
            </w:r>
            <w:r>
              <w:rPr>
                <w:rFonts w:hint="eastAsia" w:ascii="宋体" w:hAnsi="宋体"/>
                <w:color w:val="000000"/>
                <w:sz w:val="24"/>
                <w:highlight w:val="none"/>
              </w:rPr>
              <w:t xml:space="preserve">弱电维保。具体服务标准详见各项详细服务标准。</w:t>
            </w:r>
            <w:r>
              <w:rPr>
                <w:rFonts w:hint="eastAsia" w:ascii="宋体" w:hAnsi="宋体"/>
                <w:color w:val="000000"/>
                <w:sz w:val="24"/>
                <w:szCs w:val="24"/>
                <w:highlight w:val="none"/>
                <w:lang w:val="en-US" w:eastAsia="zh-CN" w:bidi="ar-SA"/>
              </w:rPr>
            </w:r>
            <w:r/>
          </w:p>
        </w:tc>
      </w:tr>
      <w:tr>
        <w:trPr/>
        <w:tc>
          <w:tcPr>
            <w:tcW w:w="2223" w:type="dxa"/>
            <w:vAlign w:val="top"/>
            <w:textDirection w:val="lrTb"/>
            <w:noWrap w:val="false"/>
          </w:tcPr>
          <w:p>
            <w:pPr>
              <w:pStyle w:val="678"/>
              <w:rPr>
                <w:rFonts w:hint="eastAsia" w:ascii="宋体" w:hAnsi="宋体" w:eastAsia="宋体"/>
                <w:color w:val="000000"/>
                <w:sz w:val="24"/>
                <w:szCs w:val="24"/>
                <w:highlight w:val="none"/>
                <w:lang w:val="en-US" w:eastAsia="zh-CN" w:bidi="ar-SA"/>
              </w:rPr>
            </w:pPr>
            <w:r>
              <w:rPr>
                <w:rFonts w:hint="eastAsia" w:ascii="宋体" w:hAnsi="宋体"/>
                <w:color w:val="000000"/>
                <w:sz w:val="24"/>
                <w:highlight w:val="none"/>
                <w:lang w:val="en-US" w:eastAsia="zh-CN"/>
              </w:rPr>
              <w:t xml:space="preserve">尚贤楼</w:t>
            </w:r>
            <w:r>
              <w:rPr>
                <w:rFonts w:hint="eastAsia" w:ascii="宋体" w:hAnsi="宋体" w:eastAsia="宋体"/>
                <w:color w:val="000000"/>
                <w:sz w:val="24"/>
                <w:szCs w:val="24"/>
                <w:highlight w:val="none"/>
                <w:lang w:val="en-US" w:eastAsia="zh-CN" w:bidi="ar-SA"/>
              </w:rPr>
            </w:r>
            <w:r/>
          </w:p>
        </w:tc>
        <w:tc>
          <w:tcPr>
            <w:tcW w:w="2898" w:type="dxa"/>
            <w:vAlign w:val="top"/>
            <w:textDirection w:val="lrTb"/>
            <w:noWrap w:val="false"/>
          </w:tcPr>
          <w:p>
            <w:pPr>
              <w:pStyle w:val="678"/>
              <w:rPr>
                <w:rFonts w:hint="eastAsia" w:ascii="宋体" w:hAnsi="宋体" w:eastAsia="宋体"/>
                <w:color w:val="000000"/>
                <w:sz w:val="24"/>
                <w:szCs w:val="24"/>
                <w:highlight w:val="none"/>
                <w:lang w:val="en-US" w:eastAsia="zh-CN" w:bidi="ar-SA"/>
              </w:rPr>
            </w:pPr>
            <w:r>
              <w:rPr>
                <w:rFonts w:hint="eastAsia" w:ascii="宋体" w:hAnsi="宋体"/>
                <w:color w:val="000000"/>
                <w:sz w:val="24"/>
                <w:highlight w:val="none"/>
              </w:rPr>
              <w:t xml:space="preserve">行政楼</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阶梯教室</w:t>
            </w:r>
            <w:r>
              <w:rPr>
                <w:rFonts w:hint="eastAsia" w:ascii="宋体" w:hAnsi="宋体" w:eastAsia="宋体"/>
                <w:color w:val="000000"/>
                <w:sz w:val="24"/>
                <w:szCs w:val="24"/>
                <w:highlight w:val="none"/>
                <w:lang w:val="en-US" w:eastAsia="zh-CN" w:bidi="ar-SA"/>
              </w:rPr>
            </w:r>
            <w:r/>
          </w:p>
        </w:tc>
        <w:tc>
          <w:tcPr>
            <w:tcW w:w="3401" w:type="dxa"/>
            <w:vAlign w:val="top"/>
            <w:textDirection w:val="lrTb"/>
            <w:noWrap w:val="false"/>
          </w:tcPr>
          <w:p>
            <w:pPr>
              <w:pStyle w:val="678"/>
              <w:rPr>
                <w:rFonts w:hint="eastAsia" w:ascii="宋体" w:hAnsi="宋体"/>
                <w:color w:val="000000"/>
                <w:sz w:val="24"/>
                <w:szCs w:val="24"/>
                <w:highlight w:val="none"/>
                <w:lang w:val="en-US" w:eastAsia="zh-CN" w:bidi="ar-SA"/>
              </w:rPr>
            </w:pPr>
            <w:r>
              <w:rPr>
                <w:rFonts w:hint="eastAsia" w:ascii="宋体" w:hAnsi="宋体"/>
                <w:color w:val="000000"/>
                <w:sz w:val="24"/>
                <w:highlight w:val="none"/>
              </w:rPr>
              <w:t xml:space="preserve">保洁服务、秩序维护、空调维保、电梯维保、</w:t>
            </w:r>
            <w:r>
              <w:rPr>
                <w:rFonts w:hint="eastAsia" w:ascii="宋体" w:hAnsi="宋体"/>
                <w:color w:val="000000"/>
                <w:sz w:val="24"/>
                <w:highlight w:val="none"/>
                <w:lang w:val="en-US" w:eastAsia="zh-CN"/>
              </w:rPr>
              <w:t xml:space="preserve">强</w:t>
            </w:r>
            <w:r>
              <w:rPr>
                <w:rFonts w:hint="eastAsia" w:ascii="宋体" w:hAnsi="宋体"/>
                <w:color w:val="000000"/>
                <w:sz w:val="24"/>
                <w:highlight w:val="none"/>
              </w:rPr>
              <w:t xml:space="preserve">弱电维保。具体服务标准详见各项详细服务标准。</w:t>
            </w:r>
            <w:r>
              <w:rPr>
                <w:rFonts w:hint="eastAsia" w:ascii="宋体" w:hAnsi="宋体"/>
                <w:color w:val="000000"/>
                <w:sz w:val="24"/>
                <w:szCs w:val="24"/>
                <w:highlight w:val="none"/>
                <w:lang w:val="en-US" w:eastAsia="zh-CN" w:bidi="ar-SA"/>
              </w:rPr>
            </w:r>
            <w:r/>
          </w:p>
        </w:tc>
      </w:tr>
      <w:tr>
        <w:trPr/>
        <w:tc>
          <w:tcPr>
            <w:tcW w:w="1570" w:type="dxa"/>
            <w:vAlign w:val="top"/>
            <w:textDirection w:val="lrTb"/>
            <w:noWrap w:val="false"/>
          </w:tcPr>
          <w:p>
            <w:pPr>
              <w:pStyle w:val="678"/>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体育馆</w:t>
            </w:r>
            <w:r>
              <w:rPr>
                <w:rFonts w:ascii="宋体" w:hAnsi="宋体"/>
                <w:color w:val="000000"/>
                <w:sz w:val="24"/>
                <w:szCs w:val="24"/>
                <w:highlight w:val="none"/>
                <w:lang w:val="en-US" w:eastAsia="zh-CN" w:bidi="ar-SA"/>
              </w:rPr>
            </w:r>
            <w:r/>
          </w:p>
        </w:tc>
        <w:tc>
          <w:tcPr>
            <w:tcW w:w="1957" w:type="dxa"/>
            <w:vAlign w:val="top"/>
            <w:textDirection w:val="lrTb"/>
            <w:noWrap w:val="false"/>
          </w:tcPr>
          <w:p>
            <w:pPr>
              <w:pStyle w:val="678"/>
              <w:rPr>
                <w:rFonts w:ascii="宋体" w:hAnsi="宋体" w:eastAsia="宋体"/>
                <w:color w:val="000000"/>
                <w:sz w:val="24"/>
                <w:szCs w:val="24"/>
                <w:highlight w:val="none"/>
                <w:lang w:val="en-US" w:eastAsia="zh-CN" w:bidi="ar-SA"/>
              </w:rPr>
            </w:pPr>
            <w:r>
              <w:rPr>
                <w:rFonts w:hint="eastAsia" w:ascii="宋体" w:hAnsi="宋体"/>
                <w:color w:val="000000"/>
                <w:sz w:val="24"/>
                <w:highlight w:val="none"/>
                <w:lang w:val="en-US" w:eastAsia="zh-CN"/>
              </w:rPr>
              <w:t xml:space="preserve">体育馆</w:t>
            </w:r>
            <w:r>
              <w:rPr>
                <w:rFonts w:ascii="宋体" w:hAnsi="宋体" w:eastAsia="宋体"/>
                <w:color w:val="000000"/>
                <w:sz w:val="24"/>
                <w:szCs w:val="24"/>
                <w:highlight w:val="none"/>
                <w:lang w:val="en-US" w:eastAsia="zh-CN" w:bidi="ar-SA"/>
              </w:rPr>
            </w:r>
            <w:r/>
          </w:p>
        </w:tc>
        <w:tc>
          <w:tcPr>
            <w:tcW w:w="5642" w:type="dxa"/>
            <w:vAlign w:val="top"/>
            <w:textDirection w:val="lrTb"/>
            <w:noWrap w:val="false"/>
          </w:tcPr>
          <w:p>
            <w:pPr>
              <w:pStyle w:val="678"/>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保洁服务、秩序维护、空调维保、</w:t>
            </w:r>
            <w:r>
              <w:rPr>
                <w:rFonts w:hint="eastAsia" w:ascii="宋体" w:hAnsi="宋体"/>
                <w:color w:val="000000"/>
                <w:sz w:val="24"/>
                <w:highlight w:val="none"/>
                <w:lang w:val="en-US" w:eastAsia="zh-CN"/>
              </w:rPr>
              <w:t xml:space="preserve">强</w:t>
            </w:r>
            <w:r>
              <w:rPr>
                <w:rFonts w:hint="eastAsia" w:ascii="宋体" w:hAnsi="宋体"/>
                <w:color w:val="000000"/>
                <w:sz w:val="24"/>
                <w:highlight w:val="none"/>
              </w:rPr>
              <w:t xml:space="preserve">弱电维保。具体服务标准详见各项详细服务标准。</w:t>
            </w:r>
            <w:r>
              <w:rPr>
                <w:rFonts w:ascii="宋体" w:hAnsi="宋体"/>
                <w:color w:val="000000"/>
                <w:sz w:val="24"/>
                <w:szCs w:val="24"/>
                <w:highlight w:val="none"/>
                <w:lang w:val="en-US" w:eastAsia="zh-CN" w:bidi="ar-SA"/>
              </w:rPr>
            </w:r>
            <w:r/>
          </w:p>
        </w:tc>
      </w:tr>
      <w:tr>
        <w:trPr/>
        <w:tc>
          <w:tcPr>
            <w:tcW w:w="1570" w:type="dxa"/>
            <w:vAlign w:val="top"/>
            <w:textDirection w:val="lrTb"/>
            <w:noWrap w:val="false"/>
          </w:tcPr>
          <w:p>
            <w:pPr>
              <w:pStyle w:val="678"/>
              <w:rPr>
                <w:rFonts w:hint="eastAsia" w:ascii="宋体" w:hAnsi="宋体" w:eastAsia="宋体"/>
                <w:color w:val="000000"/>
                <w:sz w:val="24"/>
                <w:szCs w:val="24"/>
                <w:highlight w:val="none"/>
                <w:lang w:val="en-US" w:eastAsia="zh-CN" w:bidi="ar-SA"/>
              </w:rPr>
            </w:pPr>
            <w:r>
              <w:rPr>
                <w:rFonts w:hint="eastAsia" w:ascii="宋体" w:hAnsi="宋体"/>
                <w:color w:val="000000"/>
                <w:sz w:val="24"/>
                <w:highlight w:val="none"/>
                <w:lang w:val="en-US" w:eastAsia="zh-CN"/>
              </w:rPr>
              <w:t xml:space="preserve">体育看台</w:t>
            </w:r>
            <w:r>
              <w:rPr>
                <w:rFonts w:hint="eastAsia" w:ascii="宋体" w:hAnsi="宋体" w:eastAsia="宋体"/>
                <w:color w:val="000000"/>
                <w:sz w:val="24"/>
                <w:szCs w:val="24"/>
                <w:highlight w:val="none"/>
                <w:lang w:val="en-US" w:eastAsia="zh-CN" w:bidi="ar-SA"/>
              </w:rPr>
            </w:r>
            <w:r/>
          </w:p>
        </w:tc>
        <w:tc>
          <w:tcPr>
            <w:tcW w:w="1957" w:type="dxa"/>
            <w:vAlign w:val="top"/>
            <w:textDirection w:val="lrTb"/>
            <w:noWrap w:val="false"/>
          </w:tcPr>
          <w:p>
            <w:pPr>
              <w:pStyle w:val="678"/>
              <w:rPr>
                <w:rFonts w:ascii="宋体" w:hAnsi="宋体" w:eastAsia="宋体"/>
                <w:color w:val="000000"/>
                <w:sz w:val="24"/>
                <w:szCs w:val="24"/>
                <w:highlight w:val="none"/>
                <w:lang w:val="en-US" w:eastAsia="zh-CN" w:bidi="ar-SA"/>
              </w:rPr>
            </w:pPr>
            <w:r>
              <w:rPr>
                <w:rFonts w:hint="eastAsia" w:ascii="宋体" w:hAnsi="宋体"/>
                <w:color w:val="000000"/>
                <w:sz w:val="24"/>
                <w:highlight w:val="none"/>
              </w:rPr>
              <w:t xml:space="preserve">司令台</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体育办公室</w:t>
            </w:r>
            <w:r>
              <w:rPr>
                <w:rFonts w:ascii="宋体" w:hAnsi="宋体" w:eastAsia="宋体"/>
                <w:color w:val="000000"/>
                <w:sz w:val="24"/>
                <w:szCs w:val="24"/>
                <w:highlight w:val="none"/>
                <w:lang w:val="en-US" w:eastAsia="zh-CN" w:bidi="ar-SA"/>
              </w:rPr>
            </w:r>
            <w:r/>
          </w:p>
        </w:tc>
        <w:tc>
          <w:tcPr>
            <w:tcW w:w="5642" w:type="dxa"/>
            <w:vAlign w:val="top"/>
            <w:textDirection w:val="lrTb"/>
            <w:noWrap w:val="false"/>
          </w:tcPr>
          <w:p>
            <w:pPr>
              <w:pStyle w:val="678"/>
              <w:rPr>
                <w:rFonts w:hint="eastAsia" w:ascii="宋体" w:hAnsi="宋体"/>
                <w:color w:val="000000"/>
                <w:sz w:val="24"/>
                <w:szCs w:val="24"/>
                <w:highlight w:val="none"/>
                <w:lang w:val="en-US" w:eastAsia="zh-CN" w:bidi="ar-SA"/>
              </w:rPr>
            </w:pPr>
            <w:r>
              <w:rPr>
                <w:rFonts w:hint="eastAsia" w:ascii="宋体" w:hAnsi="宋体"/>
                <w:color w:val="000000"/>
                <w:sz w:val="24"/>
                <w:highlight w:val="none"/>
              </w:rPr>
              <w:t xml:space="preserve">保洁服务、秩序维护、空调维保、</w:t>
            </w:r>
            <w:r>
              <w:rPr>
                <w:rFonts w:hint="eastAsia" w:ascii="宋体" w:hAnsi="宋体"/>
                <w:color w:val="000000"/>
                <w:sz w:val="24"/>
                <w:highlight w:val="none"/>
                <w:lang w:val="en-US" w:eastAsia="zh-CN"/>
              </w:rPr>
              <w:t xml:space="preserve">强</w:t>
            </w:r>
            <w:r>
              <w:rPr>
                <w:rFonts w:hint="eastAsia" w:ascii="宋体" w:hAnsi="宋体"/>
                <w:color w:val="000000"/>
                <w:sz w:val="24"/>
                <w:highlight w:val="none"/>
              </w:rPr>
              <w:t xml:space="preserve">弱电维保。具体服务标准详见各项详细服务标准。</w:t>
            </w:r>
            <w:r>
              <w:rPr>
                <w:rFonts w:hint="eastAsia" w:ascii="宋体" w:hAnsi="宋体"/>
                <w:color w:val="000000"/>
                <w:sz w:val="24"/>
                <w:szCs w:val="24"/>
                <w:highlight w:val="none"/>
                <w:lang w:val="en-US" w:eastAsia="zh-CN" w:bidi="ar-SA"/>
              </w:rPr>
            </w:r>
            <w:r/>
          </w:p>
        </w:tc>
      </w:tr>
      <w:tr>
        <w:trPr/>
        <w:tc>
          <w:tcPr>
            <w:tcW w:w="1570" w:type="dxa"/>
            <w:vAlign w:val="top"/>
            <w:textDirection w:val="lrTb"/>
            <w:noWrap w:val="false"/>
          </w:tcPr>
          <w:p>
            <w:pPr>
              <w:pStyle w:val="678"/>
              <w:rPr>
                <w:rFonts w:hint="eastAsia" w:ascii="宋体" w:hAnsi="宋体" w:eastAsia="宋体"/>
                <w:color w:val="000000"/>
                <w:sz w:val="24"/>
                <w:szCs w:val="24"/>
                <w:highlight w:val="none"/>
                <w:lang w:val="en-US" w:eastAsia="zh-CN" w:bidi="ar-SA"/>
              </w:rPr>
            </w:pPr>
            <w:r>
              <w:rPr>
                <w:rFonts w:hint="eastAsia" w:ascii="宋体" w:hAnsi="宋体"/>
                <w:color w:val="000000"/>
                <w:sz w:val="24"/>
                <w:highlight w:val="none"/>
              </w:rPr>
              <w:t xml:space="preserve">食堂</w:t>
            </w:r>
            <w:r>
              <w:rPr>
                <w:rFonts w:hint="eastAsia" w:ascii="宋体" w:hAnsi="宋体" w:eastAsia="宋体"/>
                <w:color w:val="000000"/>
                <w:sz w:val="24"/>
                <w:szCs w:val="24"/>
                <w:highlight w:val="none"/>
                <w:lang w:val="en-US" w:eastAsia="zh-CN" w:bidi="ar-SA"/>
              </w:rPr>
            </w:r>
            <w:r/>
          </w:p>
        </w:tc>
        <w:tc>
          <w:tcPr>
            <w:tcW w:w="1957" w:type="dxa"/>
            <w:vAlign w:val="top"/>
            <w:textDirection w:val="lrTb"/>
            <w:noWrap w:val="false"/>
          </w:tcPr>
          <w:p>
            <w:pPr>
              <w:pStyle w:val="678"/>
              <w:rPr>
                <w:rFonts w:hint="eastAsia" w:ascii="宋体" w:hAnsi="宋体"/>
                <w:color w:val="000000"/>
                <w:sz w:val="24"/>
                <w:szCs w:val="24"/>
                <w:highlight w:val="none"/>
                <w:lang w:val="en-US" w:eastAsia="zh-CN" w:bidi="ar-SA"/>
              </w:rPr>
            </w:pPr>
            <w:r>
              <w:rPr>
                <w:rFonts w:hint="eastAsia" w:ascii="宋体" w:hAnsi="宋体"/>
                <w:color w:val="000000"/>
                <w:sz w:val="24"/>
                <w:highlight w:val="none"/>
              </w:rPr>
              <w:t xml:space="preserve">食堂</w:t>
            </w:r>
            <w:r>
              <w:rPr>
                <w:rFonts w:hint="eastAsia" w:ascii="宋体" w:hAnsi="宋体"/>
                <w:color w:val="000000"/>
                <w:sz w:val="24"/>
                <w:szCs w:val="24"/>
                <w:highlight w:val="none"/>
                <w:lang w:val="en-US" w:eastAsia="zh-CN" w:bidi="ar-SA"/>
              </w:rPr>
            </w:r>
            <w:r/>
          </w:p>
        </w:tc>
        <w:tc>
          <w:tcPr>
            <w:tcW w:w="5642" w:type="dxa"/>
            <w:vAlign w:val="top"/>
            <w:textDirection w:val="lrTb"/>
            <w:noWrap w:val="false"/>
          </w:tcPr>
          <w:p>
            <w:pPr>
              <w:pStyle w:val="678"/>
              <w:rPr>
                <w:rFonts w:hint="eastAsia" w:ascii="宋体" w:hAnsi="宋体"/>
                <w:color w:val="000000"/>
                <w:sz w:val="24"/>
                <w:szCs w:val="24"/>
                <w:highlight w:val="none"/>
                <w:lang w:val="en-US" w:eastAsia="zh-CN" w:bidi="ar-SA"/>
              </w:rPr>
            </w:pPr>
            <w:r>
              <w:rPr>
                <w:rFonts w:hint="eastAsia" w:ascii="宋体" w:hAnsi="宋体"/>
                <w:color w:val="000000"/>
                <w:sz w:val="24"/>
                <w:highlight w:val="none"/>
              </w:rPr>
              <w:t xml:space="preserve">秩序维护、空调维保、</w:t>
            </w:r>
            <w:r>
              <w:rPr>
                <w:rFonts w:hint="eastAsia" w:ascii="宋体" w:hAnsi="宋体"/>
                <w:color w:val="000000"/>
                <w:sz w:val="24"/>
                <w:highlight w:val="none"/>
                <w:lang w:val="en-US" w:eastAsia="zh-CN"/>
              </w:rPr>
              <w:t xml:space="preserve">强弱电</w:t>
            </w:r>
            <w:r>
              <w:rPr>
                <w:rFonts w:hint="eastAsia" w:ascii="宋体" w:hAnsi="宋体"/>
                <w:color w:val="000000"/>
                <w:sz w:val="24"/>
                <w:highlight w:val="none"/>
              </w:rPr>
              <w:t xml:space="preserve">维保。具体服务标准详见各项详细服务标准。</w:t>
            </w:r>
            <w:r>
              <w:rPr>
                <w:rFonts w:hint="eastAsia" w:ascii="宋体" w:hAnsi="宋体"/>
                <w:color w:val="000000"/>
                <w:sz w:val="24"/>
                <w:szCs w:val="24"/>
                <w:highlight w:val="none"/>
                <w:lang w:val="en-US" w:eastAsia="zh-CN" w:bidi="ar-SA"/>
              </w:rPr>
            </w:r>
            <w:r/>
          </w:p>
        </w:tc>
      </w:tr>
    </w:tbl>
    <w:p>
      <w:pPr>
        <w:pStyle w:val="678"/>
        <w:numPr>
          <w:ilvl w:val="0"/>
          <w:numId w:val="0"/>
        </w:numPr>
        <w:spacing w:line="360" w:lineRule="auto"/>
        <w:rPr>
          <w:rFonts w:ascii="宋体" w:hAnsi="宋体" w:eastAsia="宋体"/>
          <w:b/>
          <w:color w:val="000000"/>
          <w:sz w:val="24"/>
          <w:szCs w:val="24"/>
          <w:highlight w:val="none"/>
          <w:lang w:val="en-US"/>
        </w:rPr>
      </w:pP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lang w:val="en-US" w:eastAsia="zh-CN"/>
        </w:rPr>
        <w:t xml:space="preserve">2</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lang w:val="en-US" w:eastAsia="zh-CN"/>
        </w:rPr>
        <w:t xml:space="preserve">物业管理（室外）</w:t>
      </w:r>
      <w:r>
        <w:rPr>
          <w:rFonts w:ascii="宋体" w:hAnsi="宋体" w:eastAsia="宋体"/>
          <w:b/>
          <w:color w:val="000000"/>
          <w:sz w:val="24"/>
          <w:szCs w:val="24"/>
          <w:highlight w:val="none"/>
          <w:lang w:val="en-US"/>
        </w:rPr>
      </w:r>
      <w:r/>
    </w:p>
    <w:tbl>
      <w:tblPr>
        <w:tblStyle w:val="7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95"/>
        <w:gridCol w:w="2040"/>
        <w:gridCol w:w="5634"/>
      </w:tblGrid>
      <w:tr>
        <w:trPr/>
        <w:tc>
          <w:tcPr>
            <w:tcW w:w="2223" w:type="dxa"/>
            <w:vAlign w:val="top"/>
            <w:textDirection w:val="lrTb"/>
            <w:noWrap w:val="false"/>
          </w:tcPr>
          <w:p>
            <w:pPr>
              <w:pStyle w:val="678"/>
              <w:jc w:val="center"/>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名称</w:t>
            </w:r>
            <w:r>
              <w:rPr>
                <w:rFonts w:ascii="宋体" w:hAnsi="宋体" w:eastAsia="宋体"/>
                <w:color w:val="000000"/>
                <w:sz w:val="24"/>
                <w:szCs w:val="24"/>
                <w:highlight w:val="none"/>
              </w:rPr>
            </w:r>
            <w:r/>
          </w:p>
        </w:tc>
        <w:tc>
          <w:tcPr>
            <w:tcW w:w="2898" w:type="dxa"/>
            <w:vAlign w:val="top"/>
            <w:textDirection w:val="lrTb"/>
            <w:noWrap w:val="false"/>
          </w:tcPr>
          <w:p>
            <w:pPr>
              <w:pStyle w:val="678"/>
              <w:jc w:val="center"/>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明细</w:t>
            </w:r>
            <w:r>
              <w:rPr>
                <w:rFonts w:ascii="宋体" w:hAnsi="宋体" w:eastAsia="宋体"/>
                <w:color w:val="000000"/>
                <w:sz w:val="24"/>
                <w:szCs w:val="24"/>
                <w:highlight w:val="none"/>
              </w:rPr>
            </w:r>
            <w:r/>
          </w:p>
        </w:tc>
        <w:tc>
          <w:tcPr>
            <w:tcW w:w="3401" w:type="dxa"/>
            <w:vAlign w:val="top"/>
            <w:textDirection w:val="lrTb"/>
            <w:noWrap w:val="false"/>
          </w:tcPr>
          <w:p>
            <w:pPr>
              <w:pStyle w:val="678"/>
              <w:jc w:val="center"/>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服务内容及标准</w:t>
            </w:r>
            <w:r>
              <w:rPr>
                <w:rFonts w:ascii="宋体" w:hAnsi="宋体" w:eastAsia="宋体"/>
                <w:color w:val="000000"/>
                <w:sz w:val="24"/>
                <w:szCs w:val="24"/>
                <w:highlight w:val="none"/>
              </w:rPr>
            </w:r>
            <w:r/>
          </w:p>
        </w:tc>
      </w:tr>
      <w:tr>
        <w:trPr/>
        <w:tc>
          <w:tcPr>
            <w:tcW w:w="2223" w:type="dxa"/>
            <w:vAlign w:val="top"/>
            <w:textDirection w:val="lrTb"/>
            <w:noWrap w:val="false"/>
          </w:tcPr>
          <w:p>
            <w:pPr>
              <w:pStyle w:val="678"/>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运动场</w:t>
            </w:r>
            <w:r>
              <w:rPr>
                <w:rFonts w:ascii="宋体" w:hAnsi="宋体"/>
                <w:color w:val="000000"/>
                <w:sz w:val="24"/>
                <w:szCs w:val="24"/>
                <w:highlight w:val="none"/>
                <w:lang w:val="en-US" w:eastAsia="zh-CN" w:bidi="ar-SA"/>
              </w:rPr>
            </w:r>
            <w:r/>
          </w:p>
        </w:tc>
        <w:tc>
          <w:tcPr>
            <w:tcW w:w="2898" w:type="dxa"/>
            <w:vAlign w:val="top"/>
            <w:textDirection w:val="lrTb"/>
            <w:noWrap w:val="false"/>
          </w:tcPr>
          <w:p>
            <w:pPr>
              <w:pStyle w:val="678"/>
              <w:rPr>
                <w:rFonts w:ascii="宋体" w:hAnsi="宋体"/>
                <w:color w:val="000000"/>
                <w:sz w:val="24"/>
                <w:szCs w:val="24"/>
                <w:highlight w:val="none"/>
                <w:lang w:val="en-US" w:eastAsia="zh-CN" w:bidi="ar-SA"/>
              </w:rPr>
            </w:pPr>
            <w:r>
              <w:rPr>
                <w:rFonts w:hint="eastAsia" w:ascii="宋体" w:hAnsi="宋体"/>
                <w:color w:val="000000"/>
                <w:sz w:val="24"/>
                <w:highlight w:val="none"/>
                <w:lang w:val="en-US" w:eastAsia="zh-CN"/>
              </w:rPr>
              <w:t xml:space="preserve">19667</w:t>
            </w:r>
            <w:r>
              <w:rPr>
                <w:rFonts w:hint="eastAsia" w:ascii="宋体" w:hAnsi="宋体"/>
                <w:color w:val="000000"/>
                <w:sz w:val="24"/>
                <w:highlight w:val="none"/>
              </w:rPr>
              <w:t xml:space="preserve">平方米</w:t>
            </w:r>
            <w:r>
              <w:rPr>
                <w:rFonts w:ascii="宋体" w:hAnsi="宋体"/>
                <w:color w:val="000000"/>
                <w:sz w:val="24"/>
                <w:szCs w:val="24"/>
                <w:highlight w:val="none"/>
                <w:lang w:val="en-US" w:eastAsia="zh-CN" w:bidi="ar-SA"/>
              </w:rPr>
            </w:r>
            <w:r/>
          </w:p>
        </w:tc>
        <w:tc>
          <w:tcPr>
            <w:tcW w:w="3401" w:type="dxa"/>
            <w:vAlign w:val="top"/>
            <w:textDirection w:val="lrTb"/>
            <w:noWrap w:val="false"/>
          </w:tcPr>
          <w:p>
            <w:pPr>
              <w:pStyle w:val="678"/>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保洁服务、秩序维护、消防维保、弱电维保。具体服务标准详见各项详细服务标准。</w:t>
            </w:r>
            <w:r>
              <w:rPr>
                <w:rFonts w:ascii="宋体" w:hAnsi="宋体"/>
                <w:color w:val="000000"/>
                <w:sz w:val="24"/>
                <w:szCs w:val="24"/>
                <w:highlight w:val="none"/>
                <w:lang w:val="en-US" w:eastAsia="zh-CN" w:bidi="ar-SA"/>
              </w:rPr>
            </w:r>
            <w:r/>
          </w:p>
        </w:tc>
      </w:tr>
      <w:tr>
        <w:trPr>
          <w:trHeight w:val="409"/>
        </w:trPr>
        <w:tc>
          <w:tcPr>
            <w:tcW w:w="2223" w:type="dxa"/>
            <w:vAlign w:val="top"/>
            <w:textDirection w:val="lrTb"/>
            <w:noWrap w:val="false"/>
          </w:tcPr>
          <w:p>
            <w:pPr>
              <w:pStyle w:val="678"/>
              <w:rPr>
                <w:rFonts w:hint="eastAsia" w:ascii="宋体" w:hAnsi="宋体"/>
                <w:color w:val="000000"/>
                <w:sz w:val="24"/>
                <w:szCs w:val="24"/>
                <w:highlight w:val="none"/>
                <w:lang w:val="en-US" w:eastAsia="zh-CN" w:bidi="ar-SA"/>
              </w:rPr>
            </w:pPr>
            <w:r>
              <w:rPr>
                <w:rFonts w:hint="eastAsia" w:ascii="宋体" w:hAnsi="宋体"/>
                <w:color w:val="000000"/>
                <w:sz w:val="24"/>
                <w:highlight w:val="none"/>
              </w:rPr>
              <w:t xml:space="preserve">绿化带</w:t>
            </w:r>
            <w:r>
              <w:rPr>
                <w:rFonts w:hint="eastAsia" w:ascii="宋体" w:hAnsi="宋体"/>
                <w:color w:val="000000"/>
                <w:sz w:val="24"/>
                <w:szCs w:val="24"/>
                <w:highlight w:val="none"/>
                <w:lang w:val="en-US" w:eastAsia="zh-CN" w:bidi="ar-SA"/>
              </w:rPr>
            </w:r>
            <w:r/>
          </w:p>
        </w:tc>
        <w:tc>
          <w:tcPr>
            <w:tcW w:w="2898" w:type="dxa"/>
            <w:vAlign w:val="top"/>
            <w:textDirection w:val="lrTb"/>
            <w:noWrap w:val="false"/>
          </w:tcPr>
          <w:p>
            <w:pPr>
              <w:pStyle w:val="678"/>
              <w:rPr>
                <w:rFonts w:hint="eastAsia" w:ascii="宋体" w:hAnsi="宋体"/>
                <w:color w:val="000000"/>
                <w:sz w:val="24"/>
                <w:szCs w:val="24"/>
                <w:highlight w:val="none"/>
                <w:lang w:val="en-US" w:eastAsia="zh-CN" w:bidi="ar-SA"/>
              </w:rPr>
            </w:pPr>
            <w:r>
              <w:rPr>
                <w:rFonts w:hint="eastAsia" w:ascii="宋体" w:hAnsi="宋体"/>
                <w:color w:val="000000"/>
                <w:sz w:val="24"/>
                <w:highlight w:val="none"/>
                <w:lang w:val="en-US" w:eastAsia="zh-CN"/>
              </w:rPr>
              <w:t xml:space="preserve">20400</w:t>
            </w:r>
            <w:r>
              <w:rPr>
                <w:rFonts w:hint="eastAsia" w:ascii="宋体" w:hAnsi="宋体"/>
                <w:color w:val="000000"/>
                <w:sz w:val="24"/>
                <w:highlight w:val="none"/>
              </w:rPr>
              <w:t xml:space="preserve">平方米</w:t>
            </w:r>
            <w:r>
              <w:rPr>
                <w:rFonts w:hint="eastAsia" w:ascii="宋体" w:hAnsi="宋体"/>
                <w:color w:val="000000"/>
                <w:sz w:val="24"/>
                <w:szCs w:val="24"/>
                <w:highlight w:val="none"/>
                <w:lang w:val="en-US" w:eastAsia="zh-CN" w:bidi="ar-SA"/>
              </w:rPr>
            </w:r>
            <w:r/>
          </w:p>
        </w:tc>
        <w:tc>
          <w:tcPr>
            <w:tcW w:w="3401" w:type="dxa"/>
            <w:vAlign w:val="top"/>
            <w:textDirection w:val="lrTb"/>
            <w:noWrap w:val="false"/>
          </w:tcPr>
          <w:p>
            <w:pPr>
              <w:pStyle w:val="678"/>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保洁服务、绿化服务、消防维保、弱电维保。具体服务标准详见各项详细服务标准。</w:t>
            </w:r>
            <w:r>
              <w:rPr>
                <w:rFonts w:ascii="宋体" w:hAnsi="宋体"/>
                <w:color w:val="000000"/>
                <w:sz w:val="24"/>
                <w:szCs w:val="24"/>
                <w:highlight w:val="none"/>
                <w:lang w:val="en-US" w:eastAsia="zh-CN" w:bidi="ar-SA"/>
              </w:rPr>
            </w:r>
            <w:r/>
          </w:p>
        </w:tc>
      </w:tr>
      <w:tr>
        <w:trPr/>
        <w:tc>
          <w:tcPr>
            <w:tcW w:w="2223" w:type="dxa"/>
            <w:vAlign w:val="top"/>
            <w:textDirection w:val="lrTb"/>
            <w:noWrap w:val="false"/>
          </w:tcPr>
          <w:p>
            <w:pPr>
              <w:pStyle w:val="678"/>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道路</w:t>
            </w:r>
            <w:r>
              <w:rPr>
                <w:rFonts w:ascii="宋体" w:hAnsi="宋体"/>
                <w:color w:val="000000"/>
                <w:sz w:val="24"/>
                <w:szCs w:val="24"/>
                <w:highlight w:val="none"/>
                <w:lang w:val="en-US" w:eastAsia="zh-CN" w:bidi="ar-SA"/>
              </w:rPr>
            </w:r>
            <w:r/>
          </w:p>
        </w:tc>
        <w:tc>
          <w:tcPr>
            <w:tcW w:w="2898" w:type="dxa"/>
            <w:vAlign w:val="top"/>
            <w:textDirection w:val="lrTb"/>
            <w:noWrap w:val="false"/>
          </w:tcPr>
          <w:p>
            <w:pPr>
              <w:pStyle w:val="678"/>
              <w:rPr>
                <w:rFonts w:ascii="宋体" w:hAnsi="宋体"/>
                <w:color w:val="000000"/>
                <w:sz w:val="24"/>
                <w:szCs w:val="24"/>
                <w:highlight w:val="none"/>
                <w:lang w:val="en-US" w:eastAsia="zh-CN" w:bidi="ar-SA"/>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000平方米</w:t>
            </w:r>
            <w:r>
              <w:rPr>
                <w:rFonts w:ascii="宋体" w:hAnsi="宋体"/>
                <w:color w:val="000000"/>
                <w:sz w:val="24"/>
                <w:szCs w:val="24"/>
                <w:highlight w:val="none"/>
                <w:lang w:val="en-US" w:eastAsia="zh-CN" w:bidi="ar-SA"/>
              </w:rPr>
            </w:r>
            <w:r/>
          </w:p>
        </w:tc>
        <w:tc>
          <w:tcPr>
            <w:tcW w:w="3401" w:type="dxa"/>
            <w:vAlign w:val="top"/>
            <w:textDirection w:val="lrTb"/>
            <w:noWrap w:val="false"/>
          </w:tcPr>
          <w:p>
            <w:pPr>
              <w:pStyle w:val="678"/>
              <w:rPr>
                <w:rFonts w:hint="eastAsia" w:ascii="宋体" w:hAnsi="宋体"/>
                <w:color w:val="000000"/>
                <w:sz w:val="24"/>
                <w:szCs w:val="24"/>
                <w:highlight w:val="none"/>
                <w:lang w:val="en-US" w:eastAsia="zh-CN" w:bidi="ar-SA"/>
              </w:rPr>
            </w:pPr>
            <w:r>
              <w:rPr>
                <w:rFonts w:hint="eastAsia" w:ascii="宋体" w:hAnsi="宋体"/>
                <w:color w:val="000000"/>
                <w:sz w:val="24"/>
                <w:highlight w:val="none"/>
              </w:rPr>
              <w:t xml:space="preserve">保洁服务，具体服务标准详见保洁服务标准。</w:t>
            </w:r>
            <w:r>
              <w:rPr>
                <w:rFonts w:hint="eastAsia" w:ascii="宋体" w:hAnsi="宋体"/>
                <w:color w:val="000000"/>
                <w:sz w:val="24"/>
                <w:szCs w:val="24"/>
                <w:highlight w:val="none"/>
                <w:lang w:val="en-US" w:eastAsia="zh-CN" w:bidi="ar-SA"/>
              </w:rPr>
            </w:r>
            <w:r/>
          </w:p>
        </w:tc>
      </w:tr>
      <w:tr>
        <w:trPr/>
        <w:tc>
          <w:tcPr>
            <w:tcW w:w="1495" w:type="dxa"/>
            <w:vAlign w:val="top"/>
            <w:textDirection w:val="lrTb"/>
            <w:noWrap w:val="false"/>
          </w:tcPr>
          <w:p>
            <w:pPr>
              <w:pStyle w:val="678"/>
              <w:rPr>
                <w:rFonts w:hint="eastAsia" w:ascii="宋体" w:hAnsi="宋体"/>
                <w:color w:val="000000"/>
                <w:sz w:val="24"/>
                <w:szCs w:val="24"/>
                <w:highlight w:val="none"/>
                <w:lang w:val="en-US" w:eastAsia="zh-CN" w:bidi="ar-SA"/>
              </w:rPr>
            </w:pPr>
            <w:r>
              <w:rPr>
                <w:rFonts w:hint="eastAsia" w:ascii="宋体" w:hAnsi="宋体"/>
                <w:color w:val="000000"/>
                <w:sz w:val="24"/>
                <w:highlight w:val="none"/>
              </w:rPr>
              <w:t xml:space="preserve">校门</w:t>
            </w:r>
            <w:r>
              <w:rPr>
                <w:rFonts w:hint="eastAsia" w:ascii="宋体" w:hAnsi="宋体"/>
                <w:color w:val="000000"/>
                <w:sz w:val="24"/>
                <w:szCs w:val="24"/>
                <w:highlight w:val="none"/>
                <w:lang w:val="en-US" w:eastAsia="zh-CN" w:bidi="ar-SA"/>
              </w:rPr>
            </w:r>
            <w:r/>
          </w:p>
        </w:tc>
        <w:tc>
          <w:tcPr>
            <w:tcW w:w="2040" w:type="dxa"/>
            <w:vAlign w:val="top"/>
            <w:textDirection w:val="lrTb"/>
            <w:noWrap w:val="false"/>
          </w:tcPr>
          <w:p>
            <w:pPr>
              <w:pStyle w:val="678"/>
              <w:rPr>
                <w:rFonts w:hint="eastAsia" w:ascii="宋体" w:hAnsi="宋体"/>
                <w:color w:val="000000"/>
                <w:sz w:val="24"/>
                <w:szCs w:val="24"/>
                <w:highlight w:val="none"/>
                <w:lang w:val="en-US" w:eastAsia="zh-CN" w:bidi="ar-SA"/>
              </w:rPr>
            </w:pPr>
            <w:r>
              <w:rPr>
                <w:rFonts w:hint="eastAsia" w:ascii="宋体" w:hAnsi="宋体"/>
                <w:color w:val="000000"/>
                <w:sz w:val="24"/>
                <w:highlight w:val="none"/>
              </w:rPr>
              <w:t xml:space="preserve">1000平方米</w:t>
            </w:r>
            <w:r>
              <w:rPr>
                <w:rFonts w:hint="eastAsia" w:ascii="宋体" w:hAnsi="宋体"/>
                <w:color w:val="000000"/>
                <w:sz w:val="24"/>
                <w:szCs w:val="24"/>
                <w:highlight w:val="none"/>
                <w:lang w:val="en-US" w:eastAsia="zh-CN" w:bidi="ar-SA"/>
              </w:rPr>
            </w:r>
            <w:r/>
          </w:p>
        </w:tc>
        <w:tc>
          <w:tcPr>
            <w:tcW w:w="5634" w:type="dxa"/>
            <w:vAlign w:val="top"/>
            <w:textDirection w:val="lrTb"/>
            <w:noWrap w:val="false"/>
          </w:tcPr>
          <w:p>
            <w:pPr>
              <w:pStyle w:val="678"/>
              <w:rPr>
                <w:rFonts w:hint="eastAsia" w:ascii="宋体" w:hAnsi="宋体"/>
                <w:color w:val="000000"/>
                <w:sz w:val="24"/>
                <w:szCs w:val="24"/>
                <w:highlight w:val="none"/>
                <w:lang w:val="en-US" w:eastAsia="zh-CN" w:bidi="ar-SA"/>
              </w:rPr>
            </w:pPr>
            <w:r>
              <w:rPr>
                <w:rFonts w:hint="eastAsia" w:ascii="宋体" w:hAnsi="宋体"/>
                <w:color w:val="000000"/>
                <w:sz w:val="24"/>
                <w:highlight w:val="none"/>
              </w:rPr>
              <w:t xml:space="preserve">保洁服务、绿化服务、秩序维护，弱电维护。具体服务标准详见各项详细服务标准。</w:t>
            </w:r>
            <w:r>
              <w:rPr>
                <w:rFonts w:hint="eastAsia" w:ascii="宋体" w:hAnsi="宋体"/>
                <w:color w:val="000000"/>
                <w:sz w:val="24"/>
                <w:szCs w:val="24"/>
                <w:highlight w:val="none"/>
                <w:lang w:val="en-US" w:eastAsia="zh-CN" w:bidi="ar-SA"/>
              </w:rPr>
            </w:r>
            <w:r/>
          </w:p>
        </w:tc>
      </w:tr>
    </w:tbl>
    <w:p>
      <w:pPr>
        <w:pStyle w:val="678"/>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678"/>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3.物业管理服务内容及标准</w:t>
      </w:r>
      <w:r>
        <w:rPr>
          <w:rFonts w:ascii="宋体" w:hAnsi="宋体" w:eastAsia="宋体"/>
          <w:b/>
          <w:color w:val="000000"/>
          <w:sz w:val="24"/>
          <w:szCs w:val="24"/>
          <w:highlight w:val="none"/>
        </w:rPr>
      </w:r>
      <w:r/>
    </w:p>
    <w:p>
      <w:pPr>
        <w:pStyle w:val="678"/>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【物业管理服务包括基本服务、房屋维护服务、公用设施设备维护服务、保洁服务、绿化服务、保安服务、会议服务等。】</w:t>
      </w:r>
      <w:r>
        <w:rPr>
          <w:rFonts w:ascii="宋体" w:hAnsi="宋体" w:eastAsia="宋体"/>
          <w:color w:val="000000"/>
          <w:sz w:val="24"/>
          <w:szCs w:val="24"/>
          <w:highlight w:val="none"/>
        </w:rPr>
      </w:r>
      <w:r/>
    </w:p>
    <w:p>
      <w:pPr>
        <w:pStyle w:val="678"/>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3.1  基本服务</w:t>
      </w:r>
      <w:r>
        <w:rPr>
          <w:rFonts w:ascii="宋体" w:hAnsi="宋体" w:eastAsia="宋体"/>
          <w:color w:val="000000"/>
          <w:sz w:val="24"/>
          <w:szCs w:val="24"/>
          <w:highlight w:val="none"/>
        </w:rPr>
      </w:r>
      <w:r/>
    </w:p>
    <w:tbl>
      <w:tblPr>
        <w:tblStyle w:val="749"/>
        <w:tblW w:w="85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73"/>
        <w:gridCol w:w="3272"/>
        <w:gridCol w:w="3274"/>
      </w:tblGrid>
      <w:tr>
        <w:trPr>
          <w:tblHeader/>
        </w:trPr>
        <w:tc>
          <w:tcPr>
            <w:tcW w:w="1973" w:type="dxa"/>
            <w:vAlign w:val="center"/>
            <w:textDirection w:val="lrTb"/>
            <w:noWrap w:val="false"/>
          </w:tcPr>
          <w:p>
            <w:pPr>
              <w:pStyle w:val="678"/>
              <w:ind w:left="0" w:right="0" w:firstLine="0"/>
              <w:jc w:val="center"/>
              <w:rPr>
                <w:rFonts w:ascii="微软雅黑" w:hAnsi="微软雅黑" w:eastAsia="微软雅黑" w:cs="微软雅黑"/>
                <w:b/>
                <w:bCs w:val="0"/>
                <w:color w:val="000000"/>
                <w:spacing w:val="-1"/>
                <w:szCs w:val="21"/>
                <w:highlight w:val="none"/>
                <w:lang w:eastAsia="en-US"/>
              </w:rPr>
            </w:pPr>
            <w:r>
              <w:rPr>
                <w:rFonts w:ascii="微软雅黑" w:hAnsi="微软雅黑" w:eastAsia="微软雅黑" w:cs="微软雅黑"/>
                <w:b/>
                <w:bCs w:val="0"/>
                <w:color w:val="000000"/>
                <w:spacing w:val="-1"/>
                <w:szCs w:val="21"/>
                <w:highlight w:val="none"/>
                <w:lang w:eastAsia="en-US"/>
              </w:rPr>
              <w:t xml:space="preserve">序号</w:t>
            </w:r>
            <w:r>
              <w:rPr>
                <w:rFonts w:ascii="微软雅黑" w:hAnsi="微软雅黑" w:eastAsia="微软雅黑" w:cs="微软雅黑"/>
                <w:b/>
                <w:bCs w:val="0"/>
                <w:color w:val="000000"/>
                <w:spacing w:val="-1"/>
                <w:szCs w:val="21"/>
                <w:highlight w:val="none"/>
                <w:lang w:eastAsia="en-US"/>
              </w:rPr>
            </w:r>
            <w:r/>
          </w:p>
        </w:tc>
        <w:tc>
          <w:tcPr>
            <w:tcW w:w="3272" w:type="dxa"/>
            <w:vAlign w:val="center"/>
            <w:textDirection w:val="lrTb"/>
            <w:noWrap w:val="false"/>
          </w:tcPr>
          <w:p>
            <w:pPr>
              <w:pStyle w:val="678"/>
              <w:ind w:left="0" w:right="0" w:firstLine="0"/>
              <w:jc w:val="center"/>
              <w:rPr>
                <w:rFonts w:ascii="微软雅黑" w:hAnsi="微软雅黑" w:eastAsia="微软雅黑" w:cs="微软雅黑"/>
                <w:b/>
                <w:bCs w:val="0"/>
                <w:color w:val="000000"/>
                <w:spacing w:val="-1"/>
                <w:szCs w:val="21"/>
                <w:highlight w:val="none"/>
                <w:lang w:eastAsia="en-US"/>
              </w:rPr>
            </w:pPr>
            <w:r>
              <w:rPr>
                <w:rFonts w:ascii="微软雅黑" w:hAnsi="微软雅黑" w:eastAsia="微软雅黑" w:cs="微软雅黑"/>
                <w:b/>
                <w:bCs w:val="0"/>
                <w:color w:val="000000"/>
                <w:spacing w:val="-1"/>
                <w:szCs w:val="21"/>
                <w:highlight w:val="none"/>
                <w:lang w:eastAsia="en-US"/>
              </w:rPr>
              <w:t xml:space="preserve">服务内容</w:t>
            </w:r>
            <w:r>
              <w:rPr>
                <w:rFonts w:ascii="微软雅黑" w:hAnsi="微软雅黑" w:eastAsia="微软雅黑" w:cs="微软雅黑"/>
                <w:b/>
                <w:bCs w:val="0"/>
                <w:color w:val="000000"/>
                <w:spacing w:val="-1"/>
                <w:szCs w:val="21"/>
                <w:highlight w:val="none"/>
                <w:lang w:eastAsia="en-US"/>
              </w:rPr>
            </w:r>
            <w:r/>
          </w:p>
        </w:tc>
        <w:tc>
          <w:tcPr>
            <w:tcW w:w="3274" w:type="dxa"/>
            <w:vAlign w:val="center"/>
            <w:textDirection w:val="lrTb"/>
            <w:noWrap w:val="false"/>
          </w:tcPr>
          <w:p>
            <w:pPr>
              <w:pStyle w:val="678"/>
              <w:ind w:left="0" w:right="0" w:firstLine="0"/>
              <w:jc w:val="center"/>
              <w:rPr>
                <w:rFonts w:ascii="微软雅黑" w:hAnsi="微软雅黑" w:eastAsia="微软雅黑" w:cs="微软雅黑"/>
                <w:b/>
                <w:bCs w:val="0"/>
                <w:color w:val="000000"/>
                <w:spacing w:val="-1"/>
                <w:szCs w:val="21"/>
                <w:highlight w:val="none"/>
                <w:lang w:eastAsia="en-US"/>
              </w:rPr>
            </w:pPr>
            <w:r>
              <w:rPr>
                <w:rFonts w:ascii="微软雅黑" w:hAnsi="微软雅黑" w:eastAsia="微软雅黑" w:cs="微软雅黑"/>
                <w:b/>
                <w:bCs w:val="0"/>
                <w:color w:val="000000"/>
                <w:spacing w:val="-1"/>
                <w:szCs w:val="21"/>
                <w:highlight w:val="none"/>
                <w:lang w:eastAsia="en-US"/>
              </w:rPr>
              <w:t xml:space="preserve">服务标准</w:t>
            </w:r>
            <w:r>
              <w:rPr>
                <w:rFonts w:ascii="微软雅黑" w:hAnsi="微软雅黑" w:eastAsia="微软雅黑" w:cs="微软雅黑"/>
                <w:b/>
                <w:bCs w:val="0"/>
                <w:color w:val="000000"/>
                <w:spacing w:val="-1"/>
                <w:szCs w:val="21"/>
                <w:highlight w:val="none"/>
                <w:lang w:eastAsia="en-US"/>
              </w:rPr>
            </w:r>
            <w:r/>
          </w:p>
        </w:tc>
      </w:tr>
      <w:tr>
        <w:trPr/>
        <w:tc>
          <w:tcPr>
            <w:tcW w:w="1973" w:type="dxa"/>
            <w:vAlign w:val="center"/>
            <w:textDirection w:val="lrTb"/>
            <w:noWrap w:val="false"/>
          </w:tcPr>
          <w:p>
            <w:pPr>
              <w:pStyle w:val="678"/>
              <w:ind w:left="0" w:right="0" w:firstLine="0"/>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3272" w:type="dxa"/>
            <w:vAlign w:val="center"/>
            <w:textDirection w:val="lrTb"/>
            <w:noWrap w:val="false"/>
          </w:tcPr>
          <w:p>
            <w:pPr>
              <w:pStyle w:val="678"/>
              <w:ind w:left="0" w:right="0" w:firstLine="0"/>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3274" w:type="dxa"/>
            <w:vAlign w:val="center"/>
            <w:textDirection w:val="lrTb"/>
            <w:noWrap w:val="false"/>
          </w:tcPr>
          <w:p>
            <w:pPr>
              <w:pStyle w:val="678"/>
              <w:ind w:left="0" w:right="0" w:firstLine="0"/>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1973" w:type="dxa"/>
            <w:vAlign w:val="center"/>
            <w:textDirection w:val="lrTb"/>
            <w:noWrap w:val="false"/>
          </w:tcPr>
          <w:p>
            <w:pPr>
              <w:pStyle w:val="678"/>
              <w:ind w:left="0" w:right="0" w:firstLine="0"/>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3272" w:type="dxa"/>
            <w:vAlign w:val="center"/>
            <w:textDirection w:val="lrTb"/>
            <w:noWrap w:val="false"/>
          </w:tcPr>
          <w:p>
            <w:pPr>
              <w:pStyle w:val="678"/>
              <w:ind w:left="0" w:right="0" w:firstLine="0"/>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3274" w:type="dxa"/>
            <w:vAlign w:val="center"/>
            <w:textDirection w:val="lrTb"/>
            <w:noWrap w:val="false"/>
          </w:tcPr>
          <w:p>
            <w:pPr>
              <w:pStyle w:val="678"/>
              <w:ind w:left="0" w:right="0" w:firstLine="0"/>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1973" w:type="dxa"/>
            <w:vAlign w:val="center"/>
            <w:textDirection w:val="lrTb"/>
            <w:noWrap w:val="false"/>
          </w:tcPr>
          <w:p>
            <w:pPr>
              <w:pStyle w:val="678"/>
              <w:ind w:left="0" w:right="0" w:firstLine="0"/>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3272" w:type="dxa"/>
            <w:vAlign w:val="center"/>
            <w:textDirection w:val="lrTb"/>
            <w:noWrap w:val="false"/>
          </w:tcPr>
          <w:p>
            <w:pPr>
              <w:pStyle w:val="678"/>
              <w:ind w:left="0" w:right="0" w:firstLine="0"/>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3274" w:type="dxa"/>
            <w:vAlign w:val="center"/>
            <w:textDirection w:val="lrTb"/>
            <w:noWrap w:val="false"/>
          </w:tcPr>
          <w:p>
            <w:pPr>
              <w:pStyle w:val="678"/>
              <w:ind w:left="0" w:right="0" w:firstLine="0"/>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bl>
    <w:p>
      <w:pPr>
        <w:pStyle w:val="678"/>
        <w:ind w:firstLine="480"/>
        <w:spacing w:line="360" w:lineRule="auto"/>
        <w:rPr>
          <w:rFonts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3.2  房屋维护服务</w:t>
      </w:r>
      <w:r>
        <w:rPr>
          <w:rFonts w:ascii="宋体" w:hAnsi="宋体" w:eastAsia="宋体"/>
          <w:b w:val="0"/>
          <w:bCs w:val="0"/>
          <w:color w:val="000000"/>
          <w:sz w:val="24"/>
          <w:szCs w:val="24"/>
          <w:highlight w:val="none"/>
        </w:rPr>
      </w:r>
      <w:r/>
    </w:p>
    <w:tbl>
      <w:tblPr>
        <w:tblStyle w:val="7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835"/>
        <w:gridCol w:w="5091"/>
      </w:tblGrid>
      <w:tr>
        <w:trPr/>
        <w:tc>
          <w:tcPr>
            <w:tcW w:w="1242"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835"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5091"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1242"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1</w:t>
            </w:r>
            <w:r>
              <w:rPr>
                <w:rFonts w:ascii="微软雅黑" w:hAnsi="微软雅黑" w:eastAsia="微软雅黑" w:cs="微软雅黑"/>
                <w:b w:val="0"/>
                <w:bCs w:val="0"/>
                <w:color w:val="000000"/>
                <w:spacing w:val="-1"/>
                <w:szCs w:val="21"/>
                <w:highlight w:val="none"/>
                <w:lang w:eastAsia="en-US"/>
              </w:rPr>
            </w:r>
            <w:r/>
          </w:p>
        </w:tc>
        <w:tc>
          <w:tcPr>
            <w:tcW w:w="2835"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5091"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1242"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2</w:t>
            </w:r>
            <w:r>
              <w:rPr>
                <w:rFonts w:ascii="微软雅黑" w:hAnsi="微软雅黑" w:eastAsia="微软雅黑" w:cs="微软雅黑"/>
                <w:b w:val="0"/>
                <w:bCs w:val="0"/>
                <w:color w:val="000000"/>
                <w:spacing w:val="-1"/>
                <w:szCs w:val="21"/>
                <w:highlight w:val="none"/>
                <w:lang w:eastAsia="en-US"/>
              </w:rPr>
            </w:r>
            <w:r/>
          </w:p>
        </w:tc>
        <w:tc>
          <w:tcPr>
            <w:tcW w:w="2835"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5091"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1242"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2835"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5091"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bl>
    <w:p>
      <w:pPr>
        <w:pStyle w:val="678"/>
        <w:ind w:firstLine="480"/>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3.3  公用设施设备维护服务</w:t>
      </w:r>
      <w:r>
        <w:rPr>
          <w:rFonts w:hint="eastAsia" w:ascii="宋体" w:hAnsi="宋体" w:eastAsia="宋体"/>
          <w:b w:val="0"/>
          <w:bCs w:val="0"/>
          <w:color w:val="000000"/>
          <w:sz w:val="24"/>
          <w:szCs w:val="24"/>
          <w:highlight w:val="none"/>
        </w:rPr>
      </w:r>
      <w:r/>
    </w:p>
    <w:tbl>
      <w:tblPr>
        <w:tblStyle w:val="7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835"/>
        <w:gridCol w:w="5091"/>
      </w:tblGrid>
      <w:tr>
        <w:trPr/>
        <w:tc>
          <w:tcPr>
            <w:tcW w:w="1242"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835"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5091"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1242"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1</w:t>
            </w:r>
            <w:r>
              <w:rPr>
                <w:rFonts w:ascii="微软雅黑" w:hAnsi="微软雅黑" w:eastAsia="微软雅黑" w:cs="微软雅黑"/>
                <w:b w:val="0"/>
                <w:bCs w:val="0"/>
                <w:color w:val="000000"/>
                <w:spacing w:val="-1"/>
                <w:szCs w:val="21"/>
                <w:highlight w:val="none"/>
                <w:lang w:eastAsia="en-US"/>
              </w:rPr>
            </w:r>
            <w:r/>
          </w:p>
        </w:tc>
        <w:tc>
          <w:tcPr>
            <w:tcW w:w="2835"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5091"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1242"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2</w:t>
            </w:r>
            <w:r>
              <w:rPr>
                <w:rFonts w:ascii="微软雅黑" w:hAnsi="微软雅黑" w:eastAsia="微软雅黑" w:cs="微软雅黑"/>
                <w:b w:val="0"/>
                <w:bCs w:val="0"/>
                <w:color w:val="000000"/>
                <w:spacing w:val="-1"/>
                <w:szCs w:val="21"/>
                <w:highlight w:val="none"/>
                <w:lang w:eastAsia="en-US"/>
              </w:rPr>
            </w:r>
            <w:r/>
          </w:p>
        </w:tc>
        <w:tc>
          <w:tcPr>
            <w:tcW w:w="2835"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5091"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1242"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2835"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5091"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bl>
    <w:p>
      <w:pPr>
        <w:pStyle w:val="678"/>
        <w:ind w:firstLine="480"/>
        <w:spacing w:line="360" w:lineRule="auto"/>
        <w:rPr>
          <w:rFonts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3.4  保洁服务</w:t>
      </w:r>
      <w:r>
        <w:rPr>
          <w:rFonts w:ascii="宋体" w:hAnsi="宋体" w:eastAsia="宋体"/>
          <w:b w:val="0"/>
          <w:bCs w:val="0"/>
          <w:color w:val="000000"/>
          <w:sz w:val="24"/>
          <w:szCs w:val="24"/>
          <w:highlight w:val="none"/>
        </w:rPr>
      </w:r>
      <w:r/>
    </w:p>
    <w:tbl>
      <w:tblPr>
        <w:tblStyle w:val="7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1"/>
        <w:gridCol w:w="3135"/>
        <w:gridCol w:w="5463"/>
      </w:tblGrid>
      <w:tr>
        <w:trPr/>
        <w:tc>
          <w:tcPr>
            <w:tcW w:w="1175"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638"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4709"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1175" w:type="dxa"/>
            <w:vAlign w:val="top"/>
            <w:textDirection w:val="lrTb"/>
            <w:noWrap w:val="false"/>
          </w:tcPr>
          <w:p>
            <w:pPr>
              <w:pStyle w:val="678"/>
              <w:jc w:val="center"/>
              <w:rPr>
                <w:rFonts w:ascii="微软雅黑" w:hAnsi="微软雅黑" w:eastAsia="微软雅黑" w:cs="微软雅黑"/>
                <w:b w:val="0"/>
                <w:bCs w:val="0"/>
                <w:color w:val="000000"/>
                <w:spacing w:val="-1"/>
                <w:sz w:val="21"/>
                <w:szCs w:val="21"/>
                <w:highlight w:val="none"/>
                <w:lang w:val="en-US" w:eastAsia="en-US" w:bidi="ar-SA"/>
              </w:rPr>
            </w:pPr>
            <w:r>
              <w:rPr>
                <w:rFonts w:hint="eastAsia" w:ascii="微软雅黑" w:hAnsi="微软雅黑" w:eastAsia="微软雅黑" w:cs="微软雅黑"/>
                <w:b w:val="0"/>
                <w:bCs w:val="0"/>
                <w:color w:val="000000"/>
                <w:spacing w:val="-1"/>
                <w:szCs w:val="21"/>
                <w:highlight w:val="none"/>
                <w:lang w:eastAsia="en-US"/>
              </w:rPr>
              <w:t xml:space="preserve">1</w:t>
            </w:r>
            <w:r>
              <w:rPr>
                <w:rFonts w:ascii="微软雅黑" w:hAnsi="微软雅黑" w:eastAsia="微软雅黑" w:cs="微软雅黑"/>
                <w:b w:val="0"/>
                <w:bCs w:val="0"/>
                <w:color w:val="000000"/>
                <w:spacing w:val="-1"/>
                <w:sz w:val="21"/>
                <w:szCs w:val="21"/>
                <w:highlight w:val="none"/>
                <w:lang w:val="en-US" w:eastAsia="en-US" w:bidi="ar-SA"/>
              </w:rPr>
            </w:r>
            <w:r/>
          </w:p>
        </w:tc>
        <w:tc>
          <w:tcPr>
            <w:tcW w:w="2638" w:type="dxa"/>
            <w:vAlign w:val="top"/>
            <w:textDirection w:val="lrTb"/>
            <w:noWrap w:val="false"/>
          </w:tcPr>
          <w:p>
            <w:pPr>
              <w:pStyle w:val="678"/>
              <w:jc w:val="left"/>
              <w:spacing w:before="100" w:beforeAutospacing="1" w:after="100" w:afterAutospacing="1"/>
              <w:rPr>
                <w:rFonts w:ascii="宋体" w:hAnsi="宋体" w:cs="微软雅黑"/>
                <w:color w:val="000000"/>
                <w:spacing w:val="-1"/>
                <w:sz w:val="24"/>
                <w:szCs w:val="24"/>
                <w:highlight w:val="none"/>
                <w:lang w:val="en-US" w:eastAsia="en-US" w:bidi="ar-SA"/>
              </w:rPr>
            </w:pPr>
            <w:r>
              <w:rPr>
                <w:rFonts w:hint="eastAsia" w:ascii="宋体" w:hAnsi="宋体"/>
                <w:color w:val="000000"/>
                <w:sz w:val="24"/>
                <w:highlight w:val="none"/>
              </w:rPr>
              <w:t xml:space="preserve">室内公共区域地面、墙面、顶面</w:t>
            </w:r>
            <w:r>
              <w:rPr>
                <w:rFonts w:ascii="宋体" w:hAnsi="宋体" w:cs="微软雅黑"/>
                <w:color w:val="000000"/>
                <w:spacing w:val="-1"/>
                <w:sz w:val="24"/>
                <w:szCs w:val="24"/>
                <w:highlight w:val="none"/>
                <w:lang w:val="en-US" w:eastAsia="en-US" w:bidi="ar-SA"/>
              </w:rPr>
            </w:r>
            <w:r/>
          </w:p>
        </w:tc>
        <w:tc>
          <w:tcPr>
            <w:tcW w:w="4709" w:type="dxa"/>
            <w:vAlign w:val="top"/>
            <w:textDirection w:val="lrTb"/>
            <w:noWrap w:val="false"/>
          </w:tcPr>
          <w:p>
            <w:pPr>
              <w:pStyle w:val="678"/>
              <w:jc w:val="left"/>
              <w:spacing w:before="100" w:beforeAutospacing="1" w:after="100" w:afterAutospacing="1"/>
              <w:rPr>
                <w:rFonts w:hint="eastAsia" w:ascii="宋体" w:hAnsi="宋体" w:cs="微软雅黑"/>
                <w:color w:val="000000"/>
                <w:spacing w:val="-1"/>
                <w:sz w:val="24"/>
                <w:szCs w:val="24"/>
                <w:highlight w:val="none"/>
                <w:lang w:val="en-US" w:eastAsia="en-US" w:bidi="ar-SA"/>
              </w:rPr>
            </w:pPr>
            <w:r>
              <w:rPr>
                <w:rFonts w:hint="eastAsia" w:ascii="宋体" w:hAnsi="宋体" w:cs="微软雅黑"/>
                <w:color w:val="000000"/>
                <w:spacing w:val="-1"/>
                <w:sz w:val="24"/>
                <w:highlight w:val="none"/>
              </w:rPr>
              <w:t xml:space="preserve">无落灰、无蛛网、无污渍，</w:t>
            </w:r>
            <w:r>
              <w:rPr>
                <w:rFonts w:hint="eastAsia" w:ascii="宋体" w:hAnsi="宋体" w:cs="等线"/>
                <w:color w:val="000000"/>
                <w:sz w:val="24"/>
                <w:highlight w:val="none"/>
              </w:rPr>
              <w:t xml:space="preserve">地面干净,无痰迹、积水、烟头、杂物等。</w:t>
            </w:r>
            <w:r>
              <w:rPr>
                <w:rFonts w:hint="eastAsia" w:ascii="宋体" w:hAnsi="宋体" w:cs="微软雅黑"/>
                <w:color w:val="000000"/>
                <w:spacing w:val="-1"/>
                <w:sz w:val="24"/>
                <w:szCs w:val="24"/>
                <w:highlight w:val="none"/>
                <w:lang w:val="en-US" w:eastAsia="en-US" w:bidi="ar-SA"/>
              </w:rPr>
            </w:r>
            <w:r/>
          </w:p>
        </w:tc>
      </w:tr>
      <w:tr>
        <w:trPr/>
        <w:tc>
          <w:tcPr>
            <w:tcW w:w="1175" w:type="dxa"/>
            <w:vAlign w:val="top"/>
            <w:textDirection w:val="lrTb"/>
            <w:noWrap w:val="false"/>
          </w:tcPr>
          <w:p>
            <w:pPr>
              <w:pStyle w:val="678"/>
              <w:jc w:val="center"/>
              <w:rPr>
                <w:rFonts w:hint="eastAsia" w:ascii="微软雅黑" w:hAnsi="微软雅黑" w:eastAsia="微软雅黑" w:cs="微软雅黑"/>
                <w:b w:val="0"/>
                <w:bCs w:val="0"/>
                <w:color w:val="000000"/>
                <w:spacing w:val="-1"/>
                <w:sz w:val="21"/>
                <w:szCs w:val="21"/>
                <w:highlight w:val="none"/>
                <w:lang w:val="en-US" w:eastAsia="en-US" w:bidi="ar-SA"/>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 w:val="21"/>
                <w:szCs w:val="21"/>
                <w:highlight w:val="none"/>
                <w:lang w:val="en-US" w:eastAsia="en-US" w:bidi="ar-SA"/>
              </w:rPr>
            </w:r>
            <w:r/>
          </w:p>
        </w:tc>
        <w:tc>
          <w:tcPr>
            <w:tcW w:w="2638" w:type="dxa"/>
            <w:vAlign w:val="top"/>
            <w:textDirection w:val="lrTb"/>
            <w:noWrap w:val="false"/>
          </w:tcPr>
          <w:p>
            <w:pPr>
              <w:pStyle w:val="678"/>
              <w:jc w:val="left"/>
              <w:spacing w:before="100" w:beforeAutospacing="1" w:after="100" w:afterAutospacing="1"/>
              <w:rPr>
                <w:rFonts w:ascii="宋体" w:hAnsi="宋体" w:cs="微软雅黑"/>
                <w:color w:val="000000"/>
                <w:spacing w:val="-1"/>
                <w:sz w:val="24"/>
                <w:szCs w:val="24"/>
                <w:highlight w:val="none"/>
                <w:lang w:val="en-US" w:eastAsia="en-US" w:bidi="ar-SA"/>
              </w:rPr>
            </w:pPr>
            <w:r>
              <w:rPr>
                <w:rFonts w:hint="eastAsia" w:ascii="宋体" w:hAnsi="宋体"/>
                <w:color w:val="000000"/>
                <w:sz w:val="24"/>
                <w:highlight w:val="none"/>
              </w:rPr>
              <w:t xml:space="preserve">室外各公共包干区</w:t>
            </w:r>
            <w:r>
              <w:rPr>
                <w:rFonts w:ascii="宋体" w:hAnsi="宋体" w:cs="微软雅黑"/>
                <w:color w:val="000000"/>
                <w:spacing w:val="-1"/>
                <w:sz w:val="24"/>
                <w:szCs w:val="24"/>
                <w:highlight w:val="none"/>
                <w:lang w:val="en-US" w:eastAsia="en-US" w:bidi="ar-SA"/>
              </w:rPr>
            </w:r>
            <w:r/>
          </w:p>
        </w:tc>
        <w:tc>
          <w:tcPr>
            <w:tcW w:w="4709" w:type="dxa"/>
            <w:vAlign w:val="top"/>
            <w:textDirection w:val="lrTb"/>
            <w:noWrap w:val="false"/>
          </w:tcPr>
          <w:p>
            <w:pPr>
              <w:pStyle w:val="678"/>
              <w:jc w:val="left"/>
              <w:spacing w:before="100" w:beforeAutospacing="1" w:after="100" w:afterAutospacing="1"/>
              <w:rPr>
                <w:rFonts w:ascii="宋体" w:hAnsi="宋体" w:cs="微软雅黑"/>
                <w:color w:val="000000"/>
                <w:spacing w:val="-1"/>
                <w:sz w:val="24"/>
                <w:szCs w:val="24"/>
                <w:highlight w:val="none"/>
                <w:lang w:val="en-US" w:eastAsia="en-US" w:bidi="ar-SA"/>
              </w:rPr>
            </w:pPr>
            <w:r>
              <w:rPr>
                <w:rFonts w:hint="eastAsia" w:ascii="宋体" w:hAnsi="宋体" w:cs="等线"/>
                <w:color w:val="000000"/>
                <w:sz w:val="24"/>
                <w:highlight w:val="none"/>
              </w:rPr>
              <w:t xml:space="preserve">室外道路、草坪、绿地、空地等无乱石、无各种抛弃物，树叶每日及时清扫</w:t>
            </w:r>
            <w:r>
              <w:rPr>
                <w:rFonts w:ascii="宋体" w:hAnsi="宋体" w:cs="微软雅黑"/>
                <w:color w:val="000000"/>
                <w:spacing w:val="-1"/>
                <w:sz w:val="24"/>
                <w:szCs w:val="24"/>
                <w:highlight w:val="none"/>
                <w:lang w:val="en-US" w:eastAsia="en-US" w:bidi="ar-SA"/>
              </w:rPr>
            </w:r>
            <w:r/>
          </w:p>
        </w:tc>
      </w:tr>
      <w:tr>
        <w:trPr/>
        <w:tc>
          <w:tcPr>
            <w:tcW w:w="1175" w:type="dxa"/>
            <w:vAlign w:val="top"/>
            <w:textDirection w:val="lrTb"/>
            <w:noWrap w:val="false"/>
          </w:tcPr>
          <w:p>
            <w:pPr>
              <w:pStyle w:val="678"/>
              <w:jc w:val="center"/>
              <w:rPr>
                <w:rFonts w:hint="eastAsia" w:ascii="微软雅黑" w:hAnsi="微软雅黑" w:eastAsia="微软雅黑" w:cs="微软雅黑"/>
                <w:b w:val="0"/>
                <w:bCs w:val="0"/>
                <w:color w:val="000000"/>
                <w:spacing w:val="-1"/>
                <w:sz w:val="21"/>
                <w:szCs w:val="21"/>
                <w:highlight w:val="none"/>
                <w:lang w:val="en-US" w:eastAsia="en-US" w:bidi="ar-SA"/>
              </w:rPr>
            </w:pPr>
            <w:r>
              <w:rPr>
                <w:rFonts w:hint="eastAsia" w:ascii="微软雅黑" w:hAnsi="微软雅黑" w:eastAsia="微软雅黑" w:cs="微软雅黑"/>
                <w:b w:val="0"/>
                <w:bCs w:val="0"/>
                <w:color w:val="000000"/>
                <w:spacing w:val="-1"/>
                <w:szCs w:val="21"/>
                <w:highlight w:val="none"/>
                <w:lang w:val="en-US" w:eastAsia="zh-CN"/>
              </w:rPr>
              <w:t xml:space="preserve">3</w:t>
            </w:r>
            <w:r>
              <w:rPr>
                <w:rFonts w:hint="eastAsia" w:ascii="微软雅黑" w:hAnsi="微软雅黑" w:eastAsia="微软雅黑" w:cs="微软雅黑"/>
                <w:b w:val="0"/>
                <w:bCs w:val="0"/>
                <w:color w:val="000000"/>
                <w:spacing w:val="-1"/>
                <w:sz w:val="21"/>
                <w:szCs w:val="21"/>
                <w:highlight w:val="none"/>
                <w:lang w:val="en-US" w:eastAsia="en-US" w:bidi="ar-SA"/>
              </w:rPr>
            </w:r>
            <w:r/>
          </w:p>
        </w:tc>
        <w:tc>
          <w:tcPr>
            <w:tcW w:w="2638" w:type="dxa"/>
            <w:vAlign w:val="top"/>
            <w:textDirection w:val="lrTb"/>
            <w:noWrap w:val="false"/>
          </w:tcPr>
          <w:p>
            <w:pPr>
              <w:pStyle w:val="678"/>
              <w:jc w:val="left"/>
              <w:spacing w:before="100" w:beforeAutospacing="1" w:after="100" w:afterAutospacing="1"/>
              <w:rPr>
                <w:rFonts w:ascii="宋体" w:hAnsi="宋体" w:cs="微软雅黑"/>
                <w:color w:val="000000"/>
                <w:spacing w:val="-1"/>
                <w:sz w:val="24"/>
                <w:szCs w:val="24"/>
                <w:highlight w:val="none"/>
                <w:lang w:val="en-US" w:eastAsia="en-US" w:bidi="ar-SA"/>
              </w:rPr>
            </w:pPr>
            <w:r>
              <w:rPr>
                <w:rFonts w:hint="eastAsia" w:ascii="宋体" w:hAnsi="宋体"/>
                <w:color w:val="000000"/>
                <w:sz w:val="24"/>
                <w:highlight w:val="none"/>
              </w:rPr>
              <w:t xml:space="preserve">楼层楼梯、公共过道、扶手、楼顶、窗台、平台、空调风口、纱窗、其他辅助设施及所有楼层的内玻璃</w:t>
            </w:r>
            <w:r>
              <w:rPr>
                <w:rFonts w:ascii="宋体" w:hAnsi="宋体" w:cs="微软雅黑"/>
                <w:color w:val="000000"/>
                <w:spacing w:val="-1"/>
                <w:sz w:val="24"/>
                <w:szCs w:val="24"/>
                <w:highlight w:val="none"/>
                <w:lang w:val="en-US" w:eastAsia="en-US" w:bidi="ar-SA"/>
              </w:rPr>
            </w:r>
            <w:r/>
          </w:p>
        </w:tc>
        <w:tc>
          <w:tcPr>
            <w:tcW w:w="4709" w:type="dxa"/>
            <w:vAlign w:val="top"/>
            <w:textDirection w:val="lrTb"/>
            <w:noWrap w:val="false"/>
          </w:tcPr>
          <w:p>
            <w:pPr>
              <w:pStyle w:val="678"/>
              <w:jc w:val="left"/>
              <w:spacing w:before="100" w:beforeAutospacing="1" w:after="100" w:afterAutospacing="1"/>
              <w:rPr>
                <w:rFonts w:ascii="宋体" w:hAnsi="宋体" w:cs="微软雅黑"/>
                <w:color w:val="000000"/>
                <w:spacing w:val="-1"/>
                <w:sz w:val="24"/>
                <w:szCs w:val="24"/>
                <w:highlight w:val="none"/>
                <w:lang w:val="en-US" w:eastAsia="en-US" w:bidi="ar-SA"/>
              </w:rPr>
            </w:pPr>
            <w:r>
              <w:rPr>
                <w:rFonts w:hint="eastAsia" w:ascii="宋体" w:hAnsi="宋体" w:cs="微软雅黑"/>
                <w:color w:val="000000"/>
                <w:spacing w:val="-1"/>
                <w:sz w:val="24"/>
                <w:highlight w:val="none"/>
              </w:rPr>
              <w:t xml:space="preserve">无落灰、无蛛网、无明显污渍，</w:t>
            </w:r>
            <w:r>
              <w:rPr>
                <w:rFonts w:hint="eastAsia" w:ascii="宋体" w:hAnsi="宋体" w:cs="等线"/>
                <w:color w:val="000000"/>
                <w:sz w:val="24"/>
                <w:highlight w:val="none"/>
              </w:rPr>
              <w:t xml:space="preserve">地面干净,无痰迹、积水、烟头、杂物等。</w:t>
            </w:r>
            <w:r>
              <w:rPr>
                <w:rFonts w:ascii="宋体" w:hAnsi="宋体" w:cs="微软雅黑"/>
                <w:color w:val="000000"/>
                <w:spacing w:val="-1"/>
                <w:sz w:val="24"/>
                <w:szCs w:val="24"/>
                <w:highlight w:val="none"/>
                <w:lang w:val="en-US" w:eastAsia="en-US" w:bidi="ar-SA"/>
              </w:rPr>
            </w:r>
            <w:r/>
          </w:p>
        </w:tc>
      </w:tr>
      <w:tr>
        <w:trPr/>
        <w:tc>
          <w:tcPr>
            <w:tcW w:w="571" w:type="dxa"/>
            <w:vAlign w:val="top"/>
            <w:textDirection w:val="lrTb"/>
            <w:noWrap w:val="false"/>
          </w:tcPr>
          <w:p>
            <w:pPr>
              <w:pStyle w:val="678"/>
              <w:jc w:val="center"/>
              <w:rPr>
                <w:rFonts w:hint="eastAsia" w:ascii="微软雅黑" w:hAnsi="微软雅黑" w:eastAsia="微软雅黑" w:cs="微软雅黑"/>
                <w:b w:val="0"/>
                <w:bCs w:val="0"/>
                <w:color w:val="000000"/>
                <w:spacing w:val="-1"/>
                <w:sz w:val="21"/>
                <w:szCs w:val="21"/>
                <w:highlight w:val="none"/>
                <w:lang w:val="en-US" w:eastAsia="en-US" w:bidi="ar-SA"/>
              </w:rPr>
            </w:pPr>
            <w:r>
              <w:rPr>
                <w:rFonts w:hint="eastAsia" w:ascii="微软雅黑" w:hAnsi="微软雅黑" w:eastAsia="微软雅黑" w:cs="微软雅黑"/>
                <w:b w:val="0"/>
                <w:bCs w:val="0"/>
                <w:color w:val="000000"/>
                <w:spacing w:val="-1"/>
                <w:szCs w:val="21"/>
                <w:highlight w:val="none"/>
                <w:lang w:val="en-US" w:eastAsia="zh-CN"/>
              </w:rPr>
              <w:t xml:space="preserve">4</w:t>
            </w:r>
            <w:r>
              <w:rPr>
                <w:rFonts w:hint="eastAsia" w:ascii="微软雅黑" w:hAnsi="微软雅黑" w:eastAsia="微软雅黑" w:cs="微软雅黑"/>
                <w:b w:val="0"/>
                <w:bCs w:val="0"/>
                <w:color w:val="000000"/>
                <w:spacing w:val="-1"/>
                <w:sz w:val="21"/>
                <w:szCs w:val="21"/>
                <w:highlight w:val="none"/>
                <w:lang w:val="en-US" w:eastAsia="en-US" w:bidi="ar-SA"/>
              </w:rPr>
            </w:r>
            <w:r/>
          </w:p>
        </w:tc>
        <w:tc>
          <w:tcPr>
            <w:tcW w:w="3135" w:type="dxa"/>
            <w:vAlign w:val="top"/>
            <w:textDirection w:val="lrTb"/>
            <w:noWrap w:val="false"/>
          </w:tcPr>
          <w:p>
            <w:pPr>
              <w:pStyle w:val="678"/>
              <w:jc w:val="left"/>
              <w:spacing w:before="100" w:beforeAutospacing="1" w:after="100" w:afterAutospacing="1"/>
              <w:rPr>
                <w:rFonts w:ascii="宋体" w:hAnsi="宋体" w:cs="微软雅黑"/>
                <w:color w:val="000000"/>
                <w:spacing w:val="-1"/>
                <w:sz w:val="24"/>
                <w:szCs w:val="24"/>
                <w:highlight w:val="none"/>
                <w:lang w:val="en-US" w:eastAsia="en-US" w:bidi="ar-SA"/>
              </w:rPr>
            </w:pPr>
            <w:r>
              <w:rPr>
                <w:rFonts w:hint="eastAsia" w:ascii="宋体" w:hAnsi="宋体"/>
                <w:color w:val="000000"/>
                <w:sz w:val="24"/>
                <w:highlight w:val="none"/>
              </w:rPr>
              <w:t xml:space="preserve">楼宇电梯厅、电梯轿厢、卫生间及其他辅助用房</w:t>
            </w:r>
            <w:r>
              <w:rPr>
                <w:rFonts w:ascii="宋体" w:hAnsi="宋体" w:cs="微软雅黑"/>
                <w:color w:val="000000"/>
                <w:spacing w:val="-1"/>
                <w:sz w:val="24"/>
                <w:szCs w:val="24"/>
                <w:highlight w:val="none"/>
                <w:lang w:val="en-US" w:eastAsia="en-US" w:bidi="ar-SA"/>
              </w:rPr>
            </w:r>
            <w:r/>
          </w:p>
        </w:tc>
        <w:tc>
          <w:tcPr>
            <w:tcW w:w="5463" w:type="dxa"/>
            <w:vAlign w:val="top"/>
            <w:textDirection w:val="lrTb"/>
            <w:noWrap w:val="false"/>
          </w:tcPr>
          <w:p>
            <w:pPr>
              <w:pStyle w:val="678"/>
              <w:jc w:val="left"/>
              <w:spacing w:before="100" w:beforeAutospacing="1" w:after="100" w:afterAutospacing="1"/>
              <w:rPr>
                <w:rFonts w:ascii="宋体" w:hAnsi="宋体" w:cs="微软雅黑"/>
                <w:color w:val="000000"/>
                <w:spacing w:val="-1"/>
                <w:sz w:val="24"/>
                <w:szCs w:val="24"/>
                <w:highlight w:val="none"/>
                <w:lang w:val="en-US" w:eastAsia="en-US" w:bidi="ar-SA"/>
              </w:rPr>
            </w:pPr>
            <w:r>
              <w:rPr>
                <w:rFonts w:hint="eastAsia" w:ascii="宋体" w:hAnsi="宋体" w:cs="微软雅黑"/>
                <w:color w:val="000000"/>
                <w:spacing w:val="-1"/>
                <w:sz w:val="24"/>
                <w:highlight w:val="none"/>
              </w:rPr>
              <w:t xml:space="preserve">无落灰、无蛛网、无污渍，</w:t>
            </w:r>
            <w:r>
              <w:rPr>
                <w:rFonts w:hint="eastAsia" w:ascii="宋体" w:hAnsi="宋体" w:cs="等线"/>
                <w:color w:val="000000"/>
                <w:sz w:val="24"/>
                <w:highlight w:val="none"/>
              </w:rPr>
              <w:t xml:space="preserve">地面干净,无痰迹、积水、烟头、杂物等。</w:t>
            </w:r>
            <w:r>
              <w:rPr>
                <w:rFonts w:ascii="宋体" w:hAnsi="宋体" w:cs="微软雅黑"/>
                <w:color w:val="000000"/>
                <w:spacing w:val="-1"/>
                <w:sz w:val="24"/>
                <w:szCs w:val="24"/>
                <w:highlight w:val="none"/>
                <w:lang w:val="en-US" w:eastAsia="en-US" w:bidi="ar-SA"/>
              </w:rPr>
            </w:r>
            <w:r/>
          </w:p>
        </w:tc>
      </w:tr>
      <w:tr>
        <w:trPr/>
        <w:tc>
          <w:tcPr>
            <w:tcW w:w="571" w:type="dxa"/>
            <w:vAlign w:val="top"/>
            <w:textDirection w:val="lrTb"/>
            <w:noWrap w:val="false"/>
          </w:tcPr>
          <w:p>
            <w:pPr>
              <w:pStyle w:val="678"/>
              <w:jc w:val="center"/>
              <w:rPr>
                <w:rFonts w:hint="eastAsia" w:ascii="微软雅黑" w:hAnsi="微软雅黑" w:eastAsia="微软雅黑" w:cs="微软雅黑"/>
                <w:b w:val="0"/>
                <w:bCs w:val="0"/>
                <w:color w:val="000000"/>
                <w:spacing w:val="-1"/>
                <w:sz w:val="21"/>
                <w:szCs w:val="21"/>
                <w:highlight w:val="none"/>
                <w:lang w:val="en-US" w:eastAsia="en-US" w:bidi="ar-SA"/>
              </w:rPr>
            </w:pPr>
            <w:r>
              <w:rPr>
                <w:rFonts w:hint="eastAsia" w:ascii="微软雅黑" w:hAnsi="微软雅黑" w:eastAsia="微软雅黑" w:cs="微软雅黑"/>
                <w:b w:val="0"/>
                <w:bCs w:val="0"/>
                <w:color w:val="000000"/>
                <w:spacing w:val="-1"/>
                <w:szCs w:val="21"/>
                <w:highlight w:val="none"/>
                <w:lang w:val="en-US" w:eastAsia="zh-CN"/>
              </w:rPr>
              <w:t xml:space="preserve">5</w:t>
            </w:r>
            <w:r>
              <w:rPr>
                <w:rFonts w:hint="eastAsia" w:ascii="微软雅黑" w:hAnsi="微软雅黑" w:eastAsia="微软雅黑" w:cs="微软雅黑"/>
                <w:b w:val="0"/>
                <w:bCs w:val="0"/>
                <w:color w:val="000000"/>
                <w:spacing w:val="-1"/>
                <w:sz w:val="21"/>
                <w:szCs w:val="21"/>
                <w:highlight w:val="none"/>
                <w:lang w:val="en-US" w:eastAsia="en-US" w:bidi="ar-SA"/>
              </w:rPr>
            </w:r>
            <w:r/>
          </w:p>
        </w:tc>
        <w:tc>
          <w:tcPr>
            <w:tcW w:w="3135" w:type="dxa"/>
            <w:vAlign w:val="top"/>
            <w:textDirection w:val="lrTb"/>
            <w:noWrap w:val="false"/>
          </w:tcPr>
          <w:p>
            <w:pPr>
              <w:pStyle w:val="678"/>
              <w:jc w:val="left"/>
              <w:spacing w:before="100" w:beforeAutospacing="1" w:after="100" w:afterAutospacing="1"/>
              <w:rPr>
                <w:rFonts w:ascii="宋体" w:hAnsi="宋体" w:cs="微软雅黑"/>
                <w:color w:val="000000"/>
                <w:spacing w:val="-1"/>
                <w:sz w:val="24"/>
                <w:szCs w:val="24"/>
                <w:highlight w:val="none"/>
                <w:lang w:val="en-US" w:eastAsia="en-US" w:bidi="ar-SA"/>
              </w:rPr>
            </w:pPr>
            <w:r>
              <w:rPr>
                <w:rFonts w:hint="eastAsia" w:ascii="宋体" w:hAnsi="宋体"/>
                <w:color w:val="000000"/>
                <w:sz w:val="24"/>
                <w:highlight w:val="none"/>
              </w:rPr>
              <w:t xml:space="preserve">楼宇楼层的公共灯具及开关、电源盒、消防器材、公告栏、指示版、房间门牌、烟灰筒、地垫、台盆、洗手池、台面、水池、坐便器、小便池等部件及物品</w:t>
            </w:r>
            <w:r>
              <w:rPr>
                <w:rFonts w:ascii="宋体" w:hAnsi="宋体" w:cs="微软雅黑"/>
                <w:color w:val="000000"/>
                <w:spacing w:val="-1"/>
                <w:sz w:val="24"/>
                <w:szCs w:val="24"/>
                <w:highlight w:val="none"/>
                <w:lang w:val="en-US" w:eastAsia="en-US" w:bidi="ar-SA"/>
              </w:rPr>
            </w:r>
            <w:r/>
          </w:p>
        </w:tc>
        <w:tc>
          <w:tcPr>
            <w:tcW w:w="5463" w:type="dxa"/>
            <w:vAlign w:val="center"/>
            <w:textDirection w:val="lrTb"/>
            <w:noWrap w:val="false"/>
          </w:tcPr>
          <w:p>
            <w:pPr>
              <w:pStyle w:val="678"/>
              <w:jc w:val="left"/>
              <w:spacing w:before="100" w:beforeAutospacing="1" w:after="100" w:afterAutospacing="1"/>
              <w:rPr>
                <w:rFonts w:ascii="宋体" w:hAnsi="宋体" w:cs="微软雅黑"/>
                <w:color w:val="000000"/>
                <w:spacing w:val="-1"/>
                <w:sz w:val="24"/>
                <w:szCs w:val="24"/>
                <w:highlight w:val="none"/>
                <w:lang w:val="en-US" w:eastAsia="en-US" w:bidi="ar-SA"/>
              </w:rPr>
            </w:pPr>
            <w:r>
              <w:rPr>
                <w:rFonts w:hint="eastAsia" w:ascii="宋体" w:hAnsi="宋体" w:cs="微软雅黑"/>
                <w:color w:val="000000"/>
                <w:spacing w:val="-1"/>
                <w:sz w:val="24"/>
                <w:highlight w:val="none"/>
              </w:rPr>
              <w:t xml:space="preserve">无落灰、无蛛网、无污渍，</w:t>
            </w:r>
            <w:r>
              <w:rPr>
                <w:rFonts w:hint="eastAsia" w:ascii="宋体" w:hAnsi="宋体" w:cs="等线"/>
                <w:color w:val="000000"/>
                <w:sz w:val="24"/>
                <w:highlight w:val="none"/>
              </w:rPr>
              <w:t xml:space="preserve">无痰迹、积水、烟头、杂物等。</w:t>
            </w:r>
            <w:r>
              <w:rPr>
                <w:rFonts w:ascii="宋体" w:hAnsi="宋体" w:cs="微软雅黑"/>
                <w:color w:val="000000"/>
                <w:spacing w:val="-1"/>
                <w:sz w:val="24"/>
                <w:szCs w:val="24"/>
                <w:highlight w:val="none"/>
                <w:lang w:val="en-US" w:eastAsia="en-US" w:bidi="ar-SA"/>
              </w:rPr>
            </w:r>
            <w:r/>
          </w:p>
        </w:tc>
      </w:tr>
      <w:tr>
        <w:trPr/>
        <w:tc>
          <w:tcPr>
            <w:tcW w:w="571" w:type="dxa"/>
            <w:vAlign w:val="top"/>
            <w:textDirection w:val="lrTb"/>
            <w:noWrap w:val="false"/>
          </w:tcPr>
          <w:p>
            <w:pPr>
              <w:pStyle w:val="678"/>
              <w:jc w:val="center"/>
              <w:rPr>
                <w:rFonts w:hint="eastAsia" w:ascii="微软雅黑" w:hAnsi="微软雅黑" w:eastAsia="微软雅黑" w:cs="微软雅黑"/>
                <w:b w:val="0"/>
                <w:bCs w:val="0"/>
                <w:color w:val="000000"/>
                <w:spacing w:val="-1"/>
                <w:sz w:val="21"/>
                <w:szCs w:val="21"/>
                <w:highlight w:val="none"/>
                <w:lang w:val="en-US" w:eastAsia="en-US" w:bidi="ar-SA"/>
              </w:rPr>
            </w:pPr>
            <w:r>
              <w:rPr>
                <w:rFonts w:hint="eastAsia" w:ascii="微软雅黑" w:hAnsi="微软雅黑" w:eastAsia="微软雅黑" w:cs="微软雅黑"/>
                <w:b w:val="0"/>
                <w:bCs w:val="0"/>
                <w:color w:val="000000"/>
                <w:spacing w:val="-1"/>
                <w:szCs w:val="21"/>
                <w:highlight w:val="none"/>
                <w:lang w:val="en-US" w:eastAsia="zh-CN"/>
              </w:rPr>
              <w:t xml:space="preserve">6</w:t>
            </w:r>
            <w:r>
              <w:rPr>
                <w:rFonts w:hint="eastAsia" w:ascii="微软雅黑" w:hAnsi="微软雅黑" w:eastAsia="微软雅黑" w:cs="微软雅黑"/>
                <w:b w:val="0"/>
                <w:bCs w:val="0"/>
                <w:color w:val="000000"/>
                <w:spacing w:val="-1"/>
                <w:sz w:val="21"/>
                <w:szCs w:val="21"/>
                <w:highlight w:val="none"/>
                <w:lang w:val="en-US" w:eastAsia="en-US" w:bidi="ar-SA"/>
              </w:rPr>
            </w:r>
            <w:r/>
          </w:p>
        </w:tc>
        <w:tc>
          <w:tcPr>
            <w:tcW w:w="3135" w:type="dxa"/>
            <w:vAlign w:val="top"/>
            <w:textDirection w:val="lrTb"/>
            <w:noWrap w:val="false"/>
          </w:tcPr>
          <w:p>
            <w:pPr>
              <w:pStyle w:val="678"/>
              <w:jc w:val="left"/>
              <w:spacing w:before="100" w:beforeAutospacing="1" w:after="100" w:afterAutospacing="1"/>
              <w:rPr>
                <w:rFonts w:ascii="宋体" w:hAnsi="宋体" w:cs="微软雅黑"/>
                <w:color w:val="000000"/>
                <w:spacing w:val="-1"/>
                <w:sz w:val="24"/>
                <w:szCs w:val="24"/>
                <w:highlight w:val="none"/>
                <w:lang w:val="en-US" w:eastAsia="en-US" w:bidi="ar-SA"/>
              </w:rPr>
            </w:pPr>
            <w:r>
              <w:rPr>
                <w:rFonts w:hint="eastAsia" w:ascii="宋体" w:hAnsi="宋体"/>
                <w:color w:val="000000"/>
                <w:sz w:val="24"/>
                <w:highlight w:val="none"/>
              </w:rPr>
              <w:t xml:space="preserve">地下车库及下水管道</w:t>
            </w:r>
            <w:r>
              <w:rPr>
                <w:rFonts w:ascii="宋体" w:hAnsi="宋体" w:cs="微软雅黑"/>
                <w:color w:val="000000"/>
                <w:spacing w:val="-1"/>
                <w:sz w:val="24"/>
                <w:szCs w:val="24"/>
                <w:highlight w:val="none"/>
                <w:lang w:val="en-US" w:eastAsia="en-US" w:bidi="ar-SA"/>
              </w:rPr>
            </w:r>
            <w:r/>
          </w:p>
        </w:tc>
        <w:tc>
          <w:tcPr>
            <w:tcW w:w="5463" w:type="dxa"/>
            <w:vAlign w:val="top"/>
            <w:textDirection w:val="lrTb"/>
            <w:noWrap w:val="false"/>
          </w:tcPr>
          <w:p>
            <w:pPr>
              <w:pStyle w:val="678"/>
              <w:jc w:val="left"/>
              <w:spacing w:before="100" w:beforeAutospacing="1" w:after="100" w:afterAutospacing="1"/>
              <w:rPr>
                <w:rFonts w:ascii="宋体" w:hAnsi="宋体" w:cs="微软雅黑"/>
                <w:color w:val="000000"/>
                <w:spacing w:val="-1"/>
                <w:sz w:val="24"/>
                <w:szCs w:val="24"/>
                <w:highlight w:val="none"/>
                <w:lang w:val="en-US" w:eastAsia="en-US" w:bidi="ar-SA"/>
              </w:rPr>
            </w:pPr>
            <w:r>
              <w:rPr>
                <w:rFonts w:hint="eastAsia" w:ascii="宋体" w:hAnsi="宋体" w:cs="等线"/>
                <w:color w:val="000000"/>
                <w:sz w:val="24"/>
                <w:highlight w:val="none"/>
              </w:rPr>
              <w:t xml:space="preserve">地下车库每</w:t>
            </w:r>
            <w:r>
              <w:rPr>
                <w:rFonts w:hint="eastAsia" w:ascii="宋体" w:hAnsi="宋体" w:cs="等线"/>
                <w:color w:val="000000"/>
                <w:sz w:val="24"/>
                <w:highlight w:val="none"/>
                <w:lang w:val="en-US" w:eastAsia="zh-CN"/>
              </w:rPr>
              <w:t xml:space="preserve">10天</w:t>
            </w:r>
            <w:r>
              <w:rPr>
                <w:rFonts w:hint="eastAsia" w:ascii="宋体" w:hAnsi="宋体" w:cs="等线"/>
                <w:color w:val="000000"/>
                <w:sz w:val="24"/>
                <w:highlight w:val="none"/>
              </w:rPr>
              <w:t xml:space="preserve">水洗一次，每天清扫保证</w:t>
            </w:r>
            <w:r>
              <w:rPr>
                <w:rFonts w:hint="eastAsia" w:ascii="宋体" w:hAnsi="宋体" w:cs="微软雅黑"/>
                <w:color w:val="000000"/>
                <w:spacing w:val="-1"/>
                <w:sz w:val="24"/>
                <w:highlight w:val="none"/>
              </w:rPr>
              <w:t xml:space="preserve">无落灰、无蛛网、无污渍，</w:t>
            </w:r>
            <w:r>
              <w:rPr>
                <w:rFonts w:hint="eastAsia" w:ascii="宋体" w:hAnsi="宋体" w:cs="等线"/>
                <w:color w:val="000000"/>
                <w:sz w:val="24"/>
                <w:highlight w:val="none"/>
              </w:rPr>
              <w:t xml:space="preserve">无痰迹、积水、烟头、杂物。下水管道保持畅通。</w:t>
            </w:r>
            <w:r>
              <w:rPr>
                <w:rFonts w:ascii="宋体" w:hAnsi="宋体" w:cs="微软雅黑"/>
                <w:color w:val="000000"/>
                <w:spacing w:val="-1"/>
                <w:sz w:val="24"/>
                <w:szCs w:val="24"/>
                <w:highlight w:val="none"/>
                <w:lang w:val="en-US" w:eastAsia="en-US" w:bidi="ar-SA"/>
              </w:rPr>
            </w:r>
            <w:r/>
          </w:p>
        </w:tc>
      </w:tr>
      <w:tr>
        <w:trPr/>
        <w:tc>
          <w:tcPr>
            <w:tcW w:w="571" w:type="dxa"/>
            <w:vAlign w:val="top"/>
            <w:textDirection w:val="lrTb"/>
            <w:noWrap w:val="false"/>
          </w:tcPr>
          <w:p>
            <w:pPr>
              <w:pStyle w:val="678"/>
              <w:jc w:val="center"/>
              <w:rPr>
                <w:rFonts w:hint="eastAsia" w:ascii="微软雅黑" w:hAnsi="微软雅黑" w:eastAsia="微软雅黑" w:cs="微软雅黑"/>
                <w:b w:val="0"/>
                <w:bCs w:val="0"/>
                <w:color w:val="000000"/>
                <w:spacing w:val="-1"/>
                <w:sz w:val="21"/>
                <w:szCs w:val="21"/>
                <w:highlight w:val="none"/>
                <w:lang w:val="en-US" w:eastAsia="en-US" w:bidi="ar-SA"/>
              </w:rPr>
            </w:pPr>
            <w:r>
              <w:rPr>
                <w:rFonts w:hint="eastAsia" w:ascii="微软雅黑" w:hAnsi="微软雅黑" w:eastAsia="微软雅黑" w:cs="微软雅黑"/>
                <w:b w:val="0"/>
                <w:bCs w:val="0"/>
                <w:color w:val="000000"/>
                <w:spacing w:val="-1"/>
                <w:szCs w:val="21"/>
                <w:highlight w:val="none"/>
                <w:lang w:val="en-US" w:eastAsia="zh-CN"/>
              </w:rPr>
              <w:t xml:space="preserve">7</w:t>
            </w:r>
            <w:r>
              <w:rPr>
                <w:rFonts w:hint="eastAsia" w:ascii="微软雅黑" w:hAnsi="微软雅黑" w:eastAsia="微软雅黑" w:cs="微软雅黑"/>
                <w:b w:val="0"/>
                <w:bCs w:val="0"/>
                <w:color w:val="000000"/>
                <w:spacing w:val="-1"/>
                <w:sz w:val="21"/>
                <w:szCs w:val="21"/>
                <w:highlight w:val="none"/>
                <w:lang w:val="en-US" w:eastAsia="en-US" w:bidi="ar-SA"/>
              </w:rPr>
            </w:r>
            <w:r/>
          </w:p>
        </w:tc>
        <w:tc>
          <w:tcPr>
            <w:tcW w:w="3135" w:type="dxa"/>
            <w:vAlign w:val="top"/>
            <w:textDirection w:val="lrTb"/>
            <w:noWrap w:val="false"/>
          </w:tcPr>
          <w:p>
            <w:pPr>
              <w:pStyle w:val="678"/>
              <w:jc w:val="left"/>
              <w:spacing w:before="100" w:beforeAutospacing="1" w:after="100" w:afterAutospacing="1"/>
              <w:rPr>
                <w:rFonts w:ascii="宋体" w:hAnsi="宋体" w:cs="微软雅黑"/>
                <w:color w:val="000000"/>
                <w:spacing w:val="-1"/>
                <w:sz w:val="24"/>
                <w:szCs w:val="24"/>
                <w:highlight w:val="none"/>
                <w:lang w:val="en-US" w:eastAsia="en-US" w:bidi="ar-SA"/>
              </w:rPr>
            </w:pPr>
            <w:r>
              <w:rPr>
                <w:rFonts w:hint="eastAsia" w:ascii="宋体" w:hAnsi="宋体"/>
                <w:color w:val="000000"/>
                <w:sz w:val="24"/>
                <w:highlight w:val="none"/>
              </w:rPr>
              <w:t xml:space="preserve">校内道路、停车场、绿地、沟、渠、池、井、照明设备</w:t>
            </w:r>
            <w:r>
              <w:rPr>
                <w:rFonts w:ascii="宋体" w:hAnsi="宋体" w:cs="微软雅黑"/>
                <w:color w:val="000000"/>
                <w:spacing w:val="-1"/>
                <w:sz w:val="24"/>
                <w:szCs w:val="24"/>
                <w:highlight w:val="none"/>
                <w:lang w:val="en-US" w:eastAsia="en-US" w:bidi="ar-SA"/>
              </w:rPr>
            </w:r>
            <w:r/>
          </w:p>
        </w:tc>
        <w:tc>
          <w:tcPr>
            <w:tcW w:w="5463" w:type="dxa"/>
            <w:vAlign w:val="top"/>
            <w:textDirection w:val="lrTb"/>
            <w:noWrap w:val="false"/>
          </w:tcPr>
          <w:p>
            <w:pPr>
              <w:pStyle w:val="678"/>
              <w:jc w:val="left"/>
              <w:spacing w:before="100" w:beforeAutospacing="1" w:after="100" w:afterAutospacing="1"/>
              <w:rPr>
                <w:rFonts w:ascii="宋体" w:hAnsi="宋体" w:eastAsia="宋体" w:cs="微软雅黑"/>
                <w:color w:val="000000"/>
                <w:spacing w:val="-1"/>
                <w:sz w:val="24"/>
                <w:szCs w:val="24"/>
                <w:highlight w:val="none"/>
                <w:lang w:val="en-US" w:eastAsia="en-US" w:bidi="ar-SA"/>
              </w:rPr>
            </w:pPr>
            <w:r>
              <w:rPr>
                <w:rFonts w:hint="eastAsia" w:ascii="宋体" w:hAnsi="宋体" w:cs="微软雅黑"/>
                <w:color w:val="000000"/>
                <w:spacing w:val="-1"/>
                <w:sz w:val="24"/>
                <w:highlight w:val="none"/>
              </w:rPr>
              <w:t xml:space="preserve">保持清洁无积尘</w:t>
            </w:r>
            <w:r>
              <w:rPr>
                <w:rFonts w:hint="eastAsia" w:ascii="宋体" w:hAnsi="宋体" w:cs="微软雅黑"/>
                <w:color w:val="000000"/>
                <w:spacing w:val="-1"/>
                <w:sz w:val="24"/>
                <w:highlight w:val="none"/>
                <w:lang w:eastAsia="zh-CN"/>
              </w:rPr>
              <w:t xml:space="preserve">，</w:t>
            </w:r>
            <w:r>
              <w:rPr>
                <w:rFonts w:hint="eastAsia" w:ascii="宋体" w:hAnsi="宋体" w:cs="微软雅黑"/>
                <w:color w:val="000000"/>
                <w:spacing w:val="-1"/>
                <w:sz w:val="24"/>
                <w:highlight w:val="none"/>
                <w:lang w:val="en-US" w:eastAsia="zh-CN"/>
              </w:rPr>
              <w:t xml:space="preserve">照明设备无故障。沟，渠井等无堵塞</w:t>
            </w:r>
            <w:r>
              <w:rPr>
                <w:rFonts w:ascii="宋体" w:hAnsi="宋体" w:eastAsia="宋体" w:cs="微软雅黑"/>
                <w:color w:val="000000"/>
                <w:spacing w:val="-1"/>
                <w:sz w:val="24"/>
                <w:szCs w:val="24"/>
                <w:highlight w:val="none"/>
                <w:lang w:val="en-US" w:eastAsia="en-US" w:bidi="ar-SA"/>
              </w:rPr>
            </w:r>
            <w:r/>
          </w:p>
        </w:tc>
      </w:tr>
      <w:tr>
        <w:trPr/>
        <w:tc>
          <w:tcPr>
            <w:tcW w:w="571" w:type="dxa"/>
            <w:vAlign w:val="top"/>
            <w:textDirection w:val="lrTb"/>
            <w:noWrap w:val="false"/>
          </w:tcPr>
          <w:p>
            <w:pPr>
              <w:pStyle w:val="678"/>
              <w:jc w:val="center"/>
              <w:rPr>
                <w:rFonts w:hint="eastAsia" w:ascii="微软雅黑" w:hAnsi="微软雅黑" w:eastAsia="微软雅黑" w:cs="微软雅黑"/>
                <w:b w:val="0"/>
                <w:bCs w:val="0"/>
                <w:color w:val="000000"/>
                <w:spacing w:val="-1"/>
                <w:sz w:val="21"/>
                <w:szCs w:val="21"/>
                <w:highlight w:val="none"/>
                <w:lang w:val="en-US" w:eastAsia="en-US" w:bidi="ar-SA"/>
              </w:rPr>
            </w:pPr>
            <w:r>
              <w:rPr>
                <w:rFonts w:hint="eastAsia" w:ascii="微软雅黑" w:hAnsi="微软雅黑" w:eastAsia="微软雅黑" w:cs="微软雅黑"/>
                <w:b w:val="0"/>
                <w:bCs w:val="0"/>
                <w:color w:val="000000"/>
                <w:spacing w:val="-1"/>
                <w:szCs w:val="21"/>
                <w:highlight w:val="none"/>
                <w:lang w:val="en-US" w:eastAsia="zh-CN"/>
              </w:rPr>
              <w:t xml:space="preserve">8</w:t>
            </w:r>
            <w:r>
              <w:rPr>
                <w:rFonts w:hint="eastAsia" w:ascii="微软雅黑" w:hAnsi="微软雅黑" w:eastAsia="微软雅黑" w:cs="微软雅黑"/>
                <w:b w:val="0"/>
                <w:bCs w:val="0"/>
                <w:color w:val="000000"/>
                <w:spacing w:val="-1"/>
                <w:sz w:val="21"/>
                <w:szCs w:val="21"/>
                <w:highlight w:val="none"/>
                <w:lang w:val="en-US" w:eastAsia="en-US" w:bidi="ar-SA"/>
              </w:rPr>
            </w:r>
            <w:r/>
          </w:p>
        </w:tc>
        <w:tc>
          <w:tcPr>
            <w:tcW w:w="3135" w:type="dxa"/>
            <w:vAlign w:val="top"/>
            <w:textDirection w:val="lrTb"/>
            <w:noWrap w:val="false"/>
          </w:tcPr>
          <w:p>
            <w:pPr>
              <w:pStyle w:val="678"/>
              <w:jc w:val="left"/>
              <w:spacing w:before="100" w:beforeAutospacing="1" w:after="100" w:afterAutospacing="1"/>
              <w:rPr>
                <w:rFonts w:ascii="宋体" w:hAnsi="宋体" w:cs="微软雅黑"/>
                <w:color w:val="000000"/>
                <w:spacing w:val="-1"/>
                <w:sz w:val="24"/>
                <w:szCs w:val="24"/>
                <w:highlight w:val="none"/>
                <w:lang w:val="en-US" w:eastAsia="en-US" w:bidi="ar-SA"/>
              </w:rPr>
            </w:pPr>
            <w:r>
              <w:rPr>
                <w:rFonts w:hint="eastAsia" w:ascii="宋体" w:hAnsi="宋体"/>
                <w:color w:val="000000"/>
                <w:sz w:val="24"/>
                <w:highlight w:val="none"/>
              </w:rPr>
              <w:t xml:space="preserve">空置房（办公室）日常保洁维护</w:t>
            </w:r>
            <w:r>
              <w:rPr>
                <w:rFonts w:ascii="宋体" w:hAnsi="宋体" w:cs="微软雅黑"/>
                <w:color w:val="000000"/>
                <w:spacing w:val="-1"/>
                <w:sz w:val="24"/>
                <w:szCs w:val="24"/>
                <w:highlight w:val="none"/>
                <w:lang w:val="en-US" w:eastAsia="en-US" w:bidi="ar-SA"/>
              </w:rPr>
            </w:r>
            <w:r/>
          </w:p>
        </w:tc>
        <w:tc>
          <w:tcPr>
            <w:tcW w:w="5463" w:type="dxa"/>
            <w:vAlign w:val="top"/>
            <w:textDirection w:val="lrTb"/>
            <w:noWrap w:val="false"/>
          </w:tcPr>
          <w:p>
            <w:pPr>
              <w:pStyle w:val="678"/>
              <w:jc w:val="left"/>
              <w:spacing w:before="100" w:beforeAutospacing="1" w:after="100" w:afterAutospacing="1"/>
              <w:rPr>
                <w:rFonts w:ascii="宋体" w:hAnsi="宋体" w:cs="微软雅黑"/>
                <w:color w:val="000000"/>
                <w:spacing w:val="-1"/>
                <w:sz w:val="24"/>
                <w:szCs w:val="24"/>
                <w:highlight w:val="none"/>
                <w:lang w:val="en-US" w:eastAsia="en-US" w:bidi="ar-SA"/>
              </w:rPr>
            </w:pPr>
            <w:r>
              <w:rPr>
                <w:rFonts w:hint="eastAsia" w:ascii="宋体" w:hAnsi="宋体" w:cs="等线"/>
                <w:color w:val="000000"/>
                <w:sz w:val="24"/>
                <w:highlight w:val="none"/>
              </w:rPr>
              <w:t xml:space="preserve">基本卫生保洁每周进行一次、消防维保每日例行检查、安全巡查每日进行一次。</w:t>
            </w:r>
            <w:r>
              <w:rPr>
                <w:rFonts w:ascii="宋体" w:hAnsi="宋体" w:cs="微软雅黑"/>
                <w:color w:val="000000"/>
                <w:spacing w:val="-1"/>
                <w:sz w:val="24"/>
                <w:szCs w:val="24"/>
                <w:highlight w:val="none"/>
                <w:lang w:val="en-US" w:eastAsia="en-US" w:bidi="ar-SA"/>
              </w:rPr>
            </w:r>
            <w:r/>
          </w:p>
        </w:tc>
      </w:tr>
      <w:tr>
        <w:trPr/>
        <w:tc>
          <w:tcPr>
            <w:tcW w:w="571" w:type="dxa"/>
            <w:vAlign w:val="top"/>
            <w:textDirection w:val="lrTb"/>
            <w:noWrap w:val="false"/>
          </w:tcPr>
          <w:p>
            <w:pPr>
              <w:pStyle w:val="678"/>
              <w:jc w:val="center"/>
              <w:rPr>
                <w:rFonts w:hint="eastAsia" w:ascii="微软雅黑" w:hAnsi="微软雅黑" w:eastAsia="微软雅黑" w:cs="微软雅黑"/>
                <w:b w:val="0"/>
                <w:bCs w:val="0"/>
                <w:color w:val="000000"/>
                <w:spacing w:val="-1"/>
                <w:sz w:val="21"/>
                <w:szCs w:val="21"/>
                <w:highlight w:val="none"/>
                <w:lang w:val="en-US" w:eastAsia="en-US" w:bidi="ar-SA"/>
              </w:rPr>
            </w:pPr>
            <w:r>
              <w:rPr>
                <w:rFonts w:hint="eastAsia" w:ascii="微软雅黑" w:hAnsi="微软雅黑" w:eastAsia="微软雅黑" w:cs="微软雅黑"/>
                <w:b w:val="0"/>
                <w:bCs w:val="0"/>
                <w:color w:val="000000"/>
                <w:spacing w:val="-1"/>
                <w:szCs w:val="21"/>
                <w:highlight w:val="none"/>
                <w:lang w:val="en-US" w:eastAsia="zh-CN"/>
              </w:rPr>
              <w:t xml:space="preserve">9</w:t>
            </w:r>
            <w:r>
              <w:rPr>
                <w:rFonts w:hint="eastAsia" w:ascii="微软雅黑" w:hAnsi="微软雅黑" w:eastAsia="微软雅黑" w:cs="微软雅黑"/>
                <w:b w:val="0"/>
                <w:bCs w:val="0"/>
                <w:color w:val="000000"/>
                <w:spacing w:val="-1"/>
                <w:sz w:val="21"/>
                <w:szCs w:val="21"/>
                <w:highlight w:val="none"/>
                <w:lang w:val="en-US" w:eastAsia="en-US" w:bidi="ar-SA"/>
              </w:rPr>
            </w:r>
            <w:r/>
          </w:p>
        </w:tc>
        <w:tc>
          <w:tcPr>
            <w:tcW w:w="3135" w:type="dxa"/>
            <w:vAlign w:val="top"/>
            <w:textDirection w:val="lrTb"/>
            <w:noWrap w:val="false"/>
          </w:tcPr>
          <w:p>
            <w:pPr>
              <w:pStyle w:val="678"/>
              <w:jc w:val="left"/>
              <w:spacing w:before="100" w:beforeAutospacing="1" w:after="100" w:afterAutospacing="1"/>
              <w:rPr>
                <w:rFonts w:ascii="宋体" w:hAnsi="宋体" w:cs="微软雅黑"/>
                <w:color w:val="000000"/>
                <w:spacing w:val="-1"/>
                <w:sz w:val="24"/>
                <w:szCs w:val="24"/>
                <w:highlight w:val="none"/>
                <w:lang w:val="en-US" w:eastAsia="en-US" w:bidi="ar-SA"/>
              </w:rPr>
            </w:pPr>
            <w:r>
              <w:rPr>
                <w:rFonts w:hint="eastAsia" w:ascii="宋体" w:hAnsi="宋体" w:cs="微软雅黑"/>
                <w:color w:val="000000"/>
                <w:spacing w:val="-1"/>
                <w:sz w:val="24"/>
                <w:highlight w:val="none"/>
              </w:rPr>
              <w:t xml:space="preserve">玻璃、电扇</w:t>
            </w:r>
            <w:r>
              <w:rPr>
                <w:rFonts w:hint="eastAsia" w:ascii="宋体" w:hAnsi="宋体" w:cs="微软雅黑"/>
                <w:color w:val="000000"/>
                <w:spacing w:val="-1"/>
                <w:sz w:val="24"/>
                <w:highlight w:val="none"/>
                <w:lang w:eastAsia="zh-CN"/>
              </w:rPr>
              <w:t xml:space="preserve">，</w:t>
            </w:r>
            <w:r>
              <w:rPr>
                <w:rFonts w:hint="eastAsia" w:ascii="宋体" w:hAnsi="宋体" w:cs="微软雅黑"/>
                <w:color w:val="000000"/>
                <w:spacing w:val="-1"/>
                <w:sz w:val="24"/>
                <w:highlight w:val="none"/>
                <w:lang w:val="en-US" w:eastAsia="zh-CN"/>
              </w:rPr>
              <w:t xml:space="preserve">窗帘</w:t>
            </w:r>
            <w:r>
              <w:rPr>
                <w:rFonts w:hint="eastAsia" w:ascii="宋体" w:hAnsi="宋体" w:cs="微软雅黑"/>
                <w:color w:val="000000"/>
                <w:spacing w:val="-1"/>
                <w:sz w:val="24"/>
                <w:highlight w:val="none"/>
              </w:rPr>
              <w:t xml:space="preserve">清洗</w:t>
            </w:r>
            <w:r>
              <w:rPr>
                <w:rFonts w:ascii="宋体" w:hAnsi="宋体" w:cs="微软雅黑"/>
                <w:color w:val="000000"/>
                <w:spacing w:val="-1"/>
                <w:sz w:val="24"/>
                <w:szCs w:val="24"/>
                <w:highlight w:val="none"/>
                <w:lang w:val="en-US" w:eastAsia="en-US" w:bidi="ar-SA"/>
              </w:rPr>
            </w:r>
            <w:r/>
          </w:p>
        </w:tc>
        <w:tc>
          <w:tcPr>
            <w:tcW w:w="5463" w:type="dxa"/>
            <w:vAlign w:val="top"/>
            <w:textDirection w:val="lrTb"/>
            <w:noWrap w:val="false"/>
          </w:tcPr>
          <w:p>
            <w:pPr>
              <w:pStyle w:val="678"/>
              <w:jc w:val="left"/>
              <w:spacing w:before="100" w:beforeAutospacing="1" w:after="100" w:afterAutospacing="1"/>
              <w:rPr>
                <w:rFonts w:hint="eastAsia" w:ascii="宋体" w:hAnsi="宋体" w:cs="微软雅黑"/>
                <w:color w:val="000000"/>
                <w:spacing w:val="-1"/>
                <w:sz w:val="24"/>
                <w:szCs w:val="24"/>
                <w:highlight w:val="none"/>
                <w:lang w:val="en-US" w:eastAsia="en-US" w:bidi="ar-SA"/>
              </w:rPr>
            </w:pPr>
            <w:r>
              <w:rPr>
                <w:rFonts w:hint="eastAsia" w:ascii="宋体" w:hAnsi="宋体"/>
                <w:color w:val="000000"/>
                <w:sz w:val="24"/>
                <w:highlight w:val="none"/>
              </w:rPr>
              <w:t xml:space="preserve">每年清洗</w:t>
            </w:r>
            <w:r>
              <w:rPr>
                <w:rFonts w:hint="eastAsia" w:ascii="宋体" w:hAnsi="宋体"/>
                <w:color w:val="000000"/>
                <w:sz w:val="24"/>
                <w:highlight w:val="none"/>
                <w:lang w:val="en-US" w:eastAsia="zh-CN"/>
              </w:rPr>
              <w:t xml:space="preserve">一</w:t>
            </w:r>
            <w:r>
              <w:rPr>
                <w:rFonts w:hint="eastAsia" w:ascii="宋体" w:hAnsi="宋体"/>
                <w:color w:val="000000"/>
                <w:sz w:val="24"/>
                <w:highlight w:val="none"/>
              </w:rPr>
              <w:t xml:space="preserve">次</w:t>
            </w:r>
            <w:r>
              <w:rPr>
                <w:rFonts w:hint="eastAsia" w:ascii="宋体" w:hAnsi="宋体" w:cs="微软雅黑"/>
                <w:color w:val="000000"/>
                <w:spacing w:val="-1"/>
                <w:sz w:val="24"/>
                <w:szCs w:val="24"/>
                <w:highlight w:val="none"/>
                <w:lang w:val="en-US" w:eastAsia="en-US" w:bidi="ar-SA"/>
              </w:rPr>
            </w:r>
            <w:r/>
          </w:p>
        </w:tc>
      </w:tr>
      <w:tr>
        <w:trPr/>
        <w:tc>
          <w:tcPr>
            <w:tcW w:w="571" w:type="dxa"/>
            <w:vAlign w:val="top"/>
            <w:textDirection w:val="lrTb"/>
            <w:noWrap w:val="false"/>
          </w:tcPr>
          <w:p>
            <w:pPr>
              <w:pStyle w:val="678"/>
              <w:jc w:val="center"/>
              <w:rPr>
                <w:rFonts w:ascii="微软雅黑" w:hAnsi="微软雅黑" w:eastAsia="微软雅黑" w:cs="微软雅黑"/>
                <w:b w:val="0"/>
                <w:bCs w:val="0"/>
                <w:color w:val="000000"/>
                <w:spacing w:val="-1"/>
                <w:sz w:val="21"/>
                <w:szCs w:val="21"/>
                <w:highlight w:val="none"/>
                <w:lang w:val="en-US" w:eastAsia="en-US" w:bidi="ar-SA"/>
              </w:rPr>
            </w:pPr>
            <w:r>
              <w:rPr>
                <w:rFonts w:hint="eastAsia" w:ascii="微软雅黑" w:hAnsi="微软雅黑" w:eastAsia="微软雅黑" w:cs="微软雅黑"/>
                <w:b w:val="0"/>
                <w:bCs w:val="0"/>
                <w:color w:val="000000"/>
                <w:spacing w:val="-1"/>
                <w:szCs w:val="21"/>
                <w:highlight w:val="none"/>
                <w:lang w:val="en-US" w:eastAsia="zh-CN"/>
              </w:rPr>
              <w:t xml:space="preserve">10</w:t>
            </w:r>
            <w:r>
              <w:rPr>
                <w:rFonts w:ascii="微软雅黑" w:hAnsi="微软雅黑" w:eastAsia="微软雅黑" w:cs="微软雅黑"/>
                <w:b w:val="0"/>
                <w:bCs w:val="0"/>
                <w:color w:val="000000"/>
                <w:spacing w:val="-1"/>
                <w:sz w:val="21"/>
                <w:szCs w:val="21"/>
                <w:highlight w:val="none"/>
                <w:lang w:val="en-US" w:eastAsia="en-US" w:bidi="ar-SA"/>
              </w:rPr>
            </w:r>
            <w:r/>
          </w:p>
        </w:tc>
        <w:tc>
          <w:tcPr>
            <w:tcW w:w="3135" w:type="dxa"/>
            <w:vAlign w:val="top"/>
            <w:textDirection w:val="lrTb"/>
            <w:noWrap w:val="false"/>
          </w:tcPr>
          <w:p>
            <w:pPr>
              <w:pStyle w:val="678"/>
              <w:jc w:val="left"/>
              <w:spacing w:before="100" w:beforeAutospacing="1" w:after="100" w:afterAutospacing="1"/>
              <w:rPr>
                <w:rFonts w:ascii="宋体" w:hAnsi="宋体" w:cs="微软雅黑"/>
                <w:color w:val="000000"/>
                <w:spacing w:val="-1"/>
                <w:sz w:val="24"/>
                <w:szCs w:val="24"/>
                <w:highlight w:val="none"/>
                <w:lang w:val="en-US" w:eastAsia="en-US" w:bidi="ar-SA"/>
              </w:rPr>
            </w:pPr>
            <w:r>
              <w:rPr>
                <w:rFonts w:hint="eastAsia" w:ascii="宋体" w:hAnsi="宋体" w:cs="等线"/>
                <w:color w:val="000000"/>
                <w:sz w:val="24"/>
                <w:highlight w:val="none"/>
              </w:rPr>
              <w:t xml:space="preserve">室内外灯具、宣传牌、标志牌、垃圾桶、收集房</w:t>
            </w:r>
            <w:r>
              <w:rPr>
                <w:rFonts w:ascii="宋体" w:hAnsi="宋体" w:cs="微软雅黑"/>
                <w:color w:val="000000"/>
                <w:spacing w:val="-1"/>
                <w:sz w:val="24"/>
                <w:szCs w:val="24"/>
                <w:highlight w:val="none"/>
                <w:lang w:val="en-US" w:eastAsia="en-US" w:bidi="ar-SA"/>
              </w:rPr>
            </w:r>
            <w:r/>
          </w:p>
        </w:tc>
        <w:tc>
          <w:tcPr>
            <w:tcW w:w="5463" w:type="dxa"/>
            <w:vAlign w:val="top"/>
            <w:textDirection w:val="lrTb"/>
            <w:noWrap w:val="false"/>
          </w:tcPr>
          <w:p>
            <w:pPr>
              <w:pStyle w:val="678"/>
              <w:jc w:val="left"/>
              <w:spacing w:before="100" w:beforeAutospacing="1" w:after="100" w:afterAutospacing="1"/>
              <w:rPr>
                <w:rFonts w:ascii="宋体" w:hAnsi="宋体" w:cs="微软雅黑"/>
                <w:color w:val="000000"/>
                <w:spacing w:val="-1"/>
                <w:sz w:val="24"/>
                <w:szCs w:val="24"/>
                <w:highlight w:val="none"/>
                <w:lang w:val="en-US" w:eastAsia="en-US" w:bidi="ar-SA"/>
              </w:rPr>
            </w:pPr>
            <w:r>
              <w:rPr>
                <w:rFonts w:hint="eastAsia" w:ascii="宋体" w:hAnsi="宋体" w:cs="微软雅黑"/>
                <w:color w:val="000000"/>
                <w:spacing w:val="-1"/>
                <w:sz w:val="24"/>
                <w:highlight w:val="none"/>
              </w:rPr>
              <w:t xml:space="preserve">保持清洁无积尘</w:t>
            </w:r>
            <w:r>
              <w:rPr>
                <w:rFonts w:ascii="宋体" w:hAnsi="宋体" w:cs="微软雅黑"/>
                <w:color w:val="000000"/>
                <w:spacing w:val="-1"/>
                <w:sz w:val="24"/>
                <w:szCs w:val="24"/>
                <w:highlight w:val="none"/>
                <w:lang w:val="en-US" w:eastAsia="en-US" w:bidi="ar-SA"/>
              </w:rPr>
            </w:r>
            <w:r/>
          </w:p>
        </w:tc>
      </w:tr>
      <w:tr>
        <w:trPr/>
        <w:tc>
          <w:tcPr>
            <w:tcW w:w="571" w:type="dxa"/>
            <w:vAlign w:val="top"/>
            <w:textDirection w:val="lrTb"/>
            <w:noWrap w:val="false"/>
          </w:tcPr>
          <w:p>
            <w:pPr>
              <w:pStyle w:val="678"/>
              <w:jc w:val="center"/>
              <w:rPr>
                <w:rFonts w:ascii="微软雅黑" w:hAnsi="微软雅黑" w:eastAsia="微软雅黑" w:cs="微软雅黑"/>
                <w:b w:val="0"/>
                <w:bCs w:val="0"/>
                <w:color w:val="000000"/>
                <w:spacing w:val="-1"/>
                <w:sz w:val="21"/>
                <w:szCs w:val="21"/>
                <w:highlight w:val="none"/>
                <w:lang w:val="en-US" w:eastAsia="en-US" w:bidi="ar-SA"/>
              </w:rPr>
            </w:pPr>
            <w:r>
              <w:rPr>
                <w:rFonts w:hint="eastAsia" w:ascii="微软雅黑" w:hAnsi="微软雅黑" w:eastAsia="微软雅黑" w:cs="微软雅黑"/>
                <w:b w:val="0"/>
                <w:bCs w:val="0"/>
                <w:color w:val="000000"/>
                <w:spacing w:val="-1"/>
                <w:szCs w:val="21"/>
                <w:highlight w:val="none"/>
                <w:lang w:val="en-US" w:eastAsia="zh-CN"/>
              </w:rPr>
              <w:t xml:space="preserve">11</w:t>
            </w:r>
            <w:r>
              <w:rPr>
                <w:rFonts w:ascii="微软雅黑" w:hAnsi="微软雅黑" w:eastAsia="微软雅黑" w:cs="微软雅黑"/>
                <w:b w:val="0"/>
                <w:bCs w:val="0"/>
                <w:color w:val="000000"/>
                <w:spacing w:val="-1"/>
                <w:sz w:val="21"/>
                <w:szCs w:val="21"/>
                <w:highlight w:val="none"/>
                <w:lang w:val="en-US" w:eastAsia="en-US" w:bidi="ar-SA"/>
              </w:rPr>
            </w:r>
            <w:r/>
          </w:p>
        </w:tc>
        <w:tc>
          <w:tcPr>
            <w:tcW w:w="3135" w:type="dxa"/>
            <w:vAlign w:val="top"/>
            <w:textDirection w:val="lrTb"/>
            <w:noWrap w:val="false"/>
          </w:tcPr>
          <w:p>
            <w:pPr>
              <w:pStyle w:val="678"/>
              <w:jc w:val="left"/>
              <w:spacing w:before="100" w:beforeAutospacing="1" w:after="100" w:afterAutospacing="1"/>
              <w:rPr>
                <w:rFonts w:ascii="宋体" w:hAnsi="宋体" w:cs="微软雅黑"/>
                <w:color w:val="000000"/>
                <w:spacing w:val="-1"/>
                <w:sz w:val="24"/>
                <w:szCs w:val="24"/>
                <w:highlight w:val="none"/>
                <w:lang w:val="en-US" w:eastAsia="en-US" w:bidi="ar-SA"/>
              </w:rPr>
            </w:pPr>
            <w:r>
              <w:rPr>
                <w:rFonts w:hint="eastAsia" w:ascii="宋体" w:hAnsi="宋体"/>
                <w:color w:val="000000"/>
                <w:sz w:val="24"/>
                <w:highlight w:val="none"/>
              </w:rPr>
              <w:t xml:space="preserve">教学楼卫生间、楼梯间清扫</w:t>
            </w:r>
            <w:r>
              <w:rPr>
                <w:rFonts w:ascii="宋体" w:hAnsi="宋体" w:cs="微软雅黑"/>
                <w:color w:val="000000"/>
                <w:spacing w:val="-1"/>
                <w:sz w:val="24"/>
                <w:szCs w:val="24"/>
                <w:highlight w:val="none"/>
                <w:lang w:val="en-US" w:eastAsia="en-US" w:bidi="ar-SA"/>
              </w:rPr>
            </w:r>
            <w:r/>
          </w:p>
        </w:tc>
        <w:tc>
          <w:tcPr>
            <w:tcW w:w="5463" w:type="dxa"/>
            <w:vAlign w:val="top"/>
            <w:textDirection w:val="lrTb"/>
            <w:noWrap w:val="false"/>
          </w:tcPr>
          <w:p>
            <w:pPr>
              <w:pStyle w:val="678"/>
              <w:jc w:val="left"/>
              <w:spacing w:before="100" w:beforeAutospacing="1" w:after="100" w:afterAutospacing="1"/>
              <w:rPr>
                <w:rFonts w:ascii="宋体" w:hAnsi="宋体" w:cs="微软雅黑"/>
                <w:color w:val="000000"/>
                <w:spacing w:val="-1"/>
                <w:sz w:val="24"/>
                <w:szCs w:val="24"/>
                <w:highlight w:val="none"/>
                <w:lang w:val="en-US" w:eastAsia="en-US" w:bidi="ar-SA"/>
              </w:rPr>
            </w:pPr>
            <w:r>
              <w:rPr>
                <w:rFonts w:hint="eastAsia" w:ascii="宋体" w:hAnsi="宋体"/>
                <w:color w:val="000000"/>
                <w:sz w:val="24"/>
                <w:highlight w:val="none"/>
              </w:rPr>
              <w:t xml:space="preserve">卫生间循环保洁做好通风换气、冲洗洁具、清洁台盆、镜子、清洁地面、清倒便纸篓及垃圾桶、更换垃圾袋等工作。要求做到卫生间内无明显异味，地面无烟头、纸屑、污渍、积水，墙面无蜘蛛网和积灰，洁具整洁无黄渍、无堵塞。每层楼卫生间必须每节课打扫，楼梯等关键部位每天至少巡视3次</w:t>
            </w:r>
            <w:r>
              <w:rPr>
                <w:rFonts w:ascii="宋体" w:hAnsi="宋体" w:cs="微软雅黑"/>
                <w:color w:val="000000"/>
                <w:spacing w:val="-1"/>
                <w:sz w:val="24"/>
                <w:szCs w:val="24"/>
                <w:highlight w:val="none"/>
                <w:lang w:val="en-US" w:eastAsia="en-US" w:bidi="ar-SA"/>
              </w:rPr>
            </w:r>
            <w:r/>
          </w:p>
        </w:tc>
      </w:tr>
      <w:tr>
        <w:trPr/>
        <w:tc>
          <w:tcPr>
            <w:tcW w:w="571" w:type="dxa"/>
            <w:vAlign w:val="top"/>
            <w:textDirection w:val="lrTb"/>
            <w:noWrap w:val="false"/>
          </w:tcPr>
          <w:p>
            <w:pPr>
              <w:pStyle w:val="678"/>
              <w:jc w:val="center"/>
              <w:rPr>
                <w:rFonts w:ascii="微软雅黑" w:hAnsi="微软雅黑" w:eastAsia="微软雅黑" w:cs="微软雅黑"/>
                <w:b w:val="0"/>
                <w:bCs w:val="0"/>
                <w:color w:val="000000"/>
                <w:spacing w:val="-1"/>
                <w:sz w:val="21"/>
                <w:szCs w:val="21"/>
                <w:highlight w:val="none"/>
                <w:lang w:val="en-US" w:eastAsia="en-US" w:bidi="ar-SA"/>
              </w:rPr>
            </w:pPr>
            <w:r>
              <w:rPr>
                <w:rFonts w:hint="eastAsia" w:ascii="微软雅黑" w:hAnsi="微软雅黑" w:eastAsia="微软雅黑" w:cs="微软雅黑"/>
                <w:b w:val="0"/>
                <w:bCs w:val="0"/>
                <w:color w:val="000000"/>
                <w:spacing w:val="-1"/>
                <w:szCs w:val="21"/>
                <w:highlight w:val="none"/>
                <w:lang w:val="en-US" w:eastAsia="zh-CN"/>
              </w:rPr>
              <w:t xml:space="preserve">12</w:t>
            </w:r>
            <w:r>
              <w:rPr>
                <w:rFonts w:ascii="微软雅黑" w:hAnsi="微软雅黑" w:eastAsia="微软雅黑" w:cs="微软雅黑"/>
                <w:b w:val="0"/>
                <w:bCs w:val="0"/>
                <w:color w:val="000000"/>
                <w:spacing w:val="-1"/>
                <w:sz w:val="21"/>
                <w:szCs w:val="21"/>
                <w:highlight w:val="none"/>
                <w:lang w:val="en-US" w:eastAsia="en-US" w:bidi="ar-SA"/>
              </w:rPr>
            </w:r>
            <w:r/>
          </w:p>
        </w:tc>
        <w:tc>
          <w:tcPr>
            <w:tcW w:w="3135" w:type="dxa"/>
            <w:vAlign w:val="top"/>
            <w:textDirection w:val="lrTb"/>
            <w:noWrap w:val="false"/>
          </w:tcPr>
          <w:p>
            <w:pPr>
              <w:pStyle w:val="678"/>
              <w:jc w:val="left"/>
              <w:spacing w:before="100" w:beforeAutospacing="1" w:after="100" w:afterAutospacing="1"/>
              <w:rPr>
                <w:rFonts w:ascii="宋体" w:hAnsi="宋体" w:cs="微软雅黑"/>
                <w:color w:val="000000"/>
                <w:spacing w:val="-1"/>
                <w:sz w:val="24"/>
                <w:szCs w:val="24"/>
                <w:highlight w:val="none"/>
                <w:lang w:val="en-US" w:eastAsia="en-US" w:bidi="ar-SA"/>
              </w:rPr>
            </w:pPr>
            <w:r>
              <w:rPr>
                <w:rFonts w:hint="eastAsia" w:ascii="宋体" w:hAnsi="宋体"/>
                <w:color w:val="000000"/>
                <w:sz w:val="24"/>
                <w:highlight w:val="none"/>
              </w:rPr>
              <w:t xml:space="preserve">清洁工具放置</w:t>
            </w:r>
            <w:r>
              <w:rPr>
                <w:rFonts w:ascii="宋体" w:hAnsi="宋体" w:cs="微软雅黑"/>
                <w:color w:val="000000"/>
                <w:spacing w:val="-1"/>
                <w:sz w:val="24"/>
                <w:szCs w:val="24"/>
                <w:highlight w:val="none"/>
                <w:lang w:val="en-US" w:eastAsia="en-US" w:bidi="ar-SA"/>
              </w:rPr>
            </w:r>
            <w:r/>
          </w:p>
        </w:tc>
        <w:tc>
          <w:tcPr>
            <w:tcW w:w="5463" w:type="dxa"/>
            <w:vAlign w:val="top"/>
            <w:textDirection w:val="lrTb"/>
            <w:noWrap w:val="false"/>
          </w:tcPr>
          <w:p>
            <w:pPr>
              <w:pStyle w:val="678"/>
              <w:jc w:val="left"/>
              <w:spacing w:before="100" w:beforeAutospacing="1" w:after="100" w:afterAutospacing="1"/>
              <w:rPr>
                <w:rFonts w:ascii="宋体" w:hAnsi="宋体" w:cs="微软雅黑"/>
                <w:color w:val="000000"/>
                <w:spacing w:val="-1"/>
                <w:sz w:val="24"/>
                <w:szCs w:val="24"/>
                <w:highlight w:val="none"/>
                <w:lang w:val="en-US" w:eastAsia="en-US" w:bidi="ar-SA"/>
              </w:rPr>
            </w:pPr>
            <w:r>
              <w:rPr>
                <w:rFonts w:hint="eastAsia" w:ascii="宋体" w:hAnsi="宋体"/>
                <w:color w:val="000000"/>
                <w:sz w:val="24"/>
                <w:highlight w:val="none"/>
              </w:rPr>
              <w:t xml:space="preserve">清洁工具放置到指定位置、安全有序、垃圾当日清理、无蚊蝇、无积水、无印迹、污渍。</w:t>
            </w:r>
            <w:r>
              <w:rPr>
                <w:rFonts w:ascii="宋体" w:hAnsi="宋体" w:cs="微软雅黑"/>
                <w:color w:val="000000"/>
                <w:spacing w:val="-1"/>
                <w:sz w:val="24"/>
                <w:szCs w:val="24"/>
                <w:highlight w:val="none"/>
                <w:lang w:val="en-US" w:eastAsia="en-US" w:bidi="ar-SA"/>
              </w:rPr>
            </w:r>
            <w:r/>
          </w:p>
        </w:tc>
      </w:tr>
      <w:tr>
        <w:trPr/>
        <w:tc>
          <w:tcPr>
            <w:tcW w:w="571" w:type="dxa"/>
            <w:vAlign w:val="top"/>
            <w:textDirection w:val="lrTb"/>
            <w:noWrap w:val="false"/>
          </w:tcPr>
          <w:p>
            <w:pPr>
              <w:pStyle w:val="678"/>
              <w:jc w:val="center"/>
              <w:rPr>
                <w:rFonts w:ascii="微软雅黑" w:hAnsi="微软雅黑" w:eastAsia="微软雅黑" w:cs="微软雅黑"/>
                <w:b w:val="0"/>
                <w:bCs w:val="0"/>
                <w:color w:val="000000"/>
                <w:spacing w:val="-1"/>
                <w:sz w:val="21"/>
                <w:szCs w:val="21"/>
                <w:highlight w:val="none"/>
                <w:lang w:val="en-US" w:eastAsia="en-US" w:bidi="ar-SA"/>
              </w:rPr>
            </w:pPr>
            <w:r>
              <w:rPr>
                <w:rFonts w:hint="eastAsia" w:ascii="微软雅黑" w:hAnsi="微软雅黑" w:eastAsia="微软雅黑" w:cs="微软雅黑"/>
                <w:b w:val="0"/>
                <w:bCs w:val="0"/>
                <w:color w:val="000000"/>
                <w:spacing w:val="-1"/>
                <w:szCs w:val="21"/>
                <w:highlight w:val="none"/>
                <w:lang w:val="en-US" w:eastAsia="zh-CN"/>
              </w:rPr>
              <w:t xml:space="preserve">13</w:t>
            </w:r>
            <w:r>
              <w:rPr>
                <w:rFonts w:ascii="微软雅黑" w:hAnsi="微软雅黑" w:eastAsia="微软雅黑" w:cs="微软雅黑"/>
                <w:b w:val="0"/>
                <w:bCs w:val="0"/>
                <w:color w:val="000000"/>
                <w:spacing w:val="-1"/>
                <w:sz w:val="21"/>
                <w:szCs w:val="21"/>
                <w:highlight w:val="none"/>
                <w:lang w:val="en-US" w:eastAsia="en-US" w:bidi="ar-SA"/>
              </w:rPr>
            </w:r>
            <w:r/>
          </w:p>
        </w:tc>
        <w:tc>
          <w:tcPr>
            <w:tcW w:w="3135" w:type="dxa"/>
            <w:vAlign w:val="top"/>
            <w:textDirection w:val="lrTb"/>
            <w:noWrap w:val="false"/>
          </w:tcPr>
          <w:p>
            <w:pPr>
              <w:pStyle w:val="678"/>
              <w:jc w:val="left"/>
              <w:spacing w:before="100" w:beforeAutospacing="1" w:after="100" w:afterAutospacing="1"/>
              <w:rPr>
                <w:rFonts w:ascii="宋体" w:hAnsi="宋体" w:cs="微软雅黑"/>
                <w:color w:val="000000"/>
                <w:spacing w:val="-1"/>
                <w:sz w:val="24"/>
                <w:szCs w:val="24"/>
                <w:highlight w:val="none"/>
                <w:lang w:val="en-US" w:eastAsia="en-US" w:bidi="ar-SA"/>
              </w:rPr>
            </w:pPr>
            <w:r>
              <w:rPr>
                <w:rFonts w:hint="eastAsia" w:ascii="宋体" w:hAnsi="宋体"/>
                <w:color w:val="000000"/>
                <w:sz w:val="24"/>
                <w:highlight w:val="none"/>
              </w:rPr>
              <w:t xml:space="preserve">垃圾袋、清洁工具及清洁药剂等保洁工具</w:t>
            </w:r>
            <w:r>
              <w:rPr>
                <w:rFonts w:ascii="宋体" w:hAnsi="宋体" w:cs="微软雅黑"/>
                <w:color w:val="000000"/>
                <w:spacing w:val="-1"/>
                <w:sz w:val="24"/>
                <w:szCs w:val="24"/>
                <w:highlight w:val="none"/>
                <w:lang w:val="en-US" w:eastAsia="en-US" w:bidi="ar-SA"/>
              </w:rPr>
            </w:r>
            <w:r/>
          </w:p>
        </w:tc>
        <w:tc>
          <w:tcPr>
            <w:tcW w:w="5463" w:type="dxa"/>
            <w:vAlign w:val="top"/>
            <w:textDirection w:val="lrTb"/>
            <w:noWrap w:val="false"/>
          </w:tcPr>
          <w:p>
            <w:pPr>
              <w:pStyle w:val="678"/>
              <w:jc w:val="left"/>
              <w:spacing w:before="100" w:beforeAutospacing="1" w:after="100" w:afterAutospacing="1"/>
              <w:rPr>
                <w:rFonts w:ascii="宋体" w:hAnsi="宋体" w:cs="微软雅黑"/>
                <w:color w:val="000000"/>
                <w:spacing w:val="-1"/>
                <w:sz w:val="24"/>
                <w:szCs w:val="24"/>
                <w:highlight w:val="none"/>
                <w:lang w:val="en-US" w:eastAsia="en-US" w:bidi="ar-SA"/>
              </w:rPr>
            </w:pPr>
            <w:r>
              <w:rPr>
                <w:rFonts w:hint="eastAsia" w:ascii="宋体" w:hAnsi="宋体"/>
                <w:color w:val="000000"/>
                <w:sz w:val="24"/>
                <w:highlight w:val="none"/>
              </w:rPr>
              <w:t xml:space="preserve">准备充足的清卫工具、垃圾袋、清洁药剂</w:t>
            </w:r>
            <w:r>
              <w:rPr>
                <w:rFonts w:ascii="宋体" w:hAnsi="宋体" w:cs="微软雅黑"/>
                <w:color w:val="000000"/>
                <w:spacing w:val="-1"/>
                <w:sz w:val="24"/>
                <w:szCs w:val="24"/>
                <w:highlight w:val="none"/>
                <w:lang w:val="en-US" w:eastAsia="en-US" w:bidi="ar-SA"/>
              </w:rPr>
            </w:r>
            <w:r/>
          </w:p>
        </w:tc>
      </w:tr>
      <w:tr>
        <w:trPr/>
        <w:tc>
          <w:tcPr>
            <w:tcW w:w="571" w:type="dxa"/>
            <w:vAlign w:val="top"/>
            <w:textDirection w:val="lrTb"/>
            <w:noWrap w:val="false"/>
          </w:tcPr>
          <w:p>
            <w:pPr>
              <w:pStyle w:val="678"/>
              <w:jc w:val="center"/>
              <w:rPr>
                <w:rFonts w:ascii="微软雅黑" w:hAnsi="微软雅黑" w:eastAsia="微软雅黑" w:cs="微软雅黑"/>
                <w:b w:val="0"/>
                <w:bCs w:val="0"/>
                <w:color w:val="000000"/>
                <w:spacing w:val="-1"/>
                <w:sz w:val="21"/>
                <w:szCs w:val="21"/>
                <w:highlight w:val="none"/>
                <w:lang w:val="en-US" w:eastAsia="en-US" w:bidi="ar-SA"/>
              </w:rPr>
            </w:pPr>
            <w:r>
              <w:rPr>
                <w:rFonts w:hint="eastAsia" w:ascii="微软雅黑" w:hAnsi="微软雅黑" w:eastAsia="微软雅黑" w:cs="微软雅黑"/>
                <w:b w:val="0"/>
                <w:bCs w:val="0"/>
                <w:color w:val="000000"/>
                <w:spacing w:val="-1"/>
                <w:szCs w:val="21"/>
                <w:highlight w:val="none"/>
                <w:lang w:val="en-US" w:eastAsia="zh-CN"/>
              </w:rPr>
              <w:t xml:space="preserve">14</w:t>
            </w:r>
            <w:r>
              <w:rPr>
                <w:rFonts w:ascii="微软雅黑" w:hAnsi="微软雅黑" w:eastAsia="微软雅黑" w:cs="微软雅黑"/>
                <w:b w:val="0"/>
                <w:bCs w:val="0"/>
                <w:color w:val="000000"/>
                <w:spacing w:val="-1"/>
                <w:sz w:val="21"/>
                <w:szCs w:val="21"/>
                <w:highlight w:val="none"/>
                <w:lang w:val="en-US" w:eastAsia="en-US" w:bidi="ar-SA"/>
              </w:rPr>
            </w:r>
            <w:r/>
          </w:p>
        </w:tc>
        <w:tc>
          <w:tcPr>
            <w:tcW w:w="3135" w:type="dxa"/>
            <w:vAlign w:val="top"/>
            <w:textDirection w:val="lrTb"/>
            <w:noWrap w:val="false"/>
          </w:tcPr>
          <w:p>
            <w:pPr>
              <w:pStyle w:val="678"/>
              <w:jc w:val="left"/>
              <w:spacing w:before="100" w:beforeAutospacing="1" w:after="100" w:afterAutospacing="1"/>
              <w:rPr>
                <w:rFonts w:ascii="宋体" w:hAnsi="宋体" w:cs="微软雅黑"/>
                <w:color w:val="000000"/>
                <w:spacing w:val="-1"/>
                <w:sz w:val="24"/>
                <w:szCs w:val="24"/>
                <w:highlight w:val="none"/>
                <w:lang w:val="en-US" w:eastAsia="en-US" w:bidi="ar-SA"/>
              </w:rPr>
            </w:pPr>
            <w:r>
              <w:rPr>
                <w:rFonts w:hint="eastAsia" w:ascii="宋体" w:hAnsi="宋体"/>
                <w:color w:val="000000"/>
                <w:sz w:val="24"/>
                <w:highlight w:val="none"/>
              </w:rPr>
              <w:t xml:space="preserve">其他有关保洁服务的临时性工作</w:t>
            </w:r>
            <w:r>
              <w:rPr>
                <w:rFonts w:ascii="宋体" w:hAnsi="宋体" w:cs="微软雅黑"/>
                <w:color w:val="000000"/>
                <w:spacing w:val="-1"/>
                <w:sz w:val="24"/>
                <w:szCs w:val="24"/>
                <w:highlight w:val="none"/>
                <w:lang w:val="en-US" w:eastAsia="en-US" w:bidi="ar-SA"/>
              </w:rPr>
            </w:r>
            <w:r/>
          </w:p>
        </w:tc>
        <w:tc>
          <w:tcPr>
            <w:tcW w:w="5463" w:type="dxa"/>
            <w:vAlign w:val="top"/>
            <w:textDirection w:val="lrTb"/>
            <w:noWrap w:val="false"/>
          </w:tcPr>
          <w:p>
            <w:pPr>
              <w:pStyle w:val="678"/>
              <w:jc w:val="left"/>
              <w:spacing w:before="100" w:beforeAutospacing="1" w:after="100" w:afterAutospacing="1"/>
              <w:rPr>
                <w:rFonts w:ascii="宋体" w:hAnsi="宋体" w:cs="微软雅黑"/>
                <w:color w:val="000000"/>
                <w:spacing w:val="-1"/>
                <w:sz w:val="24"/>
                <w:szCs w:val="24"/>
                <w:highlight w:val="none"/>
                <w:lang w:val="en-US" w:eastAsia="en-US" w:bidi="ar-SA"/>
              </w:rPr>
            </w:pPr>
            <w:r>
              <w:rPr>
                <w:rFonts w:hint="eastAsia" w:ascii="宋体" w:hAnsi="宋体"/>
                <w:color w:val="000000"/>
                <w:sz w:val="24"/>
                <w:highlight w:val="none"/>
              </w:rPr>
              <w:t xml:space="preserve">做好大型活动、重要接待任务等临时性、突击性的任务，服从校方安排。</w:t>
            </w:r>
            <w:r>
              <w:rPr>
                <w:rFonts w:ascii="宋体" w:hAnsi="宋体" w:cs="微软雅黑"/>
                <w:color w:val="000000"/>
                <w:spacing w:val="-1"/>
                <w:sz w:val="24"/>
                <w:szCs w:val="24"/>
                <w:highlight w:val="none"/>
                <w:lang w:val="en-US" w:eastAsia="en-US" w:bidi="ar-SA"/>
              </w:rPr>
            </w:r>
            <w:r/>
          </w:p>
        </w:tc>
      </w:tr>
    </w:tbl>
    <w:p>
      <w:pPr>
        <w:pStyle w:val="678"/>
        <w:ind w:firstLine="480"/>
        <w:spacing w:line="360" w:lineRule="auto"/>
        <w:rPr>
          <w:rFonts w:hint="eastAsia" w:ascii="宋体" w:hAnsi="宋体" w:eastAsia="宋体"/>
          <w:b w:val="0"/>
          <w:bCs w:val="0"/>
          <w:color w:val="000000"/>
          <w:sz w:val="24"/>
          <w:szCs w:val="24"/>
          <w:highlight w:val="none"/>
          <w:lang w:val="en-US" w:eastAsia="zh-CN"/>
        </w:rPr>
      </w:pPr>
      <w:r>
        <w:rPr>
          <w:rFonts w:hint="eastAsia" w:ascii="宋体" w:hAnsi="宋体" w:eastAsia="宋体"/>
          <w:b w:val="0"/>
          <w:bCs w:val="0"/>
          <w:color w:val="000000"/>
          <w:sz w:val="24"/>
          <w:szCs w:val="24"/>
          <w:highlight w:val="none"/>
        </w:rPr>
        <w:t xml:space="preserve">3.</w:t>
      </w:r>
      <w:r>
        <w:rPr>
          <w:rFonts w:hint="eastAsia" w:ascii="宋体" w:hAnsi="宋体" w:eastAsia="宋体"/>
          <w:b w:val="0"/>
          <w:bCs w:val="0"/>
          <w:color w:val="000000"/>
          <w:sz w:val="24"/>
          <w:szCs w:val="24"/>
          <w:highlight w:val="none"/>
          <w:lang w:val="en-US" w:eastAsia="zh-CN"/>
        </w:rPr>
        <w:t xml:space="preserve">4.1</w:t>
      </w:r>
      <w:r>
        <w:rPr>
          <w:rFonts w:hint="eastAsia" w:ascii="宋体" w:hAnsi="宋体" w:eastAsia="宋体"/>
          <w:b w:val="0"/>
          <w:bCs w:val="0"/>
          <w:color w:val="000000"/>
          <w:sz w:val="24"/>
          <w:szCs w:val="24"/>
          <w:highlight w:val="none"/>
        </w:rPr>
        <w:t xml:space="preserve">  </w:t>
      </w:r>
      <w:r>
        <w:rPr>
          <w:rFonts w:hint="eastAsia" w:ascii="宋体" w:hAnsi="宋体" w:eastAsia="宋体"/>
          <w:b w:val="0"/>
          <w:bCs w:val="0"/>
          <w:color w:val="000000"/>
          <w:sz w:val="24"/>
          <w:szCs w:val="24"/>
          <w:highlight w:val="none"/>
          <w:lang w:val="en-US" w:eastAsia="zh-CN"/>
        </w:rPr>
        <w:t xml:space="preserve">具体清洁要求</w:t>
      </w:r>
      <w:r>
        <w:rPr>
          <w:rFonts w:hint="eastAsia" w:ascii="宋体" w:hAnsi="宋体" w:eastAsia="宋体"/>
          <w:b w:val="0"/>
          <w:bCs w:val="0"/>
          <w:color w:val="000000"/>
          <w:sz w:val="24"/>
          <w:szCs w:val="24"/>
          <w:highlight w:val="none"/>
          <w:lang w:val="en-US" w:eastAsia="zh-CN"/>
        </w:rPr>
      </w:r>
      <w:r/>
    </w:p>
    <w:tbl>
      <w:tblPr>
        <w:tblStyle w:val="7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835"/>
        <w:gridCol w:w="5091"/>
      </w:tblGrid>
      <w:tr>
        <w:trPr/>
        <w:tc>
          <w:tcPr>
            <w:tcW w:w="1242"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835" w:type="dxa"/>
            <w:vAlign w:val="top"/>
            <w:textDirection w:val="lrTb"/>
            <w:noWrap w:val="false"/>
          </w:tcPr>
          <w:p>
            <w:pPr>
              <w:pStyle w:val="678"/>
              <w:jc w:val="center"/>
              <w:rPr>
                <w:rFonts w:hint="eastAsia" w:ascii="微软雅黑" w:hAnsi="微软雅黑" w:eastAsia="微软雅黑" w:cs="微软雅黑"/>
                <w:b w:val="0"/>
                <w:bCs w:val="0"/>
                <w:color w:val="000000"/>
                <w:spacing w:val="-1"/>
                <w:szCs w:val="21"/>
                <w:highlight w:val="none"/>
                <w:lang w:eastAsia="zh-CN"/>
              </w:rPr>
            </w:pPr>
            <w:r>
              <w:rPr>
                <w:rFonts w:hint="eastAsia" w:ascii="微软雅黑" w:hAnsi="微软雅黑" w:eastAsia="微软雅黑" w:cs="微软雅黑"/>
                <w:b w:val="0"/>
                <w:bCs w:val="0"/>
                <w:color w:val="000000"/>
                <w:spacing w:val="-1"/>
                <w:szCs w:val="21"/>
                <w:highlight w:val="none"/>
                <w:lang w:val="en-US" w:eastAsia="zh-CN"/>
              </w:rPr>
              <w:t xml:space="preserve">材质</w:t>
            </w:r>
            <w:r>
              <w:rPr>
                <w:rFonts w:hint="eastAsia" w:ascii="微软雅黑" w:hAnsi="微软雅黑" w:eastAsia="微软雅黑" w:cs="微软雅黑"/>
                <w:b w:val="0"/>
                <w:bCs w:val="0"/>
                <w:color w:val="000000"/>
                <w:spacing w:val="-1"/>
                <w:szCs w:val="21"/>
                <w:highlight w:val="none"/>
                <w:lang w:eastAsia="zh-CN"/>
              </w:rPr>
            </w:r>
            <w:r/>
          </w:p>
        </w:tc>
        <w:tc>
          <w:tcPr>
            <w:tcW w:w="5091" w:type="dxa"/>
            <w:vAlign w:val="top"/>
            <w:textDirection w:val="lrTb"/>
            <w:noWrap w:val="false"/>
          </w:tcPr>
          <w:p>
            <w:pPr>
              <w:pStyle w:val="678"/>
              <w:jc w:val="center"/>
              <w:rPr>
                <w:rFonts w:hint="eastAsia" w:ascii="微软雅黑" w:hAnsi="微软雅黑" w:eastAsia="微软雅黑" w:cs="微软雅黑"/>
                <w:b w:val="0"/>
                <w:bCs w:val="0"/>
                <w:color w:val="000000"/>
                <w:spacing w:val="-1"/>
                <w:szCs w:val="21"/>
                <w:highlight w:val="none"/>
                <w:lang w:eastAsia="zh-CN"/>
              </w:rPr>
            </w:pPr>
            <w:r>
              <w:rPr>
                <w:rFonts w:hint="eastAsia" w:ascii="微软雅黑" w:hAnsi="微软雅黑" w:eastAsia="微软雅黑" w:cs="微软雅黑"/>
                <w:b w:val="0"/>
                <w:bCs w:val="0"/>
                <w:color w:val="000000"/>
                <w:spacing w:val="-1"/>
                <w:szCs w:val="21"/>
                <w:highlight w:val="none"/>
                <w:lang w:val="en-US" w:eastAsia="zh-CN"/>
              </w:rPr>
              <w:t xml:space="preserve">清洁要求</w:t>
            </w:r>
            <w:r>
              <w:rPr>
                <w:rFonts w:hint="eastAsia" w:ascii="微软雅黑" w:hAnsi="微软雅黑" w:eastAsia="微软雅黑" w:cs="微软雅黑"/>
                <w:b w:val="0"/>
                <w:bCs w:val="0"/>
                <w:color w:val="000000"/>
                <w:spacing w:val="-1"/>
                <w:szCs w:val="21"/>
                <w:highlight w:val="none"/>
                <w:lang w:eastAsia="zh-CN"/>
              </w:rPr>
            </w:r>
            <w:r/>
          </w:p>
        </w:tc>
      </w:tr>
      <w:tr>
        <w:trPr/>
        <w:tc>
          <w:tcPr>
            <w:tcW w:w="1242"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1</w:t>
            </w:r>
            <w:r>
              <w:rPr>
                <w:rFonts w:ascii="微软雅黑" w:hAnsi="微软雅黑" w:eastAsia="微软雅黑" w:cs="微软雅黑"/>
                <w:b w:val="0"/>
                <w:bCs w:val="0"/>
                <w:color w:val="000000"/>
                <w:spacing w:val="-1"/>
                <w:szCs w:val="21"/>
                <w:highlight w:val="none"/>
                <w:lang w:eastAsia="en-US"/>
              </w:rPr>
            </w:r>
            <w:r/>
          </w:p>
        </w:tc>
        <w:tc>
          <w:tcPr>
            <w:tcW w:w="2835" w:type="dxa"/>
            <w:vAlign w:val="top"/>
            <w:textDirection w:val="lrTb"/>
            <w:noWrap w:val="false"/>
          </w:tcPr>
          <w:p>
            <w:pPr>
              <w:pStyle w:val="678"/>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r>
            <w:r/>
          </w:p>
        </w:tc>
        <w:tc>
          <w:tcPr>
            <w:tcW w:w="5091" w:type="dxa"/>
            <w:vAlign w:val="top"/>
            <w:textDirection w:val="lrTb"/>
            <w:noWrap w:val="false"/>
          </w:tcPr>
          <w:p>
            <w:pPr>
              <w:pStyle w:val="678"/>
              <w:jc w:val="left"/>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1242"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2</w:t>
            </w:r>
            <w:r>
              <w:rPr>
                <w:rFonts w:ascii="微软雅黑" w:hAnsi="微软雅黑" w:eastAsia="微软雅黑" w:cs="微软雅黑"/>
                <w:b w:val="0"/>
                <w:bCs w:val="0"/>
                <w:color w:val="000000"/>
                <w:spacing w:val="-1"/>
                <w:szCs w:val="21"/>
                <w:highlight w:val="none"/>
                <w:lang w:eastAsia="en-US"/>
              </w:rPr>
            </w:r>
            <w:r/>
          </w:p>
        </w:tc>
        <w:tc>
          <w:tcPr>
            <w:tcW w:w="2835"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ascii="微软雅黑" w:hAnsi="微软雅黑" w:eastAsia="微软雅黑" w:cs="微软雅黑"/>
                <w:b w:val="0"/>
                <w:bCs w:val="0"/>
                <w:color w:val="000000"/>
                <w:spacing w:val="-1"/>
                <w:szCs w:val="21"/>
                <w:highlight w:val="none"/>
                <w:lang w:val="en-US" w:eastAsia="zh-CN"/>
              </w:rPr>
            </w:r>
            <w:r/>
          </w:p>
        </w:tc>
        <w:tc>
          <w:tcPr>
            <w:tcW w:w="5091"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1242" w:type="dxa"/>
            <w:vAlign w:val="top"/>
            <w:textDirection w:val="lrTb"/>
            <w:noWrap w:val="false"/>
          </w:tcPr>
          <w:p>
            <w:pPr>
              <w:pStyle w:val="678"/>
              <w:jc w:val="center"/>
              <w:rPr>
                <w:rFonts w:hint="eastAsia" w:ascii="微软雅黑" w:hAnsi="微软雅黑" w:eastAsia="微软雅黑" w:cs="微软雅黑"/>
                <w:b w:val="0"/>
                <w:bCs w:val="0"/>
                <w:color w:val="000000"/>
                <w:spacing w:val="-1"/>
                <w:szCs w:val="21"/>
                <w:highlight w:val="none"/>
                <w:lang w:eastAsia="zh-CN"/>
              </w:rPr>
            </w:pPr>
            <w:r>
              <w:rPr>
                <w:rFonts w:hint="eastAsia" w:ascii="微软雅黑" w:hAnsi="微软雅黑" w:eastAsia="微软雅黑" w:cs="微软雅黑"/>
                <w:b w:val="0"/>
                <w:bCs w:val="0"/>
                <w:color w:val="000000"/>
                <w:spacing w:val="-1"/>
                <w:szCs w:val="21"/>
                <w:highlight w:val="none"/>
                <w:lang w:val="en-US" w:eastAsia="zh-CN"/>
              </w:rPr>
              <w:t xml:space="preserve">3</w:t>
            </w:r>
            <w:r>
              <w:rPr>
                <w:rFonts w:hint="eastAsia" w:ascii="微软雅黑" w:hAnsi="微软雅黑" w:eastAsia="微软雅黑" w:cs="微软雅黑"/>
                <w:b w:val="0"/>
                <w:bCs w:val="0"/>
                <w:color w:val="000000"/>
                <w:spacing w:val="-1"/>
                <w:szCs w:val="21"/>
                <w:highlight w:val="none"/>
                <w:lang w:eastAsia="zh-CN"/>
              </w:rPr>
            </w:r>
            <w:r/>
          </w:p>
        </w:tc>
        <w:tc>
          <w:tcPr>
            <w:tcW w:w="2835"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ascii="微软雅黑" w:hAnsi="微软雅黑" w:eastAsia="微软雅黑" w:cs="微软雅黑"/>
                <w:b w:val="0"/>
                <w:bCs w:val="0"/>
                <w:color w:val="000000"/>
                <w:spacing w:val="-1"/>
                <w:szCs w:val="21"/>
                <w:highlight w:val="none"/>
                <w:lang w:val="en-US" w:eastAsia="zh-CN"/>
              </w:rPr>
            </w:r>
            <w:r/>
          </w:p>
        </w:tc>
        <w:tc>
          <w:tcPr>
            <w:tcW w:w="5091"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bl>
    <w:p>
      <w:pPr>
        <w:pStyle w:val="678"/>
        <w:ind w:firstLine="480"/>
        <w:spacing w:line="360" w:lineRule="auto"/>
        <w:rPr>
          <w:rFonts w:hint="eastAsia" w:ascii="宋体" w:hAnsi="宋体" w:eastAsia="宋体"/>
          <w:b w:val="0"/>
          <w:bCs w:val="0"/>
          <w:color w:val="000000"/>
          <w:sz w:val="24"/>
          <w:szCs w:val="24"/>
          <w:highlight w:val="none"/>
          <w:lang w:val="en-US" w:eastAsia="zh-CN"/>
        </w:rPr>
      </w:pPr>
      <w:r>
        <w:rPr>
          <w:rFonts w:hint="eastAsia" w:ascii="宋体" w:hAnsi="宋体" w:eastAsia="宋体"/>
          <w:b w:val="0"/>
          <w:bCs w:val="0"/>
          <w:color w:val="000000"/>
          <w:sz w:val="24"/>
          <w:szCs w:val="24"/>
          <w:highlight w:val="none"/>
          <w:lang w:val="en-US" w:eastAsia="zh-CN"/>
        </w:rPr>
        <w:t xml:space="preserve">3.5  绿化服务</w:t>
      </w:r>
      <w:r>
        <w:rPr>
          <w:rFonts w:hint="eastAsia" w:ascii="宋体" w:hAnsi="宋体" w:eastAsia="宋体"/>
          <w:b w:val="0"/>
          <w:bCs w:val="0"/>
          <w:color w:val="000000"/>
          <w:sz w:val="24"/>
          <w:szCs w:val="24"/>
          <w:highlight w:val="none"/>
          <w:lang w:val="en-US" w:eastAsia="zh-CN"/>
        </w:rPr>
      </w:r>
      <w:r/>
    </w:p>
    <w:tbl>
      <w:tblPr>
        <w:tblStyle w:val="7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835"/>
        <w:gridCol w:w="5091"/>
      </w:tblGrid>
      <w:tr>
        <w:trPr/>
        <w:tc>
          <w:tcPr>
            <w:tcW w:w="1242"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835"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5091"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1242"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t xml:space="preserve">1</w:t>
            </w:r>
            <w:r>
              <w:rPr>
                <w:rFonts w:ascii="微软雅黑" w:hAnsi="微软雅黑" w:eastAsia="微软雅黑" w:cs="微软雅黑"/>
                <w:b w:val="0"/>
                <w:bCs w:val="0"/>
                <w:color w:val="000000"/>
                <w:spacing w:val="-1"/>
                <w:szCs w:val="21"/>
                <w:highlight w:val="none"/>
                <w:lang w:eastAsia="en-US"/>
              </w:rPr>
            </w:r>
            <w:r/>
          </w:p>
        </w:tc>
        <w:tc>
          <w:tcPr>
            <w:tcW w:w="2835" w:type="dxa"/>
            <w:vAlign w:val="top"/>
            <w:textDirection w:val="lrTb"/>
            <w:noWrap w:val="false"/>
          </w:tcPr>
          <w:p>
            <w:pPr>
              <w:pStyle w:val="678"/>
              <w:jc w:val="left"/>
              <w:rPr>
                <w:rFonts w:ascii="微软雅黑" w:hAnsi="微软雅黑" w:eastAsia="微软雅黑" w:cs="微软雅黑"/>
                <w:b w:val="0"/>
                <w:bCs w:val="0"/>
                <w:color w:val="000000"/>
                <w:spacing w:val="-1"/>
                <w:szCs w:val="21"/>
                <w:highlight w:val="none"/>
                <w:lang w:eastAsia="en-US"/>
              </w:rPr>
            </w:pPr>
            <w:r>
              <w:rPr>
                <w:rFonts w:hint="eastAsia" w:ascii="宋体" w:hAnsi="宋体" w:cs="微软雅黑"/>
                <w:color w:val="000000"/>
                <w:spacing w:val="-1"/>
                <w:sz w:val="24"/>
                <w:highlight w:val="none"/>
              </w:rPr>
              <w:t xml:space="preserve">绿化养护</w:t>
            </w:r>
            <w:r>
              <w:rPr>
                <w:rFonts w:ascii="微软雅黑" w:hAnsi="微软雅黑" w:eastAsia="微软雅黑" w:cs="微软雅黑"/>
                <w:b w:val="0"/>
                <w:bCs w:val="0"/>
                <w:color w:val="000000"/>
                <w:spacing w:val="-1"/>
                <w:szCs w:val="21"/>
                <w:highlight w:val="none"/>
                <w:lang w:eastAsia="en-US"/>
              </w:rPr>
            </w:r>
            <w:r/>
          </w:p>
        </w:tc>
        <w:tc>
          <w:tcPr>
            <w:tcW w:w="5091" w:type="dxa"/>
            <w:vAlign w:val="top"/>
            <w:textDirection w:val="lrTb"/>
            <w:noWrap w:val="false"/>
          </w:tcPr>
          <w:p>
            <w:pPr>
              <w:pStyle w:val="678"/>
              <w:jc w:val="left"/>
              <w:rPr>
                <w:rFonts w:hint="eastAsia" w:ascii="宋体" w:hAnsi="宋体"/>
                <w:color w:val="000000"/>
                <w:sz w:val="24"/>
                <w:highlight w:val="none"/>
              </w:rPr>
            </w:pPr>
            <w:r>
              <w:rPr>
                <w:rFonts w:hint="eastAsia" w:ascii="宋体" w:hAnsi="宋体"/>
                <w:color w:val="000000"/>
                <w:sz w:val="24"/>
                <w:highlight w:val="none"/>
              </w:rPr>
              <w:t xml:space="preserve">①落叶乔木按照采购人意见修剪，一月中旬前完成。</w:t>
            </w:r>
            <w:r>
              <w:rPr>
                <w:rFonts w:hint="eastAsia" w:ascii="宋体" w:hAnsi="宋体"/>
                <w:color w:val="000000"/>
                <w:sz w:val="24"/>
                <w:highlight w:val="none"/>
              </w:rPr>
            </w:r>
            <w:r/>
          </w:p>
          <w:p>
            <w:pPr>
              <w:pStyle w:val="678"/>
              <w:jc w:val="left"/>
              <w:rPr>
                <w:rFonts w:hint="eastAsia" w:ascii="宋体" w:hAnsi="宋体"/>
                <w:color w:val="000000"/>
                <w:sz w:val="24"/>
                <w:highlight w:val="none"/>
              </w:rPr>
            </w:pPr>
            <w:r>
              <w:rPr>
                <w:rFonts w:hint="eastAsia" w:ascii="宋体" w:hAnsi="宋体"/>
                <w:color w:val="000000"/>
                <w:sz w:val="24"/>
                <w:highlight w:val="none"/>
              </w:rPr>
              <w:t xml:space="preserve">②常绿乔木修剪以通风透光为主，均衡树势，保持自然姿态，一月中旬前完成。</w:t>
            </w:r>
            <w:r>
              <w:rPr>
                <w:rFonts w:hint="eastAsia" w:ascii="宋体" w:hAnsi="宋体"/>
                <w:color w:val="000000"/>
                <w:sz w:val="24"/>
                <w:highlight w:val="none"/>
              </w:rPr>
            </w:r>
            <w:r/>
          </w:p>
          <w:p>
            <w:pPr>
              <w:pStyle w:val="678"/>
              <w:jc w:val="left"/>
              <w:rPr>
                <w:rFonts w:hint="eastAsia" w:ascii="宋体" w:hAnsi="宋体"/>
                <w:color w:val="000000"/>
                <w:sz w:val="24"/>
                <w:highlight w:val="none"/>
              </w:rPr>
            </w:pPr>
            <w:r>
              <w:rPr>
                <w:rFonts w:hint="eastAsia" w:ascii="宋体" w:hAnsi="宋体"/>
                <w:color w:val="000000"/>
                <w:sz w:val="24"/>
                <w:highlight w:val="none"/>
              </w:rPr>
              <w:t xml:space="preserve">③各类花灌木修剪，正确掌握花芽分化的类别或开花类别，每月一次。</w:t>
            </w:r>
            <w:r>
              <w:rPr>
                <w:rFonts w:hint="eastAsia" w:ascii="宋体" w:hAnsi="宋体"/>
                <w:color w:val="000000"/>
                <w:sz w:val="24"/>
                <w:highlight w:val="none"/>
              </w:rPr>
            </w:r>
            <w:r/>
          </w:p>
          <w:p>
            <w:pPr>
              <w:pStyle w:val="678"/>
              <w:jc w:val="left"/>
              <w:rPr>
                <w:rFonts w:hint="eastAsia" w:ascii="宋体" w:hAnsi="宋体"/>
                <w:color w:val="000000"/>
                <w:sz w:val="24"/>
                <w:highlight w:val="none"/>
              </w:rPr>
            </w:pPr>
            <w:r>
              <w:rPr>
                <w:rFonts w:hint="eastAsia" w:ascii="宋体" w:hAnsi="宋体"/>
                <w:color w:val="000000"/>
                <w:sz w:val="24"/>
                <w:highlight w:val="none"/>
              </w:rPr>
              <w:t xml:space="preserve">④绿篱修剪，上面水平，两沿齐整，线条清晰，每月一次。</w:t>
            </w:r>
            <w:r>
              <w:rPr>
                <w:rFonts w:hint="eastAsia" w:ascii="宋体" w:hAnsi="宋体"/>
                <w:color w:val="000000"/>
                <w:sz w:val="24"/>
                <w:highlight w:val="none"/>
              </w:rPr>
            </w:r>
            <w:r/>
          </w:p>
          <w:p>
            <w:pPr>
              <w:pStyle w:val="678"/>
              <w:jc w:val="left"/>
              <w:rPr>
                <w:rFonts w:hint="eastAsia" w:ascii="宋体" w:hAnsi="宋体"/>
                <w:color w:val="000000"/>
                <w:sz w:val="24"/>
                <w:highlight w:val="none"/>
              </w:rPr>
            </w:pPr>
            <w:r>
              <w:rPr>
                <w:rFonts w:hint="eastAsia" w:ascii="宋体" w:hAnsi="宋体"/>
                <w:color w:val="000000"/>
                <w:sz w:val="24"/>
                <w:highlight w:val="none"/>
              </w:rPr>
              <w:t xml:space="preserve">⑤球类，人工艺术造型树种，勤修剪，保持各树的特色，完整无空秃，每月一次。</w:t>
            </w:r>
            <w:r>
              <w:rPr>
                <w:rFonts w:hint="eastAsia" w:ascii="宋体" w:hAnsi="宋体"/>
                <w:color w:val="000000"/>
                <w:sz w:val="24"/>
                <w:highlight w:val="none"/>
              </w:rPr>
            </w:r>
            <w:r/>
          </w:p>
          <w:p>
            <w:pPr>
              <w:pStyle w:val="678"/>
              <w:jc w:val="left"/>
              <w:rPr>
                <w:rFonts w:hint="eastAsia" w:ascii="宋体" w:hAnsi="宋体"/>
                <w:color w:val="000000"/>
                <w:sz w:val="24"/>
                <w:highlight w:val="none"/>
              </w:rPr>
            </w:pPr>
            <w:r>
              <w:rPr>
                <w:rFonts w:hint="eastAsia" w:ascii="宋体" w:hAnsi="宋体"/>
                <w:color w:val="000000"/>
                <w:sz w:val="24"/>
                <w:highlight w:val="none"/>
              </w:rPr>
              <w:t xml:space="preserve">⑥大雪，台风等特殊天气导致乔木压塌后及时修剪清运。</w:t>
            </w:r>
            <w:r>
              <w:rPr>
                <w:rFonts w:hint="eastAsia" w:ascii="宋体" w:hAnsi="宋体"/>
                <w:color w:val="000000"/>
                <w:sz w:val="24"/>
                <w:highlight w:val="none"/>
              </w:rPr>
            </w:r>
            <w:r/>
          </w:p>
          <w:p>
            <w:pPr>
              <w:pStyle w:val="678"/>
              <w:jc w:val="left"/>
              <w:rPr>
                <w:rFonts w:hint="eastAsia" w:ascii="宋体" w:hAnsi="宋体"/>
                <w:color w:val="000000"/>
                <w:sz w:val="24"/>
                <w:highlight w:val="none"/>
              </w:rPr>
            </w:pPr>
            <w:r>
              <w:rPr>
                <w:rFonts w:hint="eastAsia" w:ascii="宋体" w:hAnsi="宋体"/>
                <w:color w:val="000000"/>
                <w:sz w:val="24"/>
                <w:highlight w:val="none"/>
              </w:rPr>
              <w:t xml:space="preserve">⑦修剪后的枝叶及时清理、外运。</w:t>
            </w:r>
            <w:r>
              <w:rPr>
                <w:rFonts w:hint="eastAsia" w:ascii="宋体" w:hAnsi="宋体"/>
                <w:color w:val="000000"/>
                <w:sz w:val="24"/>
                <w:highlight w:val="none"/>
              </w:rPr>
            </w:r>
            <w:r/>
          </w:p>
          <w:p>
            <w:pPr>
              <w:pStyle w:val="678"/>
              <w:jc w:val="left"/>
              <w:rPr>
                <w:rFonts w:hint="eastAsia" w:ascii="宋体" w:hAnsi="宋体"/>
                <w:color w:val="000000"/>
                <w:sz w:val="24"/>
                <w:highlight w:val="none"/>
              </w:rPr>
            </w:pPr>
            <w:r>
              <w:rPr>
                <w:rFonts w:hint="eastAsia" w:ascii="宋体" w:hAnsi="宋体"/>
                <w:color w:val="000000"/>
                <w:sz w:val="24"/>
                <w:highlight w:val="none"/>
              </w:rPr>
              <w:t xml:space="preserve">⑧操场绿地每年2次播撒草籽。</w:t>
            </w:r>
            <w:r>
              <w:rPr>
                <w:rFonts w:hint="eastAsia" w:ascii="宋体" w:hAnsi="宋体"/>
                <w:color w:val="000000"/>
                <w:sz w:val="24"/>
                <w:highlight w:val="none"/>
              </w:rPr>
            </w:r>
            <w:r/>
          </w:p>
          <w:p>
            <w:pPr>
              <w:pStyle w:val="678"/>
              <w:jc w:val="left"/>
              <w:rPr>
                <w:rFonts w:ascii="微软雅黑" w:hAnsi="微软雅黑" w:eastAsia="微软雅黑" w:cs="微软雅黑"/>
                <w:b w:val="0"/>
                <w:bCs w:val="0"/>
                <w:color w:val="000000"/>
                <w:spacing w:val="-1"/>
                <w:szCs w:val="21"/>
                <w:highlight w:val="none"/>
                <w:lang w:eastAsia="en-US"/>
              </w:rPr>
            </w:pPr>
            <w:r>
              <w:rPr>
                <w:rFonts w:hint="eastAsia" w:ascii="宋体" w:hAnsi="宋体" w:cs="微软雅黑"/>
                <w:color w:val="000000"/>
                <w:spacing w:val="-1"/>
                <w:sz w:val="24"/>
                <w:highlight w:val="none"/>
              </w:rPr>
              <w:t xml:space="preserve">⑨</w:t>
            </w:r>
            <w:r>
              <w:rPr>
                <w:rFonts w:ascii="宋体" w:hAnsi="宋体"/>
                <w:color w:val="000000"/>
                <w:sz w:val="24"/>
                <w:highlight w:val="none"/>
              </w:rPr>
              <w:t xml:space="preserve">配备专门的绿化养护队伍</w:t>
            </w:r>
            <w:r>
              <w:rPr>
                <w:rFonts w:ascii="微软雅黑" w:hAnsi="微软雅黑" w:eastAsia="微软雅黑" w:cs="微软雅黑"/>
                <w:b w:val="0"/>
                <w:bCs w:val="0"/>
                <w:color w:val="000000"/>
                <w:spacing w:val="-1"/>
                <w:szCs w:val="21"/>
                <w:highlight w:val="none"/>
                <w:lang w:eastAsia="en-US"/>
              </w:rPr>
            </w:r>
            <w:r/>
          </w:p>
        </w:tc>
      </w:tr>
      <w:tr>
        <w:trPr/>
        <w:tc>
          <w:tcPr>
            <w:tcW w:w="1242"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t xml:space="preserve">2</w:t>
            </w:r>
            <w:r>
              <w:rPr>
                <w:rFonts w:ascii="微软雅黑" w:hAnsi="微软雅黑" w:eastAsia="微软雅黑" w:cs="微软雅黑"/>
                <w:b w:val="0"/>
                <w:bCs w:val="0"/>
                <w:color w:val="000000"/>
                <w:spacing w:val="-1"/>
                <w:szCs w:val="21"/>
                <w:highlight w:val="none"/>
                <w:lang w:eastAsia="en-US"/>
              </w:rPr>
            </w:r>
            <w:r/>
          </w:p>
        </w:tc>
        <w:tc>
          <w:tcPr>
            <w:tcW w:w="2835" w:type="dxa"/>
            <w:vAlign w:val="top"/>
            <w:textDirection w:val="lrTb"/>
            <w:noWrap w:val="false"/>
          </w:tcPr>
          <w:p>
            <w:pPr>
              <w:pStyle w:val="678"/>
              <w:jc w:val="left"/>
              <w:rPr>
                <w:rFonts w:ascii="微软雅黑" w:hAnsi="微软雅黑" w:eastAsia="微软雅黑" w:cs="微软雅黑"/>
                <w:b w:val="0"/>
                <w:bCs w:val="0"/>
                <w:color w:val="000000"/>
                <w:spacing w:val="-1"/>
                <w:szCs w:val="21"/>
                <w:highlight w:val="none"/>
                <w:lang w:eastAsia="en-US"/>
              </w:rPr>
            </w:pPr>
            <w:r>
              <w:rPr>
                <w:rFonts w:hint="eastAsia" w:ascii="宋体" w:hAnsi="宋体"/>
                <w:color w:val="000000"/>
                <w:sz w:val="24"/>
                <w:highlight w:val="none"/>
              </w:rPr>
              <w:t xml:space="preserve">草坪修剪</w:t>
            </w:r>
            <w:r>
              <w:rPr>
                <w:rFonts w:ascii="微软雅黑" w:hAnsi="微软雅黑" w:eastAsia="微软雅黑" w:cs="微软雅黑"/>
                <w:b w:val="0"/>
                <w:bCs w:val="0"/>
                <w:color w:val="000000"/>
                <w:spacing w:val="-1"/>
                <w:szCs w:val="21"/>
                <w:highlight w:val="none"/>
                <w:lang w:eastAsia="en-US"/>
              </w:rPr>
            </w:r>
            <w:r/>
          </w:p>
        </w:tc>
        <w:tc>
          <w:tcPr>
            <w:tcW w:w="5091" w:type="dxa"/>
            <w:vAlign w:val="top"/>
            <w:textDirection w:val="lrTb"/>
            <w:noWrap w:val="false"/>
          </w:tcPr>
          <w:p>
            <w:pPr>
              <w:pStyle w:val="678"/>
              <w:jc w:val="left"/>
              <w:rPr>
                <w:rFonts w:ascii="微软雅黑" w:hAnsi="微软雅黑" w:eastAsia="微软雅黑" w:cs="微软雅黑"/>
                <w:b w:val="0"/>
                <w:bCs w:val="0"/>
                <w:color w:val="000000"/>
                <w:spacing w:val="-1"/>
                <w:szCs w:val="21"/>
                <w:highlight w:val="none"/>
                <w:lang w:eastAsia="en-US"/>
              </w:rPr>
            </w:pPr>
            <w:r>
              <w:rPr>
                <w:rFonts w:hint="eastAsia" w:ascii="宋体" w:hAnsi="宋体" w:cs="微软雅黑"/>
                <w:color w:val="000000"/>
                <w:spacing w:val="-1"/>
                <w:sz w:val="24"/>
                <w:highlight w:val="none"/>
              </w:rPr>
              <w:tab/>
            </w:r>
            <w:r>
              <w:rPr>
                <w:rFonts w:hint="eastAsia" w:ascii="宋体" w:hAnsi="宋体"/>
                <w:color w:val="000000"/>
                <w:sz w:val="24"/>
                <w:highlight w:val="none"/>
              </w:rPr>
              <w:t xml:space="preserve">草坪修剪严整，保持高度5-10cm，生长旺盛，颜色正常，空秃小于5%。</w:t>
            </w:r>
            <w:r>
              <w:rPr>
                <w:rFonts w:ascii="微软雅黑" w:hAnsi="微软雅黑" w:eastAsia="微软雅黑" w:cs="微软雅黑"/>
                <w:b w:val="0"/>
                <w:bCs w:val="0"/>
                <w:color w:val="000000"/>
                <w:spacing w:val="-1"/>
                <w:szCs w:val="21"/>
                <w:highlight w:val="none"/>
                <w:lang w:eastAsia="en-US"/>
              </w:rPr>
            </w:r>
            <w:r/>
          </w:p>
        </w:tc>
      </w:tr>
      <w:tr>
        <w:trPr/>
        <w:tc>
          <w:tcPr>
            <w:tcW w:w="1242"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color w:val="000000"/>
                <w:spacing w:val="-1"/>
                <w:szCs w:val="21"/>
                <w:highlight w:val="none"/>
              </w:rPr>
              <w:t xml:space="preserve">3</w:t>
            </w:r>
            <w:r>
              <w:rPr>
                <w:rFonts w:ascii="微软雅黑" w:hAnsi="微软雅黑" w:eastAsia="微软雅黑" w:cs="微软雅黑"/>
                <w:b w:val="0"/>
                <w:bCs w:val="0"/>
                <w:color w:val="000000"/>
                <w:spacing w:val="-1"/>
                <w:szCs w:val="21"/>
                <w:highlight w:val="none"/>
                <w:lang w:eastAsia="en-US"/>
              </w:rPr>
            </w:r>
            <w:r/>
          </w:p>
        </w:tc>
        <w:tc>
          <w:tcPr>
            <w:tcW w:w="2835" w:type="dxa"/>
            <w:vAlign w:val="top"/>
            <w:textDirection w:val="lrTb"/>
            <w:noWrap w:val="false"/>
          </w:tcPr>
          <w:p>
            <w:pPr>
              <w:pStyle w:val="678"/>
              <w:jc w:val="left"/>
              <w:rPr>
                <w:rFonts w:ascii="微软雅黑" w:hAnsi="微软雅黑" w:eastAsia="微软雅黑" w:cs="微软雅黑"/>
                <w:b w:val="0"/>
                <w:bCs w:val="0"/>
                <w:color w:val="000000"/>
                <w:spacing w:val="-1"/>
                <w:szCs w:val="21"/>
                <w:highlight w:val="none"/>
                <w:lang w:eastAsia="en-US"/>
              </w:rPr>
            </w:pPr>
            <w:r>
              <w:rPr>
                <w:rFonts w:hint="eastAsia" w:ascii="宋体" w:hAnsi="宋体"/>
                <w:color w:val="000000"/>
                <w:sz w:val="24"/>
                <w:highlight w:val="none"/>
              </w:rPr>
              <w:t xml:space="preserve">中耕除草</w:t>
            </w:r>
            <w:r>
              <w:rPr>
                <w:rFonts w:ascii="微软雅黑" w:hAnsi="微软雅黑" w:eastAsia="微软雅黑" w:cs="微软雅黑"/>
                <w:b w:val="0"/>
                <w:bCs w:val="0"/>
                <w:color w:val="000000"/>
                <w:spacing w:val="-1"/>
                <w:szCs w:val="21"/>
                <w:highlight w:val="none"/>
                <w:lang w:eastAsia="en-US"/>
              </w:rPr>
            </w:r>
            <w:r/>
          </w:p>
        </w:tc>
        <w:tc>
          <w:tcPr>
            <w:tcW w:w="5091" w:type="dxa"/>
            <w:vAlign w:val="top"/>
            <w:textDirection w:val="lrTb"/>
            <w:noWrap w:val="false"/>
          </w:tcPr>
          <w:p>
            <w:pPr>
              <w:pStyle w:val="678"/>
              <w:jc w:val="left"/>
              <w:rPr>
                <w:rFonts w:hint="eastAsia" w:ascii="宋体" w:hAnsi="宋体"/>
                <w:color w:val="000000"/>
                <w:sz w:val="24"/>
                <w:highlight w:val="none"/>
              </w:rPr>
            </w:pPr>
            <w:r>
              <w:rPr>
                <w:rFonts w:hint="eastAsia" w:ascii="宋体" w:hAnsi="宋体"/>
                <w:color w:val="000000"/>
                <w:sz w:val="24"/>
                <w:highlight w:val="none"/>
              </w:rPr>
              <w:t xml:space="preserve">①乔灌木一年中耕除草不少于四次，中耕深度不少于20cm，边沿整齐，地表平整，无砖石块，树间保持清洁。</w:t>
            </w:r>
            <w:r>
              <w:rPr>
                <w:rFonts w:hint="eastAsia" w:ascii="宋体" w:hAnsi="宋体"/>
                <w:color w:val="000000"/>
                <w:sz w:val="24"/>
                <w:highlight w:val="none"/>
              </w:rPr>
            </w:r>
            <w:r/>
          </w:p>
          <w:p>
            <w:pPr>
              <w:pStyle w:val="678"/>
              <w:jc w:val="left"/>
              <w:rPr>
                <w:rFonts w:ascii="微软雅黑" w:hAnsi="微软雅黑" w:eastAsia="微软雅黑" w:cs="微软雅黑"/>
                <w:b w:val="0"/>
                <w:bCs w:val="0"/>
                <w:color w:val="000000"/>
                <w:spacing w:val="-1"/>
                <w:szCs w:val="21"/>
                <w:highlight w:val="none"/>
                <w:lang w:eastAsia="en-US"/>
              </w:rPr>
            </w:pPr>
            <w:r>
              <w:rPr>
                <w:rFonts w:hint="eastAsia" w:ascii="宋体" w:hAnsi="宋体"/>
                <w:color w:val="000000"/>
                <w:sz w:val="24"/>
                <w:highlight w:val="none"/>
              </w:rPr>
              <w:t xml:space="preserve">②草坪花台除草一年不少于五次，无杂草。</w:t>
            </w:r>
            <w:r>
              <w:rPr>
                <w:rFonts w:ascii="微软雅黑" w:hAnsi="微软雅黑" w:eastAsia="微软雅黑" w:cs="微软雅黑"/>
                <w:b w:val="0"/>
                <w:bCs w:val="0"/>
                <w:color w:val="000000"/>
                <w:spacing w:val="-1"/>
                <w:szCs w:val="21"/>
                <w:highlight w:val="none"/>
                <w:lang w:eastAsia="en-US"/>
              </w:rPr>
            </w:r>
            <w:r/>
          </w:p>
        </w:tc>
      </w:tr>
    </w:tbl>
    <w:p>
      <w:pPr>
        <w:pStyle w:val="678"/>
        <w:ind w:firstLine="480"/>
        <w:spacing w:line="360" w:lineRule="auto"/>
        <w:rPr>
          <w:rFonts w:hint="eastAsia" w:ascii="宋体" w:hAnsi="宋体" w:eastAsia="宋体"/>
          <w:b w:val="0"/>
          <w:bCs w:val="0"/>
          <w:color w:val="000000"/>
          <w:sz w:val="24"/>
          <w:szCs w:val="24"/>
          <w:highlight w:val="none"/>
          <w:lang w:val="en-US" w:eastAsia="zh-CN"/>
        </w:rPr>
      </w:pPr>
      <w:r>
        <w:rPr>
          <w:rFonts w:hint="eastAsia" w:ascii="宋体" w:hAnsi="宋体" w:eastAsia="宋体"/>
          <w:b w:val="0"/>
          <w:bCs w:val="0"/>
          <w:color w:val="000000"/>
          <w:sz w:val="24"/>
          <w:szCs w:val="24"/>
          <w:highlight w:val="none"/>
          <w:lang w:val="en-US" w:eastAsia="zh-CN"/>
        </w:rPr>
        <w:t xml:space="preserve">3.6  秩序维护及消控服务</w:t>
      </w:r>
      <w:r>
        <w:rPr>
          <w:rFonts w:hint="eastAsia" w:ascii="宋体" w:hAnsi="宋体" w:eastAsia="宋体"/>
          <w:b w:val="0"/>
          <w:bCs w:val="0"/>
          <w:color w:val="000000"/>
          <w:sz w:val="24"/>
          <w:szCs w:val="24"/>
          <w:highlight w:val="none"/>
          <w:lang w:val="en-US" w:eastAsia="zh-CN"/>
        </w:rPr>
      </w:r>
      <w:r/>
    </w:p>
    <w:tbl>
      <w:tblPr>
        <w:tblStyle w:val="7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835"/>
        <w:gridCol w:w="5091"/>
      </w:tblGrid>
      <w:tr>
        <w:trPr/>
        <w:tc>
          <w:tcPr>
            <w:tcW w:w="1242"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835"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5091"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1242"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t xml:space="preserve">1</w:t>
            </w:r>
            <w:r>
              <w:rPr>
                <w:rFonts w:ascii="微软雅黑" w:hAnsi="微软雅黑" w:eastAsia="微软雅黑" w:cs="微软雅黑"/>
                <w:b w:val="0"/>
                <w:bCs w:val="0"/>
                <w:color w:val="000000"/>
                <w:spacing w:val="-1"/>
                <w:szCs w:val="21"/>
                <w:highlight w:val="none"/>
                <w:lang w:eastAsia="en-US"/>
              </w:rPr>
            </w:r>
            <w:r/>
          </w:p>
        </w:tc>
        <w:tc>
          <w:tcPr>
            <w:tcW w:w="2835"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hint="eastAsia" w:ascii="仿宋" w:hAnsi="仿宋" w:eastAsia="仿宋"/>
                <w:color w:val="000000"/>
                <w:sz w:val="30"/>
                <w:szCs w:val="30"/>
                <w:highlight w:val="none"/>
              </w:rPr>
              <w:t xml:space="preserve">秩序管理服务</w:t>
            </w:r>
            <w:r>
              <w:rPr>
                <w:rFonts w:ascii="微软雅黑" w:hAnsi="微软雅黑" w:eastAsia="微软雅黑" w:cs="微软雅黑"/>
                <w:b w:val="0"/>
                <w:bCs w:val="0"/>
                <w:color w:val="000000"/>
                <w:spacing w:val="-1"/>
                <w:szCs w:val="21"/>
                <w:highlight w:val="none"/>
                <w:lang w:eastAsia="en-US"/>
              </w:rPr>
            </w:r>
            <w:r/>
          </w:p>
        </w:tc>
        <w:tc>
          <w:tcPr>
            <w:tcW w:w="5091" w:type="dxa"/>
            <w:vAlign w:val="top"/>
            <w:textDirection w:val="lrTb"/>
            <w:noWrap w:val="false"/>
          </w:tcPr>
          <w:p>
            <w:pPr>
              <w:pStyle w:val="678"/>
              <w:jc w:val="left"/>
              <w:rPr>
                <w:rFonts w:hint="eastAsia" w:ascii="等线" w:hAnsi="等线" w:eastAsia="宋体" w:cs="等线"/>
                <w:color w:val="000000"/>
                <w:sz w:val="24"/>
                <w:highlight w:val="none"/>
              </w:rPr>
            </w:pPr>
            <w:r>
              <w:rPr>
                <w:rFonts w:hint="eastAsia" w:ascii="等线" w:hAnsi="等线" w:cs="等线"/>
                <w:color w:val="000000"/>
                <w:sz w:val="24"/>
                <w:highlight w:val="none"/>
              </w:rPr>
              <w:t xml:space="preserve">①上</w:t>
            </w:r>
            <w:r>
              <w:rPr>
                <w:rFonts w:hint="eastAsia" w:ascii="等线" w:hAnsi="等线" w:eastAsia="宋体" w:cs="等线"/>
                <w:color w:val="000000"/>
                <w:sz w:val="24"/>
                <w:highlight w:val="none"/>
              </w:rPr>
              <w:t xml:space="preserve">岗时必须穿戴统一，整齐整洁，校门口立岗值班时戴头盔，着武装带，佩带警棍</w:t>
            </w:r>
            <w:r>
              <w:rPr>
                <w:rFonts w:hint="eastAsia" w:ascii="等线" w:hAnsi="等线" w:eastAsia="宋体" w:cs="等线"/>
                <w:color w:val="000000"/>
                <w:sz w:val="24"/>
                <w:highlight w:val="none"/>
              </w:rPr>
            </w:r>
            <w:r/>
          </w:p>
          <w:p>
            <w:pPr>
              <w:pStyle w:val="678"/>
              <w:jc w:val="left"/>
              <w:rPr>
                <w:rFonts w:hint="eastAsia" w:ascii="等线" w:hAnsi="等线" w:eastAsia="宋体" w:cs="等线"/>
                <w:color w:val="000000"/>
                <w:sz w:val="24"/>
                <w:highlight w:val="none"/>
              </w:rPr>
            </w:pPr>
            <w:r>
              <w:rPr>
                <w:rFonts w:hint="eastAsia" w:ascii="等线" w:hAnsi="等线" w:eastAsia="宋体" w:cs="等线"/>
                <w:color w:val="000000"/>
                <w:sz w:val="24"/>
                <w:highlight w:val="none"/>
              </w:rPr>
              <w:t xml:space="preserve">②严格把控人员进出，做好来人来访的通报、证件检验、登记、报刊信件收发、快递及包裹传送等，确保收、发准确、及时传送到位不遗失，并按规范记录接收信息；进出人员及物品（管制刀具、办公桌椅、电脑办公类设备、建材类、大件行李等）的监管；</w:t>
            </w:r>
            <w:r>
              <w:rPr>
                <w:rFonts w:hint="eastAsia" w:ascii="等线" w:hAnsi="等线" w:eastAsia="宋体" w:cs="等线"/>
                <w:color w:val="000000"/>
                <w:sz w:val="24"/>
                <w:highlight w:val="none"/>
              </w:rPr>
            </w:r>
            <w:r/>
          </w:p>
          <w:p>
            <w:pPr>
              <w:pStyle w:val="678"/>
              <w:jc w:val="left"/>
              <w:rPr>
                <w:rFonts w:hint="eastAsia" w:ascii="等线" w:hAnsi="等线" w:eastAsia="宋体" w:cs="等线"/>
                <w:color w:val="000000"/>
                <w:sz w:val="24"/>
                <w:highlight w:val="none"/>
              </w:rPr>
            </w:pPr>
            <w:r>
              <w:rPr>
                <w:rFonts w:hint="eastAsia" w:ascii="等线" w:hAnsi="等线" w:eastAsia="宋体" w:cs="等线"/>
                <w:color w:val="000000"/>
                <w:sz w:val="24"/>
                <w:highlight w:val="none"/>
              </w:rPr>
              <w:t xml:space="preserve">③负责道路交通管理、机动车和非机动车停放管理；</w:t>
            </w:r>
            <w:r>
              <w:rPr>
                <w:rFonts w:hint="eastAsia" w:ascii="等线" w:hAnsi="等线" w:eastAsia="宋体" w:cs="等线"/>
                <w:color w:val="000000"/>
                <w:sz w:val="24"/>
                <w:highlight w:val="none"/>
              </w:rPr>
            </w:r>
            <w:r/>
          </w:p>
          <w:p>
            <w:pPr>
              <w:pStyle w:val="678"/>
              <w:jc w:val="left"/>
              <w:rPr>
                <w:rFonts w:hint="eastAsia" w:ascii="等线" w:hAnsi="等线" w:eastAsia="宋体" w:cs="等线"/>
                <w:color w:val="000000"/>
                <w:sz w:val="24"/>
                <w:highlight w:val="none"/>
              </w:rPr>
            </w:pPr>
            <w:r>
              <w:rPr>
                <w:rFonts w:hint="eastAsia" w:ascii="等线" w:hAnsi="等线" w:eastAsia="宋体" w:cs="等线"/>
                <w:color w:val="000000"/>
                <w:sz w:val="24"/>
                <w:highlight w:val="none"/>
              </w:rPr>
              <w:t xml:space="preserve">④熟悉周边的环境，能处理和应对公共秩序维护工作，能正确使用各类消防、物防、技防器械和设备，能够熟悉、掌握各类刑事、治安案件和各类灾害事故的应急处置方法；</w:t>
            </w:r>
            <w:r>
              <w:rPr>
                <w:rFonts w:hint="eastAsia" w:ascii="等线" w:hAnsi="等线" w:eastAsia="宋体" w:cs="等线"/>
                <w:color w:val="000000"/>
                <w:sz w:val="24"/>
                <w:highlight w:val="none"/>
              </w:rPr>
            </w:r>
            <w:r/>
          </w:p>
          <w:p>
            <w:pPr>
              <w:pStyle w:val="678"/>
              <w:jc w:val="left"/>
              <w:rPr>
                <w:rFonts w:hint="eastAsia" w:ascii="等线" w:hAnsi="等线" w:eastAsia="宋体" w:cs="等线"/>
                <w:color w:val="000000"/>
                <w:sz w:val="24"/>
                <w:highlight w:val="none"/>
              </w:rPr>
            </w:pPr>
            <w:r>
              <w:rPr>
                <w:rFonts w:hint="eastAsia" w:ascii="等线" w:hAnsi="等线" w:eastAsia="宋体" w:cs="等线"/>
                <w:color w:val="000000"/>
                <w:sz w:val="24"/>
                <w:highlight w:val="none"/>
              </w:rPr>
              <w:t xml:space="preserve">⑤保障学校所有报警系统、巡更系统和监控系统运行正常</w:t>
            </w:r>
            <w:r>
              <w:rPr>
                <w:rFonts w:hint="eastAsia" w:ascii="等线" w:hAnsi="等线" w:eastAsia="宋体" w:cs="等线"/>
                <w:color w:val="000000"/>
                <w:sz w:val="24"/>
                <w:highlight w:val="none"/>
              </w:rPr>
            </w:r>
            <w:r/>
          </w:p>
          <w:p>
            <w:pPr>
              <w:pStyle w:val="678"/>
              <w:jc w:val="left"/>
              <w:rPr>
                <w:rFonts w:hint="eastAsia" w:ascii="等线" w:hAnsi="等线" w:eastAsia="宋体" w:cs="等线"/>
                <w:color w:val="000000"/>
                <w:sz w:val="24"/>
                <w:highlight w:val="none"/>
              </w:rPr>
            </w:pPr>
            <w:r>
              <w:rPr>
                <w:rFonts w:hint="eastAsia" w:ascii="等线" w:hAnsi="等线" w:eastAsia="宋体" w:cs="等线"/>
                <w:color w:val="000000"/>
                <w:sz w:val="24"/>
                <w:highlight w:val="none"/>
              </w:rPr>
              <w:t xml:space="preserve">⑥学生中途离校必须由班主任送到大门口，并由家长签字确认方可放行，门卫室管理好中途离校人员登记簿，凡没有出门证的教师或没有教师带领的学生，保安人员一律不得放出校门；</w:t>
            </w:r>
            <w:r>
              <w:rPr>
                <w:rFonts w:hint="eastAsia" w:ascii="等线" w:hAnsi="等线" w:eastAsia="宋体" w:cs="等线"/>
                <w:color w:val="000000"/>
                <w:sz w:val="24"/>
                <w:highlight w:val="none"/>
              </w:rPr>
            </w:r>
            <w:r/>
          </w:p>
          <w:p>
            <w:pPr>
              <w:pStyle w:val="678"/>
              <w:jc w:val="left"/>
              <w:rPr>
                <w:rFonts w:ascii="微软雅黑" w:hAnsi="微软雅黑" w:eastAsia="微软雅黑" w:cs="微软雅黑"/>
                <w:b w:val="0"/>
                <w:bCs w:val="0"/>
                <w:color w:val="000000"/>
                <w:spacing w:val="-1"/>
                <w:szCs w:val="21"/>
                <w:highlight w:val="none"/>
                <w:lang w:eastAsia="en-US"/>
              </w:rPr>
            </w:pPr>
            <w:r>
              <w:rPr>
                <w:rFonts w:hint="eastAsia" w:ascii="等线" w:hAnsi="等线" w:eastAsia="宋体" w:cs="等线"/>
                <w:color w:val="000000"/>
                <w:sz w:val="24"/>
                <w:highlight w:val="none"/>
              </w:rPr>
              <w:t xml:space="preserve">⑦维护上学放学期间校门周边秩序。</w:t>
            </w:r>
            <w:r>
              <w:rPr>
                <w:rFonts w:ascii="微软雅黑" w:hAnsi="微软雅黑" w:eastAsia="微软雅黑" w:cs="微软雅黑"/>
                <w:b w:val="0"/>
                <w:bCs w:val="0"/>
                <w:color w:val="000000"/>
                <w:spacing w:val="-1"/>
                <w:szCs w:val="21"/>
                <w:highlight w:val="none"/>
                <w:lang w:eastAsia="en-US"/>
              </w:rPr>
            </w:r>
            <w:r/>
          </w:p>
        </w:tc>
      </w:tr>
      <w:tr>
        <w:trPr/>
        <w:tc>
          <w:tcPr>
            <w:tcW w:w="1242"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t xml:space="preserve">2</w:t>
            </w:r>
            <w:r>
              <w:rPr>
                <w:rFonts w:ascii="微软雅黑" w:hAnsi="微软雅黑" w:eastAsia="微软雅黑" w:cs="微软雅黑"/>
                <w:b w:val="0"/>
                <w:bCs w:val="0"/>
                <w:color w:val="000000"/>
                <w:spacing w:val="-1"/>
                <w:szCs w:val="21"/>
                <w:highlight w:val="none"/>
                <w:lang w:eastAsia="en-US"/>
              </w:rPr>
            </w:r>
            <w:r/>
          </w:p>
        </w:tc>
        <w:tc>
          <w:tcPr>
            <w:tcW w:w="2835"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hint="eastAsia" w:ascii="仿宋" w:hAnsi="仿宋" w:eastAsia="仿宋"/>
                <w:color w:val="000000"/>
                <w:sz w:val="30"/>
                <w:szCs w:val="30"/>
                <w:highlight w:val="none"/>
              </w:rPr>
              <w:t xml:space="preserve">校内巡查</w:t>
            </w:r>
            <w:r>
              <w:rPr>
                <w:rFonts w:ascii="微软雅黑" w:hAnsi="微软雅黑" w:eastAsia="微软雅黑" w:cs="微软雅黑"/>
                <w:b w:val="0"/>
                <w:bCs w:val="0"/>
                <w:color w:val="000000"/>
                <w:spacing w:val="-1"/>
                <w:szCs w:val="21"/>
                <w:highlight w:val="none"/>
                <w:lang w:eastAsia="en-US"/>
              </w:rPr>
            </w:r>
            <w:r/>
          </w:p>
        </w:tc>
        <w:tc>
          <w:tcPr>
            <w:tcW w:w="5091" w:type="dxa"/>
            <w:vAlign w:val="top"/>
            <w:textDirection w:val="lrTb"/>
            <w:noWrap w:val="false"/>
          </w:tcPr>
          <w:p>
            <w:pPr>
              <w:pStyle w:val="678"/>
              <w:jc w:val="left"/>
              <w:rPr>
                <w:rFonts w:ascii="微软雅黑" w:hAnsi="微软雅黑" w:eastAsia="微软雅黑" w:cs="微软雅黑"/>
                <w:b w:val="0"/>
                <w:bCs w:val="0"/>
                <w:color w:val="000000"/>
                <w:spacing w:val="-1"/>
                <w:szCs w:val="21"/>
                <w:highlight w:val="none"/>
                <w:lang w:eastAsia="en-US"/>
              </w:rPr>
            </w:pPr>
            <w:r>
              <w:rPr>
                <w:rFonts w:hint="eastAsia" w:ascii="宋体" w:hAnsi="宋体"/>
                <w:color w:val="000000"/>
                <w:sz w:val="24"/>
                <w:highlight w:val="none"/>
              </w:rPr>
              <w:t xml:space="preserve">校内巡查白天不得少于6次，夜间不得少于4次。执行学校各项管理制度规定，配合做好接待工作，维护内外秩序，制止吵闹、大声喧哗、破坏公物等不文明行为。对校内施工现场的监管。</w:t>
            </w:r>
            <w:r>
              <w:rPr>
                <w:rFonts w:ascii="微软雅黑" w:hAnsi="微软雅黑" w:eastAsia="微软雅黑" w:cs="微软雅黑"/>
                <w:b w:val="0"/>
                <w:bCs w:val="0"/>
                <w:color w:val="000000"/>
                <w:spacing w:val="-1"/>
                <w:szCs w:val="21"/>
                <w:highlight w:val="none"/>
                <w:lang w:eastAsia="en-US"/>
              </w:rPr>
            </w:r>
            <w:r/>
          </w:p>
        </w:tc>
      </w:tr>
      <w:tr>
        <w:trPr/>
        <w:tc>
          <w:tcPr>
            <w:tcW w:w="1242"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color w:val="000000"/>
                <w:spacing w:val="-1"/>
                <w:szCs w:val="21"/>
                <w:highlight w:val="none"/>
              </w:rPr>
              <w:t xml:space="preserve">3</w:t>
            </w:r>
            <w:r>
              <w:rPr>
                <w:rFonts w:ascii="微软雅黑" w:hAnsi="微软雅黑" w:eastAsia="微软雅黑" w:cs="微软雅黑"/>
                <w:b w:val="0"/>
                <w:bCs w:val="0"/>
                <w:color w:val="000000"/>
                <w:spacing w:val="-1"/>
                <w:szCs w:val="21"/>
                <w:highlight w:val="none"/>
                <w:lang w:eastAsia="en-US"/>
              </w:rPr>
            </w:r>
            <w:r/>
          </w:p>
        </w:tc>
        <w:tc>
          <w:tcPr>
            <w:tcW w:w="2835"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hint="eastAsia" w:ascii="仿宋" w:hAnsi="仿宋" w:eastAsia="仿宋"/>
                <w:color w:val="000000"/>
                <w:sz w:val="30"/>
                <w:szCs w:val="30"/>
                <w:highlight w:val="none"/>
              </w:rPr>
              <w:t xml:space="preserve">安防监控室、主消防监控室</w:t>
            </w:r>
            <w:r>
              <w:rPr>
                <w:rFonts w:ascii="微软雅黑" w:hAnsi="微软雅黑" w:eastAsia="微软雅黑" w:cs="微软雅黑"/>
                <w:b w:val="0"/>
                <w:bCs w:val="0"/>
                <w:color w:val="000000"/>
                <w:spacing w:val="-1"/>
                <w:szCs w:val="21"/>
                <w:highlight w:val="none"/>
                <w:lang w:eastAsia="en-US"/>
              </w:rPr>
            </w:r>
            <w:r/>
          </w:p>
        </w:tc>
        <w:tc>
          <w:tcPr>
            <w:tcW w:w="5091"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hint="eastAsia" w:ascii="宋体" w:hAnsi="宋体"/>
                <w:color w:val="000000"/>
                <w:sz w:val="24"/>
                <w:highlight w:val="none"/>
              </w:rPr>
              <w:t xml:space="preserve">校内内安防监控室、主消防监控室的24小时双人双岗双证，承担不间断关注监控显示器画面，第一时间发现问题的工作职责，同时也对主消防监控室的实时监控，发现问题，视频跟踪、解决隐患，保存及记录管理；</w:t>
            </w:r>
            <w:r>
              <w:rPr>
                <w:rFonts w:ascii="微软雅黑" w:hAnsi="微软雅黑" w:eastAsia="微软雅黑" w:cs="微软雅黑"/>
                <w:b w:val="0"/>
                <w:bCs w:val="0"/>
                <w:color w:val="000000"/>
                <w:spacing w:val="-1"/>
                <w:szCs w:val="21"/>
                <w:highlight w:val="none"/>
                <w:lang w:eastAsia="en-US"/>
              </w:rPr>
            </w:r>
            <w:r/>
          </w:p>
        </w:tc>
      </w:tr>
    </w:tbl>
    <w:p>
      <w:pPr>
        <w:pStyle w:val="678"/>
        <w:ind w:firstLine="480"/>
        <w:spacing w:line="360" w:lineRule="auto"/>
        <w:rPr>
          <w:rFonts w:hint="eastAsia" w:ascii="宋体" w:hAnsi="宋体" w:eastAsia="宋体"/>
          <w:b w:val="0"/>
          <w:bCs w:val="0"/>
          <w:color w:val="000000"/>
          <w:sz w:val="24"/>
          <w:szCs w:val="24"/>
          <w:highlight w:val="none"/>
          <w:lang w:val="en-US" w:eastAsia="zh-CN"/>
        </w:rPr>
      </w:pPr>
      <w:r>
        <w:rPr>
          <w:rFonts w:hint="eastAsia" w:ascii="宋体" w:hAnsi="宋体" w:eastAsia="宋体"/>
          <w:b w:val="0"/>
          <w:bCs w:val="0"/>
          <w:color w:val="000000"/>
          <w:sz w:val="24"/>
          <w:szCs w:val="24"/>
          <w:highlight w:val="none"/>
          <w:lang w:val="en-US" w:eastAsia="zh-CN"/>
        </w:rPr>
        <w:t xml:space="preserve">3.7  会议服务</w:t>
      </w:r>
      <w:r>
        <w:rPr>
          <w:rFonts w:hint="eastAsia" w:ascii="宋体" w:hAnsi="宋体" w:eastAsia="宋体"/>
          <w:b w:val="0"/>
          <w:bCs w:val="0"/>
          <w:color w:val="000000"/>
          <w:sz w:val="24"/>
          <w:szCs w:val="24"/>
          <w:highlight w:val="none"/>
          <w:lang w:val="en-US" w:eastAsia="zh-CN"/>
        </w:rPr>
      </w:r>
      <w:r/>
    </w:p>
    <w:tbl>
      <w:tblPr>
        <w:tblStyle w:val="7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835"/>
        <w:gridCol w:w="5091"/>
      </w:tblGrid>
      <w:tr>
        <w:trPr/>
        <w:tc>
          <w:tcPr>
            <w:tcW w:w="1242"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835"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5091"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1242"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1</w:t>
            </w:r>
            <w:r>
              <w:rPr>
                <w:rFonts w:ascii="微软雅黑" w:hAnsi="微软雅黑" w:eastAsia="微软雅黑" w:cs="微软雅黑"/>
                <w:b w:val="0"/>
                <w:bCs w:val="0"/>
                <w:color w:val="000000"/>
                <w:spacing w:val="-1"/>
                <w:szCs w:val="21"/>
                <w:highlight w:val="none"/>
                <w:lang w:eastAsia="en-US"/>
              </w:rPr>
            </w:r>
            <w:r/>
          </w:p>
        </w:tc>
        <w:tc>
          <w:tcPr>
            <w:tcW w:w="2835"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5091"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1242"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2</w:t>
            </w:r>
            <w:r>
              <w:rPr>
                <w:rFonts w:ascii="微软雅黑" w:hAnsi="微软雅黑" w:eastAsia="微软雅黑" w:cs="微软雅黑"/>
                <w:b w:val="0"/>
                <w:bCs w:val="0"/>
                <w:color w:val="000000"/>
                <w:spacing w:val="-1"/>
                <w:szCs w:val="21"/>
                <w:highlight w:val="none"/>
                <w:lang w:eastAsia="en-US"/>
              </w:rPr>
            </w:r>
            <w:r/>
          </w:p>
        </w:tc>
        <w:tc>
          <w:tcPr>
            <w:tcW w:w="2835"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5091"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1242" w:type="dxa"/>
            <w:vAlign w:val="top"/>
            <w:textDirection w:val="lrTb"/>
            <w:noWrap w:val="false"/>
          </w:tcPr>
          <w:p>
            <w:pPr>
              <w:pStyle w:val="678"/>
              <w:jc w:val="center"/>
              <w:rPr>
                <w:rFonts w:ascii="微软雅黑" w:hAnsi="微软雅黑" w:eastAsia="微软雅黑" w:cs="微软雅黑"/>
                <w:b/>
                <w:bCs/>
                <w:color w:val="000000"/>
                <w:spacing w:val="-1"/>
                <w:szCs w:val="21"/>
                <w:highlight w:val="none"/>
                <w:lang w:eastAsia="en-US"/>
              </w:rPr>
            </w:pPr>
            <w:r>
              <w:rPr>
                <w:rFonts w:ascii="微软雅黑" w:hAnsi="微软雅黑" w:eastAsia="微软雅黑" w:cs="微软雅黑"/>
                <w:b/>
                <w:bCs/>
                <w:color w:val="000000"/>
                <w:spacing w:val="-1"/>
                <w:szCs w:val="21"/>
                <w:highlight w:val="none"/>
                <w:lang w:eastAsia="en-US"/>
              </w:rPr>
              <w:t xml:space="preserve">…</w:t>
            </w:r>
            <w:r>
              <w:rPr>
                <w:rFonts w:ascii="微软雅黑" w:hAnsi="微软雅黑" w:eastAsia="微软雅黑" w:cs="微软雅黑"/>
                <w:b/>
                <w:bCs/>
                <w:color w:val="000000"/>
                <w:spacing w:val="-1"/>
                <w:szCs w:val="21"/>
                <w:highlight w:val="none"/>
                <w:lang w:eastAsia="en-US"/>
              </w:rPr>
            </w:r>
            <w:r/>
          </w:p>
        </w:tc>
        <w:tc>
          <w:tcPr>
            <w:tcW w:w="2835" w:type="dxa"/>
            <w:vAlign w:val="top"/>
            <w:textDirection w:val="lrTb"/>
            <w:noWrap w:val="false"/>
          </w:tcPr>
          <w:p>
            <w:pPr>
              <w:pStyle w:val="678"/>
              <w:jc w:val="center"/>
              <w:rPr>
                <w:rFonts w:ascii="微软雅黑" w:hAnsi="微软雅黑" w:eastAsia="微软雅黑" w:cs="微软雅黑"/>
                <w:b/>
                <w:bCs/>
                <w:color w:val="000000"/>
                <w:spacing w:val="-1"/>
                <w:szCs w:val="21"/>
                <w:highlight w:val="none"/>
                <w:lang w:eastAsia="en-US"/>
              </w:rPr>
            </w:pPr>
            <w:r>
              <w:rPr>
                <w:rFonts w:ascii="微软雅黑" w:hAnsi="微软雅黑" w:eastAsia="微软雅黑" w:cs="微软雅黑"/>
                <w:b/>
                <w:bCs/>
                <w:color w:val="000000"/>
                <w:spacing w:val="-1"/>
                <w:szCs w:val="21"/>
                <w:highlight w:val="none"/>
                <w:lang w:eastAsia="en-US"/>
              </w:rPr>
            </w:r>
            <w:r/>
          </w:p>
        </w:tc>
        <w:tc>
          <w:tcPr>
            <w:tcW w:w="5091" w:type="dxa"/>
            <w:vAlign w:val="top"/>
            <w:textDirection w:val="lrTb"/>
            <w:noWrap w:val="false"/>
          </w:tcPr>
          <w:p>
            <w:pPr>
              <w:pStyle w:val="678"/>
              <w:jc w:val="center"/>
              <w:rPr>
                <w:rFonts w:ascii="微软雅黑" w:hAnsi="微软雅黑" w:eastAsia="微软雅黑" w:cs="微软雅黑"/>
                <w:b/>
                <w:bCs/>
                <w:color w:val="000000"/>
                <w:spacing w:val="-1"/>
                <w:szCs w:val="21"/>
                <w:highlight w:val="none"/>
                <w:lang w:eastAsia="en-US"/>
              </w:rPr>
            </w:pPr>
            <w:r>
              <w:rPr>
                <w:rFonts w:ascii="微软雅黑" w:hAnsi="微软雅黑" w:eastAsia="微软雅黑" w:cs="微软雅黑"/>
                <w:b/>
                <w:bCs/>
                <w:color w:val="000000"/>
                <w:spacing w:val="-1"/>
                <w:szCs w:val="21"/>
                <w:highlight w:val="none"/>
                <w:lang w:eastAsia="en-US"/>
              </w:rPr>
            </w:r>
            <w:r/>
          </w:p>
        </w:tc>
      </w:tr>
    </w:tbl>
    <w:p>
      <w:pPr>
        <w:pStyle w:val="678"/>
        <w:ind w:firstLine="480"/>
        <w:spacing w:line="360" w:lineRule="auto"/>
        <w:rPr>
          <w:rFonts w:ascii="宋体" w:hAnsi="宋体" w:eastAsia="宋体"/>
          <w:b w:val="0"/>
          <w:bCs w:val="0"/>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3.8  </w:t>
      </w:r>
      <w:r>
        <w:rPr>
          <w:rFonts w:hint="eastAsia" w:ascii="宋体" w:hAnsi="宋体" w:eastAsia="宋体"/>
          <w:b w:val="0"/>
          <w:bCs w:val="0"/>
          <w:color w:val="000000"/>
          <w:sz w:val="24"/>
          <w:szCs w:val="24"/>
          <w:highlight w:val="none"/>
          <w:lang w:val="en-US" w:eastAsia="zh-CN"/>
        </w:rPr>
        <w:t xml:space="preserve"> 强弱电系统维护</w:t>
      </w:r>
      <w:r>
        <w:rPr>
          <w:rFonts w:ascii="宋体" w:hAnsi="宋体" w:eastAsia="宋体"/>
          <w:b w:val="0"/>
          <w:bCs w:val="0"/>
          <w:color w:val="000000"/>
          <w:sz w:val="24"/>
          <w:szCs w:val="24"/>
          <w:highlight w:val="none"/>
          <w:lang w:val="en-US" w:eastAsia="zh-CN"/>
        </w:rPr>
      </w:r>
      <w:r/>
    </w:p>
    <w:tbl>
      <w:tblPr>
        <w:tblStyle w:val="7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4709"/>
      </w:tblGrid>
      <w:tr>
        <w:trPr/>
        <w:tc>
          <w:tcPr>
            <w:tcW w:w="1175"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638"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4709"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1175"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1</w:t>
            </w:r>
            <w:r>
              <w:rPr>
                <w:rFonts w:ascii="微软雅黑" w:hAnsi="微软雅黑" w:eastAsia="微软雅黑" w:cs="微软雅黑"/>
                <w:b w:val="0"/>
                <w:bCs w:val="0"/>
                <w:color w:val="000000"/>
                <w:spacing w:val="-1"/>
                <w:szCs w:val="21"/>
                <w:highlight w:val="none"/>
                <w:lang w:eastAsia="en-US"/>
              </w:rPr>
            </w:r>
            <w:r/>
          </w:p>
        </w:tc>
        <w:tc>
          <w:tcPr>
            <w:tcW w:w="2638" w:type="dxa"/>
            <w:vAlign w:val="top"/>
            <w:textDirection w:val="lrTb"/>
            <w:noWrap w:val="false"/>
          </w:tcPr>
          <w:p>
            <w:pPr>
              <w:pStyle w:val="678"/>
              <w:jc w:val="left"/>
              <w:rPr>
                <w:rFonts w:ascii="宋体" w:hAnsi="宋体" w:eastAsia="宋体"/>
                <w:color w:val="000000"/>
                <w:sz w:val="24"/>
                <w:szCs w:val="24"/>
                <w:highlight w:val="none"/>
                <w:lang w:val="en-US" w:eastAsia="en-US" w:bidi="ar-SA"/>
              </w:rPr>
            </w:pPr>
            <w:r>
              <w:rPr>
                <w:rFonts w:hint="eastAsia" w:ascii="宋体" w:hAnsi="宋体"/>
                <w:color w:val="000000"/>
                <w:sz w:val="24"/>
                <w:highlight w:val="none"/>
                <w:lang w:val="en-US" w:eastAsia="zh-CN"/>
              </w:rPr>
              <w:t xml:space="preserve">日常照明及电路维修</w:t>
            </w:r>
            <w:r>
              <w:rPr>
                <w:rFonts w:ascii="宋体" w:hAnsi="宋体" w:eastAsia="宋体"/>
                <w:color w:val="000000"/>
                <w:sz w:val="24"/>
                <w:szCs w:val="24"/>
                <w:highlight w:val="none"/>
                <w:lang w:val="en-US" w:eastAsia="en-US" w:bidi="ar-SA"/>
              </w:rPr>
            </w:r>
            <w:r/>
          </w:p>
        </w:tc>
        <w:tc>
          <w:tcPr>
            <w:tcW w:w="4709" w:type="dxa"/>
            <w:vAlign w:val="top"/>
            <w:textDirection w:val="lrTb"/>
            <w:noWrap w:val="false"/>
          </w:tcPr>
          <w:p>
            <w:pPr>
              <w:pStyle w:val="678"/>
              <w:jc w:val="left"/>
              <w:rPr>
                <w:rFonts w:ascii="宋体" w:hAnsi="宋体" w:eastAsia="宋体"/>
                <w:color w:val="000000"/>
                <w:sz w:val="24"/>
                <w:szCs w:val="24"/>
                <w:highlight w:val="none"/>
                <w:lang w:val="en-US" w:eastAsia="en-US" w:bidi="ar-SA"/>
              </w:rPr>
            </w:pPr>
            <w:r>
              <w:rPr>
                <w:rFonts w:hint="eastAsia" w:ascii="宋体" w:hAnsi="宋体"/>
                <w:color w:val="000000"/>
                <w:sz w:val="24"/>
                <w:highlight w:val="none"/>
                <w:lang w:val="en-US" w:eastAsia="zh-CN"/>
              </w:rPr>
              <w:t xml:space="preserve">维修人员需具备电工证，工作时间常驻学校。</w:t>
            </w:r>
            <w:r>
              <w:rPr>
                <w:rFonts w:ascii="宋体" w:hAnsi="宋体" w:eastAsia="宋体"/>
                <w:color w:val="000000"/>
                <w:sz w:val="24"/>
                <w:szCs w:val="24"/>
                <w:highlight w:val="none"/>
                <w:lang w:val="en-US" w:eastAsia="en-US" w:bidi="ar-SA"/>
              </w:rPr>
            </w:r>
            <w:r/>
          </w:p>
        </w:tc>
      </w:tr>
      <w:tr>
        <w:trPr/>
        <w:tc>
          <w:tcPr>
            <w:tcW w:w="1175"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2</w:t>
            </w:r>
            <w:r>
              <w:rPr>
                <w:rFonts w:ascii="微软雅黑" w:hAnsi="微软雅黑" w:eastAsia="微软雅黑" w:cs="微软雅黑"/>
                <w:b w:val="0"/>
                <w:bCs w:val="0"/>
                <w:color w:val="000000"/>
                <w:spacing w:val="-1"/>
                <w:szCs w:val="21"/>
                <w:highlight w:val="none"/>
                <w:lang w:eastAsia="en-US"/>
              </w:rPr>
            </w:r>
            <w:r/>
          </w:p>
        </w:tc>
        <w:tc>
          <w:tcPr>
            <w:tcW w:w="2638" w:type="dxa"/>
            <w:vAlign w:val="top"/>
            <w:textDirection w:val="lrTb"/>
            <w:noWrap w:val="false"/>
          </w:tcPr>
          <w:p>
            <w:pPr>
              <w:pStyle w:val="678"/>
              <w:jc w:val="left"/>
              <w:rPr>
                <w:rFonts w:ascii="宋体" w:hAnsi="宋体" w:cs="微软雅黑"/>
                <w:color w:val="000000"/>
                <w:spacing w:val="-1"/>
                <w:sz w:val="24"/>
                <w:szCs w:val="24"/>
                <w:highlight w:val="none"/>
                <w:lang w:val="en-US" w:eastAsia="en-US" w:bidi="ar-SA"/>
              </w:rPr>
            </w:pPr>
            <w:r>
              <w:rPr>
                <w:rFonts w:hint="eastAsia" w:ascii="宋体" w:hAnsi="宋体"/>
                <w:color w:val="000000"/>
                <w:sz w:val="24"/>
                <w:highlight w:val="none"/>
              </w:rPr>
              <w:t xml:space="preserve">配电系统维护保养</w:t>
            </w:r>
            <w:r>
              <w:rPr>
                <w:rFonts w:ascii="宋体" w:hAnsi="宋体" w:cs="微软雅黑"/>
                <w:color w:val="000000"/>
                <w:spacing w:val="-1"/>
                <w:sz w:val="24"/>
                <w:szCs w:val="24"/>
                <w:highlight w:val="none"/>
                <w:lang w:val="en-US" w:eastAsia="en-US" w:bidi="ar-SA"/>
              </w:rPr>
            </w:r>
            <w:r/>
          </w:p>
        </w:tc>
        <w:tc>
          <w:tcPr>
            <w:tcW w:w="4709" w:type="dxa"/>
            <w:vAlign w:val="top"/>
            <w:textDirection w:val="lrTb"/>
            <w:noWrap w:val="false"/>
          </w:tcPr>
          <w:p>
            <w:pPr>
              <w:pStyle w:val="678"/>
              <w:jc w:val="left"/>
              <w:rPr>
                <w:rFonts w:ascii="宋体" w:hAnsi="宋体"/>
                <w:color w:val="000000"/>
                <w:sz w:val="24"/>
                <w:highlight w:val="none"/>
              </w:rPr>
            </w:pPr>
            <w:r>
              <w:rPr>
                <w:rFonts w:hint="eastAsia" w:ascii="宋体" w:hAnsi="宋体"/>
                <w:color w:val="000000"/>
                <w:sz w:val="24"/>
                <w:highlight w:val="none"/>
              </w:rPr>
              <w:t xml:space="preserve">①做好日常定期专业巡检，建立运维档案，记录每次巡检、维护、保养和抢修的数据，并根据数据，针对性的制定出下季度的维护保养方案并上报招标人备案。</w:t>
            </w:r>
            <w:r>
              <w:rPr>
                <w:rFonts w:ascii="宋体" w:hAnsi="宋体"/>
                <w:color w:val="000000"/>
                <w:sz w:val="24"/>
                <w:highlight w:val="none"/>
              </w:rPr>
            </w:r>
            <w:r/>
          </w:p>
          <w:p>
            <w:pPr>
              <w:pStyle w:val="678"/>
              <w:jc w:val="left"/>
              <w:rPr>
                <w:rFonts w:hint="eastAsia" w:ascii="宋体" w:hAnsi="宋体"/>
                <w:color w:val="000000"/>
                <w:sz w:val="24"/>
                <w:szCs w:val="24"/>
                <w:highlight w:val="none"/>
                <w:lang w:val="en-US" w:eastAsia="en-US" w:bidi="ar-SA"/>
              </w:rPr>
            </w:pPr>
            <w:r>
              <w:rPr>
                <w:rFonts w:hint="eastAsia" w:ascii="宋体" w:hAnsi="宋体"/>
                <w:color w:val="000000"/>
                <w:sz w:val="24"/>
                <w:highlight w:val="none"/>
              </w:rPr>
              <w:t xml:space="preserve">②供24小时应急响应服务，值班人员接到报修信息后，及时制定抢修方案并报甲方并经同意后实施。</w:t>
            </w:r>
            <w:r>
              <w:rPr>
                <w:rFonts w:hint="eastAsia" w:ascii="宋体" w:hAnsi="宋体"/>
                <w:color w:val="000000"/>
                <w:sz w:val="24"/>
                <w:szCs w:val="24"/>
                <w:highlight w:val="none"/>
                <w:lang w:val="en-US" w:eastAsia="en-US" w:bidi="ar-SA"/>
              </w:rPr>
            </w:r>
            <w:r/>
          </w:p>
        </w:tc>
      </w:tr>
      <w:tr>
        <w:trPr/>
        <w:tc>
          <w:tcPr>
            <w:tcW w:w="1175" w:type="dxa"/>
            <w:vAlign w:val="top"/>
            <w:textDirection w:val="lrTb"/>
            <w:noWrap w:val="false"/>
          </w:tcPr>
          <w:p>
            <w:pPr>
              <w:pStyle w:val="678"/>
              <w:jc w:val="center"/>
              <w:rPr>
                <w:rFonts w:hint="eastAsia" w:ascii="微软雅黑" w:hAnsi="微软雅黑" w:eastAsia="微软雅黑" w:cs="微软雅黑"/>
                <w:b/>
                <w:bCs/>
                <w:color w:val="000000"/>
                <w:spacing w:val="-1"/>
                <w:szCs w:val="21"/>
                <w:highlight w:val="none"/>
                <w:lang w:eastAsia="zh-CN"/>
              </w:rPr>
            </w:pPr>
            <w:r>
              <w:rPr>
                <w:rFonts w:hint="eastAsia" w:ascii="微软雅黑" w:hAnsi="微软雅黑" w:eastAsia="微软雅黑" w:cs="微软雅黑"/>
                <w:b/>
                <w:bCs/>
                <w:color w:val="000000"/>
                <w:spacing w:val="-1"/>
                <w:szCs w:val="21"/>
                <w:highlight w:val="none"/>
                <w:lang w:val="en-US" w:eastAsia="zh-CN"/>
              </w:rPr>
              <w:t xml:space="preserve">3</w:t>
            </w:r>
            <w:r>
              <w:rPr>
                <w:rFonts w:hint="eastAsia" w:ascii="微软雅黑" w:hAnsi="微软雅黑" w:eastAsia="微软雅黑" w:cs="微软雅黑"/>
                <w:b/>
                <w:bCs/>
                <w:color w:val="000000"/>
                <w:spacing w:val="-1"/>
                <w:szCs w:val="21"/>
                <w:highlight w:val="none"/>
                <w:lang w:eastAsia="zh-CN"/>
              </w:rPr>
            </w:r>
            <w:r/>
          </w:p>
        </w:tc>
        <w:tc>
          <w:tcPr>
            <w:tcW w:w="2638" w:type="dxa"/>
            <w:vAlign w:val="top"/>
            <w:textDirection w:val="lrTb"/>
            <w:noWrap w:val="false"/>
          </w:tcPr>
          <w:p>
            <w:pPr>
              <w:pStyle w:val="678"/>
              <w:jc w:val="left"/>
              <w:rPr>
                <w:rFonts w:hint="eastAsia" w:ascii="宋体" w:hAnsi="宋体" w:cs="微软雅黑"/>
                <w:color w:val="000000"/>
                <w:spacing w:val="-1"/>
                <w:sz w:val="24"/>
                <w:szCs w:val="24"/>
                <w:highlight w:val="none"/>
                <w:lang w:val="en-US" w:eastAsia="en-US" w:bidi="ar-SA"/>
              </w:rPr>
            </w:pPr>
            <w:r>
              <w:rPr>
                <w:rFonts w:hint="eastAsia" w:ascii="宋体" w:hAnsi="宋体"/>
                <w:color w:val="000000"/>
                <w:sz w:val="24"/>
                <w:highlight w:val="none"/>
              </w:rPr>
              <w:t xml:space="preserve">设备房标准化及物资服务</w:t>
            </w:r>
            <w:r>
              <w:rPr>
                <w:rFonts w:hint="eastAsia" w:ascii="宋体" w:hAnsi="宋体" w:cs="微软雅黑"/>
                <w:color w:val="000000"/>
                <w:spacing w:val="-1"/>
                <w:sz w:val="24"/>
                <w:szCs w:val="24"/>
                <w:highlight w:val="none"/>
                <w:lang w:val="en-US" w:eastAsia="en-US" w:bidi="ar-SA"/>
              </w:rPr>
            </w:r>
            <w:r/>
          </w:p>
        </w:tc>
        <w:tc>
          <w:tcPr>
            <w:tcW w:w="4709" w:type="dxa"/>
            <w:vAlign w:val="top"/>
            <w:textDirection w:val="lrTb"/>
            <w:noWrap w:val="false"/>
          </w:tcPr>
          <w:p>
            <w:pPr>
              <w:pStyle w:val="678"/>
              <w:jc w:val="left"/>
              <w:rPr>
                <w:rFonts w:ascii="宋体" w:hAnsi="宋体" w:cs="微软雅黑"/>
                <w:color w:val="000000"/>
                <w:spacing w:val="-1"/>
                <w:sz w:val="24"/>
                <w:szCs w:val="24"/>
                <w:highlight w:val="none"/>
                <w:lang w:val="en-US" w:eastAsia="en-US" w:bidi="ar-SA"/>
              </w:rPr>
            </w:pPr>
            <w:r>
              <w:rPr>
                <w:rFonts w:hint="eastAsia" w:ascii="宋体" w:hAnsi="宋体"/>
                <w:color w:val="000000"/>
                <w:sz w:val="24"/>
                <w:highlight w:val="none"/>
              </w:rPr>
              <w:t xml:space="preserve">配电室房门上有相对应设备房名称及责任人标识，门口设挡鼠板；制度资料齐全，各类设备维修保养记录规范完整；变电所内的绝缘器具需全部按照国家规定的相应主管部门检测要求和检测周期进行检测，并提交招标人检测过程记录和合格证明材料。</w:t>
            </w:r>
            <w:r>
              <w:rPr>
                <w:rFonts w:ascii="宋体" w:hAnsi="宋体" w:cs="微软雅黑"/>
                <w:color w:val="000000"/>
                <w:spacing w:val="-1"/>
                <w:sz w:val="24"/>
                <w:szCs w:val="24"/>
                <w:highlight w:val="none"/>
                <w:lang w:val="en-US" w:eastAsia="en-US" w:bidi="ar-SA"/>
              </w:rPr>
            </w:r>
            <w:r/>
          </w:p>
        </w:tc>
      </w:tr>
      <w:tr>
        <w:trPr/>
        <w:tc>
          <w:tcPr>
            <w:tcW w:w="1175" w:type="dxa"/>
            <w:vAlign w:val="top"/>
            <w:textDirection w:val="lrTb"/>
            <w:noWrap w:val="false"/>
          </w:tcPr>
          <w:p>
            <w:pPr>
              <w:pStyle w:val="678"/>
              <w:jc w:val="center"/>
              <w:rPr>
                <w:rFonts w:hint="eastAsia" w:ascii="微软雅黑" w:hAnsi="微软雅黑" w:eastAsia="微软雅黑" w:cs="微软雅黑"/>
                <w:b/>
                <w:bCs/>
                <w:color w:val="000000"/>
                <w:spacing w:val="-1"/>
                <w:szCs w:val="21"/>
                <w:highlight w:val="none"/>
                <w:lang w:val="en-US" w:eastAsia="zh-CN"/>
              </w:rPr>
            </w:pPr>
            <w:r>
              <w:rPr>
                <w:rFonts w:hint="eastAsia" w:ascii="微软雅黑" w:hAnsi="微软雅黑" w:eastAsia="微软雅黑" w:cs="微软雅黑"/>
                <w:b/>
                <w:bCs/>
                <w:color w:val="000000"/>
                <w:spacing w:val="-1"/>
                <w:szCs w:val="21"/>
                <w:highlight w:val="none"/>
                <w:lang w:val="en-US" w:eastAsia="zh-CN"/>
              </w:rPr>
              <w:t xml:space="preserve">4</w:t>
            </w:r>
            <w:r>
              <w:rPr>
                <w:rFonts w:hint="eastAsia" w:ascii="微软雅黑" w:hAnsi="微软雅黑" w:eastAsia="微软雅黑" w:cs="微软雅黑"/>
                <w:b/>
                <w:bCs/>
                <w:color w:val="000000"/>
                <w:spacing w:val="-1"/>
                <w:szCs w:val="21"/>
                <w:highlight w:val="none"/>
                <w:lang w:val="en-US" w:eastAsia="zh-CN"/>
              </w:rPr>
            </w:r>
            <w:r/>
          </w:p>
        </w:tc>
        <w:tc>
          <w:tcPr>
            <w:tcW w:w="2638" w:type="dxa"/>
            <w:vAlign w:val="top"/>
            <w:textDirection w:val="lrTb"/>
            <w:noWrap w:val="false"/>
          </w:tcPr>
          <w:p>
            <w:pPr>
              <w:pStyle w:val="678"/>
              <w:jc w:val="left"/>
              <w:rPr>
                <w:rFonts w:hint="eastAsia" w:ascii="宋体" w:hAnsi="宋体" w:cs="微软雅黑"/>
                <w:color w:val="000000"/>
                <w:spacing w:val="-1"/>
                <w:sz w:val="24"/>
                <w:szCs w:val="24"/>
                <w:highlight w:val="none"/>
                <w:lang w:val="en-US" w:eastAsia="en-US" w:bidi="ar-SA"/>
              </w:rPr>
            </w:pPr>
            <w:r>
              <w:rPr>
                <w:rFonts w:hint="eastAsia" w:ascii="宋体" w:hAnsi="宋体" w:cs="微软雅黑"/>
                <w:color w:val="000000"/>
                <w:spacing w:val="-1"/>
                <w:sz w:val="24"/>
                <w:highlight w:val="none"/>
              </w:rPr>
              <w:t xml:space="preserve">配电设施设备维修</w:t>
            </w:r>
            <w:r>
              <w:rPr>
                <w:rFonts w:hint="eastAsia" w:ascii="宋体" w:hAnsi="宋体" w:cs="微软雅黑"/>
                <w:color w:val="000000"/>
                <w:spacing w:val="-1"/>
                <w:sz w:val="24"/>
                <w:szCs w:val="24"/>
                <w:highlight w:val="none"/>
                <w:lang w:val="en-US" w:eastAsia="en-US" w:bidi="ar-SA"/>
              </w:rPr>
            </w:r>
            <w:r/>
          </w:p>
        </w:tc>
        <w:tc>
          <w:tcPr>
            <w:tcW w:w="4709" w:type="dxa"/>
            <w:vAlign w:val="top"/>
            <w:textDirection w:val="lrTb"/>
            <w:noWrap w:val="false"/>
          </w:tcPr>
          <w:p>
            <w:pPr>
              <w:pStyle w:val="678"/>
              <w:jc w:val="left"/>
              <w:rPr>
                <w:rFonts w:hint="eastAsia" w:ascii="宋体" w:hAnsi="宋体"/>
                <w:color w:val="000000"/>
                <w:sz w:val="24"/>
                <w:szCs w:val="24"/>
                <w:highlight w:val="none"/>
                <w:lang w:val="en-US" w:eastAsia="en-US" w:bidi="ar-SA"/>
              </w:rPr>
            </w:pPr>
            <w:r>
              <w:rPr>
                <w:rFonts w:hint="eastAsia" w:ascii="宋体" w:hAnsi="宋体"/>
                <w:color w:val="000000"/>
                <w:sz w:val="24"/>
                <w:highlight w:val="none"/>
              </w:rPr>
              <w:t xml:space="preserve">根据日常运行状态、零部件磨损程度、运行年限、频率、特殊故障等，在日常维修保养已无法解决时，向招标人汇报并提报大修、改造方案。</w:t>
            </w:r>
            <w:r>
              <w:rPr>
                <w:rFonts w:hint="eastAsia" w:ascii="宋体" w:hAnsi="宋体"/>
                <w:color w:val="000000"/>
                <w:sz w:val="24"/>
                <w:szCs w:val="24"/>
                <w:highlight w:val="none"/>
                <w:lang w:val="en-US" w:eastAsia="en-US" w:bidi="ar-SA"/>
              </w:rPr>
            </w:r>
            <w:r/>
          </w:p>
        </w:tc>
      </w:tr>
      <w:tr>
        <w:trPr/>
        <w:tc>
          <w:tcPr>
            <w:tcW w:w="1175" w:type="dxa"/>
            <w:vAlign w:val="top"/>
            <w:textDirection w:val="lrTb"/>
            <w:noWrap w:val="false"/>
          </w:tcPr>
          <w:p>
            <w:pPr>
              <w:pStyle w:val="678"/>
              <w:jc w:val="center"/>
              <w:rPr>
                <w:rFonts w:hint="eastAsia" w:ascii="微软雅黑" w:hAnsi="微软雅黑" w:eastAsia="微软雅黑" w:cs="微软雅黑"/>
                <w:b/>
                <w:bCs/>
                <w:color w:val="000000"/>
                <w:spacing w:val="-1"/>
                <w:szCs w:val="21"/>
                <w:highlight w:val="none"/>
                <w:lang w:val="en-US" w:eastAsia="zh-CN"/>
              </w:rPr>
            </w:pPr>
            <w:r>
              <w:rPr>
                <w:rFonts w:hint="eastAsia" w:ascii="微软雅黑" w:hAnsi="微软雅黑" w:eastAsia="微软雅黑" w:cs="微软雅黑"/>
                <w:b/>
                <w:bCs/>
                <w:color w:val="000000"/>
                <w:spacing w:val="-1"/>
                <w:szCs w:val="21"/>
                <w:highlight w:val="none"/>
                <w:lang w:val="en-US" w:eastAsia="zh-CN"/>
              </w:rPr>
              <w:t xml:space="preserve">5</w:t>
            </w:r>
            <w:r>
              <w:rPr>
                <w:rFonts w:hint="eastAsia" w:ascii="微软雅黑" w:hAnsi="微软雅黑" w:eastAsia="微软雅黑" w:cs="微软雅黑"/>
                <w:b/>
                <w:bCs/>
                <w:color w:val="000000"/>
                <w:spacing w:val="-1"/>
                <w:szCs w:val="21"/>
                <w:highlight w:val="none"/>
                <w:lang w:val="en-US" w:eastAsia="zh-CN"/>
              </w:rPr>
            </w:r>
            <w:r/>
          </w:p>
        </w:tc>
        <w:tc>
          <w:tcPr>
            <w:tcW w:w="2638" w:type="dxa"/>
            <w:vAlign w:val="top"/>
            <w:textDirection w:val="lrTb"/>
            <w:noWrap w:val="false"/>
          </w:tcPr>
          <w:p>
            <w:pPr>
              <w:pStyle w:val="678"/>
              <w:jc w:val="left"/>
              <w:rPr>
                <w:rFonts w:ascii="宋体" w:hAnsi="宋体" w:cs="微软雅黑"/>
                <w:color w:val="000000"/>
                <w:spacing w:val="-1"/>
                <w:sz w:val="24"/>
                <w:szCs w:val="24"/>
                <w:highlight w:val="none"/>
                <w:lang w:val="en-US" w:eastAsia="en-US" w:bidi="ar-SA"/>
              </w:rPr>
            </w:pPr>
            <w:r>
              <w:rPr>
                <w:rFonts w:hint="eastAsia" w:ascii="宋体" w:hAnsi="宋体" w:cs="微软雅黑"/>
                <w:color w:val="000000"/>
                <w:spacing w:val="-1"/>
                <w:sz w:val="24"/>
                <w:highlight w:val="none"/>
              </w:rPr>
              <w:t xml:space="preserve">保障性服务</w:t>
            </w:r>
            <w:r>
              <w:rPr>
                <w:rFonts w:ascii="宋体" w:hAnsi="宋体" w:cs="微软雅黑"/>
                <w:color w:val="000000"/>
                <w:spacing w:val="-1"/>
                <w:sz w:val="24"/>
                <w:szCs w:val="24"/>
                <w:highlight w:val="none"/>
                <w:lang w:val="en-US" w:eastAsia="en-US" w:bidi="ar-SA"/>
              </w:rPr>
            </w:r>
            <w:r/>
          </w:p>
        </w:tc>
        <w:tc>
          <w:tcPr>
            <w:tcW w:w="4709" w:type="dxa"/>
            <w:vAlign w:val="top"/>
            <w:textDirection w:val="lrTb"/>
            <w:noWrap w:val="false"/>
          </w:tcPr>
          <w:p>
            <w:pPr>
              <w:pStyle w:val="678"/>
              <w:jc w:val="left"/>
              <w:rPr>
                <w:rFonts w:ascii="宋体" w:hAnsi="宋体" w:cs="微软雅黑"/>
                <w:color w:val="000000"/>
                <w:spacing w:val="-1"/>
                <w:sz w:val="24"/>
                <w:szCs w:val="24"/>
                <w:highlight w:val="none"/>
                <w:lang w:val="en-US" w:eastAsia="en-US" w:bidi="ar-SA"/>
              </w:rPr>
            </w:pPr>
            <w:r>
              <w:rPr>
                <w:rFonts w:hint="eastAsia" w:ascii="宋体" w:hAnsi="宋体"/>
                <w:color w:val="000000"/>
                <w:sz w:val="24"/>
                <w:highlight w:val="none"/>
              </w:rPr>
              <w:t xml:space="preserve">当招标人有重大活动时，中标人需指派专人为招标人提供现场保电服务。</w:t>
            </w:r>
            <w:r>
              <w:rPr>
                <w:rFonts w:ascii="宋体" w:hAnsi="宋体" w:cs="微软雅黑"/>
                <w:color w:val="000000"/>
                <w:spacing w:val="-1"/>
                <w:sz w:val="24"/>
                <w:szCs w:val="24"/>
                <w:highlight w:val="none"/>
                <w:lang w:val="en-US" w:eastAsia="en-US" w:bidi="ar-SA"/>
              </w:rPr>
            </w:r>
            <w:r/>
          </w:p>
        </w:tc>
      </w:tr>
    </w:tbl>
    <w:p>
      <w:pPr>
        <w:pStyle w:val="678"/>
        <w:ind w:firstLine="480"/>
        <w:spacing w:line="360" w:lineRule="auto"/>
        <w:rPr>
          <w:rFonts w:ascii="宋体" w:hAnsi="宋体" w:eastAsia="宋体"/>
          <w:b w:val="0"/>
          <w:bCs w:val="0"/>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3.9</w:t>
      </w:r>
      <w:r>
        <w:rPr>
          <w:rFonts w:hint="eastAsia" w:ascii="宋体" w:hAnsi="宋体" w:eastAsia="宋体"/>
          <w:b w:val="0"/>
          <w:bCs w:val="0"/>
          <w:color w:val="000000"/>
          <w:sz w:val="24"/>
          <w:szCs w:val="24"/>
          <w:highlight w:val="none"/>
          <w:lang w:val="en-US" w:eastAsia="zh-CN"/>
        </w:rPr>
        <w:t xml:space="preserve">  电梯系统维护</w:t>
      </w:r>
      <w:r>
        <w:rPr>
          <w:rFonts w:ascii="宋体" w:hAnsi="宋体" w:eastAsia="宋体"/>
          <w:b w:val="0"/>
          <w:bCs w:val="0"/>
          <w:color w:val="000000"/>
          <w:sz w:val="24"/>
          <w:szCs w:val="24"/>
          <w:highlight w:val="none"/>
          <w:lang w:val="en-US" w:eastAsia="zh-CN"/>
        </w:rPr>
      </w:r>
      <w:r/>
    </w:p>
    <w:tbl>
      <w:tblPr>
        <w:tblStyle w:val="7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4709"/>
      </w:tblGrid>
      <w:tr>
        <w:trPr/>
        <w:tc>
          <w:tcPr>
            <w:tcW w:w="1175"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638"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4709"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1175"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t xml:space="preserve">1</w:t>
            </w:r>
            <w:r>
              <w:rPr>
                <w:rFonts w:ascii="微软雅黑" w:hAnsi="微软雅黑" w:eastAsia="微软雅黑" w:cs="微软雅黑"/>
                <w:b w:val="0"/>
                <w:bCs w:val="0"/>
                <w:color w:val="000000"/>
                <w:spacing w:val="-1"/>
                <w:szCs w:val="21"/>
                <w:highlight w:val="none"/>
                <w:lang w:eastAsia="en-US"/>
              </w:rPr>
            </w:r>
            <w:r/>
          </w:p>
        </w:tc>
        <w:tc>
          <w:tcPr>
            <w:tcW w:w="2638" w:type="dxa"/>
            <w:vAlign w:val="top"/>
            <w:textDirection w:val="lrTb"/>
            <w:noWrap w:val="false"/>
          </w:tcPr>
          <w:p>
            <w:pPr>
              <w:pStyle w:val="678"/>
              <w:jc w:val="center"/>
              <w:rPr>
                <w:rFonts w:ascii="宋体" w:hAnsi="宋体" w:eastAsia="宋体"/>
                <w:color w:val="000000"/>
                <w:sz w:val="24"/>
                <w:szCs w:val="24"/>
                <w:highlight w:val="none"/>
                <w:lang w:val="en-US" w:eastAsia="en-US" w:bidi="ar-SA"/>
              </w:rPr>
            </w:pPr>
            <w:r>
              <w:rPr>
                <w:rFonts w:hint="eastAsia" w:ascii="宋体" w:hAnsi="宋体" w:cs="微软雅黑"/>
                <w:color w:val="000000"/>
                <w:spacing w:val="-1"/>
                <w:sz w:val="24"/>
                <w:highlight w:val="none"/>
              </w:rPr>
              <w:t xml:space="preserve">电梯维护保养</w:t>
            </w:r>
            <w:r>
              <w:rPr>
                <w:rFonts w:ascii="宋体" w:hAnsi="宋体" w:eastAsia="宋体"/>
                <w:color w:val="000000"/>
                <w:sz w:val="24"/>
                <w:szCs w:val="24"/>
                <w:highlight w:val="none"/>
                <w:lang w:val="en-US" w:eastAsia="en-US" w:bidi="ar-SA"/>
              </w:rPr>
            </w:r>
            <w:r/>
          </w:p>
        </w:tc>
        <w:tc>
          <w:tcPr>
            <w:tcW w:w="4709" w:type="dxa"/>
            <w:vAlign w:val="top"/>
            <w:textDirection w:val="lrTb"/>
            <w:noWrap w:val="false"/>
          </w:tcPr>
          <w:p>
            <w:pPr>
              <w:pStyle w:val="678"/>
              <w:tabs>
                <w:tab w:val="left" w:pos="1540" w:leader="none"/>
              </w:tabs>
              <w:rPr>
                <w:rFonts w:ascii="宋体" w:hAnsi="宋体"/>
                <w:color w:val="000000"/>
                <w:sz w:val="24"/>
                <w:highlight w:val="none"/>
              </w:rPr>
            </w:pPr>
            <w:r>
              <w:rPr>
                <w:rFonts w:hint="eastAsia" w:ascii="宋体" w:hAnsi="宋体"/>
                <w:color w:val="000000"/>
                <w:sz w:val="24"/>
                <w:highlight w:val="none"/>
              </w:rPr>
              <w:t xml:space="preserve">①设施设备及相关部件完好率100%；急修零修及时率100%；设备计划维保及时率100%；安全生产责任事故为0。</w:t>
            </w:r>
            <w:r>
              <w:rPr>
                <w:rFonts w:ascii="宋体" w:hAnsi="宋体"/>
                <w:color w:val="000000"/>
                <w:sz w:val="24"/>
                <w:highlight w:val="none"/>
              </w:rPr>
            </w:r>
            <w:r/>
          </w:p>
          <w:p>
            <w:pPr>
              <w:pStyle w:val="678"/>
              <w:tabs>
                <w:tab w:val="left" w:pos="1540" w:leader="none"/>
              </w:tabs>
              <w:rPr>
                <w:rFonts w:ascii="宋体" w:hAnsi="宋体"/>
                <w:color w:val="000000"/>
                <w:sz w:val="24"/>
                <w:highlight w:val="none"/>
              </w:rPr>
            </w:pPr>
            <w:r>
              <w:rPr>
                <w:rFonts w:hint="eastAsia" w:ascii="宋体" w:hAnsi="宋体"/>
                <w:color w:val="000000"/>
                <w:sz w:val="24"/>
                <w:highlight w:val="none"/>
              </w:rPr>
              <w:t xml:space="preserve">②建立电梯管理台账和钥匙管理制度；</w:t>
            </w:r>
            <w:r>
              <w:rPr>
                <w:rFonts w:ascii="宋体" w:hAnsi="宋体"/>
                <w:color w:val="000000"/>
                <w:sz w:val="24"/>
                <w:highlight w:val="none"/>
              </w:rPr>
            </w:r>
            <w:r/>
          </w:p>
          <w:p>
            <w:pPr>
              <w:pStyle w:val="678"/>
              <w:tabs>
                <w:tab w:val="left" w:pos="1540" w:leader="none"/>
              </w:tabs>
              <w:rPr>
                <w:rFonts w:ascii="宋体" w:hAnsi="宋体"/>
                <w:color w:val="000000"/>
                <w:sz w:val="24"/>
                <w:highlight w:val="none"/>
              </w:rPr>
            </w:pPr>
            <w:r>
              <w:rPr>
                <w:rFonts w:hint="eastAsia" w:ascii="宋体" w:hAnsi="宋体"/>
                <w:color w:val="000000"/>
                <w:sz w:val="24"/>
                <w:highlight w:val="none"/>
              </w:rPr>
              <w:t xml:space="preserve">③制定维修保养制度，电梯的维护保养标识张贴于轿厢显著位置。</w:t>
            </w:r>
            <w:r>
              <w:rPr>
                <w:rFonts w:ascii="宋体" w:hAnsi="宋体"/>
                <w:color w:val="000000"/>
                <w:sz w:val="24"/>
                <w:highlight w:val="none"/>
              </w:rPr>
            </w:r>
            <w:r/>
          </w:p>
          <w:p>
            <w:pPr>
              <w:pStyle w:val="678"/>
              <w:tabs>
                <w:tab w:val="left" w:pos="1540" w:leader="none"/>
              </w:tabs>
              <w:rPr>
                <w:rFonts w:ascii="宋体" w:hAnsi="宋体"/>
                <w:color w:val="000000"/>
                <w:sz w:val="24"/>
                <w:highlight w:val="none"/>
              </w:rPr>
            </w:pPr>
            <w:r>
              <w:rPr>
                <w:rFonts w:hint="eastAsia" w:ascii="宋体" w:hAnsi="宋体"/>
                <w:color w:val="000000"/>
                <w:sz w:val="24"/>
                <w:highlight w:val="none"/>
              </w:rPr>
              <w:t xml:space="preserve">④代办电梯年检申报手续，配合政府主管部门实施年检且保证电梯年检通过。</w:t>
            </w:r>
            <w:r>
              <w:rPr>
                <w:rFonts w:ascii="宋体" w:hAnsi="宋体"/>
                <w:color w:val="000000"/>
                <w:sz w:val="24"/>
                <w:highlight w:val="none"/>
              </w:rPr>
            </w:r>
            <w:r/>
          </w:p>
          <w:p>
            <w:pPr>
              <w:pStyle w:val="678"/>
              <w:tabs>
                <w:tab w:val="left" w:pos="1540" w:leader="none"/>
              </w:tabs>
              <w:rPr>
                <w:rFonts w:ascii="宋体" w:hAnsi="宋体" w:eastAsia="宋体"/>
                <w:color w:val="000000"/>
                <w:sz w:val="24"/>
                <w:szCs w:val="24"/>
                <w:highlight w:val="none"/>
                <w:lang w:val="en-US" w:eastAsia="en-US" w:bidi="ar-SA"/>
              </w:rPr>
            </w:pPr>
            <w:r>
              <w:rPr>
                <w:rFonts w:hint="eastAsia" w:ascii="宋体" w:hAnsi="宋体"/>
                <w:color w:val="000000"/>
                <w:sz w:val="24"/>
                <w:highlight w:val="none"/>
              </w:rPr>
              <w:t xml:space="preserve">⑤编制电梯应急救援预案，并每半年组织一次应急救援演练。</w:t>
            </w:r>
            <w:r>
              <w:rPr>
                <w:rFonts w:ascii="宋体" w:hAnsi="宋体" w:eastAsia="宋体"/>
                <w:color w:val="000000"/>
                <w:sz w:val="24"/>
                <w:szCs w:val="24"/>
                <w:highlight w:val="none"/>
                <w:lang w:val="en-US" w:eastAsia="en-US" w:bidi="ar-SA"/>
              </w:rPr>
            </w:r>
            <w:r/>
          </w:p>
        </w:tc>
      </w:tr>
      <w:tr>
        <w:trPr/>
        <w:tc>
          <w:tcPr>
            <w:tcW w:w="1175"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t xml:space="preserve">2</w:t>
            </w:r>
            <w:r>
              <w:rPr>
                <w:rFonts w:ascii="微软雅黑" w:hAnsi="微软雅黑" w:eastAsia="微软雅黑" w:cs="微软雅黑"/>
                <w:b w:val="0"/>
                <w:bCs w:val="0"/>
                <w:color w:val="000000"/>
                <w:spacing w:val="-1"/>
                <w:szCs w:val="21"/>
                <w:highlight w:val="none"/>
                <w:lang w:eastAsia="en-US"/>
              </w:rPr>
            </w:r>
            <w:r/>
          </w:p>
        </w:tc>
        <w:tc>
          <w:tcPr>
            <w:tcW w:w="2638" w:type="dxa"/>
            <w:vAlign w:val="top"/>
            <w:textDirection w:val="lrTb"/>
            <w:noWrap w:val="false"/>
          </w:tcPr>
          <w:p>
            <w:pPr>
              <w:pStyle w:val="678"/>
              <w:jc w:val="center"/>
              <w:rPr>
                <w:rFonts w:ascii="宋体" w:hAnsi="宋体" w:cs="微软雅黑"/>
                <w:color w:val="000000"/>
                <w:spacing w:val="-1"/>
                <w:sz w:val="24"/>
                <w:szCs w:val="24"/>
                <w:highlight w:val="none"/>
                <w:lang w:val="en-US" w:eastAsia="en-US" w:bidi="ar-SA"/>
              </w:rPr>
            </w:pPr>
            <w:r>
              <w:rPr>
                <w:rFonts w:hint="eastAsia" w:ascii="宋体" w:hAnsi="宋体" w:cs="微软雅黑"/>
                <w:color w:val="000000"/>
                <w:spacing w:val="-1"/>
                <w:sz w:val="24"/>
                <w:highlight w:val="none"/>
              </w:rPr>
              <w:t xml:space="preserve">电梯维修</w:t>
            </w:r>
            <w:r>
              <w:rPr>
                <w:rFonts w:ascii="宋体" w:hAnsi="宋体" w:cs="微软雅黑"/>
                <w:color w:val="000000"/>
                <w:spacing w:val="-1"/>
                <w:sz w:val="24"/>
                <w:szCs w:val="24"/>
                <w:highlight w:val="none"/>
                <w:lang w:val="en-US" w:eastAsia="en-US" w:bidi="ar-SA"/>
              </w:rPr>
            </w:r>
            <w:r/>
          </w:p>
        </w:tc>
        <w:tc>
          <w:tcPr>
            <w:tcW w:w="4709" w:type="dxa"/>
            <w:vAlign w:val="top"/>
            <w:textDirection w:val="lrTb"/>
            <w:noWrap w:val="false"/>
          </w:tcPr>
          <w:p>
            <w:pPr>
              <w:pStyle w:val="678"/>
              <w:jc w:val="left"/>
              <w:rPr>
                <w:rFonts w:ascii="宋体" w:hAnsi="宋体" w:cs="微软雅黑"/>
                <w:color w:val="000000"/>
                <w:spacing w:val="-1"/>
                <w:sz w:val="24"/>
                <w:highlight w:val="none"/>
              </w:rPr>
            </w:pPr>
            <w:r>
              <w:rPr>
                <w:rFonts w:hint="eastAsia" w:ascii="宋体" w:hAnsi="宋体"/>
                <w:color w:val="000000"/>
                <w:sz w:val="24"/>
                <w:highlight w:val="none"/>
              </w:rPr>
              <w:t xml:space="preserve">①根据日常运行状态、零部件磨损程度、运行年限、频率、特殊故障等，在日常维修保养已无法解决时，向招标人汇报并提报大修、改造方案。</w:t>
            </w:r>
            <w:r>
              <w:rPr>
                <w:rFonts w:ascii="宋体" w:hAnsi="宋体" w:cs="微软雅黑"/>
                <w:color w:val="000000"/>
                <w:spacing w:val="-1"/>
                <w:sz w:val="24"/>
                <w:highlight w:val="none"/>
              </w:rPr>
            </w:r>
            <w:r/>
          </w:p>
          <w:p>
            <w:pPr>
              <w:pStyle w:val="678"/>
              <w:jc w:val="left"/>
              <w:rPr>
                <w:rFonts w:ascii="宋体" w:hAnsi="宋体"/>
                <w:color w:val="000000"/>
                <w:sz w:val="24"/>
                <w:highlight w:val="none"/>
              </w:rPr>
            </w:pPr>
            <w:r>
              <w:rPr>
                <w:rFonts w:hint="eastAsia" w:ascii="宋体" w:hAnsi="宋体"/>
                <w:color w:val="000000"/>
                <w:sz w:val="24"/>
                <w:highlight w:val="none"/>
              </w:rPr>
              <w:t xml:space="preserve">②当电梯发生一般故障时，维保人员应在半小时内到达现场；</w:t>
            </w:r>
            <w:r>
              <w:rPr>
                <w:rFonts w:ascii="宋体" w:hAnsi="宋体"/>
                <w:color w:val="000000"/>
                <w:sz w:val="24"/>
                <w:highlight w:val="none"/>
              </w:rPr>
            </w:r>
            <w:r/>
          </w:p>
          <w:p>
            <w:pPr>
              <w:pStyle w:val="678"/>
              <w:jc w:val="left"/>
              <w:rPr>
                <w:rFonts w:ascii="宋体" w:hAnsi="宋体"/>
                <w:color w:val="000000"/>
                <w:sz w:val="24"/>
                <w:highlight w:val="none"/>
              </w:rPr>
            </w:pPr>
            <w:r>
              <w:rPr>
                <w:rFonts w:hint="eastAsia" w:ascii="宋体" w:hAnsi="宋体"/>
                <w:color w:val="000000"/>
                <w:sz w:val="24"/>
                <w:highlight w:val="none"/>
              </w:rPr>
              <w:t xml:space="preserve">③当电梯出现困人事件时，维保人员应在15分钟内将被困人员解救出来；</w:t>
            </w:r>
            <w:r>
              <w:rPr>
                <w:rFonts w:ascii="宋体" w:hAnsi="宋体"/>
                <w:color w:val="000000"/>
                <w:sz w:val="24"/>
                <w:highlight w:val="none"/>
              </w:rPr>
            </w:r>
            <w:r/>
          </w:p>
          <w:p>
            <w:pPr>
              <w:pStyle w:val="678"/>
              <w:jc w:val="left"/>
              <w:rPr>
                <w:rFonts w:hint="eastAsia" w:ascii="宋体" w:hAnsi="宋体"/>
                <w:color w:val="000000"/>
                <w:sz w:val="24"/>
                <w:szCs w:val="24"/>
                <w:highlight w:val="none"/>
                <w:lang w:val="en-US" w:eastAsia="en-US" w:bidi="ar-SA"/>
              </w:rPr>
            </w:pPr>
            <w:r>
              <w:rPr>
                <w:rFonts w:hint="eastAsia" w:ascii="宋体" w:hAnsi="宋体"/>
                <w:color w:val="000000"/>
                <w:sz w:val="24"/>
                <w:highlight w:val="none"/>
              </w:rPr>
              <w:t xml:space="preserve">④</w:t>
            </w:r>
            <w:r>
              <w:rPr>
                <w:rFonts w:hint="eastAsia" w:ascii="宋体" w:hAnsi="宋体" w:cs="等线"/>
                <w:bCs/>
                <w:color w:val="000000"/>
                <w:sz w:val="24"/>
                <w:highlight w:val="none"/>
              </w:rPr>
              <w:t xml:space="preserve">单个零部件300元以内的有乙方承担，超过300元的零部件有甲方自行购买或委托乙方购买</w:t>
            </w:r>
            <w:r>
              <w:rPr>
                <w:rFonts w:hint="eastAsia" w:ascii="宋体" w:hAnsi="宋体"/>
                <w:color w:val="000000"/>
                <w:sz w:val="24"/>
                <w:szCs w:val="24"/>
                <w:highlight w:val="none"/>
                <w:lang w:val="en-US" w:eastAsia="en-US" w:bidi="ar-SA"/>
              </w:rPr>
            </w:r>
            <w:r/>
          </w:p>
        </w:tc>
      </w:tr>
    </w:tbl>
    <w:p>
      <w:pPr>
        <w:pStyle w:val="678"/>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pStyle w:val="678"/>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3.10</w:t>
      </w:r>
      <w:r>
        <w:rPr>
          <w:rFonts w:hint="eastAsia" w:ascii="宋体" w:hAnsi="宋体" w:eastAsia="宋体" w:cs="宋体"/>
          <w:b w:val="0"/>
          <w:bCs w:val="0"/>
          <w:color w:val="000000"/>
          <w:sz w:val="24"/>
          <w:szCs w:val="24"/>
          <w:highlight w:val="none"/>
        </w:rPr>
        <w:t xml:space="preserve">消防</w:t>
      </w:r>
      <w:r>
        <w:rPr>
          <w:rFonts w:hint="eastAsia" w:ascii="宋体" w:hAnsi="宋体" w:eastAsia="宋体" w:cs="宋体"/>
          <w:b w:val="0"/>
          <w:bCs w:val="0"/>
          <w:color w:val="000000"/>
          <w:sz w:val="24"/>
          <w:szCs w:val="24"/>
          <w:highlight w:val="none"/>
          <w:lang w:val="en-US" w:eastAsia="zh-CN"/>
        </w:rPr>
        <w:t xml:space="preserve">系统维护</w:t>
      </w:r>
      <w:r>
        <w:rPr>
          <w:rFonts w:hint="eastAsia" w:ascii="宋体" w:hAnsi="宋体" w:eastAsia="宋体" w:cs="宋体"/>
          <w:b w:val="0"/>
          <w:bCs w:val="0"/>
          <w:color w:val="000000"/>
          <w:sz w:val="24"/>
          <w:szCs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521"/>
        <w:gridCol w:w="4826"/>
      </w:tblGrid>
      <w:tr>
        <w:trPr/>
        <w:tc>
          <w:tcPr>
            <w:tcW w:w="1175" w:type="dxa"/>
            <w:vAlign w:val="top"/>
            <w:textDirection w:val="lrTb"/>
            <w:noWrap w:val="false"/>
          </w:tcPr>
          <w:p>
            <w:pPr>
              <w:pStyle w:val="678"/>
              <w:jc w:val="center"/>
              <w:rPr>
                <w:rFonts w:hint="eastAsia" w:ascii="宋体" w:hAnsi="宋体" w:eastAsia="宋体" w:cs="宋体"/>
                <w:color w:val="000000"/>
                <w:spacing w:val="-1"/>
                <w:sz w:val="24"/>
                <w:szCs w:val="24"/>
                <w:highlight w:val="none"/>
                <w:lang w:eastAsia="en-US"/>
              </w:rPr>
            </w:pPr>
            <w:r>
              <w:rPr>
                <w:rFonts w:hint="eastAsia" w:ascii="宋体" w:hAnsi="宋体" w:eastAsia="宋体" w:cs="宋体"/>
                <w:color w:val="000000"/>
                <w:spacing w:val="-1"/>
                <w:sz w:val="24"/>
                <w:szCs w:val="24"/>
                <w:highlight w:val="none"/>
                <w:lang w:eastAsia="en-US"/>
              </w:rPr>
              <w:t xml:space="preserve">序号</w:t>
            </w:r>
            <w:r>
              <w:rPr>
                <w:rFonts w:hint="eastAsia" w:ascii="宋体" w:hAnsi="宋体" w:eastAsia="宋体" w:cs="宋体"/>
                <w:color w:val="000000"/>
                <w:spacing w:val="-1"/>
                <w:sz w:val="24"/>
                <w:szCs w:val="24"/>
                <w:highlight w:val="none"/>
                <w:lang w:eastAsia="en-US"/>
              </w:rPr>
            </w:r>
            <w:r/>
          </w:p>
        </w:tc>
        <w:tc>
          <w:tcPr>
            <w:tcW w:w="2521" w:type="dxa"/>
            <w:vAlign w:val="top"/>
            <w:textDirection w:val="lrTb"/>
            <w:noWrap w:val="false"/>
          </w:tcPr>
          <w:p>
            <w:pPr>
              <w:pStyle w:val="678"/>
              <w:jc w:val="center"/>
              <w:rPr>
                <w:rFonts w:hint="eastAsia" w:ascii="宋体" w:hAnsi="宋体" w:eastAsia="宋体" w:cs="宋体"/>
                <w:color w:val="000000"/>
                <w:spacing w:val="-1"/>
                <w:sz w:val="24"/>
                <w:szCs w:val="24"/>
                <w:highlight w:val="none"/>
                <w:lang w:eastAsia="en-US"/>
              </w:rPr>
            </w:pPr>
            <w:r>
              <w:rPr>
                <w:rFonts w:hint="eastAsia" w:ascii="宋体" w:hAnsi="宋体" w:eastAsia="宋体" w:cs="宋体"/>
                <w:color w:val="000000"/>
                <w:spacing w:val="-1"/>
                <w:sz w:val="24"/>
                <w:szCs w:val="24"/>
                <w:highlight w:val="none"/>
                <w:lang w:eastAsia="en-US"/>
              </w:rPr>
              <w:t xml:space="preserve">服务内容</w:t>
            </w:r>
            <w:r>
              <w:rPr>
                <w:rFonts w:hint="eastAsia" w:ascii="宋体" w:hAnsi="宋体" w:eastAsia="宋体" w:cs="宋体"/>
                <w:color w:val="000000"/>
                <w:spacing w:val="-1"/>
                <w:sz w:val="24"/>
                <w:szCs w:val="24"/>
                <w:highlight w:val="none"/>
                <w:lang w:eastAsia="en-US"/>
              </w:rPr>
            </w:r>
            <w:r/>
          </w:p>
        </w:tc>
        <w:tc>
          <w:tcPr>
            <w:tcW w:w="4826" w:type="dxa"/>
            <w:vAlign w:val="top"/>
            <w:textDirection w:val="lrTb"/>
            <w:noWrap w:val="false"/>
          </w:tcPr>
          <w:p>
            <w:pPr>
              <w:pStyle w:val="678"/>
              <w:jc w:val="center"/>
              <w:rPr>
                <w:rFonts w:hint="eastAsia" w:ascii="宋体" w:hAnsi="宋体" w:eastAsia="宋体" w:cs="宋体"/>
                <w:color w:val="000000"/>
                <w:spacing w:val="-1"/>
                <w:sz w:val="24"/>
                <w:szCs w:val="24"/>
                <w:highlight w:val="none"/>
                <w:lang w:eastAsia="en-US"/>
              </w:rPr>
            </w:pPr>
            <w:r>
              <w:rPr>
                <w:rFonts w:hint="eastAsia" w:ascii="宋体" w:hAnsi="宋体" w:eastAsia="宋体" w:cs="宋体"/>
                <w:color w:val="000000"/>
                <w:spacing w:val="-1"/>
                <w:sz w:val="24"/>
                <w:szCs w:val="24"/>
                <w:highlight w:val="none"/>
                <w:lang w:eastAsia="en-US"/>
              </w:rPr>
              <w:t xml:space="preserve">服务标准</w:t>
            </w:r>
            <w:r>
              <w:rPr>
                <w:rFonts w:hint="eastAsia" w:ascii="宋体" w:hAnsi="宋体" w:eastAsia="宋体" w:cs="宋体"/>
                <w:color w:val="000000"/>
                <w:spacing w:val="-1"/>
                <w:sz w:val="24"/>
                <w:szCs w:val="24"/>
                <w:highlight w:val="none"/>
                <w:lang w:eastAsia="en-US"/>
              </w:rPr>
            </w:r>
            <w:r/>
          </w:p>
        </w:tc>
      </w:tr>
      <w:tr>
        <w:trPr/>
        <w:tc>
          <w:tcPr>
            <w:tcW w:w="1175" w:type="dxa"/>
            <w:vAlign w:val="center"/>
            <w:textDirection w:val="lrTb"/>
            <w:noWrap w:val="false"/>
          </w:tcPr>
          <w:p>
            <w:pPr>
              <w:pStyle w:val="678"/>
              <w:jc w:val="center"/>
              <w:rPr>
                <w:rFonts w:hint="eastAsia" w:ascii="宋体" w:hAnsi="宋体" w:eastAsia="宋体" w:cs="宋体"/>
                <w:color w:val="000000"/>
                <w:spacing w:val="-1"/>
                <w:sz w:val="24"/>
                <w:szCs w:val="24"/>
                <w:highlight w:val="none"/>
                <w:lang w:eastAsia="en-US"/>
              </w:rPr>
            </w:pPr>
            <w:r>
              <w:rPr>
                <w:rFonts w:hint="eastAsia" w:ascii="宋体" w:hAnsi="宋体" w:eastAsia="宋体" w:cs="宋体"/>
                <w:color w:val="000000"/>
                <w:spacing w:val="-1"/>
                <w:sz w:val="24"/>
                <w:szCs w:val="24"/>
                <w:highlight w:val="none"/>
                <w:lang w:eastAsia="en-US"/>
              </w:rPr>
              <w:t xml:space="preserve">1</w:t>
            </w:r>
            <w:r>
              <w:rPr>
                <w:rFonts w:hint="eastAsia" w:ascii="宋体" w:hAnsi="宋体" w:eastAsia="宋体" w:cs="宋体"/>
                <w:color w:val="000000"/>
                <w:spacing w:val="-1"/>
                <w:sz w:val="24"/>
                <w:szCs w:val="24"/>
                <w:highlight w:val="none"/>
                <w:lang w:eastAsia="en-US"/>
              </w:rPr>
            </w:r>
            <w:r/>
          </w:p>
        </w:tc>
        <w:tc>
          <w:tcPr>
            <w:tcW w:w="2521" w:type="dxa"/>
            <w:vAlign w:val="center"/>
            <w:textDirection w:val="lrTb"/>
            <w:noWrap w:val="false"/>
          </w:tcPr>
          <w:p>
            <w:pPr>
              <w:pStyle w:val="678"/>
              <w:jc w:val="center"/>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消防设施设备维护保养</w:t>
            </w:r>
            <w:r>
              <w:rPr>
                <w:rFonts w:hint="eastAsia" w:ascii="宋体" w:hAnsi="宋体" w:eastAsia="宋体" w:cs="宋体"/>
                <w:color w:val="000000"/>
                <w:spacing w:val="-1"/>
                <w:sz w:val="24"/>
                <w:szCs w:val="24"/>
                <w:highlight w:val="none"/>
              </w:rPr>
            </w:r>
            <w:r/>
          </w:p>
        </w:tc>
        <w:tc>
          <w:tcPr>
            <w:tcW w:w="4826" w:type="dxa"/>
            <w:vAlign w:val="top"/>
            <w:textDirection w:val="lrTb"/>
            <w:noWrap w:val="false"/>
          </w:tcPr>
          <w:p>
            <w:pPr>
              <w:pStyle w:val="678"/>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①灭火器与自动报警系统、自动喷淋系统、安全疏散系统及红外线报警器、安防系统等日常管理养护；</w:t>
            </w:r>
            <w:r>
              <w:rPr>
                <w:rFonts w:hint="eastAsia" w:ascii="宋体" w:hAnsi="宋体" w:eastAsia="宋体" w:cs="宋体"/>
                <w:bCs/>
                <w:color w:val="000000"/>
                <w:sz w:val="24"/>
                <w:szCs w:val="24"/>
                <w:highlight w:val="none"/>
              </w:rPr>
            </w:r>
            <w:r/>
          </w:p>
          <w:p>
            <w:pPr>
              <w:pStyle w:val="678"/>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②及时地更换易损部件和维修服务，以确保设备的正常运行。</w:t>
            </w:r>
            <w:r>
              <w:rPr>
                <w:rFonts w:hint="eastAsia" w:ascii="宋体" w:hAnsi="宋体" w:eastAsia="宋体" w:cs="宋体"/>
                <w:bCs/>
                <w:color w:val="000000"/>
                <w:sz w:val="24"/>
                <w:szCs w:val="24"/>
                <w:highlight w:val="none"/>
              </w:rPr>
            </w:r>
            <w:r/>
          </w:p>
          <w:p>
            <w:pPr>
              <w:pStyle w:val="678"/>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③按照国家规定做好月、季度检、年保养项目，并做好维护保养记录，并经甲方相关负责人签字确认，一式二份（甲乙双方各执一份）。日常维护保养工作以学校正常授课为原则。</w:t>
            </w:r>
            <w:r>
              <w:rPr>
                <w:rFonts w:hint="eastAsia" w:ascii="宋体" w:hAnsi="宋体" w:eastAsia="宋体" w:cs="宋体"/>
                <w:bCs/>
                <w:color w:val="000000"/>
                <w:sz w:val="24"/>
                <w:szCs w:val="24"/>
                <w:highlight w:val="none"/>
              </w:rPr>
            </w:r>
            <w:r/>
          </w:p>
          <w:p>
            <w:pPr>
              <w:pStyle w:val="678"/>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④完成每月的点检工作。</w:t>
            </w:r>
            <w:r>
              <w:rPr>
                <w:rFonts w:hint="eastAsia" w:ascii="宋体" w:hAnsi="宋体" w:eastAsia="宋体" w:cs="宋体"/>
                <w:bCs/>
                <w:color w:val="000000"/>
                <w:sz w:val="24"/>
                <w:szCs w:val="24"/>
                <w:highlight w:val="none"/>
              </w:rPr>
            </w:r>
            <w:r/>
          </w:p>
          <w:p>
            <w:pPr>
              <w:pStyle w:val="678"/>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⑤当保养中发现的安全隐患、故障应立即排除，并同时书面通知甲方；对于维保责任外的安全隐患，应书面通知甲方停用并进行整改。</w:t>
            </w:r>
            <w:r>
              <w:rPr>
                <w:rFonts w:hint="eastAsia" w:ascii="宋体" w:hAnsi="宋体" w:eastAsia="宋体" w:cs="宋体"/>
                <w:bCs/>
                <w:color w:val="000000"/>
                <w:sz w:val="24"/>
                <w:szCs w:val="24"/>
                <w:highlight w:val="none"/>
              </w:rPr>
            </w:r>
            <w:r/>
          </w:p>
        </w:tc>
      </w:tr>
      <w:tr>
        <w:trPr/>
        <w:tc>
          <w:tcPr>
            <w:tcW w:w="1175" w:type="dxa"/>
            <w:vAlign w:val="center"/>
            <w:textDirection w:val="lrTb"/>
            <w:noWrap w:val="false"/>
          </w:tcPr>
          <w:p>
            <w:pPr>
              <w:pStyle w:val="678"/>
              <w:jc w:val="center"/>
              <w:rPr>
                <w:rFonts w:hint="eastAsia" w:ascii="宋体" w:hAnsi="宋体" w:eastAsia="宋体" w:cs="宋体"/>
                <w:color w:val="000000"/>
                <w:spacing w:val="-1"/>
                <w:sz w:val="24"/>
                <w:szCs w:val="24"/>
                <w:highlight w:val="none"/>
                <w:lang w:eastAsia="en-US"/>
              </w:rPr>
            </w:pPr>
            <w:r>
              <w:rPr>
                <w:rFonts w:hint="eastAsia" w:ascii="宋体" w:hAnsi="宋体" w:eastAsia="宋体" w:cs="宋体"/>
                <w:color w:val="000000"/>
                <w:spacing w:val="-1"/>
                <w:sz w:val="24"/>
                <w:szCs w:val="24"/>
                <w:highlight w:val="none"/>
                <w:lang w:eastAsia="en-US"/>
              </w:rPr>
              <w:t xml:space="preserve">2</w:t>
            </w:r>
            <w:r>
              <w:rPr>
                <w:rFonts w:hint="eastAsia" w:ascii="宋体" w:hAnsi="宋体" w:eastAsia="宋体" w:cs="宋体"/>
                <w:color w:val="000000"/>
                <w:spacing w:val="-1"/>
                <w:sz w:val="24"/>
                <w:szCs w:val="24"/>
                <w:highlight w:val="none"/>
                <w:lang w:eastAsia="en-US"/>
              </w:rPr>
            </w:r>
            <w:r/>
          </w:p>
        </w:tc>
        <w:tc>
          <w:tcPr>
            <w:tcW w:w="2521" w:type="dxa"/>
            <w:vAlign w:val="center"/>
            <w:textDirection w:val="lrTb"/>
            <w:noWrap w:val="false"/>
          </w:tcPr>
          <w:p>
            <w:pPr>
              <w:pStyle w:val="678"/>
              <w:jc w:val="center"/>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消防设施设备维修</w:t>
            </w:r>
            <w:r>
              <w:rPr>
                <w:rFonts w:hint="eastAsia" w:ascii="宋体" w:hAnsi="宋体" w:eastAsia="宋体" w:cs="宋体"/>
                <w:color w:val="000000"/>
                <w:spacing w:val="-1"/>
                <w:sz w:val="24"/>
                <w:szCs w:val="24"/>
                <w:highlight w:val="none"/>
              </w:rPr>
            </w:r>
            <w:r/>
          </w:p>
        </w:tc>
        <w:tc>
          <w:tcPr>
            <w:tcW w:w="4826" w:type="dxa"/>
            <w:vAlign w:val="top"/>
            <w:textDirection w:val="lrTb"/>
            <w:noWrap w:val="false"/>
          </w:tcPr>
          <w:p>
            <w:pPr>
              <w:pStyle w:val="678"/>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①物业维修人员自接到甲方维修通知6小时内组织人员和设备到达现场，维修完毕按校方要求完成维修单</w:t>
            </w:r>
            <w:r>
              <w:rPr>
                <w:rFonts w:hint="eastAsia" w:ascii="宋体" w:hAnsi="宋体" w:eastAsia="宋体" w:cs="宋体"/>
                <w:bCs/>
                <w:color w:val="000000"/>
                <w:sz w:val="24"/>
                <w:szCs w:val="24"/>
                <w:highlight w:val="none"/>
              </w:rPr>
            </w:r>
            <w:r/>
          </w:p>
          <w:p>
            <w:pPr>
              <w:pStyle w:val="678"/>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②单个零部件300元以内的有乙方承担，超过300元的零部件有甲方自行购买或委托乙方购买</w:t>
            </w:r>
            <w:r>
              <w:rPr>
                <w:rFonts w:hint="eastAsia" w:ascii="宋体" w:hAnsi="宋体" w:eastAsia="宋体" w:cs="宋体"/>
                <w:bCs/>
                <w:color w:val="000000"/>
                <w:sz w:val="24"/>
                <w:szCs w:val="24"/>
                <w:highlight w:val="none"/>
                <w:lang w:val="en-US" w:eastAsia="zh-CN"/>
              </w:rPr>
              <w:t xml:space="preserve">（乙方维修过程中产生的人工费用不额外结算）。</w:t>
            </w:r>
            <w:r>
              <w:rPr>
                <w:rFonts w:hint="eastAsia" w:ascii="宋体" w:hAnsi="宋体" w:eastAsia="宋体" w:cs="宋体"/>
                <w:bCs/>
                <w:color w:val="000000"/>
                <w:sz w:val="24"/>
                <w:szCs w:val="24"/>
                <w:highlight w:val="none"/>
              </w:rPr>
            </w:r>
            <w:r/>
          </w:p>
        </w:tc>
      </w:tr>
      <w:tr>
        <w:trPr/>
        <w:tc>
          <w:tcPr>
            <w:tcW w:w="1175" w:type="dxa"/>
            <w:vAlign w:val="top"/>
            <w:textDirection w:val="lrTb"/>
            <w:noWrap w:val="false"/>
          </w:tcPr>
          <w:p>
            <w:pPr>
              <w:pStyle w:val="678"/>
              <w:jc w:val="center"/>
              <w:rPr>
                <w:rFonts w:hint="eastAsia" w:ascii="宋体" w:hAnsi="宋体" w:eastAsia="宋体" w:cs="宋体"/>
                <w:b/>
                <w:bCs/>
                <w:color w:val="000000"/>
                <w:spacing w:val="-1"/>
                <w:sz w:val="24"/>
                <w:szCs w:val="24"/>
                <w:highlight w:val="none"/>
              </w:rPr>
            </w:pPr>
            <w:r>
              <w:rPr>
                <w:rFonts w:hint="eastAsia" w:ascii="宋体" w:hAnsi="宋体" w:eastAsia="宋体" w:cs="宋体"/>
                <w:b/>
                <w:bCs/>
                <w:color w:val="000000"/>
                <w:spacing w:val="-1"/>
                <w:sz w:val="24"/>
                <w:szCs w:val="24"/>
                <w:highlight w:val="none"/>
              </w:rPr>
              <w:t xml:space="preserve">3</w:t>
            </w:r>
            <w:r>
              <w:rPr>
                <w:rFonts w:hint="eastAsia" w:ascii="宋体" w:hAnsi="宋体" w:eastAsia="宋体" w:cs="宋体"/>
                <w:b/>
                <w:bCs/>
                <w:color w:val="000000"/>
                <w:spacing w:val="-1"/>
                <w:sz w:val="24"/>
                <w:szCs w:val="24"/>
                <w:highlight w:val="none"/>
              </w:rPr>
            </w:r>
            <w:r/>
          </w:p>
        </w:tc>
        <w:tc>
          <w:tcPr>
            <w:tcW w:w="2521" w:type="dxa"/>
            <w:vAlign w:val="top"/>
            <w:textDirection w:val="lrTb"/>
            <w:noWrap w:val="false"/>
          </w:tcPr>
          <w:p>
            <w:pPr>
              <w:pStyle w:val="678"/>
              <w:jc w:val="left"/>
              <w:rPr>
                <w:rFonts w:hint="eastAsia" w:ascii="宋体" w:hAnsi="宋体" w:eastAsia="宋体" w:cs="宋体"/>
                <w:b/>
                <w:bCs/>
                <w:color w:val="000000"/>
                <w:spacing w:val="-1"/>
                <w:sz w:val="24"/>
                <w:szCs w:val="24"/>
                <w:highlight w:val="none"/>
              </w:rPr>
            </w:pPr>
            <w:r>
              <w:rPr>
                <w:rFonts w:hint="eastAsia" w:ascii="宋体" w:hAnsi="宋体" w:eastAsia="宋体" w:cs="宋体"/>
                <w:color w:val="000000"/>
                <w:sz w:val="24"/>
                <w:szCs w:val="24"/>
                <w:highlight w:val="none"/>
              </w:rPr>
              <w:t xml:space="preserve">其他有关消防维保服务的临时性工作</w:t>
            </w:r>
            <w:r>
              <w:rPr>
                <w:rFonts w:hint="eastAsia" w:ascii="宋体" w:hAnsi="宋体" w:eastAsia="宋体" w:cs="宋体"/>
                <w:b/>
                <w:bCs/>
                <w:color w:val="000000"/>
                <w:spacing w:val="-1"/>
                <w:sz w:val="24"/>
                <w:szCs w:val="24"/>
                <w:highlight w:val="none"/>
              </w:rPr>
            </w:r>
            <w:r/>
          </w:p>
        </w:tc>
        <w:tc>
          <w:tcPr>
            <w:tcW w:w="4826" w:type="dxa"/>
            <w:vAlign w:val="top"/>
            <w:textDirection w:val="lrTb"/>
            <w:noWrap w:val="false"/>
          </w:tcPr>
          <w:p>
            <w:pPr>
              <w:pStyle w:val="678"/>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协助校方做好各类临时性、突击性工作。</w:t>
            </w:r>
            <w:r>
              <w:rPr>
                <w:rFonts w:hint="eastAsia" w:ascii="宋体" w:hAnsi="宋体" w:eastAsia="宋体" w:cs="宋体"/>
                <w:bCs/>
                <w:color w:val="000000"/>
                <w:sz w:val="24"/>
                <w:szCs w:val="24"/>
                <w:highlight w:val="none"/>
              </w:rPr>
            </w:r>
            <w:r/>
          </w:p>
        </w:tc>
      </w:tr>
    </w:tbl>
    <w:p>
      <w:pPr>
        <w:pStyle w:val="67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3.11空调系统管理维护</w:t>
      </w:r>
      <w:r>
        <w:rPr>
          <w:rFonts w:hint="eastAsia" w:ascii="宋体" w:hAnsi="宋体" w:eastAsia="宋体" w:cs="宋体"/>
          <w:b w:val="0"/>
          <w:bCs w:val="0"/>
          <w:color w:val="000000"/>
          <w:sz w:val="24"/>
          <w:szCs w:val="24"/>
          <w:highlight w:val="none"/>
        </w:rPr>
      </w:r>
      <w:r/>
    </w:p>
    <w:tbl>
      <w:tblPr>
        <w:tblStyle w:val="795"/>
        <w:tblW w:w="864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4"/>
        <w:gridCol w:w="2674"/>
        <w:gridCol w:w="4826"/>
      </w:tblGrid>
      <w:tr>
        <w:trPr>
          <w:trHeight w:val="319"/>
        </w:trPr>
        <w:tc>
          <w:tcPr>
            <w:tcW w:w="1144" w:type="dxa"/>
            <w:vAlign w:val="center"/>
            <w:textDirection w:val="lrTb"/>
            <w:noWrap w:val="false"/>
          </w:tcPr>
          <w:p>
            <w:pPr>
              <w:pStyle w:val="678"/>
              <w:jc w:val="center"/>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ascii="宋体" w:hAnsi="宋体" w:eastAsia="宋体" w:cs="宋体"/>
                <w:b w:val="0"/>
                <w:bCs w:val="0"/>
                <w:color w:val="000000"/>
                <w:sz w:val="24"/>
                <w:szCs w:val="24"/>
                <w:highlight w:val="none"/>
                <w:lang w:val="en-US" w:eastAsia="zh-CN"/>
              </w:rPr>
            </w:r>
            <w:r/>
          </w:p>
        </w:tc>
        <w:tc>
          <w:tcPr>
            <w:tcW w:w="2674" w:type="dxa"/>
            <w:vAlign w:val="center"/>
            <w:textDirection w:val="lrTb"/>
            <w:noWrap w:val="false"/>
          </w:tcPr>
          <w:p>
            <w:pPr>
              <w:pStyle w:val="678"/>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空调系统管理维护</w:t>
            </w:r>
            <w:r>
              <w:rPr>
                <w:rFonts w:hint="eastAsia" w:ascii="宋体" w:hAnsi="宋体" w:eastAsia="宋体" w:cs="宋体"/>
                <w:b w:val="0"/>
                <w:bCs w:val="0"/>
                <w:color w:val="000000"/>
                <w:sz w:val="24"/>
                <w:szCs w:val="24"/>
                <w:highlight w:val="none"/>
                <w:lang w:val="en-US" w:eastAsia="zh-CN"/>
              </w:rPr>
            </w:r>
            <w:r/>
          </w:p>
        </w:tc>
        <w:tc>
          <w:tcPr>
            <w:tcW w:w="4826" w:type="dxa"/>
            <w:vAlign w:val="top"/>
            <w:textDirection w:val="lrTb"/>
            <w:noWrap w:val="false"/>
          </w:tcPr>
          <w:p>
            <w:pPr>
              <w:pStyle w:val="678"/>
              <w:numPr>
                <w:ilvl w:val="0"/>
                <w:numId w:val="7"/>
              </w:numPr>
              <w:jc w:val="left"/>
              <w:rPr>
                <w:rFonts w:hint="eastAsia" w:ascii="宋体" w:hAnsi="宋体" w:eastAsia="宋体" w:cs="宋体"/>
                <w:bCs/>
                <w:color w:val="000000"/>
                <w:sz w:val="24"/>
                <w:szCs w:val="24"/>
                <w:highlight w:val="none"/>
                <w:lang w:val="en-US" w:eastAsia="en-US"/>
              </w:rPr>
            </w:pPr>
            <w:r>
              <w:rPr>
                <w:rFonts w:hint="eastAsia" w:ascii="宋体" w:hAnsi="宋体" w:eastAsia="宋体" w:cs="宋体"/>
                <w:bCs/>
                <w:color w:val="000000"/>
                <w:sz w:val="24"/>
                <w:szCs w:val="24"/>
                <w:highlight w:val="none"/>
                <w:lang w:val="en-US" w:eastAsia="en-US"/>
              </w:rPr>
              <w:t xml:space="preserve">清洗工作 ：</w:t>
            </w:r>
            <w:r>
              <w:rPr>
                <w:rFonts w:hint="eastAsia" w:ascii="宋体" w:hAnsi="宋体" w:eastAsia="宋体" w:cs="宋体"/>
                <w:bCs/>
                <w:color w:val="000000"/>
                <w:sz w:val="24"/>
                <w:szCs w:val="24"/>
                <w:highlight w:val="none"/>
                <w:lang w:val="en-US" w:eastAsia="en-US"/>
              </w:rPr>
            </w:r>
            <w:r/>
          </w:p>
          <w:p>
            <w:pPr>
              <w:pStyle w:val="678"/>
              <w:numPr>
                <w:ilvl w:val="0"/>
                <w:numId w:val="0"/>
              </w:numPr>
              <w:ind w:firstLine="480"/>
              <w:jc w:val="left"/>
              <w:rPr>
                <w:rFonts w:hint="eastAsia" w:ascii="宋体" w:hAnsi="宋体" w:eastAsia="宋体" w:cs="宋体"/>
                <w:bCs/>
                <w:color w:val="000000"/>
                <w:sz w:val="24"/>
                <w:szCs w:val="24"/>
                <w:highlight w:val="none"/>
                <w:lang w:val="en-US" w:eastAsia="en-US"/>
              </w:rPr>
            </w:pPr>
            <w:r>
              <w:rPr>
                <w:rFonts w:ascii="Calibri" w:hAnsi="Calibri" w:eastAsia="宋体" w:cs="Calibri"/>
                <w:bCs/>
                <w:color w:val="000000"/>
                <w:sz w:val="24"/>
                <w:szCs w:val="24"/>
                <w:highlight w:val="none"/>
                <w:lang w:val="en-US" w:eastAsia="en-US"/>
              </w:rPr>
              <w:t xml:space="preserve">①</w:t>
            </w:r>
            <w:r>
              <w:rPr>
                <w:rFonts w:hint="eastAsia" w:ascii="宋体" w:hAnsi="宋体" w:eastAsia="宋体" w:cs="宋体"/>
                <w:bCs/>
                <w:color w:val="000000"/>
                <w:sz w:val="24"/>
                <w:szCs w:val="24"/>
                <w:highlight w:val="none"/>
                <w:lang w:val="en-US" w:eastAsia="en-US"/>
              </w:rPr>
              <w:t xml:space="preserve">每年制冷季与制热季开机前15天前完成清洗所有室内机滤网、所有室外机散热器翅片一次（包括柜机、挂壁机）。 </w:t>
            </w:r>
            <w:r>
              <w:rPr>
                <w:rFonts w:hint="eastAsia" w:ascii="宋体" w:hAnsi="宋体" w:eastAsia="宋体" w:cs="宋体"/>
                <w:bCs/>
                <w:color w:val="000000"/>
                <w:sz w:val="24"/>
                <w:szCs w:val="24"/>
                <w:highlight w:val="none"/>
                <w:lang w:val="en-US" w:eastAsia="en-US"/>
              </w:rPr>
            </w:r>
            <w:r/>
          </w:p>
          <w:p>
            <w:pPr>
              <w:pStyle w:val="678"/>
              <w:numPr>
                <w:ilvl w:val="0"/>
                <w:numId w:val="0"/>
              </w:numPr>
              <w:ind w:firstLine="480"/>
              <w:jc w:val="left"/>
              <w:rPr>
                <w:rFonts w:hint="eastAsia" w:ascii="宋体" w:hAnsi="宋体" w:eastAsia="宋体" w:cs="宋体"/>
                <w:bCs/>
                <w:color w:val="000000"/>
                <w:sz w:val="24"/>
                <w:szCs w:val="24"/>
                <w:highlight w:val="none"/>
                <w:lang w:val="en-US" w:eastAsia="en-US"/>
              </w:rPr>
            </w:pPr>
            <w:r>
              <w:rPr>
                <w:rFonts w:ascii="Calibri" w:hAnsi="Calibri" w:eastAsia="宋体" w:cs="Calibri"/>
                <w:bCs/>
                <w:color w:val="000000"/>
                <w:sz w:val="24"/>
                <w:szCs w:val="24"/>
                <w:highlight w:val="none"/>
                <w:lang w:val="en-US" w:eastAsia="en-US"/>
              </w:rPr>
              <w:t xml:space="preserve">②</w:t>
            </w:r>
            <w:r>
              <w:rPr>
                <w:rFonts w:hint="eastAsia" w:ascii="宋体" w:hAnsi="宋体" w:eastAsia="宋体" w:cs="宋体"/>
                <w:bCs/>
                <w:color w:val="000000"/>
                <w:sz w:val="24"/>
                <w:szCs w:val="24"/>
                <w:highlight w:val="none"/>
                <w:lang w:val="en-US" w:eastAsia="en-US"/>
              </w:rPr>
              <w:t xml:space="preserve">制冷（制热）过程中遇到故障随时清洗。</w:t>
            </w:r>
            <w:r>
              <w:rPr>
                <w:rFonts w:hint="eastAsia" w:ascii="宋体" w:hAnsi="宋体" w:eastAsia="宋体" w:cs="宋体"/>
                <w:bCs/>
                <w:color w:val="000000"/>
                <w:sz w:val="24"/>
                <w:szCs w:val="24"/>
                <w:highlight w:val="none"/>
                <w:lang w:val="en-US" w:eastAsia="en-US"/>
              </w:rPr>
            </w:r>
            <w:r/>
          </w:p>
          <w:p>
            <w:pPr>
              <w:pStyle w:val="678"/>
              <w:jc w:val="left"/>
              <w:rPr>
                <w:rFonts w:hint="eastAsia" w:ascii="宋体" w:hAnsi="宋体" w:eastAsia="宋体" w:cs="宋体"/>
                <w:bCs/>
                <w:color w:val="000000"/>
                <w:sz w:val="24"/>
                <w:szCs w:val="24"/>
                <w:highlight w:val="none"/>
                <w:lang w:val="en-US" w:eastAsia="en-US"/>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en-US"/>
              </w:rPr>
              <w:t xml:space="preserve">空调通风系统运行管理符合《空调通风系统运行管理标准》（GB50365）的相关要求。</w:t>
            </w:r>
            <w:r>
              <w:rPr>
                <w:rFonts w:hint="eastAsia" w:ascii="宋体" w:hAnsi="宋体" w:eastAsia="宋体" w:cs="宋体"/>
                <w:bCs/>
                <w:color w:val="000000"/>
                <w:sz w:val="24"/>
                <w:szCs w:val="24"/>
                <w:highlight w:val="none"/>
                <w:lang w:val="en-US" w:eastAsia="en-US"/>
              </w:rPr>
            </w:r>
            <w:r/>
          </w:p>
          <w:p>
            <w:pPr>
              <w:pStyle w:val="678"/>
              <w:jc w:val="left"/>
              <w:rPr>
                <w:rFonts w:hint="eastAsia" w:ascii="宋体" w:hAnsi="宋体" w:eastAsia="宋体" w:cs="宋体"/>
                <w:bCs/>
                <w:color w:val="000000"/>
                <w:sz w:val="24"/>
                <w:szCs w:val="24"/>
                <w:highlight w:val="none"/>
                <w:lang w:val="en-US" w:eastAsia="en-US"/>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en-US"/>
              </w:rPr>
              <w:t xml:space="preserve">办公楼内温湿度、空气质量等符合《室内空气质量标准》（GB/T18883）的相关要求。</w:t>
            </w:r>
            <w:r>
              <w:rPr>
                <w:rFonts w:hint="eastAsia" w:ascii="宋体" w:hAnsi="宋体" w:eastAsia="宋体" w:cs="宋体"/>
                <w:bCs/>
                <w:color w:val="000000"/>
                <w:sz w:val="24"/>
                <w:szCs w:val="24"/>
                <w:highlight w:val="none"/>
                <w:lang w:val="en-US" w:eastAsia="en-US"/>
              </w:rPr>
            </w:r>
            <w:r/>
          </w:p>
          <w:p>
            <w:pPr>
              <w:pStyle w:val="678"/>
              <w:jc w:val="left"/>
              <w:rPr>
                <w:rFonts w:hint="eastAsia" w:ascii="宋体" w:hAnsi="宋体" w:eastAsia="宋体" w:cs="宋体"/>
                <w:b w:val="0"/>
                <w:bCs/>
                <w:color w:val="000000"/>
                <w:spacing w:val="-1"/>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en-US"/>
              </w:rPr>
              <w:t xml:space="preserve">制冷季与制热季的开机准备要求：必须于每年度制冷季与制热季开始前15天完成开机准备工作，具备随时提供制冷与制热服务条件。</w:t>
            </w:r>
            <w:r>
              <w:rPr>
                <w:rFonts w:hint="eastAsia" w:ascii="宋体" w:hAnsi="宋体" w:eastAsia="宋体" w:cs="宋体"/>
                <w:b w:val="0"/>
                <w:bCs/>
                <w:color w:val="000000"/>
                <w:spacing w:val="-1"/>
                <w:sz w:val="24"/>
                <w:szCs w:val="24"/>
                <w:highlight w:val="none"/>
                <w:lang w:val="en-US" w:eastAsia="zh-CN" w:bidi="ar-SA"/>
              </w:rPr>
            </w:r>
            <w:r/>
          </w:p>
        </w:tc>
      </w:tr>
      <w:tr>
        <w:trPr>
          <w:trHeight w:val="319"/>
        </w:trPr>
        <w:tc>
          <w:tcPr>
            <w:tcW w:w="1144" w:type="dxa"/>
            <w:vAlign w:val="center"/>
            <w:textDirection w:val="lrTb"/>
            <w:noWrap w:val="false"/>
          </w:tcPr>
          <w:p>
            <w:pPr>
              <w:pStyle w:val="678"/>
              <w:jc w:val="center"/>
              <w:rPr>
                <w:rFonts w:hint="eastAsia" w:ascii="微软雅黑" w:hAnsi="微软雅黑" w:eastAsia="微软雅黑" w:cs="微软雅黑"/>
                <w:color w:val="000000"/>
                <w:spacing w:val="-1"/>
                <w:szCs w:val="21"/>
                <w:highlight w:val="none"/>
                <w:lang w:val="en-US" w:eastAsia="zh-CN"/>
              </w:rPr>
            </w:pPr>
            <w:r>
              <w:rPr>
                <w:rFonts w:hint="eastAsia" w:ascii="微软雅黑" w:hAnsi="微软雅黑" w:eastAsia="微软雅黑" w:cs="微软雅黑"/>
                <w:color w:val="000000"/>
                <w:spacing w:val="-1"/>
                <w:szCs w:val="21"/>
                <w:highlight w:val="none"/>
                <w:lang w:val="en-US" w:eastAsia="zh-CN"/>
              </w:rPr>
              <w:t xml:space="preserve">2</w:t>
            </w:r>
            <w:r>
              <w:rPr>
                <w:rFonts w:hint="eastAsia" w:ascii="微软雅黑" w:hAnsi="微软雅黑" w:eastAsia="微软雅黑" w:cs="微软雅黑"/>
                <w:color w:val="000000"/>
                <w:spacing w:val="-1"/>
                <w:szCs w:val="21"/>
                <w:highlight w:val="none"/>
                <w:lang w:val="en-US" w:eastAsia="zh-CN"/>
              </w:rPr>
            </w:r>
            <w:r/>
          </w:p>
        </w:tc>
        <w:tc>
          <w:tcPr>
            <w:tcW w:w="2674" w:type="dxa"/>
            <w:vAlign w:val="center"/>
            <w:textDirection w:val="lrTb"/>
            <w:noWrap w:val="false"/>
          </w:tcPr>
          <w:p>
            <w:pPr>
              <w:pStyle w:val="678"/>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空调系统维修</w:t>
            </w:r>
            <w:r>
              <w:rPr>
                <w:rFonts w:hint="eastAsia" w:ascii="宋体" w:hAnsi="宋体" w:eastAsia="宋体" w:cs="宋体"/>
                <w:b w:val="0"/>
                <w:bCs w:val="0"/>
                <w:color w:val="000000"/>
                <w:sz w:val="24"/>
                <w:szCs w:val="24"/>
                <w:highlight w:val="none"/>
                <w:lang w:val="en-US" w:eastAsia="zh-CN"/>
              </w:rPr>
            </w:r>
            <w:r/>
          </w:p>
        </w:tc>
        <w:tc>
          <w:tcPr>
            <w:tcW w:w="4826" w:type="dxa"/>
            <w:vAlign w:val="center"/>
            <w:textDirection w:val="lrTb"/>
            <w:noWrap w:val="false"/>
          </w:tcPr>
          <w:p>
            <w:pPr>
              <w:pStyle w:val="678"/>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en-US"/>
              </w:rPr>
              <w:t xml:space="preserve">空</w:t>
            </w:r>
            <w:r>
              <w:rPr>
                <w:rFonts w:hint="eastAsia" w:ascii="宋体" w:hAnsi="宋体" w:eastAsia="宋体" w:cs="宋体"/>
                <w:bCs/>
                <w:color w:val="000000"/>
                <w:sz w:val="24"/>
                <w:szCs w:val="24"/>
                <w:highlight w:val="none"/>
                <w:lang w:val="en-US" w:eastAsia="en-US"/>
              </w:rPr>
              <w:t xml:space="preserve">调系统</w:t>
            </w:r>
            <w:r>
              <w:rPr>
                <w:rFonts w:hint="eastAsia" w:ascii="宋体" w:hAnsi="宋体" w:eastAsia="宋体" w:cs="宋体"/>
                <w:bCs/>
                <w:color w:val="000000"/>
                <w:sz w:val="24"/>
                <w:szCs w:val="24"/>
                <w:highlight w:val="none"/>
                <w:lang w:val="en-US" w:eastAsia="zh-CN"/>
              </w:rPr>
              <w:t xml:space="preserve">出现故障，先由乙方报告故障原因，并报出维修此故障所需配件费用，由</w:t>
            </w:r>
            <w:r>
              <w:rPr>
                <w:rFonts w:hint="eastAsia" w:ascii="宋体" w:hAnsi="宋体" w:eastAsia="宋体" w:cs="宋体"/>
                <w:bCs/>
                <w:color w:val="000000"/>
                <w:sz w:val="24"/>
                <w:szCs w:val="24"/>
                <w:highlight w:val="none"/>
                <w:lang w:val="en-US" w:eastAsia="en-US"/>
              </w:rPr>
              <w:t xml:space="preserve">甲方</w:t>
            </w:r>
            <w:r>
              <w:rPr>
                <w:rFonts w:hint="eastAsia" w:ascii="宋体" w:hAnsi="宋体" w:eastAsia="宋体" w:cs="宋体"/>
                <w:bCs/>
                <w:color w:val="000000"/>
                <w:sz w:val="24"/>
                <w:szCs w:val="24"/>
                <w:highlight w:val="none"/>
                <w:lang w:val="en-US" w:eastAsia="zh-CN"/>
              </w:rPr>
              <w:t xml:space="preserve">对照同款配件市场价格，决定</w:t>
            </w:r>
            <w:r>
              <w:rPr>
                <w:rFonts w:hint="eastAsia" w:ascii="宋体" w:hAnsi="宋体" w:eastAsia="宋体" w:cs="宋体"/>
                <w:bCs/>
                <w:color w:val="000000"/>
                <w:sz w:val="24"/>
                <w:szCs w:val="24"/>
                <w:highlight w:val="none"/>
                <w:lang w:val="en-US" w:eastAsia="en-US"/>
              </w:rPr>
              <w:t xml:space="preserve">自行购买或委托乙方购买</w:t>
            </w:r>
            <w:r>
              <w:rPr>
                <w:rFonts w:hint="eastAsia" w:ascii="宋体" w:hAnsi="宋体" w:eastAsia="宋体" w:cs="宋体"/>
                <w:bCs/>
                <w:color w:val="000000"/>
                <w:sz w:val="24"/>
                <w:szCs w:val="24"/>
                <w:highlight w:val="none"/>
                <w:lang w:val="en-US" w:eastAsia="zh-CN"/>
              </w:rPr>
              <w:t xml:space="preserve">（乙方维修过程中产生的人工费用不额外结算）。</w:t>
            </w:r>
            <w:r>
              <w:rPr>
                <w:rFonts w:hint="eastAsia" w:ascii="宋体" w:hAnsi="宋体" w:eastAsia="宋体" w:cs="宋体"/>
                <w:b w:val="0"/>
                <w:bCs w:val="0"/>
                <w:color w:val="000000"/>
                <w:sz w:val="24"/>
                <w:szCs w:val="24"/>
                <w:highlight w:val="none"/>
                <w:lang w:val="en-US" w:eastAsia="zh-CN"/>
              </w:rPr>
            </w:r>
            <w:r/>
          </w:p>
        </w:tc>
      </w:tr>
    </w:tbl>
    <w:p>
      <w:pPr>
        <w:pStyle w:val="678"/>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678"/>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4.供应商履行合同所需的设备</w:t>
      </w:r>
      <w:r>
        <w:rPr>
          <w:rFonts w:ascii="宋体" w:hAnsi="宋体" w:eastAsia="宋体"/>
          <w:b/>
          <w:color w:val="000000"/>
          <w:sz w:val="24"/>
          <w:szCs w:val="24"/>
          <w:highlight w:val="none"/>
        </w:rPr>
      </w:r>
      <w:r/>
    </w:p>
    <w:p>
      <w:pPr>
        <w:pStyle w:val="678"/>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根据项目实际需求，需要供应商提供作业设备（自有或租赁）用于物业管理服务的，可在下表中列出，举例如下：</w:t>
      </w:r>
      <w:r>
        <w:rPr>
          <w:rFonts w:ascii="宋体" w:hAnsi="宋体" w:eastAsia="宋体"/>
          <w:color w:val="000000"/>
          <w:sz w:val="24"/>
          <w:szCs w:val="24"/>
          <w:highlight w:val="none"/>
        </w:rPr>
      </w:r>
      <w:r/>
    </w:p>
    <w:tbl>
      <w:tblPr>
        <w:tblStyle w:val="797"/>
        <w:tblW w:w="923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tc>
          <w:tcPr>
            <w:tcW w:w="851" w:type="dxa"/>
            <w:vAlign w:val="top"/>
            <w:textDirection w:val="lrTb"/>
            <w:noWrap w:val="false"/>
          </w:tcPr>
          <w:p>
            <w:pPr>
              <w:pStyle w:val="678"/>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序号</w:t>
            </w:r>
            <w:r>
              <w:rPr>
                <w:rFonts w:ascii="微软雅黑" w:hAnsi="微软雅黑" w:eastAsia="微软雅黑" w:cs="微软雅黑"/>
                <w:color w:val="000000"/>
                <w:szCs w:val="21"/>
                <w:highlight w:val="none"/>
                <w:lang w:eastAsia="en-US"/>
              </w:rPr>
            </w:r>
            <w:r/>
          </w:p>
        </w:tc>
        <w:tc>
          <w:tcPr>
            <w:tcW w:w="2552" w:type="dxa"/>
            <w:vAlign w:val="top"/>
            <w:textDirection w:val="lrTb"/>
            <w:noWrap w:val="false"/>
          </w:tcPr>
          <w:p>
            <w:pPr>
              <w:pStyle w:val="678"/>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用途</w:t>
            </w:r>
            <w:r>
              <w:rPr>
                <w:rFonts w:ascii="微软雅黑" w:hAnsi="微软雅黑" w:eastAsia="微软雅黑" w:cs="微软雅黑"/>
                <w:color w:val="000000"/>
                <w:szCs w:val="21"/>
                <w:highlight w:val="none"/>
                <w:lang w:eastAsia="en-US"/>
              </w:rPr>
            </w:r>
            <w:r/>
          </w:p>
        </w:tc>
        <w:tc>
          <w:tcPr>
            <w:tcW w:w="3848" w:type="dxa"/>
            <w:vAlign w:val="top"/>
            <w:textDirection w:val="lrTb"/>
            <w:noWrap w:val="false"/>
          </w:tcPr>
          <w:p>
            <w:pPr>
              <w:pStyle w:val="678"/>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作业设备名称</w:t>
            </w:r>
            <w:r>
              <w:rPr>
                <w:rFonts w:ascii="微软雅黑" w:hAnsi="微软雅黑" w:eastAsia="微软雅黑" w:cs="微软雅黑"/>
                <w:color w:val="000000"/>
                <w:szCs w:val="21"/>
                <w:highlight w:val="none"/>
                <w:lang w:eastAsia="en-US"/>
              </w:rPr>
            </w:r>
            <w:r/>
          </w:p>
        </w:tc>
        <w:tc>
          <w:tcPr>
            <w:tcW w:w="992" w:type="dxa"/>
            <w:vAlign w:val="top"/>
            <w:textDirection w:val="lrTb"/>
            <w:noWrap w:val="false"/>
          </w:tcPr>
          <w:p>
            <w:pPr>
              <w:pStyle w:val="678"/>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zCs w:val="21"/>
                <w:highlight w:val="none"/>
                <w:lang w:eastAsia="en-US"/>
              </w:rPr>
              <w:t xml:space="preserve">数量</w:t>
            </w:r>
            <w:r>
              <w:rPr>
                <w:rFonts w:ascii="微软雅黑" w:hAnsi="微软雅黑" w:eastAsia="微软雅黑" w:cs="微软雅黑"/>
                <w:color w:val="000000"/>
                <w:szCs w:val="21"/>
                <w:highlight w:val="none"/>
                <w:lang w:eastAsia="en-US"/>
              </w:rPr>
            </w:r>
            <w:r/>
          </w:p>
        </w:tc>
        <w:tc>
          <w:tcPr>
            <w:tcW w:w="993" w:type="dxa"/>
            <w:vAlign w:val="top"/>
            <w:textDirection w:val="lrTb"/>
            <w:noWrap w:val="false"/>
          </w:tcPr>
          <w:p>
            <w:pPr>
              <w:pStyle w:val="678"/>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单位</w:t>
            </w:r>
            <w:r>
              <w:rPr>
                <w:rFonts w:ascii="微软雅黑" w:hAnsi="微软雅黑" w:eastAsia="微软雅黑" w:cs="微软雅黑"/>
                <w:color w:val="000000"/>
                <w:szCs w:val="21"/>
                <w:highlight w:val="none"/>
                <w:lang w:eastAsia="en-US"/>
              </w:rPr>
            </w:r>
            <w:r/>
          </w:p>
        </w:tc>
      </w:tr>
      <w:tr>
        <w:trPr/>
        <w:tc>
          <w:tcPr>
            <w:tcW w:w="851" w:type="dxa"/>
            <w:vAlign w:val="top"/>
            <w:textDirection w:val="lrTb"/>
            <w:noWrap w:val="false"/>
          </w:tcPr>
          <w:p>
            <w:pPr>
              <w:pStyle w:val="678"/>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1</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8"/>
              <w:jc w:val="center"/>
              <w:rPr>
                <w:color w:val="000000"/>
                <w:highlight w:val="none"/>
              </w:rPr>
            </w:pPr>
            <w:r>
              <w:rPr>
                <w:color w:val="000000"/>
                <w:highlight w:val="none"/>
              </w:rPr>
            </w:r>
            <w:r/>
          </w:p>
        </w:tc>
        <w:tc>
          <w:tcPr>
            <w:tcW w:w="3848" w:type="dxa"/>
            <w:vAlign w:val="top"/>
            <w:textDirection w:val="lrTb"/>
            <w:noWrap w:val="false"/>
          </w:tcPr>
          <w:p>
            <w:pPr>
              <w:pStyle w:val="798"/>
              <w:rPr>
                <w:rFonts w:ascii="Calibri" w:hAnsi="Calibri" w:eastAsia="Calibri" w:cs="Calibri"/>
                <w:color w:val="000000"/>
                <w:highlight w:val="none"/>
              </w:rPr>
            </w:pPr>
            <w:r>
              <w:rPr>
                <w:rFonts w:ascii="Calibri" w:hAnsi="Calibri" w:eastAsia="Calibri" w:cs="Calibri"/>
                <w:color w:val="000000"/>
                <w:highlight w:val="none"/>
              </w:rPr>
            </w:r>
            <w:r/>
          </w:p>
        </w:tc>
        <w:tc>
          <w:tcPr>
            <w:tcW w:w="992" w:type="dxa"/>
            <w:vAlign w:val="top"/>
            <w:textDirection w:val="lrTb"/>
            <w:noWrap w:val="false"/>
          </w:tcPr>
          <w:p>
            <w:pPr>
              <w:pStyle w:val="678"/>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993" w:type="dxa"/>
            <w:vAlign w:val="top"/>
            <w:textDirection w:val="lrTb"/>
            <w:noWrap w:val="false"/>
          </w:tcPr>
          <w:p>
            <w:pPr>
              <w:pStyle w:val="798"/>
              <w:jc w:val="center"/>
              <w:rPr>
                <w:color w:val="000000"/>
                <w:highlight w:val="none"/>
              </w:rPr>
            </w:pPr>
            <w:r>
              <w:rPr>
                <w:color w:val="000000"/>
                <w:highlight w:val="none"/>
              </w:rPr>
            </w:r>
            <w:r/>
          </w:p>
        </w:tc>
      </w:tr>
      <w:tr>
        <w:trPr/>
        <w:tc>
          <w:tcPr>
            <w:tcW w:w="851" w:type="dxa"/>
            <w:vAlign w:val="top"/>
            <w:textDirection w:val="lrTb"/>
            <w:noWrap w:val="false"/>
          </w:tcPr>
          <w:p>
            <w:pPr>
              <w:pStyle w:val="678"/>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2</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8"/>
              <w:jc w:val="center"/>
              <w:rPr>
                <w:color w:val="000000"/>
                <w:highlight w:val="none"/>
              </w:rPr>
            </w:pPr>
            <w:r>
              <w:rPr>
                <w:color w:val="000000"/>
                <w:highlight w:val="none"/>
              </w:rPr>
            </w:r>
            <w:r/>
          </w:p>
        </w:tc>
        <w:tc>
          <w:tcPr>
            <w:tcW w:w="3848" w:type="dxa"/>
            <w:vAlign w:val="top"/>
            <w:textDirection w:val="lrTb"/>
            <w:noWrap w:val="false"/>
          </w:tcPr>
          <w:p>
            <w:pPr>
              <w:pStyle w:val="798"/>
              <w:rPr>
                <w:color w:val="000000"/>
                <w:highlight w:val="none"/>
              </w:rPr>
            </w:pPr>
            <w:r>
              <w:rPr>
                <w:color w:val="000000"/>
                <w:highlight w:val="none"/>
              </w:rPr>
            </w:r>
            <w:r/>
          </w:p>
        </w:tc>
        <w:tc>
          <w:tcPr>
            <w:tcW w:w="992" w:type="dxa"/>
            <w:vAlign w:val="top"/>
            <w:textDirection w:val="lrTb"/>
            <w:noWrap w:val="false"/>
          </w:tcPr>
          <w:p>
            <w:pPr>
              <w:pStyle w:val="678"/>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993" w:type="dxa"/>
            <w:vAlign w:val="top"/>
            <w:textDirection w:val="lrTb"/>
            <w:noWrap w:val="false"/>
          </w:tcPr>
          <w:p>
            <w:pPr>
              <w:pStyle w:val="798"/>
              <w:jc w:val="center"/>
              <w:rPr>
                <w:color w:val="000000"/>
                <w:highlight w:val="none"/>
              </w:rPr>
            </w:pPr>
            <w:r>
              <w:rPr>
                <w:color w:val="000000"/>
                <w:highlight w:val="none"/>
              </w:rPr>
            </w:r>
            <w:r/>
          </w:p>
        </w:tc>
      </w:tr>
      <w:tr>
        <w:trPr/>
        <w:tc>
          <w:tcPr>
            <w:tcW w:w="851" w:type="dxa"/>
            <w:vAlign w:val="top"/>
            <w:textDirection w:val="lrTb"/>
            <w:noWrap w:val="false"/>
          </w:tcPr>
          <w:p>
            <w:pPr>
              <w:pStyle w:val="678"/>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3</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8"/>
              <w:jc w:val="center"/>
              <w:rPr>
                <w:color w:val="000000"/>
                <w:highlight w:val="none"/>
                <w:lang w:eastAsia="zh-CN"/>
              </w:rPr>
            </w:pPr>
            <w:r>
              <w:rPr>
                <w:color w:val="000000"/>
                <w:highlight w:val="none"/>
                <w:lang w:eastAsia="zh-CN"/>
              </w:rPr>
            </w:r>
            <w:r/>
          </w:p>
        </w:tc>
        <w:tc>
          <w:tcPr>
            <w:tcW w:w="3848" w:type="dxa"/>
            <w:vAlign w:val="top"/>
            <w:textDirection w:val="lrTb"/>
            <w:noWrap w:val="false"/>
          </w:tcPr>
          <w:p>
            <w:pPr>
              <w:pStyle w:val="798"/>
              <w:rPr>
                <w:color w:val="000000"/>
                <w:highlight w:val="none"/>
              </w:rPr>
            </w:pPr>
            <w:r>
              <w:rPr>
                <w:color w:val="000000"/>
                <w:highlight w:val="none"/>
              </w:rPr>
            </w:r>
            <w:r/>
          </w:p>
        </w:tc>
        <w:tc>
          <w:tcPr>
            <w:tcW w:w="992" w:type="dxa"/>
            <w:vAlign w:val="top"/>
            <w:textDirection w:val="lrTb"/>
            <w:noWrap w:val="false"/>
          </w:tcPr>
          <w:p>
            <w:pPr>
              <w:pStyle w:val="678"/>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993" w:type="dxa"/>
            <w:vAlign w:val="top"/>
            <w:textDirection w:val="lrTb"/>
            <w:noWrap w:val="false"/>
          </w:tcPr>
          <w:p>
            <w:pPr>
              <w:pStyle w:val="798"/>
              <w:jc w:val="center"/>
              <w:rPr>
                <w:color w:val="000000"/>
                <w:highlight w:val="none"/>
              </w:rPr>
            </w:pPr>
            <w:r>
              <w:rPr>
                <w:color w:val="000000"/>
                <w:highlight w:val="none"/>
              </w:rPr>
            </w:r>
            <w:r/>
          </w:p>
        </w:tc>
      </w:tr>
      <w:tr>
        <w:trPr/>
        <w:tc>
          <w:tcPr>
            <w:tcW w:w="851" w:type="dxa"/>
            <w:vAlign w:val="top"/>
            <w:textDirection w:val="lrTb"/>
            <w:noWrap w:val="false"/>
          </w:tcPr>
          <w:p>
            <w:pPr>
              <w:pStyle w:val="678"/>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4</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8"/>
              <w:jc w:val="center"/>
              <w:rPr>
                <w:color w:val="000000"/>
                <w:highlight w:val="none"/>
              </w:rPr>
            </w:pPr>
            <w:r>
              <w:rPr>
                <w:color w:val="000000"/>
                <w:highlight w:val="none"/>
              </w:rPr>
            </w:r>
            <w:r/>
          </w:p>
        </w:tc>
        <w:tc>
          <w:tcPr>
            <w:tcW w:w="3848" w:type="dxa"/>
            <w:vAlign w:val="top"/>
            <w:textDirection w:val="lrTb"/>
            <w:noWrap w:val="false"/>
          </w:tcPr>
          <w:p>
            <w:pPr>
              <w:pStyle w:val="798"/>
              <w:rPr>
                <w:color w:val="000000"/>
                <w:highlight w:val="none"/>
              </w:rPr>
            </w:pPr>
            <w:r>
              <w:rPr>
                <w:color w:val="000000"/>
                <w:highlight w:val="none"/>
              </w:rPr>
            </w:r>
            <w:r/>
          </w:p>
        </w:tc>
        <w:tc>
          <w:tcPr>
            <w:tcW w:w="992" w:type="dxa"/>
            <w:vAlign w:val="top"/>
            <w:textDirection w:val="lrTb"/>
            <w:noWrap w:val="false"/>
          </w:tcPr>
          <w:p>
            <w:pPr>
              <w:pStyle w:val="678"/>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993" w:type="dxa"/>
            <w:vAlign w:val="top"/>
            <w:textDirection w:val="lrTb"/>
            <w:noWrap w:val="false"/>
          </w:tcPr>
          <w:p>
            <w:pPr>
              <w:pStyle w:val="798"/>
              <w:jc w:val="center"/>
              <w:rPr>
                <w:color w:val="000000"/>
                <w:highlight w:val="none"/>
              </w:rPr>
            </w:pPr>
            <w:r>
              <w:rPr>
                <w:color w:val="000000"/>
                <w:highlight w:val="none"/>
              </w:rPr>
            </w:r>
            <w:r/>
          </w:p>
        </w:tc>
      </w:tr>
    </w:tbl>
    <w:p>
      <w:pPr>
        <w:pStyle w:val="678"/>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注：采购人已无偿提供的作业设备，或准备放置评分项中作考察的，不在此重复要求。</w:t>
      </w:r>
      <w:r>
        <w:rPr>
          <w:rFonts w:ascii="宋体" w:hAnsi="宋体" w:eastAsia="宋体"/>
          <w:color w:val="000000"/>
          <w:sz w:val="24"/>
          <w:szCs w:val="24"/>
          <w:highlight w:val="none"/>
        </w:rPr>
      </w:r>
      <w:r/>
    </w:p>
    <w:p>
      <w:pPr>
        <w:pStyle w:val="678"/>
        <w:numPr>
          <w:ilvl w:val="0"/>
          <w:numId w:val="8"/>
        </w:numPr>
        <w:ind w:firstLine="482"/>
        <w:spacing w:line="360" w:lineRule="auto"/>
        <w:tabs>
          <w:tab w:val="left" w:pos="312" w:leader="none"/>
        </w:tabs>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物业管理服务人员需求</w:t>
      </w:r>
      <w:r>
        <w:rPr>
          <w:rFonts w:hint="eastAsia" w:ascii="宋体" w:hAnsi="宋体" w:eastAsia="宋体"/>
          <w:b/>
          <w:color w:val="000000"/>
          <w:sz w:val="24"/>
          <w:szCs w:val="24"/>
          <w:highlight w:val="none"/>
        </w:rPr>
      </w:r>
      <w:r/>
    </w:p>
    <w:p>
      <w:pPr>
        <w:pStyle w:val="678"/>
        <w:numPr>
          <w:ilvl w:val="0"/>
          <w:numId w:val="0"/>
        </w:numPr>
        <w:ind w:firstLine="480"/>
        <w:spacing w:line="360" w:lineRule="auto"/>
        <w:rPr>
          <w:rFonts w:ascii="宋体" w:hAnsi="宋体" w:eastAsia="宋体"/>
          <w:color w:val="000000"/>
          <w:sz w:val="24"/>
          <w:szCs w:val="24"/>
          <w:highlight w:val="none"/>
          <w:u w:val="single"/>
          <w:lang w:val="en-US" w:eastAsia="zh-CN"/>
        </w:rPr>
      </w:pPr>
      <w:r>
        <w:rPr>
          <w:rFonts w:hint="eastAsia" w:ascii="宋体" w:hAnsi="宋体" w:eastAsia="宋体"/>
          <w:color w:val="000000"/>
          <w:sz w:val="24"/>
          <w:szCs w:val="24"/>
          <w:highlight w:val="none"/>
        </w:rPr>
        <w:t xml:space="preserve">本项目</w:t>
      </w:r>
      <w:r>
        <w:rPr>
          <w:rFonts w:hint="eastAsia" w:ascii="宋体" w:hAnsi="宋体" w:eastAsia="宋体"/>
          <w:color w:val="000000"/>
          <w:sz w:val="24"/>
          <w:szCs w:val="24"/>
          <w:highlight w:val="none"/>
          <w:lang w:val="en-US" w:eastAsia="zh-CN"/>
        </w:rPr>
        <w:t xml:space="preserve">是否</w:t>
      </w:r>
      <w:r>
        <w:rPr>
          <w:rFonts w:hint="eastAsia" w:ascii="宋体" w:hAnsi="宋体" w:eastAsia="宋体"/>
          <w:color w:val="000000"/>
          <w:sz w:val="24"/>
          <w:szCs w:val="24"/>
          <w:highlight w:val="none"/>
        </w:rPr>
        <w:t xml:space="preserve">允许配置按国家规定可不缴纳社保的人员</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是/否</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u w:val="single"/>
          <w:lang w:val="en-US" w:eastAsia="zh-CN"/>
        </w:rPr>
        <w:t xml:space="preserve">  是   </w:t>
      </w:r>
      <w:r>
        <w:rPr>
          <w:rFonts w:ascii="宋体" w:hAnsi="宋体" w:eastAsia="宋体"/>
          <w:color w:val="000000"/>
          <w:sz w:val="24"/>
          <w:szCs w:val="24"/>
          <w:highlight w:val="none"/>
          <w:u w:val="single"/>
          <w:lang w:val="en-US" w:eastAsia="zh-CN"/>
        </w:rPr>
      </w:r>
      <w:r/>
    </w:p>
    <w:p>
      <w:pPr>
        <w:pStyle w:val="678"/>
        <w:numPr>
          <w:ilvl w:val="0"/>
          <w:numId w:val="0"/>
        </w:numPr>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如允许配置，则该类人员最多不超过</w:t>
      </w:r>
      <w:r>
        <w:rPr>
          <w:rFonts w:hint="eastAsia" w:ascii="宋体" w:hAnsi="宋体" w:eastAsia="宋体"/>
          <w:color w:val="000000"/>
          <w:sz w:val="24"/>
          <w:szCs w:val="24"/>
          <w:highlight w:val="none"/>
          <w:u w:val="single"/>
          <w:lang w:val="en-US" w:eastAsia="zh-CN"/>
        </w:rPr>
        <w:t xml:space="preserve"> 8  </w:t>
      </w:r>
      <w:r>
        <w:rPr>
          <w:rFonts w:hint="eastAsia" w:ascii="宋体" w:hAnsi="宋体" w:eastAsia="宋体"/>
          <w:color w:val="000000"/>
          <w:sz w:val="24"/>
          <w:szCs w:val="24"/>
          <w:highlight w:val="none"/>
          <w:lang w:val="en-US" w:eastAsia="zh-CN"/>
        </w:rPr>
        <w:t xml:space="preserve">人</w:t>
      </w:r>
      <w:r>
        <w:rPr>
          <w:rFonts w:hint="eastAsia" w:ascii="宋体" w:hAnsi="宋体" w:eastAsia="宋体" w:cs="Times New Roman"/>
          <w:color w:val="000000"/>
          <w:sz w:val="24"/>
          <w:szCs w:val="24"/>
          <w:highlight w:val="none"/>
          <w:lang w:eastAsia="zh-CN"/>
        </w:rPr>
      </w:r>
    </w:p>
    <w:p>
      <w:pPr>
        <w:numPr>
          <w:ilvl w:val="0"/>
          <w:numId w:val="0"/>
        </w:numPr>
        <w:ind w:firstLine="48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olor w:val="000000"/>
          <w:sz w:val="24"/>
          <w:szCs w:val="24"/>
          <w:highlight w:val="none"/>
          <w:lang w:val="en-US" w:eastAsia="zh-CN"/>
        </w:rPr>
      </w:r>
      <w:r>
        <w:rPr>
          <w:rFonts w:hint="eastAsia" w:ascii="宋体" w:hAnsi="宋体" w:eastAsia="宋体" w:cs="Times New Roman"/>
          <w:color w:val="000000"/>
          <w:sz w:val="24"/>
          <w:szCs w:val="24"/>
          <w:highlight w:val="none"/>
          <w:lang w:eastAsia="zh-CN"/>
        </w:rPr>
        <w:t xml:space="preserve">（若所填人员有属于“按国家规定可不缴纳社保的人员”的，则该类人员须提供相关证明材料（如退休证明、符合国家政策的补贴证明等）扫描件，否则作无效投标文件处理）</w:t>
      </w:r>
      <w:r/>
      <w:r/>
    </w:p>
    <w:p>
      <w:pPr>
        <w:pStyle w:val="690"/>
        <w:rPr>
          <w:rFonts w:hint="eastAsia"/>
          <w:color w:val="000000"/>
          <w:highlight w:val="none"/>
          <w:lang w:val="en-US" w:eastAsia="zh-CN"/>
        </w:rPr>
      </w:pPr>
      <w:r>
        <w:rPr>
          <w:rFonts w:hint="eastAsia"/>
          <w:color w:val="000000"/>
          <w:highlight w:val="none"/>
          <w:lang w:val="en-US" w:eastAsia="zh-CN"/>
        </w:rPr>
      </w:r>
      <w:r/>
    </w:p>
    <w:tbl>
      <w:tblPr>
        <w:tblStyle w:val="797"/>
        <w:tblW w:w="838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65"/>
        <w:gridCol w:w="1710"/>
        <w:gridCol w:w="990"/>
        <w:gridCol w:w="4220"/>
      </w:tblGrid>
      <w:tr>
        <w:trPr>
          <w:trHeight w:val="889"/>
        </w:trPr>
        <w:tc>
          <w:tcPr>
            <w:tcW w:w="1465" w:type="dxa"/>
            <w:vAlign w:val="center"/>
            <w:textDirection w:val="lrTb"/>
            <w:noWrap w:val="false"/>
          </w:tcPr>
          <w:p>
            <w:pPr>
              <w:pStyle w:val="678"/>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zh-CN"/>
              </w:rPr>
              <w:t xml:space="preserve">类别</w:t>
            </w:r>
            <w:r>
              <w:rPr>
                <w:rFonts w:ascii="微软雅黑" w:hAnsi="微软雅黑" w:eastAsia="微软雅黑" w:cs="微软雅黑"/>
                <w:color w:val="000000"/>
                <w:szCs w:val="21"/>
                <w:highlight w:val="none"/>
                <w:lang w:eastAsia="en-US"/>
              </w:rPr>
            </w:r>
            <w:r/>
          </w:p>
        </w:tc>
        <w:tc>
          <w:tcPr>
            <w:tcW w:w="1710" w:type="dxa"/>
            <w:vAlign w:val="center"/>
            <w:textDirection w:val="lrTb"/>
            <w:noWrap w:val="false"/>
          </w:tcPr>
          <w:p>
            <w:pPr>
              <w:pStyle w:val="678"/>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zh-CN"/>
              </w:rPr>
              <w:t xml:space="preserve">岗位</w:t>
            </w:r>
            <w:r>
              <w:rPr>
                <w:rFonts w:ascii="微软雅黑" w:hAnsi="微软雅黑" w:eastAsia="微软雅黑" w:cs="微软雅黑"/>
                <w:color w:val="000000"/>
                <w:szCs w:val="21"/>
                <w:highlight w:val="none"/>
                <w:lang w:eastAsia="en-US"/>
              </w:rPr>
            </w:r>
            <w:r/>
          </w:p>
        </w:tc>
        <w:tc>
          <w:tcPr>
            <w:tcW w:w="990" w:type="dxa"/>
            <w:vAlign w:val="center"/>
            <w:textDirection w:val="lrTb"/>
            <w:noWrap w:val="false"/>
          </w:tcPr>
          <w:p>
            <w:pPr>
              <w:pStyle w:val="678"/>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zCs w:val="21"/>
                <w:highlight w:val="none"/>
                <w:lang w:eastAsia="zh-CN"/>
              </w:rPr>
              <w:t xml:space="preserve">人数</w:t>
            </w:r>
            <w:r>
              <w:rPr>
                <w:rFonts w:ascii="微软雅黑" w:hAnsi="微软雅黑" w:eastAsia="微软雅黑" w:cs="微软雅黑"/>
                <w:color w:val="000000"/>
                <w:szCs w:val="21"/>
                <w:highlight w:val="none"/>
                <w:lang w:eastAsia="en-US"/>
              </w:rPr>
            </w:r>
            <w:r/>
          </w:p>
        </w:tc>
        <w:tc>
          <w:tcPr>
            <w:tcW w:w="4220" w:type="dxa"/>
            <w:vAlign w:val="center"/>
            <w:textDirection w:val="lrTb"/>
            <w:noWrap w:val="false"/>
          </w:tcPr>
          <w:p>
            <w:pPr>
              <w:pStyle w:val="678"/>
              <w:jc w:val="center"/>
              <w:rPr>
                <w:rFonts w:hint="eastAsia" w:ascii="宋体" w:hAnsi="宋体" w:cs="微软雅黑"/>
                <w:b/>
                <w:bCs/>
                <w:color w:val="000000"/>
                <w:spacing w:val="-1"/>
                <w:szCs w:val="21"/>
                <w:highlight w:val="none"/>
                <w:lang w:eastAsia="zh-CN"/>
              </w:rPr>
            </w:pPr>
            <w:r>
              <w:rPr>
                <w:rFonts w:hint="eastAsia" w:ascii="宋体" w:hAnsi="宋体" w:cs="微软雅黑"/>
                <w:b/>
                <w:bCs/>
                <w:color w:val="000000"/>
                <w:spacing w:val="-1"/>
                <w:szCs w:val="21"/>
                <w:highlight w:val="none"/>
                <w:lang w:eastAsia="zh-CN"/>
              </w:rPr>
              <w:t xml:space="preserve">备注</w:t>
            </w:r>
            <w:r>
              <w:rPr>
                <w:rFonts w:hint="eastAsia" w:ascii="宋体" w:hAnsi="宋体" w:cs="微软雅黑"/>
                <w:b/>
                <w:bCs/>
                <w:color w:val="000000"/>
                <w:spacing w:val="-1"/>
                <w:szCs w:val="21"/>
                <w:highlight w:val="none"/>
                <w:lang w:eastAsia="zh-CN"/>
              </w:rPr>
            </w:r>
            <w:r/>
          </w:p>
          <w:p>
            <w:pPr>
              <w:pStyle w:val="678"/>
              <w:jc w:val="center"/>
              <w:rPr>
                <w:rFonts w:ascii="微软雅黑" w:hAnsi="微软雅黑" w:eastAsia="微软雅黑" w:cs="微软雅黑"/>
                <w:color w:val="000000"/>
                <w:szCs w:val="21"/>
                <w:highlight w:val="none"/>
                <w:lang w:eastAsia="en-US"/>
              </w:rPr>
            </w:pPr>
            <w:r>
              <w:rPr>
                <w:rFonts w:hint="eastAsia" w:ascii="宋体" w:hAnsi="宋体" w:cs="微软雅黑"/>
                <w:b w:val="0"/>
                <w:bCs w:val="0"/>
                <w:color w:val="000000"/>
                <w:spacing w:val="-1"/>
                <w:szCs w:val="21"/>
                <w:highlight w:val="none"/>
                <w:lang w:eastAsia="zh-CN"/>
              </w:rPr>
              <w:t xml:space="preserve">（</w:t>
            </w:r>
            <w:r>
              <w:rPr>
                <w:rFonts w:hint="eastAsia" w:ascii="宋体" w:hAnsi="宋体" w:cs="微软雅黑"/>
                <w:b w:val="0"/>
                <w:bCs w:val="0"/>
                <w:color w:val="000000"/>
                <w:spacing w:val="-1"/>
                <w:szCs w:val="21"/>
                <w:highlight w:val="none"/>
                <w:lang w:val="en-US" w:eastAsia="zh-CN"/>
              </w:rPr>
              <w:t xml:space="preserve">明确各岗位否允许配置按国家规定可不缴纳社保的人员、须具备的上岗资格证、人员学历、工作经验等</w:t>
            </w:r>
            <w:r>
              <w:rPr>
                <w:rFonts w:hint="eastAsia" w:ascii="宋体" w:hAnsi="宋体" w:cs="微软雅黑"/>
                <w:b w:val="0"/>
                <w:bCs w:val="0"/>
                <w:color w:val="000000"/>
                <w:spacing w:val="-1"/>
                <w:szCs w:val="21"/>
                <w:highlight w:val="none"/>
                <w:lang w:eastAsia="zh-CN"/>
              </w:rPr>
              <w:t xml:space="preserve">）</w:t>
            </w:r>
            <w:r>
              <w:rPr>
                <w:rFonts w:ascii="微软雅黑" w:hAnsi="微软雅黑" w:eastAsia="微软雅黑" w:cs="微软雅黑"/>
                <w:color w:val="000000"/>
                <w:szCs w:val="21"/>
                <w:highlight w:val="none"/>
                <w:lang w:eastAsia="en-US"/>
              </w:rPr>
            </w:r>
            <w:r/>
          </w:p>
        </w:tc>
      </w:tr>
      <w:tr>
        <w:trPr/>
        <w:tc>
          <w:tcPr>
            <w:tcW w:w="1465" w:type="dxa"/>
            <w:vAlign w:val="top"/>
            <w:textDirection w:val="lrTb"/>
            <w:noWrap w:val="false"/>
          </w:tcPr>
          <w:p>
            <w:pPr>
              <w:pStyle w:val="798"/>
              <w:jc w:val="center"/>
              <w:rPr>
                <w:color w:val="000000"/>
                <w:highlight w:val="none"/>
              </w:rPr>
            </w:pPr>
            <w:r>
              <w:rPr>
                <w:rFonts w:hint="eastAsia" w:ascii="宋体" w:hAnsi="宋体" w:eastAsia="宋体" w:cs="宋体"/>
                <w:color w:val="000000"/>
                <w:sz w:val="24"/>
                <w:szCs w:val="24"/>
                <w:highlight w:val="none"/>
              </w:rPr>
              <w:t xml:space="preserve">管理</w:t>
            </w:r>
            <w:r>
              <w:rPr>
                <w:color w:val="000000"/>
                <w:highlight w:val="none"/>
              </w:rPr>
            </w:r>
            <w:r/>
          </w:p>
        </w:tc>
        <w:tc>
          <w:tcPr>
            <w:tcW w:w="1710" w:type="dxa"/>
            <w:vAlign w:val="top"/>
            <w:textDirection w:val="lrTb"/>
            <w:noWrap w:val="false"/>
          </w:tcPr>
          <w:p>
            <w:pPr>
              <w:pStyle w:val="798"/>
              <w:jc w:val="center"/>
              <w:rPr>
                <w:rFonts w:ascii="Calibri" w:hAnsi="Calibri" w:eastAsia="Calibri" w:cs="Calibri"/>
                <w:color w:val="000000"/>
                <w:highlight w:val="none"/>
              </w:rPr>
            </w:pPr>
            <w:r>
              <w:rPr>
                <w:rFonts w:hint="eastAsia" w:ascii="宋体" w:hAnsi="宋体" w:eastAsia="宋体" w:cs="宋体"/>
                <w:color w:val="000000"/>
                <w:sz w:val="24"/>
                <w:szCs w:val="24"/>
                <w:highlight w:val="none"/>
              </w:rPr>
              <w:t xml:space="preserve">项目经理</w:t>
            </w:r>
            <w:r>
              <w:rPr>
                <w:rFonts w:ascii="Calibri" w:hAnsi="Calibri" w:eastAsia="Calibri" w:cs="Calibri"/>
                <w:color w:val="000000"/>
                <w:highlight w:val="none"/>
              </w:rPr>
            </w:r>
            <w:r/>
          </w:p>
        </w:tc>
        <w:tc>
          <w:tcPr>
            <w:tcW w:w="990" w:type="dxa"/>
            <w:vAlign w:val="top"/>
            <w:textDirection w:val="lrTb"/>
            <w:noWrap w:val="false"/>
          </w:tcPr>
          <w:p>
            <w:pPr>
              <w:pStyle w:val="678"/>
              <w:jc w:val="center"/>
              <w:rPr>
                <w:rFonts w:ascii="Calibri" w:hAnsi="Calibri" w:cs="Calibri"/>
                <w:color w:val="000000"/>
                <w:szCs w:val="21"/>
                <w:highlight w:val="none"/>
                <w:lang w:eastAsia="zh-CN"/>
              </w:rPr>
            </w:pPr>
            <w:r>
              <w:rPr>
                <w:rFonts w:hint="eastAsia" w:ascii="宋体" w:hAnsi="宋体" w:eastAsia="宋体" w:cs="宋体"/>
                <w:color w:val="000000"/>
                <w:sz w:val="24"/>
                <w:szCs w:val="24"/>
                <w:highlight w:val="none"/>
              </w:rPr>
              <w:t xml:space="preserve">1</w:t>
            </w:r>
            <w:r>
              <w:rPr>
                <w:rFonts w:ascii="Calibri" w:hAnsi="Calibri" w:cs="Calibri"/>
                <w:color w:val="000000"/>
                <w:szCs w:val="21"/>
                <w:highlight w:val="none"/>
                <w:lang w:eastAsia="zh-CN"/>
              </w:rPr>
            </w:r>
            <w:r/>
          </w:p>
        </w:tc>
        <w:tc>
          <w:tcPr>
            <w:tcW w:w="4220" w:type="dxa"/>
            <w:vAlign w:val="top"/>
            <w:textDirection w:val="lrTb"/>
            <w:noWrap w:val="false"/>
          </w:tcPr>
          <w:p>
            <w:pPr>
              <w:pStyle w:val="798"/>
              <w:jc w:val="left"/>
              <w:rPr>
                <w:color w:val="000000"/>
                <w:highlight w:val="none"/>
              </w:rPr>
            </w:pPr>
            <w:r>
              <w:rPr>
                <w:rFonts w:hint="eastAsia" w:ascii="宋体" w:hAnsi="宋体" w:eastAsia="宋体" w:cs="宋体"/>
                <w:color w:val="000000"/>
                <w:sz w:val="24"/>
                <w:szCs w:val="24"/>
                <w:highlight w:val="none"/>
                <w:lang w:eastAsia="zh-CN"/>
              </w:rPr>
              <w:t xml:space="preserve">男女不限，男性</w:t>
            </w:r>
            <w:r>
              <w:rPr>
                <w:rFonts w:hint="eastAsia" w:ascii="宋体" w:hAnsi="宋体" w:eastAsia="宋体" w:cs="宋体"/>
                <w:color w:val="000000"/>
                <w:sz w:val="24"/>
                <w:szCs w:val="24"/>
                <w:highlight w:val="none"/>
                <w:lang w:val="en-US" w:eastAsia="zh-CN"/>
              </w:rPr>
              <w:t xml:space="preserve">40</w:t>
            </w:r>
            <w:r>
              <w:rPr>
                <w:rFonts w:hint="eastAsia" w:ascii="宋体" w:hAnsi="宋体" w:eastAsia="宋体" w:cs="宋体"/>
                <w:color w:val="000000"/>
                <w:sz w:val="24"/>
                <w:szCs w:val="24"/>
                <w:highlight w:val="none"/>
                <w:lang w:eastAsia="zh-CN"/>
              </w:rPr>
              <w:t xml:space="preserve">周岁以下；</w:t>
            </w:r>
            <w:r>
              <w:rPr>
                <w:color w:val="000000"/>
                <w:highlight w:val="none"/>
              </w:rPr>
            </w:r>
            <w:r/>
          </w:p>
        </w:tc>
      </w:tr>
      <w:tr>
        <w:trPr/>
        <w:tc>
          <w:tcPr>
            <w:tcW w:w="1465" w:type="dxa"/>
            <w:vAlign w:val="center"/>
            <w:vMerge w:val="restart"/>
            <w:textDirection w:val="lrTb"/>
            <w:noWrap w:val="false"/>
          </w:tcPr>
          <w:p>
            <w:pPr>
              <w:pStyle w:val="798"/>
              <w:jc w:val="center"/>
              <w:rPr>
                <w:color w:val="000000"/>
                <w:highlight w:val="none"/>
              </w:rPr>
            </w:pPr>
            <w:r>
              <w:rPr>
                <w:color w:val="000000"/>
                <w:highlight w:val="none"/>
              </w:rPr>
              <w:t xml:space="preserve">保洁服务</w:t>
            </w:r>
            <w:r>
              <w:rPr>
                <w:color w:val="000000"/>
                <w:highlight w:val="none"/>
              </w:rPr>
            </w:r>
            <w:r/>
          </w:p>
        </w:tc>
        <w:tc>
          <w:tcPr>
            <w:tcW w:w="1710" w:type="dxa"/>
            <w:vAlign w:val="top"/>
            <w:textDirection w:val="lrTb"/>
            <w:noWrap w:val="false"/>
          </w:tcPr>
          <w:p>
            <w:pPr>
              <w:pStyle w:val="798"/>
              <w:jc w:val="center"/>
              <w:rPr>
                <w:color w:val="000000"/>
                <w:highlight w:val="none"/>
              </w:rPr>
            </w:pPr>
            <w:r>
              <w:rPr>
                <w:color w:val="000000"/>
                <w:highlight w:val="none"/>
              </w:rPr>
              <w:t xml:space="preserve">保洁主管</w:t>
            </w:r>
            <w:r>
              <w:rPr>
                <w:color w:val="000000"/>
                <w:highlight w:val="none"/>
              </w:rPr>
            </w:r>
            <w:r/>
          </w:p>
        </w:tc>
        <w:tc>
          <w:tcPr>
            <w:tcW w:w="990" w:type="dxa"/>
            <w:vAlign w:val="top"/>
            <w:textDirection w:val="lrTb"/>
            <w:noWrap w:val="false"/>
          </w:tcPr>
          <w:p>
            <w:pPr>
              <w:pStyle w:val="678"/>
              <w:jc w:val="center"/>
              <w:rPr>
                <w:rFonts w:hint="eastAsia" w:ascii="Calibri" w:hAnsi="Calibri" w:eastAsia="宋体" w:cs="Calibri"/>
                <w:color w:val="000000"/>
                <w:szCs w:val="21"/>
                <w:highlight w:val="none"/>
                <w:lang w:val="en-US" w:eastAsia="zh-CN"/>
              </w:rPr>
            </w:pPr>
            <w:r>
              <w:rPr>
                <w:rFonts w:hint="eastAsia" w:eastAsia="宋体" w:cs="Calibri"/>
                <w:color w:val="000000"/>
                <w:szCs w:val="21"/>
                <w:highlight w:val="none"/>
                <w:lang w:val="en-US" w:eastAsia="zh-CN"/>
              </w:rPr>
              <w:t xml:space="preserve">1</w:t>
            </w:r>
            <w:r>
              <w:rPr>
                <w:rFonts w:hint="eastAsia" w:ascii="Calibri" w:hAnsi="Calibri" w:eastAsia="宋体" w:cs="Calibri"/>
                <w:color w:val="000000"/>
                <w:szCs w:val="21"/>
                <w:highlight w:val="none"/>
                <w:lang w:val="en-US" w:eastAsia="zh-CN"/>
              </w:rPr>
            </w:r>
            <w:r/>
          </w:p>
        </w:tc>
        <w:tc>
          <w:tcPr>
            <w:tcW w:w="4220" w:type="dxa"/>
            <w:vAlign w:val="top"/>
            <w:textDirection w:val="lrTb"/>
            <w:noWrap w:val="false"/>
          </w:tcPr>
          <w:p>
            <w:pPr>
              <w:pStyle w:val="798"/>
              <w:jc w:val="left"/>
              <w:rPr>
                <w:color w:val="000000"/>
                <w:highlight w:val="none"/>
              </w:rPr>
            </w:pPr>
            <w:r>
              <w:rPr>
                <w:rFonts w:hint="eastAsia" w:ascii="宋体" w:hAnsi="宋体" w:eastAsia="宋体" w:cs="宋体"/>
                <w:color w:val="000000"/>
                <w:sz w:val="24"/>
                <w:szCs w:val="24"/>
                <w:highlight w:val="none"/>
                <w:lang w:eastAsia="zh-CN"/>
              </w:rPr>
              <w:t xml:space="preserve">男女不限，</w:t>
            </w:r>
            <w:r>
              <w:rPr>
                <w:rFonts w:hint="eastAsia" w:ascii="宋体" w:hAnsi="宋体" w:eastAsia="宋体" w:cs="宋体"/>
                <w:color w:val="000000"/>
                <w:sz w:val="24"/>
                <w:szCs w:val="24"/>
                <w:highlight w:val="none"/>
                <w:lang w:val="en-US" w:eastAsia="zh-CN"/>
              </w:rPr>
              <w:t xml:space="preserve">责任心强，具有较强的人员管理能力，</w:t>
            </w: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eastAsia="zh-CN"/>
              </w:rPr>
              <w:t xml:space="preserve">周岁以下，着装统一</w:t>
            </w:r>
            <w:r>
              <w:rPr>
                <w:color w:val="000000"/>
                <w:highlight w:val="none"/>
              </w:rPr>
            </w:r>
            <w:r/>
          </w:p>
        </w:tc>
      </w:tr>
      <w:tr>
        <w:trPr>
          <w:trHeight w:val="252"/>
        </w:trPr>
        <w:tc>
          <w:tcPr>
            <w:tcW w:w="1465" w:type="dxa"/>
            <w:vAlign w:val="center"/>
            <w:vMerge w:val="continue"/>
            <w:textDirection w:val="lrTb"/>
            <w:noWrap w:val="false"/>
          </w:tcPr>
          <w:p>
            <w:pPr>
              <w:pStyle w:val="798"/>
              <w:jc w:val="center"/>
              <w:rPr>
                <w:color w:val="000000"/>
                <w:highlight w:val="none"/>
                <w:lang w:eastAsia="zh-CN"/>
              </w:rPr>
            </w:pPr>
            <w:r>
              <w:rPr>
                <w:color w:val="000000"/>
                <w:highlight w:val="none"/>
                <w:lang w:eastAsia="zh-CN"/>
              </w:rPr>
            </w:r>
            <w:r/>
          </w:p>
        </w:tc>
        <w:tc>
          <w:tcPr>
            <w:tcW w:w="1710" w:type="dxa"/>
            <w:vAlign w:val="top"/>
            <w:textDirection w:val="lrTb"/>
            <w:noWrap w:val="false"/>
          </w:tcPr>
          <w:p>
            <w:pPr>
              <w:pStyle w:val="798"/>
              <w:jc w:val="center"/>
              <w:rPr>
                <w:rFonts w:hint="eastAsia" w:eastAsia="宋体"/>
                <w:color w:val="000000"/>
                <w:highlight w:val="none"/>
                <w:lang w:eastAsia="zh-CN"/>
              </w:rPr>
            </w:pPr>
            <w:r>
              <w:rPr>
                <w:rFonts w:hint="eastAsia"/>
                <w:color w:val="000000"/>
                <w:highlight w:val="none"/>
                <w:lang w:val="en-US" w:eastAsia="zh-CN"/>
              </w:rPr>
              <w:t xml:space="preserve">保洁</w:t>
            </w:r>
            <w:r>
              <w:rPr>
                <w:rFonts w:hint="eastAsia" w:eastAsia="宋体"/>
                <w:color w:val="000000"/>
                <w:highlight w:val="none"/>
                <w:lang w:eastAsia="zh-CN"/>
              </w:rPr>
            </w:r>
            <w:r/>
          </w:p>
        </w:tc>
        <w:tc>
          <w:tcPr>
            <w:tcW w:w="990" w:type="dxa"/>
            <w:vAlign w:val="top"/>
            <w:textDirection w:val="lrTb"/>
            <w:noWrap w:val="false"/>
          </w:tcPr>
          <w:p>
            <w:pPr>
              <w:pStyle w:val="678"/>
              <w:jc w:val="center"/>
              <w:rPr>
                <w:rFonts w:hint="eastAsia" w:ascii="Calibri" w:hAnsi="Calibri" w:eastAsia="宋体" w:cs="Calibri"/>
                <w:color w:val="000000"/>
                <w:szCs w:val="21"/>
                <w:highlight w:val="none"/>
                <w:lang w:val="en-US" w:eastAsia="zh-CN"/>
              </w:rPr>
            </w:pPr>
            <w:r>
              <w:rPr>
                <w:rFonts w:hint="eastAsia" w:eastAsia="宋体" w:cs="Calibri"/>
                <w:color w:val="000000"/>
                <w:szCs w:val="21"/>
                <w:highlight w:val="none"/>
                <w:lang w:val="en-US" w:eastAsia="zh-CN"/>
              </w:rPr>
              <w:t xml:space="preserve">7</w:t>
            </w:r>
            <w:r>
              <w:rPr>
                <w:rFonts w:hint="eastAsia" w:ascii="Calibri" w:hAnsi="Calibri" w:eastAsia="宋体" w:cs="Calibri"/>
                <w:color w:val="000000"/>
                <w:szCs w:val="21"/>
                <w:highlight w:val="none"/>
                <w:lang w:val="en-US" w:eastAsia="zh-CN"/>
              </w:rPr>
            </w:r>
            <w:r/>
          </w:p>
        </w:tc>
        <w:tc>
          <w:tcPr>
            <w:tcW w:w="4220" w:type="dxa"/>
            <w:vAlign w:val="top"/>
            <w:textDirection w:val="lrTb"/>
            <w:noWrap w:val="false"/>
          </w:tcPr>
          <w:p>
            <w:pPr>
              <w:pStyle w:val="798"/>
              <w:jc w:val="left"/>
              <w:rPr>
                <w:color w:val="000000"/>
                <w:highlight w:val="none"/>
              </w:rPr>
            </w:pPr>
            <w:r>
              <w:rPr>
                <w:rFonts w:hint="eastAsia" w:ascii="宋体" w:hAnsi="宋体" w:eastAsia="宋体" w:cs="宋体"/>
                <w:color w:val="000000"/>
                <w:sz w:val="24"/>
                <w:szCs w:val="24"/>
                <w:highlight w:val="none"/>
                <w:lang w:eastAsia="zh-CN"/>
              </w:rPr>
              <w:t xml:space="preserve">男女不限，5</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eastAsia="zh-CN"/>
              </w:rPr>
              <w:t xml:space="preserve">周岁以下，着装统一</w:t>
            </w:r>
            <w:r>
              <w:rPr>
                <w:color w:val="000000"/>
                <w:highlight w:val="none"/>
              </w:rPr>
            </w:r>
            <w:r/>
          </w:p>
        </w:tc>
      </w:tr>
      <w:tr>
        <w:trPr/>
        <w:tc>
          <w:tcPr>
            <w:tcW w:w="1465" w:type="dxa"/>
            <w:vAlign w:val="center"/>
            <w:textDirection w:val="lrTb"/>
            <w:noWrap w:val="false"/>
          </w:tcPr>
          <w:p>
            <w:pPr>
              <w:pStyle w:val="798"/>
              <w:jc w:val="center"/>
              <w:rPr>
                <w:color w:val="000000"/>
                <w:highlight w:val="none"/>
              </w:rPr>
            </w:pPr>
            <w:r>
              <w:rPr>
                <w:color w:val="000000"/>
                <w:highlight w:val="none"/>
              </w:rPr>
              <w:t xml:space="preserve">绿化服务</w:t>
            </w:r>
            <w:r>
              <w:rPr>
                <w:color w:val="000000"/>
                <w:highlight w:val="none"/>
              </w:rPr>
            </w:r>
            <w:r/>
          </w:p>
        </w:tc>
        <w:tc>
          <w:tcPr>
            <w:tcW w:w="1710" w:type="dxa"/>
            <w:vAlign w:val="top"/>
            <w:textDirection w:val="lrTb"/>
            <w:noWrap w:val="false"/>
          </w:tcPr>
          <w:p>
            <w:pPr>
              <w:pStyle w:val="798"/>
              <w:jc w:val="center"/>
              <w:rPr>
                <w:color w:val="000000"/>
                <w:highlight w:val="none"/>
              </w:rPr>
            </w:pPr>
            <w:r>
              <w:rPr>
                <w:rFonts w:hint="eastAsia" w:ascii="宋体" w:hAnsi="宋体" w:eastAsia="宋体" w:cs="宋体"/>
                <w:color w:val="000000"/>
                <w:sz w:val="24"/>
                <w:szCs w:val="24"/>
                <w:highlight w:val="none"/>
                <w:lang w:eastAsia="zh-CN"/>
              </w:rPr>
              <w:t xml:space="preserve">绿化人员</w:t>
            </w:r>
            <w:r>
              <w:rPr>
                <w:color w:val="000000"/>
                <w:highlight w:val="none"/>
              </w:rPr>
            </w:r>
            <w:r/>
          </w:p>
        </w:tc>
        <w:tc>
          <w:tcPr>
            <w:tcW w:w="990" w:type="dxa"/>
            <w:vAlign w:val="top"/>
            <w:textDirection w:val="lrTb"/>
            <w:noWrap w:val="false"/>
          </w:tcPr>
          <w:p>
            <w:pPr>
              <w:pStyle w:val="678"/>
              <w:jc w:val="center"/>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en-US" w:bidi="ar-SA"/>
              </w:rPr>
            </w:r>
            <w:r/>
          </w:p>
        </w:tc>
        <w:tc>
          <w:tcPr>
            <w:tcW w:w="4220" w:type="dxa"/>
            <w:vAlign w:val="top"/>
            <w:textDirection w:val="lrTb"/>
            <w:noWrap w:val="false"/>
          </w:tcPr>
          <w:p>
            <w:pPr>
              <w:pStyle w:val="798"/>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eastAsia="zh-CN"/>
              </w:rPr>
              <w:t xml:space="preserve">男女不限，</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lang w:eastAsia="zh-CN"/>
              </w:rPr>
              <w:t xml:space="preserve">周岁以下</w:t>
            </w:r>
            <w:r>
              <w:rPr>
                <w:rFonts w:hint="eastAsia" w:ascii="宋体" w:hAnsi="宋体" w:eastAsia="宋体" w:cs="宋体"/>
                <w:color w:val="000000"/>
                <w:sz w:val="24"/>
                <w:szCs w:val="24"/>
                <w:highlight w:val="none"/>
                <w:lang w:val="en-US" w:eastAsia="zh-CN" w:bidi="ar-SA"/>
              </w:rPr>
            </w:r>
            <w:r/>
          </w:p>
        </w:tc>
      </w:tr>
      <w:tr>
        <w:trPr/>
        <w:tc>
          <w:tcPr>
            <w:tcW w:w="1465" w:type="dxa"/>
            <w:vAlign w:val="center"/>
            <w:textDirection w:val="lrTb"/>
            <w:noWrap w:val="false"/>
          </w:tcPr>
          <w:p>
            <w:pPr>
              <w:pStyle w:val="798"/>
              <w:jc w:val="center"/>
              <w:rPr>
                <w:rFonts w:ascii="宋体" w:hAnsi="宋体" w:eastAsia="宋体" w:cs="宋体"/>
                <w:color w:val="000000"/>
                <w:sz w:val="24"/>
                <w:szCs w:val="24"/>
                <w:highlight w:val="none"/>
                <w:lang w:val="en-US" w:eastAsia="zh-CN" w:bidi="ar-SA"/>
              </w:rPr>
            </w:pPr>
            <w:r>
              <w:rPr>
                <w:rFonts w:hint="eastAsia" w:cs="宋体"/>
                <w:color w:val="000000"/>
                <w:sz w:val="24"/>
                <w:szCs w:val="24"/>
                <w:highlight w:val="none"/>
                <w:lang w:val="en-US" w:eastAsia="zh-CN"/>
              </w:rPr>
              <w:t xml:space="preserve">强弱电维护</w:t>
            </w:r>
            <w:r>
              <w:rPr>
                <w:rFonts w:ascii="宋体" w:hAnsi="宋体" w:eastAsia="宋体" w:cs="宋体"/>
                <w:color w:val="000000"/>
                <w:sz w:val="24"/>
                <w:szCs w:val="24"/>
                <w:highlight w:val="none"/>
                <w:lang w:val="en-US" w:eastAsia="zh-CN" w:bidi="ar-SA"/>
              </w:rPr>
            </w:r>
            <w:r/>
          </w:p>
        </w:tc>
        <w:tc>
          <w:tcPr>
            <w:tcW w:w="1710" w:type="dxa"/>
            <w:vAlign w:val="top"/>
            <w:textDirection w:val="lrTb"/>
            <w:noWrap w:val="false"/>
          </w:tcPr>
          <w:p>
            <w:pPr>
              <w:pStyle w:val="798"/>
              <w:jc w:val="center"/>
              <w:rPr>
                <w:rFonts w:ascii="宋体" w:hAnsi="宋体" w:eastAsia="宋体" w:cs="宋体"/>
                <w:color w:val="000000"/>
                <w:sz w:val="24"/>
                <w:szCs w:val="24"/>
                <w:highlight w:val="none"/>
                <w:lang w:val="en-US" w:eastAsia="zh-CN" w:bidi="ar-SA"/>
              </w:rPr>
            </w:pPr>
            <w:r>
              <w:rPr>
                <w:rFonts w:hint="eastAsia" w:cs="宋体"/>
                <w:color w:val="000000"/>
                <w:sz w:val="24"/>
                <w:szCs w:val="24"/>
                <w:highlight w:val="none"/>
                <w:lang w:val="en-US" w:eastAsia="zh-CN"/>
              </w:rPr>
              <w:t xml:space="preserve">电工</w:t>
            </w:r>
            <w:r>
              <w:rPr>
                <w:rFonts w:ascii="宋体" w:hAnsi="宋体" w:eastAsia="宋体" w:cs="宋体"/>
                <w:color w:val="000000"/>
                <w:sz w:val="24"/>
                <w:szCs w:val="24"/>
                <w:highlight w:val="none"/>
                <w:lang w:val="en-US" w:eastAsia="zh-CN" w:bidi="ar-SA"/>
              </w:rPr>
            </w:r>
            <w:r/>
          </w:p>
        </w:tc>
        <w:tc>
          <w:tcPr>
            <w:tcW w:w="990" w:type="dxa"/>
            <w:vAlign w:val="top"/>
            <w:textDirection w:val="lrTb"/>
            <w:noWrap w:val="false"/>
          </w:tcPr>
          <w:p>
            <w:pPr>
              <w:pStyle w:val="678"/>
              <w:jc w:val="center"/>
              <w:rPr>
                <w:rFonts w:hint="eastAsia" w:ascii="宋体" w:hAnsi="宋体" w:eastAsia="宋体" w:cs="宋体"/>
                <w:color w:val="000000"/>
                <w:sz w:val="24"/>
                <w:szCs w:val="24"/>
                <w:highlight w:val="none"/>
                <w:lang w:val="en-US" w:eastAsia="en-US" w:bidi="ar-SA"/>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en-US" w:bidi="ar-SA"/>
              </w:rPr>
            </w:r>
            <w:r/>
          </w:p>
        </w:tc>
        <w:tc>
          <w:tcPr>
            <w:tcW w:w="4220" w:type="dxa"/>
            <w:vAlign w:val="top"/>
            <w:textDirection w:val="lrTb"/>
            <w:noWrap w:val="false"/>
          </w:tcPr>
          <w:p>
            <w:pPr>
              <w:pStyle w:val="798"/>
              <w:jc w:val="left"/>
              <w:rPr>
                <w:rFonts w:ascii="宋体" w:hAnsi="宋体" w:eastAsia="宋体" w:cs="宋体"/>
                <w:color w:val="000000"/>
                <w:sz w:val="24"/>
                <w:szCs w:val="24"/>
                <w:highlight w:val="none"/>
                <w:lang w:val="en-US" w:eastAsia="zh-CN" w:bidi="ar-SA"/>
              </w:rPr>
            </w:pPr>
            <w:r>
              <w:rPr>
                <w:rFonts w:hint="eastAsia" w:cs="宋体"/>
                <w:color w:val="000000"/>
                <w:sz w:val="24"/>
                <w:szCs w:val="24"/>
                <w:highlight w:val="none"/>
                <w:lang w:val="en-US" w:eastAsia="zh-CN"/>
              </w:rPr>
              <w:t xml:space="preserve">男女不限，50周岁以下，电路维修业务能力强</w:t>
            </w:r>
            <w:r>
              <w:rPr>
                <w:rFonts w:hint="eastAsia" w:cs="宋体"/>
                <w:b w:val="0"/>
                <w:bCs w:val="0"/>
                <w:color w:val="000000"/>
                <w:sz w:val="24"/>
                <w:szCs w:val="24"/>
                <w:highlight w:val="none"/>
                <w:lang w:val="en-US" w:eastAsia="zh-CN"/>
              </w:rPr>
              <w:t xml:space="preserve">（需提供低压电工证扫描件，否则为无效投标文件）</w:t>
            </w:r>
            <w:r>
              <w:rPr>
                <w:rFonts w:ascii="宋体" w:hAnsi="宋体" w:eastAsia="宋体" w:cs="宋体"/>
                <w:color w:val="000000"/>
                <w:sz w:val="24"/>
                <w:szCs w:val="24"/>
                <w:highlight w:val="none"/>
                <w:lang w:val="en-US" w:eastAsia="zh-CN" w:bidi="ar-SA"/>
              </w:rPr>
            </w:r>
            <w:r/>
          </w:p>
        </w:tc>
      </w:tr>
      <w:tr>
        <w:trPr/>
        <w:tc>
          <w:tcPr>
            <w:tcW w:w="1465" w:type="dxa"/>
            <w:vAlign w:val="center"/>
            <w:vMerge w:val="restart"/>
            <w:textDirection w:val="lrTb"/>
            <w:noWrap w:val="false"/>
          </w:tcPr>
          <w:p>
            <w:pPr>
              <w:pStyle w:val="798"/>
              <w:jc w:val="center"/>
              <w:rPr>
                <w:rFonts w:hint="eastAsia" w:eastAsia="宋体"/>
                <w:color w:val="000000"/>
                <w:spacing w:val="-1"/>
                <w:highlight w:val="none"/>
                <w:lang w:eastAsia="zh-CN"/>
              </w:rPr>
            </w:pPr>
            <w:r>
              <w:rPr>
                <w:rFonts w:hint="eastAsia" w:ascii="宋体" w:hAnsi="宋体" w:eastAsia="宋体" w:cs="宋体"/>
                <w:color w:val="000000"/>
                <w:sz w:val="24"/>
                <w:szCs w:val="24"/>
                <w:highlight w:val="none"/>
                <w:lang w:eastAsia="zh-CN"/>
              </w:rPr>
              <w:t xml:space="preserve">秩序维护服务</w:t>
            </w:r>
            <w:r>
              <w:rPr>
                <w:rFonts w:hint="eastAsia" w:eastAsia="宋体"/>
                <w:color w:val="000000"/>
                <w:spacing w:val="-1"/>
                <w:highlight w:val="none"/>
                <w:lang w:eastAsia="zh-CN"/>
              </w:rPr>
            </w:r>
            <w:r/>
          </w:p>
        </w:tc>
        <w:tc>
          <w:tcPr>
            <w:tcW w:w="1710" w:type="dxa"/>
            <w:vAlign w:val="top"/>
            <w:textDirection w:val="lrTb"/>
            <w:noWrap w:val="false"/>
          </w:tcPr>
          <w:p>
            <w:pPr>
              <w:pStyle w:val="798"/>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秩序维护</w:t>
            </w:r>
            <w:r>
              <w:rPr>
                <w:rFonts w:hint="eastAsia" w:ascii="宋体" w:hAnsi="宋体" w:eastAsia="宋体" w:cs="宋体"/>
                <w:color w:val="000000"/>
                <w:sz w:val="24"/>
                <w:szCs w:val="24"/>
                <w:highlight w:val="none"/>
                <w:lang w:val="en-US" w:eastAsia="zh-CN"/>
              </w:rPr>
              <w:t xml:space="preserve">队长</w:t>
            </w:r>
            <w:r>
              <w:rPr>
                <w:rFonts w:ascii="宋体" w:hAnsi="宋体" w:eastAsia="宋体" w:cs="宋体"/>
                <w:color w:val="000000"/>
                <w:sz w:val="24"/>
                <w:szCs w:val="24"/>
                <w:highlight w:val="none"/>
                <w:lang w:val="en-US" w:eastAsia="zh-CN"/>
              </w:rPr>
            </w:r>
            <w:r/>
          </w:p>
        </w:tc>
        <w:tc>
          <w:tcPr>
            <w:tcW w:w="990" w:type="dxa"/>
            <w:vAlign w:val="top"/>
            <w:textDirection w:val="lrTb"/>
            <w:noWrap w:val="false"/>
          </w:tcPr>
          <w:p>
            <w:pPr>
              <w:pStyle w:val="678"/>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r>
            <w:r/>
          </w:p>
        </w:tc>
        <w:tc>
          <w:tcPr>
            <w:tcW w:w="4220" w:type="dxa"/>
            <w:vAlign w:val="top"/>
            <w:textDirection w:val="lrTb"/>
            <w:noWrap w:val="false"/>
          </w:tcPr>
          <w:p>
            <w:pPr>
              <w:pStyle w:val="798"/>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SA"/>
              </w:rPr>
              <w:t xml:space="preserve">男性，45周岁以下</w:t>
            </w:r>
            <w:r>
              <w:rPr>
                <w:rFonts w:hint="eastAsia" w:ascii="宋体" w:hAnsi="宋体" w:eastAsia="宋体" w:cs="宋体"/>
                <w:color w:val="000000"/>
                <w:sz w:val="24"/>
                <w:szCs w:val="24"/>
                <w:highlight w:val="none"/>
                <w:lang w:eastAsia="zh-CN"/>
              </w:rPr>
            </w:r>
            <w:r/>
          </w:p>
        </w:tc>
      </w:tr>
      <w:tr>
        <w:trPr/>
        <w:tc>
          <w:tcPr>
            <w:tcW w:w="1465" w:type="dxa"/>
            <w:vAlign w:val="center"/>
            <w:vMerge w:val="continue"/>
            <w:textDirection w:val="lrTb"/>
            <w:noWrap w:val="false"/>
          </w:tcPr>
          <w:p>
            <w:pPr>
              <w:pStyle w:val="798"/>
              <w:jc w:val="center"/>
              <w:rPr>
                <w:rFonts w:hint="eastAsia" w:eastAsia="宋体"/>
                <w:color w:val="000000"/>
                <w:spacing w:val="-1"/>
                <w:highlight w:val="none"/>
                <w:lang w:eastAsia="zh-CN"/>
              </w:rPr>
            </w:pPr>
            <w:r>
              <w:rPr>
                <w:rFonts w:hint="eastAsia" w:eastAsia="宋体"/>
                <w:color w:val="000000"/>
                <w:spacing w:val="-1"/>
                <w:highlight w:val="none"/>
                <w:lang w:eastAsia="zh-CN"/>
              </w:rPr>
            </w:r>
            <w:r/>
          </w:p>
        </w:tc>
        <w:tc>
          <w:tcPr>
            <w:tcW w:w="1710" w:type="dxa"/>
            <w:vAlign w:val="top"/>
            <w:textDirection w:val="lrTb"/>
            <w:noWrap w:val="false"/>
          </w:tcPr>
          <w:p>
            <w:pPr>
              <w:pStyle w:val="798"/>
              <w:jc w:val="center"/>
              <w:rPr>
                <w:rFonts w:eastAsia="宋体"/>
                <w:color w:val="000000"/>
                <w:spacing w:val="-2"/>
                <w:highlight w:val="none"/>
                <w:lang w:val="en-US" w:eastAsia="zh-CN"/>
              </w:rPr>
            </w:pPr>
            <w:r>
              <w:rPr>
                <w:rFonts w:hint="eastAsia" w:ascii="宋体" w:hAnsi="宋体" w:eastAsia="宋体" w:cs="宋体"/>
                <w:color w:val="000000"/>
                <w:sz w:val="24"/>
                <w:szCs w:val="24"/>
                <w:highlight w:val="none"/>
                <w:lang w:eastAsia="zh-CN"/>
              </w:rPr>
              <w:t xml:space="preserve">秩序维护</w:t>
            </w:r>
            <w:r>
              <w:rPr>
                <w:rFonts w:hint="eastAsia" w:ascii="宋体" w:hAnsi="宋体" w:eastAsia="宋体" w:cs="宋体"/>
                <w:color w:val="000000"/>
                <w:sz w:val="24"/>
                <w:szCs w:val="24"/>
                <w:highlight w:val="none"/>
                <w:lang w:val="en-US" w:eastAsia="zh-CN"/>
              </w:rPr>
              <w:t xml:space="preserve">员</w:t>
            </w:r>
            <w:r>
              <w:rPr>
                <w:rFonts w:eastAsia="宋体"/>
                <w:color w:val="000000"/>
                <w:spacing w:val="-2"/>
                <w:highlight w:val="none"/>
                <w:lang w:val="en-US" w:eastAsia="zh-CN"/>
              </w:rPr>
            </w:r>
            <w:r/>
          </w:p>
        </w:tc>
        <w:tc>
          <w:tcPr>
            <w:tcW w:w="990" w:type="dxa"/>
            <w:vAlign w:val="top"/>
            <w:textDirection w:val="lrTb"/>
            <w:noWrap w:val="false"/>
          </w:tcPr>
          <w:p>
            <w:pPr>
              <w:pStyle w:val="678"/>
              <w:jc w:val="center"/>
              <w:rPr>
                <w:rFonts w:hint="eastAsia" w:ascii="Calibri" w:hAnsi="Calibri" w:eastAsia="宋体" w:cs="Calibri"/>
                <w:color w:val="000000"/>
                <w:szCs w:val="21"/>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Calibri" w:hAnsi="Calibri" w:eastAsia="宋体" w:cs="Calibri"/>
                <w:color w:val="000000"/>
                <w:szCs w:val="21"/>
                <w:highlight w:val="none"/>
                <w:lang w:eastAsia="zh-CN"/>
              </w:rPr>
            </w:r>
            <w:r/>
          </w:p>
        </w:tc>
        <w:tc>
          <w:tcPr>
            <w:tcW w:w="4220" w:type="dxa"/>
            <w:vAlign w:val="top"/>
            <w:textDirection w:val="lrTb"/>
            <w:noWrap w:val="false"/>
          </w:tcPr>
          <w:p>
            <w:pPr>
              <w:pStyle w:val="798"/>
              <w:jc w:val="left"/>
              <w:rPr>
                <w:color w:val="000000"/>
                <w:highlight w:val="none"/>
              </w:rPr>
            </w:pPr>
            <w:r>
              <w:rPr>
                <w:rFonts w:hint="eastAsia" w:cs="宋体"/>
                <w:color w:val="000000"/>
                <w:sz w:val="24"/>
                <w:szCs w:val="24"/>
                <w:highlight w:val="none"/>
                <w:lang w:val="en-US" w:eastAsia="zh-CN"/>
              </w:rPr>
              <w:t xml:space="preserve">男女不限，</w:t>
            </w:r>
            <w:r>
              <w:rPr>
                <w:rFonts w:hint="eastAsia" w:ascii="宋体" w:hAnsi="宋体" w:eastAsia="宋体" w:cs="宋体"/>
                <w:color w:val="000000"/>
                <w:sz w:val="24"/>
                <w:szCs w:val="24"/>
                <w:highlight w:val="none"/>
                <w:lang w:eastAsia="zh-CN"/>
              </w:rPr>
              <w:t xml:space="preserve">50周岁以下，着装统一，全部具有国家认可的保安证</w:t>
            </w:r>
            <w:r>
              <w:rPr>
                <w:rFonts w:hint="eastAsia" w:cs="宋体"/>
                <w:b w:val="0"/>
                <w:bCs w:val="0"/>
                <w:color w:val="000000"/>
                <w:sz w:val="24"/>
                <w:szCs w:val="24"/>
                <w:highlight w:val="none"/>
                <w:lang w:eastAsia="zh-CN"/>
              </w:rPr>
              <w:t xml:space="preserve">（</w:t>
            </w:r>
            <w:r>
              <w:rPr>
                <w:rFonts w:hint="eastAsia" w:cs="宋体"/>
                <w:b w:val="0"/>
                <w:bCs w:val="0"/>
                <w:color w:val="000000"/>
                <w:sz w:val="24"/>
                <w:szCs w:val="24"/>
                <w:highlight w:val="none"/>
                <w:lang w:val="en-US" w:eastAsia="zh-CN"/>
              </w:rPr>
              <w:t xml:space="preserve">需提供保安员证扫描件，否则为无效投标文件</w:t>
            </w:r>
            <w:r>
              <w:rPr>
                <w:rFonts w:hint="eastAsia" w:cs="宋体"/>
                <w:b w:val="0"/>
                <w:bCs w:val="0"/>
                <w:color w:val="000000"/>
                <w:sz w:val="24"/>
                <w:szCs w:val="24"/>
                <w:highlight w:val="none"/>
                <w:lang w:eastAsia="zh-CN"/>
              </w:rPr>
              <w:t xml:space="preserve">）</w:t>
            </w:r>
            <w:r>
              <w:rPr>
                <w:color w:val="000000"/>
                <w:highlight w:val="none"/>
              </w:rPr>
            </w:r>
            <w:r/>
          </w:p>
        </w:tc>
      </w:tr>
      <w:tr>
        <w:trPr/>
        <w:tc>
          <w:tcPr>
            <w:tcW w:w="1465" w:type="dxa"/>
            <w:vAlign w:val="center"/>
            <w:vMerge w:val="continue"/>
            <w:textDirection w:val="lrTb"/>
            <w:noWrap w:val="false"/>
          </w:tcPr>
          <w:p>
            <w:pPr>
              <w:pStyle w:val="798"/>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1710" w:type="dxa"/>
            <w:vAlign w:val="top"/>
            <w:textDirection w:val="lrTb"/>
            <w:noWrap w:val="false"/>
          </w:tcPr>
          <w:p>
            <w:pPr>
              <w:pStyle w:val="798"/>
              <w:jc w:val="center"/>
              <w:rPr>
                <w:rFonts w:hint="eastAsia" w:ascii="宋体" w:hAnsi="宋体" w:eastAsia="宋体" w:cs="宋体"/>
                <w:color w:val="000000"/>
                <w:sz w:val="24"/>
                <w:szCs w:val="24"/>
                <w:highlight w:val="none"/>
                <w:lang w:val="en-US" w:eastAsia="zh-CN" w:bidi="ar-SA"/>
              </w:rPr>
            </w:pPr>
            <w:r>
              <w:rPr>
                <w:rFonts w:hint="eastAsia" w:cs="宋体"/>
                <w:color w:val="000000"/>
                <w:sz w:val="24"/>
                <w:szCs w:val="24"/>
                <w:highlight w:val="none"/>
                <w:lang w:val="en-US" w:eastAsia="zh-CN"/>
              </w:rPr>
              <w:t xml:space="preserve">消控</w:t>
            </w:r>
            <w:r>
              <w:rPr>
                <w:rFonts w:hint="eastAsia" w:ascii="宋体" w:hAnsi="宋体" w:eastAsia="宋体" w:cs="宋体"/>
                <w:color w:val="000000"/>
                <w:sz w:val="24"/>
                <w:szCs w:val="24"/>
                <w:highlight w:val="none"/>
                <w:lang w:val="en-US" w:eastAsia="zh-CN" w:bidi="ar-SA"/>
              </w:rPr>
            </w:r>
            <w:r/>
          </w:p>
        </w:tc>
        <w:tc>
          <w:tcPr>
            <w:tcW w:w="990" w:type="dxa"/>
            <w:vAlign w:val="top"/>
            <w:textDirection w:val="lrTb"/>
            <w:noWrap w:val="false"/>
          </w:tcPr>
          <w:p>
            <w:pPr>
              <w:pStyle w:val="678"/>
              <w:jc w:val="center"/>
              <w:rPr>
                <w:rFonts w:hint="eastAsia" w:ascii="宋体" w:hAnsi="宋体" w:eastAsia="宋体" w:cs="宋体"/>
                <w:color w:val="000000"/>
                <w:sz w:val="24"/>
                <w:szCs w:val="24"/>
                <w:highlight w:val="none"/>
                <w:lang w:val="en-US" w:eastAsia="en-US" w:bidi="ar-SA"/>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en-US" w:bidi="ar-SA"/>
              </w:rPr>
            </w:r>
            <w:r/>
          </w:p>
        </w:tc>
        <w:tc>
          <w:tcPr>
            <w:tcW w:w="4220" w:type="dxa"/>
            <w:vAlign w:val="top"/>
            <w:textDirection w:val="lrTb"/>
            <w:noWrap w:val="false"/>
          </w:tcPr>
          <w:p>
            <w:pPr>
              <w:pStyle w:val="798"/>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eastAsia="zh-CN"/>
              </w:rPr>
              <w:t xml:space="preserve">男</w:t>
            </w:r>
            <w:r>
              <w:rPr>
                <w:rFonts w:hint="eastAsia" w:ascii="宋体" w:hAnsi="宋体" w:cs="宋体"/>
                <w:color w:val="000000"/>
                <w:sz w:val="24"/>
                <w:szCs w:val="24"/>
                <w:highlight w:val="none"/>
                <w:lang w:val="en-US" w:eastAsia="zh-CN"/>
              </w:rPr>
              <w:t xml:space="preserve">女不限，</w:t>
            </w:r>
            <w:r>
              <w:rPr>
                <w:rFonts w:hint="eastAsia" w:ascii="宋体" w:hAnsi="宋体" w:eastAsia="宋体" w:cs="宋体"/>
                <w:b w:val="0"/>
                <w:bCs w:val="0"/>
                <w:color w:val="000000"/>
                <w:sz w:val="24"/>
                <w:szCs w:val="24"/>
                <w:highlight w:val="none"/>
                <w:lang w:eastAsia="zh-CN"/>
              </w:rPr>
              <w:t xml:space="preserve">50周岁以下，</w:t>
            </w:r>
            <w:r>
              <w:rPr>
                <w:rFonts w:hint="eastAsia" w:ascii="宋体" w:hAnsi="宋体" w:eastAsia="宋体" w:cs="宋体"/>
                <w:b w:val="0"/>
                <w:bCs w:val="0"/>
                <w:color w:val="000000"/>
                <w:sz w:val="24"/>
                <w:szCs w:val="24"/>
                <w:highlight w:val="none"/>
                <w:lang w:val="en-US" w:eastAsia="zh-CN"/>
              </w:rPr>
              <w:t xml:space="preserve">责任心强</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能熟练操作消防设施设备，</w:t>
            </w:r>
            <w:r>
              <w:rPr>
                <w:rFonts w:hint="eastAsia" w:ascii="宋体" w:hAnsi="宋体" w:eastAsia="宋体" w:cs="宋体"/>
                <w:b w:val="0"/>
                <w:bCs w:val="0"/>
                <w:color w:val="000000"/>
                <w:sz w:val="24"/>
                <w:szCs w:val="24"/>
                <w:highlight w:val="none"/>
                <w:lang w:eastAsia="zh-CN"/>
              </w:rPr>
              <w:t xml:space="preserve">具有国家认可的</w:t>
            </w:r>
            <w:r>
              <w:rPr>
                <w:rFonts w:hint="eastAsia" w:cs="宋体"/>
                <w:b w:val="0"/>
                <w:bCs w:val="0"/>
                <w:color w:val="000000"/>
                <w:sz w:val="24"/>
                <w:szCs w:val="24"/>
                <w:highlight w:val="none"/>
                <w:lang w:val="en-US" w:eastAsia="zh-CN"/>
              </w:rPr>
              <w:t xml:space="preserve">消控</w:t>
            </w:r>
            <w:r>
              <w:rPr>
                <w:rFonts w:hint="eastAsia" w:ascii="宋体" w:hAnsi="宋体" w:eastAsia="宋体" w:cs="宋体"/>
                <w:b w:val="0"/>
                <w:bCs w:val="0"/>
                <w:color w:val="000000"/>
                <w:sz w:val="24"/>
                <w:szCs w:val="24"/>
                <w:highlight w:val="none"/>
                <w:lang w:eastAsia="zh-CN"/>
              </w:rPr>
              <w:t xml:space="preserve">证</w:t>
            </w:r>
            <w:r>
              <w:rPr>
                <w:rFonts w:hint="eastAsia" w:cs="宋体"/>
                <w:b w:val="0"/>
                <w:bCs w:val="0"/>
                <w:color w:val="000000"/>
                <w:sz w:val="24"/>
                <w:szCs w:val="24"/>
                <w:highlight w:val="none"/>
                <w:lang w:eastAsia="zh-CN"/>
              </w:rPr>
              <w:t xml:space="preserve">（</w:t>
            </w:r>
            <w:r>
              <w:rPr>
                <w:rFonts w:hint="eastAsia" w:cs="宋体"/>
                <w:b w:val="0"/>
                <w:bCs w:val="0"/>
                <w:color w:val="000000"/>
                <w:sz w:val="24"/>
                <w:szCs w:val="24"/>
                <w:highlight w:val="none"/>
                <w:lang w:val="en-US" w:eastAsia="zh-CN"/>
              </w:rPr>
              <w:t xml:space="preserve">需提供消控证扫描件，否则为无效投标文件</w:t>
            </w:r>
            <w:r>
              <w:rPr>
                <w:rFonts w:hint="eastAsia" w:cs="宋体"/>
                <w:b w:val="0"/>
                <w:bCs w:val="0"/>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r>
            <w:r/>
          </w:p>
        </w:tc>
      </w:tr>
      <w:tr>
        <w:trPr/>
        <w:tc>
          <w:tcPr>
            <w:gridSpan w:val="2"/>
            <w:tcW w:w="3175" w:type="dxa"/>
            <w:vAlign w:val="top"/>
            <w:textDirection w:val="lrTb"/>
            <w:noWrap w:val="false"/>
          </w:tcPr>
          <w:p>
            <w:pPr>
              <w:pStyle w:val="798"/>
              <w:jc w:val="center"/>
              <w:rPr>
                <w:rFonts w:hint="eastAsia" w:eastAsia="宋体"/>
                <w:b/>
                <w:color w:val="000000"/>
                <w:spacing w:val="-2"/>
                <w:highlight w:val="none"/>
                <w:lang w:eastAsia="zh-CN"/>
              </w:rPr>
            </w:pPr>
            <w:r>
              <w:rPr>
                <w:rFonts w:hint="eastAsia" w:eastAsia="宋体"/>
                <w:b/>
                <w:color w:val="000000"/>
                <w:spacing w:val="-2"/>
                <w:highlight w:val="none"/>
                <w:lang w:eastAsia="zh-CN"/>
              </w:rPr>
              <w:t xml:space="preserve">人员总数</w:t>
            </w:r>
            <w:r>
              <w:rPr>
                <w:rFonts w:hint="eastAsia" w:eastAsia="宋体"/>
                <w:b/>
                <w:color w:val="000000"/>
                <w:spacing w:val="-2"/>
                <w:highlight w:val="none"/>
                <w:lang w:eastAsia="zh-CN"/>
              </w:rPr>
            </w:r>
            <w:r/>
          </w:p>
        </w:tc>
        <w:tc>
          <w:tcPr>
            <w:tcW w:w="990" w:type="dxa"/>
            <w:vAlign w:val="top"/>
            <w:textDirection w:val="lrTb"/>
            <w:noWrap w:val="false"/>
          </w:tcPr>
          <w:p>
            <w:pPr>
              <w:pStyle w:val="678"/>
              <w:jc w:val="center"/>
              <w:rPr>
                <w:rFonts w:ascii="Calibri" w:hAnsi="Calibri" w:eastAsia="Calibri" w:cs="Calibri"/>
                <w:color w:val="000000"/>
                <w:szCs w:val="21"/>
                <w:highlight w:val="none"/>
                <w:lang w:val="en-US" w:eastAsia="en-US"/>
              </w:rPr>
            </w:pPr>
            <w:r>
              <w:rPr>
                <w:rFonts w:hint="eastAsia" w:cs="Calibri"/>
                <w:color w:val="000000"/>
                <w:szCs w:val="21"/>
                <w:highlight w:val="none"/>
                <w:lang w:val="en-US" w:eastAsia="zh-CN"/>
              </w:rPr>
              <w:t xml:space="preserve">19</w:t>
            </w:r>
            <w:r>
              <w:rPr>
                <w:rFonts w:ascii="Calibri" w:hAnsi="Calibri" w:eastAsia="Calibri" w:cs="Calibri"/>
                <w:color w:val="000000"/>
                <w:szCs w:val="21"/>
                <w:highlight w:val="none"/>
                <w:lang w:val="en-US" w:eastAsia="en-US"/>
              </w:rPr>
            </w:r>
            <w:r/>
          </w:p>
        </w:tc>
        <w:tc>
          <w:tcPr>
            <w:tcW w:w="4220" w:type="dxa"/>
            <w:vAlign w:val="top"/>
            <w:textDirection w:val="lrTb"/>
            <w:noWrap w:val="false"/>
          </w:tcPr>
          <w:p>
            <w:pPr>
              <w:pStyle w:val="798"/>
              <w:jc w:val="center"/>
              <w:rPr>
                <w:color w:val="000000"/>
                <w:highlight w:val="none"/>
              </w:rPr>
            </w:pPr>
            <w:r>
              <w:rPr>
                <w:color w:val="000000"/>
                <w:highlight w:val="none"/>
              </w:rPr>
            </w:r>
            <w:r/>
          </w:p>
        </w:tc>
      </w:tr>
    </w:tbl>
    <w:p>
      <w:pPr>
        <w:pStyle w:val="678"/>
        <w:ind w:firstLine="480"/>
        <w:spacing w:line="360" w:lineRule="auto"/>
        <w:rPr>
          <w:rFonts w:ascii="宋体" w:hAnsi="宋体" w:eastAsia="宋体"/>
          <w:color w:val="000000"/>
          <w:sz w:val="24"/>
          <w:szCs w:val="24"/>
          <w:highlight w:val="none"/>
        </w:rPr>
      </w:pPr>
      <w:r/>
      <w:r>
        <w:rPr>
          <w:rFonts w:hint="eastAsia" w:ascii="宋体" w:hAnsi="宋体" w:eastAsia="宋体"/>
          <w:color w:val="000000"/>
          <w:sz w:val="24"/>
          <w:szCs w:val="24"/>
          <w:highlight w:val="none"/>
        </w:rPr>
      </w:r>
      <w:r>
        <w:rPr>
          <w:rFonts w:hint="eastAsia" w:ascii="宋体" w:hAnsi="宋体" w:eastAsia="宋体"/>
          <w:color w:val="000000"/>
          <w:sz w:val="24"/>
          <w:szCs w:val="24"/>
          <w:highlight w:val="none"/>
        </w:rPr>
        <w:t xml:space="preserve">中标并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rPr>
          <w:rFonts w:ascii="宋体" w:hAnsi="宋体" w:eastAsia="宋体"/>
          <w:color w:val="000000"/>
          <w:sz w:val="24"/>
          <w:szCs w:val="24"/>
          <w:highlight w:val="none"/>
        </w:rPr>
      </w:r>
      <w:r/>
    </w:p>
    <w:p>
      <w:pPr>
        <w:pStyle w:val="678"/>
        <w:ind w:firstLine="482"/>
        <w:spacing w:line="360" w:lineRule="auto"/>
        <w:rPr>
          <w:rFonts w:hint="eastAsia" w:ascii="宋体" w:hAnsi="宋体" w:eastAsia="宋体"/>
          <w:b/>
          <w:color w:val="000000"/>
          <w:sz w:val="24"/>
          <w:szCs w:val="24"/>
          <w:highlight w:val="none"/>
          <w:lang w:val="en-US" w:eastAsia="zh-CN"/>
        </w:rPr>
      </w:pPr>
      <w:r>
        <w:rPr>
          <w:rFonts w:hint="eastAsia" w:ascii="宋体" w:hAnsi="宋体" w:eastAsia="宋体"/>
          <w:b/>
          <w:color w:val="000000"/>
          <w:sz w:val="24"/>
          <w:szCs w:val="24"/>
          <w:highlight w:val="none"/>
          <w:lang w:val="en-US" w:eastAsia="zh-CN"/>
        </w:rPr>
      </w:r>
      <w:r/>
    </w:p>
    <w:p>
      <w:pPr>
        <w:pStyle w:val="678"/>
        <w:ind w:firstLine="482"/>
        <w:spacing w:line="360" w:lineRule="auto"/>
        <w:rPr>
          <w:rFonts w:ascii="宋体" w:hAnsi="宋体" w:eastAsia="宋体"/>
          <w:b/>
          <w:color w:val="000000"/>
          <w:sz w:val="24"/>
          <w:szCs w:val="24"/>
          <w:highlight w:val="none"/>
          <w:lang w:val="en-US" w:eastAsia="zh-CN"/>
        </w:rPr>
      </w:pPr>
      <w:r>
        <w:rPr>
          <w:rFonts w:hint="eastAsia" w:ascii="宋体" w:hAnsi="宋体" w:eastAsia="宋体"/>
          <w:b/>
          <w:color w:val="000000"/>
          <w:sz w:val="24"/>
          <w:szCs w:val="24"/>
          <w:highlight w:val="none"/>
          <w:lang w:val="en-US" w:eastAsia="zh-CN"/>
        </w:rPr>
        <w:t xml:space="preserve">6.验收标准与要求</w:t>
      </w:r>
      <w:r>
        <w:rPr>
          <w:rFonts w:ascii="宋体" w:hAnsi="宋体" w:eastAsia="宋体"/>
          <w:b/>
          <w:color w:val="000000"/>
          <w:sz w:val="24"/>
          <w:szCs w:val="24"/>
          <w:highlight w:val="none"/>
          <w:lang w:val="en-US" w:eastAsia="zh-CN"/>
        </w:rPr>
      </w:r>
      <w:r/>
    </w:p>
    <w:p>
      <w:pPr>
        <w:pStyle w:val="678"/>
        <w:ind w:firstLine="480"/>
        <w:spacing w:line="360" w:lineRule="auto"/>
        <w:rPr>
          <w:rFonts w:ascii="宋体" w:hAnsi="宋体" w:eastAsia="宋体"/>
          <w:b w:val="0"/>
          <w:bCs/>
          <w:color w:val="000000"/>
          <w:sz w:val="24"/>
          <w:szCs w:val="24"/>
          <w:highlight w:val="none"/>
          <w:lang w:val="en-US" w:eastAsia="zh-CN"/>
        </w:rPr>
      </w:pPr>
      <w:r>
        <w:rPr>
          <w:rFonts w:ascii="宋体" w:hAnsi="宋体" w:eastAsia="宋体"/>
          <w:b w:val="0"/>
          <w:bCs/>
          <w:color w:val="000000"/>
          <w:sz w:val="24"/>
          <w:szCs w:val="24"/>
          <w:highlight w:val="none"/>
          <w:lang w:val="en-US" w:eastAsia="zh-CN"/>
        </w:rPr>
        <w:t xml:space="preserve">按照采购合同约定对供应商提供的物业管理服务进行验收，对于供应商未按合同约定提供物业管理服务的，采购人有权依法追究其违约责任。</w:t>
      </w:r>
      <w:r>
        <w:rPr>
          <w:rFonts w:ascii="宋体" w:hAnsi="宋体" w:eastAsia="宋体"/>
          <w:b w:val="0"/>
          <w:bCs/>
          <w:color w:val="000000"/>
          <w:sz w:val="24"/>
          <w:szCs w:val="24"/>
          <w:highlight w:val="none"/>
          <w:lang w:val="en-US" w:eastAsia="zh-CN"/>
        </w:rPr>
      </w:r>
      <w:r/>
    </w:p>
    <w:p>
      <w:pPr>
        <w:pStyle w:val="678"/>
        <w:ind w:firstLine="480"/>
        <w:spacing w:line="360" w:lineRule="auto"/>
        <w:rPr>
          <w:rFonts w:ascii="宋体" w:hAnsi="宋体" w:eastAsia="宋体"/>
          <w:b w:val="0"/>
          <w:bCs/>
          <w:color w:val="000000"/>
          <w:sz w:val="24"/>
          <w:szCs w:val="24"/>
          <w:highlight w:val="none"/>
          <w:lang w:val="en-US" w:eastAsia="zh-CN"/>
        </w:rPr>
      </w:pPr>
      <w:r>
        <w:rPr>
          <w:rFonts w:ascii="宋体" w:hAnsi="宋体" w:eastAsia="宋体"/>
          <w:b w:val="0"/>
          <w:bCs/>
          <w:color w:val="000000"/>
          <w:sz w:val="24"/>
          <w:szCs w:val="24"/>
          <w:highlight w:val="none"/>
          <w:lang w:val="en-US" w:eastAsia="zh-CN"/>
        </w:rPr>
        <w:t xml:space="preserve">具体要求：</w:t>
      </w:r>
      <w:r>
        <w:rPr>
          <w:rFonts w:ascii="宋体" w:hAnsi="宋体" w:eastAsia="宋体"/>
          <w:b w:val="0"/>
          <w:bCs/>
          <w:color w:val="000000"/>
          <w:sz w:val="24"/>
          <w:szCs w:val="24"/>
          <w:highlight w:val="none"/>
          <w:u w:val="single"/>
          <w:lang w:val="en-US" w:eastAsia="zh-CN"/>
        </w:rPr>
        <w:t xml:space="preserve"> </w:t>
      </w:r>
      <w:r>
        <w:rPr>
          <w:rFonts w:hint="eastAsia" w:ascii="宋体" w:hAnsi="宋体" w:eastAsia="宋体"/>
          <w:b w:val="0"/>
          <w:bCs/>
          <w:color w:val="000000"/>
          <w:sz w:val="24"/>
          <w:szCs w:val="24"/>
          <w:highlight w:val="none"/>
          <w:u w:val="single"/>
          <w:lang w:val="en-US" w:eastAsia="zh-CN"/>
        </w:rPr>
        <w:t xml:space="preserve"> </w:t>
      </w:r>
      <w:r>
        <w:rPr>
          <w:rFonts w:ascii="宋体" w:hAnsi="宋体" w:eastAsia="宋体"/>
          <w:b w:val="0"/>
          <w:bCs/>
          <w:color w:val="000000"/>
          <w:sz w:val="24"/>
          <w:szCs w:val="24"/>
          <w:highlight w:val="none"/>
          <w:u w:val="single"/>
          <w:lang w:val="en-US" w:eastAsia="zh-CN"/>
        </w:rPr>
        <w:t xml:space="preserve">验收标准  </w:t>
      </w:r>
      <w:r>
        <w:rPr>
          <w:rFonts w:ascii="宋体" w:hAnsi="宋体" w:eastAsia="宋体"/>
          <w:b w:val="0"/>
          <w:bCs/>
          <w:color w:val="000000"/>
          <w:sz w:val="24"/>
          <w:szCs w:val="24"/>
          <w:highlight w:val="none"/>
          <w:lang w:val="en-US" w:eastAsia="zh-CN"/>
        </w:rPr>
        <w:t xml:space="preserve">（如验收标准、验收主体、时间、方式、程序、内容等）</w:t>
      </w:r>
      <w:r>
        <w:rPr>
          <w:rFonts w:ascii="宋体" w:hAnsi="宋体" w:eastAsia="宋体"/>
          <w:b w:val="0"/>
          <w:bCs/>
          <w:color w:val="000000"/>
          <w:sz w:val="24"/>
          <w:szCs w:val="24"/>
          <w:highlight w:val="none"/>
          <w:lang w:val="en-US" w:eastAsia="zh-CN"/>
        </w:rPr>
      </w:r>
      <w:r/>
    </w:p>
    <w:p>
      <w:pPr>
        <w:pStyle w:val="678"/>
        <w:ind w:firstLine="482"/>
        <w:spacing w:line="360" w:lineRule="auto"/>
        <w:rPr>
          <w:rFonts w:hint="eastAsia" w:ascii="宋体" w:hAnsi="宋体" w:eastAsia="宋体"/>
          <w:b/>
          <w:color w:val="000000"/>
          <w:sz w:val="24"/>
          <w:szCs w:val="24"/>
          <w:highlight w:val="none"/>
          <w:lang w:val="en-US" w:eastAsia="zh-CN"/>
        </w:rPr>
      </w:pPr>
      <w:r>
        <w:rPr>
          <w:rFonts w:hint="eastAsia" w:ascii="宋体" w:hAnsi="宋体" w:eastAsia="宋体"/>
          <w:b/>
          <w:color w:val="000000"/>
          <w:sz w:val="24"/>
          <w:szCs w:val="24"/>
          <w:highlight w:val="none"/>
          <w:lang w:val="en-US" w:eastAsia="zh-CN"/>
        </w:rPr>
      </w:r>
      <w:r/>
    </w:p>
    <w:p>
      <w:pPr>
        <w:pStyle w:val="678"/>
        <w:ind w:firstLine="482"/>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lang w:val="en-US" w:eastAsia="zh-CN"/>
        </w:rPr>
        <w:t xml:space="preserve">7</w:t>
      </w:r>
      <w:r>
        <w:rPr>
          <w:rFonts w:hint="eastAsia" w:ascii="宋体" w:hAnsi="宋体" w:eastAsia="宋体"/>
          <w:b/>
          <w:color w:val="000000"/>
          <w:sz w:val="24"/>
          <w:szCs w:val="24"/>
          <w:highlight w:val="none"/>
        </w:rPr>
        <w:t xml:space="preserve">.其他要求: </w:t>
      </w:r>
      <w:r>
        <w:rPr>
          <w:rFonts w:hint="eastAsia" w:ascii="宋体" w:hAnsi="宋体" w:eastAsia="宋体"/>
          <w:b/>
          <w:color w:val="000000"/>
          <w:sz w:val="24"/>
          <w:szCs w:val="24"/>
          <w:highlight w:val="none"/>
        </w:rPr>
      </w:r>
      <w:r/>
    </w:p>
    <w:p>
      <w:pPr>
        <w:pStyle w:val="678"/>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.1以下相关费用由供应商承担： </w:t>
      </w:r>
      <w:r>
        <w:rPr>
          <w:rFonts w:hint="eastAsia" w:ascii="宋体" w:hAnsi="宋体" w:eastAsia="宋体"/>
          <w:color w:val="000000"/>
          <w:sz w:val="24"/>
          <w:szCs w:val="24"/>
          <w:highlight w:val="none"/>
        </w:rPr>
      </w:r>
      <w:r/>
    </w:p>
    <w:p>
      <w:pPr>
        <w:pStyle w:val="678"/>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lang w:val="en-US" w:eastAsia="zh-CN"/>
        </w:rPr>
        <w:t xml:space="preserve">本项目</w:t>
      </w:r>
      <w:r>
        <w:rPr>
          <w:rFonts w:hint="eastAsia" w:ascii="宋体" w:hAnsi="宋体" w:eastAsia="宋体"/>
          <w:color w:val="000000"/>
          <w:sz w:val="24"/>
          <w:szCs w:val="24"/>
          <w:highlight w:val="none"/>
        </w:rPr>
        <w:t xml:space="preserve">涉及的零星维修材料、低值易耗品、苗木、客耗品等费用，不论是由供应商，还是采购人承担，涉及的相关服务由供应商承担，服务费用包含在物业服务项目合同金额之内。</w:t>
      </w:r>
      <w:r>
        <w:rPr>
          <w:rFonts w:ascii="宋体" w:hAnsi="宋体" w:eastAsia="宋体"/>
          <w:color w:val="000000"/>
          <w:sz w:val="24"/>
          <w:szCs w:val="24"/>
          <w:highlight w:val="none"/>
        </w:rPr>
      </w:r>
      <w:r/>
    </w:p>
    <w:p>
      <w:pPr>
        <w:pStyle w:val="678"/>
        <w:ind w:firstLine="440"/>
        <w:keepLines w:val="0"/>
        <w:keepNext w:val="0"/>
        <w:pageBreakBefore w:val="0"/>
        <w:spacing w:line="240" w:lineRule="auto"/>
        <w:widowControl w:val="off"/>
        <w:rPr>
          <w:rFonts w:hint="eastAsia" w:ascii="微软雅黑" w:hAnsi="微软雅黑" w:eastAsia="微软雅黑" w:cs="微软雅黑"/>
          <w:color w:val="000000"/>
          <w:sz w:val="22"/>
          <w:szCs w:val="22"/>
          <w:highlight w:val="none"/>
          <w:lang w:val="en-US" w:eastAsia="zh-CN"/>
        </w:rPr>
      </w:pPr>
      <w:r>
        <w:rPr>
          <w:rFonts w:hint="eastAsia" w:ascii="微软雅黑" w:hAnsi="微软雅黑" w:eastAsia="微软雅黑" w:cs="微软雅黑"/>
          <w:color w:val="000000"/>
          <w:sz w:val="22"/>
          <w:szCs w:val="22"/>
          <w:highlight w:val="none"/>
          <w:lang w:val="en-US" w:eastAsia="zh-CN"/>
        </w:rPr>
        <w:t xml:space="preserve">例：低值易耗品费用</w:t>
      </w:r>
      <w:r>
        <w:rPr>
          <w:rFonts w:hint="eastAsia" w:ascii="微软雅黑" w:hAnsi="微软雅黑" w:eastAsia="微软雅黑" w:cs="微软雅黑"/>
          <w:color w:val="000000"/>
          <w:sz w:val="22"/>
          <w:szCs w:val="22"/>
          <w:highlight w:val="none"/>
          <w:lang w:val="en-US" w:eastAsia="zh-CN"/>
        </w:rPr>
      </w:r>
      <w:r/>
    </w:p>
    <w:p>
      <w:pPr>
        <w:pStyle w:val="678"/>
        <w:keepLines w:val="0"/>
        <w:keepNext w:val="0"/>
        <w:pageBreakBefore w:val="0"/>
        <w:spacing w:line="240" w:lineRule="auto"/>
        <w:widowControl w:val="off"/>
        <w:rPr>
          <w:rFonts w:hint="eastAsia" w:ascii="微软雅黑" w:hAnsi="微软雅黑" w:eastAsia="微软雅黑" w:cs="微软雅黑"/>
          <w:color w:val="000000"/>
          <w:sz w:val="22"/>
          <w:szCs w:val="22"/>
          <w:highlight w:val="none"/>
          <w:lang w:val="en-US" w:eastAsia="zh-CN"/>
        </w:rPr>
      </w:pPr>
      <w:r>
        <w:rPr>
          <w:rFonts w:hint="eastAsia" w:ascii="微软雅黑" w:hAnsi="微软雅黑" w:eastAsia="微软雅黑" w:cs="微软雅黑"/>
          <w:color w:val="000000"/>
          <w:sz w:val="22"/>
          <w:szCs w:val="22"/>
          <w:highlight w:val="none"/>
          <w:lang w:val="en-US" w:eastAsia="zh-CN"/>
        </w:rPr>
        <w:t xml:space="preserve">  涉及以下情形的，相关费用包含在物业管理服务采购合同金额之内，由供应商承担：</w:t>
      </w:r>
      <w:r>
        <w:rPr>
          <w:rFonts w:hint="eastAsia" w:ascii="微软雅黑" w:hAnsi="微软雅黑" w:eastAsia="微软雅黑" w:cs="微软雅黑"/>
          <w:color w:val="000000"/>
          <w:sz w:val="22"/>
          <w:szCs w:val="22"/>
          <w:highlight w:val="none"/>
          <w:u w:val="single"/>
          <w:lang w:val="en-US" w:eastAsia="zh-CN"/>
        </w:rPr>
        <w:t xml:space="preserve">_安防器材，绿化服务肥料及工具，保洁服务﹑空调清洗﹑消防设施及电梯维修中所需低值易耗品；消防设施</w:t>
      </w:r>
      <w:r>
        <w:rPr>
          <w:rFonts w:hint="eastAsia" w:ascii="宋体" w:hAnsi="宋体" w:eastAsia="宋体" w:cs="宋体"/>
          <w:color w:val="000000"/>
          <w:sz w:val="22"/>
          <w:szCs w:val="22"/>
          <w:highlight w:val="none"/>
          <w:u w:val="single"/>
          <w:lang w:val="en-US" w:eastAsia="zh-CN"/>
        </w:rPr>
        <w:t xml:space="preserve">﹑</w:t>
      </w:r>
      <w:r>
        <w:rPr>
          <w:rFonts w:hint="eastAsia" w:ascii="微软雅黑" w:hAnsi="微软雅黑" w:eastAsia="微软雅黑" w:cs="微软雅黑"/>
          <w:color w:val="000000"/>
          <w:sz w:val="22"/>
          <w:szCs w:val="22"/>
          <w:highlight w:val="none"/>
          <w:u w:val="single"/>
          <w:lang w:val="en-US" w:eastAsia="zh-CN"/>
        </w:rPr>
        <w:t xml:space="preserve">电梯</w:t>
      </w:r>
      <w:r>
        <w:rPr>
          <w:rFonts w:hint="eastAsia" w:ascii="宋体" w:hAnsi="宋体" w:eastAsia="宋体" w:cs="宋体"/>
          <w:color w:val="000000"/>
          <w:sz w:val="22"/>
          <w:szCs w:val="22"/>
          <w:highlight w:val="none"/>
          <w:u w:val="single"/>
          <w:lang w:val="en-US" w:eastAsia="zh-CN"/>
        </w:rPr>
        <w:t xml:space="preserve">﹑</w:t>
      </w:r>
      <w:r>
        <w:rPr>
          <w:rFonts w:hint="eastAsia" w:ascii="微软雅黑" w:hAnsi="微软雅黑" w:eastAsia="微软雅黑" w:cs="微软雅黑"/>
          <w:color w:val="000000"/>
          <w:sz w:val="22"/>
          <w:szCs w:val="22"/>
          <w:highlight w:val="none"/>
          <w:u w:val="single"/>
          <w:lang w:val="en-US" w:eastAsia="zh-CN"/>
        </w:rPr>
        <w:t xml:space="preserve">空调维修中产生的人工费。  （</w:t>
      </w:r>
      <w:r>
        <w:rPr>
          <w:rFonts w:hint="eastAsia" w:ascii="微软雅黑" w:hAnsi="微软雅黑" w:eastAsia="微软雅黑" w:cs="微软雅黑"/>
          <w:color w:val="000000"/>
          <w:sz w:val="22"/>
          <w:szCs w:val="22"/>
          <w:highlight w:val="none"/>
          <w:lang w:val="en-US" w:eastAsia="zh-CN"/>
        </w:rPr>
        <w:t xml:space="preserve">明确涉及的环境维护、绿化养护等服务中需要的低值易耗品以及关于费用方面的规定）。</w:t>
      </w:r>
      <w:r>
        <w:rPr>
          <w:rFonts w:hint="eastAsia" w:ascii="微软雅黑" w:hAnsi="微软雅黑" w:eastAsia="微软雅黑" w:cs="微软雅黑"/>
          <w:color w:val="000000"/>
          <w:sz w:val="22"/>
          <w:szCs w:val="22"/>
          <w:highlight w:val="none"/>
          <w:lang w:val="en-US" w:eastAsia="zh-CN"/>
        </w:rPr>
      </w:r>
      <w:r/>
    </w:p>
    <w:p>
      <w:pPr>
        <w:pStyle w:val="678"/>
        <w:keepLines w:val="0"/>
        <w:keepNext w:val="0"/>
        <w:pageBreakBefore w:val="0"/>
        <w:spacing w:line="240" w:lineRule="auto"/>
        <w:widowControl w:val="off"/>
        <w:rPr>
          <w:rFonts w:ascii="宋体" w:hAnsi="宋体"/>
          <w:bCs/>
          <w:sz w:val="24"/>
          <w:szCs w:val="24"/>
        </w:rPr>
      </w:pPr>
      <w:r>
        <w:rPr>
          <w:rFonts w:hint="eastAsia" w:ascii="微软雅黑" w:hAnsi="微软雅黑" w:eastAsia="微软雅黑" w:cs="微软雅黑"/>
          <w:color w:val="000000"/>
          <w:sz w:val="22"/>
          <w:szCs w:val="22"/>
          <w:highlight w:val="none"/>
          <w:lang w:val="en-US" w:eastAsia="zh-CN"/>
        </w:rPr>
        <w:t xml:space="preserve">  涉及以下情形的，由采购人承担：</w:t>
      </w:r>
      <w:r>
        <w:rPr>
          <w:rFonts w:hint="eastAsia" w:ascii="微软雅黑" w:hAnsi="微软雅黑" w:eastAsia="微软雅黑" w:cs="微软雅黑"/>
          <w:color w:val="000000"/>
          <w:sz w:val="22"/>
          <w:szCs w:val="22"/>
          <w:highlight w:val="none"/>
          <w:u w:val="single"/>
          <w:lang w:val="en-US" w:eastAsia="zh-CN"/>
        </w:rPr>
        <w:t xml:space="preserve">___电路维修配件；卫生厕纸；空调维修﹑消防设施及电梯维修中所需的高于300元的配件费用____</w:t>
      </w:r>
      <w:r>
        <w:rPr>
          <w:rFonts w:hint="eastAsia" w:ascii="微软雅黑" w:hAnsi="微软雅黑" w:eastAsia="微软雅黑" w:cs="微软雅黑"/>
          <w:color w:val="000000"/>
          <w:sz w:val="22"/>
          <w:szCs w:val="22"/>
          <w:highlight w:val="none"/>
          <w:lang w:val="en-US" w:eastAsia="zh-CN"/>
        </w:rPr>
        <w:t xml:space="preserve">（明确涉及的环境维护、绿化养护等服务中需要的低值易耗品以及关于费用方面的规定）。</w:t>
      </w:r>
      <w:r>
        <w:rPr>
          <w:rFonts w:ascii="宋体" w:hAnsi="宋体"/>
          <w:bCs/>
          <w:sz w:val="24"/>
          <w:szCs w:val="24"/>
        </w:rPr>
      </w:r>
      <w:r/>
    </w:p>
    <w:p>
      <w:pPr>
        <w:pStyle w:val="678"/>
        <w:ind w:firstLine="482"/>
        <w:rPr>
          <w:rFonts w:hint="eastAsia" w:ascii="宋体" w:hAnsi="宋体" w:eastAsia="宋体" w:cs="Times New Roman"/>
          <w:b/>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val="0"/>
          <w:sz w:val="24"/>
          <w:szCs w:val="24"/>
          <w:highlight w:val="none"/>
        </w:rPr>
        <w:t xml:space="preserve">履约验收方案要明确履约验收的主体、时间、方式、程序、内容和验收标准等事项。</w:t>
      </w:r>
      <w:r>
        <w:rPr>
          <w:rFonts w:hint="eastAsia" w:ascii="宋体" w:hAnsi="宋体" w:eastAsia="宋体" w:cs="Times New Roman"/>
          <w:b/>
          <w:bCs w:val="0"/>
          <w:sz w:val="24"/>
          <w:szCs w:val="24"/>
          <w:highlight w:val="none"/>
        </w:rPr>
      </w:r>
      <w:r/>
    </w:p>
    <w:p>
      <w:pPr>
        <w:pStyle w:val="678"/>
        <w:ind w:firstLine="48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履约验收主体：无锡市后宅中学</w:t>
      </w:r>
      <w:r>
        <w:rPr>
          <w:rFonts w:ascii="宋体" w:hAnsi="宋体" w:eastAsia="宋体" w:cs="Times New Roman"/>
          <w:color w:val="000000"/>
          <w:sz w:val="24"/>
          <w:szCs w:val="24"/>
          <w:highlight w:val="none"/>
          <w:lang w:val="en-US" w:eastAsia="zh-CN"/>
        </w:rPr>
      </w:r>
      <w:r/>
    </w:p>
    <w:p>
      <w:pPr>
        <w:pStyle w:val="678"/>
        <w:ind w:firstLine="48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履约验收时间：2027年7月</w:t>
      </w:r>
      <w:r>
        <w:rPr>
          <w:rFonts w:ascii="宋体" w:hAnsi="宋体" w:eastAsia="宋体" w:cs="Times New Roman"/>
          <w:color w:val="000000"/>
          <w:sz w:val="24"/>
          <w:szCs w:val="24"/>
          <w:highlight w:val="none"/>
          <w:lang w:val="en-US" w:eastAsia="zh-CN"/>
        </w:rPr>
      </w:r>
      <w:r/>
    </w:p>
    <w:p>
      <w:pPr>
        <w:pStyle w:val="678"/>
        <w:ind w:firstLine="48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履约验收方式：以采购人需求为准</w:t>
      </w:r>
      <w:r>
        <w:rPr>
          <w:rFonts w:ascii="宋体" w:hAnsi="宋体" w:eastAsia="宋体" w:cs="Times New Roman"/>
          <w:color w:val="000000"/>
          <w:sz w:val="24"/>
          <w:szCs w:val="24"/>
          <w:highlight w:val="none"/>
          <w:lang w:val="en-US" w:eastAsia="zh-CN"/>
        </w:rPr>
      </w:r>
      <w:r/>
    </w:p>
    <w:p>
      <w:pPr>
        <w:pStyle w:val="678"/>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履约验收程序：以采购人需求为准</w:t>
      </w:r>
      <w:r>
        <w:rPr>
          <w:rFonts w:hint="eastAsia" w:ascii="宋体" w:hAnsi="宋体" w:eastAsia="宋体" w:cs="Times New Roman"/>
          <w:color w:val="000000"/>
          <w:sz w:val="24"/>
          <w:szCs w:val="24"/>
          <w:highlight w:val="none"/>
          <w:lang w:val="en-US" w:eastAsia="zh-CN"/>
        </w:rPr>
      </w:r>
      <w:r/>
    </w:p>
    <w:p>
      <w:pPr>
        <w:pStyle w:val="678"/>
        <w:ind w:firstLine="48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履约验收内容：详见  3.物业管理服务内容及标准</w:t>
      </w:r>
      <w:r>
        <w:rPr>
          <w:rFonts w:ascii="宋体" w:hAnsi="宋体" w:eastAsia="宋体" w:cs="Times New Roman"/>
          <w:color w:val="000000"/>
          <w:sz w:val="24"/>
          <w:szCs w:val="24"/>
          <w:highlight w:val="none"/>
          <w:lang w:val="en-US" w:eastAsia="zh-CN"/>
        </w:rPr>
      </w:r>
      <w:r/>
    </w:p>
    <w:p>
      <w:pPr>
        <w:pStyle w:val="678"/>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履约验收标准：详见  3.物业管理服务内容及标准</w:t>
      </w:r>
      <w:r>
        <w:rPr>
          <w:rFonts w:hint="eastAsia" w:ascii="宋体" w:hAnsi="宋体" w:eastAsia="宋体" w:cs="Times New Roman"/>
          <w:color w:val="000000"/>
          <w:sz w:val="24"/>
          <w:szCs w:val="24"/>
          <w:highlight w:val="none"/>
          <w:lang w:val="en-US" w:eastAsia="zh-CN"/>
        </w:rPr>
      </w:r>
      <w:r/>
    </w:p>
    <w:p>
      <w:pPr>
        <w:pStyle w:val="678"/>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履约验收其他事项：无</w:t>
      </w:r>
      <w:r>
        <w:rPr>
          <w:rFonts w:hint="eastAsia" w:ascii="宋体" w:hAnsi="宋体" w:eastAsia="宋体" w:cs="Times New Roman"/>
          <w:color w:val="000000"/>
          <w:sz w:val="24"/>
          <w:szCs w:val="24"/>
          <w:highlight w:val="none"/>
          <w:lang w:val="en-US" w:eastAsia="zh-CN"/>
        </w:rPr>
      </w:r>
      <w:r/>
    </w:p>
    <w:p>
      <w:pPr>
        <w:pStyle w:val="690"/>
        <w:rPr>
          <w:rFonts w:hint="eastAsia"/>
        </w:rPr>
      </w:pPr>
      <w:r>
        <w:rPr>
          <w:rFonts w:hint="eastAsia"/>
        </w:rPr>
      </w:r>
      <w:r/>
    </w:p>
    <w:p>
      <w:pPr>
        <w:pStyle w:val="678"/>
        <w:ind w:firstLine="480"/>
        <w:spacing w:line="360" w:lineRule="auto"/>
        <w:rPr>
          <w:rFonts w:hint="eastAsia" w:ascii="宋体" w:hAnsi="宋体"/>
          <w:bCs/>
          <w:sz w:val="24"/>
          <w:szCs w:val="24"/>
        </w:rPr>
      </w:pPr>
      <w:r>
        <w:rPr>
          <w:rFonts w:hint="eastAsia" w:ascii="宋体" w:hAnsi="宋体"/>
          <w:bCs/>
          <w:sz w:val="24"/>
          <w:szCs w:val="24"/>
        </w:rPr>
      </w:r>
      <w:r/>
    </w:p>
    <w:p>
      <w:pPr>
        <w:pStyle w:val="678"/>
        <w:ind w:firstLine="480"/>
        <w:spacing w:line="360" w:lineRule="auto"/>
        <w:rPr>
          <w:rFonts w:hint="eastAsia" w:ascii="宋体" w:hAnsi="宋体"/>
          <w:bCs/>
          <w:sz w:val="24"/>
          <w:szCs w:val="24"/>
        </w:rPr>
      </w:pPr>
      <w:r>
        <w:rPr>
          <w:rFonts w:hint="eastAsia" w:ascii="宋体" w:hAnsi="宋体"/>
          <w:bCs/>
          <w:sz w:val="24"/>
          <w:szCs w:val="24"/>
        </w:rPr>
      </w:r>
      <w:r/>
    </w:p>
    <w:p>
      <w:pPr>
        <w:pStyle w:val="678"/>
        <w:rPr>
          <w:sz w:val="28"/>
          <w:szCs w:val="28"/>
        </w:rPr>
      </w:pPr>
      <w:r>
        <w:rPr>
          <w:rFonts w:hint="eastAsia"/>
          <w:sz w:val="28"/>
          <w:szCs w:val="28"/>
          <w:lang w:val="en-US" w:eastAsia="zh-CN"/>
        </w:rPr>
        <w:t xml:space="preserve">8.</w:t>
      </w:r>
      <w:r>
        <w:rPr>
          <w:rFonts w:hint="eastAsia" w:ascii="宋体" w:hAnsi="宋体" w:eastAsia="宋体" w:cs="Times New Roman"/>
          <w:b/>
          <w:color w:val="000000"/>
          <w:sz w:val="24"/>
          <w:szCs w:val="24"/>
          <w:highlight w:val="none"/>
          <w:lang w:val="en-US" w:eastAsia="zh-CN"/>
        </w:rPr>
        <w:t xml:space="preserve">关于中标后项目进行分包的要求</w:t>
      </w:r>
      <w:r>
        <w:rPr>
          <w:sz w:val="28"/>
          <w:szCs w:val="28"/>
        </w:rPr>
      </w:r>
      <w:r/>
    </w:p>
    <w:p>
      <w:pPr>
        <w:pStyle w:val="678"/>
        <w:ind w:firstLine="480"/>
        <w:spacing w:line="360" w:lineRule="auto"/>
        <w:rPr>
          <w:rFonts w:ascii="宋体" w:hAnsi="宋体"/>
          <w:bCs/>
          <w:sz w:val="24"/>
          <w:szCs w:val="24"/>
        </w:rPr>
      </w:pPr>
      <w:r>
        <w:rPr>
          <w:rFonts w:hint="eastAsia" w:ascii="宋体" w:hAnsi="宋体"/>
          <w:bCs/>
          <w:sz w:val="24"/>
          <w:szCs w:val="24"/>
        </w:rPr>
        <w:t xml:space="preserve">（1）分包内容及要求</w:t>
      </w:r>
      <w:r>
        <w:rPr>
          <w:rFonts w:ascii="宋体" w:hAnsi="宋体"/>
          <w:bCs/>
          <w:sz w:val="24"/>
          <w:szCs w:val="24"/>
        </w:rPr>
      </w:r>
      <w:r/>
    </w:p>
    <w:p>
      <w:pPr>
        <w:pStyle w:val="678"/>
        <w:ind w:firstLine="480"/>
        <w:spacing w:line="360" w:lineRule="auto"/>
        <w:rPr>
          <w:rFonts w:ascii="宋体" w:hAnsi="宋体"/>
          <w:bCs/>
          <w:sz w:val="24"/>
          <w:szCs w:val="24"/>
        </w:rPr>
      </w:pPr>
      <w:r>
        <w:rPr>
          <w:rFonts w:hint="eastAsia" w:ascii="宋体" w:hAnsi="宋体"/>
          <w:bCs/>
          <w:sz w:val="24"/>
          <w:szCs w:val="24"/>
        </w:rPr>
        <w:t xml:space="preserve">本项目中的</w:t>
      </w:r>
      <w:r>
        <w:rPr>
          <w:rFonts w:hint="eastAsia" w:ascii="宋体" w:hAnsi="宋体"/>
          <w:bCs/>
          <w:color w:val="000000"/>
          <w:sz w:val="24"/>
          <w:szCs w:val="24"/>
          <w:highlight w:val="none"/>
        </w:rPr>
        <w:t xml:space="preserve">【</w:t>
      </w:r>
      <w:r>
        <w:rPr>
          <w:rFonts w:hint="eastAsia" w:ascii="宋体"/>
          <w:color w:val="000000"/>
          <w:sz w:val="24"/>
          <w:highlight w:val="none"/>
          <w:lang w:val="en-US" w:eastAsia="zh-CN"/>
        </w:rPr>
        <w:t xml:space="preserve">消防系统维护</w:t>
      </w:r>
      <w:r>
        <w:rPr>
          <w:rFonts w:hint="eastAsia" w:ascii="宋体" w:hAnsi="宋体"/>
          <w:bCs/>
          <w:color w:val="000000"/>
          <w:sz w:val="24"/>
          <w:szCs w:val="24"/>
          <w:highlight w:val="none"/>
        </w:rPr>
        <w:t xml:space="preserve">】、【</w:t>
      </w:r>
      <w:r>
        <w:rPr>
          <w:rFonts w:hint="eastAsia" w:ascii="宋体"/>
          <w:color w:val="000000"/>
          <w:sz w:val="24"/>
          <w:highlight w:val="none"/>
          <w:lang w:val="en-US" w:eastAsia="zh-CN"/>
        </w:rPr>
        <w:t xml:space="preserve">电梯系统维保</w:t>
      </w:r>
      <w:r>
        <w:rPr>
          <w:rFonts w:hint="eastAsia" w:ascii="宋体" w:hAnsi="宋体"/>
          <w:bCs/>
          <w:color w:val="000000"/>
          <w:sz w:val="24"/>
          <w:szCs w:val="24"/>
          <w:highlight w:val="none"/>
        </w:rPr>
        <w:t xml:space="preserve">】</w:t>
      </w:r>
      <w:r>
        <w:rPr>
          <w:rFonts w:hint="eastAsia" w:ascii="宋体" w:hAnsi="宋体"/>
          <w:bCs/>
          <w:sz w:val="24"/>
          <w:szCs w:val="24"/>
        </w:rPr>
        <w:t xml:space="preserve">，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w:t>
      </w:r>
      <w:r>
        <w:rPr>
          <w:rFonts w:hint="eastAsia" w:ascii="宋体" w:hAnsi="宋体"/>
          <w:bCs/>
          <w:sz w:val="24"/>
          <w:szCs w:val="24"/>
          <w:lang w:eastAsia="zh-CN"/>
        </w:rPr>
        <w:t xml:space="preserve">。</w:t>
      </w:r>
      <w:r>
        <w:rPr>
          <w:rFonts w:hint="eastAsia" w:ascii="宋体" w:hAnsi="宋体"/>
          <w:bCs/>
          <w:sz w:val="24"/>
          <w:szCs w:val="24"/>
        </w:rPr>
        <w:t xml:space="preserve">采购合同分包履行的，中标供应商就采购项目和分包项目向采购人负责，分包供应商就分包项目承担责任。分包承担主体（即分包供应商）应当具备相应资质条件且不得再次分包。</w:t>
      </w:r>
      <w:r>
        <w:rPr>
          <w:rFonts w:ascii="宋体" w:hAnsi="宋体"/>
          <w:bCs/>
          <w:sz w:val="24"/>
          <w:szCs w:val="24"/>
        </w:rPr>
      </w:r>
      <w:r/>
    </w:p>
    <w:p>
      <w:pPr>
        <w:pStyle w:val="678"/>
        <w:ind w:firstLine="480"/>
        <w:spacing w:line="360" w:lineRule="auto"/>
        <w:rPr>
          <w:rFonts w:ascii="宋体" w:hAnsi="宋体"/>
          <w:bCs/>
          <w:sz w:val="24"/>
          <w:szCs w:val="24"/>
        </w:rPr>
      </w:pPr>
      <w:r>
        <w:rPr>
          <w:rFonts w:hint="eastAsia" w:ascii="宋体" w:hAnsi="宋体"/>
          <w:bCs/>
          <w:sz w:val="24"/>
          <w:szCs w:val="24"/>
        </w:rPr>
        <w:t xml:space="preserve">（2）关于分包事项投标人或分包供应商应具备的资质条件要求</w:t>
      </w:r>
      <w:r>
        <w:rPr>
          <w:rFonts w:ascii="宋体" w:hAnsi="宋体"/>
          <w:bCs/>
          <w:sz w:val="24"/>
          <w:szCs w:val="24"/>
        </w:rPr>
      </w:r>
      <w:r/>
    </w:p>
    <w:p>
      <w:pPr>
        <w:pStyle w:val="678"/>
        <w:spacing w:line="360" w:lineRule="auto"/>
        <w:rPr>
          <w:rFonts w:hint="eastAsia" w:ascii="宋体"/>
          <w:color w:val="000000"/>
          <w:sz w:val="24"/>
          <w:lang w:val="en-US" w:eastAsia="zh-CN"/>
        </w:rPr>
      </w:pPr>
      <w:r>
        <w:rPr>
          <w:rFonts w:hint="eastAsia" w:ascii="宋体"/>
          <w:color w:val="000000"/>
          <w:sz w:val="24"/>
          <w:lang w:val="en-US" w:eastAsia="zh-CN"/>
        </w:rPr>
        <w:t xml:space="preserve">【分包事项1】</w:t>
      </w:r>
      <w:r>
        <w:rPr>
          <w:rFonts w:hint="eastAsia" w:ascii="宋体"/>
          <w:color w:val="000000"/>
          <w:sz w:val="24"/>
          <w:lang w:val="en-US" w:eastAsia="zh-CN"/>
        </w:rPr>
      </w:r>
      <w:r/>
    </w:p>
    <w:p>
      <w:pPr>
        <w:pStyle w:val="678"/>
        <w:spacing w:line="360" w:lineRule="auto"/>
        <w:rPr>
          <w:rFonts w:hint="eastAsia" w:ascii="宋体"/>
          <w:color w:val="000000"/>
          <w:sz w:val="24"/>
          <w:lang w:val="en-US" w:eastAsia="zh-CN"/>
        </w:rPr>
      </w:pPr>
      <w:r>
        <w:rPr>
          <w:rFonts w:hint="eastAsia" w:ascii="宋体"/>
          <w:color w:val="000000"/>
          <w:sz w:val="24"/>
          <w:lang w:val="en-US" w:eastAsia="zh-CN"/>
        </w:rPr>
        <w:t xml:space="preserve">分包具体内容：消防系统维护</w:t>
      </w:r>
      <w:r>
        <w:rPr>
          <w:rFonts w:hint="eastAsia" w:ascii="宋体"/>
          <w:color w:val="000000"/>
          <w:sz w:val="24"/>
          <w:lang w:val="en-US" w:eastAsia="zh-CN"/>
        </w:rPr>
      </w:r>
      <w:r/>
    </w:p>
    <w:p>
      <w:pPr>
        <w:pStyle w:val="678"/>
        <w:spacing w:line="360" w:lineRule="auto"/>
        <w:rPr>
          <w:rFonts w:hint="eastAsia" w:ascii="宋体"/>
          <w:color w:val="000000"/>
          <w:sz w:val="24"/>
          <w:lang w:val="en-US" w:eastAsia="zh-CN"/>
        </w:rPr>
      </w:pPr>
      <w:r>
        <w:rPr>
          <w:rFonts w:hint="eastAsia" w:ascii="宋体"/>
          <w:color w:val="000000"/>
          <w:sz w:val="24"/>
          <w:lang w:val="en-US" w:eastAsia="zh-CN"/>
        </w:rPr>
        <w:t xml:space="preserve">分包金额或比例：不超过预算金额2.92%</w:t>
      </w:r>
      <w:r>
        <w:rPr>
          <w:rFonts w:hint="eastAsia" w:ascii="宋体"/>
          <w:color w:val="000000"/>
          <w:sz w:val="24"/>
          <w:lang w:val="en-US" w:eastAsia="zh-CN"/>
        </w:rPr>
      </w:r>
      <w:r/>
    </w:p>
    <w:p>
      <w:pPr>
        <w:pStyle w:val="678"/>
        <w:spacing w:line="360" w:lineRule="auto"/>
        <w:rPr>
          <w:rFonts w:hint="eastAsia" w:ascii="宋体"/>
          <w:color w:val="000000"/>
          <w:sz w:val="24"/>
          <w:lang w:val="en-US" w:eastAsia="zh-CN"/>
        </w:rPr>
      </w:pPr>
      <w:r>
        <w:rPr>
          <w:rFonts w:hint="eastAsia" w:ascii="宋体"/>
          <w:color w:val="000000"/>
          <w:sz w:val="24"/>
          <w:lang w:val="en-US" w:eastAsia="zh-CN"/>
        </w:rPr>
        <w:t xml:space="preserve">投标人或分包供应商资质条件：供应商具备社会消防技术服务信息系统中消防设施维护保养检测类企业，以“社会消防技术服务信息系统”网站查询结果为准。</w:t>
      </w:r>
      <w:r>
        <w:rPr>
          <w:rFonts w:hint="eastAsia" w:ascii="宋体"/>
          <w:color w:val="000000"/>
          <w:sz w:val="24"/>
          <w:lang w:val="en-US" w:eastAsia="zh-CN"/>
        </w:rPr>
      </w:r>
      <w:r/>
    </w:p>
    <w:p>
      <w:pPr>
        <w:pStyle w:val="678"/>
        <w:spacing w:line="360" w:lineRule="auto"/>
        <w:rPr>
          <w:rFonts w:hint="eastAsia" w:ascii="宋体"/>
          <w:color w:val="000000"/>
          <w:sz w:val="24"/>
          <w:lang w:val="en-US" w:eastAsia="zh-CN"/>
        </w:rPr>
      </w:pPr>
      <w:r>
        <w:rPr>
          <w:rFonts w:hint="eastAsia" w:ascii="宋体"/>
          <w:color w:val="000000"/>
          <w:sz w:val="24"/>
          <w:lang w:val="en-US" w:eastAsia="zh-CN"/>
        </w:rPr>
        <w:t xml:space="preserve">【分包事项2】</w:t>
      </w:r>
      <w:r>
        <w:rPr>
          <w:rFonts w:hint="eastAsia" w:ascii="宋体"/>
          <w:color w:val="000000"/>
          <w:sz w:val="24"/>
          <w:lang w:val="en-US" w:eastAsia="zh-CN"/>
        </w:rPr>
      </w:r>
      <w:r/>
    </w:p>
    <w:p>
      <w:pPr>
        <w:pStyle w:val="678"/>
        <w:spacing w:line="360" w:lineRule="auto"/>
        <w:rPr>
          <w:rFonts w:hint="eastAsia" w:ascii="宋体"/>
          <w:color w:val="000000"/>
          <w:sz w:val="24"/>
          <w:lang w:val="en-US" w:eastAsia="zh-CN"/>
        </w:rPr>
      </w:pPr>
      <w:r>
        <w:rPr>
          <w:rFonts w:hint="eastAsia" w:ascii="宋体"/>
          <w:color w:val="000000"/>
          <w:sz w:val="24"/>
          <w:lang w:val="en-US" w:eastAsia="zh-CN"/>
        </w:rPr>
        <w:t xml:space="preserve">分包具体内容：电梯系统维保。</w:t>
      </w:r>
      <w:r>
        <w:rPr>
          <w:rFonts w:hint="eastAsia" w:ascii="宋体"/>
          <w:color w:val="000000"/>
          <w:sz w:val="24"/>
          <w:lang w:val="en-US" w:eastAsia="zh-CN"/>
        </w:rPr>
      </w:r>
      <w:r/>
    </w:p>
    <w:p>
      <w:pPr>
        <w:pStyle w:val="678"/>
        <w:spacing w:line="360" w:lineRule="auto"/>
        <w:rPr>
          <w:rFonts w:hint="eastAsia" w:ascii="宋体"/>
          <w:color w:val="000000"/>
          <w:sz w:val="24"/>
          <w:lang w:val="en-US" w:eastAsia="zh-CN"/>
        </w:rPr>
      </w:pPr>
      <w:r>
        <w:rPr>
          <w:rFonts w:hint="eastAsia" w:ascii="宋体"/>
          <w:color w:val="000000"/>
          <w:sz w:val="24"/>
          <w:lang w:val="en-US" w:eastAsia="zh-CN"/>
        </w:rPr>
        <w:t xml:space="preserve">分包金额或比例：不超过预算金额1.74%。</w:t>
      </w:r>
      <w:r>
        <w:rPr>
          <w:rFonts w:hint="eastAsia" w:ascii="宋体"/>
          <w:color w:val="000000"/>
          <w:sz w:val="24"/>
          <w:lang w:val="en-US" w:eastAsia="zh-CN"/>
        </w:rPr>
      </w:r>
      <w:r/>
    </w:p>
    <w:p>
      <w:pPr>
        <w:pStyle w:val="678"/>
        <w:ind w:firstLine="480"/>
        <w:spacing w:line="360" w:lineRule="auto"/>
        <w:rPr>
          <w:rFonts w:ascii="宋体" w:hAnsi="宋体"/>
          <w:bCs/>
          <w:color w:val="0000ff"/>
          <w:sz w:val="24"/>
          <w:szCs w:val="24"/>
        </w:rPr>
      </w:pPr>
      <w:r>
        <w:rPr>
          <w:rFonts w:hint="eastAsia" w:ascii="宋体"/>
          <w:color w:val="000000"/>
          <w:sz w:val="24"/>
          <w:lang w:val="en-US" w:eastAsia="zh-CN"/>
        </w:rPr>
        <w:t xml:space="preserve">投标人或分包供应商资质条件：</w:t>
      </w:r>
      <w:r>
        <w:rPr>
          <w:rFonts w:hint="eastAsia" w:ascii="宋体" w:hAnsi="宋体"/>
          <w:bCs/>
          <w:color w:val="000000"/>
          <w:sz w:val="24"/>
        </w:rPr>
        <w:t xml:space="preserve">具有有效期内市场监督管理部门颁发的《中华人民共和国特种设备生产许可证》，其中许可项目须含有：“电梯制造（含安装、修理、改造）”或“电梯安装（含修理）”，子项目须含有：“曳引驱动乘客电梯（含消防员电</w:t>
      </w:r>
      <w:r>
        <w:rPr>
          <w:rFonts w:hint="eastAsia" w:ascii="宋体" w:hAnsi="宋体"/>
          <w:bCs/>
          <w:color w:val="000000"/>
          <w:sz w:val="24"/>
        </w:rPr>
        <w:t xml:space="preserve">梯）。</w:t>
      </w:r>
      <w:r>
        <w:rPr>
          <w:rFonts w:ascii="宋体" w:hAnsi="宋体"/>
          <w:bCs/>
          <w:color w:val="0000ff"/>
          <w:sz w:val="24"/>
          <w:szCs w:val="24"/>
        </w:rPr>
      </w:r>
      <w:r/>
    </w:p>
    <w:p>
      <w:pPr>
        <w:pStyle w:val="678"/>
        <w:ind w:firstLine="480"/>
        <w:spacing w:line="360" w:lineRule="auto"/>
        <w:rPr>
          <w:rFonts w:ascii="宋体" w:hAnsi="宋体"/>
          <w:bCs/>
          <w:sz w:val="24"/>
          <w:szCs w:val="24"/>
        </w:rPr>
      </w:pPr>
      <w:r>
        <w:rPr>
          <w:rFonts w:hint="eastAsia" w:ascii="宋体" w:hAnsi="宋体"/>
          <w:bCs/>
          <w:sz w:val="24"/>
          <w:szCs w:val="24"/>
        </w:rPr>
        <w:t xml:space="preserve">（3）投标人须提供的材料</w:t>
      </w:r>
      <w:r>
        <w:rPr>
          <w:rFonts w:ascii="宋体" w:hAnsi="宋体"/>
          <w:bCs/>
          <w:sz w:val="24"/>
          <w:szCs w:val="24"/>
        </w:rPr>
      </w:r>
      <w:r/>
    </w:p>
    <w:p>
      <w:pPr>
        <w:pStyle w:val="678"/>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rPr>
          <w:rFonts w:ascii="宋体" w:hAnsi="宋体"/>
          <w:b/>
          <w:bCs/>
          <w:sz w:val="24"/>
          <w:szCs w:val="24"/>
        </w:rPr>
      </w:r>
      <w:r/>
    </w:p>
    <w:p>
      <w:pPr>
        <w:pStyle w:val="678"/>
        <w:ind w:firstLine="480"/>
        <w:spacing w:line="360" w:lineRule="auto"/>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rPr>
          <w:rFonts w:ascii="宋体" w:hAnsi="宋体"/>
          <w:b/>
          <w:bCs/>
          <w:sz w:val="24"/>
          <w:szCs w:val="24"/>
        </w:rPr>
      </w:r>
      <w:r/>
    </w:p>
    <w:p>
      <w:pPr>
        <w:pStyle w:val="678"/>
        <w:ind w:firstLine="482"/>
        <w:spacing w:line="360" w:lineRule="auto"/>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rPr>
          <w:rFonts w:ascii="宋体" w:hAnsi="宋体"/>
          <w:b/>
          <w:bCs/>
          <w:sz w:val="24"/>
          <w:szCs w:val="24"/>
        </w:rPr>
      </w:r>
      <w:r/>
    </w:p>
    <w:p>
      <w:pPr>
        <w:pStyle w:val="678"/>
        <w:ind w:firstLine="480"/>
        <w:spacing w:line="360" w:lineRule="auto"/>
        <w:rPr>
          <w:rFonts w:ascii="宋体" w:hAnsi="宋体"/>
          <w:bCs/>
          <w:sz w:val="24"/>
          <w:szCs w:val="24"/>
        </w:rPr>
      </w:pPr>
      <w:r>
        <w:rPr>
          <w:rFonts w:hint="eastAsia" w:ascii="宋体" w:hAnsi="宋体"/>
          <w:bCs/>
          <w:sz w:val="24"/>
          <w:szCs w:val="24"/>
        </w:rPr>
        <w:t xml:space="preserve">（4）关于中小企业的要求</w:t>
      </w:r>
      <w:r>
        <w:rPr>
          <w:rFonts w:ascii="宋体" w:hAnsi="宋体"/>
          <w:bCs/>
          <w:sz w:val="24"/>
          <w:szCs w:val="24"/>
        </w:rPr>
      </w:r>
      <w:r/>
    </w:p>
    <w:p>
      <w:pPr>
        <w:pStyle w:val="678"/>
        <w:ind w:firstLine="480"/>
        <w:spacing w:line="360" w:lineRule="auto"/>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sz w:val="24"/>
          <w:szCs w:val="24"/>
        </w:rPr>
      </w:r>
      <w:r/>
    </w:p>
    <w:p>
      <w:pPr>
        <w:pStyle w:val="678"/>
        <w:ind w:firstLine="480"/>
        <w:spacing w:line="360" w:lineRule="auto"/>
        <w:rPr>
          <w:rFonts w:ascii="宋体" w:hAnsi="宋体"/>
          <w:bCs/>
          <w:sz w:val="24"/>
          <w:szCs w:val="24"/>
        </w:rPr>
      </w:pPr>
      <w:r>
        <w:rPr>
          <w:rFonts w:hint="eastAsia" w:ascii="宋体" w:hAnsi="宋体"/>
          <w:bCs/>
          <w:sz w:val="24"/>
          <w:szCs w:val="24"/>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rPr>
          <w:rFonts w:ascii="宋体" w:hAnsi="宋体"/>
          <w:bCs/>
          <w:sz w:val="24"/>
          <w:szCs w:val="24"/>
        </w:rPr>
      </w:r>
      <w:r/>
    </w:p>
    <w:p>
      <w:pPr>
        <w:pStyle w:val="678"/>
        <w:ind w:firstLine="480"/>
        <w:spacing w:line="360" w:lineRule="auto"/>
        <w:rPr>
          <w:rFonts w:ascii="宋体" w:hAnsi="宋体"/>
          <w:bCs/>
          <w:sz w:val="24"/>
          <w:szCs w:val="24"/>
        </w:rPr>
      </w:pPr>
      <w:r>
        <w:rPr>
          <w:rFonts w:hint="eastAsia" w:ascii="宋体" w:hAnsi="宋体"/>
          <w:bCs/>
          <w:sz w:val="24"/>
          <w:szCs w:val="24"/>
        </w:rPr>
        <w:t xml:space="preserve">（5）其他要求</w:t>
      </w:r>
      <w:r>
        <w:rPr>
          <w:rFonts w:ascii="宋体" w:hAnsi="宋体"/>
          <w:bCs/>
          <w:sz w:val="24"/>
          <w:szCs w:val="24"/>
        </w:rPr>
      </w:r>
      <w:r/>
    </w:p>
    <w:p>
      <w:pPr>
        <w:pStyle w:val="678"/>
        <w:ind w:firstLine="480"/>
        <w:spacing w:line="360" w:lineRule="auto"/>
        <w:rPr>
          <w:rFonts w:ascii="宋体" w:hAnsi="宋体"/>
          <w:bCs/>
          <w:sz w:val="24"/>
          <w:szCs w:val="24"/>
        </w:rPr>
      </w:pPr>
      <w:r>
        <w:rPr>
          <w:rFonts w:hint="eastAsia" w:ascii="宋体" w:hAnsi="宋体"/>
          <w:bCs/>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rPr>
          <w:rFonts w:ascii="宋体" w:hAnsi="宋体"/>
          <w:bCs/>
          <w:sz w:val="24"/>
          <w:szCs w:val="24"/>
        </w:rPr>
      </w:r>
      <w:r/>
    </w:p>
    <w:p>
      <w:pPr>
        <w:pStyle w:val="678"/>
        <w:ind w:firstLine="480"/>
        <w:spacing w:line="360" w:lineRule="auto"/>
        <w:rPr>
          <w:rFonts w:hint="eastAsia" w:ascii="宋体" w:hAnsi="宋体"/>
          <w:bCs/>
          <w:sz w:val="24"/>
          <w:szCs w:val="24"/>
        </w:rPr>
      </w:pPr>
      <w:r>
        <w:rPr>
          <w:rFonts w:hint="eastAsia" w:ascii="宋体" w:hAnsi="宋体"/>
          <w:bCs/>
          <w:sz w:val="24"/>
          <w:szCs w:val="24"/>
        </w:rPr>
      </w:r>
      <w:r/>
    </w:p>
    <w:p>
      <w:pPr>
        <w:pStyle w:val="678"/>
        <w:ind w:firstLine="480"/>
        <w:spacing w:line="360" w:lineRule="auto"/>
        <w:rPr>
          <w:rFonts w:hint="eastAsia" w:ascii="宋体" w:hAnsi="宋体"/>
          <w:bCs/>
          <w:sz w:val="24"/>
          <w:szCs w:val="24"/>
        </w:rPr>
      </w:pPr>
      <w:r>
        <w:rPr>
          <w:rFonts w:hint="eastAsia" w:ascii="宋体" w:hAnsi="宋体"/>
          <w:bCs/>
          <w:sz w:val="24"/>
          <w:szCs w:val="24"/>
        </w:rPr>
      </w:r>
      <w:r/>
    </w:p>
    <w:p>
      <w:pPr>
        <w:pStyle w:val="678"/>
        <w:ind w:firstLine="480"/>
        <w:spacing w:line="360" w:lineRule="auto"/>
        <w:rPr>
          <w:rFonts w:ascii="宋体" w:hAnsi="宋体"/>
          <w:b/>
          <w:color w:val="000000"/>
          <w:sz w:val="30"/>
          <w:szCs w:val="30"/>
        </w:rPr>
      </w:pPr>
      <w:r>
        <w:rPr>
          <w:rFonts w:ascii="宋体" w:hAnsi="宋体"/>
          <w:bCs/>
          <w:sz w:val="24"/>
          <w:szCs w:val="24"/>
        </w:rPr>
        <w:br w:type="page" w:clear="all"/>
      </w:r>
      <w:r>
        <w:rPr>
          <w:rFonts w:hint="eastAsia" w:ascii="宋体" w:hAnsi="宋体"/>
          <w:b/>
          <w:color w:val="000000"/>
          <w:sz w:val="30"/>
          <w:szCs w:val="30"/>
          <w:highlight w:val="none"/>
        </w:rPr>
        <w:t xml:space="preserve">第二部分  有关说明</w:t>
      </w:r>
      <w:r>
        <w:rPr>
          <w:rFonts w:ascii="宋体" w:hAnsi="宋体"/>
          <w:b/>
          <w:color w:val="000000"/>
          <w:sz w:val="30"/>
          <w:szCs w:val="30"/>
        </w:rPr>
      </w:r>
      <w:r/>
    </w:p>
    <w:p>
      <w:pPr>
        <w:pStyle w:val="678"/>
        <w:numPr>
          <w:ilvl w:val="1"/>
          <w:numId w:val="9"/>
        </w:numPr>
        <w:ind w:left="0" w:firstLine="480"/>
        <w:spacing w:line="360" w:lineRule="auto"/>
        <w:tabs>
          <w:tab w:val="left" w:pos="780" w:leader="none"/>
          <w:tab w:val="left" w:pos="945" w:leader="none"/>
        </w:tabs>
        <w:rPr>
          <w:rFonts w:ascii="宋体"/>
          <w:bCs/>
          <w:color w:val="000000"/>
          <w:sz w:val="24"/>
          <w:szCs w:val="24"/>
        </w:rPr>
      </w:pPr>
      <w:r>
        <w:rPr>
          <w:rFonts w:hint="eastAsia" w:ascii="宋体" w:hAnsi="宋体"/>
          <w:color w:val="000000"/>
          <w:sz w:val="24"/>
          <w:szCs w:val="24"/>
        </w:rPr>
        <w:t xml:space="preserve">投标人报价时应充分考虑服务期内所有可能影响到报价的因素，包括最低工资标准及社保基数的政策性调整、一旦投标结束最终中标，总价固定，不予调整。</w:t>
      </w:r>
      <w:r>
        <w:rPr>
          <w:rFonts w:ascii="宋体"/>
          <w:bCs/>
          <w:color w:val="000000"/>
          <w:sz w:val="24"/>
          <w:szCs w:val="24"/>
        </w:rPr>
      </w:r>
      <w:r/>
    </w:p>
    <w:p>
      <w:pPr>
        <w:pStyle w:val="678"/>
        <w:numPr>
          <w:ilvl w:val="1"/>
          <w:numId w:val="9"/>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olor w:val="000000"/>
          <w:sz w:val="24"/>
        </w:rPr>
        <w:t xml:space="preserve">员工工资、社保费用、税金、保险等法定费用为不可让利部分（不可竞争费用），须按规定计算并报出，投标总报价不可低于上述相关费用合计，否则作无效投标处理。</w:t>
      </w:r>
      <w:r>
        <w:rPr>
          <w:rFonts w:ascii="宋体"/>
          <w:bCs/>
          <w:color w:val="000000"/>
          <w:sz w:val="24"/>
          <w:szCs w:val="24"/>
        </w:rPr>
      </w:r>
      <w:r/>
    </w:p>
    <w:p>
      <w:pPr>
        <w:pStyle w:val="678"/>
        <w:numPr>
          <w:ilvl w:val="1"/>
          <w:numId w:val="9"/>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s="仿宋_GB2312"/>
          <w:color w:val="000000"/>
          <w:sz w:val="24"/>
          <w:szCs w:val="24"/>
        </w:rPr>
        <w:t xml:space="preserve">中标单位应按照相关规定，与所有聘用人员依法签订劳动合同。</w:t>
      </w:r>
      <w:r>
        <w:rPr>
          <w:rFonts w:ascii="宋体"/>
          <w:bCs/>
          <w:color w:val="000000"/>
          <w:sz w:val="24"/>
          <w:szCs w:val="24"/>
        </w:rPr>
      </w:r>
      <w:r/>
    </w:p>
    <w:p>
      <w:pPr>
        <w:pStyle w:val="678"/>
        <w:numPr>
          <w:ilvl w:val="1"/>
          <w:numId w:val="9"/>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投标人必须在满足采购文件要求的基础上进行报价，如有服务偏离请于投标偏离表中说明。</w:t>
      </w:r>
      <w:r>
        <w:rPr>
          <w:rFonts w:ascii="宋体"/>
          <w:bCs/>
          <w:color w:val="000000"/>
          <w:sz w:val="24"/>
          <w:szCs w:val="24"/>
        </w:rPr>
      </w:r>
      <w:r/>
    </w:p>
    <w:p>
      <w:pPr>
        <w:pStyle w:val="678"/>
        <w:numPr>
          <w:ilvl w:val="1"/>
          <w:numId w:val="9"/>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服务期限：</w:t>
      </w:r>
      <w:r>
        <w:rPr>
          <w:rFonts w:hint="eastAsia" w:ascii="宋体" w:hAnsi="宋体" w:eastAsia="宋体" w:cs="Times New Roman"/>
          <w:bCs/>
          <w:color w:val="000000"/>
          <w:sz w:val="24"/>
          <w:szCs w:val="24"/>
          <w:lang w:val="en-US" w:eastAsia="zh-CN"/>
        </w:rPr>
        <w:t xml:space="preserve">一年</w:t>
      </w:r>
      <w:r>
        <w:rPr>
          <w:rFonts w:hint="eastAsia" w:ascii="宋体" w:hAnsi="宋体" w:eastAsia="宋体" w:cs="Times New Roman"/>
          <w:bCs/>
          <w:color w:val="000000"/>
          <w:sz w:val="24"/>
          <w:szCs w:val="24"/>
        </w:rPr>
      </w:r>
      <w:r/>
    </w:p>
    <w:p>
      <w:pPr>
        <w:pStyle w:val="678"/>
        <w:numPr>
          <w:ilvl w:val="1"/>
          <w:numId w:val="9"/>
        </w:numPr>
        <w:ind w:left="0" w:firstLine="480"/>
        <w:spacing w:line="360" w:lineRule="auto"/>
        <w:tabs>
          <w:tab w:val="left" w:pos="525" w:leader="none"/>
          <w:tab w:val="left" w:pos="945" w:leader="none"/>
        </w:tabs>
        <w:rPr>
          <w:rFonts w:hint="eastAsia" w:ascii="宋体"/>
          <w:bCs/>
          <w:color w:val="0000ff"/>
          <w:sz w:val="24"/>
          <w:szCs w:val="24"/>
        </w:rPr>
      </w:pPr>
      <w:r>
        <w:rPr>
          <w:rFonts w:hint="eastAsia" w:ascii="宋体" w:hAnsi="宋体" w:eastAsia="宋体" w:cs="Times New Roman"/>
          <w:bCs/>
          <w:color w:val="000000"/>
          <w:sz w:val="24"/>
          <w:szCs w:val="24"/>
        </w:rPr>
        <w:t xml:space="preserve">付款方式：</w:t>
      </w:r>
      <w:r>
        <w:rPr>
          <w:rFonts w:hint="eastAsia" w:ascii="宋体" w:hAnsi="宋体" w:eastAsia="宋体" w:cs="Times New Roman"/>
          <w:bCs/>
          <w:color w:val="000000"/>
          <w:sz w:val="24"/>
          <w:szCs w:val="24"/>
          <w:lang w:val="en-US" w:eastAsia="zh-CN"/>
        </w:rPr>
        <w:t xml:space="preserve">按季度支付物业管理服务费</w:t>
      </w:r>
      <w:r>
        <w:rPr>
          <w:rFonts w:hint="eastAsia" w:ascii="宋体"/>
          <w:bCs/>
          <w:color w:val="0000ff"/>
          <w:sz w:val="24"/>
          <w:szCs w:val="24"/>
        </w:rPr>
      </w:r>
      <w:r/>
    </w:p>
    <w:p>
      <w:pPr>
        <w:pStyle w:val="678"/>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中标（成交）供应商以履约保函（保险）形式按签约合同价的</w:t>
      </w:r>
      <w:r>
        <w:rPr>
          <w:rFonts w:hint="eastAsia" w:ascii="宋体"/>
          <w:bCs/>
          <w:color w:val="000000"/>
          <w:sz w:val="24"/>
          <w:szCs w:val="24"/>
          <w:highlight w:val="none"/>
          <w:lang w:val="en-US" w:eastAsia="zh-CN"/>
        </w:rPr>
        <w:t xml:space="preserve">5</w:t>
      </w:r>
      <w:r>
        <w:rPr>
          <w:rFonts w:hint="eastAsia" w:ascii="宋体"/>
          <w:bCs/>
          <w:color w:val="000000"/>
          <w:sz w:val="24"/>
          <w:szCs w:val="24"/>
          <w:highlight w:val="none"/>
        </w:rPr>
        <w:t xml:space="preserve">%提供履约担保。中标（成交）供应商可采用电子履约保函（保险）形式,具体操作可登录江苏政府采购网的保险保函模块进行办理。</w:t>
      </w:r>
      <w:r>
        <w:rPr>
          <w:rFonts w:hint="eastAsia" w:ascii="宋体"/>
          <w:bCs/>
          <w:color w:val="000000"/>
          <w:sz w:val="24"/>
          <w:szCs w:val="24"/>
          <w:highlight w:val="none"/>
        </w:rPr>
      </w:r>
      <w:r/>
    </w:p>
    <w:p>
      <w:pPr>
        <w:pStyle w:val="678"/>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本项目合同履行地点：</w:t>
      </w:r>
      <w:r>
        <w:rPr>
          <w:rFonts w:hint="eastAsia" w:ascii="宋体" w:hAnsi="宋体" w:eastAsia="宋体" w:cs="Times New Roman"/>
          <w:bCs/>
          <w:color w:val="000000"/>
          <w:sz w:val="24"/>
          <w:szCs w:val="24"/>
          <w:highlight w:val="none"/>
          <w:lang w:val="en-US" w:eastAsia="zh-CN"/>
        </w:rPr>
        <w:t xml:space="preserve">无锡市后宅中学</w:t>
      </w:r>
      <w:r>
        <w:rPr>
          <w:rFonts w:hint="eastAsia" w:ascii="宋体" w:hAnsi="宋体"/>
          <w:bCs/>
          <w:color w:val="000000"/>
          <w:sz w:val="24"/>
          <w:szCs w:val="24"/>
          <w:highlight w:val="none"/>
        </w:rPr>
        <w:t xml:space="preserve">。中标方必须按采购人要求将本项目中货物送到指定地点</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包括可能的分布范围</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，并分地实施安装调试。</w:t>
      </w:r>
      <w:r>
        <w:rPr>
          <w:rFonts w:hint="eastAsia" w:ascii="宋体"/>
          <w:bCs/>
          <w:color w:val="000000"/>
          <w:sz w:val="24"/>
          <w:szCs w:val="24"/>
          <w:highlight w:val="none"/>
        </w:rPr>
      </w:r>
      <w:r/>
    </w:p>
    <w:p>
      <w:pPr>
        <w:pStyle w:val="678"/>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bCs/>
          <w:color w:val="000000"/>
          <w:sz w:val="24"/>
          <w:szCs w:val="24"/>
          <w:highlight w:val="none"/>
        </w:rPr>
      </w:r>
      <w:r/>
    </w:p>
    <w:p>
      <w:pPr>
        <w:pStyle w:val="678"/>
        <w:numPr>
          <w:ilvl w:val="1"/>
          <w:numId w:val="9"/>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rPr>
          <w:rFonts w:ascii="宋体" w:hAnsi="宋体"/>
          <w:bCs/>
          <w:color w:val="000000"/>
          <w:sz w:val="24"/>
          <w:highlight w:val="none"/>
        </w:rPr>
      </w:r>
      <w:r/>
    </w:p>
    <w:p>
      <w:pPr>
        <w:pStyle w:val="678"/>
        <w:numPr>
          <w:ilvl w:val="1"/>
          <w:numId w:val="9"/>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color w:val="000000"/>
          <w:sz w:val="24"/>
          <w:highlight w:val="none"/>
        </w:rPr>
      </w:r>
      <w:r/>
    </w:p>
    <w:p>
      <w:pPr>
        <w:pStyle w:val="678"/>
        <w:numPr>
          <w:ilvl w:val="1"/>
          <w:numId w:val="9"/>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highlight w:val="none"/>
        </w:rPr>
      </w:r>
      <w:r/>
    </w:p>
    <w:p>
      <w:pPr>
        <w:pStyle w:val="678"/>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pStyle w:val="678"/>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678"/>
        <w:numPr>
          <w:ilvl w:val="1"/>
          <w:numId w:val="10"/>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678"/>
        <w:numPr>
          <w:ilvl w:val="1"/>
          <w:numId w:val="10"/>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sz w:val="24"/>
          <w:szCs w:val="24"/>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sz w:val="24"/>
          <w:szCs w:val="24"/>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hint="eastAsia" w:ascii="宋体"/>
          <w:bCs/>
          <w:sz w:val="24"/>
          <w:szCs w:val="24"/>
        </w:rPr>
      </w:r>
      <w:r/>
    </w:p>
    <w:p>
      <w:pPr>
        <w:pStyle w:val="678"/>
        <w:numPr>
          <w:ilvl w:val="1"/>
          <w:numId w:val="10"/>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678"/>
        <w:numPr>
          <w:ilvl w:val="1"/>
          <w:numId w:val="10"/>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678"/>
        <w:numPr>
          <w:ilvl w:val="1"/>
          <w:numId w:val="10"/>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678"/>
        <w:numPr>
          <w:ilvl w:val="1"/>
          <w:numId w:val="10"/>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678"/>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678"/>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678"/>
        <w:numPr>
          <w:ilvl w:val="1"/>
          <w:numId w:val="10"/>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lang w:val="en"/>
        </w:rPr>
      </w:r>
      <w:r/>
    </w:p>
    <w:p>
      <w:pPr>
        <w:pStyle w:val="678"/>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678"/>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767"/>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767"/>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767"/>
        <w:spacing w:before="0" w:after="0" w:line="500" w:lineRule="exact"/>
        <w:rPr>
          <w:rFonts w:hint="eastAsia" w:cs="Arial"/>
        </w:rPr>
      </w:pPr>
      <w:r>
        <w:rPr>
          <w:rFonts w:hint="eastAsia" w:cs="Arial"/>
        </w:rPr>
        <w:t xml:space="preserve">比较与评价采用综合评分法。</w:t>
      </w:r>
      <w:r>
        <w:rPr>
          <w:rFonts w:hint="eastAsia" w:cs="Arial"/>
        </w:rPr>
      </w:r>
      <w:r/>
    </w:p>
    <w:p>
      <w:pPr>
        <w:pStyle w:val="767"/>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rPr>
      </w:r>
      <w:r/>
    </w:p>
    <w:p>
      <w:pPr>
        <w:pStyle w:val="767"/>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767"/>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767"/>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678"/>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none"/>
        </w:rPr>
      </w:r>
      <w:r/>
    </w:p>
    <w:p>
      <w:pPr>
        <w:pStyle w:val="678"/>
        <w:ind w:firstLine="480"/>
        <w:jc w:val="left"/>
        <w:spacing w:line="50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1</w:t>
      </w:r>
      <w:r>
        <w:rPr>
          <w:rFonts w:hint="eastAsia" w:ascii="宋体" w:hAnsi="宋体"/>
          <w:bCs/>
          <w:sz w:val="24"/>
          <w:szCs w:val="24"/>
        </w:rPr>
        <w:t xml:space="preserve">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678"/>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678"/>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678"/>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rPr>
          <w:rFonts w:hint="eastAsia" w:ascii="宋体" w:hAnsi="宋体"/>
          <w:bCs/>
          <w:color w:val="000000"/>
          <w:sz w:val="24"/>
          <w:szCs w:val="24"/>
        </w:rPr>
      </w:r>
      <w:r/>
    </w:p>
    <w:p>
      <w:pPr>
        <w:pStyle w:val="678"/>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678"/>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678"/>
        <w:ind w:firstLine="480"/>
        <w:jc w:val="left"/>
        <w:spacing w:line="500" w:lineRule="exact"/>
        <w:rPr>
          <w:rFonts w:ascii="宋体" w:hAnsi="宋体"/>
          <w:highlight w:val="yellow"/>
          <w:shd w:val="clear" w:color="ffffff" w:fill="d9d9d9"/>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rPr>
          <w:rFonts w:ascii="宋体" w:hAnsi="宋体"/>
          <w:highlight w:val="yellow"/>
          <w:shd w:val="clear" w:color="ffffff" w:fill="d9d9d9"/>
        </w:rPr>
      </w:r>
      <w:r/>
    </w:p>
    <w:p>
      <w:pPr>
        <w:pStyle w:val="767"/>
        <w:ind w:left="0" w:firstLine="0"/>
        <w:spacing w:before="0" w:after="0" w:line="500" w:lineRule="exact"/>
        <w:rPr>
          <w:rFonts w:hint="eastAsia" w:ascii="宋体" w:hAnsi="宋体"/>
          <w:color w:val="000000"/>
          <w:highlight w:val="none"/>
          <w:shd w:val="clear" w:color="ffffff" w:fill="d9d9d9"/>
        </w:rPr>
      </w:pPr>
      <w:r>
        <w:rPr>
          <w:rFonts w:hint="eastAsia" w:ascii="宋体" w:hAnsi="宋体"/>
          <w:b/>
          <w:color w:val="000000"/>
          <w:sz w:val="28"/>
          <w:szCs w:val="28"/>
          <w:highlight w:val="none"/>
        </w:rPr>
        <w:t xml:space="preserve">二、评分标准</w:t>
      </w:r>
      <w:r>
        <w:rPr>
          <w:rFonts w:hint="eastAsia" w:ascii="宋体" w:hAnsi="宋体"/>
          <w:color w:val="000000"/>
          <w:highlight w:val="none"/>
          <w:shd w:val="clear" w:color="ffffff" w:fill="d9d9d9"/>
        </w:rPr>
      </w:r>
      <w:r/>
    </w:p>
    <w:p>
      <w:pPr>
        <w:pStyle w:val="678"/>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rPr>
          <w:rFonts w:ascii="宋体" w:hAnsi="宋体"/>
          <w:b/>
          <w:bCs/>
          <w:color w:val="000000"/>
          <w:sz w:val="24"/>
          <w:szCs w:val="24"/>
        </w:rPr>
      </w:r>
      <w:r/>
    </w:p>
    <w:p>
      <w:pPr>
        <w:pStyle w:val="678"/>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678"/>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678"/>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color w:val="000000"/>
          <w:sz w:val="24"/>
          <w:szCs w:val="24"/>
        </w:rPr>
      </w:r>
      <w:r/>
    </w:p>
    <w:p>
      <w:pPr>
        <w:pStyle w:val="678"/>
        <w:numPr>
          <w:ilvl w:val="4"/>
          <w:numId w:val="12"/>
        </w:numPr>
        <w:ind w:left="0" w:firstLine="482"/>
        <w:spacing w:line="500" w:lineRule="exact"/>
        <w:tabs>
          <w:tab w:val="left" w:pos="525" w:leader="none"/>
          <w:tab w:val="left" w:pos="945" w:leader="none"/>
          <w:tab w:val="left" w:pos="1155" w:leader="none"/>
          <w:tab w:val="left" w:pos="2250" w:leader="none"/>
          <w:tab w:val="left" w:pos="3823" w:leader="none"/>
        </w:tabs>
        <w:rPr>
          <w:rFonts w:hint="eastAsia" w:ascii="宋体" w:hAnsi="宋体" w:eastAsia="宋体" w:cs="Times New Roman"/>
          <w:bCs/>
          <w:color w:val="000000"/>
          <w:sz w:val="24"/>
          <w:szCs w:val="24"/>
          <w:highlight w:val="none"/>
        </w:rPr>
      </w:pPr>
      <w:r>
        <w:rPr>
          <w:rFonts w:hint="eastAsia" w:ascii="宋体" w:hAnsi="宋体"/>
          <w:b/>
          <w:bCs/>
          <w:color w:val="000000"/>
          <w:sz w:val="24"/>
          <w:szCs w:val="24"/>
          <w:highlight w:val="none"/>
        </w:rPr>
        <w:t xml:space="preserve">人员配置情况（</w:t>
      </w:r>
      <w:r>
        <w:rPr>
          <w:rFonts w:hint="eastAsia" w:ascii="宋体" w:hAnsi="宋体"/>
          <w:b/>
          <w:bCs/>
          <w:color w:val="000000"/>
          <w:sz w:val="24"/>
          <w:szCs w:val="24"/>
          <w:highlight w:val="none"/>
          <w:lang w:val="en-US" w:eastAsia="zh-CN"/>
        </w:rPr>
        <w:t xml:space="preserve">15</w:t>
      </w:r>
      <w:r>
        <w:rPr>
          <w:rFonts w:hint="eastAsia" w:ascii="宋体" w:hAnsi="宋体"/>
          <w:b/>
          <w:bCs/>
          <w:color w:val="000000"/>
          <w:sz w:val="24"/>
          <w:szCs w:val="24"/>
          <w:highlight w:val="none"/>
        </w:rPr>
        <w:t xml:space="preserve">分）：</w:t>
      </w:r>
      <w:r>
        <w:rPr>
          <w:rFonts w:hint="eastAsia" w:ascii="宋体" w:hAnsi="宋体"/>
          <w:bCs/>
          <w:color w:val="000000"/>
          <w:sz w:val="24"/>
          <w:szCs w:val="24"/>
          <w:highlight w:val="none"/>
        </w:rPr>
        <w:t xml:space="preserve">考察投标人为本项目配备的重点人员配置情况，人员以填列的《项目人员配置考察表》为准（格式见附件），并按评分标准</w:t>
      </w:r>
      <w:r>
        <w:rPr>
          <w:rFonts w:hint="eastAsia" w:ascii="宋体" w:hAnsi="宋体" w:eastAsia="宋体" w:cs="Times New Roman"/>
          <w:bCs/>
          <w:color w:val="000000"/>
          <w:sz w:val="24"/>
          <w:szCs w:val="24"/>
          <w:highlight w:val="none"/>
        </w:rPr>
        <w:t xml:space="preserve">要求提供相应证明材料及表格要求提供所填人员社保证明，否则不得分。</w:t>
      </w:r>
      <w:r>
        <w:rPr>
          <w:rFonts w:hint="eastAsia" w:ascii="宋体" w:hAnsi="宋体" w:eastAsia="宋体" w:cs="Times New Roman"/>
          <w:bCs/>
          <w:color w:val="000000"/>
          <w:sz w:val="24"/>
          <w:szCs w:val="24"/>
          <w:highlight w:val="none"/>
        </w:rPr>
      </w:r>
      <w:r/>
    </w:p>
    <w:p>
      <w:pPr>
        <w:pStyle w:val="678"/>
        <w:numPr>
          <w:ilvl w:val="0"/>
          <w:numId w:val="0"/>
        </w:numPr>
        <w:ind w:left="0"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①项目经理（4分）：具有</w:t>
      </w:r>
      <w:r>
        <w:rPr>
          <w:rFonts w:hint="eastAsia" w:ascii="宋体" w:hAnsi="宋体" w:eastAsia="宋体" w:cs="Times New Roman"/>
          <w:bCs/>
          <w:color w:val="000000"/>
          <w:sz w:val="24"/>
          <w:szCs w:val="24"/>
          <w:highlight w:val="none"/>
          <w:lang w:val="en-US" w:eastAsia="zh-CN"/>
        </w:rPr>
        <w:t xml:space="preserve">本科及</w:t>
      </w:r>
      <w:r>
        <w:rPr>
          <w:rFonts w:hint="eastAsia" w:ascii="宋体" w:hAnsi="宋体" w:eastAsia="宋体" w:cs="Times New Roman"/>
          <w:bCs/>
          <w:color w:val="000000"/>
          <w:sz w:val="24"/>
          <w:szCs w:val="24"/>
          <w:highlight w:val="none"/>
        </w:rPr>
        <w:t xml:space="preserve">以上学历的得</w:t>
      </w: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t xml:space="preserve">分；具有行政主管部门颁发的四级及以上建（构）筑物消防员证或消防设施操作员证书的得</w:t>
      </w: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t xml:space="preserve">分</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rPr>
        <w:t xml:space="preserve">具备</w:t>
      </w:r>
      <w:r>
        <w:rPr>
          <w:rFonts w:hint="eastAsia" w:ascii="宋体" w:hAnsi="宋体" w:eastAsia="宋体" w:cs="Times New Roman"/>
          <w:bCs/>
          <w:color w:val="000000"/>
          <w:sz w:val="24"/>
          <w:szCs w:val="24"/>
          <w:highlight w:val="none"/>
          <w:lang w:val="en-US" w:eastAsia="zh-CN"/>
        </w:rPr>
        <w:t xml:space="preserve">行政主管部门颁发的有效期内的物业管理师职业资格证书（技能等级证书）</w:t>
      </w:r>
      <w:r>
        <w:rPr>
          <w:rFonts w:hint="eastAsia" w:ascii="宋体" w:hAnsi="宋体" w:eastAsia="宋体" w:cs="Times New Roman"/>
          <w:bCs/>
          <w:color w:val="000000"/>
          <w:sz w:val="24"/>
          <w:szCs w:val="24"/>
          <w:highlight w:val="none"/>
        </w:rPr>
        <w:t xml:space="preserve">的得1分</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具有</w:t>
      </w:r>
      <w:r>
        <w:rPr>
          <w:rFonts w:hint="eastAsia" w:ascii="宋体" w:hAnsi="宋体" w:eastAsia="宋体" w:cs="Times New Roman"/>
          <w:bCs/>
          <w:color w:val="000000"/>
          <w:sz w:val="24"/>
          <w:szCs w:val="24"/>
          <w:highlight w:val="none"/>
          <w:lang w:val="en-US" w:eastAsia="zh-CN"/>
        </w:rPr>
        <w:t xml:space="preserve">三级及以上智能楼宇员职业技能等级证书的得1分。本项目最高</w:t>
      </w:r>
      <w:r>
        <w:rPr>
          <w:rFonts w:hint="eastAsia" w:ascii="宋体" w:hAnsi="宋体" w:eastAsia="宋体" w:cs="Times New Roman"/>
          <w:bCs/>
          <w:color w:val="000000"/>
          <w:sz w:val="24"/>
          <w:szCs w:val="24"/>
          <w:highlight w:val="none"/>
        </w:rPr>
        <w:t xml:space="preserve">得</w:t>
      </w:r>
      <w:r>
        <w:rPr>
          <w:rFonts w:hint="eastAsia" w:ascii="宋体" w:hAnsi="宋体" w:eastAsia="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分</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r>
      <w:r/>
    </w:p>
    <w:p>
      <w:pPr>
        <w:pStyle w:val="678"/>
        <w:numPr>
          <w:ilvl w:val="0"/>
          <w:numId w:val="0"/>
        </w:numPr>
        <w:ind w:firstLine="24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②</w:t>
      </w:r>
      <w:r>
        <w:rPr>
          <w:rFonts w:hint="eastAsia" w:ascii="宋体" w:hAnsi="宋体" w:eastAsia="宋体" w:cs="Times New Roman"/>
          <w:bCs/>
          <w:color w:val="000000"/>
          <w:sz w:val="24"/>
          <w:szCs w:val="24"/>
          <w:highlight w:val="none"/>
          <w:lang w:val="en-US" w:eastAsia="zh-CN"/>
        </w:rPr>
        <w:t xml:space="preserve">秩序维护员队长</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3分</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具有</w:t>
      </w:r>
      <w:r>
        <w:rPr>
          <w:rFonts w:hint="eastAsia" w:ascii="宋体" w:hAnsi="宋体" w:eastAsia="宋体" w:cs="Times New Roman"/>
          <w:bCs/>
          <w:color w:val="000000"/>
          <w:sz w:val="24"/>
          <w:szCs w:val="24"/>
          <w:highlight w:val="none"/>
          <w:lang w:val="en-US" w:eastAsia="zh-CN"/>
        </w:rPr>
        <w:t xml:space="preserve">本科</w:t>
      </w:r>
      <w:r>
        <w:rPr>
          <w:rFonts w:hint="eastAsia" w:ascii="宋体" w:hAnsi="宋体" w:eastAsia="宋体" w:cs="Times New Roman"/>
          <w:bCs/>
          <w:color w:val="000000"/>
          <w:sz w:val="24"/>
          <w:szCs w:val="24"/>
          <w:highlight w:val="none"/>
        </w:rPr>
        <w:t xml:space="preserve">（含）以上学历证书的，得</w:t>
      </w: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t xml:space="preserve">分，持有行政主管部门颁发的</w:t>
      </w:r>
      <w:r>
        <w:rPr>
          <w:rFonts w:hint="eastAsia" w:ascii="宋体" w:hAnsi="宋体" w:eastAsia="宋体" w:cs="Times New Roman"/>
          <w:bCs/>
          <w:color w:val="000000"/>
          <w:sz w:val="24"/>
          <w:szCs w:val="24"/>
          <w:highlight w:val="none"/>
          <w:lang w:val="en-US" w:eastAsia="zh-CN"/>
        </w:rPr>
        <w:t xml:space="preserve">中</w:t>
      </w:r>
      <w:r>
        <w:rPr>
          <w:rFonts w:hint="eastAsia" w:ascii="宋体" w:hAnsi="宋体" w:eastAsia="宋体" w:cs="Times New Roman"/>
          <w:bCs/>
          <w:color w:val="000000"/>
          <w:sz w:val="24"/>
          <w:szCs w:val="24"/>
          <w:highlight w:val="none"/>
        </w:rPr>
        <w:t xml:space="preserve">级（</w:t>
      </w:r>
      <w:r>
        <w:rPr>
          <w:rFonts w:hint="eastAsia" w:ascii="宋体" w:hAnsi="宋体" w:eastAsia="宋体" w:cs="Times New Roman"/>
          <w:bCs/>
          <w:color w:val="000000"/>
          <w:sz w:val="24"/>
          <w:szCs w:val="24"/>
          <w:highlight w:val="none"/>
          <w:lang w:val="en-US" w:eastAsia="zh-CN"/>
        </w:rPr>
        <w:t xml:space="preserve">四</w:t>
      </w:r>
      <w:r>
        <w:rPr>
          <w:rFonts w:hint="eastAsia" w:ascii="宋体" w:hAnsi="宋体" w:eastAsia="宋体" w:cs="Times New Roman"/>
          <w:bCs/>
          <w:color w:val="000000"/>
          <w:sz w:val="24"/>
          <w:szCs w:val="24"/>
          <w:highlight w:val="none"/>
        </w:rPr>
        <w:t xml:space="preserve">级）及以上建</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构</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筑物消防员证书或消防设施操作员证书的，得</w:t>
      </w: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t xml:space="preserve">分</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具有三级及以上保安员职业资格证书的，得1分。</w:t>
      </w:r>
      <w:r>
        <w:rPr>
          <w:rFonts w:hint="eastAsia" w:ascii="宋体" w:hAnsi="宋体" w:eastAsia="宋体" w:cs="Times New Roman"/>
          <w:bCs/>
          <w:color w:val="000000"/>
          <w:sz w:val="24"/>
          <w:szCs w:val="24"/>
          <w:highlight w:val="none"/>
        </w:rPr>
        <w:t xml:space="preserve">本项</w:t>
      </w:r>
      <w:r>
        <w:rPr>
          <w:rFonts w:hint="eastAsia" w:ascii="宋体" w:hAnsi="宋体" w:eastAsia="宋体" w:cs="Times New Roman"/>
          <w:bCs/>
          <w:color w:val="000000"/>
          <w:sz w:val="24"/>
          <w:szCs w:val="24"/>
          <w:highlight w:val="none"/>
          <w:lang w:val="en-US" w:eastAsia="zh-CN"/>
        </w:rPr>
        <w:t xml:space="preserve">最多</w:t>
      </w:r>
      <w:r>
        <w:rPr>
          <w:rFonts w:hint="eastAsia" w:ascii="宋体" w:hAnsi="宋体" w:eastAsia="宋体" w:cs="Times New Roman"/>
          <w:bCs/>
          <w:color w:val="000000"/>
          <w:sz w:val="24"/>
          <w:szCs w:val="24"/>
          <w:highlight w:val="none"/>
        </w:rPr>
        <w:t xml:space="preserve">得</w:t>
      </w:r>
      <w:r>
        <w:rPr>
          <w:rFonts w:hint="eastAsia" w:ascii="宋体" w:hAnsi="宋体" w:eastAsia="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rPr>
        <w:t xml:space="preserve">分。</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投标时提供证书原件</w:t>
      </w:r>
      <w:r>
        <w:rPr>
          <w:rFonts w:hint="eastAsia" w:ascii="宋体" w:hAnsi="宋体" w:eastAsia="宋体" w:cs="Times New Roman"/>
          <w:bCs/>
          <w:color w:val="000000"/>
          <w:sz w:val="24"/>
          <w:szCs w:val="24"/>
          <w:highlight w:val="none"/>
          <w:lang w:val="en-US" w:eastAsia="zh-CN"/>
        </w:rPr>
        <w:t xml:space="preserve">扫描件（加盖投标人公章）上传系统</w:t>
      </w:r>
      <w:r>
        <w:rPr>
          <w:rFonts w:hint="eastAsia" w:ascii="宋体" w:hAnsi="宋体" w:eastAsia="宋体" w:cs="Times New Roman"/>
          <w:bCs/>
          <w:color w:val="000000"/>
          <w:sz w:val="24"/>
          <w:szCs w:val="24"/>
          <w:highlight w:val="none"/>
        </w:rPr>
        <w:t xml:space="preserve">，不提供或</w:t>
      </w:r>
      <w:r>
        <w:rPr>
          <w:rFonts w:hint="eastAsia" w:ascii="宋体" w:hAnsi="宋体" w:eastAsia="宋体" w:cs="Times New Roman"/>
          <w:bCs/>
          <w:color w:val="000000"/>
          <w:sz w:val="24"/>
          <w:szCs w:val="24"/>
          <w:highlight w:val="none"/>
          <w:lang w:eastAsia="zh-CN"/>
        </w:rPr>
        <w:t xml:space="preserve">未按要求提供</w:t>
      </w:r>
      <w:r>
        <w:rPr>
          <w:rFonts w:hint="eastAsia" w:ascii="宋体" w:hAnsi="宋体" w:eastAsia="宋体" w:cs="Times New Roman"/>
          <w:bCs/>
          <w:color w:val="000000"/>
          <w:sz w:val="24"/>
          <w:szCs w:val="24"/>
          <w:highlight w:val="none"/>
        </w:rPr>
        <w:t xml:space="preserve">均不得分</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eastAsia="zh-CN"/>
        </w:rPr>
      </w:r>
      <w:r/>
    </w:p>
    <w:p>
      <w:pPr>
        <w:pStyle w:val="690"/>
        <w:rPr>
          <w:rFonts w:hint="eastAsia"/>
          <w:color w:val="000000"/>
          <w:highlight w:val="none"/>
          <w:lang w:eastAsia="zh-CN"/>
        </w:rPr>
      </w:pPr>
      <w:r>
        <w:rPr>
          <w:rFonts w:hint="eastAsia"/>
          <w:color w:val="000000"/>
          <w:highlight w:val="none"/>
          <w:lang w:eastAsia="zh-CN"/>
        </w:rPr>
      </w:r>
      <w:r/>
    </w:p>
    <w:p>
      <w:pPr>
        <w:pStyle w:val="678"/>
        <w:ind w:firstLine="480"/>
        <w:spacing w:line="360" w:lineRule="auto"/>
        <w:rPr>
          <w:rFonts w:hint="eastAsia" w:ascii="宋体" w:hAnsi="宋体"/>
          <w:color w:val="000000"/>
          <w:sz w:val="24"/>
          <w:highlight w:val="none"/>
        </w:rPr>
      </w:pPr>
      <w:r>
        <w:rPr>
          <w:rFonts w:hint="eastAsia" w:ascii="宋体" w:hAnsi="宋体" w:eastAsia="宋体" w:cs="宋体"/>
          <w:color w:val="000000"/>
          <w:sz w:val="24"/>
          <w:highlight w:val="none"/>
        </w:rPr>
        <w:t xml:space="preserve">③</w:t>
      </w:r>
      <w:r>
        <w:rPr>
          <w:rFonts w:hint="eastAsia" w:ascii="宋体" w:hAnsi="宋体"/>
          <w:color w:val="000000"/>
          <w:sz w:val="24"/>
          <w:highlight w:val="none"/>
        </w:rPr>
        <w:t xml:space="preserve">其他人员配置（</w:t>
      </w:r>
      <w:r>
        <w:rPr>
          <w:rFonts w:hint="eastAsia" w:ascii="宋体" w:hAnsi="宋体"/>
          <w:b/>
          <w:bCs/>
          <w:color w:val="000000"/>
          <w:sz w:val="24"/>
          <w:highlight w:val="none"/>
          <w:lang w:val="en-US" w:eastAsia="zh-CN"/>
        </w:rPr>
        <w:t xml:space="preserve">8</w:t>
      </w:r>
      <w:r>
        <w:rPr>
          <w:rFonts w:hint="eastAsia" w:ascii="宋体" w:hAnsi="宋体"/>
          <w:b/>
          <w:bCs/>
          <w:color w:val="000000"/>
          <w:sz w:val="24"/>
          <w:highlight w:val="none"/>
        </w:rPr>
        <w:t xml:space="preserve">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78"/>
        <w:numPr>
          <w:ilvl w:val="0"/>
          <w:numId w:val="0"/>
        </w:numPr>
        <w:ind w:left="42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(a)保洁主管（1分）：具有大专（含）以上学历证书的，得1分。</w:t>
      </w:r>
      <w:r>
        <w:rPr>
          <w:rFonts w:hint="eastAsia" w:ascii="宋体" w:hAnsi="宋体" w:eastAsia="宋体" w:cs="宋体"/>
          <w:color w:val="000000"/>
          <w:sz w:val="24"/>
          <w:highlight w:val="none"/>
          <w:lang w:val="en-US" w:eastAsia="zh-CN"/>
        </w:rPr>
      </w:r>
      <w:r/>
    </w:p>
    <w:p>
      <w:pPr>
        <w:pStyle w:val="678"/>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color w:val="000000"/>
          <w:highlight w:val="none"/>
          <w:lang w:val="en-US" w:eastAsia="zh-CN"/>
        </w:rPr>
      </w:pPr>
      <w:r>
        <w:rPr>
          <w:rFonts w:hint="eastAsia" w:ascii="宋体" w:hAnsi="宋体" w:eastAsia="宋体" w:cs="宋体"/>
          <w:color w:val="000000"/>
          <w:sz w:val="24"/>
          <w:highlight w:val="none"/>
          <w:lang w:val="en-US" w:eastAsia="zh-CN"/>
        </w:rPr>
        <w:t xml:space="preserve">(b)绿化人员（1分）：具有大专（含）以上学历证书的，得1分。</w:t>
      </w:r>
      <w:r>
        <w:rPr>
          <w:rFonts w:hint="eastAsia"/>
          <w:color w:val="000000"/>
          <w:highlight w:val="none"/>
          <w:lang w:val="en-US" w:eastAsia="zh-CN"/>
        </w:rPr>
      </w:r>
      <w:r/>
    </w:p>
    <w:p>
      <w:pPr>
        <w:pStyle w:val="678"/>
        <w:numPr>
          <w:ilvl w:val="0"/>
          <w:numId w:val="0"/>
        </w:numPr>
        <w:ind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(c)秩序维护人员（3分）：具备行政主管部门颁发的高级（三级）及以上保安员证书的，有一个得1分；本项最多得3分。</w:t>
      </w:r>
      <w:r>
        <w:rPr>
          <w:rFonts w:ascii="宋体" w:hAnsi="宋体" w:eastAsia="宋体" w:cs="宋体"/>
          <w:color w:val="000000"/>
          <w:sz w:val="24"/>
          <w:highlight w:val="none"/>
          <w:lang w:val="en-US" w:eastAsia="zh-CN"/>
        </w:rPr>
      </w:r>
      <w:r/>
    </w:p>
    <w:p>
      <w:pPr>
        <w:pStyle w:val="678"/>
        <w:numPr>
          <w:ilvl w:val="0"/>
          <w:numId w:val="0"/>
        </w:numPr>
        <w:ind w:left="0"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(d)电工人员（3分）：持有应急管理厅颁发的高压电工证书得1分；具有特种设备作业T证得1分，具备三级及以上维修电工证书得1分，本项最高得2分。</w:t>
      </w:r>
      <w:r>
        <w:rPr>
          <w:rFonts w:hint="eastAsia" w:ascii="宋体" w:hAnsi="宋体" w:eastAsia="宋体" w:cs="宋体"/>
          <w:color w:val="000000"/>
          <w:sz w:val="24"/>
          <w:highlight w:val="none"/>
          <w:lang w:val="en-US" w:eastAsia="zh-CN"/>
        </w:rPr>
      </w:r>
      <w:r/>
    </w:p>
    <w:p>
      <w:pPr>
        <w:pStyle w:val="678"/>
        <w:numPr>
          <w:ilvl w:val="0"/>
          <w:numId w:val="0"/>
        </w:numPr>
        <w:ind w:left="0" w:firstLine="480"/>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以上人员须提供相关证明材料扫描件（加盖投标人公章）及投标人为其缴纳的近一年中任意一个月份（不含投标当月)社保证明资料扫描件或带有清晰二维码的官网扫描件（加盖投标人公章）上传系统，未按要求提供不得分。</w:t>
      </w:r>
      <w:r>
        <w:rPr>
          <w:rFonts w:hint="eastAsia" w:ascii="宋体" w:hAnsi="宋体" w:eastAsia="宋体" w:cs="宋体"/>
          <w:color w:val="000000"/>
          <w:sz w:val="24"/>
          <w:highlight w:val="none"/>
          <w:lang w:val="en-US" w:eastAsia="zh-CN"/>
        </w:rPr>
      </w:r>
      <w:r/>
    </w:p>
    <w:p>
      <w:pPr>
        <w:pStyle w:val="678"/>
        <w:numPr>
          <w:ilvl w:val="4"/>
          <w:numId w:val="12"/>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投标人评价（</w:t>
      </w:r>
      <w:r>
        <w:rPr>
          <w:rFonts w:hint="eastAsia" w:ascii="宋体" w:hAnsi="宋体"/>
          <w:b/>
          <w:bCs/>
          <w:color w:val="000000"/>
          <w:sz w:val="24"/>
          <w:szCs w:val="24"/>
          <w:highlight w:val="none"/>
          <w:lang w:val="en-US" w:eastAsia="zh-CN"/>
        </w:rPr>
        <w:t xml:space="preserve">10</w:t>
      </w:r>
      <w:r>
        <w:rPr>
          <w:rFonts w:hint="eastAsia" w:ascii="宋体" w:hAnsi="宋体"/>
          <w:b/>
          <w:bCs/>
          <w:color w:val="000000"/>
          <w:sz w:val="24"/>
          <w:szCs w:val="24"/>
          <w:highlight w:val="none"/>
        </w:rPr>
        <w:t xml:space="preserve">分）：</w:t>
      </w:r>
      <w:r>
        <w:rPr>
          <w:rFonts w:ascii="宋体" w:hAnsi="宋体"/>
          <w:b/>
          <w:bCs/>
          <w:color w:val="000000"/>
          <w:sz w:val="24"/>
          <w:szCs w:val="24"/>
          <w:highlight w:val="none"/>
        </w:rPr>
      </w:r>
      <w:r/>
    </w:p>
    <w:p>
      <w:pPr>
        <w:pStyle w:val="67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①业绩（</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rPr>
        <w:t xml:space="preserve">分）：报价人自202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年以来承接过类似物业管理服务项目，有1个得1分，最高得</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rPr>
        <w:t xml:space="preserve">分。提供项目合同，有效时间以合同签订时间为准，同一服务项目多次合同只记取一次得分。（扫描件上传系统）</w:t>
      </w:r>
      <w:r>
        <w:rPr>
          <w:rFonts w:hint="eastAsia" w:ascii="宋体" w:hAnsi="宋体" w:eastAsia="宋体" w:cs="Times New Roman"/>
          <w:color w:val="000000"/>
          <w:sz w:val="24"/>
          <w:highlight w:val="none"/>
        </w:rPr>
      </w:r>
      <w:r/>
    </w:p>
    <w:p>
      <w:pPr>
        <w:pStyle w:val="67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②体系认证（6分）：报价人具备有效的质量管理体系认证证书、环境管理体系认证证书、职业健康安全管理体系认证证书、每提供一个得2分，最高得6分。(扫描件上传系统)</w:t>
      </w:r>
      <w:r>
        <w:rPr>
          <w:rFonts w:hint="eastAsia" w:ascii="宋体" w:hAnsi="宋体" w:eastAsia="宋体" w:cs="Times New Roman"/>
          <w:color w:val="000000"/>
          <w:sz w:val="24"/>
          <w:highlight w:val="none"/>
        </w:rPr>
      </w:r>
      <w:r/>
    </w:p>
    <w:p>
      <w:pPr>
        <w:pStyle w:val="678"/>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③</w:t>
      </w:r>
      <w:r>
        <w:rPr>
          <w:rFonts w:hint="eastAsia" w:ascii="宋体" w:hAnsi="宋体" w:eastAsia="宋体" w:cs="Times New Roman"/>
          <w:color w:val="000000"/>
          <w:sz w:val="24"/>
          <w:highlight w:val="none"/>
        </w:rPr>
        <w:t xml:space="preserve">信息化管理（</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rPr>
        <w:t xml:space="preserve">分）：投标人使用物业管理信息化系统管理的得</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rPr>
        <w:t xml:space="preserve">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须提供所用物业管理信息化系统软件的采购合同或发票原件扫描件加盖公章上传系统，如是自主开发软件的则提供软件著作权登记证书原件扫描件加盖公章上传系统，不提供或未按要求提供均不得分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r>
      <w:r/>
    </w:p>
    <w:p>
      <w:pPr>
        <w:pStyle w:val="690"/>
        <w:rPr>
          <w:rFonts w:hint="eastAsia"/>
          <w:color w:val="000000"/>
          <w:highlight w:val="none"/>
        </w:rPr>
      </w:pPr>
      <w:r>
        <w:rPr>
          <w:rFonts w:hint="eastAsia"/>
          <w:color w:val="000000"/>
          <w:highlight w:val="none"/>
        </w:rPr>
      </w:r>
      <w:r/>
    </w:p>
    <w:p>
      <w:pPr>
        <w:pStyle w:val="678"/>
        <w:numPr>
          <w:ilvl w:val="4"/>
          <w:numId w:val="12"/>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项目方案（</w:t>
      </w:r>
      <w:r>
        <w:rPr>
          <w:rFonts w:hint="eastAsia" w:ascii="宋体" w:hAnsi="宋体"/>
          <w:b/>
          <w:bCs/>
          <w:color w:val="000000"/>
          <w:sz w:val="24"/>
          <w:szCs w:val="24"/>
          <w:highlight w:val="none"/>
          <w:lang w:val="en-US" w:eastAsia="zh-CN"/>
        </w:rPr>
        <w:t xml:space="preserve">50</w:t>
      </w:r>
      <w:r>
        <w:rPr>
          <w:rFonts w:hint="eastAsia" w:ascii="宋体" w:hAnsi="宋体"/>
          <w:b/>
          <w:bCs/>
          <w:color w:val="000000"/>
          <w:sz w:val="24"/>
          <w:szCs w:val="24"/>
          <w:highlight w:val="none"/>
        </w:rPr>
        <w:t xml:space="preserve">分）：</w:t>
      </w:r>
      <w:r>
        <w:rPr>
          <w:rFonts w:ascii="宋体" w:hAnsi="宋体"/>
          <w:b/>
          <w:bCs/>
          <w:color w:val="000000"/>
          <w:sz w:val="24"/>
          <w:szCs w:val="24"/>
          <w:highlight w:val="none"/>
        </w:rPr>
      </w:r>
      <w:r/>
    </w:p>
    <w:p>
      <w:pPr>
        <w:pStyle w:val="678"/>
        <w:ind w:firstLine="720"/>
        <w:spacing w:line="360" w:lineRule="auto"/>
        <w:rPr>
          <w:rFonts w:hint="eastAsia" w:ascii="宋体" w:hAnsi="宋体"/>
          <w:color w:val="000000"/>
          <w:sz w:val="24"/>
          <w:highlight w:val="none"/>
        </w:rPr>
      </w:pPr>
      <w:r>
        <w:rPr>
          <w:rFonts w:hint="eastAsia" w:ascii="宋体" w:hAnsi="宋体"/>
          <w:color w:val="000000"/>
          <w:sz w:val="24"/>
          <w:highlight w:val="none"/>
        </w:rPr>
        <w:t xml:space="preserve">在响应采购文件需求的基础上针对下列各部分进行评价，要求体现科学合理性、条理性、可行性、完善性、针对性，以下各部分如未见阐述则不得分。</w:t>
      </w:r>
      <w:r>
        <w:rPr>
          <w:rFonts w:hint="eastAsia" w:ascii="宋体" w:hAnsi="宋体"/>
          <w:color w:val="000000"/>
          <w:sz w:val="24"/>
          <w:highlight w:val="none"/>
        </w:rPr>
      </w:r>
      <w:r/>
    </w:p>
    <w:p>
      <w:pPr>
        <w:pStyle w:val="678"/>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（1）物业服务整体设想与策划（5分）：</w:t>
      </w:r>
      <w:r>
        <w:rPr>
          <w:rFonts w:hint="eastAsia" w:ascii="宋体" w:hAnsi="宋体"/>
          <w:bCs/>
          <w:color w:val="000000"/>
          <w:sz w:val="24"/>
          <w:highlight w:val="none"/>
        </w:rPr>
        <w:t xml:space="preserve">内容包括：①对本项目的总体目标及整体设想；②综合物业管理服务的目标和整体设想；③公共区域秩序维护管理服务的目标和整体设想；④公共区域清洁管理服务的目标和整体设想；⑤公用设施设备日常运行、保养、维修管理服务的目标和整体设想。</w:t>
      </w:r>
      <w:r>
        <w:rPr>
          <w:rFonts w:ascii="宋体" w:hAnsi="宋体"/>
          <w:bCs/>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方案完整、科学合理，设计清晰详细，完全符合本项目需求，且能够提供上述5项全部方案的，得5分；</w:t>
      </w:r>
      <w:r>
        <w:rPr>
          <w:rFonts w:hint="eastAsia" w:ascii="宋体" w:hAnsi="宋体"/>
          <w:bCs/>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方案较完整，科学合理性较强，设计较清晰详细，能够符合本项目需求，能够提供上述4-5项方案的，得4分；</w:t>
      </w:r>
      <w:r>
        <w:rPr>
          <w:rFonts w:hint="eastAsia" w:ascii="宋体" w:hAnsi="宋体"/>
          <w:bCs/>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方案完整性一般，科学合理性一般，设计清晰详细程度一般，能够符合本项目需求，能够提供上述3-5项方案的，得3分；</w:t>
      </w:r>
      <w:r>
        <w:rPr>
          <w:rFonts w:hint="eastAsia" w:ascii="宋体" w:hAnsi="宋体"/>
          <w:bCs/>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方案完整性、科学合理性、设计的清晰详细程度等只能基本满足要求，能够提供上述2-5项方案的，得1分；</w:t>
      </w:r>
      <w:r>
        <w:rPr>
          <w:rFonts w:hint="eastAsia" w:ascii="宋体" w:hAnsi="宋体"/>
          <w:bCs/>
          <w:color w:val="000000"/>
          <w:sz w:val="24"/>
          <w:highlight w:val="none"/>
        </w:rPr>
      </w:r>
      <w:r/>
    </w:p>
    <w:p>
      <w:pPr>
        <w:pStyle w:val="678"/>
        <w:ind w:firstLine="480"/>
        <w:spacing w:line="360" w:lineRule="auto"/>
        <w:tabs>
          <w:tab w:val="left" w:pos="1155" w:leader="none"/>
        </w:tabs>
        <w:rPr>
          <w:rFonts w:hint="eastAsia" w:ascii="宋体" w:hAnsi="宋体"/>
          <w:bCs/>
          <w:color w:val="000000"/>
          <w:sz w:val="24"/>
          <w:highlight w:val="none"/>
        </w:rPr>
      </w:pPr>
      <w:r>
        <w:rPr>
          <w:rFonts w:hint="eastAsia" w:ascii="宋体" w:hAnsi="宋体"/>
          <w:bCs/>
          <w:color w:val="000000"/>
          <w:sz w:val="24"/>
          <w:highlight w:val="none"/>
        </w:rPr>
        <w:t xml:space="preserve">提供方案不足2项或无方案的，不得分。</w:t>
      </w:r>
      <w:r>
        <w:rPr>
          <w:rFonts w:hint="eastAsia" w:ascii="宋体" w:hAnsi="宋体"/>
          <w:bCs/>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color w:val="000000"/>
          <w:sz w:val="24"/>
          <w:highlight w:val="none"/>
        </w:rPr>
        <w:t xml:space="preserve">（2）项目管理服务体系</w:t>
      </w:r>
      <w:r>
        <w:rPr>
          <w:rFonts w:hint="eastAsia" w:ascii="宋体" w:hAnsi="宋体"/>
          <w:bCs/>
          <w:color w:val="000000"/>
          <w:sz w:val="24"/>
          <w:highlight w:val="none"/>
        </w:rPr>
        <w:t xml:space="preserve">（5分）：内容包括：①</w:t>
      </w:r>
      <w:r>
        <w:rPr>
          <w:rFonts w:hint="eastAsia" w:hAnsi="宋体"/>
          <w:color w:val="000000"/>
          <w:sz w:val="24"/>
          <w:highlight w:val="none"/>
        </w:rPr>
        <w:t xml:space="preserve">针对本项目的物业管理服务运作模式</w:t>
      </w:r>
      <w:r>
        <w:rPr>
          <w:rFonts w:hint="eastAsia" w:ascii="宋体" w:hAnsi="宋体"/>
          <w:bCs/>
          <w:color w:val="000000"/>
          <w:sz w:val="24"/>
          <w:highlight w:val="none"/>
        </w:rPr>
        <w:t xml:space="preserve">；②公共区域秩序维护服务体系；③公共区域清洁管理服务体系；④公用设施设备日常运行、保养、维修管理服务体系。⑤物资装备的配备及维保使用方案。</w:t>
      </w:r>
      <w:r>
        <w:rPr>
          <w:rFonts w:hint="eastAsia" w:ascii="宋体" w:hAnsi="宋体"/>
          <w:bCs/>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方案完整、科学合理，设计清晰详细，完全符合本项目需求，且能够提供上述5项全部方案的，得5分；</w:t>
      </w:r>
      <w:r>
        <w:rPr>
          <w:rFonts w:hint="eastAsia" w:ascii="宋体" w:hAnsi="宋体"/>
          <w:bCs/>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方案较完整，科学合理性较强，设计较清晰详细，能够符合本项目需求，能够提供上述4-5项方案的，得4分；</w:t>
      </w:r>
      <w:r>
        <w:rPr>
          <w:rFonts w:hint="eastAsia" w:ascii="宋体" w:hAnsi="宋体"/>
          <w:bCs/>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方案完整性一般，科学合理性一般，设计清晰详细程度一般，能够符合本项目需求，能够提供上述3-5项方案的，得3分；</w:t>
      </w:r>
      <w:r>
        <w:rPr>
          <w:rFonts w:hint="eastAsia" w:ascii="宋体" w:hAnsi="宋体"/>
          <w:bCs/>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方案完整性、科学合理性、设计的清晰详细程度等只能基本满足要求，能够提供上述2-5项方案的，得2分；</w:t>
      </w:r>
      <w:r>
        <w:rPr>
          <w:rFonts w:hint="eastAsia" w:ascii="宋体" w:hAnsi="宋体"/>
          <w:bCs/>
          <w:color w:val="000000"/>
          <w:sz w:val="24"/>
          <w:highlight w:val="none"/>
        </w:rPr>
      </w:r>
      <w:r/>
    </w:p>
    <w:p>
      <w:pPr>
        <w:pStyle w:val="678"/>
        <w:ind w:firstLine="480"/>
        <w:spacing w:line="360" w:lineRule="auto"/>
        <w:tabs>
          <w:tab w:val="left" w:pos="1155" w:leader="none"/>
        </w:tabs>
        <w:rPr>
          <w:rFonts w:hint="eastAsia" w:ascii="宋体" w:hAnsi="宋体"/>
          <w:bCs/>
          <w:color w:val="000000"/>
          <w:sz w:val="24"/>
          <w:highlight w:val="none"/>
        </w:rPr>
      </w:pPr>
      <w:r>
        <w:rPr>
          <w:rFonts w:hint="eastAsia" w:ascii="宋体" w:hAnsi="宋体"/>
          <w:bCs/>
          <w:color w:val="000000"/>
          <w:sz w:val="24"/>
          <w:highlight w:val="none"/>
        </w:rPr>
        <w:t xml:space="preserve">提供方案不足2项或无方案的，不得分。</w:t>
      </w:r>
      <w:r>
        <w:rPr>
          <w:rFonts w:hint="eastAsia" w:ascii="宋体" w:hAnsi="宋体"/>
          <w:bCs/>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color w:val="000000"/>
          <w:sz w:val="24"/>
          <w:highlight w:val="none"/>
        </w:rPr>
        <w:t xml:space="preserve">（3）</w:t>
      </w:r>
      <w:r>
        <w:rPr>
          <w:rFonts w:hint="eastAsia" w:ascii="宋体" w:hAnsi="宋体"/>
          <w:bCs/>
          <w:color w:val="000000"/>
          <w:sz w:val="24"/>
          <w:highlight w:val="none"/>
        </w:rPr>
        <w:t xml:space="preserve">培训及日常管理标准和措施（5分）：内容包括：①物业管理服务的岗前培训目标、方案、计划、内容等；②物业管理服务的阶段性培训管理；③综合管理的日常管理标准及措施；④物业服务管理的日常管理标准及措施；⑤物资装备的配备及维保使用方案。</w:t>
      </w:r>
      <w:r>
        <w:rPr>
          <w:rFonts w:hint="eastAsia" w:ascii="宋体" w:hAnsi="宋体"/>
          <w:bCs/>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方案完整、科学合理，设计清晰详细，完全符合本项目需求，且能够提供上述5项全部方案的，得5分；</w:t>
      </w:r>
      <w:r>
        <w:rPr>
          <w:rFonts w:hint="eastAsia" w:ascii="宋体" w:hAnsi="宋体"/>
          <w:bCs/>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方案较完整，科学合理性较强，设计较清晰详细，能够符合本项目需求，能够提供上述4-5项方案的，得4分；</w:t>
      </w:r>
      <w:r>
        <w:rPr>
          <w:rFonts w:hint="eastAsia" w:ascii="宋体" w:hAnsi="宋体"/>
          <w:bCs/>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方案完整性一般，科学合理性一般，设计清晰详细程度一般，能够符合本项目需求，能够提供上述3-5项方案的，得3分；</w:t>
      </w:r>
      <w:r>
        <w:rPr>
          <w:rFonts w:hint="eastAsia" w:ascii="宋体" w:hAnsi="宋体"/>
          <w:bCs/>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方案完整性、科学合理性、设计的清晰详细程度等只能基本满足要求，能够提供上述2-5项方案的，得2分；</w:t>
      </w:r>
      <w:r>
        <w:rPr>
          <w:rFonts w:hint="eastAsia" w:ascii="宋体" w:hAnsi="宋体"/>
          <w:bCs/>
          <w:color w:val="000000"/>
          <w:sz w:val="24"/>
          <w:highlight w:val="none"/>
        </w:rPr>
      </w:r>
      <w:r/>
    </w:p>
    <w:p>
      <w:pPr>
        <w:pStyle w:val="678"/>
        <w:ind w:firstLine="480"/>
        <w:spacing w:line="360" w:lineRule="auto"/>
        <w:tabs>
          <w:tab w:val="left" w:pos="1155" w:leader="none"/>
        </w:tabs>
        <w:rPr>
          <w:rFonts w:hint="eastAsia" w:ascii="宋体" w:hAnsi="宋体"/>
          <w:bCs/>
          <w:color w:val="000000"/>
          <w:sz w:val="24"/>
          <w:highlight w:val="none"/>
        </w:rPr>
      </w:pPr>
      <w:r>
        <w:rPr>
          <w:rFonts w:hint="eastAsia" w:ascii="宋体" w:hAnsi="宋体"/>
          <w:bCs/>
          <w:color w:val="000000"/>
          <w:sz w:val="24"/>
          <w:highlight w:val="none"/>
        </w:rPr>
        <w:t xml:space="preserve">提供方案不足2项或无方案的，不得分。</w:t>
      </w:r>
      <w:r>
        <w:rPr>
          <w:rFonts w:hint="eastAsia" w:ascii="宋体" w:hAnsi="宋体"/>
          <w:bCs/>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color w:val="000000"/>
          <w:sz w:val="24"/>
          <w:highlight w:val="none"/>
        </w:rPr>
        <w:t xml:space="preserve">（4）物业管理规章制度</w:t>
      </w:r>
      <w:r>
        <w:rPr>
          <w:rFonts w:hint="eastAsia" w:ascii="宋体" w:hAnsi="宋体"/>
          <w:bCs/>
          <w:color w:val="000000"/>
          <w:sz w:val="24"/>
          <w:highlight w:val="none"/>
        </w:rPr>
        <w:t xml:space="preserve">（5分）：内容包括：①管理运作制度；②安全管理制度；③日常巡检制度；④客户服务制度；⑤档案资料的建立、分类管理等制度。</w:t>
      </w:r>
      <w:r>
        <w:rPr>
          <w:rFonts w:hint="eastAsia" w:ascii="宋体" w:hAnsi="宋体"/>
          <w:bCs/>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方案完整、科学合理，设计清晰详细，完全符合本项目需求，且能够提供上述5项全部方案的，得5分；</w:t>
      </w:r>
      <w:r>
        <w:rPr>
          <w:rFonts w:hint="eastAsia" w:ascii="宋体" w:hAnsi="宋体"/>
          <w:bCs/>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方案较完整，科学合理性较强，设计较清晰详细，能够符合本项目需求，能够提供上述4-5项方案的，得4分；</w:t>
      </w:r>
      <w:r>
        <w:rPr>
          <w:rFonts w:hint="eastAsia" w:ascii="宋体" w:hAnsi="宋体"/>
          <w:bCs/>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方案完整性一般，科学合理性一般，设计清晰详细程度一般，能够符合本项目需求，能够提供上述3-5项方案的，得3分；</w:t>
      </w:r>
      <w:r>
        <w:rPr>
          <w:rFonts w:hint="eastAsia" w:ascii="宋体" w:hAnsi="宋体"/>
          <w:bCs/>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方案完整性、科学合理性、设计的清晰详细程度等只能基本满足要求，能够提供上述2-5项方案的，得2分；</w:t>
      </w:r>
      <w:r>
        <w:rPr>
          <w:rFonts w:hint="eastAsia" w:ascii="宋体" w:hAnsi="宋体"/>
          <w:bCs/>
          <w:color w:val="000000"/>
          <w:sz w:val="24"/>
          <w:highlight w:val="none"/>
        </w:rPr>
      </w:r>
      <w:r/>
    </w:p>
    <w:p>
      <w:pPr>
        <w:pStyle w:val="678"/>
        <w:ind w:firstLine="480"/>
        <w:spacing w:line="360" w:lineRule="auto"/>
        <w:tabs>
          <w:tab w:val="left" w:pos="1155" w:leader="none"/>
        </w:tabs>
        <w:rPr>
          <w:rFonts w:hint="eastAsia" w:ascii="宋体" w:hAnsi="宋体"/>
          <w:bCs/>
          <w:color w:val="000000"/>
          <w:sz w:val="24"/>
          <w:highlight w:val="none"/>
        </w:rPr>
      </w:pPr>
      <w:r>
        <w:rPr>
          <w:rFonts w:hint="eastAsia" w:ascii="宋体" w:hAnsi="宋体"/>
          <w:bCs/>
          <w:color w:val="000000"/>
          <w:sz w:val="24"/>
          <w:highlight w:val="none"/>
        </w:rPr>
        <w:t xml:space="preserve">提供方案不足2项或无方案的，不得分。</w:t>
      </w:r>
      <w:r>
        <w:rPr>
          <w:rFonts w:hint="eastAsia" w:ascii="宋体" w:hAnsi="宋体"/>
          <w:bCs/>
          <w:color w:val="000000"/>
          <w:sz w:val="24"/>
          <w:highlight w:val="none"/>
        </w:rPr>
      </w:r>
      <w:r/>
    </w:p>
    <w:p>
      <w:pPr>
        <w:pStyle w:val="67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（5）保洁服务管理方案（5分）：内容包括：①针对本项目有具体的人员配置；②具有详细的工作流程；③提供质量管理与监督机制；④安全生产规范；⑤应急与特殊场景处理方法。</w:t>
      </w:r>
      <w:r>
        <w:rPr>
          <w:rFonts w:ascii="宋体" w:hAnsi="宋体"/>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方案完整、科学合理，设计清晰详细，完全符合本项目需求，且能够提供上述5项全部方案的，得5分；</w:t>
      </w:r>
      <w:r>
        <w:rPr>
          <w:rFonts w:hint="eastAsia" w:ascii="宋体" w:hAnsi="宋体"/>
          <w:bCs/>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方案较完整，科学合理性较强，设计较清晰详细，能够符合本项目需求，能够提供上述-54项方案的，得4分；</w:t>
      </w:r>
      <w:r>
        <w:rPr>
          <w:rFonts w:hint="eastAsia" w:ascii="宋体" w:hAnsi="宋体"/>
          <w:bCs/>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方案完整性一般，科学合理性一般，设计清晰详细程度一般，能够符合本项目需求，能够提供上述3-5项方案的，得3分；</w:t>
      </w:r>
      <w:r>
        <w:rPr>
          <w:rFonts w:hint="eastAsia" w:ascii="宋体" w:hAnsi="宋体"/>
          <w:bCs/>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方案完整性、科学合理性、设计的清晰详细程度等只能基本满足要求，能够提供上述2-5项方案的，得2分；</w:t>
      </w:r>
      <w:r>
        <w:rPr>
          <w:rFonts w:hint="eastAsia" w:ascii="宋体" w:hAnsi="宋体"/>
          <w:bCs/>
          <w:color w:val="000000"/>
          <w:sz w:val="24"/>
          <w:highlight w:val="none"/>
        </w:rPr>
      </w:r>
      <w:r/>
    </w:p>
    <w:p>
      <w:pPr>
        <w:pStyle w:val="678"/>
        <w:ind w:firstLine="480"/>
        <w:spacing w:line="360" w:lineRule="auto"/>
        <w:tabs>
          <w:tab w:val="left" w:pos="1155" w:leader="none"/>
        </w:tabs>
        <w:rPr>
          <w:rFonts w:hint="eastAsia" w:ascii="宋体" w:hAnsi="宋体"/>
          <w:bCs/>
          <w:color w:val="000000"/>
          <w:sz w:val="24"/>
          <w:highlight w:val="none"/>
        </w:rPr>
      </w:pPr>
      <w:r>
        <w:rPr>
          <w:rFonts w:hint="eastAsia" w:ascii="宋体" w:hAnsi="宋体"/>
          <w:bCs/>
          <w:color w:val="000000"/>
          <w:sz w:val="24"/>
          <w:highlight w:val="none"/>
        </w:rPr>
        <w:t xml:space="preserve">提供方案不足2项或无方案的，不得分。</w:t>
      </w:r>
      <w:r>
        <w:rPr>
          <w:rFonts w:hint="eastAsia" w:ascii="宋体" w:hAnsi="宋体"/>
          <w:bCs/>
          <w:color w:val="000000"/>
          <w:sz w:val="24"/>
          <w:highlight w:val="none"/>
        </w:rPr>
      </w:r>
      <w:r/>
    </w:p>
    <w:p>
      <w:pPr>
        <w:pStyle w:val="67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（6）绿化养护服务方案（5分）：内容包括：①针对本项目有具体的人员配置；②具有详细的施肥、除草、修剪、补种时间及措施；③提供质量管理与监督机制；④安全生产规范；⑤应急与特殊场景处理方法</w:t>
      </w:r>
      <w:r>
        <w:rPr>
          <w:rFonts w:ascii="宋体" w:hAnsi="宋体"/>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方案完整、科学合理，设计清晰详细，完全符合本项目需求，且能够提供上述5项全部方案的，得5分；</w:t>
      </w:r>
      <w:r>
        <w:rPr>
          <w:rFonts w:hint="eastAsia" w:ascii="宋体" w:hAnsi="宋体"/>
          <w:bCs/>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方案较完整，科学合理性较强，设计较清晰详细，能够符合本项目需求，能够提供上述4-5项方案的，得4分；</w:t>
      </w:r>
      <w:r>
        <w:rPr>
          <w:rFonts w:hint="eastAsia" w:ascii="宋体" w:hAnsi="宋体"/>
          <w:bCs/>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方案完整性一般，科学合理性一般，设计清晰详细程度一般，能够符合本项目需求，能够提供上述3-5项方案的，得3分；</w:t>
      </w:r>
      <w:r>
        <w:rPr>
          <w:rFonts w:hint="eastAsia" w:ascii="宋体" w:hAnsi="宋体"/>
          <w:bCs/>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方案完整性、科学合理性、设计的清晰详细程度等只能基本满足要求，能够提供上述2-5项方案的，得2分；</w:t>
      </w:r>
      <w:r>
        <w:rPr>
          <w:rFonts w:hint="eastAsia" w:ascii="宋体" w:hAnsi="宋体"/>
          <w:bCs/>
          <w:color w:val="000000"/>
          <w:sz w:val="24"/>
          <w:highlight w:val="none"/>
        </w:rPr>
      </w:r>
      <w:r/>
    </w:p>
    <w:p>
      <w:pPr>
        <w:pStyle w:val="678"/>
        <w:ind w:firstLine="480"/>
        <w:spacing w:line="360" w:lineRule="auto"/>
        <w:tabs>
          <w:tab w:val="left" w:pos="1155" w:leader="none"/>
        </w:tabs>
        <w:rPr>
          <w:rFonts w:hint="eastAsia" w:ascii="宋体" w:hAnsi="宋体"/>
          <w:bCs/>
          <w:color w:val="000000"/>
          <w:sz w:val="24"/>
          <w:highlight w:val="none"/>
        </w:rPr>
      </w:pPr>
      <w:r>
        <w:rPr>
          <w:rFonts w:hint="eastAsia" w:ascii="宋体" w:hAnsi="宋体"/>
          <w:bCs/>
          <w:color w:val="000000"/>
          <w:sz w:val="24"/>
          <w:highlight w:val="none"/>
        </w:rPr>
        <w:t xml:space="preserve">提供方案不足2项或无方案的，不得分。</w:t>
      </w:r>
      <w:r>
        <w:rPr>
          <w:rFonts w:hint="eastAsia" w:ascii="宋体" w:hAnsi="宋体"/>
          <w:bCs/>
          <w:color w:val="000000"/>
          <w:sz w:val="24"/>
          <w:highlight w:val="none"/>
        </w:rPr>
      </w:r>
      <w:r/>
    </w:p>
    <w:p>
      <w:pPr>
        <w:pStyle w:val="67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（7）服务承诺及质量保证措施（5分）：</w:t>
      </w:r>
      <w:r>
        <w:rPr>
          <w:rFonts w:hint="eastAsia" w:ascii="宋体" w:hAnsi="宋体"/>
          <w:bCs/>
          <w:color w:val="000000"/>
          <w:sz w:val="24"/>
          <w:highlight w:val="none"/>
        </w:rPr>
        <w:t xml:space="preserve">内容包括：</w:t>
      </w:r>
      <w:r>
        <w:rPr>
          <w:rFonts w:hint="eastAsia" w:ascii="宋体" w:hAnsi="宋体"/>
          <w:color w:val="000000"/>
          <w:sz w:val="24"/>
          <w:highlight w:val="none"/>
        </w:rPr>
        <w:t xml:space="preserve">①保洁、秩序维护、绿化等基础服务达标率≥95%，②物资与技术保障；③质量保障的措施与要点；④质量监督机制；⑤人员配置及培训</w:t>
      </w:r>
      <w:r>
        <w:rPr>
          <w:rFonts w:ascii="宋体" w:hAnsi="宋体"/>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方案完整、科学合理，设计清晰详细，完全符合本项目需求，且能够提供上述5项全部方案的，得5分；</w:t>
      </w:r>
      <w:r>
        <w:rPr>
          <w:rFonts w:hint="eastAsia" w:ascii="宋体" w:hAnsi="宋体"/>
          <w:bCs/>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方案较完整，科学合理性较强，设计较清晰详细，能够符合本项目需求，能够提供上述4-5项方案的，得4分；</w:t>
      </w:r>
      <w:r>
        <w:rPr>
          <w:rFonts w:hint="eastAsia" w:ascii="宋体" w:hAnsi="宋体"/>
          <w:bCs/>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方案完整性一般，科学合理性一般，设计清晰详细程度一般，能够符合本项目需求，能够提供上述3-5项方案的，得3分；</w:t>
      </w:r>
      <w:r>
        <w:rPr>
          <w:rFonts w:hint="eastAsia" w:ascii="宋体" w:hAnsi="宋体"/>
          <w:bCs/>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方案完整性、科学合理性、设计的清晰详细程度等只能基本满足要求，能够提供上述2-5项方案的，得2分；</w:t>
      </w:r>
      <w:r>
        <w:rPr>
          <w:rFonts w:hint="eastAsia" w:ascii="宋体" w:hAnsi="宋体"/>
          <w:bCs/>
          <w:color w:val="000000"/>
          <w:sz w:val="24"/>
          <w:highlight w:val="none"/>
        </w:rPr>
      </w:r>
      <w:r/>
    </w:p>
    <w:p>
      <w:pPr>
        <w:pStyle w:val="678"/>
        <w:ind w:firstLine="480"/>
        <w:spacing w:line="360" w:lineRule="auto"/>
        <w:tabs>
          <w:tab w:val="left" w:pos="1155" w:leader="none"/>
        </w:tabs>
        <w:rPr>
          <w:rFonts w:hint="eastAsia" w:ascii="宋体" w:hAnsi="宋体"/>
          <w:bCs/>
          <w:color w:val="000000"/>
          <w:sz w:val="24"/>
          <w:highlight w:val="none"/>
        </w:rPr>
      </w:pPr>
      <w:r>
        <w:rPr>
          <w:rFonts w:hint="eastAsia" w:ascii="宋体" w:hAnsi="宋体"/>
          <w:bCs/>
          <w:color w:val="000000"/>
          <w:sz w:val="24"/>
          <w:highlight w:val="none"/>
        </w:rPr>
        <w:t xml:space="preserve">提供方案不足2项或无方案的，不得分。</w:t>
      </w:r>
      <w:r>
        <w:rPr>
          <w:rFonts w:hint="eastAsia" w:ascii="宋体" w:hAnsi="宋体"/>
          <w:bCs/>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color w:val="000000"/>
          <w:sz w:val="24"/>
          <w:highlight w:val="none"/>
        </w:rPr>
        <w:t xml:space="preserve">（8）应急事件处理预案</w:t>
      </w:r>
      <w:r>
        <w:rPr>
          <w:rFonts w:hint="eastAsia" w:ascii="宋体" w:hAnsi="宋体"/>
          <w:bCs/>
          <w:color w:val="000000"/>
          <w:sz w:val="24"/>
          <w:highlight w:val="none"/>
        </w:rPr>
        <w:t xml:space="preserve">及措施、管理重点难点和措施（5分）：内容包括：①物业管理服务中应对自然灾害、事故灾害、公共卫生安全事件等突发事件的应急预案及措施；②物业管理服务中涉及的过失及意外的具体保障措施；③针对物业管理服务中可能存在的重点难点进行调研及分析；④针对本项目可能存在的重点难点说明；⑤针对重点和难点计划解决措施。</w:t>
      </w:r>
      <w:r>
        <w:rPr>
          <w:rFonts w:hint="eastAsia" w:ascii="宋体" w:hAnsi="宋体"/>
          <w:bCs/>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方案完整、科学合理，设计清晰详细，完全符合本项目需求，且能够提供上述5项全部方案的，得5分；</w:t>
      </w:r>
      <w:r>
        <w:rPr>
          <w:rFonts w:hint="eastAsia" w:ascii="宋体" w:hAnsi="宋体"/>
          <w:bCs/>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方案较完整，科学合理性较强，设计较清晰详细，能够符合本项目需求，能够提供上述4-5项方案的，得4分；</w:t>
      </w:r>
      <w:r>
        <w:rPr>
          <w:rFonts w:hint="eastAsia" w:ascii="宋体" w:hAnsi="宋体"/>
          <w:bCs/>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方案完整性一般，科学合理性一般，设计清晰详细程度一般，能够符合本项目需求，能够提供上述3-5项方案的，得3分；</w:t>
      </w:r>
      <w:r>
        <w:rPr>
          <w:rFonts w:hint="eastAsia" w:ascii="宋体" w:hAnsi="宋体"/>
          <w:bCs/>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方案完整性、科学合理性、设计的清晰详细程度等只能基本满足要求，能够提供上述2-5项方案的，得2分；</w:t>
      </w:r>
      <w:r>
        <w:rPr>
          <w:rFonts w:hint="eastAsia" w:ascii="宋体" w:hAnsi="宋体"/>
          <w:bCs/>
          <w:color w:val="000000"/>
          <w:sz w:val="24"/>
          <w:highlight w:val="none"/>
        </w:rPr>
      </w:r>
      <w:r/>
    </w:p>
    <w:p>
      <w:pPr>
        <w:pStyle w:val="678"/>
        <w:ind w:firstLine="480"/>
        <w:spacing w:line="360" w:lineRule="auto"/>
        <w:tabs>
          <w:tab w:val="left" w:pos="1155" w:leader="none"/>
        </w:tabs>
        <w:rPr>
          <w:rFonts w:hint="eastAsia" w:ascii="宋体" w:hAnsi="宋体"/>
          <w:bCs/>
          <w:color w:val="000000"/>
          <w:sz w:val="24"/>
          <w:highlight w:val="none"/>
        </w:rPr>
      </w:pPr>
      <w:r>
        <w:rPr>
          <w:rFonts w:hint="eastAsia" w:ascii="宋体" w:hAnsi="宋体"/>
          <w:bCs/>
          <w:color w:val="000000"/>
          <w:sz w:val="24"/>
          <w:highlight w:val="none"/>
        </w:rPr>
        <w:t xml:space="preserve">提供方案不足2项或无方案的，不得分。</w:t>
      </w:r>
      <w:r>
        <w:rPr>
          <w:rFonts w:hint="eastAsia" w:ascii="宋体" w:hAnsi="宋体"/>
          <w:bCs/>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color w:val="000000"/>
          <w:sz w:val="24"/>
          <w:highlight w:val="none"/>
        </w:rPr>
        <w:t xml:space="preserve">（9）服务响应时间</w:t>
      </w:r>
      <w:r>
        <w:rPr>
          <w:rFonts w:hint="eastAsia" w:ascii="宋体" w:hAnsi="宋体"/>
          <w:bCs/>
          <w:color w:val="000000"/>
          <w:sz w:val="24"/>
          <w:highlight w:val="none"/>
        </w:rPr>
        <w:t xml:space="preserve">、特色与创新（5分）：内容包括：①完整的服务响应时间措施及方案；②针对本项目各种情况的服务响应时间；③针对本项目提出有针对性、可落地、可执行的物业管理服务特色与创新举措；④针对本项目重点难点</w:t>
      </w:r>
      <w:r>
        <w:rPr>
          <w:rFonts w:hint="eastAsia" w:hAnsi="宋体"/>
          <w:color w:val="000000"/>
          <w:sz w:val="24"/>
          <w:highlight w:val="none"/>
        </w:rPr>
        <w:t xml:space="preserve">运作方法的创新方案</w:t>
      </w:r>
      <w:r>
        <w:rPr>
          <w:rFonts w:hint="eastAsia" w:ascii="宋体" w:hAnsi="宋体"/>
          <w:bCs/>
          <w:color w:val="000000"/>
          <w:sz w:val="24"/>
          <w:highlight w:val="none"/>
        </w:rPr>
        <w:t xml:space="preserve">；⑤其他有关服务响应、特色与创新的承诺。</w:t>
      </w:r>
      <w:r>
        <w:rPr>
          <w:rFonts w:hint="eastAsia" w:ascii="宋体" w:hAnsi="宋体"/>
          <w:bCs/>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方案完整、科学合理，设计清晰详细，完全符合本项目需求，且能够提供上述5项全部方案的，得5分；</w:t>
      </w:r>
      <w:r>
        <w:rPr>
          <w:rFonts w:hint="eastAsia" w:ascii="宋体" w:hAnsi="宋体"/>
          <w:bCs/>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方案较完整，科学合理性较强，设计较清晰详细，能够符合本项目需求，能够提供上述4-5项方案的，得4分；</w:t>
      </w:r>
      <w:r>
        <w:rPr>
          <w:rFonts w:hint="eastAsia" w:ascii="宋体" w:hAnsi="宋体"/>
          <w:bCs/>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方案完整性一般，科学合理性一般，设计清晰详细程度一般，能够符合本项目需求，能够提供上述3-5项方案的，得3分；</w:t>
      </w:r>
      <w:r>
        <w:rPr>
          <w:rFonts w:hint="eastAsia" w:ascii="宋体" w:hAnsi="宋体"/>
          <w:bCs/>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方案完整性、科学合理性、设计的清晰详细程度等只能基本满足要求，能够提供上述2-5项方案的，得2分；</w:t>
      </w:r>
      <w:r>
        <w:rPr>
          <w:rFonts w:hint="eastAsia" w:ascii="宋体" w:hAnsi="宋体"/>
          <w:bCs/>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提供方案不足2项或无方案的，不得分。</w:t>
      </w:r>
      <w:r>
        <w:rPr>
          <w:rFonts w:hint="eastAsia" w:ascii="宋体" w:hAnsi="宋体"/>
          <w:bCs/>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color w:val="000000"/>
          <w:sz w:val="24"/>
          <w:highlight w:val="none"/>
        </w:rPr>
        <w:t xml:space="preserve">（10）进退场交接方案</w:t>
      </w:r>
      <w:r>
        <w:rPr>
          <w:rFonts w:hint="eastAsia" w:ascii="宋体" w:hAnsi="宋体"/>
          <w:bCs/>
          <w:color w:val="000000"/>
          <w:sz w:val="24"/>
          <w:highlight w:val="none"/>
        </w:rPr>
        <w:t xml:space="preserve">（5分）：内容包括：①与采购人、物业管理行政主管部门的协调；②与其他单位、部门的协调；③物业管理服务正式接管前的工作内容；④物业管理服务正式接管前的注意事项；⑤物业管理服务正式接管前的具体措施。</w:t>
      </w:r>
      <w:r>
        <w:rPr>
          <w:rFonts w:hint="eastAsia" w:ascii="宋体" w:hAnsi="宋体"/>
          <w:bCs/>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 方案完整、科学合理，设计清晰详细，完全符合本项目需求，且能够提供上述5项全部方案的，得5分；</w:t>
      </w:r>
      <w:r>
        <w:rPr>
          <w:rFonts w:hint="eastAsia" w:ascii="宋体" w:hAnsi="宋体"/>
          <w:bCs/>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方案较完整，科学合理性较强，设计较清晰详细，能够符合本项目需求，能够提供上述4-5项方案的，得4分；</w:t>
      </w:r>
      <w:r>
        <w:rPr>
          <w:rFonts w:hint="eastAsia" w:ascii="宋体" w:hAnsi="宋体"/>
          <w:bCs/>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方案完整性一般，科学合理性一般，设计清晰详细程度一般，能够符合本项目需求，能够提供上述3-5项方案的，得3分；</w:t>
      </w:r>
      <w:r>
        <w:rPr>
          <w:rFonts w:hint="eastAsia" w:ascii="宋体" w:hAnsi="宋体"/>
          <w:bCs/>
          <w:color w:val="000000"/>
          <w:sz w:val="24"/>
          <w:highlight w:val="none"/>
        </w:rPr>
      </w:r>
      <w:r/>
    </w:p>
    <w:p>
      <w:pPr>
        <w:pStyle w:val="67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方案完整性、科学合理性、设计的清晰详细程度等只能基本满足要求，能够提供上述2-5项方案的，得2分；</w:t>
      </w:r>
      <w:r>
        <w:rPr>
          <w:rFonts w:hint="eastAsia" w:ascii="宋体" w:hAnsi="宋体"/>
          <w:bCs/>
          <w:color w:val="000000"/>
          <w:sz w:val="24"/>
          <w:highlight w:val="none"/>
        </w:rPr>
      </w:r>
      <w:r/>
    </w:p>
    <w:p>
      <w:pPr>
        <w:pStyle w:val="678"/>
        <w:ind w:firstLine="480"/>
        <w:spacing w:line="360" w:lineRule="auto"/>
        <w:tabs>
          <w:tab w:val="left" w:pos="1155" w:leader="none"/>
        </w:tabs>
        <w:rPr>
          <w:rFonts w:hint="eastAsia" w:ascii="黑体" w:hAnsi="黑体" w:eastAsia="黑体"/>
          <w:sz w:val="36"/>
          <w:szCs w:val="36"/>
        </w:rPr>
      </w:pPr>
      <w:r>
        <w:rPr>
          <w:rFonts w:hint="eastAsia" w:ascii="宋体" w:hAnsi="宋体"/>
          <w:bCs/>
          <w:color w:val="000000"/>
          <w:sz w:val="24"/>
          <w:highlight w:val="none"/>
        </w:rPr>
        <w:t xml:space="preserve">提供方案不足2项或无方案的，不得分。</w:t>
      </w: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767"/>
        <w:ind w:firstLine="602"/>
        <w:spacing w:before="0" w:after="0" w:line="500" w:lineRule="exact"/>
        <w:rPr>
          <w:rFonts w:hint="eastAsia" w:cs="Arial"/>
          <w:b/>
          <w:sz w:val="30"/>
          <w:szCs w:val="30"/>
        </w:rPr>
      </w:pPr>
      <w:r/>
      <w:bookmarkStart w:id="196" w:name="_Hlt26671244"/>
      <w:r/>
      <w:bookmarkEnd w:id="196"/>
      <w:r/>
      <w:bookmarkStart w:id="197" w:name="_Hlt26955039"/>
      <w:r/>
      <w:bookmarkEnd w:id="197"/>
      <w:r/>
      <w:bookmarkStart w:id="198" w:name="_Toc120614282"/>
      <w:r/>
      <w:bookmarkStart w:id="199" w:name="_Toc26554094"/>
      <w:r/>
      <w:bookmarkStart w:id="200" w:name="_Toc49090576"/>
      <w:r>
        <w:rPr>
          <w:rFonts w:hint="eastAsia" w:cs="Arial"/>
          <w:b/>
          <w:sz w:val="30"/>
          <w:szCs w:val="30"/>
        </w:rPr>
        <w:t xml:space="preserve">第一部分  投标文件内容</w:t>
      </w:r>
      <w:r>
        <w:rPr>
          <w:rFonts w:hint="eastAsia" w:cs="Arial"/>
          <w:b/>
          <w:sz w:val="30"/>
          <w:szCs w:val="30"/>
        </w:rPr>
      </w:r>
      <w:r/>
    </w:p>
    <w:p>
      <w:pPr>
        <w:pStyle w:val="767"/>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767"/>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767"/>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767"/>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767"/>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767"/>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767"/>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767"/>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767"/>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767"/>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767"/>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76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55"/>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767"/>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767"/>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76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67"/>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767"/>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76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67"/>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767"/>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767"/>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767"/>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767"/>
              <w:ind w:firstLine="0"/>
              <w:jc w:val="center"/>
              <w:spacing w:before="0" w:after="0" w:line="24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6104" w:type="dxa"/>
            <w:vAlign w:val="center"/>
            <w:textDirection w:val="lrTb"/>
            <w:noWrap w:val="false"/>
          </w:tcPr>
          <w:p>
            <w:pPr>
              <w:pStyle w:val="767"/>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rPr>
                <w:rFonts w:hint="eastAsia" w:ascii="宋体" w:hAnsi="宋体" w:cs="宋体"/>
              </w:rPr>
            </w:r>
            <w:r/>
          </w:p>
        </w:tc>
        <w:tc>
          <w:tcPr>
            <w:tcW w:w="2449" w:type="dxa"/>
            <w:vAlign w:val="center"/>
            <w:textDirection w:val="lrTb"/>
            <w:noWrap w:val="false"/>
          </w:tcPr>
          <w:p>
            <w:pPr>
              <w:pStyle w:val="767"/>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767"/>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767"/>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bCs/>
              </w:rPr>
            </w:r>
            <w:r/>
          </w:p>
        </w:tc>
        <w:tc>
          <w:tcPr>
            <w:tcW w:w="2449" w:type="dxa"/>
            <w:vAlign w:val="center"/>
            <w:textDirection w:val="lrTb"/>
            <w:noWrap w:val="false"/>
          </w:tcPr>
          <w:p>
            <w:pPr>
              <w:pStyle w:val="767"/>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767"/>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767"/>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678"/>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78"/>
        <w:numPr>
          <w:ilvl w:val="0"/>
          <w:numId w:val="13"/>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678"/>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678"/>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678"/>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678"/>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678"/>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678"/>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767"/>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767"/>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767"/>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767"/>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767"/>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767"/>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767"/>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767"/>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767"/>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67"/>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767"/>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767"/>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767"/>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767"/>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767"/>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67"/>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767"/>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767"/>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767"/>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767"/>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767"/>
              <w:ind w:firstLine="0"/>
              <w:jc w:val="center"/>
              <w:spacing w:before="0" w:after="0" w:line="240" w:lineRule="auto"/>
              <w:rPr>
                <w:rFonts w:hint="eastAsia" w:cs="Arial"/>
              </w:rPr>
            </w:pPr>
            <w:r>
              <w:rPr>
                <w:rFonts w:hint="eastAsia" w:cs="Arial"/>
              </w:rPr>
            </w:r>
            <w:r/>
          </w:p>
        </w:tc>
      </w:tr>
    </w:tbl>
    <w:p>
      <w:pPr>
        <w:pStyle w:val="678"/>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78"/>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678"/>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678"/>
        <w:numPr>
          <w:ilvl w:val="0"/>
          <w:numId w:val="14"/>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678"/>
        <w:rPr>
          <w:rFonts w:hint="eastAsia"/>
          <w:b/>
          <w:color w:val="ff0000"/>
          <w:sz w:val="28"/>
          <w:szCs w:val="28"/>
        </w:rPr>
      </w:pPr>
      <w:r>
        <w:rPr>
          <w:rFonts w:hint="eastAsia"/>
          <w:b/>
          <w:color w:val="ff0000"/>
          <w:sz w:val="28"/>
          <w:szCs w:val="28"/>
        </w:rPr>
      </w:r>
      <w:r/>
    </w:p>
    <w:p>
      <w:pPr>
        <w:pStyle w:val="678"/>
        <w:rPr>
          <w:rFonts w:hint="eastAsia"/>
          <w:b/>
          <w:sz w:val="28"/>
          <w:szCs w:val="28"/>
        </w:rPr>
      </w:pPr>
      <w:r>
        <w:rPr>
          <w:rFonts w:hint="eastAsia"/>
          <w:b/>
          <w:sz w:val="28"/>
          <w:szCs w:val="28"/>
        </w:rPr>
        <w:t xml:space="preserve">（二）其他证明文件</w:t>
      </w:r>
      <w:r>
        <w:rPr>
          <w:rFonts w:hint="eastAsia"/>
          <w:b/>
          <w:sz w:val="28"/>
          <w:szCs w:val="28"/>
        </w:rPr>
      </w:r>
      <w:r/>
    </w:p>
    <w:p>
      <w:pPr>
        <w:pStyle w:val="678"/>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678"/>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rPr>
          <w:rFonts w:hint="eastAsia" w:ascii="宋体" w:hAnsi="宋体" w:cs="宋体"/>
          <w:sz w:val="24"/>
          <w:szCs w:val="24"/>
        </w:rPr>
      </w:r>
      <w:r/>
    </w:p>
    <w:p>
      <w:pPr>
        <w:pStyle w:val="678"/>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767"/>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678"/>
        <w:jc w:val="center"/>
        <w:rPr>
          <w:rFonts w:hint="eastAsia" w:ascii="宋体" w:hAnsi="宋体"/>
          <w:b/>
          <w:sz w:val="72"/>
          <w:shd w:val="clear" w:color="ffffff" w:fill="d9d9d9"/>
        </w:rPr>
      </w:pPr>
      <w:r>
        <w:rPr>
          <w:rFonts w:hint="eastAsia" w:ascii="宋体" w:hAnsi="宋体"/>
          <w:b/>
          <w:sz w:val="72"/>
          <w:shd w:val="clear" w:color="ffffff" w:fill="d9d9d9"/>
        </w:rPr>
      </w:r>
      <w:r/>
    </w:p>
    <w:p>
      <w:pPr>
        <w:pStyle w:val="678"/>
        <w:jc w:val="center"/>
        <w:rPr>
          <w:rFonts w:hint="eastAsia" w:ascii="宋体" w:hAnsi="宋体"/>
          <w:b/>
          <w:sz w:val="72"/>
          <w:shd w:val="clear" w:color="ffffff" w:fill="d9d9d9"/>
        </w:rPr>
      </w:pPr>
      <w:r>
        <w:rPr>
          <w:rFonts w:hint="eastAsia" w:ascii="宋体" w:hAnsi="宋体"/>
          <w:b/>
          <w:sz w:val="72"/>
          <w:shd w:val="clear" w:color="ffffff" w:fill="d9d9d9"/>
        </w:rPr>
      </w:r>
      <w:r/>
    </w:p>
    <w:p>
      <w:pPr>
        <w:pStyle w:val="678"/>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678"/>
        <w:jc w:val="center"/>
        <w:rPr>
          <w:rFonts w:hint="eastAsia" w:ascii="宋体" w:hAnsi="宋体"/>
          <w:b/>
          <w:sz w:val="72"/>
          <w:shd w:val="clear" w:color="ffffff" w:fill="d9d9d9"/>
        </w:rPr>
      </w:pPr>
      <w:r>
        <w:rPr>
          <w:rFonts w:hint="eastAsia" w:ascii="宋体" w:hAnsi="宋体"/>
          <w:b/>
          <w:sz w:val="72"/>
          <w:shd w:val="clear" w:color="ffffff" w:fill="d9d9d9"/>
        </w:rPr>
      </w:r>
      <w:r/>
    </w:p>
    <w:p>
      <w:pPr>
        <w:pStyle w:val="678"/>
        <w:jc w:val="center"/>
        <w:rPr>
          <w:rFonts w:hint="eastAsia" w:ascii="宋体" w:hAnsi="宋体"/>
          <w:b/>
          <w:sz w:val="72"/>
          <w:shd w:val="clear" w:color="ffffff" w:fill="d9d9d9"/>
        </w:rPr>
      </w:pPr>
      <w:r>
        <w:rPr>
          <w:rFonts w:hint="eastAsia" w:ascii="宋体" w:hAnsi="宋体"/>
          <w:b/>
          <w:sz w:val="72"/>
          <w:shd w:val="clear" w:color="ffffff" w:fill="d9d9d9"/>
        </w:rPr>
      </w:r>
      <w:r/>
    </w:p>
    <w:p>
      <w:pPr>
        <w:pStyle w:val="678"/>
        <w:jc w:val="center"/>
        <w:rPr>
          <w:rFonts w:hint="eastAsia" w:ascii="宋体" w:hAnsi="宋体"/>
          <w:b/>
          <w:sz w:val="72"/>
          <w:shd w:val="clear" w:color="ffffff" w:fill="d9d9d9"/>
        </w:rPr>
      </w:pPr>
      <w:r>
        <w:rPr>
          <w:rFonts w:hint="eastAsia" w:ascii="宋体" w:hAnsi="宋体"/>
          <w:b/>
          <w:sz w:val="72"/>
          <w:shd w:val="clear" w:color="ffffff" w:fill="d9d9d9"/>
        </w:rPr>
      </w:r>
      <w:r/>
    </w:p>
    <w:p>
      <w:pPr>
        <w:pStyle w:val="678"/>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678"/>
        <w:ind w:firstLine="18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项目编号：</w:t>
      </w:r>
      <w:r>
        <w:rPr>
          <w:rFonts w:hint="eastAsia" w:ascii="黑体" w:hAnsi="华文中宋" w:eastAsia="黑体"/>
          <w:bCs/>
          <w:color w:val="000000"/>
          <w:sz w:val="30"/>
          <w:szCs w:val="30"/>
          <w:highlight w:val="none"/>
          <w:lang w:eastAsia="zh-CN"/>
        </w:rPr>
        <w:t xml:space="preserve">JSZC-320214-JZCG-G2026-0045</w:t>
      </w:r>
      <w:r>
        <w:rPr>
          <w:rFonts w:hint="eastAsia" w:ascii="黑体" w:hAnsi="华文中宋" w:eastAsia="黑体"/>
          <w:bCs/>
          <w:color w:val="000000"/>
          <w:sz w:val="30"/>
          <w:szCs w:val="30"/>
          <w:highlight w:val="none"/>
          <w:lang w:eastAsia="zh-CN"/>
        </w:rPr>
      </w:r>
      <w:r/>
    </w:p>
    <w:p>
      <w:pPr>
        <w:pStyle w:val="678"/>
        <w:ind w:firstLine="18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项目名称：</w:t>
      </w:r>
      <w:r>
        <w:rPr>
          <w:rFonts w:hint="eastAsia" w:ascii="黑体" w:hAnsi="华文中宋" w:eastAsia="黑体"/>
          <w:bCs/>
          <w:color w:val="000000"/>
          <w:sz w:val="30"/>
          <w:szCs w:val="30"/>
          <w:highlight w:val="none"/>
          <w:lang w:eastAsia="zh-CN"/>
        </w:rPr>
        <w:t xml:space="preserve">无锡市后宅中学物业管理服务项目</w:t>
      </w:r>
      <w:r>
        <w:rPr>
          <w:rFonts w:hint="eastAsia" w:ascii="黑体" w:hAnsi="华文中宋" w:eastAsia="黑体"/>
          <w:bCs/>
          <w:color w:val="000000"/>
          <w:sz w:val="30"/>
          <w:szCs w:val="30"/>
          <w:highlight w:val="none"/>
          <w:lang w:eastAsia="zh-CN"/>
        </w:rPr>
      </w:r>
      <w:r/>
    </w:p>
    <w:p>
      <w:pPr>
        <w:pStyle w:val="678"/>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投 标 人：</w:t>
      </w:r>
      <w:r>
        <w:rPr>
          <w:rFonts w:hint="eastAsia" w:ascii="黑体" w:hAnsi="华文中宋" w:eastAsia="黑体"/>
          <w:bCs/>
          <w:color w:val="000000"/>
          <w:sz w:val="30"/>
          <w:szCs w:val="30"/>
          <w:highlight w:val="none"/>
        </w:rPr>
      </w:r>
      <w:r/>
    </w:p>
    <w:p>
      <w:pPr>
        <w:pStyle w:val="678"/>
        <w:ind w:firstLine="18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rPr>
          <w:rFonts w:ascii="黑体" w:hAnsi="华文中宋" w:eastAsia="黑体"/>
          <w:bCs/>
          <w:color w:val="000000"/>
          <w:sz w:val="30"/>
          <w:szCs w:val="30"/>
          <w:highlight w:val="none"/>
        </w:rPr>
      </w:r>
      <w:r/>
    </w:p>
    <w:p>
      <w:pPr>
        <w:pStyle w:val="678"/>
        <w:spacing w:line="440" w:lineRule="exact"/>
        <w:rPr>
          <w:rFonts w:hint="eastAsia" w:ascii="Arial" w:hAnsi="Arial"/>
          <w:b/>
          <w:color w:val="000000"/>
          <w:sz w:val="28"/>
          <w:szCs w:val="28"/>
          <w:highlight w:val="none"/>
        </w:rPr>
      </w:pPr>
      <w:r>
        <w:rPr>
          <w:rFonts w:ascii="黑体" w:hAnsi="华文中宋" w:eastAsia="黑体"/>
          <w:bCs/>
          <w:color w:val="000000"/>
          <w:sz w:val="30"/>
          <w:szCs w:val="30"/>
          <w:highlight w:val="none"/>
        </w:rPr>
        <w:br w:type="page" w:clear="all"/>
      </w:r>
      <w:r>
        <w:rPr>
          <w:rFonts w:hint="eastAsia" w:ascii="宋体" w:hAnsi="宋体" w:cs="宋体"/>
          <w:b/>
          <w:color w:val="000000"/>
          <w:sz w:val="28"/>
          <w:szCs w:val="28"/>
          <w:highlight w:val="none"/>
        </w:rPr>
        <w:t xml:space="preserve">二、授权委托书（给定格式）：</w:t>
      </w:r>
      <w:r>
        <w:rPr>
          <w:rFonts w:hint="eastAsia" w:ascii="Arial" w:hAnsi="Arial"/>
          <w:b/>
          <w:color w:val="000000"/>
          <w:sz w:val="28"/>
          <w:szCs w:val="28"/>
          <w:highlight w:val="none"/>
        </w:rPr>
      </w:r>
      <w:r/>
    </w:p>
    <w:p>
      <w:pPr>
        <w:pStyle w:val="678"/>
        <w:jc w:val="center"/>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rPr>
          <w:rFonts w:ascii="宋体" w:hAnsi="宋体"/>
          <w:color w:val="000000"/>
          <w:sz w:val="24"/>
          <w:highlight w:val="none"/>
          <w:shd w:val="clear" w:color="ffffff" w:fill="d9d9d9"/>
        </w:rPr>
      </w:r>
      <w:r/>
    </w:p>
    <w:p>
      <w:pPr>
        <w:pStyle w:val="765"/>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我公司（单位、联合体）针对</w:t>
      </w:r>
      <w:r>
        <w:rPr>
          <w:rFonts w:hint="eastAsia" w:ascii="宋体" w:hAnsi="宋体"/>
          <w:bCs/>
          <w:color w:val="000000"/>
          <w:sz w:val="24"/>
          <w:szCs w:val="24"/>
          <w:highlight w:val="none"/>
          <w:lang w:eastAsia="zh-CN"/>
        </w:rPr>
        <w:t xml:space="preserve">JSZC-320214-JZCG-G2026-0045</w:t>
      </w:r>
      <w:r>
        <w:rPr>
          <w:rFonts w:hint="eastAsia" w:ascii="宋体" w:hAnsi="宋体"/>
          <w:bCs/>
          <w:color w:val="000000"/>
          <w:sz w:val="24"/>
          <w:szCs w:val="24"/>
          <w:highlight w:val="none"/>
        </w:rPr>
        <w:t xml:space="preserve">项目，兹授权：</w:t>
      </w:r>
      <w:r>
        <w:rPr>
          <w:rFonts w:hint="eastAsia"/>
          <w:color w:val="000000"/>
          <w:sz w:val="24"/>
          <w:szCs w:val="24"/>
          <w:highlight w:val="none"/>
        </w:rPr>
      </w:r>
      <w:r/>
    </w:p>
    <w:p>
      <w:pPr>
        <w:pStyle w:val="765"/>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被授权人的姓名：</w:t>
      </w:r>
      <w:r>
        <w:rPr>
          <w:rFonts w:hint="eastAsia"/>
          <w:color w:val="000000"/>
          <w:sz w:val="24"/>
          <w:szCs w:val="24"/>
          <w:highlight w:val="none"/>
          <w:u w:val="single"/>
        </w:rPr>
        <w:t xml:space="preserve">      </w:t>
      </w:r>
      <w:r>
        <w:rPr>
          <w:rFonts w:hint="eastAsia"/>
          <w:color w:val="000000"/>
          <w:sz w:val="24"/>
          <w:szCs w:val="24"/>
          <w:highlight w:val="none"/>
        </w:rPr>
        <w:t xml:space="preserve">；性别：</w:t>
      </w:r>
      <w:r>
        <w:rPr>
          <w:rFonts w:hint="eastAsia"/>
          <w:color w:val="000000"/>
          <w:sz w:val="24"/>
          <w:szCs w:val="24"/>
          <w:highlight w:val="none"/>
          <w:u w:val="single"/>
        </w:rPr>
        <w:t xml:space="preserve">    </w:t>
      </w:r>
      <w:r>
        <w:rPr>
          <w:rFonts w:hint="eastAsia"/>
          <w:color w:val="000000"/>
          <w:sz w:val="24"/>
          <w:szCs w:val="24"/>
          <w:highlight w:val="none"/>
        </w:rPr>
        <w:t xml:space="preserve">；年龄：</w:t>
      </w:r>
      <w:r>
        <w:rPr>
          <w:rFonts w:hint="eastAsia"/>
          <w:color w:val="000000"/>
          <w:sz w:val="24"/>
          <w:szCs w:val="24"/>
          <w:highlight w:val="none"/>
          <w:u w:val="single"/>
        </w:rPr>
        <w:t xml:space="preserve">    </w:t>
      </w:r>
      <w:r>
        <w:rPr>
          <w:rFonts w:hint="eastAsia"/>
          <w:color w:val="000000"/>
          <w:sz w:val="24"/>
          <w:szCs w:val="24"/>
          <w:highlight w:val="none"/>
        </w:rPr>
        <w:t xml:space="preserve">；职务：</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765"/>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被授权人的身份证号码：</w:t>
      </w:r>
      <w:r>
        <w:rPr>
          <w:rFonts w:hint="eastAsia"/>
          <w:color w:val="000000"/>
          <w:sz w:val="24"/>
          <w:szCs w:val="24"/>
          <w:highlight w:val="none"/>
          <w:u w:val="single"/>
        </w:rPr>
        <w:t xml:space="preserve">                  </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765"/>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为我方合法代理人，以本单位名义全权处理</w:t>
      </w:r>
      <w:r>
        <w:rPr>
          <w:rFonts w:hint="eastAsia" w:ascii="宋体" w:hAnsi="宋体"/>
          <w:bCs/>
          <w:color w:val="000000"/>
          <w:sz w:val="24"/>
          <w:szCs w:val="24"/>
          <w:highlight w:val="none"/>
        </w:rPr>
        <w:t xml:space="preserve">针对本次项目的投标、参与开标、评标、签约等具体工作，并签署全部有关的文件、协议及合同以及其他</w:t>
      </w:r>
      <w:r>
        <w:rPr>
          <w:rFonts w:hint="eastAsia"/>
          <w:color w:val="000000"/>
          <w:sz w:val="24"/>
          <w:szCs w:val="24"/>
          <w:highlight w:val="none"/>
        </w:rPr>
        <w:t xml:space="preserve">一切与该项目采购有关的事务。</w:t>
      </w:r>
      <w:r>
        <w:rPr>
          <w:rFonts w:hint="eastAsia"/>
          <w:color w:val="000000"/>
          <w:sz w:val="24"/>
          <w:szCs w:val="24"/>
          <w:highlight w:val="none"/>
        </w:rPr>
      </w:r>
      <w:r/>
    </w:p>
    <w:p>
      <w:pPr>
        <w:pStyle w:val="765"/>
        <w:ind w:firstLine="480"/>
        <w:tabs>
          <w:tab w:val="left" w:pos="360" w:leader="none"/>
        </w:tabs>
        <w:rPr>
          <w:rFonts w:hint="eastAsia" w:ascii="宋体" w:hAnsi="宋体"/>
          <w:bCs/>
          <w:color w:val="000000"/>
          <w:sz w:val="24"/>
          <w:szCs w:val="24"/>
          <w:highlight w:val="none"/>
        </w:rPr>
      </w:pPr>
      <w:r>
        <w:rPr>
          <w:rFonts w:hint="eastAsia"/>
          <w:color w:val="000000"/>
          <w:sz w:val="24"/>
          <w:szCs w:val="24"/>
          <w:highlight w:val="none"/>
        </w:rPr>
        <w:t xml:space="preserve">本授权委托书自授权之日起生效，</w:t>
      </w:r>
      <w:r>
        <w:rPr>
          <w:rFonts w:hint="eastAsia" w:ascii="宋体" w:hAnsi="宋体"/>
          <w:bCs/>
          <w:color w:val="000000"/>
          <w:sz w:val="24"/>
          <w:szCs w:val="24"/>
          <w:highlight w:val="none"/>
        </w:rPr>
        <w:t xml:space="preserve">在撤销授权的书面通知送达你处以前，本授权书一直有效，被授权人签署的所有文件（在</w:t>
      </w:r>
      <w:r>
        <w:rPr>
          <w:rFonts w:hint="eastAsia"/>
          <w:color w:val="000000"/>
          <w:sz w:val="24"/>
          <w:szCs w:val="24"/>
          <w:highlight w:val="none"/>
        </w:rPr>
        <w:t xml:space="preserve">授权委托</w:t>
      </w:r>
      <w:r>
        <w:rPr>
          <w:rFonts w:hint="eastAsia" w:ascii="宋体" w:hAnsi="宋体"/>
          <w:bCs/>
          <w:color w:val="000000"/>
          <w:sz w:val="24"/>
          <w:szCs w:val="24"/>
          <w:highlight w:val="none"/>
        </w:rPr>
        <w:t xml:space="preserve">书有效期内签署的）不因授权的撤销而失效。</w:t>
      </w:r>
      <w:r>
        <w:rPr>
          <w:rFonts w:hint="eastAsia" w:ascii="宋体" w:hAnsi="宋体"/>
          <w:bCs/>
          <w:color w:val="000000"/>
          <w:sz w:val="24"/>
          <w:szCs w:val="24"/>
          <w:highlight w:val="none"/>
        </w:rPr>
      </w:r>
      <w:r/>
    </w:p>
    <w:p>
      <w:pPr>
        <w:pStyle w:val="765"/>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特此授权委托。</w:t>
      </w:r>
      <w:r>
        <w:rPr>
          <w:rFonts w:hint="eastAsia"/>
          <w:color w:val="000000"/>
          <w:sz w:val="24"/>
          <w:szCs w:val="24"/>
          <w:highlight w:val="none"/>
        </w:rPr>
      </w:r>
      <w:r/>
    </w:p>
    <w:p>
      <w:pPr>
        <w:pStyle w:val="765"/>
        <w:ind w:firstLine="0"/>
        <w:tabs>
          <w:tab w:val="left" w:pos="360" w:leader="none"/>
        </w:tabs>
        <w:rPr>
          <w:rFonts w:hint="eastAsia"/>
          <w:color w:val="000000"/>
          <w:sz w:val="24"/>
          <w:szCs w:val="24"/>
          <w:highlight w:val="none"/>
          <w:u w:val="single"/>
        </w:rPr>
      </w:pPr>
      <w:r>
        <w:rPr>
          <w:rFonts w:hint="eastAsia"/>
          <w:color w:val="000000"/>
          <w:sz w:val="24"/>
          <w:szCs w:val="24"/>
          <w:highlight w:val="none"/>
        </w:rPr>
        <w:t xml:space="preserve">授权日期：</w:t>
      </w:r>
      <w:r>
        <w:rPr>
          <w:rFonts w:hint="eastAsia"/>
          <w:color w:val="000000"/>
          <w:sz w:val="24"/>
          <w:szCs w:val="24"/>
          <w:highlight w:val="none"/>
          <w:u w:val="single"/>
        </w:rPr>
        <w:t xml:space="preserve">    </w:t>
      </w:r>
      <w:r>
        <w:rPr>
          <w:rFonts w:hint="eastAsia"/>
          <w:color w:val="000000"/>
          <w:sz w:val="24"/>
          <w:szCs w:val="24"/>
          <w:highlight w:val="none"/>
        </w:rPr>
        <w:t xml:space="preserve">年</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日                     投标人名称</w:t>
      </w:r>
      <w:r>
        <w:rPr>
          <w:rFonts w:hint="eastAsia" w:ascii="宋体" w:hAnsi="宋体"/>
          <w:bCs/>
          <w:color w:val="000000"/>
          <w:sz w:val="24"/>
          <w:szCs w:val="24"/>
          <w:highlight w:val="none"/>
        </w:rPr>
        <w:t xml:space="preserve">（盖章）</w:t>
      </w:r>
      <w:r>
        <w:rPr>
          <w:rFonts w:hint="eastAsia"/>
          <w:color w:val="000000"/>
          <w:sz w:val="24"/>
          <w:szCs w:val="24"/>
          <w:highlight w:val="none"/>
        </w:rPr>
        <w:t xml:space="preserve">：</w:t>
      </w:r>
      <w:r>
        <w:rPr>
          <w:rFonts w:hint="eastAsia"/>
          <w:color w:val="000000"/>
          <w:sz w:val="24"/>
          <w:szCs w:val="24"/>
          <w:highlight w:val="none"/>
          <w:u w:val="single"/>
        </w:rPr>
      </w:r>
      <w:r/>
    </w:p>
    <w:p>
      <w:pPr>
        <w:pStyle w:val="765"/>
        <w:ind w:firstLine="0"/>
        <w:tabs>
          <w:tab w:val="left" w:pos="360" w:leader="none"/>
        </w:tabs>
        <w:rPr>
          <w:rFonts w:hint="eastAsia"/>
          <w:color w:val="000000"/>
          <w:sz w:val="24"/>
          <w:szCs w:val="24"/>
          <w:highlight w:val="none"/>
        </w:rPr>
      </w:pPr>
      <w:r>
        <w:rPr>
          <w:rFonts w:hint="eastAsia"/>
          <w:color w:val="000000"/>
          <w:sz w:val="24"/>
          <w:szCs w:val="24"/>
          <w:highlight w:val="none"/>
        </w:rPr>
        <w:t xml:space="preserve">法定代表人签字或盖章：</w:t>
      </w:r>
      <w:r>
        <w:rPr>
          <w:rFonts w:hint="eastAsia"/>
          <w:color w:val="000000"/>
          <w:sz w:val="24"/>
          <w:szCs w:val="24"/>
          <w:highlight w:val="none"/>
          <w:u w:val="single"/>
        </w:rPr>
        <w:t xml:space="preserve">        </w:t>
      </w:r>
      <w:r>
        <w:rPr>
          <w:rFonts w:hint="eastAsia"/>
          <w:color w:val="000000"/>
          <w:sz w:val="24"/>
          <w:szCs w:val="24"/>
          <w:highlight w:val="none"/>
        </w:rPr>
        <w:t xml:space="preserve">             被授权人签字或盖章：</w:t>
      </w:r>
      <w:r>
        <w:rPr>
          <w:rFonts w:hint="eastAsia"/>
          <w:color w:val="000000"/>
          <w:sz w:val="24"/>
          <w:szCs w:val="24"/>
          <w:highlight w:val="none"/>
          <w:u w:val="single"/>
        </w:rPr>
        <w:t xml:space="preserve">        </w:t>
      </w:r>
      <w:r>
        <w:rPr>
          <w:rFonts w:hint="eastAsia"/>
          <w:color w:val="000000"/>
          <w:sz w:val="24"/>
          <w:szCs w:val="24"/>
          <w:highlight w:val="none"/>
        </w:rPr>
      </w:r>
      <w:r/>
    </w:p>
    <w:p>
      <w:pPr>
        <w:pStyle w:val="765"/>
        <w:ind w:firstLine="0"/>
        <w:tabs>
          <w:tab w:val="left" w:pos="360" w:leader="none"/>
        </w:tabs>
        <w:rPr>
          <w:rFonts w:hint="eastAsia"/>
          <w:color w:val="000000"/>
          <w:sz w:val="24"/>
          <w:szCs w:val="24"/>
          <w:highlight w:val="none"/>
        </w:rPr>
      </w:pPr>
      <w:r>
        <w:rPr>
          <w:rFonts w:hint="eastAsia" w:ascii="宋体" w:hAnsi="宋体" w:cs="宋体"/>
          <w:b/>
          <w:color w:val="000000"/>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color w:val="000000"/>
          <w:sz w:val="24"/>
          <w:szCs w:val="24"/>
          <w:highlight w:val="none"/>
        </w:rPr>
      </w:r>
      <w:r/>
    </w:p>
    <w:p>
      <w:pPr>
        <w:pStyle w:val="765"/>
        <w:ind w:firstLine="0"/>
        <w:tabs>
          <w:tab w:val="left" w:pos="360" w:leader="none"/>
        </w:tabs>
        <w:rPr>
          <w:rFonts w:hint="eastAsia"/>
          <w:color w:val="000000"/>
          <w:sz w:val="21"/>
          <w:szCs w:val="21"/>
          <w:highlight w:val="none"/>
        </w:rPr>
      </w:pPr>
      <w:r>
        <w:rPr>
          <w:rFonts w:hint="eastAsia"/>
          <w:color w:val="000000"/>
          <w:sz w:val="21"/>
          <w:szCs w:val="21"/>
          <w:highlight w:val="none"/>
        </w:rPr>
      </w:r>
      <w:r/>
    </w:p>
    <w:p>
      <w:pPr>
        <w:pStyle w:val="765"/>
        <w:ind w:firstLine="0"/>
        <w:spacing w:line="360" w:lineRule="auto"/>
        <w:tabs>
          <w:tab w:val="left" w:pos="360" w:leader="none"/>
        </w:tabs>
        <w:rPr>
          <w:rFonts w:hint="eastAsia"/>
          <w:color w:val="000000"/>
          <w:sz w:val="21"/>
          <w:szCs w:val="21"/>
          <w:highlight w:val="none"/>
        </w:rPr>
      </w:pPr>
      <w:r>
        <w:rPr>
          <w:rFonts w:hint="eastAsia"/>
          <w:color w:val="000000"/>
          <w:sz w:val="21"/>
          <w:szCs w:val="21"/>
          <w:highlight w:val="none"/>
        </w:rPr>
        <w:t xml:space="preserve">说明：</w:t>
      </w:r>
      <w:r>
        <w:rPr>
          <w:rFonts w:hint="eastAsia"/>
          <w:color w:val="000000"/>
          <w:sz w:val="21"/>
          <w:szCs w:val="21"/>
          <w:highlight w:val="none"/>
        </w:rPr>
      </w:r>
      <w:r/>
    </w:p>
    <w:p>
      <w:pPr>
        <w:pStyle w:val="765"/>
        <w:numPr>
          <w:ilvl w:val="0"/>
          <w:numId w:val="15"/>
        </w:numPr>
        <w:ind w:firstLine="420"/>
        <w:spacing w:line="360" w:lineRule="auto"/>
        <w:tabs>
          <w:tab w:val="left" w:pos="360" w:leader="none"/>
        </w:tabs>
        <w:rPr>
          <w:rFonts w:hint="eastAsia" w:ascii="宋体" w:hAnsi="宋体"/>
          <w:color w:val="000000"/>
          <w:sz w:val="21"/>
          <w:szCs w:val="21"/>
          <w:highlight w:val="none"/>
        </w:rPr>
      </w:pPr>
      <w:r>
        <w:rPr>
          <w:rFonts w:ascii="宋体" w:hAnsi="宋体"/>
          <w:color w:val="000000"/>
          <w:sz w:val="21"/>
          <w:szCs w:val="21"/>
          <w:highlight w:val="none"/>
        </w:rPr>
        <w:t xml:space="preserve">若</w:t>
      </w:r>
      <w:r>
        <w:rPr>
          <w:rFonts w:hint="eastAsia" w:ascii="宋体" w:hAnsi="宋体"/>
          <w:color w:val="000000"/>
          <w:sz w:val="21"/>
          <w:szCs w:val="21"/>
          <w:highlight w:val="none"/>
        </w:rPr>
        <w:t xml:space="preserve">投标人</w:t>
      </w:r>
      <w:r>
        <w:rPr>
          <w:rFonts w:ascii="宋体" w:hAnsi="宋体"/>
          <w:color w:val="000000"/>
          <w:sz w:val="21"/>
          <w:szCs w:val="21"/>
          <w:highlight w:val="none"/>
        </w:rPr>
        <w:t xml:space="preserve">为事业单位或其他组织或分支机构（仅</w:t>
      </w:r>
      <w:r>
        <w:rPr>
          <w:rFonts w:hint="eastAsia" w:ascii="宋体" w:hAnsi="宋体"/>
          <w:color w:val="000000"/>
          <w:sz w:val="21"/>
          <w:szCs w:val="21"/>
          <w:highlight w:val="none"/>
        </w:rPr>
        <w:t xml:space="preserve">限招标</w:t>
      </w:r>
      <w:r>
        <w:rPr>
          <w:rFonts w:ascii="宋体" w:hAnsi="宋体"/>
          <w:color w:val="000000"/>
          <w:sz w:val="21"/>
          <w:szCs w:val="21"/>
          <w:highlight w:val="none"/>
        </w:rPr>
        <w:t xml:space="preserve">文件注明允许分支机构</w:t>
      </w:r>
      <w:r>
        <w:rPr>
          <w:rFonts w:hint="eastAsia" w:ascii="宋体" w:hAnsi="宋体"/>
          <w:color w:val="000000"/>
          <w:sz w:val="21"/>
          <w:szCs w:val="21"/>
          <w:highlight w:val="none"/>
        </w:rPr>
        <w:t xml:space="preserve">投标情形</w:t>
      </w:r>
      <w:r>
        <w:rPr>
          <w:rFonts w:ascii="宋体" w:hAnsi="宋体"/>
          <w:color w:val="000000"/>
          <w:sz w:val="21"/>
          <w:szCs w:val="21"/>
          <w:highlight w:val="none"/>
        </w:rPr>
        <w:t xml:space="preserve">的），则法定代表人</w:t>
      </w:r>
      <w:r>
        <w:rPr>
          <w:rFonts w:hint="eastAsia" w:ascii="宋体" w:hAnsi="宋体"/>
          <w:color w:val="000000"/>
          <w:sz w:val="21"/>
          <w:szCs w:val="21"/>
          <w:highlight w:val="none"/>
        </w:rPr>
        <w:t xml:space="preserve">处</w:t>
      </w:r>
      <w:r>
        <w:rPr>
          <w:rFonts w:ascii="宋体" w:hAnsi="宋体"/>
          <w:color w:val="000000"/>
          <w:sz w:val="21"/>
          <w:szCs w:val="21"/>
          <w:highlight w:val="none"/>
        </w:rPr>
        <w:t xml:space="preserve">的签</w:t>
      </w:r>
      <w:r>
        <w:rPr>
          <w:rFonts w:hint="eastAsia" w:ascii="宋体" w:hAnsi="宋体"/>
          <w:color w:val="000000"/>
          <w:sz w:val="21"/>
          <w:szCs w:val="21"/>
          <w:highlight w:val="none"/>
        </w:rPr>
        <w:t xml:space="preserve">字</w:t>
      </w:r>
      <w:r>
        <w:rPr>
          <w:rFonts w:ascii="宋体" w:hAnsi="宋体"/>
          <w:color w:val="000000"/>
          <w:sz w:val="21"/>
          <w:szCs w:val="21"/>
          <w:highlight w:val="none"/>
        </w:rPr>
        <w:t xml:space="preserve">人可为单位负责人</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765"/>
        <w:numPr>
          <w:ilvl w:val="0"/>
          <w:numId w:val="15"/>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highlight w:val="none"/>
        </w:rPr>
      </w:r>
      <w:r/>
    </w:p>
    <w:p>
      <w:pPr>
        <w:pStyle w:val="765"/>
        <w:numPr>
          <w:ilvl w:val="0"/>
          <w:numId w:val="15"/>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供应商为自然人情形的，可不提供本</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授权委托书</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765"/>
        <w:numPr>
          <w:ilvl w:val="0"/>
          <w:numId w:val="15"/>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bCs/>
          <w:color w:val="000000"/>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highlight w:val="none"/>
        </w:rPr>
      </w:r>
      <w:r/>
    </w:p>
    <w:p>
      <w:pPr>
        <w:pStyle w:val="765"/>
        <w:ind w:firstLine="0"/>
        <w:tabs>
          <w:tab w:val="left" w:pos="360" w:leader="none"/>
        </w:tabs>
        <w:rPr>
          <w:rFonts w:hint="eastAsia"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rPr>
          <w:rFonts w:hint="eastAsia" w:ascii="宋体" w:hAnsi="宋体" w:cs="宋体"/>
          <w:b/>
          <w:color w:val="000000"/>
          <w:szCs w:val="28"/>
          <w:highlight w:val="none"/>
        </w:rPr>
      </w:r>
      <w:r/>
    </w:p>
    <w:p>
      <w:pPr>
        <w:pStyle w:val="678"/>
        <w:jc w:val="center"/>
        <w:rPr>
          <w:rFonts w:ascii="黑体" w:eastAsia="黑体"/>
          <w:bCs/>
          <w:color w:val="000000"/>
          <w:sz w:val="28"/>
          <w:szCs w:val="28"/>
          <w:highlight w:val="none"/>
        </w:rPr>
        <w:outlineLvl w:val="0"/>
      </w:pPr>
      <w:r/>
      <w:bookmarkStart w:id="201" w:name="报价方关于资格的声明函（格式）"/>
      <w:r/>
      <w:bookmarkEnd w:id="201"/>
      <w:r>
        <w:rPr>
          <w:rFonts w:hint="eastAsia" w:ascii="黑体" w:eastAsia="黑体"/>
          <w:bCs/>
          <w:color w:val="000000"/>
          <w:sz w:val="28"/>
          <w:szCs w:val="28"/>
          <w:highlight w:val="none"/>
        </w:rPr>
        <w:t xml:space="preserve">资格声明函</w:t>
      </w:r>
      <w:r>
        <w:rPr>
          <w:rFonts w:ascii="黑体" w:eastAsia="黑体"/>
          <w:bCs/>
          <w:color w:val="000000"/>
          <w:sz w:val="28"/>
          <w:szCs w:val="28"/>
          <w:highlight w:val="none"/>
        </w:rPr>
      </w:r>
      <w:r/>
    </w:p>
    <w:p>
      <w:pPr>
        <w:pStyle w:val="678"/>
        <w:jc w:val="center"/>
        <w:spacing w:line="480" w:lineRule="auto"/>
        <w:rPr>
          <w:rFonts w:ascii="宋体"/>
          <w:bCs/>
          <w:color w:val="000000"/>
          <w:sz w:val="24"/>
          <w:szCs w:val="24"/>
          <w:highlight w:val="none"/>
        </w:rPr>
      </w:pPr>
      <w:r>
        <w:rPr>
          <w:rFonts w:ascii="宋体"/>
          <w:bCs/>
          <w:color w:val="000000"/>
          <w:sz w:val="24"/>
          <w:szCs w:val="24"/>
          <w:highlight w:val="none"/>
        </w:rPr>
      </w:r>
      <w:r/>
    </w:p>
    <w:p>
      <w:pPr>
        <w:pStyle w:val="678"/>
        <w:spacing w:line="480" w:lineRule="auto"/>
        <w:rPr>
          <w:rFonts w:ascii="宋体"/>
          <w:bCs/>
          <w:color w:val="000000"/>
          <w:sz w:val="24"/>
          <w:szCs w:val="24"/>
          <w:highlight w:val="none"/>
        </w:rPr>
      </w:pPr>
      <w:r>
        <w:rPr>
          <w:rFonts w:hint="eastAsia" w:ascii="宋体" w:hAnsi="宋体"/>
          <w:bCs/>
          <w:color w:val="000000"/>
          <w:sz w:val="24"/>
          <w:szCs w:val="24"/>
          <w:highlight w:val="none"/>
          <w:lang w:eastAsia="zh-CN"/>
        </w:rPr>
        <w:t xml:space="preserve">无锡市公共资源交易中心新吴分中心</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78"/>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我公司（单位、联合体）针对本次项目</w:t>
      </w:r>
      <w:r>
        <w:rPr>
          <w:rFonts w:hint="eastAsia" w:ascii="宋体" w:hAnsi="宋体"/>
          <w:bCs/>
          <w:color w:val="000000"/>
          <w:sz w:val="24"/>
          <w:szCs w:val="24"/>
          <w:highlight w:val="none"/>
          <w:lang w:eastAsia="zh-CN"/>
        </w:rPr>
        <w:t xml:space="preserve">JSZC-320214-JZCG-G2026-0045</w:t>
      </w:r>
      <w:r>
        <w:rPr>
          <w:rFonts w:hint="eastAsia" w:ascii="宋体" w:hAnsi="宋体"/>
          <w:bCs/>
          <w:color w:val="000000"/>
          <w:sz w:val="24"/>
          <w:szCs w:val="24"/>
          <w:highlight w:val="none"/>
        </w:rPr>
        <w:t xml:space="preserve">进行投标，并作如下声明</w:t>
      </w:r>
      <w:r>
        <w:rPr>
          <w:rFonts w:ascii="宋体" w:hAnsi="宋体"/>
          <w:bCs/>
          <w:color w:val="000000"/>
          <w:sz w:val="24"/>
          <w:szCs w:val="24"/>
          <w:highlight w:val="none"/>
        </w:rPr>
      </w:r>
      <w:r/>
    </w:p>
    <w:p>
      <w:pPr>
        <w:pStyle w:val="678"/>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highlight w:val="none"/>
        </w:rPr>
      </w:r>
      <w:r/>
    </w:p>
    <w:p>
      <w:pPr>
        <w:pStyle w:val="678"/>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rPr>
          <w:rFonts w:hint="eastAsia" w:ascii="宋体" w:hAnsi="宋体"/>
          <w:bCs/>
          <w:color w:val="000000"/>
          <w:sz w:val="24"/>
          <w:szCs w:val="24"/>
          <w:highlight w:val="none"/>
        </w:rPr>
      </w:r>
      <w:r/>
    </w:p>
    <w:p>
      <w:pPr>
        <w:pStyle w:val="678"/>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highlight w:val="none"/>
        </w:rPr>
      </w:r>
      <w:r/>
    </w:p>
    <w:p>
      <w:pPr>
        <w:pStyle w:val="678"/>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highlight w:val="none"/>
        </w:rPr>
      </w:r>
      <w:r/>
    </w:p>
    <w:p>
      <w:pPr>
        <w:pStyle w:val="678"/>
        <w:spacing w:line="480" w:lineRule="auto"/>
        <w:rPr>
          <w:rFonts w:ascii="宋体"/>
          <w:bCs/>
          <w:color w:val="000000"/>
          <w:sz w:val="24"/>
          <w:szCs w:val="24"/>
          <w:highlight w:val="none"/>
        </w:rPr>
      </w:pPr>
      <w:r>
        <w:rPr>
          <w:rFonts w:ascii="宋体"/>
          <w:bCs/>
          <w:color w:val="000000"/>
          <w:sz w:val="24"/>
          <w:szCs w:val="24"/>
          <w:highlight w:val="none"/>
        </w:rPr>
      </w:r>
      <w:r/>
    </w:p>
    <w:p>
      <w:pPr>
        <w:pStyle w:val="678"/>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bCs/>
          <w:color w:val="000000"/>
          <w:sz w:val="24"/>
          <w:szCs w:val="24"/>
          <w:highlight w:val="none"/>
        </w:rPr>
      </w:r>
      <w:r/>
    </w:p>
    <w:p>
      <w:pPr>
        <w:pStyle w:val="678"/>
        <w:spacing w:line="440" w:lineRule="exact"/>
        <w:rPr>
          <w:rFonts w:hint="eastAsia"/>
          <w:color w:val="000000"/>
          <w:highlight w:val="none"/>
        </w:rPr>
      </w:pP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四、中小企业声明函（给定格式）：</w:t>
      </w:r>
      <w:r>
        <w:rPr>
          <w:rFonts w:hint="eastAsia"/>
          <w:color w:val="000000"/>
          <w:highlight w:val="none"/>
        </w:rPr>
      </w:r>
      <w:r/>
    </w:p>
    <w:p>
      <w:pPr>
        <w:pStyle w:val="678"/>
        <w:ind w:firstLine="2520"/>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rPr>
          <w:rFonts w:ascii="黑体" w:eastAsia="黑体"/>
          <w:bCs/>
          <w:color w:val="000000"/>
          <w:sz w:val="28"/>
          <w:szCs w:val="28"/>
          <w:highlight w:val="none"/>
        </w:rPr>
      </w:r>
      <w:r/>
    </w:p>
    <w:p>
      <w:pPr>
        <w:pStyle w:val="678"/>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color w:val="000000"/>
          <w:sz w:val="24"/>
          <w:szCs w:val="24"/>
          <w:highlight w:val="none"/>
        </w:rPr>
      </w:r>
      <w:r/>
    </w:p>
    <w:p>
      <w:pPr>
        <w:pStyle w:val="678"/>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物业管理服务（不含电梯系统的维护和保养服务）</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678"/>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w:t>
      </w:r>
      <w:r>
        <w:rPr>
          <w:rFonts w:hint="eastAsia" w:ascii="宋体" w:hAnsi="宋体"/>
          <w:bCs/>
          <w:color w:val="000000"/>
          <w:sz w:val="24"/>
          <w:highlight w:val="none"/>
          <w:u w:val="single"/>
        </w:rPr>
        <w:t xml:space="preserve">电梯系统维保</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678"/>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w:t>
      </w:r>
      <w:r>
        <w:rPr>
          <w:rFonts w:ascii="宋体" w:hAnsi="宋体"/>
          <w:bCs/>
          <w:color w:val="000000"/>
          <w:sz w:val="24"/>
          <w:szCs w:val="24"/>
          <w:highlight w:val="none"/>
          <w:u w:val="single"/>
        </w:rPr>
        <w:t xml:space="preserve"> </w:t>
      </w:r>
      <w:r>
        <w:rPr>
          <w:rFonts w:hint="eastAsia" w:ascii="宋体" w:hAnsi="宋体"/>
          <w:bCs/>
          <w:color w:val="000000"/>
          <w:sz w:val="24"/>
          <w:highlight w:val="none"/>
          <w:u w:val="single"/>
          <w:lang w:val="en-US" w:eastAsia="zh-CN"/>
        </w:rPr>
        <w:t xml:space="preserve">消防系统维护</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678"/>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678"/>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color w:val="000000"/>
          <w:sz w:val="24"/>
          <w:szCs w:val="24"/>
          <w:highlight w:val="none"/>
        </w:rPr>
      </w:r>
      <w:r/>
    </w:p>
    <w:p>
      <w:pPr>
        <w:pStyle w:val="678"/>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rPr>
          <w:rFonts w:ascii="宋体" w:hAnsi="宋体"/>
          <w:bCs/>
          <w:color w:val="000000"/>
          <w:sz w:val="24"/>
          <w:szCs w:val="24"/>
          <w:highlight w:val="none"/>
        </w:rPr>
      </w:r>
      <w:r/>
    </w:p>
    <w:p>
      <w:pPr>
        <w:pStyle w:val="678"/>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678"/>
        <w:ind w:firstLine="420"/>
        <w:spacing w:line="360" w:lineRule="auto"/>
        <w:rPr>
          <w:color w:val="000000"/>
          <w:highlight w:val="none"/>
        </w:rPr>
      </w:pPr>
      <w:r>
        <w:rPr>
          <w:color w:val="000000"/>
          <w:highlight w:val="none"/>
        </w:rPr>
      </w:r>
      <w:r/>
    </w:p>
    <w:p>
      <w:pPr>
        <w:pStyle w:val="678"/>
        <w:ind w:firstLine="420"/>
        <w:spacing w:line="360" w:lineRule="auto"/>
        <w:rPr>
          <w:color w:val="000000"/>
          <w:highlight w:val="none"/>
        </w:rPr>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color w:val="000000"/>
          <w:highlight w:val="none"/>
          <w:u w:val="single"/>
        </w:rPr>
        <w:t xml:space="preserve">“企业名称”应填报为提供该项服务的承建（承接）商，“企业名称（盖章）”处须盖有相应承建（承接）商企业公章（即</w:t>
      </w:r>
      <w:r>
        <w:rPr>
          <w:rFonts w:hint="eastAsia" w:ascii="Times New Roman" w:hAnsi="Times New Roman" w:eastAsia="宋体" w:cs="Times New Roman"/>
          <w:b/>
          <w:color w:val="000000"/>
          <w:highlight w:val="none"/>
          <w:u w:val="single"/>
        </w:rPr>
        <w:t xml:space="preserve">电梯系统维保和</w:t>
      </w:r>
      <w:r>
        <w:rPr>
          <w:rFonts w:hint="eastAsia" w:ascii="Times New Roman" w:hAnsi="Times New Roman" w:eastAsia="宋体" w:cs="Times New Roman"/>
          <w:b/>
          <w:color w:val="000000"/>
          <w:highlight w:val="none"/>
          <w:u w:val="single"/>
          <w:lang w:val="en-US" w:eastAsia="zh-CN"/>
        </w:rPr>
        <w:t xml:space="preserve">消防系统维护</w:t>
      </w:r>
      <w:r>
        <w:rPr>
          <w:rFonts w:hint="eastAsia"/>
          <w:b/>
          <w:color w:val="000000"/>
          <w:highlight w:val="none"/>
          <w:u w:val="single"/>
        </w:rPr>
        <w:t xml:space="preserve">如中标后由分包供应商承建（承接）的，则“企业名称（盖章）”处还须盖有该分包供应商单位公章）。</w:t>
      </w:r>
      <w:r>
        <w:rPr>
          <w:rFonts w:hint="eastAsia"/>
          <w:color w:val="000000"/>
          <w:highlight w:val="none"/>
        </w:rPr>
        <w:t xml:space="preserve">专门面向中小企业的项目投标人未按上述要求逐一进行填报的将被视为无效投标文件；非专门面向中小企业的项目投标人未按上述要求逐一进行填报的将不进行中、小、微型企业认定。</w:t>
      </w:r>
      <w:r>
        <w:rPr>
          <w:color w:val="000000"/>
          <w:highlight w:val="none"/>
        </w:rPr>
      </w:r>
      <w:r/>
    </w:p>
    <w:p>
      <w:pPr>
        <w:pStyle w:val="678"/>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678"/>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678"/>
        <w:ind w:firstLine="480"/>
        <w:spacing w:line="360" w:lineRule="auto"/>
        <w:rPr>
          <w:rFonts w:ascii="宋体" w:hAnsi="宋体"/>
          <w:bCs/>
          <w:color w:val="ff0000"/>
          <w:sz w:val="24"/>
          <w:szCs w:val="24"/>
        </w:rPr>
      </w:pPr>
      <w:r>
        <w:rPr>
          <w:rFonts w:ascii="宋体" w:hAnsi="宋体"/>
          <w:bCs/>
          <w:color w:val="ff0000"/>
          <w:sz w:val="24"/>
          <w:szCs w:val="24"/>
        </w:rPr>
      </w:r>
      <w:r/>
    </w:p>
    <w:p>
      <w:pPr>
        <w:pStyle w:val="678"/>
        <w:ind w:firstLine="420"/>
        <w:spacing w:line="360" w:lineRule="auto"/>
      </w:pPr>
      <w:r/>
      <w:r/>
    </w:p>
    <w:p>
      <w:pPr>
        <w:pStyle w:val="678"/>
        <w:jc w:val="left"/>
        <w:spacing w:line="360" w:lineRule="auto"/>
        <w:shd w:val="clear" w:color="auto" w:fill="ffffff"/>
        <w:widowControl/>
        <w:rPr>
          <w:rFonts w:hint="eastAsia" w:ascii="宋体" w:hAnsi="宋体" w:cs="宋体"/>
          <w:b/>
          <w:color w:val="000000"/>
          <w:sz w:val="28"/>
          <w:szCs w:val="28"/>
          <w:highlight w:val="none"/>
        </w:rPr>
      </w:pPr>
      <w:r>
        <w:rPr>
          <w:color w:val="000000"/>
          <w:highlight w:val="none"/>
        </w:rPr>
        <w:br w:type="page" w:clear="all"/>
      </w: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rPr>
          <w:rFonts w:hint="eastAsia" w:ascii="宋体" w:hAnsi="宋体" w:cs="宋体"/>
          <w:b/>
          <w:color w:val="000000"/>
          <w:sz w:val="28"/>
          <w:szCs w:val="28"/>
          <w:highlight w:val="none"/>
        </w:rPr>
      </w:r>
      <w:r/>
    </w:p>
    <w:p>
      <w:pPr>
        <w:pStyle w:val="678"/>
        <w:ind w:firstLine="482"/>
        <w:spacing w:line="440" w:lineRule="exact"/>
        <w:rPr>
          <w:rFonts w:ascii="Arial" w:hAnsi="Arial"/>
          <w:b/>
          <w:color w:val="000000"/>
          <w:sz w:val="24"/>
          <w:highlight w:val="none"/>
        </w:rPr>
      </w:pPr>
      <w:r>
        <w:rPr>
          <w:rFonts w:ascii="Arial" w:hAnsi="Arial"/>
          <w:b/>
          <w:color w:val="000000"/>
          <w:sz w:val="24"/>
          <w:highlight w:val="none"/>
        </w:rPr>
      </w:r>
      <w:r/>
    </w:p>
    <w:p>
      <w:pPr>
        <w:pStyle w:val="678"/>
        <w:ind w:firstLine="2520"/>
        <w:jc w:val="both"/>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rPr>
          <w:rFonts w:ascii="黑体" w:eastAsia="黑体"/>
          <w:bCs/>
          <w:color w:val="000000"/>
          <w:sz w:val="28"/>
          <w:szCs w:val="28"/>
          <w:highlight w:val="none"/>
        </w:rPr>
      </w:r>
      <w:r/>
    </w:p>
    <w:p>
      <w:pPr>
        <w:pStyle w:val="678"/>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678"/>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highlight w:val="none"/>
        </w:rPr>
      </w:r>
      <w:r/>
    </w:p>
    <w:p>
      <w:pPr>
        <w:pStyle w:val="678"/>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rFonts w:ascii="宋体" w:hAnsi="宋体"/>
          <w:bCs/>
          <w:color w:val="000000"/>
          <w:sz w:val="24"/>
          <w:szCs w:val="24"/>
          <w:highlight w:val="none"/>
        </w:rPr>
      </w:r>
      <w:r/>
    </w:p>
    <w:p>
      <w:pPr>
        <w:pStyle w:val="678"/>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678"/>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678"/>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rPr>
          <w:rFonts w:ascii="宋体" w:hAnsi="宋体"/>
          <w:bCs/>
          <w:color w:val="000000"/>
          <w:sz w:val="24"/>
          <w:szCs w:val="24"/>
          <w:highlight w:val="none"/>
        </w:rPr>
      </w:r>
      <w:r/>
    </w:p>
    <w:p>
      <w:pPr>
        <w:pStyle w:val="678"/>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678"/>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六</w:t>
      </w:r>
      <w:r>
        <w:rPr>
          <w:b/>
          <w:color w:val="000000"/>
          <w:sz w:val="28"/>
          <w:szCs w:val="28"/>
          <w:highlight w:val="none"/>
        </w:rPr>
        <w:t xml:space="preserve">、投标函</w:t>
      </w:r>
      <w:r>
        <w:rPr>
          <w:rFonts w:hint="eastAsia"/>
          <w:b/>
          <w:color w:val="000000"/>
          <w:sz w:val="28"/>
          <w:szCs w:val="28"/>
          <w:highlight w:val="none"/>
        </w:rPr>
        <w:t xml:space="preserve">（给定格式）：</w:t>
      </w:r>
      <w:r>
        <w:rPr>
          <w:rFonts w:hint="eastAsia"/>
          <w:b/>
          <w:color w:val="000000"/>
          <w:sz w:val="28"/>
          <w:szCs w:val="28"/>
          <w:highlight w:val="none"/>
        </w:rPr>
      </w:r>
      <w:r/>
    </w:p>
    <w:p>
      <w:pPr>
        <w:pStyle w:val="678"/>
        <w:spacing w:line="360" w:lineRule="auto"/>
        <w:rPr>
          <w:rFonts w:hint="eastAsia"/>
          <w:b/>
          <w:color w:val="000000"/>
          <w:sz w:val="30"/>
          <w:szCs w:val="30"/>
          <w:highlight w:val="none"/>
        </w:rPr>
      </w:pPr>
      <w:r>
        <w:rPr>
          <w:rFonts w:hint="eastAsia"/>
          <w:b/>
          <w:color w:val="000000"/>
          <w:sz w:val="30"/>
          <w:szCs w:val="30"/>
          <w:highlight w:val="none"/>
        </w:rPr>
      </w:r>
      <w:r/>
    </w:p>
    <w:p>
      <w:pPr>
        <w:pStyle w:val="678"/>
        <w:jc w:val="center"/>
        <w:spacing w:line="400" w:lineRule="exact"/>
        <w:rPr>
          <w:rFonts w:ascii="宋体"/>
          <w:bCs/>
          <w:color w:val="000000"/>
          <w:sz w:val="24"/>
          <w:szCs w:val="24"/>
          <w:highlight w:val="none"/>
        </w:rPr>
      </w:pPr>
      <w:r>
        <w:rPr>
          <w:rFonts w:hint="eastAsia" w:ascii="黑体" w:eastAsia="黑体"/>
          <w:bCs/>
          <w:color w:val="000000"/>
          <w:sz w:val="28"/>
          <w:szCs w:val="28"/>
          <w:highlight w:val="none"/>
        </w:rPr>
        <w:t xml:space="preserve">投标函</w:t>
      </w:r>
      <w:r>
        <w:rPr>
          <w:rFonts w:ascii="宋体"/>
          <w:bCs/>
          <w:color w:val="000000"/>
          <w:sz w:val="24"/>
          <w:szCs w:val="24"/>
          <w:highlight w:val="none"/>
        </w:rPr>
      </w:r>
      <w:r/>
    </w:p>
    <w:p>
      <w:pPr>
        <w:pStyle w:val="678"/>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无锡市公共资源交易中心新吴分中心</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78"/>
        <w:ind w:firstLine="480"/>
        <w:spacing w:line="400" w:lineRule="exact"/>
        <w:rPr>
          <w:rFonts w:ascii="宋体"/>
          <w:bCs/>
          <w:color w:val="000000"/>
          <w:sz w:val="24"/>
          <w:szCs w:val="24"/>
          <w:highlight w:val="none"/>
        </w:rPr>
      </w:pPr>
      <w:r>
        <w:rPr>
          <w:rFonts w:ascii="宋体"/>
          <w:bCs/>
          <w:color w:val="000000"/>
          <w:sz w:val="24"/>
          <w:szCs w:val="24"/>
          <w:highlight w:val="none"/>
        </w:rPr>
      </w:r>
      <w:r/>
    </w:p>
    <w:p>
      <w:pPr>
        <w:pStyle w:val="678"/>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bCs/>
          <w:color w:val="000000"/>
          <w:sz w:val="24"/>
          <w:szCs w:val="24"/>
          <w:highlight w:val="none"/>
          <w:lang w:eastAsia="zh-CN"/>
        </w:rPr>
        <w:t xml:space="preserve">JSZC-320214-JZCG-G2026-0045</w:t>
      </w:r>
      <w:r>
        <w:rPr>
          <w:rFonts w:hint="eastAsia" w:ascii="宋体" w:hAnsi="宋体"/>
          <w:bCs/>
          <w:color w:val="000000"/>
          <w:sz w:val="24"/>
          <w:szCs w:val="24"/>
          <w:highlight w:val="none"/>
        </w:rPr>
        <w:t xml:space="preserve">招标文件，经仔细阅读和研究，我方决定参加此项目的投标。</w:t>
      </w:r>
      <w:r>
        <w:rPr>
          <w:rFonts w:ascii="宋体"/>
          <w:bCs/>
          <w:color w:val="000000"/>
          <w:sz w:val="24"/>
          <w:szCs w:val="24"/>
          <w:highlight w:val="none"/>
        </w:rPr>
      </w:r>
      <w:r/>
    </w:p>
    <w:p>
      <w:pPr>
        <w:pStyle w:val="678"/>
        <w:numPr>
          <w:ilvl w:val="0"/>
          <w:numId w:val="16"/>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rPr>
          <w:rFonts w:ascii="宋体"/>
          <w:bCs/>
          <w:color w:val="000000"/>
          <w:sz w:val="24"/>
          <w:szCs w:val="24"/>
          <w:highlight w:val="none"/>
        </w:rPr>
      </w:r>
      <w:r/>
    </w:p>
    <w:p>
      <w:pPr>
        <w:pStyle w:val="678"/>
        <w:numPr>
          <w:ilvl w:val="0"/>
          <w:numId w:val="16"/>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753"/>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无锡市公共资源交易中心新吴分中心</w:t>
      </w:r>
      <w:r>
        <w:rPr>
          <w:rFonts w:hint="eastAsia" w:ascii="宋体" w:hAnsi="宋体"/>
          <w:bCs/>
          <w:color w:val="000000"/>
          <w:sz w:val="24"/>
          <w:szCs w:val="24"/>
          <w:highlight w:val="none"/>
        </w:rPr>
        <w:t xml:space="preserve">在招标文件中要求的文件、资料。</w:t>
      </w:r>
      <w:r>
        <w:rPr>
          <w:rStyle w:val="753"/>
          <w:bCs/>
          <w:color w:val="000000"/>
          <w:highlight w:val="none"/>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我方同意按招标文件中的规定，从规定的开标日期起遵循本投标文件，并在规定的投标有效期期满之前均具有约束力。</w:t>
      </w:r>
      <w:r>
        <w:rPr>
          <w:rFonts w:ascii="宋体"/>
          <w:bCs/>
          <w:color w:val="000000"/>
          <w:sz w:val="24"/>
          <w:szCs w:val="24"/>
          <w:highlight w:val="none"/>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rPr>
          <w:rFonts w:ascii="宋体"/>
          <w:bCs/>
          <w:color w:val="000000"/>
          <w:sz w:val="24"/>
          <w:szCs w:val="24"/>
          <w:highlight w:val="none"/>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rPr>
          <w:rFonts w:ascii="宋体"/>
          <w:bCs/>
          <w:color w:val="000000"/>
          <w:sz w:val="24"/>
          <w:szCs w:val="24"/>
          <w:highlight w:val="none"/>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rPr>
          <w:rFonts w:ascii="宋体"/>
          <w:bCs/>
          <w:color w:val="000000"/>
          <w:sz w:val="24"/>
          <w:szCs w:val="24"/>
          <w:highlight w:val="none"/>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rPr>
          <w:rFonts w:ascii="宋体"/>
          <w:bCs/>
          <w:color w:val="000000"/>
          <w:sz w:val="24"/>
          <w:szCs w:val="24"/>
          <w:highlight w:val="none"/>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color w:val="000000"/>
          <w:sz w:val="24"/>
          <w:szCs w:val="24"/>
          <w:highlight w:val="none"/>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highlight w:val="none"/>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highlight w:val="none"/>
        </w:rPr>
      </w:r>
      <w:r/>
    </w:p>
    <w:p>
      <w:pPr>
        <w:pStyle w:val="678"/>
        <w:ind w:firstLine="720"/>
        <w:spacing w:line="400" w:lineRule="exact"/>
        <w:rPr>
          <w:rFonts w:ascii="宋体"/>
          <w:bCs/>
          <w:color w:val="000000"/>
          <w:sz w:val="24"/>
          <w:szCs w:val="24"/>
          <w:highlight w:val="none"/>
        </w:rPr>
      </w:pPr>
      <w:r>
        <w:rPr>
          <w:rFonts w:ascii="宋体"/>
          <w:bCs/>
          <w:color w:val="000000"/>
          <w:sz w:val="24"/>
          <w:szCs w:val="24"/>
          <w:highlight w:val="none"/>
        </w:rPr>
      </w:r>
      <w:r/>
    </w:p>
    <w:p>
      <w:pPr>
        <w:pStyle w:val="678"/>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rPr>
          <w:rFonts w:ascii="宋体"/>
          <w:bCs/>
          <w:color w:val="000000"/>
          <w:sz w:val="24"/>
          <w:szCs w:val="24"/>
          <w:highlight w:val="none"/>
        </w:rPr>
      </w:r>
      <w:r/>
    </w:p>
    <w:p>
      <w:pPr>
        <w:pStyle w:val="678"/>
        <w:ind w:firstLine="480"/>
        <w:spacing w:line="40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r>
      <w:r/>
    </w:p>
    <w:p>
      <w:pPr>
        <w:pStyle w:val="678"/>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hint="eastAsia" w:ascii="宋体" w:hAnsi="宋体"/>
          <w:bCs/>
          <w:color w:val="000000"/>
          <w:sz w:val="24"/>
          <w:szCs w:val="24"/>
          <w:highlight w:val="none"/>
        </w:rPr>
      </w:r>
      <w:r/>
    </w:p>
    <w:p>
      <w:pPr>
        <w:pStyle w:val="678"/>
        <w:spacing w:line="360" w:lineRule="auto"/>
        <w:rPr>
          <w:rFonts w:hint="eastAsia"/>
          <w:b/>
          <w:color w:val="000000"/>
          <w:sz w:val="28"/>
          <w:szCs w:val="28"/>
          <w:highlight w:val="none"/>
        </w:rPr>
      </w:pPr>
      <w:r>
        <w:rPr>
          <w:rFonts w:hint="eastAsia" w:ascii="宋体" w:hAnsi="宋体"/>
          <w:bCs/>
          <w:color w:val="000000"/>
          <w:sz w:val="24"/>
          <w:szCs w:val="24"/>
          <w:highlight w:val="none"/>
        </w:rPr>
        <w:br w:type="page" w:clear="all"/>
      </w:r>
      <w:r>
        <w:rPr>
          <w:rFonts w:hint="eastAsia"/>
          <w:b/>
          <w:color w:val="000000"/>
          <w:sz w:val="28"/>
          <w:szCs w:val="28"/>
          <w:highlight w:val="none"/>
        </w:rPr>
        <w:t xml:space="preserve">七、承诺书（给定格式）：</w:t>
      </w:r>
      <w:r>
        <w:rPr>
          <w:rFonts w:hint="eastAsia"/>
          <w:b/>
          <w:color w:val="000000"/>
          <w:sz w:val="28"/>
          <w:szCs w:val="28"/>
          <w:highlight w:val="none"/>
        </w:rPr>
      </w:r>
      <w:r/>
    </w:p>
    <w:p>
      <w:pPr>
        <w:pStyle w:val="678"/>
        <w:ind w:firstLine="602"/>
        <w:rPr>
          <w:rFonts w:hint="eastAsia"/>
          <w:b/>
          <w:color w:val="000000"/>
          <w:sz w:val="30"/>
          <w:szCs w:val="30"/>
          <w:highlight w:val="none"/>
        </w:rPr>
        <w:outlineLvl w:val="0"/>
      </w:pPr>
      <w:r>
        <w:rPr>
          <w:rFonts w:hint="eastAsia"/>
          <w:b/>
          <w:color w:val="000000"/>
          <w:sz w:val="30"/>
          <w:szCs w:val="30"/>
          <w:highlight w:val="none"/>
        </w:rPr>
      </w:r>
      <w:r/>
    </w:p>
    <w:p>
      <w:pPr>
        <w:pStyle w:val="678"/>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ascii="黑体" w:eastAsia="黑体"/>
          <w:bCs/>
          <w:color w:val="000000"/>
          <w:sz w:val="28"/>
          <w:szCs w:val="28"/>
          <w:highlight w:val="none"/>
        </w:rPr>
      </w:r>
      <w:r/>
    </w:p>
    <w:p>
      <w:pPr>
        <w:pStyle w:val="678"/>
        <w:spacing w:line="480" w:lineRule="auto"/>
        <w:rPr>
          <w:rFonts w:hint="eastAsia"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（投标人名称）针</w:t>
      </w:r>
      <w:r>
        <w:rPr>
          <w:rFonts w:hint="eastAsia" w:ascii="宋体" w:hAnsi="宋体"/>
          <w:bCs/>
          <w:color w:val="000000"/>
          <w:sz w:val="24"/>
          <w:szCs w:val="24"/>
          <w:highlight w:val="none"/>
        </w:rPr>
        <w:t xml:space="preserve">对本项目</w:t>
      </w:r>
      <w:r>
        <w:rPr>
          <w:rFonts w:hint="eastAsia" w:ascii="宋体" w:hAnsi="宋体"/>
          <w:bCs/>
          <w:color w:val="000000"/>
          <w:sz w:val="24"/>
          <w:szCs w:val="24"/>
          <w:highlight w:val="none"/>
          <w:lang w:eastAsia="zh-CN"/>
        </w:rPr>
        <w:t xml:space="preserve">JSZC-320214-JZCG-G2026-0045</w:t>
      </w:r>
      <w:r>
        <w:rPr>
          <w:rFonts w:hint="eastAsia" w:ascii="宋体" w:hAnsi="宋体"/>
          <w:color w:val="000000"/>
          <w:sz w:val="24"/>
          <w:szCs w:val="24"/>
          <w:highlight w:val="none"/>
        </w:rPr>
        <w:t xml:space="preserve">在此对服务保障做如下承诺：</w:t>
      </w:r>
      <w:r>
        <w:rPr>
          <w:rFonts w:hint="eastAsia" w:ascii="宋体" w:hAnsi="宋体"/>
          <w:color w:val="000000"/>
          <w:sz w:val="24"/>
          <w:szCs w:val="24"/>
          <w:highlight w:val="none"/>
        </w:rPr>
      </w:r>
      <w:r/>
    </w:p>
    <w:p>
      <w:pPr>
        <w:pStyle w:val="678"/>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1.本公司（单位</w:t>
      </w:r>
      <w:r>
        <w:rPr>
          <w:rFonts w:hint="eastAsia" w:ascii="宋体" w:hAnsi="宋体"/>
          <w:bCs/>
          <w:color w:val="000000"/>
          <w:sz w:val="24"/>
          <w:szCs w:val="24"/>
          <w:highlight w:val="none"/>
        </w:rPr>
        <w:t xml:space="preserve">、联合体</w:t>
      </w:r>
      <w:r>
        <w:rPr>
          <w:rFonts w:hint="eastAsia" w:ascii="宋体" w:hAnsi="宋体" w:cs="宋体"/>
          <w:color w:val="000000"/>
          <w:sz w:val="24"/>
          <w:szCs w:val="24"/>
          <w:highlight w:val="none"/>
        </w:rPr>
        <w:t xml:space="preserve">）对本项目所提供的服务符合招标文件要求；</w:t>
      </w:r>
      <w:r>
        <w:rPr>
          <w:rFonts w:hint="eastAsia" w:ascii="宋体" w:hAnsi="宋体" w:cs="宋体"/>
          <w:color w:val="000000"/>
          <w:sz w:val="24"/>
          <w:szCs w:val="24"/>
          <w:highlight w:val="none"/>
        </w:rPr>
      </w:r>
      <w:r/>
    </w:p>
    <w:p>
      <w:pPr>
        <w:pStyle w:val="67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2.本公司（单位</w:t>
      </w:r>
      <w:r>
        <w:rPr>
          <w:rFonts w:hint="eastAsia" w:ascii="宋体" w:hAnsi="宋体"/>
          <w:bCs/>
          <w:color w:val="000000"/>
          <w:sz w:val="24"/>
          <w:szCs w:val="24"/>
          <w:highlight w:val="none"/>
        </w:rPr>
        <w:t xml:space="preserve">、联合体</w:t>
      </w:r>
      <w:r>
        <w:rPr>
          <w:rFonts w:hint="eastAsia" w:ascii="宋体" w:hAnsi="宋体" w:cs="宋体"/>
          <w:color w:val="000000"/>
          <w:sz w:val="24"/>
          <w:szCs w:val="24"/>
          <w:highlight w:val="none"/>
        </w:rPr>
        <w:t xml:space="preserve">）保证中标并合同签订生效后，将按招标文件要求及所投的投标文件中做出的相应承诺将相关人员及时配置到位。</w:t>
      </w:r>
      <w:r>
        <w:rPr>
          <w:rFonts w:hint="eastAsia" w:ascii="宋体" w:hAnsi="宋体" w:cs="宋体"/>
          <w:color w:val="000000"/>
          <w:sz w:val="24"/>
          <w:szCs w:val="24"/>
          <w:highlight w:val="none"/>
        </w:rPr>
      </w:r>
      <w:r/>
    </w:p>
    <w:p>
      <w:pPr>
        <w:pStyle w:val="67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p>
      <w:pPr>
        <w:pStyle w:val="67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p>
      <w:pPr>
        <w:pStyle w:val="67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p>
      <w:pPr>
        <w:pStyle w:val="678"/>
        <w:ind w:firstLine="465"/>
        <w:spacing w:line="360" w:lineRule="auto"/>
        <w:tabs>
          <w:tab w:val="left" w:pos="94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p>
      <w:pPr>
        <w:pStyle w:val="678"/>
        <w:ind w:firstLine="960"/>
        <w:spacing w:line="480" w:lineRule="auto"/>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78"/>
        <w:ind w:firstLine="96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将承担一切法律责任。</w:t>
      </w:r>
      <w:r>
        <w:rPr>
          <w:rFonts w:hint="eastAsia" w:ascii="宋体" w:hAnsi="宋体"/>
          <w:bCs/>
          <w:color w:val="000000"/>
          <w:sz w:val="24"/>
          <w:szCs w:val="24"/>
          <w:highlight w:val="none"/>
        </w:rPr>
      </w:r>
      <w:r/>
    </w:p>
    <w:p>
      <w:pPr>
        <w:pStyle w:val="678"/>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78"/>
        <w:ind w:firstLine="3720"/>
        <w:spacing w:line="480" w:lineRule="auto"/>
        <w:rPr>
          <w:rFonts w:hint="eastAsia" w:ascii="宋体" w:hAnsi="宋体"/>
          <w:bCs/>
          <w:color w:val="000000"/>
          <w:sz w:val="24"/>
          <w:szCs w:val="24"/>
          <w:highlight w:val="none"/>
        </w:rPr>
      </w:pPr>
      <w:r>
        <w:rPr>
          <w:rFonts w:hint="eastAsia" w:ascii="宋体" w:hAnsi="宋体"/>
          <w:color w:val="000000"/>
          <w:sz w:val="24"/>
          <w:szCs w:val="24"/>
          <w:highlight w:val="none"/>
        </w:rPr>
        <w:t xml:space="preserve">投标人名称</w:t>
      </w:r>
      <w:r>
        <w:rPr>
          <w:rFonts w:hint="eastAsia" w:ascii="宋体" w:hAnsi="宋体"/>
          <w:bCs/>
          <w:color w:val="000000"/>
          <w:sz w:val="24"/>
          <w:szCs w:val="24"/>
          <w:highlight w:val="none"/>
        </w:rPr>
        <w:t xml:space="preserve">（盖章）：</w:t>
      </w:r>
      <w:r>
        <w:rPr>
          <w:rFonts w:hint="eastAsia" w:ascii="宋体" w:hAnsi="宋体"/>
          <w:bCs/>
          <w:color w:val="000000"/>
          <w:sz w:val="24"/>
          <w:szCs w:val="24"/>
          <w:highlight w:val="none"/>
        </w:rPr>
      </w:r>
      <w:r/>
    </w:p>
    <w:p>
      <w:pPr>
        <w:pStyle w:val="678"/>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78"/>
        <w:ind w:firstLine="420"/>
        <w:spacing w:line="480" w:lineRule="auto"/>
        <w:rPr>
          <w:rFonts w:ascii="宋体"/>
          <w:bCs/>
          <w:color w:val="000000"/>
          <w:sz w:val="24"/>
          <w:szCs w:val="24"/>
          <w:highlight w:val="none"/>
        </w:rPr>
      </w:pPr>
      <w:r>
        <w:rPr>
          <w:rFonts w:hint="eastAsia" w:ascii="宋体" w:hAnsi="宋体"/>
          <w:bCs/>
          <w:color w:val="000000"/>
          <w:highlight w:val="none"/>
        </w:rPr>
        <w:t xml:space="preserve">（注：以上内容由投标单位根据采购要求自行完善。）</w:t>
      </w:r>
      <w:r>
        <w:rPr>
          <w:rFonts w:ascii="宋体"/>
          <w:bCs/>
          <w:color w:val="000000"/>
          <w:sz w:val="24"/>
          <w:szCs w:val="24"/>
          <w:highlight w:val="none"/>
        </w:rPr>
      </w:r>
      <w:r/>
    </w:p>
    <w:p>
      <w:pPr>
        <w:pStyle w:val="678"/>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八、开标一览表：</w:t>
      </w:r>
      <w:r>
        <w:rPr>
          <w:rFonts w:hint="eastAsia"/>
          <w:b/>
          <w:color w:val="000000"/>
          <w:sz w:val="28"/>
          <w:szCs w:val="28"/>
          <w:highlight w:val="none"/>
        </w:rPr>
      </w:r>
      <w:r/>
    </w:p>
    <w:p>
      <w:pPr>
        <w:pStyle w:val="678"/>
        <w:ind w:firstLine="482"/>
        <w:spacing w:line="440" w:lineRule="exact"/>
        <w:rPr>
          <w:rFonts w:hint="eastAsia" w:ascii="Arial" w:hAnsi="Arial"/>
          <w:b/>
          <w:color w:val="000000"/>
          <w:sz w:val="24"/>
          <w:highlight w:val="none"/>
        </w:rPr>
      </w:pPr>
      <w:r>
        <w:rPr>
          <w:rFonts w:hint="eastAsia" w:ascii="Arial" w:hAnsi="Arial"/>
          <w:b/>
          <w:color w:val="000000"/>
          <w:sz w:val="24"/>
          <w:highlight w:val="none"/>
        </w:rPr>
      </w:r>
      <w:r/>
    </w:p>
    <w:p>
      <w:pPr>
        <w:pStyle w:val="678"/>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678"/>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78"/>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 </w:t>
      </w:r>
      <w:r>
        <w:rPr>
          <w:rFonts w:hint="eastAsia" w:ascii="黑体" w:eastAsia="黑体"/>
          <w:bCs/>
          <w:color w:val="000000"/>
          <w:sz w:val="24"/>
          <w:szCs w:val="24"/>
          <w:highlight w:val="none"/>
        </w:rPr>
      </w:r>
      <w:r/>
    </w:p>
    <w:p>
      <w:pPr>
        <w:pStyle w:val="678"/>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678"/>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JSZC-320214-JZCG-G2026-0045</w:t>
      </w:r>
      <w:r>
        <w:rPr>
          <w:rFonts w:hint="eastAsia" w:ascii="黑体" w:eastAsia="黑体"/>
          <w:bCs/>
          <w:color w:val="000000"/>
          <w:sz w:val="24"/>
          <w:szCs w:val="24"/>
          <w:highlight w:val="none"/>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678"/>
              <w:jc w:val="center"/>
              <w:rPr>
                <w:rFonts w:ascii="宋体"/>
                <w:b/>
                <w:bCs/>
                <w:color w:val="000000"/>
                <w:sz w:val="24"/>
                <w:szCs w:val="24"/>
                <w:highlight w:val="none"/>
              </w:rPr>
            </w:pPr>
            <w:r>
              <w:rPr>
                <w:rFonts w:hint="eastAsia" w:ascii="宋体" w:hAnsi="宋体"/>
                <w:b/>
                <w:bCs/>
                <w:color w:val="000000"/>
                <w:sz w:val="24"/>
                <w:szCs w:val="24"/>
                <w:highlight w:val="none"/>
              </w:rPr>
              <w:t xml:space="preserve">项目名称</w:t>
            </w:r>
            <w:r>
              <w:rPr>
                <w:rFonts w:ascii="宋体"/>
                <w:b/>
                <w:bCs/>
                <w:color w:val="000000"/>
                <w:sz w:val="24"/>
                <w:szCs w:val="24"/>
                <w:highlight w:val="none"/>
              </w:rPr>
            </w:r>
            <w:r/>
          </w:p>
        </w:tc>
        <w:tc>
          <w:tcPr>
            <w:tcW w:w="3188" w:type="dxa"/>
            <w:vAlign w:val="center"/>
            <w:textDirection w:val="lrTb"/>
            <w:noWrap w:val="false"/>
          </w:tcPr>
          <w:p>
            <w:pPr>
              <w:pStyle w:val="678"/>
              <w:jc w:val="center"/>
              <w:rPr>
                <w:rFonts w:hint="eastAsia" w:ascii="宋体" w:eastAsia="宋体"/>
                <w:b/>
                <w:bCs/>
                <w:color w:val="000000"/>
                <w:sz w:val="24"/>
                <w:szCs w:val="24"/>
                <w:highlight w:val="none"/>
                <w:lang w:eastAsia="zh-CN"/>
              </w:rPr>
            </w:pPr>
            <w:r>
              <w:rPr>
                <w:rFonts w:hint="eastAsia" w:ascii="宋体" w:hAnsi="宋体"/>
                <w:b/>
                <w:bCs/>
                <w:color w:val="000000"/>
                <w:sz w:val="24"/>
                <w:szCs w:val="24"/>
                <w:highlight w:val="none"/>
              </w:rPr>
              <w:t xml:space="preserve">投标总报价</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小写</w:t>
            </w:r>
            <w:r>
              <w:rPr>
                <w:rFonts w:ascii="宋体" w:hAnsi="宋体"/>
                <w:b/>
                <w:bCs/>
                <w:color w:val="000000"/>
                <w:sz w:val="24"/>
                <w:szCs w:val="24"/>
                <w:highlight w:val="none"/>
              </w:rPr>
              <w:t xml:space="preserve">)</w:t>
            </w:r>
            <w:r>
              <w:rPr>
                <w:rFonts w:hint="eastAsia" w:ascii="宋体" w:eastAsia="宋体"/>
                <w:b/>
                <w:bCs/>
                <w:color w:val="000000"/>
                <w:sz w:val="24"/>
                <w:szCs w:val="24"/>
                <w:highlight w:val="none"/>
                <w:lang w:eastAsia="zh-CN"/>
              </w:rPr>
            </w:r>
            <w:r/>
          </w:p>
        </w:tc>
      </w:tr>
      <w:tr>
        <w:trPr>
          <w:cantSplit/>
          <w:trHeight w:val="1630"/>
        </w:trPr>
        <w:tc>
          <w:tcPr>
            <w:tcW w:w="5697" w:type="dxa"/>
            <w:vAlign w:val="center"/>
            <w:textDirection w:val="lrTb"/>
            <w:noWrap w:val="false"/>
          </w:tcPr>
          <w:p>
            <w:pPr>
              <w:pStyle w:val="793"/>
              <w:jc w:val="center"/>
              <w:spacing w:line="400" w:lineRule="exact"/>
              <w:rPr>
                <w:rFonts w:hint="eastAsia" w:hAnsi="宋体" w:eastAsia="宋体"/>
                <w:bCs/>
                <w:color w:val="000000"/>
                <w:szCs w:val="24"/>
                <w:highlight w:val="none"/>
                <w:lang w:eastAsia="zh-CN"/>
              </w:rPr>
            </w:pPr>
            <w:r>
              <w:rPr>
                <w:rFonts w:hint="eastAsia" w:hAnsi="宋体"/>
                <w:bCs/>
                <w:color w:val="000000"/>
                <w:szCs w:val="24"/>
                <w:highlight w:val="none"/>
                <w:lang w:eastAsia="zh-CN"/>
              </w:rPr>
              <w:t xml:space="preserve">无锡市后宅中学物业管理服务项目</w:t>
            </w:r>
            <w:r>
              <w:rPr>
                <w:rFonts w:hint="eastAsia" w:hAnsi="宋体" w:eastAsia="宋体"/>
                <w:bCs/>
                <w:color w:val="000000"/>
                <w:szCs w:val="24"/>
                <w:highlight w:val="none"/>
                <w:lang w:eastAsia="zh-CN"/>
              </w:rPr>
            </w:r>
            <w:r/>
          </w:p>
        </w:tc>
        <w:tc>
          <w:tcPr>
            <w:tcW w:w="3188" w:type="dxa"/>
            <w:vAlign w:val="center"/>
            <w:textDirection w:val="lrTb"/>
            <w:noWrap w:val="false"/>
          </w:tcPr>
          <w:p>
            <w:pPr>
              <w:pStyle w:val="793"/>
              <w:jc w:val="center"/>
              <w:rPr>
                <w:rFonts w:hAnsi="宋体"/>
                <w:b/>
                <w:color w:val="000000"/>
                <w:szCs w:val="24"/>
                <w:highlight w:val="none"/>
              </w:rPr>
            </w:pPr>
            <w:r>
              <w:rPr>
                <w:rFonts w:hAnsi="宋体"/>
                <w:b/>
                <w:color w:val="000000"/>
                <w:szCs w:val="24"/>
                <w:highlight w:val="none"/>
              </w:rPr>
            </w:r>
            <w:r/>
          </w:p>
        </w:tc>
      </w:tr>
      <w:tr>
        <w:trPr>
          <w:cantSplit/>
          <w:trHeight w:val="780"/>
        </w:trPr>
        <w:tc>
          <w:tcPr>
            <w:gridSpan w:val="2"/>
            <w:tcW w:w="8885" w:type="dxa"/>
            <w:vAlign w:val="center"/>
            <w:textDirection w:val="lrTb"/>
            <w:noWrap w:val="false"/>
          </w:tcPr>
          <w:p>
            <w:pPr>
              <w:pStyle w:val="678"/>
              <w:rPr>
                <w:rFonts w:ascii="宋体"/>
                <w:bCs/>
                <w:color w:val="000000"/>
                <w:sz w:val="24"/>
                <w:szCs w:val="24"/>
                <w:highlight w:val="none"/>
              </w:rPr>
            </w:pPr>
            <w:r>
              <w:rPr>
                <w:rFonts w:hint="eastAsia" w:ascii="黑体" w:eastAsia="黑体"/>
                <w:color w:val="000000"/>
                <w:sz w:val="24"/>
                <w:highlight w:val="none"/>
              </w:rPr>
              <w:t xml:space="preserve">投标总报价（大写）</w:t>
            </w:r>
            <w:r>
              <w:rPr>
                <w:rFonts w:hint="eastAsia" w:ascii="宋体" w:hAnsi="宋体"/>
                <w:bCs/>
                <w:color w:val="000000"/>
                <w:sz w:val="24"/>
                <w:szCs w:val="24"/>
                <w:highlight w:val="none"/>
              </w:rPr>
              <w:t xml:space="preserve">：</w:t>
            </w:r>
            <w:r>
              <w:rPr>
                <w:rFonts w:ascii="宋体"/>
                <w:bCs/>
                <w:color w:val="000000"/>
                <w:sz w:val="24"/>
                <w:szCs w:val="24"/>
                <w:highlight w:val="none"/>
              </w:rPr>
              <w:t xml:space="preserve"> </w:t>
            </w:r>
            <w:r>
              <w:rPr>
                <w:rFonts w:ascii="宋体"/>
                <w:bCs/>
                <w:color w:val="000000"/>
                <w:sz w:val="24"/>
                <w:szCs w:val="24"/>
                <w:highlight w:val="none"/>
              </w:rPr>
            </w:r>
            <w:r/>
          </w:p>
        </w:tc>
      </w:tr>
    </w:tbl>
    <w:p>
      <w:pPr>
        <w:pStyle w:val="678"/>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黑体" w:eastAsia="黑体"/>
          <w:bCs/>
          <w:color w:val="000000"/>
          <w:sz w:val="24"/>
          <w:szCs w:val="24"/>
          <w:highlight w:val="none"/>
        </w:rPr>
      </w:r>
      <w:r/>
    </w:p>
    <w:p>
      <w:pPr>
        <w:pStyle w:val="678"/>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678"/>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678"/>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color w:val="000000"/>
          <w:sz w:val="24"/>
          <w:szCs w:val="24"/>
          <w:highlight w:val="none"/>
        </w:rPr>
      </w:r>
      <w:r/>
    </w:p>
    <w:p>
      <w:pPr>
        <w:pStyle w:val="678"/>
        <w:spacing w:line="360" w:lineRule="auto"/>
        <w:rPr>
          <w:rFonts w:hint="eastAsia"/>
          <w:b/>
          <w:color w:val="000000"/>
          <w:sz w:val="28"/>
          <w:szCs w:val="28"/>
          <w:highlight w:val="none"/>
        </w:rPr>
      </w:pPr>
      <w:r>
        <w:rPr>
          <w:rFonts w:hint="eastAsia" w:ascii="黑体" w:eastAsia="黑体"/>
          <w:bCs/>
          <w:color w:val="000000"/>
          <w:sz w:val="24"/>
          <w:szCs w:val="24"/>
          <w:highlight w:val="none"/>
        </w:rPr>
        <w:br w:type="page" w:clear="all"/>
      </w:r>
      <w:r>
        <w:rPr>
          <w:rFonts w:hint="eastAsia"/>
          <w:b/>
          <w:color w:val="000000"/>
          <w:sz w:val="28"/>
          <w:szCs w:val="28"/>
          <w:highlight w:val="none"/>
        </w:rPr>
        <w:t xml:space="preserve">九、分项</w:t>
      </w:r>
      <w:r>
        <w:rPr>
          <w:b/>
          <w:color w:val="000000"/>
          <w:sz w:val="28"/>
          <w:szCs w:val="28"/>
          <w:highlight w:val="none"/>
        </w:rPr>
        <w:t xml:space="preserve">报价表</w:t>
      </w:r>
      <w:r>
        <w:rPr>
          <w:rFonts w:hint="eastAsia"/>
          <w:b/>
          <w:color w:val="000000"/>
          <w:sz w:val="28"/>
          <w:szCs w:val="28"/>
          <w:highlight w:val="none"/>
        </w:rPr>
        <w:t xml:space="preserve">（给定格式）：</w:t>
      </w:r>
      <w:r>
        <w:rPr>
          <w:rFonts w:hint="eastAsia"/>
          <w:b/>
          <w:color w:val="000000"/>
          <w:sz w:val="28"/>
          <w:szCs w:val="28"/>
          <w:highlight w:val="none"/>
        </w:rPr>
      </w:r>
      <w:r/>
    </w:p>
    <w:p>
      <w:pPr>
        <w:pStyle w:val="678"/>
        <w:ind w:firstLine="3360"/>
        <w:jc w:val="both"/>
        <w:spacing w:line="400" w:lineRule="exact"/>
        <w:rPr>
          <w:rFonts w:ascii="黑体" w:hAnsi="宋体" w:eastAsia="黑体"/>
          <w:bCs/>
          <w:color w:val="000000"/>
          <w:sz w:val="24"/>
          <w:szCs w:val="24"/>
          <w:highlight w:val="none"/>
          <w:lang w:val="en-US" w:eastAsia="zh-CN"/>
        </w:rPr>
        <w:outlineLvl w:val="0"/>
      </w:pPr>
      <w:r/>
      <w:bookmarkEnd w:id="198"/>
      <w:r/>
      <w:bookmarkEnd w:id="199"/>
      <w:r/>
      <w:bookmarkEnd w:id="200"/>
      <w:r/>
      <w:bookmarkStart w:id="202" w:name="_Toc120614284"/>
      <w:r>
        <w:rPr>
          <w:rFonts w:hint="eastAsia" w:ascii="黑体" w:eastAsia="黑体"/>
          <w:bCs/>
          <w:color w:val="000000"/>
          <w:sz w:val="28"/>
          <w:szCs w:val="28"/>
          <w:highlight w:val="none"/>
        </w:rPr>
        <w:t xml:space="preserve">分项报价表</w:t>
      </w:r>
      <w:r>
        <w:rPr>
          <w:rFonts w:ascii="黑体" w:hAnsi="宋体" w:eastAsia="黑体"/>
          <w:bCs/>
          <w:color w:val="000000"/>
          <w:sz w:val="24"/>
          <w:szCs w:val="24"/>
          <w:highlight w:val="none"/>
          <w:lang w:val="en-US" w:eastAsia="zh-CN"/>
        </w:rPr>
      </w:r>
      <w:r/>
    </w:p>
    <w:p>
      <w:pPr>
        <w:pStyle w:val="678"/>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JSZC-320214-JZCG-G2026-0045</w:t>
      </w:r>
      <w:r>
        <w:rPr>
          <w:rFonts w:hint="eastAsia" w:ascii="黑体" w:eastAsia="黑体"/>
          <w:bCs/>
          <w:color w:val="000000"/>
          <w:sz w:val="24"/>
          <w:szCs w:val="24"/>
          <w:highlight w:val="none"/>
          <w:lang w:eastAsia="zh-CN"/>
        </w:rPr>
      </w:r>
      <w:r/>
    </w:p>
    <w:tbl>
      <w:tblPr>
        <w:tblW w:w="9350" w:type="dxa"/>
        <w:jc w:val="center"/>
        <w:tblInd w:w="-8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tc>
          <w:tcPr>
            <w:tcW w:w="1050" w:type="dxa"/>
            <w:vAlign w:val="center"/>
            <w:textDirection w:val="lrTb"/>
            <w:noWrap w:val="false"/>
          </w:tcPr>
          <w:p>
            <w:pPr>
              <w:pStyle w:val="678"/>
              <w:jc w:val="center"/>
              <w:rPr>
                <w:rFonts w:hint="eastAsia" w:ascii="宋体" w:hAnsi="宋体"/>
                <w:b/>
                <w:color w:val="000000"/>
                <w:highlight w:val="none"/>
              </w:rPr>
            </w:pPr>
            <w:r>
              <w:rPr>
                <w:rFonts w:hint="eastAsia" w:ascii="宋体" w:hAnsi="宋体"/>
                <w:b/>
                <w:color w:val="000000"/>
                <w:highlight w:val="none"/>
              </w:rPr>
              <w:t xml:space="preserve">序号</w:t>
            </w:r>
            <w:r>
              <w:rPr>
                <w:rFonts w:hint="eastAsia" w:ascii="宋体" w:hAnsi="宋体"/>
                <w:b/>
                <w:color w:val="000000"/>
                <w:highlight w:val="none"/>
              </w:rPr>
            </w:r>
            <w:r/>
          </w:p>
        </w:tc>
        <w:tc>
          <w:tcPr>
            <w:tcW w:w="3575" w:type="dxa"/>
            <w:vAlign w:val="center"/>
            <w:textDirection w:val="lrTb"/>
            <w:noWrap w:val="false"/>
          </w:tcPr>
          <w:p>
            <w:pPr>
              <w:pStyle w:val="678"/>
              <w:jc w:val="center"/>
              <w:rPr>
                <w:rFonts w:hint="eastAsia" w:ascii="宋体" w:hAnsi="宋体"/>
                <w:b/>
                <w:color w:val="000000"/>
                <w:highlight w:val="none"/>
              </w:rPr>
            </w:pPr>
            <w:r>
              <w:rPr>
                <w:rFonts w:hint="eastAsia" w:ascii="宋体" w:hAnsi="宋体"/>
                <w:b/>
                <w:color w:val="000000"/>
                <w:highlight w:val="none"/>
              </w:rPr>
              <w:t xml:space="preserve">项目名称</w:t>
            </w:r>
            <w:r>
              <w:rPr>
                <w:rFonts w:hint="eastAsia" w:ascii="宋体" w:hAnsi="宋体"/>
                <w:b/>
                <w:color w:val="000000"/>
                <w:highlight w:val="none"/>
              </w:rPr>
            </w:r>
            <w:r/>
          </w:p>
        </w:tc>
        <w:tc>
          <w:tcPr>
            <w:tcW w:w="1465" w:type="dxa"/>
            <w:vAlign w:val="center"/>
            <w:textDirection w:val="lrTb"/>
            <w:noWrap w:val="false"/>
          </w:tcPr>
          <w:p>
            <w:pPr>
              <w:pStyle w:val="678"/>
              <w:jc w:val="center"/>
              <w:rPr>
                <w:rFonts w:hint="eastAsia" w:ascii="宋体" w:hAnsi="宋体"/>
                <w:b/>
                <w:color w:val="000000"/>
                <w:highlight w:val="none"/>
              </w:rPr>
            </w:pPr>
            <w:r>
              <w:rPr>
                <w:rFonts w:hint="eastAsia" w:ascii="宋体" w:hAnsi="宋体"/>
                <w:b/>
                <w:color w:val="000000"/>
                <w:highlight w:val="none"/>
              </w:rPr>
              <w:t xml:space="preserve">报价</w:t>
            </w:r>
            <w:r>
              <w:rPr>
                <w:rFonts w:hint="eastAsia" w:ascii="宋体" w:hAnsi="宋体"/>
                <w:b/>
                <w:color w:val="000000"/>
                <w:highlight w:val="none"/>
              </w:rPr>
            </w:r>
            <w:r/>
          </w:p>
          <w:p>
            <w:pPr>
              <w:pStyle w:val="678"/>
              <w:jc w:val="center"/>
              <w:rPr>
                <w:rFonts w:hint="eastAsia" w:ascii="宋体" w:hAnsi="宋体"/>
                <w:b/>
                <w:color w:val="000000"/>
                <w:highlight w:val="none"/>
              </w:rPr>
            </w:pPr>
            <w:r>
              <w:rPr>
                <w:rFonts w:hint="eastAsia" w:ascii="宋体" w:hAnsi="宋体"/>
                <w:b/>
                <w:color w:val="000000"/>
                <w:highlight w:val="none"/>
              </w:rPr>
              <w:t xml:space="preserve">（元/月）</w:t>
            </w:r>
            <w:r>
              <w:rPr>
                <w:rFonts w:hint="eastAsia" w:ascii="宋体" w:hAnsi="宋体"/>
                <w:b/>
                <w:color w:val="000000"/>
                <w:highlight w:val="none"/>
              </w:rPr>
            </w:r>
            <w:r/>
          </w:p>
        </w:tc>
        <w:tc>
          <w:tcPr>
            <w:tcW w:w="1418" w:type="dxa"/>
            <w:vAlign w:val="center"/>
            <w:textDirection w:val="lrTb"/>
            <w:noWrap w:val="false"/>
          </w:tcPr>
          <w:p>
            <w:pPr>
              <w:pStyle w:val="678"/>
              <w:jc w:val="center"/>
              <w:rPr>
                <w:rFonts w:hint="eastAsia" w:ascii="宋体" w:hAnsi="宋体"/>
                <w:b/>
                <w:color w:val="000000"/>
                <w:highlight w:val="none"/>
              </w:rPr>
            </w:pPr>
            <w:r>
              <w:rPr>
                <w:rFonts w:hint="eastAsia" w:ascii="宋体" w:hAnsi="宋体"/>
                <w:b/>
                <w:color w:val="000000"/>
                <w:highlight w:val="none"/>
              </w:rPr>
              <w:t xml:space="preserve">报价</w:t>
            </w:r>
            <w:r>
              <w:rPr>
                <w:rFonts w:hint="eastAsia" w:ascii="宋体" w:hAnsi="宋体"/>
                <w:b/>
                <w:color w:val="000000"/>
                <w:highlight w:val="none"/>
              </w:rPr>
            </w:r>
            <w:r/>
          </w:p>
          <w:p>
            <w:pPr>
              <w:pStyle w:val="678"/>
              <w:jc w:val="center"/>
              <w:rPr>
                <w:rFonts w:hint="eastAsia" w:ascii="宋体" w:hAnsi="宋体"/>
                <w:b/>
                <w:color w:val="000000"/>
                <w:highlight w:val="none"/>
              </w:rPr>
            </w:pPr>
            <w:r>
              <w:rPr>
                <w:rFonts w:hint="eastAsia" w:ascii="宋体" w:hAnsi="宋体"/>
                <w:b/>
                <w:color w:val="000000"/>
                <w:highlight w:val="none"/>
              </w:rPr>
              <w:t xml:space="preserve">（元/年）</w:t>
            </w:r>
            <w:r>
              <w:rPr>
                <w:rFonts w:hint="eastAsia" w:ascii="宋体" w:hAnsi="宋体"/>
                <w:b/>
                <w:color w:val="000000"/>
                <w:highlight w:val="none"/>
              </w:rPr>
            </w:r>
            <w:r/>
          </w:p>
        </w:tc>
        <w:tc>
          <w:tcPr>
            <w:tcW w:w="1842" w:type="dxa"/>
            <w:vAlign w:val="center"/>
            <w:textDirection w:val="lrTb"/>
            <w:noWrap w:val="false"/>
          </w:tcPr>
          <w:p>
            <w:pPr>
              <w:pStyle w:val="678"/>
              <w:jc w:val="center"/>
              <w:rPr>
                <w:rFonts w:hint="eastAsia" w:ascii="宋体" w:hAnsi="宋体"/>
                <w:b/>
                <w:color w:val="000000"/>
                <w:highlight w:val="none"/>
              </w:rPr>
            </w:pPr>
            <w:r>
              <w:rPr>
                <w:rFonts w:hint="eastAsia" w:ascii="宋体" w:hAnsi="宋体"/>
                <w:b/>
                <w:color w:val="000000"/>
                <w:highlight w:val="none"/>
              </w:rPr>
              <w:t xml:space="preserve">备注</w:t>
            </w:r>
            <w:r>
              <w:rPr>
                <w:rFonts w:hint="eastAsia" w:ascii="宋体" w:hAnsi="宋体"/>
                <w:b/>
                <w:color w:val="000000"/>
                <w:highlight w:val="none"/>
              </w:rPr>
            </w:r>
            <w:r/>
          </w:p>
        </w:tc>
      </w:tr>
      <w:tr>
        <w:trPr/>
        <w:tc>
          <w:tcPr>
            <w:tcW w:w="1050" w:type="dxa"/>
            <w:vAlign w:val="center"/>
            <w:textDirection w:val="lrTb"/>
            <w:noWrap w:val="false"/>
          </w:tcPr>
          <w:p>
            <w:pPr>
              <w:pStyle w:val="678"/>
              <w:jc w:val="center"/>
              <w:rPr>
                <w:rFonts w:hint="eastAsia" w:ascii="宋体" w:hAnsi="宋体"/>
                <w:b/>
                <w:color w:val="000000"/>
                <w:highlight w:val="none"/>
              </w:rPr>
            </w:pPr>
            <w:r>
              <w:rPr>
                <w:rFonts w:hint="eastAsia" w:ascii="宋体" w:hAnsi="宋体"/>
                <w:b/>
                <w:color w:val="000000"/>
                <w:highlight w:val="none"/>
              </w:rPr>
              <w:t xml:space="preserve">1</w:t>
            </w:r>
            <w:r>
              <w:rPr>
                <w:rFonts w:hint="eastAsia" w:ascii="宋体" w:hAnsi="宋体"/>
                <w:b/>
                <w:color w:val="000000"/>
                <w:highlight w:val="none"/>
              </w:rPr>
            </w:r>
            <w:r/>
          </w:p>
        </w:tc>
        <w:tc>
          <w:tcPr>
            <w:tcW w:w="3575" w:type="dxa"/>
            <w:vAlign w:val="center"/>
            <w:textDirection w:val="lrTb"/>
            <w:noWrap w:val="false"/>
          </w:tcPr>
          <w:p>
            <w:pPr>
              <w:pStyle w:val="678"/>
              <w:jc w:val="left"/>
              <w:rPr>
                <w:rFonts w:hint="eastAsia" w:ascii="宋体" w:hAnsi="宋体"/>
                <w:b/>
                <w:color w:val="000000"/>
                <w:highlight w:val="none"/>
              </w:rPr>
            </w:pPr>
            <w:r>
              <w:rPr>
                <w:rFonts w:hint="eastAsia" w:ascii="宋体" w:hAnsi="宋体"/>
                <w:b/>
                <w:color w:val="000000"/>
                <w:highlight w:val="none"/>
              </w:rPr>
              <w:t xml:space="preserve">员工工资、福利、法定计提费用</w:t>
            </w:r>
            <w:r>
              <w:rPr>
                <w:rFonts w:hint="eastAsia" w:ascii="宋体" w:hAnsi="宋体"/>
                <w:b/>
                <w:color w:val="000000"/>
                <w:highlight w:val="none"/>
              </w:rPr>
            </w:r>
            <w:r/>
          </w:p>
        </w:tc>
        <w:tc>
          <w:tcPr>
            <w:tcW w:w="1465"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t xml:space="preserve">参照表（1）</w:t>
            </w:r>
            <w:r>
              <w:rPr>
                <w:rFonts w:hint="eastAsia" w:ascii="宋体" w:hAnsi="宋体"/>
                <w:color w:val="000000"/>
                <w:highlight w:val="none"/>
              </w:rPr>
            </w:r>
            <w:r/>
          </w:p>
        </w:tc>
      </w:tr>
      <w:tr>
        <w:trPr/>
        <w:tc>
          <w:tcPr>
            <w:tcW w:w="1050" w:type="dxa"/>
            <w:vAlign w:val="center"/>
            <w:textDirection w:val="lrTb"/>
            <w:noWrap w:val="false"/>
          </w:tcPr>
          <w:p>
            <w:pPr>
              <w:pStyle w:val="678"/>
              <w:jc w:val="center"/>
              <w:rPr>
                <w:rFonts w:hint="eastAsia" w:ascii="宋体" w:hAnsi="宋体"/>
                <w:b/>
                <w:color w:val="000000"/>
                <w:highlight w:val="none"/>
              </w:rPr>
            </w:pPr>
            <w:r>
              <w:rPr>
                <w:rFonts w:hint="eastAsia" w:ascii="宋体" w:hAnsi="宋体"/>
                <w:b/>
                <w:color w:val="000000"/>
                <w:highlight w:val="none"/>
              </w:rPr>
              <w:t xml:space="preserve">2</w:t>
            </w:r>
            <w:r>
              <w:rPr>
                <w:rFonts w:hint="eastAsia" w:ascii="宋体" w:hAnsi="宋体"/>
                <w:b/>
                <w:color w:val="000000"/>
                <w:highlight w:val="none"/>
              </w:rPr>
            </w:r>
            <w:r/>
          </w:p>
        </w:tc>
        <w:tc>
          <w:tcPr>
            <w:tcW w:w="3575" w:type="dxa"/>
            <w:vAlign w:val="center"/>
            <w:textDirection w:val="lrTb"/>
            <w:noWrap w:val="false"/>
          </w:tcPr>
          <w:p>
            <w:pPr>
              <w:pStyle w:val="678"/>
              <w:jc w:val="left"/>
              <w:rPr>
                <w:rFonts w:hint="eastAsia" w:ascii="宋体" w:hAnsi="宋体"/>
                <w:b/>
                <w:color w:val="000000"/>
                <w:highlight w:val="none"/>
              </w:rPr>
            </w:pPr>
            <w:r>
              <w:rPr>
                <w:rFonts w:hint="eastAsia" w:ascii="宋体" w:hAnsi="宋体"/>
                <w:b/>
                <w:color w:val="000000"/>
                <w:highlight w:val="none"/>
              </w:rPr>
              <w:t xml:space="preserve">行政办公费用</w:t>
            </w:r>
            <w:r>
              <w:rPr>
                <w:rFonts w:hint="eastAsia" w:ascii="宋体" w:hAnsi="宋体"/>
                <w:b/>
                <w:color w:val="000000"/>
                <w:highlight w:val="none"/>
              </w:rPr>
            </w:r>
            <w:r/>
          </w:p>
        </w:tc>
        <w:tc>
          <w:tcPr>
            <w:tcW w:w="1465"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t xml:space="preserve">（1）</w:t>
            </w:r>
            <w:r>
              <w:rPr>
                <w:rFonts w:hint="eastAsia" w:ascii="宋体" w:hAnsi="宋体"/>
                <w:color w:val="000000"/>
                <w:highlight w:val="none"/>
              </w:rPr>
            </w:r>
            <w:r/>
          </w:p>
        </w:tc>
        <w:tc>
          <w:tcPr>
            <w:tcW w:w="3575" w:type="dxa"/>
            <w:vAlign w:val="center"/>
            <w:textDirection w:val="lrTb"/>
            <w:noWrap w:val="false"/>
          </w:tcPr>
          <w:p>
            <w:pPr>
              <w:pStyle w:val="678"/>
              <w:rPr>
                <w:rFonts w:hint="eastAsia" w:ascii="宋体" w:hAnsi="宋体"/>
                <w:color w:val="000000"/>
                <w:highlight w:val="none"/>
              </w:rPr>
            </w:pPr>
            <w:r>
              <w:rPr>
                <w:rFonts w:hint="eastAsia" w:ascii="宋体" w:hAnsi="宋体"/>
                <w:color w:val="000000"/>
                <w:highlight w:val="none"/>
              </w:rPr>
              <w:t xml:space="preserve">办公用品、耗材费</w:t>
            </w:r>
            <w:r>
              <w:rPr>
                <w:rFonts w:hint="eastAsia" w:ascii="宋体" w:hAnsi="宋体"/>
                <w:color w:val="000000"/>
                <w:highlight w:val="none"/>
              </w:rPr>
            </w:r>
            <w:r/>
          </w:p>
        </w:tc>
        <w:tc>
          <w:tcPr>
            <w:tcW w:w="1465"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t xml:space="preserve">参照表（2）、（3）</w:t>
            </w:r>
            <w:r>
              <w:rPr>
                <w:rFonts w:hint="eastAsia" w:ascii="宋体" w:hAnsi="宋体"/>
                <w:color w:val="000000"/>
                <w:highlight w:val="none"/>
              </w:rPr>
            </w:r>
            <w:r/>
          </w:p>
        </w:tc>
      </w:tr>
      <w:tr>
        <w:trPr/>
        <w:tc>
          <w:tcPr>
            <w:tcW w:w="1050"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t xml:space="preserve">（2）</w:t>
            </w:r>
            <w:r>
              <w:rPr>
                <w:rFonts w:hint="eastAsia" w:ascii="宋体" w:hAnsi="宋体"/>
                <w:color w:val="000000"/>
                <w:highlight w:val="none"/>
              </w:rPr>
            </w:r>
            <w:r/>
          </w:p>
        </w:tc>
        <w:tc>
          <w:tcPr>
            <w:tcW w:w="3575" w:type="dxa"/>
            <w:vAlign w:val="center"/>
            <w:textDirection w:val="lrTb"/>
            <w:noWrap w:val="false"/>
          </w:tcPr>
          <w:p>
            <w:pPr>
              <w:pStyle w:val="678"/>
              <w:rPr>
                <w:rFonts w:hint="eastAsia" w:ascii="宋体" w:hAnsi="宋体"/>
                <w:color w:val="000000"/>
                <w:highlight w:val="none"/>
              </w:rPr>
            </w:pPr>
            <w:r>
              <w:rPr>
                <w:rFonts w:hint="eastAsia" w:ascii="宋体" w:hAnsi="宋体"/>
                <w:color w:val="000000"/>
                <w:highlight w:val="none"/>
              </w:rPr>
              <w:t xml:space="preserve">交通费</w:t>
            </w:r>
            <w:r>
              <w:rPr>
                <w:rFonts w:hint="eastAsia" w:ascii="宋体" w:hAnsi="宋体"/>
                <w:color w:val="000000"/>
                <w:highlight w:val="none"/>
              </w:rPr>
            </w:r>
            <w:r/>
          </w:p>
        </w:tc>
        <w:tc>
          <w:tcPr>
            <w:tcW w:w="1465"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t xml:space="preserve">（3）</w:t>
            </w:r>
            <w:r>
              <w:rPr>
                <w:rFonts w:hint="eastAsia" w:ascii="宋体" w:hAnsi="宋体"/>
                <w:color w:val="000000"/>
                <w:highlight w:val="none"/>
              </w:rPr>
            </w:r>
            <w:r/>
          </w:p>
        </w:tc>
        <w:tc>
          <w:tcPr>
            <w:tcW w:w="3575" w:type="dxa"/>
            <w:vAlign w:val="center"/>
            <w:textDirection w:val="lrTb"/>
            <w:noWrap w:val="false"/>
          </w:tcPr>
          <w:p>
            <w:pPr>
              <w:pStyle w:val="678"/>
              <w:rPr>
                <w:rFonts w:hint="eastAsia" w:ascii="宋体" w:hAnsi="宋体"/>
                <w:color w:val="000000"/>
                <w:highlight w:val="none"/>
              </w:rPr>
            </w:pPr>
            <w:r>
              <w:rPr>
                <w:rFonts w:hint="eastAsia" w:ascii="宋体" w:hAnsi="宋体"/>
                <w:color w:val="000000"/>
                <w:highlight w:val="none"/>
              </w:rPr>
              <w:t xml:space="preserve">通讯费</w:t>
            </w:r>
            <w:r>
              <w:rPr>
                <w:rFonts w:hint="eastAsia" w:ascii="宋体" w:hAnsi="宋体"/>
                <w:color w:val="000000"/>
                <w:highlight w:val="none"/>
              </w:rPr>
            </w:r>
            <w:r/>
          </w:p>
        </w:tc>
        <w:tc>
          <w:tcPr>
            <w:tcW w:w="1465"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t xml:space="preserve">（4）</w:t>
            </w:r>
            <w:r>
              <w:rPr>
                <w:rFonts w:hint="eastAsia" w:ascii="宋体" w:hAnsi="宋体"/>
                <w:color w:val="000000"/>
                <w:highlight w:val="none"/>
              </w:rPr>
            </w:r>
            <w:r/>
          </w:p>
        </w:tc>
        <w:tc>
          <w:tcPr>
            <w:tcW w:w="3575" w:type="dxa"/>
            <w:vAlign w:val="center"/>
            <w:textDirection w:val="lrTb"/>
            <w:noWrap w:val="false"/>
          </w:tcPr>
          <w:p>
            <w:pPr>
              <w:pStyle w:val="678"/>
              <w:rPr>
                <w:rFonts w:hint="eastAsia" w:ascii="宋体" w:hAnsi="宋体"/>
                <w:color w:val="000000"/>
                <w:highlight w:val="none"/>
              </w:rPr>
            </w:pPr>
            <w:r>
              <w:rPr>
                <w:rFonts w:hint="eastAsia" w:ascii="宋体" w:hAnsi="宋体"/>
                <w:color w:val="000000"/>
                <w:highlight w:val="none"/>
              </w:rPr>
              <w:t xml:space="preserve">培训费</w:t>
            </w:r>
            <w:r>
              <w:rPr>
                <w:rFonts w:hint="eastAsia" w:ascii="宋体" w:hAnsi="宋体"/>
                <w:color w:val="000000"/>
                <w:highlight w:val="none"/>
              </w:rPr>
            </w:r>
            <w:r/>
          </w:p>
        </w:tc>
        <w:tc>
          <w:tcPr>
            <w:tcW w:w="1465"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t xml:space="preserve">（5）</w:t>
            </w:r>
            <w:r>
              <w:rPr>
                <w:rFonts w:hint="eastAsia" w:ascii="宋体" w:hAnsi="宋体"/>
                <w:color w:val="000000"/>
                <w:highlight w:val="none"/>
              </w:rPr>
            </w:r>
            <w:r/>
          </w:p>
        </w:tc>
        <w:tc>
          <w:tcPr>
            <w:tcW w:w="3575" w:type="dxa"/>
            <w:vAlign w:val="center"/>
            <w:textDirection w:val="lrTb"/>
            <w:noWrap w:val="false"/>
          </w:tcPr>
          <w:p>
            <w:pPr>
              <w:pStyle w:val="678"/>
              <w:rPr>
                <w:rFonts w:hint="eastAsia" w:ascii="宋体" w:hAnsi="宋体"/>
                <w:color w:val="000000"/>
                <w:highlight w:val="none"/>
              </w:rPr>
            </w:pPr>
            <w:r>
              <w:rPr>
                <w:rFonts w:hint="eastAsia" w:ascii="宋体" w:hAnsi="宋体"/>
                <w:color w:val="000000"/>
                <w:highlight w:val="none"/>
              </w:rPr>
              <w:t xml:space="preserve">员工餐费</w:t>
            </w:r>
            <w:r>
              <w:rPr>
                <w:rFonts w:hint="eastAsia" w:ascii="宋体" w:hAnsi="宋体"/>
                <w:color w:val="000000"/>
                <w:highlight w:val="none"/>
              </w:rPr>
            </w:r>
            <w:r/>
          </w:p>
        </w:tc>
        <w:tc>
          <w:tcPr>
            <w:tcW w:w="1465"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t xml:space="preserve">（6）</w:t>
            </w:r>
            <w:r>
              <w:rPr>
                <w:rFonts w:hint="eastAsia" w:ascii="宋体" w:hAnsi="宋体"/>
                <w:color w:val="000000"/>
                <w:highlight w:val="none"/>
              </w:rPr>
            </w:r>
            <w:r/>
          </w:p>
        </w:tc>
        <w:tc>
          <w:tcPr>
            <w:tcW w:w="3575" w:type="dxa"/>
            <w:vAlign w:val="center"/>
            <w:textDirection w:val="lrTb"/>
            <w:noWrap w:val="false"/>
          </w:tcPr>
          <w:p>
            <w:pPr>
              <w:pStyle w:val="678"/>
              <w:rPr>
                <w:rFonts w:hint="eastAsia" w:ascii="宋体" w:hAnsi="宋体"/>
                <w:color w:val="000000"/>
                <w:highlight w:val="none"/>
              </w:rPr>
            </w:pPr>
            <w:r>
              <w:rPr>
                <w:rFonts w:hint="eastAsia" w:ascii="宋体" w:hAnsi="宋体"/>
                <w:color w:val="000000"/>
                <w:highlight w:val="none"/>
              </w:rPr>
              <w:t xml:space="preserve">标识标牌等费用</w:t>
            </w:r>
            <w:r>
              <w:rPr>
                <w:rFonts w:hint="eastAsia" w:ascii="宋体" w:hAnsi="宋体"/>
                <w:color w:val="000000"/>
                <w:highlight w:val="none"/>
              </w:rPr>
            </w:r>
            <w:r/>
          </w:p>
        </w:tc>
        <w:tc>
          <w:tcPr>
            <w:tcW w:w="1465"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tc>
      </w:tr>
      <w:tr>
        <w:trPr/>
        <w:tc>
          <w:tcPr>
            <w:tcW w:w="1050"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t xml:space="preserve">（7）</w:t>
            </w:r>
            <w:r>
              <w:rPr>
                <w:rFonts w:hint="eastAsia" w:ascii="宋体" w:hAnsi="宋体"/>
                <w:color w:val="000000"/>
                <w:highlight w:val="none"/>
              </w:rPr>
            </w:r>
            <w:r/>
          </w:p>
        </w:tc>
        <w:tc>
          <w:tcPr>
            <w:tcW w:w="3575" w:type="dxa"/>
            <w:vAlign w:val="center"/>
            <w:textDirection w:val="lrTb"/>
            <w:noWrap w:val="false"/>
          </w:tcPr>
          <w:p>
            <w:pPr>
              <w:pStyle w:val="678"/>
              <w:rPr>
                <w:rFonts w:hint="eastAsia" w:ascii="宋体" w:hAnsi="宋体"/>
                <w:color w:val="000000"/>
                <w:highlight w:val="none"/>
              </w:rPr>
            </w:pPr>
            <w:r>
              <w:rPr>
                <w:rFonts w:hint="eastAsia" w:ascii="宋体" w:hAnsi="宋体"/>
                <w:color w:val="000000"/>
                <w:highlight w:val="none"/>
              </w:rPr>
              <w:t xml:space="preserve">其他费用</w:t>
            </w:r>
            <w:r>
              <w:rPr>
                <w:rFonts w:hint="eastAsia" w:ascii="宋体" w:hAnsi="宋体"/>
                <w:color w:val="000000"/>
                <w:highlight w:val="none"/>
              </w:rPr>
            </w:r>
            <w:r/>
          </w:p>
        </w:tc>
        <w:tc>
          <w:tcPr>
            <w:tcW w:w="1465"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8"/>
              <w:jc w:val="center"/>
              <w:rPr>
                <w:rFonts w:hint="eastAsia" w:ascii="宋体" w:hAnsi="宋体"/>
                <w:color w:val="000000"/>
                <w:highlight w:val="none"/>
              </w:rPr>
            </w:pPr>
            <w:r>
              <w:rPr>
                <w:rFonts w:hint="eastAsia" w:ascii="宋体" w:hAnsi="宋体"/>
                <w:b/>
                <w:color w:val="000000"/>
                <w:highlight w:val="none"/>
              </w:rPr>
              <w:t xml:space="preserve">3</w:t>
            </w:r>
            <w:r>
              <w:rPr>
                <w:rFonts w:hint="eastAsia" w:ascii="宋体" w:hAnsi="宋体"/>
                <w:color w:val="000000"/>
                <w:highlight w:val="none"/>
              </w:rPr>
            </w:r>
            <w:r/>
          </w:p>
        </w:tc>
        <w:tc>
          <w:tcPr>
            <w:tcW w:w="3575" w:type="dxa"/>
            <w:vAlign w:val="center"/>
            <w:textDirection w:val="lrTb"/>
            <w:noWrap w:val="false"/>
          </w:tcPr>
          <w:p>
            <w:pPr>
              <w:pStyle w:val="678"/>
              <w:rPr>
                <w:rFonts w:hint="eastAsia" w:ascii="宋体" w:hAnsi="宋体"/>
                <w:color w:val="000000"/>
                <w:highlight w:val="none"/>
              </w:rPr>
            </w:pPr>
            <w:r>
              <w:rPr>
                <w:rFonts w:hint="eastAsia" w:ascii="宋体" w:hAnsi="宋体"/>
                <w:b/>
                <w:color w:val="000000"/>
                <w:highlight w:val="none"/>
              </w:rPr>
              <w:t xml:space="preserve">服装费</w:t>
            </w:r>
            <w:r>
              <w:rPr>
                <w:rFonts w:hint="eastAsia" w:ascii="宋体" w:hAnsi="宋体"/>
                <w:color w:val="000000"/>
                <w:highlight w:val="none"/>
              </w:rPr>
            </w:r>
            <w:r/>
          </w:p>
        </w:tc>
        <w:tc>
          <w:tcPr>
            <w:tcW w:w="1465"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t xml:space="preserve">参照表（2）</w:t>
            </w:r>
            <w:r>
              <w:rPr>
                <w:rFonts w:hint="eastAsia" w:ascii="宋体" w:hAnsi="宋体"/>
                <w:color w:val="000000"/>
                <w:highlight w:val="none"/>
              </w:rPr>
            </w:r>
            <w:r/>
          </w:p>
        </w:tc>
      </w:tr>
      <w:tr>
        <w:trPr/>
        <w:tc>
          <w:tcPr>
            <w:tcW w:w="1050" w:type="dxa"/>
            <w:vAlign w:val="center"/>
            <w:textDirection w:val="lrTb"/>
            <w:noWrap w:val="false"/>
          </w:tcPr>
          <w:p>
            <w:pPr>
              <w:pStyle w:val="678"/>
              <w:jc w:val="center"/>
              <w:rPr>
                <w:rFonts w:hint="eastAsia" w:ascii="宋体" w:hAnsi="宋体"/>
                <w:b/>
                <w:color w:val="000000"/>
                <w:highlight w:val="none"/>
              </w:rPr>
            </w:pPr>
            <w:r>
              <w:rPr>
                <w:rFonts w:hint="eastAsia" w:ascii="宋体" w:hAnsi="宋体"/>
                <w:b/>
                <w:color w:val="000000"/>
                <w:highlight w:val="none"/>
              </w:rPr>
              <w:t xml:space="preserve">4</w:t>
            </w:r>
            <w:r>
              <w:rPr>
                <w:rFonts w:hint="eastAsia" w:ascii="宋体" w:hAnsi="宋体"/>
                <w:b/>
                <w:color w:val="000000"/>
                <w:highlight w:val="none"/>
              </w:rPr>
            </w:r>
            <w:r/>
          </w:p>
        </w:tc>
        <w:tc>
          <w:tcPr>
            <w:tcW w:w="3575" w:type="dxa"/>
            <w:vAlign w:val="center"/>
            <w:textDirection w:val="lrTb"/>
            <w:noWrap w:val="false"/>
          </w:tcPr>
          <w:p>
            <w:pPr>
              <w:pStyle w:val="678"/>
              <w:jc w:val="left"/>
              <w:rPr>
                <w:rFonts w:hint="eastAsia" w:ascii="宋体" w:hAnsi="宋体"/>
                <w:b/>
                <w:color w:val="000000"/>
                <w:highlight w:val="none"/>
              </w:rPr>
            </w:pPr>
            <w:r>
              <w:rPr>
                <w:rFonts w:hint="eastAsia" w:ascii="宋体" w:hAnsi="宋体"/>
                <w:b/>
                <w:color w:val="000000"/>
                <w:highlight w:val="none"/>
              </w:rPr>
              <w:t xml:space="preserve">卫生清洁费</w:t>
            </w:r>
            <w:r>
              <w:rPr>
                <w:rFonts w:hint="eastAsia" w:ascii="宋体" w:hAnsi="宋体"/>
                <w:b/>
                <w:color w:val="000000"/>
                <w:highlight w:val="none"/>
              </w:rPr>
            </w:r>
            <w:r/>
          </w:p>
        </w:tc>
        <w:tc>
          <w:tcPr>
            <w:tcW w:w="1465"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t xml:space="preserve">（1）</w:t>
            </w:r>
            <w:r>
              <w:rPr>
                <w:rFonts w:hint="eastAsia" w:ascii="宋体" w:hAnsi="宋体"/>
                <w:color w:val="000000"/>
                <w:highlight w:val="none"/>
              </w:rPr>
            </w:r>
            <w:r/>
          </w:p>
        </w:tc>
        <w:tc>
          <w:tcPr>
            <w:tcW w:w="3575" w:type="dxa"/>
            <w:vAlign w:val="center"/>
            <w:textDirection w:val="lrTb"/>
            <w:noWrap w:val="false"/>
          </w:tcPr>
          <w:p>
            <w:pPr>
              <w:pStyle w:val="678"/>
              <w:rPr>
                <w:rFonts w:hint="eastAsia" w:ascii="宋体" w:hAnsi="宋体"/>
                <w:color w:val="000000"/>
                <w:highlight w:val="none"/>
              </w:rPr>
            </w:pPr>
            <w:r>
              <w:rPr>
                <w:rFonts w:hint="eastAsia" w:ascii="宋体" w:hAnsi="宋体"/>
                <w:color w:val="000000"/>
                <w:highlight w:val="none"/>
              </w:rPr>
              <w:t xml:space="preserve">保洁工具</w:t>
            </w:r>
            <w:r>
              <w:rPr>
                <w:rFonts w:hint="eastAsia" w:ascii="宋体" w:hAnsi="宋体"/>
                <w:color w:val="000000"/>
                <w:highlight w:val="none"/>
              </w:rPr>
            </w:r>
            <w:r/>
          </w:p>
        </w:tc>
        <w:tc>
          <w:tcPr>
            <w:tcW w:w="1465"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t xml:space="preserve">参照表（2）</w:t>
            </w:r>
            <w:r>
              <w:rPr>
                <w:rFonts w:hint="eastAsia" w:ascii="宋体" w:hAnsi="宋体"/>
                <w:color w:val="000000"/>
                <w:highlight w:val="none"/>
              </w:rPr>
            </w:r>
            <w:r/>
          </w:p>
        </w:tc>
      </w:tr>
      <w:tr>
        <w:trPr/>
        <w:tc>
          <w:tcPr>
            <w:tcW w:w="1050"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t xml:space="preserve">（2）</w:t>
            </w:r>
            <w:r>
              <w:rPr>
                <w:rFonts w:hint="eastAsia" w:ascii="宋体" w:hAnsi="宋体"/>
                <w:color w:val="000000"/>
                <w:highlight w:val="none"/>
              </w:rPr>
            </w:r>
            <w:r/>
          </w:p>
        </w:tc>
        <w:tc>
          <w:tcPr>
            <w:tcW w:w="3575" w:type="dxa"/>
            <w:vAlign w:val="center"/>
            <w:textDirection w:val="lrTb"/>
            <w:noWrap w:val="false"/>
          </w:tcPr>
          <w:p>
            <w:pPr>
              <w:pStyle w:val="678"/>
              <w:rPr>
                <w:rFonts w:hint="eastAsia" w:ascii="宋体" w:hAnsi="宋体"/>
                <w:color w:val="000000"/>
                <w:highlight w:val="none"/>
              </w:rPr>
            </w:pPr>
            <w:r>
              <w:rPr>
                <w:rFonts w:hint="eastAsia" w:ascii="宋体" w:hAnsi="宋体"/>
                <w:bCs/>
                <w:color w:val="000000"/>
                <w:highlight w:val="none"/>
              </w:rPr>
              <w:t xml:space="preserve">卫生保洁耗材</w:t>
            </w:r>
            <w:r>
              <w:rPr>
                <w:rFonts w:hint="eastAsia" w:ascii="宋体" w:hAnsi="宋体"/>
                <w:color w:val="000000"/>
                <w:highlight w:val="none"/>
              </w:rPr>
              <w:t xml:space="preserve">费</w:t>
            </w:r>
            <w:r>
              <w:rPr>
                <w:rFonts w:hint="eastAsia" w:ascii="宋体" w:hAnsi="宋体"/>
                <w:color w:val="000000"/>
                <w:highlight w:val="none"/>
              </w:rPr>
            </w:r>
            <w:r/>
          </w:p>
        </w:tc>
        <w:tc>
          <w:tcPr>
            <w:tcW w:w="1465"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t xml:space="preserve">参照表（3）</w:t>
            </w:r>
            <w:r>
              <w:rPr>
                <w:rFonts w:hint="eastAsia" w:ascii="宋体" w:hAnsi="宋体"/>
                <w:color w:val="000000"/>
                <w:highlight w:val="none"/>
              </w:rPr>
            </w:r>
            <w:r/>
          </w:p>
        </w:tc>
      </w:tr>
      <w:tr>
        <w:trPr/>
        <w:tc>
          <w:tcPr>
            <w:tcW w:w="1050"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t xml:space="preserve">（3）</w:t>
            </w:r>
            <w:r>
              <w:rPr>
                <w:rFonts w:hint="eastAsia" w:ascii="宋体" w:hAnsi="宋体"/>
                <w:color w:val="000000"/>
                <w:highlight w:val="none"/>
              </w:rPr>
            </w:r>
            <w:r/>
          </w:p>
        </w:tc>
        <w:tc>
          <w:tcPr>
            <w:tcW w:w="3575" w:type="dxa"/>
            <w:vAlign w:val="center"/>
            <w:textDirection w:val="lrTb"/>
            <w:noWrap w:val="false"/>
          </w:tcPr>
          <w:p>
            <w:pPr>
              <w:pStyle w:val="678"/>
              <w:rPr>
                <w:rFonts w:hint="eastAsia" w:ascii="宋体" w:hAnsi="宋体"/>
                <w:color w:val="000000"/>
                <w:highlight w:val="none"/>
              </w:rPr>
            </w:pPr>
            <w:r>
              <w:rPr>
                <w:rFonts w:hint="eastAsia" w:ascii="宋体" w:hAnsi="宋体"/>
                <w:color w:val="000000"/>
                <w:highlight w:val="none"/>
              </w:rPr>
              <w:t xml:space="preserve">消杀防疫等费用</w:t>
            </w:r>
            <w:r>
              <w:rPr>
                <w:rFonts w:hint="eastAsia" w:ascii="宋体" w:hAnsi="宋体"/>
                <w:color w:val="000000"/>
                <w:highlight w:val="none"/>
              </w:rPr>
            </w:r>
            <w:r/>
          </w:p>
        </w:tc>
        <w:tc>
          <w:tcPr>
            <w:tcW w:w="1465"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t xml:space="preserve">自行列清单附后</w:t>
            </w:r>
            <w:r>
              <w:rPr>
                <w:rFonts w:hint="eastAsia" w:ascii="宋体" w:hAnsi="宋体"/>
                <w:color w:val="000000"/>
                <w:highlight w:val="none"/>
              </w:rPr>
            </w:r>
            <w:r/>
          </w:p>
        </w:tc>
      </w:tr>
      <w:tr>
        <w:trPr/>
        <w:tc>
          <w:tcPr>
            <w:tcW w:w="1050"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t xml:space="preserve">（4）</w:t>
            </w:r>
            <w:r>
              <w:rPr>
                <w:rFonts w:hint="eastAsia" w:ascii="宋体" w:hAnsi="宋体"/>
                <w:color w:val="000000"/>
                <w:highlight w:val="none"/>
              </w:rPr>
            </w:r>
            <w:r/>
          </w:p>
        </w:tc>
        <w:tc>
          <w:tcPr>
            <w:tcW w:w="3575" w:type="dxa"/>
            <w:vAlign w:val="center"/>
            <w:textDirection w:val="lrTb"/>
            <w:noWrap w:val="false"/>
          </w:tcPr>
          <w:p>
            <w:pPr>
              <w:pStyle w:val="678"/>
              <w:rPr>
                <w:rFonts w:hint="eastAsia" w:ascii="宋体" w:hAnsi="宋体"/>
                <w:color w:val="000000"/>
                <w:highlight w:val="none"/>
              </w:rPr>
            </w:pPr>
            <w:r>
              <w:rPr>
                <w:rFonts w:hint="eastAsia" w:ascii="宋体" w:hAnsi="宋体"/>
                <w:color w:val="000000"/>
                <w:highlight w:val="none"/>
              </w:rPr>
              <w:t xml:space="preserve">其他费用</w:t>
            </w:r>
            <w:r>
              <w:rPr>
                <w:rFonts w:hint="eastAsia" w:ascii="宋体" w:hAnsi="宋体"/>
                <w:color w:val="000000"/>
                <w:highlight w:val="none"/>
              </w:rPr>
            </w:r>
            <w:r/>
          </w:p>
        </w:tc>
        <w:tc>
          <w:tcPr>
            <w:tcW w:w="1465"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8"/>
              <w:jc w:val="center"/>
              <w:rPr>
                <w:rFonts w:ascii="宋体" w:hAnsi="宋体"/>
                <w:b/>
                <w:color w:val="000000"/>
                <w:highlight w:val="none"/>
              </w:rPr>
            </w:pPr>
            <w:r>
              <w:rPr>
                <w:rFonts w:hint="eastAsia" w:ascii="宋体" w:hAnsi="宋体"/>
                <w:b/>
                <w:color w:val="000000"/>
                <w:highlight w:val="none"/>
              </w:rPr>
              <w:t xml:space="preserve">5</w:t>
            </w:r>
            <w:r>
              <w:rPr>
                <w:rFonts w:ascii="宋体" w:hAnsi="宋体"/>
                <w:b/>
                <w:color w:val="000000"/>
                <w:highlight w:val="none"/>
              </w:rPr>
            </w:r>
            <w:r/>
          </w:p>
        </w:tc>
        <w:tc>
          <w:tcPr>
            <w:tcW w:w="3575" w:type="dxa"/>
            <w:vAlign w:val="center"/>
            <w:textDirection w:val="lrTb"/>
            <w:noWrap w:val="false"/>
          </w:tcPr>
          <w:p>
            <w:pPr>
              <w:pStyle w:val="678"/>
              <w:jc w:val="left"/>
              <w:rPr>
                <w:rFonts w:hint="eastAsia" w:ascii="宋体" w:hAnsi="宋体"/>
                <w:b/>
                <w:color w:val="000000"/>
                <w:highlight w:val="none"/>
              </w:rPr>
            </w:pPr>
            <w:r>
              <w:rPr>
                <w:rFonts w:hint="eastAsia" w:ascii="宋体" w:hAnsi="宋体"/>
                <w:b/>
                <w:color w:val="000000"/>
                <w:highlight w:val="none"/>
              </w:rPr>
              <w:t xml:space="preserve">安保器械装备费</w:t>
            </w:r>
            <w:r>
              <w:rPr>
                <w:rFonts w:hint="eastAsia" w:ascii="宋体" w:hAnsi="宋体"/>
                <w:b/>
                <w:color w:val="000000"/>
                <w:highlight w:val="none"/>
              </w:rPr>
            </w:r>
            <w:r/>
          </w:p>
        </w:tc>
        <w:tc>
          <w:tcPr>
            <w:tcW w:w="1465"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t xml:space="preserve">参照表（2）</w:t>
            </w:r>
            <w:r>
              <w:rPr>
                <w:rFonts w:hint="eastAsia" w:ascii="宋体" w:hAnsi="宋体"/>
                <w:color w:val="000000"/>
                <w:highlight w:val="none"/>
              </w:rPr>
            </w:r>
            <w:r/>
          </w:p>
        </w:tc>
      </w:tr>
      <w:tr>
        <w:trPr/>
        <w:tc>
          <w:tcPr>
            <w:tcW w:w="1050" w:type="dxa"/>
            <w:vAlign w:val="center"/>
            <w:textDirection w:val="lrTb"/>
            <w:noWrap w:val="false"/>
          </w:tcPr>
          <w:p>
            <w:pPr>
              <w:pStyle w:val="678"/>
              <w:jc w:val="center"/>
              <w:rPr>
                <w:rFonts w:ascii="宋体" w:hAnsi="宋体"/>
                <w:b/>
                <w:color w:val="000000"/>
                <w:highlight w:val="none"/>
              </w:rPr>
            </w:pPr>
            <w:r>
              <w:rPr>
                <w:rFonts w:hint="eastAsia" w:ascii="宋体" w:hAnsi="宋体"/>
                <w:b/>
                <w:color w:val="000000"/>
                <w:highlight w:val="none"/>
              </w:rPr>
              <w:t xml:space="preserve">6</w:t>
            </w:r>
            <w:r>
              <w:rPr>
                <w:rFonts w:ascii="宋体" w:hAnsi="宋体"/>
                <w:b/>
                <w:color w:val="000000"/>
                <w:highlight w:val="none"/>
              </w:rPr>
            </w:r>
            <w:r/>
          </w:p>
        </w:tc>
        <w:tc>
          <w:tcPr>
            <w:tcW w:w="3575" w:type="dxa"/>
            <w:vAlign w:val="center"/>
            <w:textDirection w:val="lrTb"/>
            <w:noWrap w:val="false"/>
          </w:tcPr>
          <w:p>
            <w:pPr>
              <w:pStyle w:val="678"/>
              <w:jc w:val="left"/>
              <w:rPr>
                <w:rFonts w:hint="eastAsia" w:ascii="宋体" w:hAnsi="宋体"/>
                <w:b/>
                <w:color w:val="000000"/>
                <w:highlight w:val="none"/>
              </w:rPr>
            </w:pPr>
            <w:r>
              <w:rPr>
                <w:rFonts w:hint="eastAsia" w:ascii="宋体" w:hAnsi="宋体"/>
                <w:b/>
                <w:color w:val="000000"/>
                <w:highlight w:val="none"/>
              </w:rPr>
              <w:t xml:space="preserve">餐饮服务相关费用</w:t>
            </w:r>
            <w:r>
              <w:rPr>
                <w:rFonts w:hint="eastAsia" w:ascii="宋体" w:hAnsi="宋体"/>
                <w:b/>
                <w:color w:val="000000"/>
                <w:highlight w:val="none"/>
              </w:rPr>
            </w:r>
            <w:r/>
          </w:p>
        </w:tc>
        <w:tc>
          <w:tcPr>
            <w:tcW w:w="1465"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t xml:space="preserve">自行列清单附后</w:t>
            </w:r>
            <w:r>
              <w:rPr>
                <w:rFonts w:hint="eastAsia" w:ascii="宋体" w:hAnsi="宋体"/>
                <w:color w:val="000000"/>
                <w:highlight w:val="none"/>
              </w:rPr>
            </w:r>
            <w:r/>
          </w:p>
        </w:tc>
      </w:tr>
      <w:tr>
        <w:trPr/>
        <w:tc>
          <w:tcPr>
            <w:tcW w:w="1050" w:type="dxa"/>
            <w:vAlign w:val="center"/>
            <w:textDirection w:val="lrTb"/>
            <w:noWrap w:val="false"/>
          </w:tcPr>
          <w:p>
            <w:pPr>
              <w:pStyle w:val="678"/>
              <w:jc w:val="center"/>
              <w:rPr>
                <w:rFonts w:hint="eastAsia" w:ascii="宋体" w:hAnsi="宋体"/>
                <w:b/>
                <w:color w:val="000000"/>
                <w:highlight w:val="none"/>
              </w:rPr>
            </w:pPr>
            <w:r>
              <w:rPr>
                <w:rFonts w:hint="eastAsia" w:ascii="宋体" w:hAnsi="宋体"/>
                <w:b/>
                <w:color w:val="000000"/>
                <w:highlight w:val="none"/>
              </w:rPr>
              <w:t xml:space="preserve">7</w:t>
            </w:r>
            <w:r>
              <w:rPr>
                <w:rFonts w:hint="eastAsia" w:ascii="宋体" w:hAnsi="宋体"/>
                <w:b/>
                <w:color w:val="000000"/>
                <w:highlight w:val="none"/>
              </w:rPr>
            </w:r>
            <w:r/>
          </w:p>
        </w:tc>
        <w:tc>
          <w:tcPr>
            <w:tcW w:w="3575" w:type="dxa"/>
            <w:vAlign w:val="center"/>
            <w:textDirection w:val="lrTb"/>
            <w:noWrap w:val="false"/>
          </w:tcPr>
          <w:p>
            <w:pPr>
              <w:pStyle w:val="678"/>
              <w:jc w:val="left"/>
              <w:rPr>
                <w:rFonts w:hint="eastAsia" w:ascii="宋体" w:hAnsi="宋体"/>
                <w:b/>
                <w:color w:val="000000"/>
                <w:highlight w:val="none"/>
              </w:rPr>
            </w:pPr>
            <w:r>
              <w:rPr>
                <w:rFonts w:hint="eastAsia" w:ascii="宋体" w:hAnsi="宋体"/>
                <w:b/>
                <w:color w:val="000000"/>
                <w:highlight w:val="none"/>
              </w:rPr>
              <w:t xml:space="preserve">维修维保费用</w:t>
            </w:r>
            <w:r>
              <w:rPr>
                <w:rFonts w:hint="eastAsia" w:ascii="宋体" w:hAnsi="宋体"/>
                <w:b/>
                <w:color w:val="000000"/>
                <w:highlight w:val="none"/>
              </w:rPr>
            </w:r>
            <w:r/>
          </w:p>
        </w:tc>
        <w:tc>
          <w:tcPr>
            <w:tcW w:w="1465"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t xml:space="preserve">参照表（4）</w:t>
            </w:r>
            <w:r>
              <w:rPr>
                <w:rFonts w:hint="eastAsia" w:ascii="宋体" w:hAnsi="宋体"/>
                <w:color w:val="000000"/>
                <w:highlight w:val="none"/>
              </w:rPr>
            </w:r>
            <w:r/>
          </w:p>
        </w:tc>
      </w:tr>
      <w:tr>
        <w:trPr/>
        <w:tc>
          <w:tcPr>
            <w:tcW w:w="1050" w:type="dxa"/>
            <w:vAlign w:val="center"/>
            <w:textDirection w:val="lrTb"/>
            <w:noWrap w:val="false"/>
          </w:tcPr>
          <w:p>
            <w:pPr>
              <w:pStyle w:val="678"/>
              <w:jc w:val="center"/>
              <w:rPr>
                <w:rFonts w:hint="eastAsia" w:ascii="宋体" w:hAnsi="宋体"/>
                <w:b/>
                <w:color w:val="000000"/>
                <w:highlight w:val="none"/>
              </w:rPr>
            </w:pPr>
            <w:r>
              <w:rPr>
                <w:rFonts w:hint="eastAsia" w:ascii="宋体" w:hAnsi="宋体"/>
                <w:b/>
                <w:color w:val="000000"/>
                <w:highlight w:val="none"/>
              </w:rPr>
              <w:t xml:space="preserve">8</w:t>
            </w:r>
            <w:r>
              <w:rPr>
                <w:rFonts w:hint="eastAsia" w:ascii="宋体" w:hAnsi="宋体"/>
                <w:b/>
                <w:color w:val="000000"/>
                <w:highlight w:val="none"/>
              </w:rPr>
            </w:r>
            <w:r/>
          </w:p>
        </w:tc>
        <w:tc>
          <w:tcPr>
            <w:tcW w:w="3575" w:type="dxa"/>
            <w:vAlign w:val="center"/>
            <w:textDirection w:val="lrTb"/>
            <w:noWrap w:val="false"/>
          </w:tcPr>
          <w:p>
            <w:pPr>
              <w:pStyle w:val="678"/>
              <w:jc w:val="left"/>
              <w:rPr>
                <w:rFonts w:hint="eastAsia" w:ascii="宋体" w:hAnsi="宋体"/>
                <w:b/>
                <w:color w:val="000000"/>
                <w:highlight w:val="none"/>
              </w:rPr>
            </w:pPr>
            <w:r>
              <w:rPr>
                <w:rFonts w:hint="eastAsia" w:ascii="宋体" w:hAnsi="宋体"/>
                <w:b/>
                <w:color w:val="000000"/>
                <w:highlight w:val="none"/>
              </w:rPr>
              <w:t xml:space="preserve">合理利润</w:t>
            </w:r>
            <w:r>
              <w:rPr>
                <w:rFonts w:hint="eastAsia" w:ascii="宋体" w:hAnsi="宋体"/>
                <w:b/>
                <w:color w:val="000000"/>
                <w:highlight w:val="none"/>
              </w:rPr>
            </w:r>
            <w:r/>
          </w:p>
        </w:tc>
        <w:tc>
          <w:tcPr>
            <w:tcW w:w="1465"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8"/>
              <w:jc w:val="center"/>
              <w:rPr>
                <w:rFonts w:ascii="宋体" w:hAnsi="宋体"/>
                <w:b/>
                <w:color w:val="000000"/>
                <w:highlight w:val="none"/>
              </w:rPr>
            </w:pPr>
            <w:r>
              <w:rPr>
                <w:rFonts w:hint="eastAsia" w:ascii="宋体" w:hAnsi="宋体"/>
                <w:b/>
                <w:color w:val="000000"/>
                <w:highlight w:val="none"/>
              </w:rPr>
              <w:t xml:space="preserve">9</w:t>
            </w:r>
            <w:r>
              <w:rPr>
                <w:rFonts w:ascii="宋体" w:hAnsi="宋体"/>
                <w:b/>
                <w:color w:val="000000"/>
                <w:highlight w:val="none"/>
              </w:rPr>
            </w:r>
            <w:r/>
          </w:p>
        </w:tc>
        <w:tc>
          <w:tcPr>
            <w:tcW w:w="3575" w:type="dxa"/>
            <w:vAlign w:val="center"/>
            <w:textDirection w:val="lrTb"/>
            <w:noWrap w:val="false"/>
          </w:tcPr>
          <w:p>
            <w:pPr>
              <w:pStyle w:val="678"/>
              <w:jc w:val="left"/>
              <w:rPr>
                <w:rFonts w:hint="eastAsia" w:ascii="宋体" w:hAnsi="宋体"/>
                <w:b/>
                <w:color w:val="000000"/>
                <w:highlight w:val="none"/>
              </w:rPr>
            </w:pPr>
            <w:r>
              <w:rPr>
                <w:rFonts w:hint="eastAsia" w:ascii="宋体" w:hAnsi="宋体"/>
                <w:b/>
                <w:color w:val="000000"/>
                <w:highlight w:val="none"/>
              </w:rPr>
              <w:t xml:space="preserve">税金</w:t>
            </w:r>
            <w:r>
              <w:rPr>
                <w:rFonts w:hint="eastAsia" w:ascii="宋体" w:hAnsi="宋体"/>
                <w:b/>
                <w:color w:val="000000"/>
                <w:highlight w:val="none"/>
              </w:rPr>
            </w:r>
            <w:r/>
          </w:p>
        </w:tc>
        <w:tc>
          <w:tcPr>
            <w:tcW w:w="1465"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8"/>
              <w:jc w:val="center"/>
              <w:rPr>
                <w:rFonts w:ascii="宋体" w:hAnsi="宋体"/>
                <w:b/>
                <w:color w:val="000000"/>
                <w:highlight w:val="none"/>
              </w:rPr>
            </w:pPr>
            <w:r>
              <w:rPr>
                <w:rFonts w:hint="eastAsia" w:ascii="宋体" w:hAnsi="宋体"/>
                <w:b/>
                <w:color w:val="000000"/>
                <w:highlight w:val="none"/>
              </w:rPr>
              <w:t xml:space="preserve">10</w:t>
            </w:r>
            <w:r>
              <w:rPr>
                <w:rFonts w:ascii="宋体" w:hAnsi="宋体"/>
                <w:b/>
                <w:color w:val="000000"/>
                <w:highlight w:val="none"/>
              </w:rPr>
            </w:r>
            <w:r/>
          </w:p>
        </w:tc>
        <w:tc>
          <w:tcPr>
            <w:tcW w:w="3575" w:type="dxa"/>
            <w:vAlign w:val="center"/>
            <w:textDirection w:val="lrTb"/>
            <w:noWrap w:val="false"/>
          </w:tcPr>
          <w:p>
            <w:pPr>
              <w:pStyle w:val="678"/>
              <w:jc w:val="left"/>
              <w:rPr>
                <w:rFonts w:hint="eastAsia" w:ascii="宋体" w:hAnsi="宋体"/>
                <w:b/>
                <w:color w:val="000000"/>
                <w:highlight w:val="none"/>
              </w:rPr>
            </w:pPr>
            <w:r>
              <w:rPr>
                <w:rFonts w:hint="eastAsia" w:ascii="宋体" w:hAnsi="宋体"/>
                <w:b/>
                <w:color w:val="000000"/>
                <w:highlight w:val="none"/>
              </w:rPr>
              <w:t xml:space="preserve">其他支出（按需求自行列举）</w:t>
            </w:r>
            <w:r>
              <w:rPr>
                <w:rFonts w:hint="eastAsia" w:ascii="宋体" w:hAnsi="宋体"/>
                <w:b/>
                <w:color w:val="000000"/>
                <w:highlight w:val="none"/>
              </w:rPr>
            </w:r>
            <w:r/>
          </w:p>
        </w:tc>
        <w:tc>
          <w:tcPr>
            <w:tcW w:w="1465"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8"/>
              <w:jc w:val="center"/>
              <w:rPr>
                <w:rFonts w:hint="eastAsia" w:ascii="宋体" w:hAnsi="宋体"/>
                <w:b/>
                <w:color w:val="000000"/>
                <w:highlight w:val="none"/>
              </w:rPr>
            </w:pPr>
            <w:r>
              <w:rPr>
                <w:rFonts w:ascii="宋体" w:hAnsi="宋体"/>
                <w:color w:val="000000"/>
                <w:highlight w:val="none"/>
              </w:rPr>
              <w:t xml:space="preserve">…</w:t>
            </w:r>
            <w:r>
              <w:rPr>
                <w:rFonts w:hint="eastAsia" w:ascii="宋体" w:hAnsi="宋体"/>
                <w:color w:val="000000"/>
                <w:highlight w:val="none"/>
              </w:rPr>
              <w:t xml:space="preserve"> </w:t>
            </w:r>
            <w:r>
              <w:rPr>
                <w:rFonts w:ascii="宋体" w:hAnsi="宋体"/>
                <w:color w:val="000000"/>
                <w:highlight w:val="none"/>
              </w:rPr>
              <w:t xml:space="preserve">…</w:t>
            </w:r>
            <w:r>
              <w:rPr>
                <w:rFonts w:hint="eastAsia" w:ascii="宋体" w:hAnsi="宋体"/>
                <w:b/>
                <w:color w:val="000000"/>
                <w:highlight w:val="none"/>
              </w:rPr>
            </w:r>
            <w:r/>
          </w:p>
        </w:tc>
        <w:tc>
          <w:tcPr>
            <w:tcW w:w="3575" w:type="dxa"/>
            <w:vAlign w:val="center"/>
            <w:textDirection w:val="lrTb"/>
            <w:noWrap w:val="false"/>
          </w:tcPr>
          <w:p>
            <w:pPr>
              <w:pStyle w:val="678"/>
              <w:jc w:val="left"/>
              <w:rPr>
                <w:rFonts w:hint="eastAsia" w:ascii="宋体" w:hAnsi="宋体"/>
                <w:b/>
                <w:color w:val="000000"/>
                <w:highlight w:val="none"/>
              </w:rPr>
            </w:pPr>
            <w:r>
              <w:rPr>
                <w:rFonts w:hint="eastAsia" w:ascii="宋体" w:hAnsi="宋体"/>
                <w:b/>
                <w:color w:val="000000"/>
                <w:highlight w:val="none"/>
              </w:rPr>
            </w:r>
            <w:r/>
          </w:p>
        </w:tc>
        <w:tc>
          <w:tcPr>
            <w:tcW w:w="1465"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8"/>
              <w:jc w:val="center"/>
              <w:rPr>
                <w:rFonts w:ascii="宋体" w:hAnsi="宋体"/>
                <w:color w:val="000000"/>
                <w:highlight w:val="none"/>
              </w:rPr>
            </w:pPr>
            <w:r>
              <w:rPr>
                <w:rFonts w:ascii="宋体" w:hAnsi="宋体"/>
                <w:color w:val="000000"/>
                <w:highlight w:val="none"/>
              </w:rPr>
            </w:r>
            <w:r/>
          </w:p>
        </w:tc>
        <w:tc>
          <w:tcPr>
            <w:tcW w:w="3575" w:type="dxa"/>
            <w:vAlign w:val="center"/>
            <w:textDirection w:val="lrTb"/>
            <w:noWrap w:val="false"/>
          </w:tcPr>
          <w:p>
            <w:pPr>
              <w:pStyle w:val="678"/>
              <w:jc w:val="left"/>
              <w:rPr>
                <w:rFonts w:hint="eastAsia" w:ascii="宋体" w:hAnsi="宋体"/>
                <w:b/>
                <w:color w:val="000000"/>
                <w:highlight w:val="none"/>
              </w:rPr>
            </w:pPr>
            <w:r>
              <w:rPr>
                <w:rFonts w:hint="eastAsia" w:ascii="宋体" w:hAnsi="宋体"/>
                <w:b/>
                <w:color w:val="000000"/>
                <w:highlight w:val="none"/>
              </w:rPr>
              <w:t xml:space="preserve">合计：</w:t>
            </w:r>
            <w:r>
              <w:rPr>
                <w:rFonts w:hint="eastAsia" w:ascii="宋体" w:hAnsi="宋体"/>
                <w:b/>
                <w:color w:val="000000"/>
                <w:highlight w:val="none"/>
              </w:rPr>
            </w:r>
            <w:r/>
          </w:p>
        </w:tc>
        <w:tc>
          <w:tcPr>
            <w:tcW w:w="1465"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r>
            <w:r/>
          </w:p>
        </w:tc>
      </w:tr>
    </w:tbl>
    <w:p>
      <w:pPr>
        <w:pStyle w:val="678"/>
        <w:spacing w:line="400" w:lineRule="exact"/>
        <w:rPr>
          <w:rFonts w:hint="eastAsia" w:ascii="黑体" w:eastAsia="黑体"/>
          <w:bCs/>
          <w:color w:val="000000"/>
          <w:sz w:val="32"/>
          <w:highlight w:val="none"/>
        </w:rPr>
      </w:pPr>
      <w:r>
        <w:rPr>
          <w:rFonts w:hint="eastAsia" w:ascii="黑体" w:eastAsia="黑体"/>
          <w:bCs/>
          <w:color w:val="000000"/>
          <w:sz w:val="24"/>
          <w:szCs w:val="24"/>
          <w:highlight w:val="none"/>
        </w:rPr>
        <w:t xml:space="preserve">投标人名称（盖章）：</w:t>
      </w:r>
      <w:r>
        <w:rPr>
          <w:rFonts w:hint="eastAsia" w:ascii="黑体" w:eastAsia="黑体"/>
          <w:bCs/>
          <w:color w:val="000000"/>
          <w:sz w:val="32"/>
          <w:highlight w:val="none"/>
        </w:rPr>
      </w:r>
      <w:r/>
    </w:p>
    <w:p>
      <w:pPr>
        <w:pStyle w:val="678"/>
        <w:rPr>
          <w:rFonts w:hint="eastAsia" w:ascii="宋体" w:hAnsi="宋体"/>
          <w:bCs/>
          <w:color w:val="000000"/>
          <w:highlight w:val="none"/>
        </w:rPr>
      </w:pPr>
      <w:r>
        <w:rPr>
          <w:rFonts w:hint="eastAsia" w:ascii="宋体" w:hAnsi="宋体"/>
          <w:bCs/>
          <w:color w:val="000000"/>
          <w:highlight w:val="none"/>
        </w:rPr>
      </w:r>
      <w:r/>
    </w:p>
    <w:p>
      <w:pPr>
        <w:pStyle w:val="678"/>
        <w:rPr>
          <w:rFonts w:hint="eastAsia" w:ascii="宋体" w:hAnsi="宋体"/>
          <w:bCs/>
          <w:color w:val="000000"/>
          <w:highlight w:val="none"/>
        </w:rPr>
      </w:pPr>
      <w:r>
        <w:rPr>
          <w:rFonts w:hint="eastAsia" w:ascii="宋体" w:hAnsi="宋体"/>
          <w:bCs/>
          <w:color w:val="000000"/>
          <w:highlight w:val="none"/>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rPr>
          <w:rFonts w:hint="eastAsia" w:ascii="宋体" w:hAnsi="宋体"/>
          <w:bCs/>
          <w:color w:val="000000"/>
          <w:highlight w:val="none"/>
        </w:rPr>
      </w:r>
      <w:r/>
    </w:p>
    <w:p>
      <w:pPr>
        <w:pStyle w:val="678"/>
        <w:ind w:firstLine="420"/>
        <w:rPr>
          <w:rFonts w:hint="eastAsia" w:ascii="宋体" w:hAnsi="宋体"/>
          <w:bCs/>
          <w:color w:val="000000"/>
          <w:highlight w:val="none"/>
        </w:rPr>
      </w:pPr>
      <w:r>
        <w:rPr>
          <w:rFonts w:hint="eastAsia" w:ascii="宋体" w:hAnsi="宋体"/>
          <w:bCs/>
          <w:color w:val="000000"/>
          <w:highlight w:val="none"/>
        </w:rPr>
        <w:t xml:space="preserve">2、上述报价表由投标单位参照，不限于此，可根据采购需求自行添加条目进行投报。</w:t>
      </w:r>
      <w:r>
        <w:rPr>
          <w:rFonts w:hint="eastAsia" w:ascii="宋体" w:hAnsi="宋体"/>
          <w:bCs/>
          <w:color w:val="000000"/>
          <w:highlight w:val="none"/>
        </w:rPr>
      </w:r>
      <w:r/>
    </w:p>
    <w:p>
      <w:pPr>
        <w:pStyle w:val="678"/>
        <w:ind w:firstLine="420"/>
        <w:rPr>
          <w:rFonts w:ascii="宋体" w:hAnsi="Calibri"/>
          <w:bCs/>
          <w:color w:val="000000"/>
          <w:highlight w:val="none"/>
        </w:rPr>
        <w:outlineLvl w:val="0"/>
      </w:pPr>
      <w:r>
        <w:rPr>
          <w:rFonts w:hint="eastAsia" w:ascii="宋体" w:hAnsi="宋体"/>
          <w:bCs/>
          <w:color w:val="000000"/>
          <w:highlight w:val="none"/>
        </w:rPr>
        <w:t xml:space="preserve">3、</w:t>
      </w:r>
      <w:r>
        <w:rPr>
          <w:rFonts w:hint="eastAsia" w:ascii="宋体" w:hAnsi="Calibri"/>
          <w:bCs/>
          <w:color w:val="000000"/>
          <w:highlight w:val="none"/>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color w:val="000000"/>
          <w:highlight w:val="none"/>
          <w:lang w:eastAsia="zh-CN"/>
        </w:rPr>
        <w:t xml:space="preserve">无锡市公共资源交易中心新吴分中心</w:t>
      </w:r>
      <w:r>
        <w:rPr>
          <w:rFonts w:hint="eastAsia" w:ascii="宋体" w:hAnsi="Calibri"/>
          <w:bCs/>
          <w:color w:val="000000"/>
          <w:highlight w:val="none"/>
        </w:rPr>
        <w:t xml:space="preserve">有权将相关内容进行公示；</w:t>
      </w:r>
      <w:r>
        <w:rPr>
          <w:rFonts w:ascii="宋体" w:hAnsi="Calibri"/>
          <w:bCs/>
          <w:color w:val="000000"/>
          <w:highlight w:val="none"/>
        </w:rPr>
      </w:r>
      <w:r/>
    </w:p>
    <w:p>
      <w:pPr>
        <w:pStyle w:val="678"/>
        <w:ind w:firstLine="420"/>
        <w:rPr>
          <w:rFonts w:hint="eastAsia" w:ascii="宋体" w:hAnsi="宋体"/>
          <w:b/>
          <w:bCs/>
          <w:color w:val="000000"/>
          <w:sz w:val="24"/>
          <w:szCs w:val="24"/>
          <w:highlight w:val="none"/>
        </w:rPr>
        <w:outlineLvl w:val="0"/>
      </w:pPr>
      <w:r>
        <w:rPr>
          <w:rFonts w:ascii="宋体" w:hAnsi="Calibri"/>
          <w:bCs/>
          <w:color w:val="000000"/>
          <w:highlight w:val="none"/>
        </w:rPr>
        <w:br w:type="page" w:clear="all"/>
      </w:r>
      <w:r>
        <w:rPr>
          <w:rFonts w:hint="eastAsia" w:ascii="宋体" w:hAnsi="宋体"/>
          <w:b/>
          <w:bCs/>
          <w:color w:val="000000"/>
          <w:sz w:val="24"/>
          <w:szCs w:val="24"/>
          <w:highlight w:val="none"/>
        </w:rPr>
        <w:t xml:space="preserve">表（1）：员工工资福利及法定计提费用明细表</w:t>
      </w:r>
      <w:r>
        <w:rPr>
          <w:rFonts w:hint="eastAsia" w:ascii="宋体" w:hAnsi="宋体"/>
          <w:b/>
          <w:bCs/>
          <w:color w:val="000000"/>
          <w:sz w:val="24"/>
          <w:szCs w:val="24"/>
          <w:highlight w:val="none"/>
        </w:rPr>
      </w:r>
      <w:r/>
    </w:p>
    <w:tbl>
      <w:tblPr>
        <w:tblW w:w="91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tc>
          <w:tcPr>
            <w:tcW w:w="681" w:type="dxa"/>
            <w:vAlign w:val="center"/>
            <w:textDirection w:val="lrTb"/>
            <w:noWrap w:val="false"/>
          </w:tcPr>
          <w:p>
            <w:pPr>
              <w:pStyle w:val="678"/>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序号</w:t>
            </w:r>
            <w:r>
              <w:rPr>
                <w:rFonts w:hint="eastAsia" w:ascii="宋体" w:hAnsi="宋体"/>
                <w:b/>
                <w:color w:val="000000"/>
                <w:sz w:val="18"/>
                <w:szCs w:val="18"/>
                <w:highlight w:val="none"/>
              </w:rPr>
            </w:r>
            <w:r/>
          </w:p>
        </w:tc>
        <w:tc>
          <w:tcPr>
            <w:tcW w:w="1985" w:type="dxa"/>
            <w:vAlign w:val="center"/>
            <w:textDirection w:val="lrTb"/>
            <w:noWrap w:val="false"/>
          </w:tcPr>
          <w:p>
            <w:pPr>
              <w:pStyle w:val="678"/>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项目名称</w:t>
            </w:r>
            <w:r>
              <w:rPr>
                <w:rFonts w:hint="eastAsia" w:ascii="宋体" w:hAnsi="宋体"/>
                <w:b/>
                <w:color w:val="000000"/>
                <w:sz w:val="18"/>
                <w:szCs w:val="18"/>
                <w:highlight w:val="none"/>
              </w:rPr>
            </w:r>
            <w:r/>
          </w:p>
        </w:tc>
        <w:tc>
          <w:tcPr>
            <w:tcW w:w="992" w:type="dxa"/>
            <w:vAlign w:val="center"/>
            <w:textDirection w:val="lrTb"/>
            <w:noWrap w:val="false"/>
          </w:tcPr>
          <w:p>
            <w:pPr>
              <w:pStyle w:val="678"/>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人数配置</w:t>
            </w:r>
            <w:r>
              <w:rPr>
                <w:rFonts w:hint="eastAsia" w:ascii="宋体" w:hAnsi="宋体"/>
                <w:b/>
                <w:color w:val="000000"/>
                <w:sz w:val="18"/>
                <w:szCs w:val="18"/>
                <w:highlight w:val="none"/>
              </w:rPr>
            </w:r>
            <w:r/>
          </w:p>
        </w:tc>
        <w:tc>
          <w:tcPr>
            <w:tcW w:w="1412" w:type="dxa"/>
            <w:vAlign w:val="center"/>
            <w:textDirection w:val="lrTb"/>
            <w:noWrap w:val="false"/>
          </w:tcPr>
          <w:p>
            <w:pPr>
              <w:pStyle w:val="678"/>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人员费用标准</w:t>
            </w:r>
            <w:r>
              <w:rPr>
                <w:rFonts w:hint="eastAsia" w:ascii="宋体" w:hAnsi="宋体"/>
                <w:b/>
                <w:color w:val="000000"/>
                <w:sz w:val="18"/>
                <w:szCs w:val="18"/>
                <w:highlight w:val="none"/>
              </w:rPr>
            </w:r>
            <w:r/>
          </w:p>
          <w:p>
            <w:pPr>
              <w:pStyle w:val="678"/>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（元/月）</w:t>
            </w:r>
            <w:r>
              <w:rPr>
                <w:rFonts w:hint="eastAsia" w:ascii="宋体" w:hAnsi="宋体"/>
                <w:b/>
                <w:color w:val="000000"/>
                <w:sz w:val="18"/>
                <w:szCs w:val="18"/>
                <w:highlight w:val="none"/>
              </w:rPr>
            </w:r>
            <w:r/>
          </w:p>
        </w:tc>
        <w:tc>
          <w:tcPr>
            <w:tcW w:w="1134" w:type="dxa"/>
            <w:vAlign w:val="center"/>
            <w:textDirection w:val="lrTb"/>
            <w:noWrap w:val="false"/>
          </w:tcPr>
          <w:p>
            <w:pPr>
              <w:pStyle w:val="678"/>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合计费用</w:t>
            </w:r>
            <w:r>
              <w:rPr>
                <w:rFonts w:hint="eastAsia" w:ascii="宋体" w:hAnsi="宋体"/>
                <w:b/>
                <w:color w:val="000000"/>
                <w:sz w:val="18"/>
                <w:szCs w:val="18"/>
                <w:highlight w:val="none"/>
              </w:rPr>
            </w:r>
            <w:r/>
          </w:p>
          <w:p>
            <w:pPr>
              <w:pStyle w:val="678"/>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（元/月）</w:t>
            </w:r>
            <w:r>
              <w:rPr>
                <w:rFonts w:hint="eastAsia" w:ascii="宋体" w:hAnsi="宋体"/>
                <w:b/>
                <w:color w:val="000000"/>
                <w:sz w:val="18"/>
                <w:szCs w:val="18"/>
                <w:highlight w:val="none"/>
              </w:rPr>
            </w:r>
            <w:r/>
          </w:p>
        </w:tc>
        <w:tc>
          <w:tcPr>
            <w:tcW w:w="1134" w:type="dxa"/>
            <w:vAlign w:val="center"/>
            <w:textDirection w:val="lrTb"/>
            <w:noWrap w:val="false"/>
          </w:tcPr>
          <w:p>
            <w:pPr>
              <w:pStyle w:val="678"/>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合计费用</w:t>
            </w:r>
            <w:r>
              <w:rPr>
                <w:rFonts w:hint="eastAsia" w:ascii="宋体" w:hAnsi="宋体"/>
                <w:b/>
                <w:color w:val="000000"/>
                <w:sz w:val="18"/>
                <w:szCs w:val="18"/>
                <w:highlight w:val="none"/>
              </w:rPr>
            </w:r>
            <w:r/>
          </w:p>
          <w:p>
            <w:pPr>
              <w:pStyle w:val="678"/>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（元/年）</w:t>
            </w:r>
            <w:r>
              <w:rPr>
                <w:rFonts w:hint="eastAsia" w:ascii="宋体" w:hAnsi="宋体"/>
                <w:b/>
                <w:color w:val="000000"/>
                <w:sz w:val="18"/>
                <w:szCs w:val="18"/>
                <w:highlight w:val="none"/>
              </w:rPr>
            </w:r>
            <w:r/>
          </w:p>
        </w:tc>
        <w:tc>
          <w:tcPr>
            <w:tcW w:w="1842" w:type="dxa"/>
            <w:vAlign w:val="center"/>
            <w:textDirection w:val="lrTb"/>
            <w:noWrap w:val="false"/>
          </w:tcPr>
          <w:p>
            <w:pPr>
              <w:pStyle w:val="678"/>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备注</w:t>
            </w:r>
            <w:r>
              <w:rPr>
                <w:rFonts w:hint="eastAsia" w:ascii="宋体" w:hAnsi="宋体"/>
                <w:b/>
                <w:color w:val="000000"/>
                <w:sz w:val="18"/>
                <w:szCs w:val="18"/>
                <w:highlight w:val="none"/>
              </w:rPr>
            </w:r>
            <w:r/>
          </w:p>
        </w:tc>
      </w:tr>
      <w:tr>
        <w:trPr/>
        <w:tc>
          <w:tcPr>
            <w:tcW w:w="681" w:type="dxa"/>
            <w:vAlign w:val="center"/>
            <w:textDirection w:val="lrTb"/>
            <w:noWrap w:val="false"/>
          </w:tcPr>
          <w:p>
            <w:pPr>
              <w:pStyle w:val="678"/>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1</w:t>
            </w:r>
            <w:r>
              <w:rPr>
                <w:rFonts w:hint="eastAsia" w:ascii="宋体" w:hAnsi="宋体"/>
                <w:b/>
                <w:color w:val="000000"/>
                <w:sz w:val="18"/>
                <w:szCs w:val="18"/>
                <w:highlight w:val="none"/>
              </w:rPr>
            </w:r>
            <w:r/>
          </w:p>
        </w:tc>
        <w:tc>
          <w:tcPr>
            <w:tcW w:w="1985" w:type="dxa"/>
            <w:vAlign w:val="center"/>
            <w:textDirection w:val="lrTb"/>
            <w:noWrap w:val="false"/>
          </w:tcPr>
          <w:p>
            <w:pPr>
              <w:pStyle w:val="678"/>
              <w:rPr>
                <w:rFonts w:hint="eastAsia" w:ascii="宋体" w:hAnsi="宋体"/>
                <w:b/>
                <w:color w:val="000000"/>
                <w:sz w:val="18"/>
                <w:szCs w:val="18"/>
                <w:highlight w:val="none"/>
              </w:rPr>
            </w:pPr>
            <w:r>
              <w:rPr>
                <w:rFonts w:hint="eastAsia" w:ascii="宋体" w:hAnsi="宋体"/>
                <w:b/>
                <w:color w:val="000000"/>
                <w:sz w:val="18"/>
                <w:szCs w:val="18"/>
                <w:highlight w:val="none"/>
              </w:rPr>
              <w:t xml:space="preserve">员工工资及福利</w:t>
            </w:r>
            <w:r>
              <w:rPr>
                <w:rFonts w:hint="eastAsia" w:ascii="宋体" w:hAnsi="宋体"/>
                <w:b/>
                <w:color w:val="000000"/>
                <w:sz w:val="18"/>
                <w:szCs w:val="18"/>
                <w:highlight w:val="none"/>
              </w:rPr>
            </w:r>
            <w:r/>
          </w:p>
        </w:tc>
        <w:tc>
          <w:tcPr>
            <w:tcW w:w="992"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678"/>
              <w:rPr>
                <w:rFonts w:hint="eastAsia" w:ascii="宋体" w:hAnsi="宋体"/>
                <w:color w:val="000000"/>
                <w:sz w:val="18"/>
                <w:szCs w:val="18"/>
                <w:highlight w:val="none"/>
              </w:rPr>
            </w:pPr>
            <w:r>
              <w:rPr>
                <w:rFonts w:hint="eastAsia" w:ascii="宋体" w:hAnsi="宋体"/>
                <w:color w:val="000000"/>
                <w:sz w:val="18"/>
                <w:szCs w:val="18"/>
                <w:highlight w:val="none"/>
              </w:rPr>
              <w:t xml:space="preserve">按人员配置总数计算</w:t>
            </w:r>
            <w:r>
              <w:rPr>
                <w:rFonts w:hint="eastAsia" w:ascii="宋体" w:hAnsi="宋体"/>
                <w:color w:val="000000"/>
                <w:sz w:val="18"/>
                <w:szCs w:val="18"/>
                <w:highlight w:val="none"/>
              </w:rPr>
            </w:r>
            <w:r/>
          </w:p>
        </w:tc>
      </w:tr>
      <w:tr>
        <w:trPr/>
        <w:tc>
          <w:tcPr>
            <w:tcW w:w="681"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（1）</w:t>
            </w:r>
            <w:r>
              <w:rPr>
                <w:rFonts w:hint="eastAsia" w:ascii="宋体" w:hAnsi="宋体"/>
                <w:color w:val="000000"/>
                <w:sz w:val="18"/>
                <w:szCs w:val="18"/>
                <w:highlight w:val="none"/>
              </w:rPr>
            </w:r>
            <w:r/>
          </w:p>
        </w:tc>
        <w:tc>
          <w:tcPr>
            <w:tcW w:w="1985"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项目经理</w:t>
            </w:r>
            <w:r>
              <w:rPr>
                <w:rFonts w:hint="eastAsia" w:ascii="宋体" w:hAnsi="宋体"/>
                <w:color w:val="000000"/>
                <w:sz w:val="18"/>
                <w:szCs w:val="18"/>
                <w:highlight w:val="none"/>
              </w:rPr>
            </w:r>
            <w:r/>
          </w:p>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（项目负责人）</w:t>
            </w:r>
            <w:r>
              <w:rPr>
                <w:rFonts w:hint="eastAsia" w:ascii="宋体" w:hAnsi="宋体"/>
                <w:color w:val="000000"/>
                <w:sz w:val="18"/>
                <w:szCs w:val="18"/>
                <w:highlight w:val="none"/>
              </w:rPr>
            </w:r>
            <w:r/>
          </w:p>
        </w:tc>
        <w:tc>
          <w:tcPr>
            <w:tcW w:w="992"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tcW w:w="681"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（2）</w:t>
            </w:r>
            <w:r>
              <w:rPr>
                <w:rFonts w:hint="eastAsia" w:ascii="宋体" w:hAnsi="宋体"/>
                <w:color w:val="000000"/>
                <w:sz w:val="18"/>
                <w:szCs w:val="18"/>
                <w:highlight w:val="none"/>
              </w:rPr>
            </w:r>
            <w:r/>
          </w:p>
        </w:tc>
        <w:tc>
          <w:tcPr>
            <w:tcW w:w="1985"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XX人员</w:t>
            </w:r>
            <w:r>
              <w:rPr>
                <w:rFonts w:hint="eastAsia" w:ascii="宋体" w:hAnsi="宋体"/>
                <w:color w:val="000000"/>
                <w:sz w:val="18"/>
                <w:szCs w:val="18"/>
                <w:highlight w:val="none"/>
              </w:rPr>
            </w:r>
            <w:r/>
          </w:p>
        </w:tc>
        <w:tc>
          <w:tcPr>
            <w:tcW w:w="992"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678"/>
              <w:rPr>
                <w:rFonts w:hint="eastAsia" w:ascii="宋体" w:hAnsi="宋体"/>
                <w:color w:val="000000"/>
                <w:sz w:val="18"/>
                <w:szCs w:val="18"/>
                <w:highlight w:val="none"/>
              </w:rPr>
            </w:pPr>
            <w:r>
              <w:rPr>
                <w:rFonts w:hint="eastAsia" w:ascii="宋体" w:hAnsi="宋体"/>
                <w:color w:val="000000"/>
                <w:sz w:val="18"/>
                <w:szCs w:val="18"/>
                <w:highlight w:val="none"/>
              </w:rPr>
              <w:t xml:space="preserve">自行添行明确</w:t>
            </w:r>
            <w:r>
              <w:rPr>
                <w:rFonts w:hint="eastAsia" w:ascii="宋体" w:hAnsi="宋体"/>
                <w:color w:val="000000"/>
                <w:sz w:val="18"/>
                <w:szCs w:val="18"/>
                <w:highlight w:val="none"/>
              </w:rPr>
            </w:r>
            <w:r/>
          </w:p>
        </w:tc>
      </w:tr>
      <w:tr>
        <w:trPr/>
        <w:tc>
          <w:tcPr>
            <w:tcW w:w="681"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（3）</w:t>
            </w:r>
            <w:r>
              <w:rPr>
                <w:rFonts w:hint="eastAsia" w:ascii="宋体" w:hAnsi="宋体"/>
                <w:color w:val="000000"/>
                <w:sz w:val="18"/>
                <w:szCs w:val="18"/>
                <w:highlight w:val="none"/>
              </w:rPr>
            </w:r>
            <w:r/>
          </w:p>
        </w:tc>
        <w:tc>
          <w:tcPr>
            <w:tcW w:w="1985"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法定节假日加班工资</w:t>
            </w:r>
            <w:r>
              <w:rPr>
                <w:rFonts w:hint="eastAsia" w:ascii="宋体" w:hAnsi="宋体"/>
                <w:color w:val="000000"/>
                <w:sz w:val="18"/>
                <w:szCs w:val="18"/>
                <w:highlight w:val="none"/>
              </w:rPr>
            </w:r>
            <w:r/>
          </w:p>
        </w:tc>
        <w:tc>
          <w:tcPr>
            <w:tcW w:w="992"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678"/>
              <w:rPr>
                <w:color w:val="000000"/>
                <w:highlight w:val="none"/>
              </w:rPr>
            </w:pPr>
            <w:r>
              <w:rPr>
                <w:color w:val="000000"/>
                <w:highlight w:val="none"/>
              </w:rPr>
            </w:r>
            <w:r/>
          </w:p>
        </w:tc>
      </w:tr>
      <w:tr>
        <w:trPr/>
        <w:tc>
          <w:tcPr>
            <w:tcW w:w="681"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（4）</w:t>
            </w:r>
            <w:r>
              <w:rPr>
                <w:rFonts w:hint="eastAsia" w:ascii="宋体" w:hAnsi="宋体"/>
                <w:color w:val="000000"/>
                <w:sz w:val="18"/>
                <w:szCs w:val="18"/>
                <w:highlight w:val="none"/>
              </w:rPr>
            </w:r>
            <w:r/>
          </w:p>
        </w:tc>
        <w:tc>
          <w:tcPr>
            <w:tcW w:w="1985"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员工人身意外保险费</w:t>
            </w:r>
            <w:r>
              <w:rPr>
                <w:rFonts w:hint="eastAsia" w:ascii="宋体" w:hAnsi="宋体"/>
                <w:color w:val="000000"/>
                <w:sz w:val="18"/>
                <w:szCs w:val="18"/>
                <w:highlight w:val="none"/>
              </w:rPr>
            </w:r>
            <w:r/>
          </w:p>
        </w:tc>
        <w:tc>
          <w:tcPr>
            <w:tcW w:w="992"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678"/>
              <w:rPr>
                <w:color w:val="000000"/>
                <w:highlight w:val="none"/>
              </w:rPr>
            </w:pPr>
            <w:r>
              <w:rPr>
                <w:rFonts w:hint="eastAsia" w:ascii="宋体" w:hAnsi="宋体"/>
                <w:color w:val="000000"/>
                <w:sz w:val="18"/>
                <w:szCs w:val="18"/>
                <w:highlight w:val="none"/>
              </w:rPr>
              <w:t xml:space="preserve">按人员配置总数计算</w:t>
            </w:r>
            <w:r>
              <w:rPr>
                <w:color w:val="000000"/>
                <w:highlight w:val="none"/>
              </w:rPr>
            </w:r>
            <w:r/>
          </w:p>
        </w:tc>
      </w:tr>
      <w:tr>
        <w:trPr/>
        <w:tc>
          <w:tcPr>
            <w:tcW w:w="681" w:type="dxa"/>
            <w:vAlign w:val="center"/>
            <w:textDirection w:val="lrTb"/>
            <w:noWrap w:val="false"/>
          </w:tcPr>
          <w:p>
            <w:pPr>
              <w:pStyle w:val="678"/>
              <w:jc w:val="center"/>
              <w:rPr>
                <w:rFonts w:ascii="宋体" w:hAnsi="宋体"/>
                <w:color w:val="000000"/>
                <w:sz w:val="18"/>
                <w:szCs w:val="18"/>
                <w:highlight w:val="none"/>
              </w:rPr>
            </w:pPr>
            <w:r>
              <w:rPr>
                <w:rFonts w:ascii="宋体" w:hAnsi="宋体"/>
                <w:color w:val="000000"/>
                <w:sz w:val="18"/>
                <w:szCs w:val="18"/>
                <w:highlight w:val="none"/>
              </w:rPr>
              <w:t xml:space="preserve">…</w:t>
            </w:r>
            <w:r>
              <w:rPr>
                <w:rFonts w:hint="eastAsia" w:ascii="宋体" w:hAnsi="宋体"/>
                <w:color w:val="000000"/>
                <w:sz w:val="18"/>
                <w:szCs w:val="18"/>
                <w:highlight w:val="none"/>
              </w:rPr>
              <w:t xml:space="preserve"> </w:t>
            </w:r>
            <w:r>
              <w:rPr>
                <w:rFonts w:ascii="宋体" w:hAnsi="宋体"/>
                <w:color w:val="000000"/>
                <w:sz w:val="18"/>
                <w:szCs w:val="18"/>
                <w:highlight w:val="none"/>
              </w:rPr>
              <w:t xml:space="preserve">…</w:t>
            </w:r>
            <w:r>
              <w:rPr>
                <w:rFonts w:ascii="宋体" w:hAnsi="宋体"/>
                <w:color w:val="000000"/>
                <w:sz w:val="18"/>
                <w:szCs w:val="18"/>
                <w:highlight w:val="none"/>
              </w:rPr>
            </w:r>
            <w:r/>
          </w:p>
        </w:tc>
        <w:tc>
          <w:tcPr>
            <w:tcW w:w="1985"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2"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678"/>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tcW w:w="681" w:type="dxa"/>
            <w:vAlign w:val="center"/>
            <w:textDirection w:val="lrTb"/>
            <w:noWrap w:val="false"/>
          </w:tcPr>
          <w:p>
            <w:pPr>
              <w:pStyle w:val="678"/>
              <w:jc w:val="center"/>
              <w:rPr>
                <w:rFonts w:ascii="宋体" w:hAnsi="宋体"/>
                <w:b/>
                <w:color w:val="000000"/>
                <w:sz w:val="18"/>
                <w:szCs w:val="18"/>
                <w:highlight w:val="none"/>
              </w:rPr>
            </w:pPr>
            <w:r>
              <w:rPr>
                <w:rFonts w:hint="eastAsia" w:ascii="宋体" w:hAnsi="宋体"/>
                <w:b/>
                <w:color w:val="000000"/>
                <w:sz w:val="18"/>
                <w:szCs w:val="18"/>
                <w:highlight w:val="none"/>
              </w:rPr>
              <w:t xml:space="preserve">2</w:t>
            </w:r>
            <w:r>
              <w:rPr>
                <w:rFonts w:ascii="宋体" w:hAnsi="宋体"/>
                <w:b/>
                <w:color w:val="000000"/>
                <w:sz w:val="18"/>
                <w:szCs w:val="18"/>
                <w:highlight w:val="none"/>
              </w:rPr>
            </w:r>
            <w:r/>
          </w:p>
        </w:tc>
        <w:tc>
          <w:tcPr>
            <w:tcW w:w="1985" w:type="dxa"/>
            <w:vAlign w:val="center"/>
            <w:textDirection w:val="lrTb"/>
            <w:noWrap w:val="false"/>
          </w:tcPr>
          <w:p>
            <w:pPr>
              <w:pStyle w:val="678"/>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法定计提费用</w:t>
            </w:r>
            <w:r>
              <w:rPr>
                <w:rFonts w:hint="eastAsia" w:ascii="宋体" w:hAnsi="宋体"/>
                <w:b/>
                <w:color w:val="000000"/>
                <w:sz w:val="18"/>
                <w:szCs w:val="18"/>
                <w:highlight w:val="none"/>
              </w:rPr>
            </w:r>
            <w:r/>
          </w:p>
        </w:tc>
        <w:tc>
          <w:tcPr>
            <w:tcW w:w="992" w:type="dxa"/>
            <w:vAlign w:val="center"/>
            <w:textDirection w:val="lrTb"/>
            <w:noWrap w:val="false"/>
          </w:tcPr>
          <w:p>
            <w:pPr>
              <w:pStyle w:val="678"/>
              <w:jc w:val="center"/>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1412"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678"/>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tcW w:w="681" w:type="dxa"/>
            <w:vAlign w:val="center"/>
            <w:textDirection w:val="lrTb"/>
            <w:noWrap w:val="false"/>
          </w:tcPr>
          <w:p>
            <w:pPr>
              <w:pStyle w:val="678"/>
              <w:jc w:val="center"/>
              <w:rPr>
                <w:rFonts w:ascii="宋体" w:hAnsi="宋体"/>
                <w:color w:val="000000"/>
                <w:sz w:val="18"/>
                <w:szCs w:val="18"/>
                <w:highlight w:val="none"/>
              </w:rPr>
            </w:pPr>
            <w:r>
              <w:rPr>
                <w:rFonts w:hint="eastAsia" w:ascii="宋体" w:hAnsi="宋体"/>
                <w:color w:val="000000"/>
                <w:sz w:val="18"/>
                <w:szCs w:val="18"/>
                <w:highlight w:val="none"/>
              </w:rPr>
              <w:t xml:space="preserve">（1）</w:t>
            </w:r>
            <w:r>
              <w:rPr>
                <w:rFonts w:ascii="宋体" w:hAnsi="宋体"/>
                <w:color w:val="000000"/>
                <w:sz w:val="18"/>
                <w:szCs w:val="18"/>
                <w:highlight w:val="none"/>
              </w:rPr>
            </w:r>
            <w:r/>
          </w:p>
        </w:tc>
        <w:tc>
          <w:tcPr>
            <w:tcW w:w="1985"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养老保险</w:t>
            </w:r>
            <w:r>
              <w:rPr>
                <w:rFonts w:hint="eastAsia" w:ascii="宋体" w:hAnsi="宋体"/>
                <w:color w:val="000000"/>
                <w:sz w:val="18"/>
                <w:szCs w:val="18"/>
                <w:highlight w:val="none"/>
              </w:rPr>
            </w:r>
            <w:r/>
          </w:p>
        </w:tc>
        <w:tc>
          <w:tcPr>
            <w:tcW w:w="992"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678"/>
              <w:rPr>
                <w:color w:val="000000"/>
                <w:highlight w:val="none"/>
              </w:rPr>
            </w:pPr>
            <w:r>
              <w:rPr>
                <w:rFonts w:hint="eastAsia" w:ascii="宋体" w:hAnsi="宋体"/>
                <w:color w:val="000000"/>
                <w:sz w:val="18"/>
                <w:szCs w:val="18"/>
                <w:highlight w:val="none"/>
              </w:rPr>
              <w:t xml:space="preserve">按人员配置总数计算</w:t>
            </w:r>
            <w:r>
              <w:rPr>
                <w:color w:val="000000"/>
                <w:highlight w:val="none"/>
              </w:rPr>
            </w:r>
            <w:r/>
          </w:p>
        </w:tc>
      </w:tr>
      <w:tr>
        <w:trPr/>
        <w:tc>
          <w:tcPr>
            <w:tcW w:w="681"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（2）</w:t>
            </w:r>
            <w:r>
              <w:rPr>
                <w:rFonts w:hint="eastAsia" w:ascii="宋体" w:hAnsi="宋体"/>
                <w:color w:val="000000"/>
                <w:sz w:val="18"/>
                <w:szCs w:val="18"/>
                <w:highlight w:val="none"/>
              </w:rPr>
            </w:r>
            <w:r/>
          </w:p>
        </w:tc>
        <w:tc>
          <w:tcPr>
            <w:tcW w:w="1985"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医疗统筹</w:t>
            </w:r>
            <w:r>
              <w:rPr>
                <w:rFonts w:hint="eastAsia" w:ascii="宋体" w:hAnsi="宋体"/>
                <w:color w:val="000000"/>
                <w:sz w:val="18"/>
                <w:szCs w:val="18"/>
                <w:highlight w:val="none"/>
              </w:rPr>
            </w:r>
            <w:r/>
          </w:p>
        </w:tc>
        <w:tc>
          <w:tcPr>
            <w:tcW w:w="992"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678"/>
              <w:rPr>
                <w:color w:val="000000"/>
                <w:highlight w:val="none"/>
              </w:rPr>
            </w:pPr>
            <w:r>
              <w:rPr>
                <w:rFonts w:hint="eastAsia" w:ascii="宋体" w:hAnsi="宋体"/>
                <w:color w:val="000000"/>
                <w:sz w:val="18"/>
                <w:szCs w:val="18"/>
                <w:highlight w:val="none"/>
              </w:rPr>
              <w:t xml:space="preserve">按人员配置总数计算</w:t>
            </w:r>
            <w:r>
              <w:rPr>
                <w:color w:val="000000"/>
                <w:highlight w:val="none"/>
              </w:rPr>
            </w:r>
            <w:r/>
          </w:p>
        </w:tc>
      </w:tr>
      <w:tr>
        <w:trPr/>
        <w:tc>
          <w:tcPr>
            <w:tcW w:w="681"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（3）</w:t>
            </w:r>
            <w:r>
              <w:rPr>
                <w:rFonts w:hint="eastAsia" w:ascii="宋体" w:hAnsi="宋体"/>
                <w:color w:val="000000"/>
                <w:sz w:val="18"/>
                <w:szCs w:val="18"/>
                <w:highlight w:val="none"/>
              </w:rPr>
            </w:r>
            <w:r/>
          </w:p>
        </w:tc>
        <w:tc>
          <w:tcPr>
            <w:tcW w:w="1985"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失业</w:t>
            </w:r>
            <w:r>
              <w:rPr>
                <w:rFonts w:hint="eastAsia" w:ascii="宋体" w:hAnsi="宋体"/>
                <w:color w:val="000000"/>
                <w:sz w:val="18"/>
                <w:szCs w:val="18"/>
                <w:highlight w:val="none"/>
              </w:rPr>
            </w:r>
            <w:r/>
          </w:p>
        </w:tc>
        <w:tc>
          <w:tcPr>
            <w:tcW w:w="992"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678"/>
              <w:rPr>
                <w:color w:val="000000"/>
                <w:highlight w:val="none"/>
              </w:rPr>
            </w:pPr>
            <w:r>
              <w:rPr>
                <w:rFonts w:hint="eastAsia" w:ascii="宋体" w:hAnsi="宋体"/>
                <w:color w:val="000000"/>
                <w:sz w:val="18"/>
                <w:szCs w:val="18"/>
                <w:highlight w:val="none"/>
              </w:rPr>
              <w:t xml:space="preserve">按人员配置总数计算</w:t>
            </w:r>
            <w:r>
              <w:rPr>
                <w:color w:val="000000"/>
                <w:highlight w:val="none"/>
              </w:rPr>
            </w:r>
            <w:r/>
          </w:p>
        </w:tc>
      </w:tr>
      <w:tr>
        <w:trPr/>
        <w:tc>
          <w:tcPr>
            <w:tcW w:w="681"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（4）</w:t>
            </w:r>
            <w:r>
              <w:rPr>
                <w:rFonts w:hint="eastAsia" w:ascii="宋体" w:hAnsi="宋体"/>
                <w:color w:val="000000"/>
                <w:sz w:val="18"/>
                <w:szCs w:val="18"/>
                <w:highlight w:val="none"/>
              </w:rPr>
            </w:r>
            <w:r/>
          </w:p>
        </w:tc>
        <w:tc>
          <w:tcPr>
            <w:tcW w:w="1985"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工伤</w:t>
            </w:r>
            <w:r>
              <w:rPr>
                <w:rFonts w:hint="eastAsia" w:ascii="宋体" w:hAnsi="宋体"/>
                <w:color w:val="000000"/>
                <w:sz w:val="18"/>
                <w:szCs w:val="18"/>
                <w:highlight w:val="none"/>
              </w:rPr>
            </w:r>
            <w:r/>
          </w:p>
        </w:tc>
        <w:tc>
          <w:tcPr>
            <w:tcW w:w="992"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678"/>
              <w:rPr>
                <w:color w:val="000000"/>
                <w:highlight w:val="none"/>
              </w:rPr>
            </w:pPr>
            <w:r>
              <w:rPr>
                <w:rFonts w:hint="eastAsia" w:ascii="宋体" w:hAnsi="宋体"/>
                <w:color w:val="000000"/>
                <w:sz w:val="18"/>
                <w:szCs w:val="18"/>
                <w:highlight w:val="none"/>
              </w:rPr>
              <w:t xml:space="preserve">按人员配置总数计算</w:t>
            </w:r>
            <w:r>
              <w:rPr>
                <w:color w:val="000000"/>
                <w:highlight w:val="none"/>
              </w:rPr>
            </w:r>
            <w:r/>
          </w:p>
        </w:tc>
      </w:tr>
      <w:tr>
        <w:trPr/>
        <w:tc>
          <w:tcPr>
            <w:tcW w:w="681"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（5）</w:t>
            </w:r>
            <w:r>
              <w:rPr>
                <w:rFonts w:hint="eastAsia" w:ascii="宋体" w:hAnsi="宋体"/>
                <w:color w:val="000000"/>
                <w:sz w:val="18"/>
                <w:szCs w:val="18"/>
                <w:highlight w:val="none"/>
              </w:rPr>
            </w:r>
            <w:r/>
          </w:p>
        </w:tc>
        <w:tc>
          <w:tcPr>
            <w:tcW w:w="1985"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生育</w:t>
            </w:r>
            <w:r>
              <w:rPr>
                <w:rFonts w:hint="eastAsia" w:ascii="宋体" w:hAnsi="宋体"/>
                <w:color w:val="000000"/>
                <w:sz w:val="18"/>
                <w:szCs w:val="18"/>
                <w:highlight w:val="none"/>
              </w:rPr>
            </w:r>
            <w:r/>
          </w:p>
        </w:tc>
        <w:tc>
          <w:tcPr>
            <w:tcW w:w="992"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678"/>
              <w:rPr>
                <w:color w:val="000000"/>
                <w:highlight w:val="none"/>
              </w:rPr>
            </w:pPr>
            <w:r>
              <w:rPr>
                <w:rFonts w:hint="eastAsia" w:ascii="宋体" w:hAnsi="宋体"/>
                <w:color w:val="000000"/>
                <w:sz w:val="18"/>
                <w:szCs w:val="18"/>
                <w:highlight w:val="none"/>
              </w:rPr>
              <w:t xml:space="preserve">按人员配置总数计算</w:t>
            </w:r>
            <w:r>
              <w:rPr>
                <w:color w:val="000000"/>
                <w:highlight w:val="none"/>
              </w:rPr>
            </w:r>
            <w:r/>
          </w:p>
        </w:tc>
      </w:tr>
      <w:tr>
        <w:trPr/>
        <w:tc>
          <w:tcPr>
            <w:tcW w:w="681"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（6）</w:t>
            </w:r>
            <w:r>
              <w:rPr>
                <w:rFonts w:hint="eastAsia" w:ascii="宋体" w:hAnsi="宋体"/>
                <w:color w:val="000000"/>
                <w:sz w:val="18"/>
                <w:szCs w:val="18"/>
                <w:highlight w:val="none"/>
              </w:rPr>
            </w:r>
            <w:r/>
          </w:p>
        </w:tc>
        <w:tc>
          <w:tcPr>
            <w:tcW w:w="1985"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2"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tcW w:w="681" w:type="dxa"/>
            <w:vAlign w:val="center"/>
            <w:textDirection w:val="lrTb"/>
            <w:noWrap w:val="false"/>
          </w:tcPr>
          <w:p>
            <w:pPr>
              <w:pStyle w:val="678"/>
              <w:jc w:val="center"/>
              <w:rPr>
                <w:rFonts w:hint="eastAsia" w:ascii="宋体" w:hAnsi="宋体"/>
                <w:b/>
                <w:color w:val="000000"/>
                <w:sz w:val="18"/>
                <w:szCs w:val="18"/>
                <w:highlight w:val="none"/>
              </w:rPr>
            </w:pPr>
            <w:r>
              <w:rPr>
                <w:rFonts w:hint="eastAsia" w:ascii="宋体" w:hAnsi="宋体"/>
                <w:color w:val="000000"/>
                <w:sz w:val="18"/>
                <w:szCs w:val="18"/>
                <w:highlight w:val="none"/>
              </w:rPr>
              <w:t xml:space="preserve">……</w:t>
            </w:r>
            <w:r>
              <w:rPr>
                <w:rFonts w:hint="eastAsia" w:ascii="宋体" w:hAnsi="宋体"/>
                <w:b/>
                <w:color w:val="000000"/>
                <w:sz w:val="18"/>
                <w:szCs w:val="18"/>
                <w:highlight w:val="none"/>
              </w:rPr>
            </w:r>
            <w:r/>
          </w:p>
        </w:tc>
        <w:tc>
          <w:tcPr>
            <w:tcW w:w="1985" w:type="dxa"/>
            <w:vAlign w:val="center"/>
            <w:textDirection w:val="lrTb"/>
            <w:noWrap w:val="false"/>
          </w:tcPr>
          <w:p>
            <w:pPr>
              <w:pStyle w:val="678"/>
              <w:jc w:val="center"/>
              <w:rPr>
                <w:color w:val="000000"/>
                <w:highlight w:val="none"/>
              </w:rPr>
            </w:pPr>
            <w:r>
              <w:rPr>
                <w:color w:val="000000"/>
                <w:highlight w:val="none"/>
              </w:rPr>
            </w:r>
            <w:r/>
          </w:p>
        </w:tc>
        <w:tc>
          <w:tcPr>
            <w:tcW w:w="992"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bl>
    <w:p>
      <w:pPr>
        <w:pStyle w:val="678"/>
        <w:rPr>
          <w:rFonts w:hint="eastAsia" w:ascii="宋体" w:hAnsi="宋体"/>
          <w:bCs/>
          <w:color w:val="000000"/>
          <w:highlight w:val="none"/>
        </w:rPr>
      </w:pPr>
      <w:r>
        <w:rPr>
          <w:rFonts w:hint="eastAsia" w:ascii="宋体" w:hAnsi="宋体"/>
          <w:bCs/>
          <w:color w:val="000000"/>
          <w:highlight w:val="none"/>
        </w:rPr>
        <w:t xml:space="preserve">注：1、以上人员费用须包括工资、社保等内容，须符合国家、省、市相关政策规定；</w:t>
      </w:r>
      <w:r>
        <w:rPr>
          <w:rFonts w:hint="eastAsia" w:ascii="宋体" w:hAnsi="宋体"/>
          <w:bCs/>
          <w:i/>
          <w:color w:val="000000"/>
          <w:highlight w:val="none"/>
        </w:rPr>
        <w:t xml:space="preserve">（允许配置时用此表述）</w:t>
      </w:r>
      <w:r>
        <w:rPr>
          <w:rFonts w:hint="eastAsia" w:ascii="宋体" w:hAnsi="宋体"/>
          <w:bCs/>
          <w:color w:val="000000"/>
          <w:highlight w:val="none"/>
        </w:rPr>
        <w:t xml:space="preserve">本项目如有允许配置</w:t>
      </w:r>
      <w:r>
        <w:rPr>
          <w:rFonts w:ascii="宋体" w:hAnsi="宋体"/>
          <w:bCs/>
          <w:color w:val="000000"/>
          <w:highlight w:val="none"/>
        </w:rPr>
        <w:t xml:space="preserve">按国家规定可不缴纳社保的人员</w:t>
      </w:r>
      <w:r>
        <w:rPr>
          <w:rFonts w:hint="eastAsia" w:ascii="宋体" w:hAnsi="宋体"/>
          <w:bCs/>
          <w:color w:val="000000"/>
          <w:highlight w:val="none"/>
        </w:rPr>
        <w:t xml:space="preserve">（详见第四章《采购需求》），上表“法定计提费用”中的人员配置总数可扣除上述人员，但须</w:t>
      </w:r>
      <w:r>
        <w:rPr>
          <w:rFonts w:ascii="宋体" w:hAnsi="宋体"/>
          <w:bCs/>
          <w:color w:val="000000"/>
          <w:highlight w:val="none"/>
        </w:rPr>
        <w:t xml:space="preserve">提供</w:t>
      </w:r>
      <w:r>
        <w:rPr>
          <w:rFonts w:hint="eastAsia" w:ascii="宋体" w:hAnsi="宋体"/>
          <w:bCs/>
          <w:color w:val="000000"/>
          <w:highlight w:val="none"/>
        </w:rPr>
        <w:t xml:space="preserve">该人员</w:t>
      </w:r>
      <w:r>
        <w:rPr>
          <w:rFonts w:ascii="宋体" w:hAnsi="宋体"/>
          <w:bCs/>
          <w:color w:val="000000"/>
          <w:highlight w:val="none"/>
        </w:rPr>
        <w:t xml:space="preserve">相关证明材料复印件</w:t>
      </w:r>
      <w:r>
        <w:rPr>
          <w:rFonts w:hint="eastAsia" w:ascii="宋体" w:hAnsi="宋体"/>
          <w:bCs/>
          <w:color w:val="000000"/>
          <w:highlight w:val="none"/>
        </w:rPr>
        <w:t xml:space="preserve">，否则投标文件无效。</w:t>
      </w:r>
      <w:r>
        <w:rPr>
          <w:rFonts w:hint="eastAsia" w:ascii="宋体" w:hAnsi="宋体"/>
          <w:bCs/>
          <w:color w:val="000000"/>
          <w:highlight w:val="yellow"/>
        </w:rPr>
        <w:t xml:space="preserve">/</w:t>
      </w:r>
      <w:r>
        <w:rPr>
          <w:rFonts w:hint="eastAsia" w:ascii="宋体" w:hAnsi="宋体"/>
          <w:bCs/>
          <w:i/>
          <w:color w:val="000000"/>
          <w:highlight w:val="yellow"/>
        </w:rPr>
        <w:t xml:space="preserve">（不允许配置时用此表述）</w:t>
      </w:r>
      <w:r>
        <w:rPr>
          <w:rFonts w:hint="eastAsia" w:ascii="宋体" w:hAnsi="宋体"/>
          <w:bCs/>
          <w:color w:val="000000"/>
          <w:highlight w:val="yellow"/>
        </w:rPr>
        <w:t xml:space="preserve">本项目不允许配置按国家规定可不缴纳社保的人员，投标人中标后按采购文件要求为本项目配备的人员均须按国家规定缴纳社保，上表“法定计提费用”中的费用均须按人员配置总数计算，否则投标文件无效。</w:t>
      </w:r>
      <w:r>
        <w:rPr>
          <w:rFonts w:hint="eastAsia" w:ascii="宋体" w:hAnsi="宋体"/>
          <w:bCs/>
          <w:color w:val="000000"/>
          <w:highlight w:val="none"/>
        </w:rPr>
      </w:r>
      <w:r/>
    </w:p>
    <w:p>
      <w:pPr>
        <w:pStyle w:val="678"/>
        <w:ind w:firstLine="405"/>
        <w:rPr>
          <w:rFonts w:hint="eastAsia" w:ascii="宋体" w:hAnsi="宋体"/>
          <w:bCs/>
          <w:color w:val="000000"/>
          <w:highlight w:val="none"/>
        </w:rPr>
      </w:pPr>
      <w:r>
        <w:rPr>
          <w:rFonts w:hint="eastAsia" w:ascii="宋体" w:hAnsi="宋体"/>
          <w:bCs/>
          <w:color w:val="000000"/>
          <w:highlight w:val="none"/>
        </w:rPr>
        <w:t xml:space="preserve">2、上述报价表由投标单位参照，不限于此，可根据采购需求自行添加条目进行投报。</w:t>
      </w:r>
      <w:r>
        <w:rPr>
          <w:rFonts w:hint="eastAsia" w:ascii="宋体" w:hAnsi="宋体"/>
          <w:bCs/>
          <w:color w:val="000000"/>
          <w:highlight w:val="none"/>
        </w:rPr>
      </w:r>
      <w:r/>
    </w:p>
    <w:p>
      <w:pPr>
        <w:pStyle w:val="678"/>
        <w:jc w:val="left"/>
        <w:spacing w:line="4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表（2）：投入本项目的工具设备物资明细表</w:t>
      </w:r>
      <w:r>
        <w:rPr>
          <w:rFonts w:hint="eastAsia" w:ascii="宋体" w:hAnsi="宋体"/>
          <w:b/>
          <w:bCs/>
          <w:color w:val="000000"/>
          <w:sz w:val="24"/>
          <w:szCs w:val="24"/>
          <w:highlight w:val="none"/>
        </w:rPr>
      </w:r>
      <w:r/>
    </w:p>
    <w:tbl>
      <w:tblPr>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566"/>
        <w:gridCol w:w="1481"/>
        <w:gridCol w:w="639"/>
      </w:tblGrid>
      <w:tr>
        <w:trPr/>
        <w:tc>
          <w:tcPr>
            <w:tcW w:w="817" w:type="dxa"/>
            <w:vAlign w:val="center"/>
            <w:textDirection w:val="lrTb"/>
            <w:noWrap w:val="false"/>
          </w:tcPr>
          <w:p>
            <w:pPr>
              <w:pStyle w:val="678"/>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序号</w:t>
            </w:r>
            <w:r>
              <w:rPr>
                <w:rFonts w:hint="eastAsia" w:ascii="宋体" w:hAnsi="宋体"/>
                <w:b/>
                <w:color w:val="000000"/>
                <w:sz w:val="18"/>
                <w:szCs w:val="18"/>
                <w:highlight w:val="none"/>
              </w:rPr>
            </w:r>
            <w:r/>
          </w:p>
        </w:tc>
        <w:tc>
          <w:tcPr>
            <w:tcW w:w="992" w:type="dxa"/>
            <w:vAlign w:val="center"/>
            <w:textDirection w:val="lrTb"/>
            <w:noWrap w:val="false"/>
          </w:tcPr>
          <w:p>
            <w:pPr>
              <w:pStyle w:val="678"/>
              <w:rPr>
                <w:rFonts w:hint="eastAsia" w:ascii="宋体" w:hAnsi="宋体"/>
                <w:b/>
                <w:color w:val="000000"/>
                <w:sz w:val="18"/>
                <w:szCs w:val="18"/>
                <w:highlight w:val="none"/>
              </w:rPr>
            </w:pPr>
            <w:r>
              <w:rPr>
                <w:rFonts w:hint="eastAsia" w:ascii="宋体" w:hAnsi="宋体"/>
                <w:b/>
                <w:color w:val="000000"/>
                <w:sz w:val="18"/>
                <w:szCs w:val="18"/>
                <w:highlight w:val="none"/>
              </w:rPr>
              <w:t xml:space="preserve">物品名称</w:t>
            </w:r>
            <w:r>
              <w:rPr>
                <w:rFonts w:hint="eastAsia" w:ascii="宋体" w:hAnsi="宋体"/>
                <w:b/>
                <w:color w:val="000000"/>
                <w:sz w:val="18"/>
                <w:szCs w:val="18"/>
                <w:highlight w:val="none"/>
              </w:rPr>
            </w:r>
            <w:r/>
          </w:p>
        </w:tc>
        <w:tc>
          <w:tcPr>
            <w:tcW w:w="709" w:type="dxa"/>
            <w:vAlign w:val="center"/>
            <w:textDirection w:val="lrTb"/>
            <w:noWrap w:val="false"/>
          </w:tcPr>
          <w:p>
            <w:pPr>
              <w:pStyle w:val="678"/>
              <w:rPr>
                <w:rFonts w:hint="eastAsia" w:ascii="宋体" w:hAnsi="宋体"/>
                <w:b/>
                <w:color w:val="000000"/>
                <w:sz w:val="18"/>
                <w:szCs w:val="18"/>
                <w:highlight w:val="none"/>
              </w:rPr>
            </w:pPr>
            <w:r>
              <w:rPr>
                <w:rFonts w:hint="eastAsia" w:ascii="宋体" w:hAnsi="宋体"/>
                <w:b/>
                <w:color w:val="000000"/>
                <w:sz w:val="18"/>
                <w:szCs w:val="18"/>
                <w:highlight w:val="none"/>
              </w:rPr>
              <w:t xml:space="preserve">品牌</w:t>
            </w:r>
            <w:r>
              <w:rPr>
                <w:rFonts w:hint="eastAsia" w:ascii="宋体" w:hAnsi="宋体"/>
                <w:b/>
                <w:color w:val="000000"/>
                <w:sz w:val="18"/>
                <w:szCs w:val="18"/>
                <w:highlight w:val="none"/>
              </w:rPr>
            </w:r>
            <w:r/>
          </w:p>
          <w:p>
            <w:pPr>
              <w:pStyle w:val="678"/>
              <w:rPr>
                <w:rFonts w:hint="eastAsia" w:ascii="宋体" w:hAnsi="宋体"/>
                <w:b/>
                <w:color w:val="000000"/>
                <w:sz w:val="18"/>
                <w:szCs w:val="18"/>
                <w:highlight w:val="none"/>
              </w:rPr>
            </w:pPr>
            <w:r>
              <w:rPr>
                <w:rFonts w:hint="eastAsia" w:ascii="宋体" w:hAnsi="宋体"/>
                <w:b/>
                <w:color w:val="000000"/>
                <w:sz w:val="18"/>
                <w:szCs w:val="18"/>
                <w:highlight w:val="none"/>
              </w:rPr>
              <w:t xml:space="preserve">型号</w:t>
            </w:r>
            <w:r>
              <w:rPr>
                <w:rFonts w:hint="eastAsia" w:ascii="宋体" w:hAnsi="宋体"/>
                <w:b/>
                <w:color w:val="000000"/>
                <w:sz w:val="18"/>
                <w:szCs w:val="18"/>
                <w:highlight w:val="none"/>
              </w:rPr>
            </w:r>
            <w:r/>
          </w:p>
        </w:tc>
        <w:tc>
          <w:tcPr>
            <w:tcW w:w="709" w:type="dxa"/>
            <w:vAlign w:val="center"/>
            <w:textDirection w:val="lrTb"/>
            <w:noWrap w:val="false"/>
          </w:tcPr>
          <w:p>
            <w:pPr>
              <w:pStyle w:val="678"/>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数量</w:t>
            </w:r>
            <w:r>
              <w:rPr>
                <w:rFonts w:hint="eastAsia" w:ascii="宋体" w:hAnsi="宋体"/>
                <w:b/>
                <w:color w:val="000000"/>
                <w:sz w:val="18"/>
                <w:szCs w:val="18"/>
                <w:highlight w:val="none"/>
              </w:rPr>
            </w:r>
            <w:r/>
          </w:p>
        </w:tc>
        <w:tc>
          <w:tcPr>
            <w:tcW w:w="850" w:type="dxa"/>
            <w:vAlign w:val="center"/>
            <w:textDirection w:val="lrTb"/>
            <w:noWrap w:val="false"/>
          </w:tcPr>
          <w:p>
            <w:pPr>
              <w:pStyle w:val="678"/>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单位</w:t>
            </w:r>
            <w:r>
              <w:rPr>
                <w:rFonts w:hint="eastAsia" w:ascii="宋体" w:hAnsi="宋体"/>
                <w:b/>
                <w:color w:val="000000"/>
                <w:sz w:val="18"/>
                <w:szCs w:val="18"/>
                <w:highlight w:val="none"/>
              </w:rPr>
            </w:r>
            <w:r/>
          </w:p>
        </w:tc>
        <w:tc>
          <w:tcPr>
            <w:tcW w:w="1134" w:type="dxa"/>
            <w:vAlign w:val="center"/>
            <w:textDirection w:val="lrTb"/>
            <w:noWrap w:val="false"/>
          </w:tcPr>
          <w:p>
            <w:pPr>
              <w:pStyle w:val="678"/>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单价（元）</w:t>
            </w:r>
            <w:r>
              <w:rPr>
                <w:rFonts w:hint="eastAsia" w:ascii="宋体" w:hAnsi="宋体"/>
                <w:b/>
                <w:color w:val="000000"/>
                <w:sz w:val="18"/>
                <w:szCs w:val="18"/>
                <w:highlight w:val="none"/>
              </w:rPr>
            </w:r>
            <w:r/>
          </w:p>
        </w:tc>
        <w:tc>
          <w:tcPr>
            <w:tcW w:w="1566" w:type="dxa"/>
            <w:vAlign w:val="center"/>
            <w:textDirection w:val="lrTb"/>
            <w:noWrap w:val="false"/>
          </w:tcPr>
          <w:p>
            <w:pPr>
              <w:pStyle w:val="678"/>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合计费用</w:t>
            </w:r>
            <w:r>
              <w:rPr>
                <w:rFonts w:hint="eastAsia" w:ascii="宋体" w:hAnsi="宋体"/>
                <w:b/>
                <w:color w:val="000000"/>
                <w:sz w:val="18"/>
                <w:szCs w:val="18"/>
                <w:highlight w:val="none"/>
              </w:rPr>
            </w:r>
            <w:r/>
          </w:p>
          <w:p>
            <w:pPr>
              <w:pStyle w:val="678"/>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（元/月）</w:t>
            </w:r>
            <w:r>
              <w:rPr>
                <w:rFonts w:hint="eastAsia" w:ascii="宋体" w:hAnsi="宋体"/>
                <w:b/>
                <w:color w:val="000000"/>
                <w:sz w:val="18"/>
                <w:szCs w:val="18"/>
                <w:highlight w:val="none"/>
              </w:rPr>
            </w:r>
            <w:r/>
          </w:p>
        </w:tc>
        <w:tc>
          <w:tcPr>
            <w:tcW w:w="1481" w:type="dxa"/>
            <w:vAlign w:val="center"/>
            <w:textDirection w:val="lrTb"/>
            <w:noWrap w:val="false"/>
          </w:tcPr>
          <w:p>
            <w:pPr>
              <w:pStyle w:val="678"/>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合计费用</w:t>
            </w:r>
            <w:r>
              <w:rPr>
                <w:rFonts w:hint="eastAsia" w:ascii="宋体" w:hAnsi="宋体"/>
                <w:b/>
                <w:color w:val="000000"/>
                <w:sz w:val="18"/>
                <w:szCs w:val="18"/>
                <w:highlight w:val="none"/>
              </w:rPr>
            </w:r>
            <w:r/>
          </w:p>
          <w:p>
            <w:pPr>
              <w:pStyle w:val="678"/>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（元/年）</w:t>
            </w:r>
            <w:r>
              <w:rPr>
                <w:rFonts w:hint="eastAsia" w:ascii="宋体" w:hAnsi="宋体"/>
                <w:b/>
                <w:color w:val="000000"/>
                <w:sz w:val="18"/>
                <w:szCs w:val="18"/>
                <w:highlight w:val="none"/>
              </w:rPr>
            </w:r>
            <w:r/>
          </w:p>
        </w:tc>
        <w:tc>
          <w:tcPr>
            <w:tcW w:w="639" w:type="dxa"/>
            <w:vAlign w:val="center"/>
            <w:textDirection w:val="lrTb"/>
            <w:noWrap w:val="false"/>
          </w:tcPr>
          <w:p>
            <w:pPr>
              <w:pStyle w:val="678"/>
              <w:rPr>
                <w:rFonts w:hint="eastAsia" w:ascii="宋体" w:hAnsi="宋体"/>
                <w:b/>
                <w:color w:val="000000"/>
                <w:sz w:val="18"/>
                <w:szCs w:val="18"/>
                <w:highlight w:val="none"/>
              </w:rPr>
            </w:pPr>
            <w:r>
              <w:rPr>
                <w:rFonts w:hint="eastAsia" w:ascii="宋体" w:hAnsi="宋体"/>
                <w:b/>
                <w:color w:val="000000"/>
                <w:sz w:val="18"/>
                <w:szCs w:val="18"/>
                <w:highlight w:val="none"/>
              </w:rPr>
              <w:t xml:space="preserve">产地</w:t>
            </w:r>
            <w:r>
              <w:rPr>
                <w:rFonts w:hint="eastAsia" w:ascii="宋体" w:hAnsi="宋体"/>
                <w:b/>
                <w:color w:val="000000"/>
                <w:sz w:val="18"/>
                <w:szCs w:val="18"/>
                <w:highlight w:val="none"/>
              </w:rPr>
            </w:r>
            <w:r/>
          </w:p>
        </w:tc>
      </w:tr>
      <w:tr>
        <w:trPr/>
        <w:tc>
          <w:tcPr>
            <w:tcW w:w="817"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1</w:t>
            </w:r>
            <w:r>
              <w:rPr>
                <w:rFonts w:hint="eastAsia" w:ascii="宋体" w:hAnsi="宋体"/>
                <w:color w:val="000000"/>
                <w:sz w:val="18"/>
                <w:szCs w:val="18"/>
                <w:highlight w:val="none"/>
              </w:rPr>
            </w:r>
            <w:r/>
          </w:p>
        </w:tc>
        <w:tc>
          <w:tcPr>
            <w:tcW w:w="992" w:type="dxa"/>
            <w:vAlign w:val="center"/>
            <w:textDirection w:val="lrTb"/>
            <w:noWrap w:val="false"/>
          </w:tcPr>
          <w:p>
            <w:pPr>
              <w:pStyle w:val="678"/>
              <w:jc w:val="center"/>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709" w:type="dxa"/>
            <w:vAlign w:val="center"/>
            <w:textDirection w:val="lrTb"/>
            <w:noWrap w:val="false"/>
          </w:tcPr>
          <w:p>
            <w:pPr>
              <w:pStyle w:val="678"/>
              <w:jc w:val="center"/>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709"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850"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566"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81"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639"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tcW w:w="817" w:type="dxa"/>
            <w:vAlign w:val="center"/>
            <w:textDirection w:val="lrTb"/>
            <w:noWrap w:val="false"/>
          </w:tcPr>
          <w:p>
            <w:pPr>
              <w:pStyle w:val="678"/>
              <w:jc w:val="center"/>
              <w:rPr>
                <w:rFonts w:hint="eastAsia" w:ascii="宋体" w:hAnsi="宋体"/>
                <w:color w:val="000000"/>
                <w:sz w:val="18"/>
                <w:szCs w:val="18"/>
                <w:highlight w:val="none"/>
              </w:rPr>
            </w:pPr>
            <w:r>
              <w:rPr>
                <w:rFonts w:ascii="宋体" w:hAnsi="宋体"/>
                <w:color w:val="000000"/>
                <w:sz w:val="18"/>
                <w:szCs w:val="18"/>
                <w:highlight w:val="none"/>
              </w:rPr>
              <w:t xml:space="preserve">…</w:t>
            </w:r>
            <w:r>
              <w:rPr>
                <w:rFonts w:hint="eastAsia" w:ascii="宋体" w:hAnsi="宋体"/>
                <w:color w:val="000000"/>
                <w:sz w:val="18"/>
                <w:szCs w:val="18"/>
                <w:highlight w:val="none"/>
              </w:rPr>
              <w:t xml:space="preserve"> </w:t>
            </w:r>
            <w:r>
              <w:rPr>
                <w:rFonts w:ascii="宋体" w:hAnsi="宋体"/>
                <w:color w:val="000000"/>
                <w:sz w:val="18"/>
                <w:szCs w:val="18"/>
                <w:highlight w:val="none"/>
              </w:rPr>
              <w:t xml:space="preserve">…</w:t>
            </w:r>
            <w:r>
              <w:rPr>
                <w:rFonts w:hint="eastAsia" w:ascii="宋体" w:hAnsi="宋体"/>
                <w:color w:val="000000"/>
                <w:sz w:val="18"/>
                <w:szCs w:val="18"/>
                <w:highlight w:val="none"/>
              </w:rPr>
            </w:r>
            <w:r/>
          </w:p>
        </w:tc>
        <w:tc>
          <w:tcPr>
            <w:tcW w:w="992"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709"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709"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850"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566"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81"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639"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gridSpan w:val="6"/>
            <w:tcW w:w="5211"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合计：</w:t>
            </w:r>
            <w:r>
              <w:rPr>
                <w:rFonts w:hint="eastAsia" w:ascii="宋体" w:hAnsi="宋体"/>
                <w:color w:val="000000"/>
                <w:sz w:val="18"/>
                <w:szCs w:val="18"/>
                <w:highlight w:val="none"/>
              </w:rPr>
            </w:r>
            <w:r/>
          </w:p>
        </w:tc>
        <w:tc>
          <w:tcPr>
            <w:tcW w:w="1566"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81"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639"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bl>
    <w:p>
      <w:pPr>
        <w:pStyle w:val="678"/>
        <w:jc w:val="left"/>
        <w:spacing w:line="4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表（3）：投入本项目的耗材明细表</w:t>
      </w:r>
      <w:r>
        <w:rPr>
          <w:rFonts w:hint="eastAsia" w:ascii="宋体" w:hAnsi="宋体"/>
          <w:b/>
          <w:bCs/>
          <w:color w:val="000000"/>
          <w:sz w:val="24"/>
          <w:szCs w:val="24"/>
          <w:highlight w:val="none"/>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pStyle w:val="678"/>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序号</w:t>
            </w:r>
            <w:r>
              <w:rPr>
                <w:rFonts w:hint="eastAsia" w:ascii="宋体" w:hAnsi="宋体"/>
                <w:b/>
                <w:color w:val="000000"/>
                <w:sz w:val="18"/>
                <w:szCs w:val="18"/>
                <w:highlight w:val="none"/>
              </w:rPr>
            </w:r>
            <w:r/>
          </w:p>
        </w:tc>
        <w:tc>
          <w:tcPr>
            <w:tcW w:w="851" w:type="dxa"/>
            <w:vAlign w:val="center"/>
            <w:textDirection w:val="lrTb"/>
            <w:noWrap w:val="false"/>
          </w:tcPr>
          <w:p>
            <w:pPr>
              <w:pStyle w:val="678"/>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名称</w:t>
            </w:r>
            <w:r>
              <w:rPr>
                <w:rFonts w:hint="eastAsia" w:ascii="宋体" w:hAnsi="宋体"/>
                <w:b/>
                <w:color w:val="000000"/>
                <w:sz w:val="18"/>
                <w:szCs w:val="18"/>
                <w:highlight w:val="none"/>
              </w:rPr>
            </w:r>
            <w:r/>
          </w:p>
        </w:tc>
        <w:tc>
          <w:tcPr>
            <w:tcW w:w="708" w:type="dxa"/>
            <w:vAlign w:val="center"/>
            <w:textDirection w:val="lrTb"/>
            <w:noWrap w:val="false"/>
          </w:tcPr>
          <w:p>
            <w:pPr>
              <w:pStyle w:val="678"/>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品牌</w:t>
            </w:r>
            <w:r>
              <w:rPr>
                <w:rFonts w:hint="eastAsia" w:ascii="宋体" w:hAnsi="宋体"/>
                <w:b/>
                <w:color w:val="000000"/>
                <w:sz w:val="18"/>
                <w:szCs w:val="18"/>
                <w:highlight w:val="none"/>
              </w:rPr>
            </w:r>
            <w:r/>
          </w:p>
        </w:tc>
        <w:tc>
          <w:tcPr>
            <w:tcW w:w="993" w:type="dxa"/>
            <w:vAlign w:val="center"/>
            <w:textDirection w:val="lrTb"/>
            <w:noWrap w:val="false"/>
          </w:tcPr>
          <w:p>
            <w:pPr>
              <w:pStyle w:val="678"/>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单价（元）</w:t>
            </w:r>
            <w:r>
              <w:rPr>
                <w:rFonts w:hint="eastAsia" w:ascii="宋体" w:hAnsi="宋体"/>
                <w:b/>
                <w:color w:val="000000"/>
                <w:sz w:val="18"/>
                <w:szCs w:val="18"/>
                <w:highlight w:val="none"/>
              </w:rPr>
            </w:r>
            <w:r/>
          </w:p>
        </w:tc>
        <w:tc>
          <w:tcPr>
            <w:tcW w:w="992" w:type="dxa"/>
            <w:vAlign w:val="center"/>
            <w:textDirection w:val="lrTb"/>
            <w:noWrap w:val="false"/>
          </w:tcPr>
          <w:p>
            <w:pPr>
              <w:pStyle w:val="678"/>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每年用量</w:t>
            </w:r>
            <w:r>
              <w:rPr>
                <w:rFonts w:hint="eastAsia" w:ascii="宋体" w:hAnsi="宋体"/>
                <w:b/>
                <w:color w:val="000000"/>
                <w:sz w:val="18"/>
                <w:szCs w:val="18"/>
                <w:highlight w:val="none"/>
              </w:rPr>
            </w:r>
            <w:r/>
          </w:p>
        </w:tc>
        <w:tc>
          <w:tcPr>
            <w:tcW w:w="709" w:type="dxa"/>
            <w:vAlign w:val="center"/>
            <w:textDirection w:val="lrTb"/>
            <w:noWrap w:val="false"/>
          </w:tcPr>
          <w:p>
            <w:pPr>
              <w:pStyle w:val="678"/>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单位</w:t>
            </w:r>
            <w:r>
              <w:rPr>
                <w:rFonts w:hint="eastAsia" w:ascii="宋体" w:hAnsi="宋体"/>
                <w:b/>
                <w:color w:val="000000"/>
                <w:sz w:val="18"/>
                <w:szCs w:val="18"/>
                <w:highlight w:val="none"/>
              </w:rPr>
            </w:r>
            <w:r/>
          </w:p>
        </w:tc>
        <w:tc>
          <w:tcPr>
            <w:tcW w:w="1275" w:type="dxa"/>
            <w:vAlign w:val="center"/>
            <w:textDirection w:val="lrTb"/>
            <w:noWrap w:val="false"/>
          </w:tcPr>
          <w:p>
            <w:pPr>
              <w:pStyle w:val="678"/>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金额（元/月）</w:t>
            </w:r>
            <w:r>
              <w:rPr>
                <w:rFonts w:hint="eastAsia" w:ascii="宋体" w:hAnsi="宋体"/>
                <w:b/>
                <w:color w:val="000000"/>
                <w:sz w:val="18"/>
                <w:szCs w:val="18"/>
                <w:highlight w:val="none"/>
              </w:rPr>
            </w:r>
            <w:r/>
          </w:p>
        </w:tc>
        <w:tc>
          <w:tcPr>
            <w:tcW w:w="1560" w:type="dxa"/>
            <w:vAlign w:val="center"/>
            <w:textDirection w:val="lrTb"/>
            <w:noWrap w:val="false"/>
          </w:tcPr>
          <w:p>
            <w:pPr>
              <w:pStyle w:val="678"/>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金额（元/年）</w:t>
            </w:r>
            <w:r>
              <w:rPr>
                <w:rFonts w:hint="eastAsia" w:ascii="宋体" w:hAnsi="宋体"/>
                <w:b/>
                <w:color w:val="000000"/>
                <w:sz w:val="18"/>
                <w:szCs w:val="18"/>
                <w:highlight w:val="none"/>
              </w:rPr>
            </w:r>
            <w:r/>
          </w:p>
        </w:tc>
        <w:tc>
          <w:tcPr>
            <w:tcW w:w="1134" w:type="dxa"/>
            <w:vAlign w:val="center"/>
            <w:textDirection w:val="lrTb"/>
            <w:noWrap w:val="false"/>
          </w:tcPr>
          <w:p>
            <w:pPr>
              <w:pStyle w:val="678"/>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产地</w:t>
            </w:r>
            <w:r>
              <w:rPr>
                <w:rFonts w:hint="eastAsia" w:ascii="宋体" w:hAnsi="宋体"/>
                <w:b/>
                <w:color w:val="000000"/>
                <w:sz w:val="18"/>
                <w:szCs w:val="18"/>
                <w:highlight w:val="none"/>
              </w:rPr>
            </w:r>
            <w:r/>
          </w:p>
        </w:tc>
      </w:tr>
      <w:tr>
        <w:trPr/>
        <w:tc>
          <w:tcPr>
            <w:tcW w:w="817"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1</w:t>
            </w:r>
            <w:r>
              <w:rPr>
                <w:rFonts w:hint="eastAsia" w:ascii="宋体" w:hAnsi="宋体"/>
                <w:color w:val="000000"/>
                <w:sz w:val="18"/>
                <w:szCs w:val="18"/>
                <w:highlight w:val="none"/>
              </w:rPr>
            </w:r>
            <w:r/>
          </w:p>
        </w:tc>
        <w:tc>
          <w:tcPr>
            <w:tcW w:w="851"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708"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3"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2"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709"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275"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560"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tcW w:w="817" w:type="dxa"/>
            <w:vAlign w:val="center"/>
            <w:textDirection w:val="lrTb"/>
            <w:noWrap w:val="false"/>
          </w:tcPr>
          <w:p>
            <w:pPr>
              <w:pStyle w:val="678"/>
              <w:jc w:val="center"/>
              <w:rPr>
                <w:rFonts w:hint="eastAsia" w:ascii="宋体" w:hAnsi="宋体"/>
                <w:color w:val="000000"/>
                <w:sz w:val="18"/>
                <w:szCs w:val="18"/>
                <w:highlight w:val="none"/>
              </w:rPr>
            </w:pPr>
            <w:r>
              <w:rPr>
                <w:rFonts w:ascii="宋体" w:hAnsi="宋体"/>
                <w:color w:val="000000"/>
                <w:sz w:val="18"/>
                <w:szCs w:val="18"/>
                <w:highlight w:val="none"/>
              </w:rPr>
              <w:t xml:space="preserve">…</w:t>
            </w:r>
            <w:r>
              <w:rPr>
                <w:rFonts w:hint="eastAsia" w:ascii="宋体" w:hAnsi="宋体"/>
                <w:color w:val="000000"/>
                <w:sz w:val="18"/>
                <w:szCs w:val="18"/>
                <w:highlight w:val="none"/>
              </w:rPr>
              <w:t xml:space="preserve"> </w:t>
            </w:r>
            <w:r>
              <w:rPr>
                <w:rFonts w:ascii="宋体" w:hAnsi="宋体"/>
                <w:color w:val="000000"/>
                <w:sz w:val="18"/>
                <w:szCs w:val="18"/>
                <w:highlight w:val="none"/>
              </w:rPr>
              <w:t xml:space="preserve">…</w:t>
            </w:r>
            <w:r>
              <w:rPr>
                <w:rFonts w:hint="eastAsia" w:ascii="宋体" w:hAnsi="宋体"/>
                <w:color w:val="000000"/>
                <w:sz w:val="18"/>
                <w:szCs w:val="18"/>
                <w:highlight w:val="none"/>
              </w:rPr>
            </w:r>
            <w:r/>
          </w:p>
        </w:tc>
        <w:tc>
          <w:tcPr>
            <w:tcW w:w="851"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708"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3"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2"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709"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275"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560"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gridSpan w:val="6"/>
            <w:tcW w:w="5070"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合计：</w:t>
            </w:r>
            <w:r>
              <w:rPr>
                <w:rFonts w:hint="eastAsia" w:ascii="宋体" w:hAnsi="宋体"/>
                <w:color w:val="000000"/>
                <w:sz w:val="18"/>
                <w:szCs w:val="18"/>
                <w:highlight w:val="none"/>
              </w:rPr>
            </w:r>
            <w:r/>
          </w:p>
        </w:tc>
        <w:tc>
          <w:tcPr>
            <w:tcW w:w="1275"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560"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bl>
    <w:p>
      <w:pPr>
        <w:pStyle w:val="678"/>
        <w:jc w:val="left"/>
        <w:spacing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表（4）：投入本项目的维修维保费用明细表</w:t>
      </w:r>
      <w:r>
        <w:rPr>
          <w:rFonts w:ascii="宋体" w:hAnsi="宋体"/>
          <w:b/>
          <w:bCs/>
          <w:color w:val="000000"/>
          <w:sz w:val="24"/>
          <w:szCs w:val="24"/>
          <w:highlight w:val="none"/>
        </w:rPr>
      </w:r>
      <w:r/>
    </w:p>
    <w:tbl>
      <w:tblPr>
        <w:tblW w:w="89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2705"/>
        <w:gridCol w:w="1275"/>
        <w:gridCol w:w="1699"/>
        <w:gridCol w:w="1657"/>
        <w:gridCol w:w="744"/>
      </w:tblGrid>
      <w:tr>
        <w:trPr/>
        <w:tc>
          <w:tcPr>
            <w:tcW w:w="867" w:type="dxa"/>
            <w:vAlign w:val="center"/>
            <w:textDirection w:val="lrTb"/>
            <w:noWrap w:val="false"/>
          </w:tcPr>
          <w:p>
            <w:pPr>
              <w:pStyle w:val="678"/>
              <w:jc w:val="center"/>
              <w:rPr>
                <w:rFonts w:ascii="宋体" w:hAnsi="宋体"/>
                <w:b/>
                <w:color w:val="000000"/>
                <w:sz w:val="18"/>
                <w:szCs w:val="18"/>
                <w:highlight w:val="none"/>
              </w:rPr>
            </w:pPr>
            <w:r>
              <w:rPr>
                <w:rFonts w:hint="eastAsia" w:ascii="宋体" w:hAnsi="宋体"/>
                <w:b/>
                <w:color w:val="000000"/>
                <w:sz w:val="18"/>
                <w:szCs w:val="18"/>
                <w:highlight w:val="none"/>
              </w:rPr>
              <w:t xml:space="preserve">序号</w:t>
            </w:r>
            <w:r>
              <w:rPr>
                <w:rFonts w:ascii="宋体" w:hAnsi="宋体"/>
                <w:b/>
                <w:color w:val="000000"/>
                <w:sz w:val="18"/>
                <w:szCs w:val="18"/>
                <w:highlight w:val="none"/>
              </w:rPr>
            </w:r>
            <w:r/>
          </w:p>
        </w:tc>
        <w:tc>
          <w:tcPr>
            <w:tcW w:w="2705" w:type="dxa"/>
            <w:vAlign w:val="center"/>
            <w:textDirection w:val="lrTb"/>
            <w:noWrap w:val="false"/>
          </w:tcPr>
          <w:p>
            <w:pPr>
              <w:pStyle w:val="678"/>
              <w:jc w:val="center"/>
              <w:rPr>
                <w:rFonts w:ascii="宋体" w:hAnsi="宋体"/>
                <w:b/>
                <w:color w:val="000000"/>
                <w:sz w:val="18"/>
                <w:szCs w:val="18"/>
                <w:highlight w:val="none"/>
              </w:rPr>
            </w:pPr>
            <w:r>
              <w:rPr>
                <w:rFonts w:hint="eastAsia" w:ascii="宋体" w:hAnsi="宋体"/>
                <w:b/>
                <w:color w:val="000000"/>
                <w:sz w:val="18"/>
                <w:szCs w:val="18"/>
                <w:highlight w:val="none"/>
              </w:rPr>
              <w:t xml:space="preserve">维保内容</w:t>
            </w:r>
            <w:r>
              <w:rPr>
                <w:rFonts w:ascii="宋体" w:hAnsi="宋体"/>
                <w:b/>
                <w:color w:val="000000"/>
                <w:sz w:val="18"/>
                <w:szCs w:val="18"/>
                <w:highlight w:val="none"/>
              </w:rPr>
            </w:r>
            <w:r/>
          </w:p>
        </w:tc>
        <w:tc>
          <w:tcPr>
            <w:tcW w:w="1275" w:type="dxa"/>
            <w:vAlign w:val="center"/>
            <w:textDirection w:val="lrTb"/>
            <w:noWrap w:val="false"/>
          </w:tcPr>
          <w:p>
            <w:pPr>
              <w:pStyle w:val="678"/>
              <w:jc w:val="center"/>
              <w:rPr>
                <w:rFonts w:ascii="宋体" w:hAnsi="宋体"/>
                <w:b/>
                <w:color w:val="000000"/>
                <w:sz w:val="18"/>
                <w:szCs w:val="18"/>
                <w:highlight w:val="none"/>
              </w:rPr>
            </w:pPr>
            <w:r>
              <w:rPr>
                <w:rFonts w:hint="eastAsia" w:ascii="宋体" w:hAnsi="宋体"/>
                <w:b/>
                <w:color w:val="000000"/>
                <w:sz w:val="18"/>
                <w:szCs w:val="18"/>
                <w:highlight w:val="none"/>
              </w:rPr>
              <w:t xml:space="preserve">单价（元）</w:t>
            </w:r>
            <w:r>
              <w:rPr>
                <w:rFonts w:ascii="宋体" w:hAnsi="宋体"/>
                <w:b/>
                <w:color w:val="000000"/>
                <w:sz w:val="18"/>
                <w:szCs w:val="18"/>
                <w:highlight w:val="none"/>
              </w:rPr>
            </w:r>
            <w:r/>
          </w:p>
        </w:tc>
        <w:tc>
          <w:tcPr>
            <w:tcW w:w="1699" w:type="dxa"/>
            <w:vAlign w:val="center"/>
            <w:textDirection w:val="lrTb"/>
            <w:noWrap w:val="false"/>
          </w:tcPr>
          <w:p>
            <w:pPr>
              <w:pStyle w:val="678"/>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合计费用</w:t>
            </w:r>
            <w:r>
              <w:rPr>
                <w:rFonts w:hint="eastAsia" w:ascii="宋体" w:hAnsi="宋体"/>
                <w:b/>
                <w:color w:val="000000"/>
                <w:sz w:val="18"/>
                <w:szCs w:val="18"/>
                <w:highlight w:val="none"/>
              </w:rPr>
            </w:r>
            <w:r/>
          </w:p>
          <w:p>
            <w:pPr>
              <w:pStyle w:val="678"/>
              <w:jc w:val="center"/>
              <w:rPr>
                <w:rFonts w:ascii="宋体" w:hAnsi="宋体"/>
                <w:b/>
                <w:color w:val="000000"/>
                <w:sz w:val="18"/>
                <w:szCs w:val="18"/>
                <w:highlight w:val="none"/>
              </w:rPr>
            </w:pPr>
            <w:r>
              <w:rPr>
                <w:rFonts w:hint="eastAsia" w:ascii="宋体" w:hAnsi="宋体"/>
                <w:b/>
                <w:color w:val="000000"/>
                <w:sz w:val="18"/>
                <w:szCs w:val="18"/>
                <w:highlight w:val="none"/>
              </w:rPr>
              <w:t xml:space="preserve">（元/月）</w:t>
            </w:r>
            <w:r>
              <w:rPr>
                <w:rFonts w:ascii="宋体" w:hAnsi="宋体"/>
                <w:b/>
                <w:color w:val="000000"/>
                <w:sz w:val="18"/>
                <w:szCs w:val="18"/>
                <w:highlight w:val="none"/>
              </w:rPr>
            </w:r>
            <w:r/>
          </w:p>
        </w:tc>
        <w:tc>
          <w:tcPr>
            <w:tcW w:w="1657" w:type="dxa"/>
            <w:vAlign w:val="center"/>
            <w:textDirection w:val="lrTb"/>
            <w:noWrap w:val="false"/>
          </w:tcPr>
          <w:p>
            <w:pPr>
              <w:pStyle w:val="678"/>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合计费用</w:t>
            </w:r>
            <w:r>
              <w:rPr>
                <w:rFonts w:hint="eastAsia" w:ascii="宋体" w:hAnsi="宋体"/>
                <w:b/>
                <w:color w:val="000000"/>
                <w:sz w:val="18"/>
                <w:szCs w:val="18"/>
                <w:highlight w:val="none"/>
              </w:rPr>
            </w:r>
            <w:r/>
          </w:p>
          <w:p>
            <w:pPr>
              <w:pStyle w:val="678"/>
              <w:jc w:val="center"/>
              <w:rPr>
                <w:rFonts w:ascii="宋体" w:hAnsi="宋体"/>
                <w:b/>
                <w:color w:val="000000"/>
                <w:sz w:val="18"/>
                <w:szCs w:val="18"/>
                <w:highlight w:val="none"/>
              </w:rPr>
            </w:pPr>
            <w:r>
              <w:rPr>
                <w:rFonts w:hint="eastAsia" w:ascii="宋体" w:hAnsi="宋体"/>
                <w:b/>
                <w:color w:val="000000"/>
                <w:sz w:val="18"/>
                <w:szCs w:val="18"/>
                <w:highlight w:val="none"/>
              </w:rPr>
              <w:t xml:space="preserve">（元/年）</w:t>
            </w:r>
            <w:r>
              <w:rPr>
                <w:rFonts w:ascii="宋体" w:hAnsi="宋体"/>
                <w:b/>
                <w:color w:val="000000"/>
                <w:sz w:val="18"/>
                <w:szCs w:val="18"/>
                <w:highlight w:val="none"/>
              </w:rPr>
            </w:r>
            <w:r/>
          </w:p>
        </w:tc>
        <w:tc>
          <w:tcPr>
            <w:tcW w:w="744" w:type="dxa"/>
            <w:vAlign w:val="center"/>
            <w:textDirection w:val="lrTb"/>
            <w:noWrap w:val="false"/>
          </w:tcPr>
          <w:p>
            <w:pPr>
              <w:pStyle w:val="678"/>
              <w:jc w:val="center"/>
              <w:rPr>
                <w:rFonts w:ascii="宋体" w:hAnsi="宋体"/>
                <w:b/>
                <w:color w:val="000000"/>
                <w:sz w:val="18"/>
                <w:szCs w:val="18"/>
                <w:highlight w:val="none"/>
              </w:rPr>
            </w:pPr>
            <w:r>
              <w:rPr>
                <w:rFonts w:hint="eastAsia" w:ascii="宋体" w:hAnsi="宋体"/>
                <w:b/>
                <w:color w:val="000000"/>
                <w:sz w:val="18"/>
                <w:szCs w:val="18"/>
                <w:highlight w:val="none"/>
              </w:rPr>
              <w:t xml:space="preserve">备注</w:t>
            </w:r>
            <w:r>
              <w:rPr>
                <w:rFonts w:ascii="宋体" w:hAnsi="宋体"/>
                <w:b/>
                <w:color w:val="000000"/>
                <w:sz w:val="18"/>
                <w:szCs w:val="18"/>
                <w:highlight w:val="none"/>
              </w:rPr>
            </w:r>
            <w:r/>
          </w:p>
        </w:tc>
      </w:tr>
      <w:tr>
        <w:trPr/>
        <w:tc>
          <w:tcPr>
            <w:tcW w:w="867" w:type="dxa"/>
            <w:vAlign w:val="center"/>
            <w:textDirection w:val="lrTb"/>
            <w:noWrap w:val="false"/>
          </w:tcPr>
          <w:p>
            <w:pPr>
              <w:pStyle w:val="678"/>
              <w:jc w:val="center"/>
              <w:rPr>
                <w:rFonts w:ascii="宋体" w:hAnsi="宋体"/>
                <w:color w:val="000000"/>
                <w:sz w:val="18"/>
                <w:szCs w:val="18"/>
                <w:highlight w:val="none"/>
              </w:rPr>
            </w:pPr>
            <w:r>
              <w:rPr>
                <w:rFonts w:hint="eastAsia" w:ascii="宋体" w:hAnsi="宋体"/>
                <w:color w:val="000000"/>
                <w:sz w:val="18"/>
                <w:szCs w:val="18"/>
                <w:highlight w:val="none"/>
              </w:rPr>
              <w:t xml:space="preserve">1</w:t>
            </w:r>
            <w:r>
              <w:rPr>
                <w:rFonts w:ascii="宋体" w:hAnsi="宋体"/>
                <w:color w:val="000000"/>
                <w:sz w:val="18"/>
                <w:szCs w:val="18"/>
                <w:highlight w:val="none"/>
              </w:rPr>
            </w:r>
            <w:r/>
          </w:p>
        </w:tc>
        <w:tc>
          <w:tcPr>
            <w:tcW w:w="2705" w:type="dxa"/>
            <w:vAlign w:val="center"/>
            <w:textDirection w:val="lrTb"/>
            <w:noWrap w:val="false"/>
          </w:tcPr>
          <w:p>
            <w:pPr>
              <w:pStyle w:val="678"/>
              <w:jc w:val="center"/>
              <w:rPr>
                <w:rFonts w:ascii="宋体" w:hAnsi="宋体"/>
                <w:b/>
                <w:color w:val="000000"/>
                <w:sz w:val="18"/>
                <w:szCs w:val="18"/>
                <w:highlight w:val="none"/>
              </w:rPr>
            </w:pPr>
            <w:r>
              <w:rPr>
                <w:rFonts w:ascii="宋体" w:hAnsi="宋体"/>
                <w:b/>
                <w:color w:val="000000"/>
                <w:sz w:val="18"/>
                <w:szCs w:val="18"/>
                <w:highlight w:val="none"/>
              </w:rPr>
            </w:r>
            <w:r/>
          </w:p>
        </w:tc>
        <w:tc>
          <w:tcPr>
            <w:tcW w:w="1275" w:type="dxa"/>
            <w:vAlign w:val="center"/>
            <w:textDirection w:val="lrTb"/>
            <w:noWrap w:val="false"/>
          </w:tcPr>
          <w:p>
            <w:pPr>
              <w:pStyle w:val="678"/>
              <w:jc w:val="center"/>
              <w:rPr>
                <w:rFonts w:ascii="宋体" w:hAnsi="宋体"/>
                <w:color w:val="000000"/>
                <w:sz w:val="18"/>
                <w:szCs w:val="18"/>
                <w:highlight w:val="none"/>
              </w:rPr>
            </w:pPr>
            <w:r>
              <w:rPr>
                <w:rFonts w:ascii="宋体" w:hAnsi="宋体"/>
                <w:color w:val="000000"/>
                <w:sz w:val="18"/>
                <w:szCs w:val="18"/>
                <w:highlight w:val="none"/>
              </w:rPr>
            </w:r>
            <w:r/>
          </w:p>
        </w:tc>
        <w:tc>
          <w:tcPr>
            <w:tcW w:w="1699" w:type="dxa"/>
            <w:vAlign w:val="center"/>
            <w:textDirection w:val="lrTb"/>
            <w:noWrap w:val="false"/>
          </w:tcPr>
          <w:p>
            <w:pPr>
              <w:pStyle w:val="678"/>
              <w:jc w:val="center"/>
              <w:rPr>
                <w:rFonts w:ascii="宋体" w:hAnsi="宋体"/>
                <w:color w:val="000000"/>
                <w:sz w:val="18"/>
                <w:szCs w:val="18"/>
                <w:highlight w:val="none"/>
              </w:rPr>
            </w:pPr>
            <w:r>
              <w:rPr>
                <w:rFonts w:ascii="宋体" w:hAnsi="宋体"/>
                <w:color w:val="000000"/>
                <w:sz w:val="18"/>
                <w:szCs w:val="18"/>
                <w:highlight w:val="none"/>
              </w:rPr>
            </w:r>
            <w:r/>
          </w:p>
        </w:tc>
        <w:tc>
          <w:tcPr>
            <w:tcW w:w="1657" w:type="dxa"/>
            <w:vAlign w:val="center"/>
            <w:textDirection w:val="lrTb"/>
            <w:noWrap w:val="false"/>
          </w:tcPr>
          <w:p>
            <w:pPr>
              <w:pStyle w:val="678"/>
              <w:jc w:val="center"/>
              <w:rPr>
                <w:rFonts w:ascii="宋体" w:hAnsi="宋体"/>
                <w:color w:val="000000"/>
                <w:sz w:val="18"/>
                <w:szCs w:val="18"/>
                <w:highlight w:val="none"/>
              </w:rPr>
            </w:pPr>
            <w:r>
              <w:rPr>
                <w:rFonts w:ascii="宋体" w:hAnsi="宋体"/>
                <w:color w:val="000000"/>
                <w:sz w:val="18"/>
                <w:szCs w:val="18"/>
                <w:highlight w:val="none"/>
              </w:rPr>
            </w:r>
            <w:r/>
          </w:p>
        </w:tc>
        <w:tc>
          <w:tcPr>
            <w:tcW w:w="744" w:type="dxa"/>
            <w:vAlign w:val="center"/>
            <w:textDirection w:val="lrTb"/>
            <w:noWrap w:val="false"/>
          </w:tcPr>
          <w:p>
            <w:pPr>
              <w:pStyle w:val="678"/>
              <w:jc w:val="center"/>
              <w:rPr>
                <w:rFonts w:ascii="宋体" w:hAnsi="宋体"/>
                <w:color w:val="000000"/>
                <w:sz w:val="18"/>
                <w:szCs w:val="18"/>
                <w:highlight w:val="none"/>
              </w:rPr>
            </w:pPr>
            <w:r>
              <w:rPr>
                <w:rFonts w:ascii="宋体" w:hAnsi="宋体"/>
                <w:color w:val="000000"/>
                <w:sz w:val="18"/>
                <w:szCs w:val="18"/>
                <w:highlight w:val="none"/>
              </w:rPr>
            </w:r>
            <w:r/>
          </w:p>
        </w:tc>
      </w:tr>
      <w:tr>
        <w:trPr/>
        <w:tc>
          <w:tcPr>
            <w:tcW w:w="867" w:type="dxa"/>
            <w:vAlign w:val="center"/>
            <w:textDirection w:val="lrTb"/>
            <w:noWrap w:val="false"/>
          </w:tcPr>
          <w:p>
            <w:pPr>
              <w:pStyle w:val="678"/>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w:t>
            </w:r>
            <w:r>
              <w:rPr>
                <w:rFonts w:hint="eastAsia" w:ascii="宋体" w:hAnsi="宋体"/>
                <w:color w:val="000000"/>
                <w:sz w:val="18"/>
                <w:szCs w:val="18"/>
                <w:highlight w:val="none"/>
              </w:rPr>
            </w:r>
            <w:r/>
          </w:p>
        </w:tc>
        <w:tc>
          <w:tcPr>
            <w:tcW w:w="2705" w:type="dxa"/>
            <w:vAlign w:val="center"/>
            <w:textDirection w:val="lrTb"/>
            <w:noWrap w:val="false"/>
          </w:tcPr>
          <w:p>
            <w:pPr>
              <w:pStyle w:val="678"/>
              <w:jc w:val="center"/>
              <w:rPr>
                <w:rFonts w:hint="eastAsia" w:ascii="宋体" w:hAnsi="宋体" w:cs="宋体"/>
                <w:bCs/>
                <w:color w:val="000000"/>
                <w:sz w:val="18"/>
                <w:szCs w:val="18"/>
                <w:highlight w:val="none"/>
              </w:rPr>
            </w:pPr>
            <w:r>
              <w:rPr>
                <w:rFonts w:hint="eastAsia" w:ascii="宋体" w:hAnsi="宋体" w:cs="宋体"/>
                <w:bCs/>
                <w:color w:val="000000"/>
                <w:sz w:val="18"/>
                <w:szCs w:val="18"/>
                <w:highlight w:val="none"/>
              </w:rPr>
            </w:r>
            <w:r/>
          </w:p>
        </w:tc>
        <w:tc>
          <w:tcPr>
            <w:tcW w:w="1275" w:type="dxa"/>
            <w:vAlign w:val="center"/>
            <w:textDirection w:val="lrTb"/>
            <w:noWrap w:val="false"/>
          </w:tcPr>
          <w:p>
            <w:pPr>
              <w:pStyle w:val="678"/>
              <w:jc w:val="center"/>
              <w:rPr>
                <w:rFonts w:ascii="宋体" w:hAnsi="宋体"/>
                <w:color w:val="000000"/>
                <w:sz w:val="18"/>
                <w:szCs w:val="18"/>
                <w:highlight w:val="none"/>
              </w:rPr>
            </w:pPr>
            <w:r>
              <w:rPr>
                <w:rFonts w:ascii="宋体" w:hAnsi="宋体"/>
                <w:color w:val="000000"/>
                <w:sz w:val="18"/>
                <w:szCs w:val="18"/>
                <w:highlight w:val="none"/>
              </w:rPr>
            </w:r>
            <w:r/>
          </w:p>
        </w:tc>
        <w:tc>
          <w:tcPr>
            <w:tcW w:w="1699" w:type="dxa"/>
            <w:vAlign w:val="center"/>
            <w:textDirection w:val="lrTb"/>
            <w:noWrap w:val="false"/>
          </w:tcPr>
          <w:p>
            <w:pPr>
              <w:pStyle w:val="678"/>
              <w:jc w:val="center"/>
              <w:rPr>
                <w:rFonts w:ascii="宋体" w:hAnsi="宋体"/>
                <w:color w:val="000000"/>
                <w:sz w:val="18"/>
                <w:szCs w:val="18"/>
                <w:highlight w:val="none"/>
              </w:rPr>
            </w:pPr>
            <w:r>
              <w:rPr>
                <w:rFonts w:ascii="宋体" w:hAnsi="宋体"/>
                <w:color w:val="000000"/>
                <w:sz w:val="18"/>
                <w:szCs w:val="18"/>
                <w:highlight w:val="none"/>
              </w:rPr>
            </w:r>
            <w:r/>
          </w:p>
        </w:tc>
        <w:tc>
          <w:tcPr>
            <w:tcW w:w="1657" w:type="dxa"/>
            <w:vAlign w:val="center"/>
            <w:textDirection w:val="lrTb"/>
            <w:noWrap w:val="false"/>
          </w:tcPr>
          <w:p>
            <w:pPr>
              <w:pStyle w:val="678"/>
              <w:jc w:val="center"/>
              <w:rPr>
                <w:rFonts w:ascii="宋体" w:hAnsi="宋体"/>
                <w:color w:val="000000"/>
                <w:sz w:val="18"/>
                <w:szCs w:val="18"/>
                <w:highlight w:val="none"/>
              </w:rPr>
            </w:pPr>
            <w:r>
              <w:rPr>
                <w:rFonts w:ascii="宋体" w:hAnsi="宋体"/>
                <w:color w:val="000000"/>
                <w:sz w:val="18"/>
                <w:szCs w:val="18"/>
                <w:highlight w:val="none"/>
              </w:rPr>
            </w:r>
            <w:r/>
          </w:p>
        </w:tc>
        <w:tc>
          <w:tcPr>
            <w:tcW w:w="744" w:type="dxa"/>
            <w:vAlign w:val="center"/>
            <w:textDirection w:val="lrTb"/>
            <w:noWrap w:val="false"/>
          </w:tcPr>
          <w:p>
            <w:pPr>
              <w:pStyle w:val="678"/>
              <w:jc w:val="center"/>
              <w:rPr>
                <w:rFonts w:ascii="宋体" w:hAnsi="宋体"/>
                <w:color w:val="000000"/>
                <w:sz w:val="18"/>
                <w:szCs w:val="18"/>
                <w:highlight w:val="none"/>
              </w:rPr>
            </w:pPr>
            <w:r>
              <w:rPr>
                <w:rFonts w:ascii="宋体" w:hAnsi="宋体"/>
                <w:color w:val="000000"/>
                <w:sz w:val="18"/>
                <w:szCs w:val="18"/>
                <w:highlight w:val="none"/>
              </w:rPr>
            </w:r>
            <w:r/>
          </w:p>
        </w:tc>
      </w:tr>
      <w:tr>
        <w:trPr/>
        <w:tc>
          <w:tcPr>
            <w:gridSpan w:val="3"/>
            <w:tcW w:w="4847" w:type="dxa"/>
            <w:vAlign w:val="center"/>
            <w:textDirection w:val="lrTb"/>
            <w:noWrap w:val="false"/>
          </w:tcPr>
          <w:p>
            <w:pPr>
              <w:pStyle w:val="678"/>
              <w:jc w:val="center"/>
              <w:rPr>
                <w:rFonts w:ascii="宋体" w:hAnsi="宋体"/>
                <w:color w:val="000000"/>
                <w:sz w:val="18"/>
                <w:szCs w:val="18"/>
                <w:highlight w:val="none"/>
              </w:rPr>
            </w:pPr>
            <w:r>
              <w:rPr>
                <w:rFonts w:hint="eastAsia" w:ascii="宋体" w:hAnsi="宋体"/>
                <w:color w:val="000000"/>
                <w:sz w:val="18"/>
                <w:szCs w:val="18"/>
                <w:highlight w:val="none"/>
              </w:rPr>
              <w:t xml:space="preserve">合计：</w:t>
            </w:r>
            <w:r>
              <w:rPr>
                <w:rFonts w:ascii="宋体" w:hAnsi="宋体"/>
                <w:color w:val="000000"/>
                <w:sz w:val="18"/>
                <w:szCs w:val="18"/>
                <w:highlight w:val="none"/>
              </w:rPr>
            </w:r>
            <w:r/>
          </w:p>
        </w:tc>
        <w:tc>
          <w:tcPr>
            <w:tcW w:w="1699" w:type="dxa"/>
            <w:vAlign w:val="center"/>
            <w:textDirection w:val="lrTb"/>
            <w:noWrap w:val="false"/>
          </w:tcPr>
          <w:p>
            <w:pPr>
              <w:pStyle w:val="678"/>
              <w:jc w:val="center"/>
              <w:rPr>
                <w:rFonts w:ascii="宋体" w:hAnsi="宋体"/>
                <w:color w:val="000000"/>
                <w:sz w:val="18"/>
                <w:szCs w:val="18"/>
                <w:highlight w:val="none"/>
              </w:rPr>
            </w:pPr>
            <w:r>
              <w:rPr>
                <w:rFonts w:ascii="宋体" w:hAnsi="宋体"/>
                <w:color w:val="000000"/>
                <w:sz w:val="18"/>
                <w:szCs w:val="18"/>
                <w:highlight w:val="none"/>
              </w:rPr>
            </w:r>
            <w:r/>
          </w:p>
        </w:tc>
        <w:tc>
          <w:tcPr>
            <w:tcW w:w="1657" w:type="dxa"/>
            <w:vAlign w:val="center"/>
            <w:textDirection w:val="lrTb"/>
            <w:noWrap w:val="false"/>
          </w:tcPr>
          <w:p>
            <w:pPr>
              <w:pStyle w:val="678"/>
              <w:jc w:val="center"/>
              <w:rPr>
                <w:rFonts w:ascii="宋体" w:hAnsi="宋体"/>
                <w:color w:val="000000"/>
                <w:sz w:val="18"/>
                <w:szCs w:val="18"/>
                <w:highlight w:val="none"/>
              </w:rPr>
            </w:pPr>
            <w:r>
              <w:rPr>
                <w:rFonts w:ascii="宋体" w:hAnsi="宋体"/>
                <w:color w:val="000000"/>
                <w:sz w:val="18"/>
                <w:szCs w:val="18"/>
                <w:highlight w:val="none"/>
              </w:rPr>
            </w:r>
            <w:r/>
          </w:p>
        </w:tc>
        <w:tc>
          <w:tcPr>
            <w:tcW w:w="744" w:type="dxa"/>
            <w:vAlign w:val="center"/>
            <w:textDirection w:val="lrTb"/>
            <w:noWrap w:val="false"/>
          </w:tcPr>
          <w:p>
            <w:pPr>
              <w:pStyle w:val="678"/>
              <w:jc w:val="center"/>
              <w:rPr>
                <w:rFonts w:ascii="宋体" w:hAnsi="宋体"/>
                <w:color w:val="000000"/>
                <w:sz w:val="18"/>
                <w:szCs w:val="18"/>
                <w:highlight w:val="none"/>
              </w:rPr>
            </w:pPr>
            <w:r>
              <w:rPr>
                <w:rFonts w:ascii="宋体" w:hAnsi="宋体"/>
                <w:color w:val="000000"/>
                <w:sz w:val="18"/>
                <w:szCs w:val="18"/>
                <w:highlight w:val="none"/>
              </w:rPr>
            </w:r>
            <w:r/>
          </w:p>
        </w:tc>
      </w:tr>
    </w:tbl>
    <w:p>
      <w:pPr>
        <w:pStyle w:val="678"/>
        <w:rPr>
          <w:rFonts w:ascii="宋体" w:hAnsi="宋体" w:cs="宋体"/>
          <w:color w:val="000000"/>
          <w:highlight w:val="none"/>
          <w:lang w:val="zh-CN"/>
        </w:rPr>
      </w:pPr>
      <w:r>
        <w:rPr>
          <w:rFonts w:hint="eastAsia" w:ascii="宋体" w:hAnsi="宋体"/>
          <w:bCs/>
          <w:color w:val="000000"/>
          <w:highlight w:val="none"/>
        </w:rPr>
        <w:t xml:space="preserve">注：表（2）（3）（4）由投标人根据采购需求自行测算含在投标报价中。表格不够</w:t>
      </w:r>
      <w:r>
        <w:rPr>
          <w:rFonts w:hint="eastAsia" w:ascii="宋体" w:hAnsi="宋体" w:cs="宋体"/>
          <w:color w:val="000000"/>
          <w:highlight w:val="none"/>
          <w:lang w:val="zh-CN"/>
        </w:rPr>
        <w:t xml:space="preserve">可自行延长。</w:t>
      </w:r>
      <w:r>
        <w:rPr>
          <w:rFonts w:ascii="宋体" w:hAnsi="宋体" w:cs="宋体"/>
          <w:color w:val="000000"/>
          <w:highlight w:val="none"/>
          <w:lang w:val="zh-CN"/>
        </w:rPr>
      </w:r>
      <w:r/>
    </w:p>
    <w:p>
      <w:pPr>
        <w:pStyle w:val="678"/>
        <w:spacing w:line="360" w:lineRule="auto"/>
        <w:rPr>
          <w:rFonts w:hint="eastAsia"/>
          <w:b/>
          <w:color w:val="000000"/>
          <w:sz w:val="28"/>
          <w:szCs w:val="28"/>
          <w:highlight w:val="none"/>
        </w:rPr>
      </w:pPr>
      <w:r>
        <w:rPr>
          <w:rFonts w:hint="eastAsia" w:ascii="宋体" w:hAnsi="宋体"/>
          <w:bCs/>
          <w:color w:val="000000"/>
          <w:highlight w:val="none"/>
        </w:rPr>
        <w:br w:type="page" w:clear="all"/>
      </w:r>
      <w:r>
        <w:rPr>
          <w:rFonts w:hint="eastAsia"/>
          <w:b/>
          <w:color w:val="000000"/>
          <w:sz w:val="28"/>
          <w:szCs w:val="28"/>
          <w:highlight w:val="none"/>
        </w:rPr>
        <w:t xml:space="preserve">十</w:t>
      </w:r>
      <w:r>
        <w:rPr>
          <w:b/>
          <w:color w:val="000000"/>
          <w:sz w:val="28"/>
          <w:szCs w:val="28"/>
          <w:highlight w:val="none"/>
        </w:rPr>
        <w:t xml:space="preserve">、</w:t>
      </w:r>
      <w:r>
        <w:rPr>
          <w:rFonts w:hint="eastAsia"/>
          <w:b/>
          <w:color w:val="000000"/>
          <w:sz w:val="28"/>
          <w:szCs w:val="28"/>
          <w:highlight w:val="none"/>
        </w:rPr>
        <w:t xml:space="preserve">投标偏离表（给定格式）：</w:t>
      </w:r>
      <w:r>
        <w:rPr>
          <w:rFonts w:hint="eastAsia"/>
          <w:b/>
          <w:color w:val="000000"/>
          <w:sz w:val="28"/>
          <w:szCs w:val="28"/>
          <w:highlight w:val="none"/>
        </w:rPr>
      </w:r>
      <w:r/>
    </w:p>
    <w:p>
      <w:pPr>
        <w:pStyle w:val="678"/>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78"/>
        <w:ind w:firstLine="49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678"/>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78"/>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78"/>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JSZC-320214-JZCG-G2026-0045</w:t>
      </w:r>
      <w:r>
        <w:rPr>
          <w:rFonts w:hint="eastAsia" w:ascii="黑体" w:eastAsia="黑体"/>
          <w:bCs/>
          <w:color w:val="000000"/>
          <w:sz w:val="24"/>
          <w:szCs w:val="24"/>
          <w:highlight w:val="none"/>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8"/>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8"/>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8"/>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8"/>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8"/>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8"/>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8"/>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8"/>
              <w:jc w:val="center"/>
              <w:rPr>
                <w:rFonts w:ascii="宋体"/>
                <w:bCs/>
                <w:color w:val="000000"/>
                <w:highlight w:val="none"/>
              </w:rPr>
            </w:pPr>
            <w:r>
              <w:rPr>
                <w:rFonts w:ascii="宋体"/>
                <w:bCs/>
                <w:color w:val="000000"/>
                <w:highlight w:val="none"/>
              </w:rPr>
            </w:r>
            <w:r/>
          </w:p>
        </w:tc>
      </w:tr>
    </w:tbl>
    <w:p>
      <w:pPr>
        <w:pStyle w:val="678"/>
        <w:rPr>
          <w:rFonts w:hint="eastAsia"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宋体" w:eastAsia="黑体"/>
          <w:b/>
          <w:color w:val="000000"/>
          <w:sz w:val="24"/>
          <w:szCs w:val="24"/>
          <w:highlight w:val="none"/>
        </w:rPr>
      </w:r>
      <w:r/>
    </w:p>
    <w:p>
      <w:pPr>
        <w:pStyle w:val="678"/>
        <w:rPr>
          <w:rFonts w:ascii="宋体"/>
          <w:bCs/>
          <w:color w:val="000000"/>
          <w:sz w:val="30"/>
          <w:highlight w:val="none"/>
        </w:rPr>
      </w:pPr>
      <w:r>
        <w:rPr>
          <w:rFonts w:ascii="宋体"/>
          <w:bCs/>
          <w:color w:val="000000"/>
          <w:sz w:val="30"/>
          <w:highlight w:val="none"/>
        </w:rPr>
      </w:r>
      <w:r/>
    </w:p>
    <w:p>
      <w:pPr>
        <w:pStyle w:val="678"/>
        <w:ind w:firstLine="420"/>
        <w:rPr>
          <w:rFonts w:ascii="宋体" w:hAnsi="宋体"/>
          <w:bCs/>
          <w:color w:val="000000"/>
          <w:sz w:val="24"/>
          <w:szCs w:val="24"/>
          <w:highlight w:val="none"/>
        </w:rPr>
        <w:outlineLvl w:val="0"/>
      </w:pPr>
      <w:r/>
      <w:bookmarkEnd w:id="189"/>
      <w:r/>
      <w:bookmarkEnd w:id="190"/>
      <w:r/>
      <w:bookmarkEnd w:id="202"/>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rPr>
          <w:rFonts w:ascii="宋体" w:hAnsi="宋体"/>
          <w:bCs/>
          <w:color w:val="000000"/>
          <w:sz w:val="24"/>
          <w:szCs w:val="24"/>
          <w:highlight w:val="none"/>
        </w:rPr>
      </w:r>
      <w:r/>
    </w:p>
    <w:p>
      <w:pPr>
        <w:pStyle w:val="678"/>
        <w:ind w:firstLine="420"/>
        <w:rPr>
          <w:rFonts w:ascii="宋体" w:hAnsi="宋体"/>
          <w:bCs/>
          <w:color w:val="000000"/>
          <w:sz w:val="24"/>
          <w:szCs w:val="24"/>
          <w:highlight w:val="none"/>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）如无任何服务偏离，请于本表 “偏离说明”中注明“无偏离”；</w:t>
      </w:r>
      <w:r>
        <w:rPr>
          <w:rFonts w:ascii="宋体" w:hAnsi="宋体"/>
          <w:bCs/>
          <w:color w:val="000000"/>
          <w:sz w:val="24"/>
          <w:szCs w:val="24"/>
          <w:highlight w:val="none"/>
        </w:rPr>
      </w:r>
      <w:r/>
    </w:p>
    <w:p>
      <w:pPr>
        <w:pStyle w:val="678"/>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   （3）如有服务偏离项，请于本表中列明偏离内容，如需要可自行延长，其余无偏离内容不须赘述。</w:t>
      </w:r>
      <w:r>
        <w:rPr>
          <w:rFonts w:ascii="宋体" w:hAnsi="宋体"/>
          <w:bCs/>
          <w:color w:val="000000"/>
          <w:sz w:val="24"/>
          <w:szCs w:val="24"/>
          <w:highlight w:val="none"/>
        </w:rPr>
      </w:r>
      <w:r/>
    </w:p>
    <w:p>
      <w:pPr>
        <w:pStyle w:val="678"/>
        <w:ind w:firstLine="420"/>
        <w:rPr>
          <w:rFonts w:ascii="宋体" w:hAnsi="宋体"/>
          <w:bCs/>
          <w:color w:val="000000"/>
          <w:sz w:val="24"/>
          <w:szCs w:val="24"/>
          <w:highlight w:val="none"/>
        </w:rPr>
        <w:outlineLvl w:val="0"/>
      </w:pPr>
      <w:r>
        <w:rPr>
          <w:rFonts w:ascii="宋体" w:hAnsi="宋体"/>
          <w:bCs/>
          <w:color w:val="000000"/>
          <w:sz w:val="24"/>
          <w:szCs w:val="24"/>
          <w:highlight w:val="none"/>
        </w:rPr>
      </w:r>
      <w:r/>
    </w:p>
    <w:p>
      <w:pPr>
        <w:pStyle w:val="678"/>
        <w:numPr>
          <w:ilvl w:val="0"/>
          <w:numId w:val="0"/>
        </w:numPr>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十一、项目人员配置考察表（格式）</w:t>
      </w:r>
      <w:r>
        <w:rPr>
          <w:rFonts w:hint="eastAsia"/>
          <w:b/>
          <w:color w:val="000000"/>
          <w:sz w:val="28"/>
          <w:szCs w:val="28"/>
          <w:highlight w:val="none"/>
        </w:rPr>
      </w:r>
      <w:r/>
    </w:p>
    <w:p>
      <w:pPr>
        <w:pStyle w:val="678"/>
        <w:ind w:firstLine="42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678"/>
        <w:ind w:firstLine="490"/>
        <w:jc w:val="center"/>
        <w:rPr>
          <w:rFonts w:hint="eastAsia"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项目人员配置考察表</w:t>
      </w:r>
      <w:r>
        <w:rPr>
          <w:rFonts w:hint="eastAsia" w:ascii="黑体" w:hAnsi="宋体" w:eastAsia="黑体"/>
          <w:bCs/>
          <w:color w:val="000000"/>
          <w:sz w:val="24"/>
          <w:szCs w:val="24"/>
          <w:highlight w:val="none"/>
        </w:rPr>
      </w:r>
      <w:r/>
    </w:p>
    <w:p>
      <w:pPr>
        <w:pStyle w:val="678"/>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678"/>
        <w:ind w:firstLine="480"/>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JSZC-320214-JZCG-G2026-0045</w:t>
      </w:r>
      <w:r>
        <w:rPr>
          <w:rFonts w:hint="eastAsia" w:ascii="黑体" w:eastAsia="黑体"/>
          <w:bCs/>
          <w:color w:val="000000"/>
          <w:sz w:val="24"/>
          <w:szCs w:val="24"/>
          <w:highlight w:val="none"/>
          <w:lang w:eastAsia="zh-CN"/>
        </w:rPr>
      </w:r>
      <w:r/>
    </w:p>
    <w:tbl>
      <w:tblPr>
        <w:tblW w:w="0" w:type="auto"/>
        <w:jc w:val="center"/>
        <w:tblInd w:w="-2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678"/>
              <w:jc w:val="center"/>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098" w:type="dxa"/>
            <w:vAlign w:val="center"/>
            <w:textDirection w:val="lrTb"/>
            <w:noWrap w:val="false"/>
          </w:tcPr>
          <w:p>
            <w:pPr>
              <w:pStyle w:val="678"/>
              <w:jc w:val="center"/>
              <w:rPr>
                <w:b/>
                <w:color w:val="000000"/>
                <w:sz w:val="24"/>
                <w:highlight w:val="none"/>
              </w:rPr>
            </w:pPr>
            <w:r>
              <w:rPr>
                <w:rFonts w:hint="eastAsia"/>
                <w:b/>
                <w:color w:val="000000"/>
                <w:sz w:val="24"/>
                <w:highlight w:val="none"/>
              </w:rPr>
              <w:t xml:space="preserve">姓名</w:t>
            </w:r>
            <w:r>
              <w:rPr>
                <w:b/>
                <w:color w:val="000000"/>
                <w:sz w:val="24"/>
                <w:highlight w:val="none"/>
              </w:rPr>
            </w:r>
            <w:r/>
          </w:p>
        </w:tc>
        <w:tc>
          <w:tcPr>
            <w:tcW w:w="744" w:type="dxa"/>
            <w:vAlign w:val="center"/>
            <w:textDirection w:val="lrTb"/>
            <w:noWrap w:val="false"/>
          </w:tcPr>
          <w:p>
            <w:pPr>
              <w:pStyle w:val="678"/>
              <w:jc w:val="center"/>
              <w:rPr>
                <w:rFonts w:hint="eastAsia"/>
                <w:b/>
                <w:color w:val="000000"/>
                <w:sz w:val="24"/>
                <w:highlight w:val="none"/>
              </w:rPr>
            </w:pPr>
            <w:r>
              <w:rPr>
                <w:rFonts w:hint="eastAsia"/>
                <w:b/>
                <w:color w:val="000000"/>
                <w:sz w:val="24"/>
                <w:highlight w:val="none"/>
              </w:rPr>
              <w:t xml:space="preserve">性别</w:t>
            </w:r>
            <w:r>
              <w:rPr>
                <w:rFonts w:hint="eastAsia"/>
                <w:b/>
                <w:color w:val="000000"/>
                <w:sz w:val="24"/>
                <w:highlight w:val="none"/>
              </w:rPr>
            </w:r>
            <w:r/>
          </w:p>
        </w:tc>
        <w:tc>
          <w:tcPr>
            <w:tcW w:w="709" w:type="dxa"/>
            <w:vAlign w:val="center"/>
            <w:textDirection w:val="lrTb"/>
            <w:noWrap w:val="false"/>
          </w:tcPr>
          <w:p>
            <w:pPr>
              <w:pStyle w:val="678"/>
              <w:jc w:val="center"/>
              <w:rPr>
                <w:b/>
                <w:color w:val="000000"/>
                <w:sz w:val="24"/>
                <w:highlight w:val="none"/>
              </w:rPr>
            </w:pPr>
            <w:r>
              <w:rPr>
                <w:rFonts w:hint="eastAsia"/>
                <w:b/>
                <w:color w:val="000000"/>
                <w:sz w:val="24"/>
                <w:highlight w:val="none"/>
              </w:rPr>
              <w:t xml:space="preserve">年龄</w:t>
            </w:r>
            <w:r>
              <w:rPr>
                <w:b/>
                <w:color w:val="000000"/>
                <w:sz w:val="24"/>
                <w:highlight w:val="none"/>
              </w:rPr>
            </w:r>
            <w:r/>
          </w:p>
        </w:tc>
        <w:tc>
          <w:tcPr>
            <w:tcW w:w="834" w:type="dxa"/>
            <w:vAlign w:val="center"/>
            <w:textDirection w:val="lrTb"/>
            <w:noWrap w:val="false"/>
          </w:tcPr>
          <w:p>
            <w:pPr>
              <w:pStyle w:val="678"/>
              <w:jc w:val="center"/>
              <w:rPr>
                <w:rFonts w:hint="eastAsia"/>
                <w:b/>
                <w:color w:val="000000"/>
                <w:sz w:val="24"/>
                <w:highlight w:val="none"/>
              </w:rPr>
            </w:pPr>
            <w:r>
              <w:rPr>
                <w:rFonts w:hint="eastAsia"/>
                <w:b/>
                <w:color w:val="000000"/>
                <w:sz w:val="24"/>
                <w:highlight w:val="none"/>
              </w:rPr>
              <w:t xml:space="preserve">学历</w:t>
            </w:r>
            <w:r>
              <w:rPr>
                <w:rFonts w:hint="eastAsia"/>
                <w:b/>
                <w:color w:val="000000"/>
                <w:sz w:val="24"/>
                <w:highlight w:val="none"/>
              </w:rPr>
            </w:r>
            <w:r/>
          </w:p>
        </w:tc>
        <w:tc>
          <w:tcPr>
            <w:tcW w:w="1276" w:type="dxa"/>
            <w:vAlign w:val="center"/>
            <w:textDirection w:val="lrTb"/>
            <w:noWrap w:val="false"/>
          </w:tcPr>
          <w:p>
            <w:pPr>
              <w:pStyle w:val="678"/>
              <w:jc w:val="center"/>
              <w:rPr>
                <w:b/>
                <w:color w:val="000000"/>
                <w:sz w:val="24"/>
                <w:highlight w:val="none"/>
              </w:rPr>
            </w:pPr>
            <w:r>
              <w:rPr>
                <w:rFonts w:hint="eastAsia"/>
                <w:b/>
                <w:color w:val="000000"/>
                <w:sz w:val="24"/>
                <w:highlight w:val="none"/>
              </w:rPr>
              <w:t xml:space="preserve">岗位职责</w:t>
            </w:r>
            <w:r>
              <w:rPr>
                <w:b/>
                <w:color w:val="000000"/>
                <w:sz w:val="24"/>
                <w:highlight w:val="none"/>
              </w:rPr>
            </w:r>
            <w:r/>
          </w:p>
        </w:tc>
        <w:tc>
          <w:tcPr>
            <w:tcW w:w="1285" w:type="dxa"/>
            <w:vAlign w:val="center"/>
            <w:textDirection w:val="lrTb"/>
            <w:noWrap w:val="false"/>
          </w:tcPr>
          <w:p>
            <w:pPr>
              <w:pStyle w:val="678"/>
              <w:jc w:val="center"/>
              <w:rPr>
                <w:b/>
                <w:color w:val="000000"/>
                <w:sz w:val="24"/>
                <w:highlight w:val="none"/>
              </w:rPr>
            </w:pPr>
            <w:r>
              <w:rPr>
                <w:rFonts w:hint="eastAsia"/>
                <w:b/>
                <w:color w:val="000000"/>
                <w:sz w:val="24"/>
                <w:highlight w:val="none"/>
              </w:rPr>
              <w:t xml:space="preserve">人员证书名称</w:t>
            </w:r>
            <w:r>
              <w:rPr>
                <w:b/>
                <w:color w:val="000000"/>
                <w:sz w:val="24"/>
                <w:highlight w:val="none"/>
              </w:rPr>
            </w:r>
            <w:r/>
          </w:p>
        </w:tc>
        <w:tc>
          <w:tcPr>
            <w:tcW w:w="1833" w:type="dxa"/>
            <w:vAlign w:val="center"/>
            <w:textDirection w:val="lrTb"/>
            <w:noWrap w:val="false"/>
          </w:tcPr>
          <w:p>
            <w:pPr>
              <w:pStyle w:val="678"/>
              <w:jc w:val="center"/>
              <w:rPr>
                <w:rFonts w:hint="eastAsia"/>
                <w:b/>
                <w:color w:val="000000"/>
                <w:sz w:val="24"/>
                <w:highlight w:val="none"/>
              </w:rPr>
            </w:pPr>
            <w:r>
              <w:rPr>
                <w:rFonts w:hint="eastAsia"/>
                <w:b/>
                <w:color w:val="000000"/>
                <w:sz w:val="24"/>
                <w:highlight w:val="none"/>
              </w:rPr>
              <w:t xml:space="preserve">人员经验描述</w:t>
            </w:r>
            <w:r>
              <w:rPr>
                <w:rFonts w:hint="eastAsia"/>
                <w:b/>
                <w:color w:val="000000"/>
                <w:sz w:val="24"/>
                <w:highlight w:val="none"/>
              </w:rPr>
            </w:r>
            <w:r/>
          </w:p>
          <w:p>
            <w:pPr>
              <w:pStyle w:val="678"/>
              <w:jc w:val="center"/>
              <w:rPr>
                <w:rFonts w:hint="eastAsia"/>
                <w:b/>
                <w:color w:val="000000"/>
                <w:sz w:val="24"/>
                <w:highlight w:val="none"/>
              </w:rPr>
            </w:pPr>
            <w:r>
              <w:rPr>
                <w:rFonts w:hint="eastAsia"/>
                <w:b/>
                <w:color w:val="000000"/>
                <w:sz w:val="24"/>
                <w:highlight w:val="none"/>
              </w:rPr>
              <w:t xml:space="preserve">（如有要求）</w:t>
            </w:r>
            <w:r>
              <w:rPr>
                <w:rFonts w:hint="eastAsia"/>
                <w:b/>
                <w:color w:val="000000"/>
                <w:sz w:val="24"/>
                <w:highlight w:val="none"/>
              </w:rPr>
            </w:r>
            <w:r/>
          </w:p>
        </w:tc>
        <w:tc>
          <w:tcPr>
            <w:tcW w:w="992" w:type="dxa"/>
            <w:vAlign w:val="center"/>
            <w:textDirection w:val="lrTb"/>
            <w:noWrap w:val="false"/>
          </w:tcPr>
          <w:p>
            <w:pPr>
              <w:pStyle w:val="678"/>
              <w:jc w:val="center"/>
              <w:rPr>
                <w:rFonts w:hint="eastAsia"/>
                <w:b/>
                <w:color w:val="000000"/>
                <w:sz w:val="24"/>
                <w:highlight w:val="none"/>
              </w:rPr>
            </w:pPr>
            <w:r>
              <w:rPr>
                <w:rFonts w:hint="eastAsia"/>
                <w:b/>
                <w:color w:val="000000"/>
                <w:sz w:val="24"/>
                <w:highlight w:val="none"/>
              </w:rPr>
              <w:t xml:space="preserve">备注</w:t>
            </w:r>
            <w:r>
              <w:rPr>
                <w:rFonts w:hint="eastAsia"/>
                <w:b/>
                <w:color w:val="000000"/>
                <w:sz w:val="24"/>
                <w:highlight w:val="none"/>
              </w:rPr>
            </w:r>
            <w:r/>
          </w:p>
        </w:tc>
      </w:tr>
      <w:tr>
        <w:trPr>
          <w:trHeight w:val="680"/>
        </w:trPr>
        <w:tc>
          <w:tcPr>
            <w:tcW w:w="766" w:type="dxa"/>
            <w:vAlign w:val="top"/>
            <w:textDirection w:val="lrTb"/>
            <w:noWrap w:val="false"/>
          </w:tcPr>
          <w:p>
            <w:pPr>
              <w:pStyle w:val="678"/>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8"/>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8"/>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78"/>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8"/>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8"/>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78"/>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8"/>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8"/>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t xml:space="preserve">……</w:t>
            </w:r>
            <w:r>
              <w:rPr>
                <w:rFonts w:ascii="黑体" w:eastAsia="黑体"/>
                <w:bCs/>
                <w:color w:val="000000"/>
                <w:sz w:val="24"/>
                <w:szCs w:val="24"/>
                <w:highlight w:val="none"/>
              </w:rPr>
            </w:r>
            <w:r/>
          </w:p>
        </w:tc>
        <w:tc>
          <w:tcPr>
            <w:tcW w:w="1285"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78"/>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8"/>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78"/>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8"/>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pStyle w:val="678"/>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黑体" w:eastAsia="黑体"/>
          <w:bCs/>
          <w:color w:val="000000"/>
          <w:sz w:val="24"/>
          <w:szCs w:val="24"/>
          <w:highlight w:val="none"/>
        </w:rPr>
      </w:r>
      <w:r/>
    </w:p>
    <w:p>
      <w:pPr>
        <w:pStyle w:val="678"/>
        <w:rPr>
          <w:rFonts w:hint="eastAsia" w:ascii="宋体" w:hAnsi="宋体"/>
          <w:bCs/>
          <w:color w:val="000000"/>
          <w:highlight w:val="none"/>
        </w:rPr>
      </w:pPr>
      <w:r>
        <w:rPr>
          <w:rFonts w:hint="eastAsia" w:ascii="宋体" w:hAnsi="宋体"/>
          <w:bCs/>
          <w:color w:val="000000"/>
          <w:highlight w:val="none"/>
        </w:rPr>
      </w:r>
      <w:r/>
    </w:p>
    <w:p>
      <w:pPr>
        <w:pStyle w:val="678"/>
        <w:rPr>
          <w:rFonts w:ascii="宋体" w:hAnsi="宋体"/>
          <w:bCs/>
          <w:color w:val="000000"/>
          <w:highlight w:val="none"/>
        </w:rPr>
      </w:pPr>
      <w:r>
        <w:rPr>
          <w:rFonts w:hint="eastAsia" w:ascii="宋体" w:hAnsi="宋体"/>
          <w:bCs/>
          <w:color w:val="000000"/>
          <w:highlight w:val="none"/>
        </w:rPr>
        <w:t xml:space="preserve">注：1. 本表对应评分标准中的项目人员配置情况，表格不够可自行延长。</w:t>
      </w:r>
      <w:r>
        <w:rPr>
          <w:rFonts w:ascii="宋体" w:hAnsi="宋体"/>
          <w:bCs/>
          <w:color w:val="000000"/>
          <w:highlight w:val="none"/>
        </w:rPr>
      </w:r>
      <w:r/>
    </w:p>
    <w:p>
      <w:pPr>
        <w:pStyle w:val="678"/>
        <w:rPr>
          <w:rFonts w:hint="eastAsia"/>
          <w:color w:val="000000"/>
          <w:highlight w:val="none"/>
        </w:rPr>
      </w:pPr>
      <w:r>
        <w:rPr>
          <w:rFonts w:hint="eastAsia" w:ascii="宋体" w:hAnsi="宋体"/>
          <w:bCs/>
          <w:color w:val="000000"/>
          <w:highlight w:val="none"/>
        </w:rPr>
        <w:t xml:space="preserve">2. 上表内容须提供投标人近一年中任意一个月份(不含投标当月)经社保部门确认的社保缴纳名单复印件；若上表中所填报人员有属于“按国家规定可不缴纳社保的人员”的，则该类人员须提供相关证明材料复印件。</w:t>
      </w:r>
      <w:r>
        <w:rPr>
          <w:rFonts w:hint="eastAsia"/>
          <w:color w:val="000000"/>
          <w:highlight w:val="none"/>
        </w:rPr>
      </w:r>
      <w:r/>
    </w:p>
    <w:p>
      <w:pPr>
        <w:pStyle w:val="678"/>
        <w:rPr>
          <w:rFonts w:hint="eastAsia" w:ascii="宋体" w:hAnsi="宋体"/>
          <w:bCs/>
          <w:color w:val="000000"/>
          <w:highlight w:val="none"/>
        </w:rPr>
      </w:pPr>
      <w:r>
        <w:rPr>
          <w:rFonts w:hint="eastAsia" w:ascii="宋体" w:hAnsi="宋体"/>
          <w:bCs/>
          <w:color w:val="000000"/>
          <w:highlight w:val="none"/>
        </w:rPr>
        <w:t xml:space="preserve">3.上表内容须按评分标准中的相关要求提供相应证明材料。</w:t>
      </w:r>
      <w:r>
        <w:rPr>
          <w:rFonts w:hint="eastAsia" w:ascii="宋体" w:hAnsi="宋体"/>
          <w:bCs/>
          <w:color w:val="000000"/>
          <w:highlight w:val="none"/>
        </w:rPr>
      </w:r>
      <w:r/>
    </w:p>
    <w:p>
      <w:pPr>
        <w:pStyle w:val="678"/>
        <w:rPr>
          <w:rFonts w:hint="eastAsia" w:ascii="宋体" w:hAnsi="宋体"/>
          <w:bCs/>
          <w:color w:val="000000"/>
          <w:highlight w:val="none"/>
        </w:rPr>
      </w:pPr>
      <w:r>
        <w:rPr>
          <w:rFonts w:hint="eastAsia" w:ascii="宋体" w:hAnsi="宋体"/>
          <w:bCs/>
          <w:color w:val="000000"/>
          <w:highlight w:val="none"/>
        </w:rPr>
        <w:t xml:space="preserve">4.证明材料均请附在本表之后。</w:t>
      </w:r>
      <w:r>
        <w:rPr>
          <w:rFonts w:hint="eastAsia" w:ascii="宋体" w:hAnsi="宋体"/>
          <w:bCs/>
          <w:color w:val="000000"/>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tabs>
        <w:tab w:val="center" w:pos="4153" w:leader="none"/>
        <w:tab w:val="right" w:pos="8306" w:leader="none"/>
      </w:tabs>
      <w:rPr>
        <w:rStyle w:val="751"/>
        <w:rFonts w:ascii="宋体" w:hAnsi="宋体"/>
      </w:rPr>
      <w:framePr w:wrap="around" w:vAnchor="text" w:hAnchor="margin" w:xAlign="center" w:y="1"/>
    </w:pPr>
    <w:r>
      <w:rPr>
        <w:rFonts w:ascii="宋体" w:hAnsi="宋体"/>
      </w:rPr>
      <w:fldChar w:fldCharType="begin"/>
    </w:r>
    <w:r>
      <w:rPr>
        <w:rStyle w:val="751"/>
        <w:rFonts w:ascii="宋体" w:hAnsi="宋体"/>
      </w:rPr>
      <w:instrText xml:space="preserve">PAGE  </w:instrText>
    </w:r>
    <w:r>
      <w:rPr>
        <w:rFonts w:ascii="宋体" w:hAnsi="宋体"/>
      </w:rPr>
      <w:fldChar w:fldCharType="separate"/>
    </w:r>
    <w:r>
      <w:rPr>
        <w:rStyle w:val="751"/>
        <w:rFonts w:ascii="宋体" w:hAnsi="宋体"/>
      </w:rPr>
      <w:t xml:space="preserve">１５</w:t>
    </w:r>
    <w:r>
      <w:rPr>
        <w:rFonts w:ascii="宋体" w:hAnsi="宋体"/>
      </w:rPr>
      <w:fldChar w:fldCharType="end"/>
    </w:r>
    <w:r>
      <w:rPr>
        <w:rStyle w:val="751"/>
        <w:rFonts w:ascii="宋体" w:hAnsi="宋体"/>
      </w:rPr>
    </w:r>
    <w:r/>
  </w:p>
  <w:p>
    <w:pPr>
      <w:pStyle w:val="726"/>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tabs>
        <w:tab w:val="center" w:pos="4153" w:leader="none"/>
        <w:tab w:val="right" w:pos="8306" w:leader="none"/>
      </w:tabs>
      <w:rPr>
        <w:rStyle w:val="751"/>
      </w:rPr>
      <w:framePr w:wrap="around" w:vAnchor="text" w:hAnchor="margin" w:xAlign="center" w:y="1"/>
    </w:pPr>
    <w:r>
      <w:fldChar w:fldCharType="begin"/>
    </w:r>
    <w:r>
      <w:rPr>
        <w:rStyle w:val="751"/>
      </w:rPr>
      <w:instrText xml:space="preserve">PAGE  </w:instrText>
    </w:r>
    <w:r>
      <w:fldChar w:fldCharType="separate"/>
    </w:r>
    <w:r>
      <w:rPr>
        <w:rStyle w:val="751"/>
      </w:rPr>
      <w:t xml:space="preserve">1</w:t>
    </w:r>
    <w:r>
      <w:fldChar w:fldCharType="end"/>
    </w:r>
    <w:r>
      <w:rPr>
        <w:rStyle w:val="751"/>
      </w:rPr>
    </w:r>
    <w:r/>
  </w:p>
  <w:p>
    <w:pPr>
      <w:pStyle w:val="72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678"/>
        <w:ind w:left="1080" w:hanging="1080"/>
        <w:tabs>
          <w:tab w:val="num" w:pos="1080" w:leader="none"/>
        </w:tabs>
      </w:pPr>
      <w:rPr>
        <w:rFonts w:hint="eastAsia" w:cs="Times New Roman"/>
      </w:rPr>
    </w:lvl>
    <w:lvl w:ilvl="1">
      <w:start w:val="1"/>
      <w:numFmt w:val="decimal"/>
      <w:isLgl w:val="false"/>
      <w:suff w:val="tab"/>
      <w:lvlText w:val="%2."/>
      <w:lvlJc w:val="left"/>
      <w:pPr>
        <w:pStyle w:val="678"/>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8"/>
        <w:ind w:left="1260" w:hanging="420"/>
        <w:tabs>
          <w:tab w:val="num" w:pos="1260" w:leader="none"/>
        </w:tabs>
      </w:pPr>
      <w:rPr>
        <w:rFonts w:cs="Times New Roman"/>
      </w:rPr>
    </w:lvl>
    <w:lvl w:ilvl="3">
      <w:start w:val="1"/>
      <w:numFmt w:val="decimal"/>
      <w:isLgl w:val="false"/>
      <w:suff w:val="tab"/>
      <w:lvlText w:val="%4."/>
      <w:lvlJc w:val="left"/>
      <w:pPr>
        <w:pStyle w:val="678"/>
        <w:ind w:left="1680" w:hanging="420"/>
        <w:tabs>
          <w:tab w:val="num" w:pos="1680" w:leader="none"/>
        </w:tabs>
      </w:pPr>
      <w:rPr>
        <w:rFonts w:cs="Times New Roman"/>
      </w:rPr>
    </w:lvl>
    <w:lvl w:ilvl="4">
      <w:start w:val="1"/>
      <w:numFmt w:val="lowerLetter"/>
      <w:isLgl w:val="false"/>
      <w:suff w:val="tab"/>
      <w:lvlText w:val="%5)"/>
      <w:lvlJc w:val="left"/>
      <w:pPr>
        <w:pStyle w:val="678"/>
        <w:ind w:left="2100" w:hanging="420"/>
        <w:tabs>
          <w:tab w:val="num" w:pos="2100" w:leader="none"/>
        </w:tabs>
      </w:pPr>
      <w:rPr>
        <w:rFonts w:cs="Times New Roman"/>
      </w:rPr>
    </w:lvl>
    <w:lvl w:ilvl="5">
      <w:start w:val="1"/>
      <w:numFmt w:val="lowerRoman"/>
      <w:isLgl w:val="false"/>
      <w:suff w:val="tab"/>
      <w:lvlText w:val="%6."/>
      <w:lvlJc w:val="right"/>
      <w:pPr>
        <w:pStyle w:val="678"/>
        <w:ind w:left="2520" w:hanging="420"/>
        <w:tabs>
          <w:tab w:val="num" w:pos="2520" w:leader="none"/>
        </w:tabs>
      </w:pPr>
      <w:rPr>
        <w:rFonts w:cs="Times New Roman"/>
      </w:rPr>
    </w:lvl>
    <w:lvl w:ilvl="6">
      <w:start w:val="1"/>
      <w:numFmt w:val="decimal"/>
      <w:isLgl w:val="false"/>
      <w:suff w:val="tab"/>
      <w:lvlText w:val="%7."/>
      <w:lvlJc w:val="left"/>
      <w:pPr>
        <w:pStyle w:val="678"/>
        <w:ind w:left="2940" w:hanging="420"/>
        <w:tabs>
          <w:tab w:val="num" w:pos="2940" w:leader="none"/>
        </w:tabs>
      </w:pPr>
      <w:rPr>
        <w:rFonts w:cs="Times New Roman"/>
      </w:rPr>
    </w:lvl>
    <w:lvl w:ilvl="7">
      <w:start w:val="1"/>
      <w:numFmt w:val="lowerLetter"/>
      <w:isLgl w:val="false"/>
      <w:suff w:val="tab"/>
      <w:lvlText w:val="%8)"/>
      <w:lvlJc w:val="left"/>
      <w:pPr>
        <w:pStyle w:val="678"/>
        <w:ind w:left="3360" w:hanging="420"/>
        <w:tabs>
          <w:tab w:val="num" w:pos="3360" w:leader="none"/>
        </w:tabs>
      </w:pPr>
      <w:rPr>
        <w:rFonts w:cs="Times New Roman"/>
      </w:rPr>
    </w:lvl>
    <w:lvl w:ilvl="8">
      <w:start w:val="1"/>
      <w:numFmt w:val="lowerRoman"/>
      <w:isLgl w:val="false"/>
      <w:suff w:val="tab"/>
      <w:lvlText w:val="%9."/>
      <w:lvlJc w:val="right"/>
      <w:pPr>
        <w:pStyle w:val="678"/>
        <w:ind w:left="3780" w:hanging="420"/>
        <w:tabs>
          <w:tab w:val="num" w:pos="3780" w:leader="none"/>
        </w:tabs>
      </w:pPr>
      <w:rPr>
        <w:rFonts w:cs="Times New Roman"/>
      </w:rPr>
    </w:lvl>
  </w:abstractNum>
  <w:abstractNum w:abstractNumId="2">
    <w:multiLevelType w:val="hybridMultilevel"/>
    <w:lvl w:ilvl="0">
      <w:start w:val="1"/>
      <w:numFmt w:val="decimal"/>
      <w:isLgl w:val="false"/>
      <w:suff w:val="tab"/>
      <w:lvlText w:val="%1."/>
      <w:lvlJc w:val="left"/>
      <w:pPr>
        <w:pStyle w:val="678"/>
        <w:ind w:left="510" w:hanging="360"/>
        <w:tabs>
          <w:tab w:val="num" w:pos="510" w:leader="none"/>
        </w:tabs>
      </w:pPr>
      <w:rPr>
        <w:rFonts w:hint="eastAsia" w:cs="Times New Roman"/>
      </w:rPr>
    </w:lvl>
    <w:lvl w:ilvl="1">
      <w:start w:val="1"/>
      <w:numFmt w:val="decimal"/>
      <w:isLgl w:val="false"/>
      <w:suff w:val="tab"/>
      <w:lvlText w:val="%2．"/>
      <w:lvlJc w:val="left"/>
      <w:pPr>
        <w:pStyle w:val="678"/>
        <w:ind w:left="1290" w:hanging="720"/>
        <w:tabs>
          <w:tab w:val="num" w:pos="1290" w:leader="none"/>
        </w:tabs>
      </w:pPr>
      <w:rPr>
        <w:rFonts w:hint="eastAsia" w:cs="Times New Roman"/>
      </w:rPr>
    </w:lvl>
    <w:lvl w:ilvl="2">
      <w:start w:val="3"/>
      <w:numFmt w:val="decimal"/>
      <w:isLgl w:val="false"/>
      <w:suff w:val="tab"/>
      <w:lvlText w:val="（%3）"/>
      <w:lvlJc w:val="left"/>
      <w:pPr>
        <w:pStyle w:val="678"/>
        <w:ind w:left="1140" w:hanging="720"/>
        <w:tabs>
          <w:tab w:val="num" w:pos="1140" w:leader="none"/>
        </w:tabs>
      </w:pPr>
      <w:rPr>
        <w:rFonts w:hint="eastAsia" w:cs="Times New Roman"/>
      </w:rPr>
    </w:lvl>
    <w:lvl w:ilvl="3">
      <w:start w:val="1"/>
      <w:numFmt w:val="decimal"/>
      <w:isLgl w:val="false"/>
      <w:suff w:val="tab"/>
      <w:lvlText w:val="（%4）"/>
      <w:lvlJc w:val="left"/>
      <w:pPr>
        <w:pStyle w:val="678"/>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78"/>
        <w:ind w:left="2250" w:hanging="420"/>
        <w:tabs>
          <w:tab w:val="num" w:pos="2250" w:leader="none"/>
        </w:tabs>
      </w:pPr>
      <w:rPr>
        <w:rFonts w:hint="eastAsia"/>
        <w:b/>
        <w:lang w:val="en-US"/>
      </w:rPr>
    </w:lvl>
    <w:lvl w:ilvl="5">
      <w:start w:val="10"/>
      <w:numFmt w:val="japaneseCounting"/>
      <w:isLgl w:val="false"/>
      <w:suff w:val="tab"/>
      <w:lvlText w:val="（%6）"/>
      <w:lvlJc w:val="left"/>
      <w:pPr>
        <w:pStyle w:val="678"/>
        <w:ind w:left="2970" w:hanging="720"/>
      </w:pPr>
      <w:rPr>
        <w:rFonts w:cs="Times New Roman"/>
      </w:rPr>
    </w:lvl>
    <w:lvl w:ilvl="6">
      <w:start w:val="1"/>
      <w:numFmt w:val="decimal"/>
      <w:isLgl w:val="false"/>
      <w:suff w:val="tab"/>
      <w:lvlText w:val="（%7）"/>
      <w:lvlJc w:val="left"/>
      <w:pPr>
        <w:pStyle w:val="678"/>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78"/>
        <w:ind w:left="3510" w:hanging="420"/>
        <w:tabs>
          <w:tab w:val="num" w:pos="3510" w:leader="none"/>
        </w:tabs>
      </w:pPr>
      <w:rPr>
        <w:rFonts w:cs="Times New Roman"/>
      </w:rPr>
    </w:lvl>
    <w:lvl w:ilvl="8">
      <w:start w:val="1"/>
      <w:numFmt w:val="lowerRoman"/>
      <w:isLgl w:val="false"/>
      <w:suff w:val="tab"/>
      <w:lvlText w:val="%9."/>
      <w:lvlJc w:val="right"/>
      <w:pPr>
        <w:pStyle w:val="678"/>
        <w:ind w:left="3930" w:hanging="420"/>
        <w:tabs>
          <w:tab w:val="num" w:pos="3930" w:leader="none"/>
        </w:tabs>
      </w:pPr>
      <w:rPr>
        <w:rFonts w:cs="Times New Roman"/>
      </w:rPr>
    </w:lvl>
  </w:abstractNum>
  <w:abstractNum w:abstractNumId="3">
    <w:multiLevelType w:val="hybridMultilevel"/>
    <w:lvl w:ilvl="0">
      <w:start w:val="2"/>
      <w:numFmt w:val="decimal"/>
      <w:isLgl w:val="false"/>
      <w:suff w:val="tab"/>
      <w:lvlText w:val="%1."/>
      <w:lvlJc w:val="left"/>
      <w:pPr>
        <w:pStyle w:val="67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759"/>
      <w:isLgl w:val="false"/>
      <w:suff w:val="tab"/>
      <w:lvlText w:val="附录%1."/>
      <w:lvlJc w:val="left"/>
      <w:pPr>
        <w:pStyle w:val="67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678"/>
        <w:ind w:left="510" w:hanging="360"/>
        <w:tabs>
          <w:tab w:val="num" w:pos="510" w:leader="none"/>
        </w:tabs>
      </w:pPr>
      <w:rPr>
        <w:rFonts w:hint="eastAsia" w:cs="Times New Roman"/>
      </w:rPr>
    </w:lvl>
    <w:lvl w:ilvl="1">
      <w:start w:val="1"/>
      <w:numFmt w:val="decimal"/>
      <w:isLgl w:val="false"/>
      <w:suff w:val="tab"/>
      <w:lvlText w:val="%2．"/>
      <w:lvlJc w:val="left"/>
      <w:pPr>
        <w:pStyle w:val="678"/>
        <w:ind w:left="1290" w:hanging="720"/>
        <w:tabs>
          <w:tab w:val="num" w:pos="1290" w:leader="none"/>
        </w:tabs>
      </w:pPr>
      <w:rPr>
        <w:rFonts w:hint="eastAsia" w:cs="Times New Roman"/>
      </w:rPr>
    </w:lvl>
    <w:lvl w:ilvl="2">
      <w:start w:val="3"/>
      <w:numFmt w:val="decimal"/>
      <w:isLgl w:val="false"/>
      <w:suff w:val="tab"/>
      <w:lvlText w:val="（%3）"/>
      <w:lvlJc w:val="left"/>
      <w:pPr>
        <w:pStyle w:val="678"/>
        <w:ind w:left="1140" w:hanging="720"/>
        <w:tabs>
          <w:tab w:val="num" w:pos="1140" w:leader="none"/>
        </w:tabs>
      </w:pPr>
      <w:rPr>
        <w:rFonts w:hint="eastAsia" w:cs="Times New Roman"/>
      </w:rPr>
    </w:lvl>
    <w:lvl w:ilvl="3">
      <w:start w:val="1"/>
      <w:numFmt w:val="decimal"/>
      <w:isLgl w:val="false"/>
      <w:suff w:val="tab"/>
      <w:lvlText w:val="（%4）"/>
      <w:lvlJc w:val="left"/>
      <w:pPr>
        <w:pStyle w:val="678"/>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78"/>
        <w:ind w:left="2250" w:hanging="420"/>
        <w:tabs>
          <w:tab w:val="num" w:pos="2250" w:leader="none"/>
        </w:tabs>
      </w:pPr>
      <w:rPr>
        <w:rFonts w:hint="eastAsia"/>
        <w:b/>
        <w:lang w:val="en-US"/>
      </w:rPr>
    </w:lvl>
    <w:lvl w:ilvl="5">
      <w:start w:val="10"/>
      <w:numFmt w:val="japaneseCounting"/>
      <w:isLgl w:val="false"/>
      <w:suff w:val="tab"/>
      <w:lvlText w:val="（%6）"/>
      <w:lvlJc w:val="left"/>
      <w:pPr>
        <w:pStyle w:val="678"/>
        <w:ind w:left="2970" w:hanging="720"/>
      </w:pPr>
      <w:rPr>
        <w:rFonts w:cs="Times New Roman"/>
      </w:rPr>
    </w:lvl>
    <w:lvl w:ilvl="6">
      <w:start w:val="1"/>
      <w:numFmt w:val="decimal"/>
      <w:isLgl w:val="false"/>
      <w:suff w:val="tab"/>
      <w:lvlText w:val="（%7）"/>
      <w:lvlJc w:val="left"/>
      <w:pPr>
        <w:pStyle w:val="678"/>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78"/>
        <w:ind w:left="3510" w:hanging="420"/>
        <w:tabs>
          <w:tab w:val="num" w:pos="3510" w:leader="none"/>
        </w:tabs>
      </w:pPr>
      <w:rPr>
        <w:rFonts w:cs="Times New Roman"/>
      </w:rPr>
    </w:lvl>
    <w:lvl w:ilvl="8">
      <w:start w:val="1"/>
      <w:numFmt w:val="lowerRoman"/>
      <w:isLgl w:val="false"/>
      <w:suff w:val="tab"/>
      <w:lvlText w:val="%9."/>
      <w:lvlJc w:val="right"/>
      <w:pPr>
        <w:pStyle w:val="678"/>
        <w:ind w:left="3930" w:hanging="420"/>
        <w:tabs>
          <w:tab w:val="num" w:pos="3930" w:leader="none"/>
        </w:tabs>
      </w:pPr>
      <w:rPr>
        <w:rFonts w:cs="Times New Roman"/>
      </w:rPr>
    </w:lvl>
  </w:abstractNum>
  <w:abstractNum w:abstractNumId="7">
    <w:multiLevelType w:val="hybridMultilevel"/>
    <w:lvl w:ilvl="0">
      <w:start w:val="5"/>
      <w:numFmt w:val="decimal"/>
      <w:isLgl w:val="false"/>
      <w:suff w:val="tab"/>
      <w:lvlText w:val="%1."/>
      <w:lvlJc w:val="left"/>
      <w:pPr>
        <w:pStyle w:val="67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776"/>
      <w:isLgl w:val="false"/>
      <w:suff w:val="tab"/>
      <w:lvlText w:val="%1."/>
      <w:lvlJc w:val="left"/>
      <w:pPr>
        <w:pStyle w:val="678"/>
        <w:ind w:left="709" w:hanging="709"/>
        <w:tabs>
          <w:tab w:val="num" w:pos="709" w:leader="none"/>
        </w:tabs>
      </w:pPr>
      <w:rPr>
        <w:rFonts w:hint="eastAsia"/>
      </w:rPr>
    </w:lvl>
    <w:lvl w:ilvl="1">
      <w:start w:val="1"/>
      <w:numFmt w:val="decimal"/>
      <w:isLgl w:val="false"/>
      <w:suff w:val="tab"/>
      <w:lvlText w:val="%1.%2"/>
      <w:lvlJc w:val="left"/>
      <w:pPr>
        <w:pStyle w:val="678"/>
        <w:ind w:left="709" w:hanging="709"/>
        <w:tabs>
          <w:tab w:val="num" w:pos="709" w:leader="none"/>
        </w:tabs>
      </w:pPr>
      <w:rPr>
        <w:rFonts w:hint="eastAsia"/>
      </w:rPr>
    </w:lvl>
    <w:lvl w:ilvl="2">
      <w:start w:val="1"/>
      <w:numFmt w:val="decimal"/>
      <w:isLgl w:val="false"/>
      <w:suff w:val="tab"/>
      <w:lvlText w:val="%1.%2.%3."/>
      <w:lvlJc w:val="left"/>
      <w:pPr>
        <w:pStyle w:val="678"/>
        <w:ind w:left="425" w:hanging="425"/>
        <w:tabs>
          <w:tab w:val="num" w:pos="425" w:leader="none"/>
        </w:tabs>
      </w:pPr>
      <w:rPr>
        <w:rFonts w:hint="eastAsia"/>
      </w:rPr>
    </w:lvl>
    <w:lvl w:ilvl="3">
      <w:start w:val="1"/>
      <w:numFmt w:val="decimal"/>
      <w:isLgl w:val="false"/>
      <w:suff w:val="tab"/>
      <w:lvlText w:val="%1.%2.%3.%4."/>
      <w:lvlJc w:val="left"/>
      <w:pPr>
        <w:pStyle w:val="678"/>
        <w:ind w:left="851" w:hanging="851"/>
        <w:tabs>
          <w:tab w:val="num" w:pos="851" w:leader="none"/>
        </w:tabs>
      </w:pPr>
      <w:rPr>
        <w:rFonts w:hint="eastAsia"/>
      </w:rPr>
    </w:lvl>
    <w:lvl w:ilvl="4">
      <w:start w:val="1"/>
      <w:numFmt w:val="decimal"/>
      <w:isLgl w:val="false"/>
      <w:suff w:val="tab"/>
      <w:lvlText w:val="%1.%2.%3.%4.%5."/>
      <w:lvlJc w:val="left"/>
      <w:pPr>
        <w:pStyle w:val="678"/>
        <w:ind w:left="992" w:hanging="992"/>
        <w:tabs>
          <w:tab w:val="num" w:pos="992" w:leader="none"/>
        </w:tabs>
      </w:pPr>
      <w:rPr>
        <w:rFonts w:hint="eastAsia"/>
      </w:rPr>
    </w:lvl>
    <w:lvl w:ilvl="5">
      <w:start w:val="1"/>
      <w:numFmt w:val="decimal"/>
      <w:isLgl w:val="false"/>
      <w:suff w:val="tab"/>
      <w:lvlText w:val="%1.%2.%3.%4.%5.%6."/>
      <w:lvlJc w:val="left"/>
      <w:pPr>
        <w:pStyle w:val="678"/>
        <w:ind w:left="1134" w:hanging="1134"/>
        <w:tabs>
          <w:tab w:val="num" w:pos="1134" w:leader="none"/>
        </w:tabs>
      </w:pPr>
      <w:rPr>
        <w:rFonts w:hint="eastAsia"/>
      </w:rPr>
    </w:lvl>
    <w:lvl w:ilvl="6">
      <w:start w:val="1"/>
      <w:numFmt w:val="decimal"/>
      <w:isLgl w:val="false"/>
      <w:suff w:val="tab"/>
      <w:lvlText w:val="%1.%2.%3.%4.%5.%6.%7."/>
      <w:lvlJc w:val="left"/>
      <w:pPr>
        <w:pStyle w:val="678"/>
        <w:ind w:left="1276" w:hanging="1276"/>
        <w:tabs>
          <w:tab w:val="num" w:pos="1276" w:leader="none"/>
        </w:tabs>
      </w:pPr>
      <w:rPr>
        <w:rFonts w:hint="eastAsia"/>
      </w:rPr>
    </w:lvl>
    <w:lvl w:ilvl="7">
      <w:start w:val="1"/>
      <w:numFmt w:val="decimal"/>
      <w:isLgl w:val="false"/>
      <w:suff w:val="tab"/>
      <w:lvlText w:val="%1.%2.%3.%4.%5.%6.%7.%8."/>
      <w:lvlJc w:val="left"/>
      <w:pPr>
        <w:pStyle w:val="678"/>
        <w:ind w:left="1418" w:hanging="1418"/>
        <w:tabs>
          <w:tab w:val="num" w:pos="1418" w:leader="none"/>
        </w:tabs>
      </w:pPr>
      <w:rPr>
        <w:rFonts w:hint="eastAsia"/>
      </w:rPr>
    </w:lvl>
    <w:lvl w:ilvl="8">
      <w:start w:val="1"/>
      <w:numFmt w:val="decimal"/>
      <w:isLgl w:val="false"/>
      <w:suff w:val="tab"/>
      <w:lvlText w:val="%1.%2.%3.%4.%5.%6.%7.%8.%9."/>
      <w:lvlJc w:val="left"/>
      <w:pPr>
        <w:pStyle w:val="678"/>
        <w:ind w:left="1559" w:hanging="1559"/>
        <w:tabs>
          <w:tab w:val="num" w:pos="1559" w:leader="none"/>
        </w:tabs>
      </w:pPr>
      <w:rPr>
        <w:rFonts w:hint="eastAsia"/>
      </w:rPr>
    </w:lvl>
  </w:abstractNum>
  <w:abstractNum w:abstractNumId="10">
    <w:multiLevelType w:val="hybridMultilevel"/>
    <w:lvl w:ilvl="0">
      <w:start w:val="1"/>
      <w:numFmt w:val="japaneseCounting"/>
      <w:isLgl w:val="false"/>
      <w:suff w:val="tab"/>
      <w:lvlText w:val="（%1）"/>
      <w:lvlJc w:val="left"/>
      <w:pPr>
        <w:pStyle w:val="678"/>
        <w:ind w:left="1080" w:hanging="1080"/>
        <w:tabs>
          <w:tab w:val="num" w:pos="1080" w:leader="none"/>
        </w:tabs>
      </w:pPr>
      <w:rPr>
        <w:rFonts w:hint="eastAsia" w:cs="Times New Roman"/>
      </w:rPr>
    </w:lvl>
    <w:lvl w:ilvl="1">
      <w:start w:val="1"/>
      <w:numFmt w:val="decimal"/>
      <w:isLgl w:val="false"/>
      <w:suff w:val="tab"/>
      <w:lvlText w:val="%2."/>
      <w:lvlJc w:val="left"/>
      <w:pPr>
        <w:pStyle w:val="678"/>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8"/>
        <w:ind w:left="1260" w:hanging="420"/>
        <w:tabs>
          <w:tab w:val="num" w:pos="1260" w:leader="none"/>
        </w:tabs>
      </w:pPr>
      <w:rPr>
        <w:rFonts w:cs="Times New Roman"/>
      </w:rPr>
    </w:lvl>
    <w:lvl w:ilvl="3">
      <w:start w:val="1"/>
      <w:numFmt w:val="decimal"/>
      <w:isLgl w:val="false"/>
      <w:suff w:val="tab"/>
      <w:lvlText w:val="%4."/>
      <w:lvlJc w:val="left"/>
      <w:pPr>
        <w:pStyle w:val="678"/>
        <w:ind w:left="1680" w:hanging="420"/>
        <w:tabs>
          <w:tab w:val="num" w:pos="1680" w:leader="none"/>
        </w:tabs>
      </w:pPr>
      <w:rPr>
        <w:rFonts w:cs="Times New Roman"/>
      </w:rPr>
    </w:lvl>
    <w:lvl w:ilvl="4">
      <w:start w:val="1"/>
      <w:numFmt w:val="lowerLetter"/>
      <w:isLgl w:val="false"/>
      <w:suff w:val="tab"/>
      <w:lvlText w:val="%5)"/>
      <w:lvlJc w:val="left"/>
      <w:pPr>
        <w:pStyle w:val="678"/>
        <w:ind w:left="2100" w:hanging="420"/>
        <w:tabs>
          <w:tab w:val="num" w:pos="2100" w:leader="none"/>
        </w:tabs>
      </w:pPr>
      <w:rPr>
        <w:rFonts w:cs="Times New Roman"/>
      </w:rPr>
    </w:lvl>
    <w:lvl w:ilvl="5">
      <w:start w:val="1"/>
      <w:numFmt w:val="lowerRoman"/>
      <w:isLgl w:val="false"/>
      <w:suff w:val="tab"/>
      <w:lvlText w:val="%6."/>
      <w:lvlJc w:val="right"/>
      <w:pPr>
        <w:pStyle w:val="678"/>
        <w:ind w:left="2520" w:hanging="420"/>
        <w:tabs>
          <w:tab w:val="num" w:pos="2520" w:leader="none"/>
        </w:tabs>
      </w:pPr>
      <w:rPr>
        <w:rFonts w:cs="Times New Roman"/>
      </w:rPr>
    </w:lvl>
    <w:lvl w:ilvl="6">
      <w:start w:val="1"/>
      <w:numFmt w:val="decimal"/>
      <w:isLgl w:val="false"/>
      <w:suff w:val="tab"/>
      <w:lvlText w:val="%7."/>
      <w:lvlJc w:val="left"/>
      <w:pPr>
        <w:pStyle w:val="678"/>
        <w:ind w:left="2940" w:hanging="420"/>
        <w:tabs>
          <w:tab w:val="num" w:pos="2940" w:leader="none"/>
        </w:tabs>
      </w:pPr>
      <w:rPr>
        <w:rFonts w:cs="Times New Roman"/>
      </w:rPr>
    </w:lvl>
    <w:lvl w:ilvl="7">
      <w:start w:val="1"/>
      <w:numFmt w:val="lowerLetter"/>
      <w:isLgl w:val="false"/>
      <w:suff w:val="tab"/>
      <w:lvlText w:val="%8)"/>
      <w:lvlJc w:val="left"/>
      <w:pPr>
        <w:pStyle w:val="678"/>
        <w:ind w:left="3360" w:hanging="420"/>
        <w:tabs>
          <w:tab w:val="num" w:pos="3360" w:leader="none"/>
        </w:tabs>
      </w:pPr>
      <w:rPr>
        <w:rFonts w:cs="Times New Roman"/>
      </w:rPr>
    </w:lvl>
    <w:lvl w:ilvl="8">
      <w:start w:val="1"/>
      <w:numFmt w:val="lowerRoman"/>
      <w:isLgl w:val="false"/>
      <w:suff w:val="tab"/>
      <w:lvlText w:val="%9."/>
      <w:lvlJc w:val="right"/>
      <w:pPr>
        <w:pStyle w:val="678"/>
        <w:ind w:left="3780" w:hanging="420"/>
        <w:tabs>
          <w:tab w:val="num" w:pos="3780" w:leader="none"/>
        </w:tabs>
      </w:pPr>
      <w:rPr>
        <w:rFonts w:cs="Times New Roman"/>
      </w:rPr>
    </w:lvl>
  </w:abstractNum>
  <w:abstractNum w:abstractNumId="11">
    <w:multiLevelType w:val="hybridMultilevel"/>
    <w:lvl w:ilvl="0">
      <w:start w:val="1"/>
      <w:numFmt w:val="chineseCountingThousand"/>
      <w:isLgl w:val="false"/>
      <w:suff w:val="nothing"/>
      <w:lvlText w:val="第%1章 "/>
      <w:lvlJc w:val="left"/>
      <w:pPr>
        <w:pStyle w:val="678"/>
        <w:ind w:left="0" w:firstLine="0"/>
      </w:pPr>
      <w:rPr>
        <w:rFonts w:hint="eastAsia"/>
      </w:rPr>
    </w:lvl>
    <w:lvl w:ilvl="1">
      <w:start w:val="1"/>
      <w:numFmt w:val="decimal"/>
      <w:isLgl w:val="false"/>
      <w:suff w:val="nothing"/>
      <w:lvlText w:val="%2、"/>
      <w:lvlJc w:val="left"/>
      <w:pPr>
        <w:pStyle w:val="678"/>
        <w:ind w:left="0" w:firstLine="0"/>
      </w:pPr>
      <w:rPr>
        <w:rFonts w:hint="eastAsia"/>
      </w:rPr>
    </w:lvl>
    <w:lvl w:ilvl="2">
      <w:start w:val="1"/>
      <w:numFmt w:val="decimal"/>
      <w:isLgl w:val="false"/>
      <w:suff w:val="nothing"/>
      <w:lvlText w:val="%2.%3 "/>
      <w:lvlJc w:val="left"/>
      <w:pPr>
        <w:pStyle w:val="678"/>
        <w:ind w:left="0" w:firstLine="0"/>
      </w:pPr>
      <w:rPr>
        <w:rFonts w:hint="eastAsia"/>
      </w:rPr>
    </w:lvl>
    <w:lvl w:ilvl="3">
      <w:start w:val="1"/>
      <w:numFmt w:val="decimal"/>
      <w:isLgl w:val="false"/>
      <w:suff w:val="nothing"/>
      <w:lvlText w:val="%2.%3.%4 "/>
      <w:lvlJc w:val="left"/>
      <w:pPr>
        <w:pStyle w:val="678"/>
        <w:ind w:left="0" w:firstLine="0"/>
      </w:pPr>
      <w:rPr>
        <w:rFonts w:hint="eastAsia"/>
      </w:rPr>
    </w:lvl>
    <w:lvl w:ilvl="4">
      <w:start w:val="1"/>
      <w:numFmt w:val="decimal"/>
      <w:isLgl w:val="false"/>
      <w:suff w:val="nothing"/>
      <w:lvlText w:val="%2.%3.%4.%5 "/>
      <w:lvlJc w:val="left"/>
      <w:pPr>
        <w:pStyle w:val="678"/>
        <w:ind w:left="0" w:firstLine="0"/>
      </w:pPr>
      <w:rPr>
        <w:rFonts w:hint="eastAsia"/>
      </w:rPr>
    </w:lvl>
    <w:lvl w:ilvl="5">
      <w:start w:val="1"/>
      <w:numFmt w:val="decimal"/>
      <w:pStyle w:val="684"/>
      <w:isLgl w:val="false"/>
      <w:suff w:val="nothing"/>
      <w:lvlText w:val=""/>
      <w:lvlJc w:val="left"/>
      <w:pPr>
        <w:pStyle w:val="678"/>
        <w:ind w:left="0" w:firstLine="0"/>
      </w:pPr>
      <w:rPr>
        <w:rFonts w:hint="eastAsia"/>
      </w:rPr>
    </w:lvl>
    <w:lvl w:ilvl="6">
      <w:start w:val="1"/>
      <w:numFmt w:val="decimal"/>
      <w:pStyle w:val="685"/>
      <w:isLgl w:val="false"/>
      <w:suff w:val="nothing"/>
      <w:lvlText w:val=""/>
      <w:lvlJc w:val="left"/>
      <w:pPr>
        <w:pStyle w:val="678"/>
        <w:ind w:left="0" w:firstLine="0"/>
      </w:pPr>
      <w:rPr>
        <w:rFonts w:hint="eastAsia"/>
      </w:rPr>
    </w:lvl>
    <w:lvl w:ilvl="7">
      <w:start w:val="1"/>
      <w:numFmt w:val="decimal"/>
      <w:pStyle w:val="686"/>
      <w:isLgl w:val="false"/>
      <w:suff w:val="nothing"/>
      <w:lvlText w:val=""/>
      <w:lvlJc w:val="left"/>
      <w:pPr>
        <w:pStyle w:val="678"/>
        <w:ind w:left="0" w:firstLine="0"/>
      </w:pPr>
      <w:rPr>
        <w:rFonts w:hint="eastAsia"/>
      </w:rPr>
    </w:lvl>
    <w:lvl w:ilvl="8">
      <w:start w:val="1"/>
      <w:numFmt w:val="decimal"/>
      <w:pStyle w:val="687"/>
      <w:isLgl w:val="false"/>
      <w:suff w:val="nothing"/>
      <w:lvlText w:val=""/>
      <w:lvlJc w:val="left"/>
      <w:pPr>
        <w:pStyle w:val="678"/>
        <w:ind w:left="0" w:firstLine="0"/>
      </w:pPr>
      <w:rPr>
        <w:rFonts w:hint="eastAsia"/>
      </w:rPr>
    </w:lvl>
  </w:abstractNum>
  <w:abstractNum w:abstractNumId="12">
    <w:multiLevelType w:val="hybridMultilevel"/>
    <w:lvl w:ilvl="0">
      <w:start w:val="1"/>
      <w:numFmt w:val="japaneseCounting"/>
      <w:isLgl w:val="false"/>
      <w:suff w:val="tab"/>
      <w:lvlText w:val="%1、"/>
      <w:lvlJc w:val="left"/>
      <w:pPr>
        <w:pStyle w:val="678"/>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78"/>
        <w:ind w:left="840" w:hanging="420"/>
        <w:tabs>
          <w:tab w:val="num" w:pos="840" w:leader="none"/>
        </w:tabs>
      </w:pPr>
      <w:rPr>
        <w:rFonts w:cs="Times New Roman"/>
      </w:rPr>
    </w:lvl>
    <w:lvl w:ilvl="2">
      <w:start w:val="10"/>
      <w:numFmt w:val="decimal"/>
      <w:isLgl w:val="false"/>
      <w:suff w:val="tab"/>
      <w:lvlText w:val="%3."/>
      <w:lvlJc w:val="left"/>
      <w:pPr>
        <w:pStyle w:val="678"/>
        <w:ind w:left="1200" w:hanging="360"/>
        <w:tabs>
          <w:tab w:val="num" w:pos="1200" w:leader="none"/>
        </w:tabs>
      </w:pPr>
      <w:rPr>
        <w:rFonts w:cs="Times New Roman"/>
      </w:rPr>
    </w:lvl>
    <w:lvl w:ilvl="3">
      <w:start w:val="1"/>
      <w:numFmt w:val="decimal"/>
      <w:isLgl w:val="false"/>
      <w:suff w:val="tab"/>
      <w:lvlText w:val="%4."/>
      <w:lvlJc w:val="left"/>
      <w:pPr>
        <w:pStyle w:val="678"/>
        <w:ind w:left="1680" w:hanging="420"/>
        <w:tabs>
          <w:tab w:val="num" w:pos="1680" w:leader="none"/>
        </w:tabs>
      </w:pPr>
      <w:rPr>
        <w:rFonts w:cs="Times New Roman"/>
      </w:rPr>
    </w:lvl>
    <w:lvl w:ilvl="4">
      <w:start w:val="1"/>
      <w:numFmt w:val="lowerLetter"/>
      <w:isLgl w:val="false"/>
      <w:suff w:val="tab"/>
      <w:lvlText w:val="%5)"/>
      <w:lvlJc w:val="left"/>
      <w:pPr>
        <w:pStyle w:val="678"/>
        <w:ind w:left="2100" w:hanging="420"/>
        <w:tabs>
          <w:tab w:val="num" w:pos="2100" w:leader="none"/>
        </w:tabs>
      </w:pPr>
      <w:rPr>
        <w:rFonts w:cs="Times New Roman"/>
      </w:rPr>
    </w:lvl>
    <w:lvl w:ilvl="5">
      <w:start w:val="1"/>
      <w:numFmt w:val="lowerRoman"/>
      <w:isLgl w:val="false"/>
      <w:suff w:val="tab"/>
      <w:lvlText w:val="%6."/>
      <w:lvlJc w:val="right"/>
      <w:pPr>
        <w:pStyle w:val="678"/>
        <w:ind w:left="2520" w:hanging="420"/>
        <w:tabs>
          <w:tab w:val="num" w:pos="2520" w:leader="none"/>
        </w:tabs>
      </w:pPr>
      <w:rPr>
        <w:rFonts w:cs="Times New Roman"/>
      </w:rPr>
    </w:lvl>
    <w:lvl w:ilvl="6">
      <w:start w:val="1"/>
      <w:numFmt w:val="decimal"/>
      <w:isLgl w:val="false"/>
      <w:suff w:val="tab"/>
      <w:lvlText w:val="%7."/>
      <w:lvlJc w:val="left"/>
      <w:pPr>
        <w:pStyle w:val="678"/>
        <w:ind w:left="2940" w:hanging="420"/>
        <w:tabs>
          <w:tab w:val="num" w:pos="2940" w:leader="none"/>
        </w:tabs>
      </w:pPr>
      <w:rPr>
        <w:rFonts w:cs="Times New Roman"/>
      </w:rPr>
    </w:lvl>
    <w:lvl w:ilvl="7">
      <w:start w:val="1"/>
      <w:numFmt w:val="lowerLetter"/>
      <w:isLgl w:val="false"/>
      <w:suff w:val="tab"/>
      <w:lvlText w:val="%8)"/>
      <w:lvlJc w:val="left"/>
      <w:pPr>
        <w:pStyle w:val="678"/>
        <w:ind w:left="3360" w:hanging="420"/>
        <w:tabs>
          <w:tab w:val="num" w:pos="3360" w:leader="none"/>
        </w:tabs>
      </w:pPr>
      <w:rPr>
        <w:rFonts w:cs="Times New Roman"/>
      </w:rPr>
    </w:lvl>
    <w:lvl w:ilvl="8">
      <w:start w:val="1"/>
      <w:numFmt w:val="lowerRoman"/>
      <w:isLgl w:val="false"/>
      <w:suff w:val="tab"/>
      <w:lvlText w:val="%9."/>
      <w:lvlJc w:val="right"/>
      <w:pPr>
        <w:pStyle w:val="678"/>
        <w:ind w:left="3780" w:hanging="420"/>
        <w:tabs>
          <w:tab w:val="num" w:pos="3780" w:leader="none"/>
        </w:tabs>
      </w:pPr>
      <w:rPr>
        <w:rFonts w:cs="Times New Roman"/>
      </w:rPr>
    </w:lvl>
  </w:abstractNum>
  <w:abstractNum w:abstractNumId="13">
    <w:multiLevelType w:val="hybridMultilevel"/>
    <w:lvl w:ilvl="0">
      <w:start w:val="1"/>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第%1章"/>
      <w:lvlJc w:val="left"/>
      <w:pPr>
        <w:pStyle w:val="678"/>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5"/>
  </w:num>
  <w:num w:numId="3">
    <w:abstractNumId w:val="9"/>
  </w:num>
  <w:num w:numId="4">
    <w:abstractNumId w:val="14"/>
  </w:num>
  <w:num w:numId="5">
    <w:abstractNumId w:val="8"/>
  </w:num>
  <w:num w:numId="6">
    <w:abstractNumId w:val="3"/>
  </w:num>
  <w:num w:numId="7">
    <w:abstractNumId w:val="15"/>
  </w:num>
  <w:num w:numId="8">
    <w:abstractNumId w:val="7"/>
  </w:num>
  <w:num w:numId="9">
    <w:abstractNumId w:val="10"/>
  </w:num>
  <w:num w:numId="10">
    <w:abstractNumId w:val="1"/>
  </w:num>
  <w:num w:numId="11">
    <w:abstractNumId w:val="6"/>
  </w:num>
  <w:num w:numId="12">
    <w:abstractNumId w:val="2"/>
  </w:num>
  <w:num w:numId="13">
    <w:abstractNumId w:val="4"/>
  </w:num>
  <w:num w:numId="14">
    <w:abstractNumId w:val="13"/>
  </w:num>
  <w:num w:numId="15">
    <w:abstractNumId w:val="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8"/>
    <w:next w:val="67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8"/>
    <w:next w:val="67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8"/>
    <w:next w:val="67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8"/>
    <w:next w:val="67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8"/>
    <w:next w:val="67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8"/>
    <w:next w:val="67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8"/>
    <w:next w:val="6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8"/>
    <w:next w:val="6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8"/>
    <w:next w:val="6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8"/>
    <w:next w:val="67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8"/>
    <w:next w:val="67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paragraph" w:styleId="39">
    <w:name w:val="Intense Quote"/>
    <w:basedOn w:val="678"/>
    <w:next w:val="6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8"/>
    <w:next w:val="67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8"/>
    <w:next w:val="678"/>
    <w:uiPriority w:val="39"/>
    <w:unhideWhenUsed/>
    <w:pPr>
      <w:ind w:left="0" w:right="0" w:firstLine="0"/>
      <w:spacing w:after="57"/>
    </w:pPr>
  </w:style>
  <w:style w:type="paragraph" w:styleId="181">
    <w:name w:val="toc 2"/>
    <w:basedOn w:val="678"/>
    <w:next w:val="678"/>
    <w:uiPriority w:val="39"/>
    <w:unhideWhenUsed/>
    <w:pPr>
      <w:ind w:left="283" w:right="0" w:firstLine="0"/>
      <w:spacing w:after="57"/>
    </w:pPr>
  </w:style>
  <w:style w:type="paragraph" w:styleId="182">
    <w:name w:val="toc 3"/>
    <w:basedOn w:val="678"/>
    <w:next w:val="678"/>
    <w:uiPriority w:val="39"/>
    <w:unhideWhenUsed/>
    <w:pPr>
      <w:ind w:left="567" w:right="0" w:firstLine="0"/>
      <w:spacing w:after="57"/>
    </w:pPr>
  </w:style>
  <w:style w:type="paragraph" w:styleId="183">
    <w:name w:val="toc 4"/>
    <w:basedOn w:val="678"/>
    <w:next w:val="678"/>
    <w:uiPriority w:val="39"/>
    <w:unhideWhenUsed/>
    <w:pPr>
      <w:ind w:left="850" w:right="0" w:firstLine="0"/>
      <w:spacing w:after="57"/>
    </w:pPr>
  </w:style>
  <w:style w:type="paragraph" w:styleId="184">
    <w:name w:val="toc 5"/>
    <w:basedOn w:val="678"/>
    <w:next w:val="678"/>
    <w:uiPriority w:val="39"/>
    <w:unhideWhenUsed/>
    <w:pPr>
      <w:ind w:left="1134" w:right="0" w:firstLine="0"/>
      <w:spacing w:after="57"/>
    </w:pPr>
  </w:style>
  <w:style w:type="paragraph" w:styleId="185">
    <w:name w:val="toc 6"/>
    <w:basedOn w:val="678"/>
    <w:next w:val="678"/>
    <w:uiPriority w:val="39"/>
    <w:unhideWhenUsed/>
    <w:pPr>
      <w:ind w:left="1417" w:right="0" w:firstLine="0"/>
      <w:spacing w:after="57"/>
    </w:pPr>
  </w:style>
  <w:style w:type="paragraph" w:styleId="186">
    <w:name w:val="toc 7"/>
    <w:basedOn w:val="678"/>
    <w:next w:val="678"/>
    <w:uiPriority w:val="39"/>
    <w:unhideWhenUsed/>
    <w:pPr>
      <w:ind w:left="1701" w:right="0" w:firstLine="0"/>
      <w:spacing w:after="57"/>
    </w:pPr>
  </w:style>
  <w:style w:type="paragraph" w:styleId="187">
    <w:name w:val="toc 8"/>
    <w:basedOn w:val="678"/>
    <w:next w:val="678"/>
    <w:uiPriority w:val="39"/>
    <w:unhideWhenUsed/>
    <w:pPr>
      <w:ind w:left="1984" w:right="0" w:firstLine="0"/>
      <w:spacing w:after="57"/>
    </w:pPr>
  </w:style>
  <w:style w:type="paragraph" w:styleId="188">
    <w:name w:val="toc 9"/>
    <w:basedOn w:val="678"/>
    <w:next w:val="67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8"/>
    <w:next w:val="678"/>
    <w:uiPriority w:val="99"/>
    <w:unhideWhenUsed/>
    <w:pPr>
      <w:spacing w:after="0" w:afterAutospacing="0"/>
    </w:pPr>
  </w:style>
  <w:style w:type="paragraph" w:styleId="678" w:default="1">
    <w:name w:val="Normal"/>
    <w:next w:val="690"/>
    <w:link w:val="678"/>
    <w:qFormat/>
    <w:pPr>
      <w:jc w:val="both"/>
      <w:widowControl w:val="off"/>
    </w:pPr>
    <w:rPr>
      <w:rFonts w:ascii="Times New Roman" w:hAnsi="Times New Roman"/>
      <w:sz w:val="21"/>
      <w:szCs w:val="21"/>
      <w:lang w:val="en-US" w:eastAsia="zh-CN" w:bidi="ar-SA"/>
    </w:rPr>
  </w:style>
  <w:style w:type="paragraph" w:styleId="679">
    <w:name w:val="标题 1"/>
    <w:basedOn w:val="678"/>
    <w:next w:val="678"/>
    <w:link w:val="691"/>
    <w:qFormat/>
    <w:pPr>
      <w:jc w:val="center"/>
      <w:keepNext/>
      <w:outlineLvl w:val="0"/>
    </w:pPr>
    <w:rPr>
      <w:rFonts w:ascii="楷体_GB2312" w:eastAsia="楷体_GB2312"/>
      <w:sz w:val="28"/>
      <w:szCs w:val="28"/>
    </w:rPr>
  </w:style>
  <w:style w:type="paragraph" w:styleId="680">
    <w:name w:val="标题 2"/>
    <w:basedOn w:val="678"/>
    <w:next w:val="693"/>
    <w:link w:val="692"/>
    <w:qFormat/>
    <w:pPr>
      <w:jc w:val="center"/>
      <w:keepLines/>
      <w:keepNext/>
      <w:spacing w:before="260" w:after="260" w:line="416" w:lineRule="auto"/>
      <w:outlineLvl w:val="1"/>
    </w:pPr>
    <w:rPr>
      <w:rFonts w:ascii="Arial" w:hAnsi="Arial" w:eastAsia="幼圆"/>
      <w:b/>
      <w:bCs/>
      <w:sz w:val="44"/>
      <w:szCs w:val="44"/>
    </w:rPr>
  </w:style>
  <w:style w:type="paragraph" w:styleId="681">
    <w:name w:val="标题 3"/>
    <w:basedOn w:val="678"/>
    <w:next w:val="693"/>
    <w:link w:val="695"/>
    <w:qFormat/>
    <w:pPr>
      <w:keepLines/>
      <w:keepNext/>
      <w:spacing w:before="260" w:after="260" w:line="416" w:lineRule="auto"/>
      <w:outlineLvl w:val="2"/>
    </w:pPr>
    <w:rPr>
      <w:b/>
      <w:bCs/>
      <w:sz w:val="32"/>
      <w:szCs w:val="32"/>
    </w:rPr>
  </w:style>
  <w:style w:type="paragraph" w:styleId="682">
    <w:name w:val="标题 4"/>
    <w:basedOn w:val="678"/>
    <w:next w:val="693"/>
    <w:link w:val="696"/>
    <w:qFormat/>
    <w:pPr>
      <w:keepLines/>
      <w:keepNext/>
      <w:spacing w:before="280" w:after="290" w:line="376" w:lineRule="auto"/>
      <w:outlineLvl w:val="3"/>
    </w:pPr>
    <w:rPr>
      <w:rFonts w:ascii="Arial" w:hAnsi="Arial" w:eastAsia="黑体"/>
      <w:b/>
      <w:bCs/>
      <w:sz w:val="28"/>
      <w:szCs w:val="28"/>
    </w:rPr>
  </w:style>
  <w:style w:type="paragraph" w:styleId="683">
    <w:name w:val="标题 5"/>
    <w:basedOn w:val="678"/>
    <w:next w:val="693"/>
    <w:link w:val="697"/>
    <w:qFormat/>
    <w:pPr>
      <w:keepNext/>
      <w:outlineLvl w:val="4"/>
    </w:pPr>
    <w:rPr>
      <w:rFonts w:ascii="宋体"/>
      <w:color w:val="000000"/>
      <w:sz w:val="28"/>
      <w:szCs w:val="28"/>
    </w:rPr>
  </w:style>
  <w:style w:type="paragraph" w:styleId="684">
    <w:name w:val="标题 6"/>
    <w:basedOn w:val="678"/>
    <w:next w:val="678"/>
    <w:link w:val="698"/>
    <w:qFormat/>
    <w:pPr>
      <w:numPr>
        <w:ilvl w:val="5"/>
        <w:numId w:val="1"/>
      </w:numPr>
      <w:keepLines/>
      <w:keepNext/>
      <w:spacing w:before="240" w:after="64" w:line="320" w:lineRule="auto"/>
      <w:outlineLvl w:val="5"/>
    </w:pPr>
    <w:rPr>
      <w:rFonts w:ascii="Arial" w:hAnsi="Arial" w:eastAsia="黑体"/>
      <w:b/>
      <w:bCs/>
      <w:sz w:val="24"/>
      <w:szCs w:val="24"/>
    </w:rPr>
  </w:style>
  <w:style w:type="paragraph" w:styleId="685">
    <w:name w:val="标题 7"/>
    <w:basedOn w:val="678"/>
    <w:next w:val="678"/>
    <w:link w:val="699"/>
    <w:qFormat/>
    <w:pPr>
      <w:numPr>
        <w:ilvl w:val="6"/>
        <w:numId w:val="1"/>
      </w:numPr>
      <w:keepLines/>
      <w:keepNext/>
      <w:spacing w:before="240" w:after="64" w:line="320" w:lineRule="auto"/>
      <w:outlineLvl w:val="6"/>
    </w:pPr>
    <w:rPr>
      <w:b/>
      <w:bCs/>
      <w:sz w:val="24"/>
      <w:szCs w:val="24"/>
    </w:rPr>
  </w:style>
  <w:style w:type="paragraph" w:styleId="686">
    <w:name w:val="标题 8"/>
    <w:basedOn w:val="678"/>
    <w:next w:val="678"/>
    <w:link w:val="700"/>
    <w:qFormat/>
    <w:pPr>
      <w:numPr>
        <w:ilvl w:val="7"/>
        <w:numId w:val="1"/>
      </w:numPr>
      <w:keepLines/>
      <w:keepNext/>
      <w:spacing w:before="240" w:after="64" w:line="320" w:lineRule="auto"/>
      <w:outlineLvl w:val="7"/>
    </w:pPr>
    <w:rPr>
      <w:rFonts w:ascii="Arial" w:hAnsi="Arial" w:eastAsia="黑体"/>
      <w:sz w:val="24"/>
      <w:szCs w:val="24"/>
    </w:rPr>
  </w:style>
  <w:style w:type="paragraph" w:styleId="687">
    <w:name w:val="标题 9"/>
    <w:basedOn w:val="678"/>
    <w:next w:val="678"/>
    <w:link w:val="701"/>
    <w:qFormat/>
    <w:pPr>
      <w:numPr>
        <w:ilvl w:val="8"/>
        <w:numId w:val="1"/>
      </w:numPr>
      <w:keepLines/>
      <w:keepNext/>
      <w:spacing w:before="240" w:after="64" w:line="320" w:lineRule="auto"/>
      <w:outlineLvl w:val="8"/>
    </w:pPr>
    <w:rPr>
      <w:rFonts w:ascii="Arial" w:hAnsi="Arial" w:eastAsia="黑体"/>
      <w:sz w:val="20"/>
    </w:rPr>
  </w:style>
  <w:style w:type="character" w:styleId="688">
    <w:name w:val="默认段落字体"/>
    <w:next w:val="688"/>
    <w:link w:val="678"/>
    <w:uiPriority w:val="1"/>
    <w:unhideWhenUsed/>
  </w:style>
  <w:style w:type="table" w:styleId="689">
    <w:name w:val="普通表格"/>
    <w:next w:val="689"/>
    <w:link w:val="678"/>
    <w:uiPriority w:val="99"/>
    <w:unhideWhenUsed/>
    <w:tblPr/>
  </w:style>
  <w:style w:type="paragraph" w:styleId="690">
    <w:name w:val="正文文本11"/>
    <w:basedOn w:val="678"/>
    <w:next w:val="690"/>
    <w:link w:val="678"/>
    <w:qFormat/>
    <w:rPr>
      <w:sz w:val="18"/>
      <w:szCs w:val="20"/>
    </w:rPr>
  </w:style>
  <w:style w:type="character" w:styleId="691">
    <w:name w:val="标题 1 Char"/>
    <w:next w:val="691"/>
    <w:link w:val="679"/>
    <w:rPr>
      <w:rFonts w:ascii="楷体_GB2312" w:hAnsi="Times New Roman" w:eastAsia="楷体_GB2312" w:cs="Times New Roman"/>
      <w:sz w:val="28"/>
      <w:szCs w:val="28"/>
    </w:rPr>
  </w:style>
  <w:style w:type="character" w:styleId="692">
    <w:name w:val="标题 2 Char"/>
    <w:next w:val="692"/>
    <w:link w:val="680"/>
    <w:rPr>
      <w:rFonts w:ascii="Arial" w:hAnsi="Arial" w:eastAsia="幼圆" w:cs="Arial"/>
      <w:b/>
      <w:bCs/>
      <w:sz w:val="44"/>
      <w:szCs w:val="44"/>
    </w:rPr>
  </w:style>
  <w:style w:type="paragraph" w:styleId="693">
    <w:name w:val="正文缩进"/>
    <w:basedOn w:val="678"/>
    <w:next w:val="693"/>
    <w:link w:val="694"/>
    <w:pPr>
      <w:ind w:firstLine="420"/>
    </w:pPr>
    <w:rPr>
      <w:sz w:val="20"/>
    </w:rPr>
  </w:style>
  <w:style w:type="character" w:styleId="694">
    <w:name w:val="正文缩进 Char"/>
    <w:next w:val="694"/>
    <w:link w:val="693"/>
    <w:rPr>
      <w:rFonts w:ascii="Times New Roman" w:hAnsi="Times New Roman" w:eastAsia="宋体" w:cs="Times New Roman"/>
      <w:szCs w:val="21"/>
    </w:rPr>
  </w:style>
  <w:style w:type="character" w:styleId="695">
    <w:name w:val="标题 3 Char"/>
    <w:next w:val="695"/>
    <w:link w:val="681"/>
    <w:rPr>
      <w:rFonts w:ascii="Times New Roman" w:hAnsi="Times New Roman" w:eastAsia="宋体" w:cs="Times New Roman"/>
      <w:b/>
      <w:bCs/>
      <w:sz w:val="32"/>
      <w:szCs w:val="32"/>
    </w:rPr>
  </w:style>
  <w:style w:type="character" w:styleId="696">
    <w:name w:val="标题 4 Char"/>
    <w:next w:val="696"/>
    <w:link w:val="682"/>
    <w:rPr>
      <w:rFonts w:ascii="Arial" w:hAnsi="Arial" w:eastAsia="黑体" w:cs="Arial"/>
      <w:b/>
      <w:bCs/>
      <w:sz w:val="28"/>
      <w:szCs w:val="28"/>
    </w:rPr>
  </w:style>
  <w:style w:type="character" w:styleId="697">
    <w:name w:val="标题 5 Char"/>
    <w:next w:val="697"/>
    <w:link w:val="683"/>
    <w:rPr>
      <w:rFonts w:ascii="宋体" w:hAnsi="Times New Roman" w:eastAsia="宋体" w:cs="Times New Roman"/>
      <w:color w:val="000000"/>
      <w:sz w:val="28"/>
      <w:szCs w:val="28"/>
    </w:rPr>
  </w:style>
  <w:style w:type="character" w:styleId="698">
    <w:name w:val="标题 6 Char"/>
    <w:next w:val="698"/>
    <w:link w:val="684"/>
    <w:rPr>
      <w:rFonts w:ascii="Arial" w:hAnsi="Arial" w:eastAsia="黑体" w:cs="Times New Roman"/>
      <w:b/>
      <w:bCs/>
      <w:sz w:val="24"/>
      <w:szCs w:val="24"/>
    </w:rPr>
  </w:style>
  <w:style w:type="character" w:styleId="699">
    <w:name w:val="标题 7 Char"/>
    <w:next w:val="699"/>
    <w:link w:val="685"/>
    <w:rPr>
      <w:rFonts w:ascii="Times New Roman" w:hAnsi="Times New Roman" w:eastAsia="宋体" w:cs="Times New Roman"/>
      <w:b/>
      <w:bCs/>
      <w:sz w:val="24"/>
      <w:szCs w:val="24"/>
    </w:rPr>
  </w:style>
  <w:style w:type="character" w:styleId="700">
    <w:name w:val="标题 8 Char"/>
    <w:next w:val="700"/>
    <w:link w:val="686"/>
    <w:rPr>
      <w:rFonts w:ascii="Arial" w:hAnsi="Arial" w:eastAsia="黑体" w:cs="Times New Roman"/>
      <w:sz w:val="24"/>
      <w:szCs w:val="24"/>
    </w:rPr>
  </w:style>
  <w:style w:type="character" w:styleId="701">
    <w:name w:val="标题 9 Char"/>
    <w:next w:val="701"/>
    <w:link w:val="687"/>
    <w:rPr>
      <w:rFonts w:ascii="Arial" w:hAnsi="Arial" w:eastAsia="黑体" w:cs="Times New Roman"/>
      <w:szCs w:val="21"/>
    </w:rPr>
  </w:style>
  <w:style w:type="paragraph" w:styleId="702">
    <w:name w:val="列表 3"/>
    <w:basedOn w:val="678"/>
    <w:next w:val="702"/>
    <w:link w:val="678"/>
    <w:pPr>
      <w:ind w:left="100" w:hanging="200"/>
    </w:pPr>
  </w:style>
  <w:style w:type="paragraph" w:styleId="703">
    <w:name w:val="目录 7"/>
    <w:basedOn w:val="678"/>
    <w:next w:val="678"/>
    <w:link w:val="678"/>
    <w:semiHidden/>
    <w:pPr>
      <w:ind w:left="1260"/>
      <w:jc w:val="left"/>
    </w:pPr>
  </w:style>
  <w:style w:type="paragraph" w:styleId="704">
    <w:name w:val="文档结构图"/>
    <w:basedOn w:val="678"/>
    <w:next w:val="704"/>
    <w:link w:val="705"/>
    <w:semiHidden/>
    <w:pPr>
      <w:shd w:val="clear" w:color="auto" w:fill="000080"/>
    </w:pPr>
    <w:rPr>
      <w:sz w:val="20"/>
    </w:rPr>
  </w:style>
  <w:style w:type="character" w:styleId="705">
    <w:name w:val="文档结构图 Char"/>
    <w:next w:val="705"/>
    <w:link w:val="704"/>
    <w:semiHidden/>
    <w:rPr>
      <w:rFonts w:ascii="Times New Roman" w:hAnsi="Times New Roman" w:eastAsia="宋体" w:cs="Times New Roman"/>
      <w:szCs w:val="21"/>
      <w:shd w:val="clear" w:color="auto" w:fill="000080"/>
    </w:rPr>
  </w:style>
  <w:style w:type="paragraph" w:styleId="706">
    <w:name w:val="批注文字"/>
    <w:basedOn w:val="678"/>
    <w:next w:val="706"/>
    <w:link w:val="707"/>
    <w:semiHidden/>
    <w:pPr>
      <w:jc w:val="left"/>
    </w:pPr>
    <w:rPr>
      <w:sz w:val="20"/>
    </w:rPr>
  </w:style>
  <w:style w:type="character" w:styleId="707">
    <w:name w:val="批注文字 Char"/>
    <w:next w:val="707"/>
    <w:link w:val="706"/>
    <w:semiHidden/>
    <w:rPr>
      <w:rFonts w:ascii="Times New Roman" w:hAnsi="Times New Roman" w:eastAsia="宋体" w:cs="Times New Roman"/>
      <w:szCs w:val="21"/>
    </w:rPr>
  </w:style>
  <w:style w:type="paragraph" w:styleId="708">
    <w:name w:val="正文文本 3"/>
    <w:basedOn w:val="678"/>
    <w:next w:val="708"/>
    <w:link w:val="709"/>
    <w:rPr>
      <w:rFonts w:ascii="仿宋_GB2312" w:hAnsi="Arial" w:eastAsia="仿宋_GB2312"/>
      <w:sz w:val="32"/>
      <w:szCs w:val="32"/>
    </w:rPr>
  </w:style>
  <w:style w:type="character" w:styleId="709">
    <w:name w:val="正文文本 3 Char"/>
    <w:next w:val="709"/>
    <w:link w:val="708"/>
    <w:rPr>
      <w:rFonts w:ascii="仿宋_GB2312" w:hAnsi="Arial" w:eastAsia="仿宋_GB2312" w:cs="Times New Roman"/>
      <w:sz w:val="32"/>
      <w:szCs w:val="32"/>
    </w:rPr>
  </w:style>
  <w:style w:type="paragraph" w:styleId="710">
    <w:name w:val="正文文本"/>
    <w:basedOn w:val="678"/>
    <w:next w:val="710"/>
    <w:link w:val="711"/>
    <w:rPr>
      <w:rFonts w:ascii="楷体_GB2312" w:hAnsi="Arial" w:eastAsia="楷体_GB2312"/>
      <w:sz w:val="28"/>
      <w:szCs w:val="28"/>
    </w:rPr>
  </w:style>
  <w:style w:type="character" w:styleId="711">
    <w:name w:val="正文文本 Char"/>
    <w:next w:val="711"/>
    <w:link w:val="710"/>
    <w:rPr>
      <w:rFonts w:ascii="楷体_GB2312" w:hAnsi="Arial" w:eastAsia="楷体_GB2312" w:cs="Times New Roman"/>
      <w:sz w:val="28"/>
      <w:szCs w:val="28"/>
    </w:rPr>
  </w:style>
  <w:style w:type="paragraph" w:styleId="712">
    <w:name w:val="正文文本缩进"/>
    <w:basedOn w:val="678"/>
    <w:next w:val="712"/>
    <w:link w:val="713"/>
    <w:pPr>
      <w:ind w:firstLine="645"/>
    </w:pPr>
    <w:rPr>
      <w:rFonts w:ascii="楷体_GB2312" w:eastAsia="楷体_GB2312"/>
      <w:sz w:val="32"/>
      <w:szCs w:val="32"/>
    </w:rPr>
  </w:style>
  <w:style w:type="character" w:styleId="713">
    <w:name w:val="正文文本缩进 Char"/>
    <w:next w:val="713"/>
    <w:link w:val="712"/>
    <w:rPr>
      <w:rFonts w:ascii="楷体_GB2312" w:hAnsi="Times New Roman" w:eastAsia="楷体_GB2312" w:cs="Times New Roman"/>
      <w:sz w:val="32"/>
      <w:szCs w:val="32"/>
    </w:rPr>
  </w:style>
  <w:style w:type="paragraph" w:styleId="714">
    <w:name w:val="列表 2"/>
    <w:basedOn w:val="678"/>
    <w:next w:val="714"/>
    <w:link w:val="678"/>
    <w:pPr>
      <w:ind w:left="100" w:hanging="200"/>
    </w:pPr>
  </w:style>
  <w:style w:type="paragraph" w:styleId="715">
    <w:name w:val="目录 5"/>
    <w:basedOn w:val="678"/>
    <w:next w:val="678"/>
    <w:link w:val="678"/>
    <w:semiHidden/>
    <w:pPr>
      <w:ind w:left="840"/>
      <w:jc w:val="left"/>
    </w:pPr>
  </w:style>
  <w:style w:type="paragraph" w:styleId="716">
    <w:name w:val="目录 3"/>
    <w:basedOn w:val="678"/>
    <w:next w:val="678"/>
    <w:link w:val="678"/>
    <w:semiHidden/>
    <w:pPr>
      <w:ind w:left="420"/>
      <w:jc w:val="left"/>
    </w:pPr>
    <w:rPr>
      <w:i/>
      <w:iCs/>
      <w:szCs w:val="24"/>
    </w:rPr>
  </w:style>
  <w:style w:type="paragraph" w:styleId="717">
    <w:name w:val="纯文本"/>
    <w:basedOn w:val="678"/>
    <w:next w:val="717"/>
    <w:link w:val="718"/>
    <w:rPr>
      <w:rFonts w:ascii="宋体" w:hAnsi="Courier New"/>
      <w:sz w:val="20"/>
    </w:rPr>
  </w:style>
  <w:style w:type="character" w:styleId="718">
    <w:name w:val="纯文本 Char"/>
    <w:next w:val="718"/>
    <w:link w:val="717"/>
    <w:rPr>
      <w:rFonts w:ascii="宋体" w:hAnsi="Courier New" w:eastAsia="宋体" w:cs="Courier New"/>
      <w:szCs w:val="21"/>
    </w:rPr>
  </w:style>
  <w:style w:type="paragraph" w:styleId="719">
    <w:name w:val="目录 8"/>
    <w:basedOn w:val="678"/>
    <w:next w:val="678"/>
    <w:link w:val="678"/>
    <w:semiHidden/>
    <w:pPr>
      <w:ind w:left="1470"/>
      <w:jc w:val="left"/>
    </w:pPr>
  </w:style>
  <w:style w:type="paragraph" w:styleId="720">
    <w:name w:val="日期"/>
    <w:basedOn w:val="678"/>
    <w:next w:val="678"/>
    <w:link w:val="721"/>
    <w:rPr>
      <w:sz w:val="24"/>
      <w:szCs w:val="24"/>
    </w:rPr>
  </w:style>
  <w:style w:type="character" w:styleId="721">
    <w:name w:val="日期 Char"/>
    <w:next w:val="721"/>
    <w:link w:val="720"/>
    <w:rPr>
      <w:rFonts w:ascii="Times New Roman" w:hAnsi="Times New Roman" w:eastAsia="宋体" w:cs="Times New Roman"/>
      <w:sz w:val="24"/>
      <w:szCs w:val="24"/>
    </w:rPr>
  </w:style>
  <w:style w:type="paragraph" w:styleId="722">
    <w:name w:val="正文文本缩进 2"/>
    <w:basedOn w:val="678"/>
    <w:next w:val="722"/>
    <w:link w:val="723"/>
    <w:pPr>
      <w:ind w:left="630" w:firstLine="645"/>
    </w:pPr>
    <w:rPr>
      <w:rFonts w:ascii="Arial" w:hAnsi="Arial" w:eastAsia="仿宋_GB2312"/>
      <w:sz w:val="32"/>
      <w:szCs w:val="32"/>
    </w:rPr>
  </w:style>
  <w:style w:type="character" w:styleId="723">
    <w:name w:val="正文文本缩进 2 Char"/>
    <w:next w:val="723"/>
    <w:link w:val="722"/>
    <w:rPr>
      <w:rFonts w:ascii="Arial" w:hAnsi="Arial" w:eastAsia="仿宋_GB2312" w:cs="Arial"/>
      <w:sz w:val="32"/>
      <w:szCs w:val="32"/>
    </w:rPr>
  </w:style>
  <w:style w:type="paragraph" w:styleId="724">
    <w:name w:val="批注框文本"/>
    <w:basedOn w:val="678"/>
    <w:next w:val="724"/>
    <w:link w:val="725"/>
    <w:semiHidden/>
    <w:rPr>
      <w:sz w:val="18"/>
      <w:szCs w:val="18"/>
    </w:rPr>
  </w:style>
  <w:style w:type="character" w:styleId="725">
    <w:name w:val="批注框文本 Char"/>
    <w:next w:val="725"/>
    <w:link w:val="724"/>
    <w:semiHidden/>
    <w:rPr>
      <w:rFonts w:ascii="Times New Roman" w:hAnsi="Times New Roman" w:eastAsia="宋体" w:cs="Times New Roman"/>
      <w:sz w:val="18"/>
      <w:szCs w:val="18"/>
    </w:rPr>
  </w:style>
  <w:style w:type="paragraph" w:styleId="726">
    <w:name w:val="页脚"/>
    <w:basedOn w:val="678"/>
    <w:next w:val="726"/>
    <w:link w:val="727"/>
    <w:pPr>
      <w:jc w:val="left"/>
      <w:tabs>
        <w:tab w:val="center" w:pos="4153" w:leader="none"/>
        <w:tab w:val="right" w:pos="8306" w:leader="none"/>
      </w:tabs>
    </w:pPr>
    <w:rPr>
      <w:sz w:val="18"/>
      <w:szCs w:val="18"/>
    </w:rPr>
  </w:style>
  <w:style w:type="character" w:styleId="727">
    <w:name w:val="页脚 Char"/>
    <w:next w:val="727"/>
    <w:link w:val="726"/>
    <w:rPr>
      <w:rFonts w:ascii="Times New Roman" w:hAnsi="Times New Roman" w:eastAsia="宋体" w:cs="Times New Roman"/>
      <w:sz w:val="18"/>
      <w:szCs w:val="18"/>
    </w:rPr>
  </w:style>
  <w:style w:type="paragraph" w:styleId="728">
    <w:name w:val="页眉"/>
    <w:basedOn w:val="678"/>
    <w:next w:val="728"/>
    <w:link w:val="729"/>
    <w:uiPriority w:val="99"/>
    <w:qFormat/>
    <w:pPr>
      <w:jc w:val="center"/>
      <w:tabs>
        <w:tab w:val="center" w:pos="4153" w:leader="none"/>
        <w:tab w:val="right" w:pos="8306" w:leader="none"/>
      </w:tabs>
      <w:pBdr>
        <w:bottom w:val="single" w:color="000000" w:sz="6" w:space="1"/>
      </w:pBdr>
    </w:pPr>
    <w:rPr>
      <w:sz w:val="18"/>
      <w:szCs w:val="18"/>
    </w:rPr>
  </w:style>
  <w:style w:type="character" w:styleId="729">
    <w:name w:val="页眉 Char"/>
    <w:next w:val="729"/>
    <w:link w:val="728"/>
    <w:uiPriority w:val="99"/>
    <w:qFormat/>
    <w:rPr>
      <w:rFonts w:ascii="Times New Roman" w:hAnsi="Times New Roman" w:eastAsia="宋体" w:cs="Times New Roman"/>
      <w:sz w:val="18"/>
      <w:szCs w:val="18"/>
    </w:rPr>
  </w:style>
  <w:style w:type="paragraph" w:styleId="730">
    <w:name w:val="目录 1"/>
    <w:basedOn w:val="678"/>
    <w:next w:val="678"/>
    <w:link w:val="678"/>
    <w:semiHidden/>
    <w:pPr>
      <w:jc w:val="left"/>
      <w:spacing w:before="120" w:after="120" w:line="400" w:lineRule="exact"/>
      <w:tabs>
        <w:tab w:val="right" w:pos="8720" w:leader="dot"/>
      </w:tabs>
    </w:pPr>
    <w:rPr>
      <w:rFonts w:ascii="宋体" w:hAnsi="宋体"/>
      <w:caps/>
      <w:sz w:val="24"/>
      <w:szCs w:val="24"/>
    </w:rPr>
  </w:style>
  <w:style w:type="paragraph" w:styleId="731">
    <w:name w:val="目录 4"/>
    <w:basedOn w:val="678"/>
    <w:next w:val="678"/>
    <w:link w:val="678"/>
    <w:semiHidden/>
    <w:pPr>
      <w:ind w:left="630"/>
      <w:jc w:val="left"/>
    </w:pPr>
  </w:style>
  <w:style w:type="paragraph" w:styleId="732">
    <w:name w:val="列表"/>
    <w:basedOn w:val="678"/>
    <w:next w:val="732"/>
    <w:link w:val="678"/>
    <w:pPr>
      <w:ind w:left="200" w:hanging="200"/>
    </w:pPr>
  </w:style>
  <w:style w:type="paragraph" w:styleId="733">
    <w:name w:val="目录 6"/>
    <w:basedOn w:val="678"/>
    <w:next w:val="678"/>
    <w:link w:val="678"/>
    <w:semiHidden/>
    <w:pPr>
      <w:ind w:left="1050"/>
      <w:jc w:val="left"/>
    </w:pPr>
  </w:style>
  <w:style w:type="paragraph" w:styleId="734">
    <w:name w:val="正文文本缩进 3"/>
    <w:basedOn w:val="678"/>
    <w:next w:val="734"/>
    <w:link w:val="735"/>
    <w:pPr>
      <w:ind w:left="645" w:firstLine="645"/>
    </w:pPr>
    <w:rPr>
      <w:rFonts w:ascii="Arial" w:hAnsi="Arial" w:eastAsia="仿宋_GB2312"/>
      <w:color w:val="ffff00"/>
      <w:sz w:val="32"/>
      <w:szCs w:val="32"/>
    </w:rPr>
  </w:style>
  <w:style w:type="character" w:styleId="735">
    <w:name w:val="正文文本缩进 3 Char"/>
    <w:next w:val="735"/>
    <w:link w:val="734"/>
    <w:rPr>
      <w:rFonts w:ascii="Arial" w:hAnsi="Arial" w:eastAsia="仿宋_GB2312" w:cs="Arial"/>
      <w:color w:val="ffff00"/>
      <w:sz w:val="32"/>
      <w:szCs w:val="32"/>
    </w:rPr>
  </w:style>
  <w:style w:type="paragraph" w:styleId="736">
    <w:name w:val="图表目录"/>
    <w:basedOn w:val="678"/>
    <w:next w:val="678"/>
    <w:link w:val="678"/>
    <w:semiHidden/>
    <w:pPr>
      <w:ind w:left="840" w:hanging="420"/>
    </w:pPr>
  </w:style>
  <w:style w:type="paragraph" w:styleId="737">
    <w:name w:val="目录 2"/>
    <w:basedOn w:val="678"/>
    <w:next w:val="678"/>
    <w:link w:val="678"/>
    <w:semiHidden/>
    <w:pPr>
      <w:ind w:left="210"/>
      <w:jc w:val="left"/>
    </w:pPr>
    <w:rPr>
      <w:smallCaps/>
      <w:szCs w:val="24"/>
    </w:rPr>
  </w:style>
  <w:style w:type="paragraph" w:styleId="738">
    <w:name w:val="目录 9"/>
    <w:basedOn w:val="678"/>
    <w:next w:val="678"/>
    <w:link w:val="678"/>
    <w:semiHidden/>
    <w:pPr>
      <w:ind w:left="1680"/>
      <w:jc w:val="left"/>
    </w:pPr>
  </w:style>
  <w:style w:type="paragraph" w:styleId="739">
    <w:name w:val="正文文本 2"/>
    <w:basedOn w:val="678"/>
    <w:next w:val="739"/>
    <w:link w:val="740"/>
    <w:pPr>
      <w:jc w:val="center"/>
      <w:widowControl/>
    </w:pPr>
    <w:rPr>
      <w:rFonts w:ascii="楷体_GB2312" w:eastAsia="楷体_GB2312"/>
      <w:sz w:val="28"/>
      <w:szCs w:val="28"/>
    </w:rPr>
  </w:style>
  <w:style w:type="character" w:styleId="740">
    <w:name w:val="正文文本 2 Char"/>
    <w:next w:val="740"/>
    <w:link w:val="739"/>
    <w:rPr>
      <w:rFonts w:ascii="楷体_GB2312" w:hAnsi="Times New Roman" w:eastAsia="楷体_GB2312" w:cs="Times New Roman"/>
      <w:sz w:val="28"/>
      <w:szCs w:val="28"/>
    </w:rPr>
  </w:style>
  <w:style w:type="paragraph" w:styleId="741">
    <w:name w:val="普通(网站)"/>
    <w:basedOn w:val="678"/>
    <w:next w:val="741"/>
    <w:link w:val="678"/>
    <w:uiPriority w:val="99"/>
    <w:pPr>
      <w:jc w:val="left"/>
      <w:spacing w:before="100" w:beforeAutospacing="1" w:after="100" w:afterAutospacing="1"/>
      <w:widowControl/>
    </w:pPr>
    <w:rPr>
      <w:rFonts w:ascii="宋体" w:hAnsi="宋体" w:cs="宋体"/>
      <w:sz w:val="24"/>
      <w:szCs w:val="24"/>
    </w:rPr>
  </w:style>
  <w:style w:type="paragraph" w:styleId="742">
    <w:name w:val="索引 1"/>
    <w:basedOn w:val="678"/>
    <w:next w:val="678"/>
    <w:link w:val="678"/>
    <w:semiHidden/>
    <w:pPr>
      <w:spacing w:line="240" w:lineRule="atLeast"/>
    </w:pPr>
    <w:rPr>
      <w:b/>
      <w:bCs/>
    </w:rPr>
  </w:style>
  <w:style w:type="paragraph" w:styleId="743">
    <w:name w:val="批注主题"/>
    <w:basedOn w:val="706"/>
    <w:next w:val="706"/>
    <w:link w:val="744"/>
    <w:semiHidden/>
    <w:rPr>
      <w:b/>
      <w:bCs/>
    </w:rPr>
  </w:style>
  <w:style w:type="character" w:styleId="744">
    <w:name w:val="批注主题 Char"/>
    <w:next w:val="744"/>
    <w:link w:val="743"/>
    <w:semiHidden/>
    <w:rPr>
      <w:rFonts w:ascii="Times New Roman" w:hAnsi="Times New Roman" w:eastAsia="宋体" w:cs="Times New Roman"/>
      <w:b/>
      <w:bCs/>
      <w:szCs w:val="21"/>
    </w:rPr>
  </w:style>
  <w:style w:type="paragraph" w:styleId="745">
    <w:name w:val="正文首行缩进"/>
    <w:basedOn w:val="678"/>
    <w:next w:val="745"/>
    <w:link w:val="746"/>
    <w:pPr>
      <w:ind w:firstLine="200"/>
      <w:spacing w:line="360" w:lineRule="auto"/>
    </w:pPr>
    <w:rPr>
      <w:rFonts w:ascii="仿宋_GB2312" w:eastAsia="仿宋_GB2312"/>
      <w:sz w:val="30"/>
      <w:szCs w:val="30"/>
    </w:rPr>
  </w:style>
  <w:style w:type="character" w:styleId="746">
    <w:name w:val="正文首行缩进 Char"/>
    <w:next w:val="746"/>
    <w:link w:val="745"/>
    <w:rPr>
      <w:rFonts w:ascii="仿宋_GB2312" w:hAnsi="Times New Roman" w:eastAsia="仿宋_GB2312" w:cs="Times New Roman"/>
      <w:sz w:val="30"/>
      <w:szCs w:val="30"/>
    </w:rPr>
  </w:style>
  <w:style w:type="paragraph" w:styleId="747">
    <w:name w:val="正文首行缩进 2"/>
    <w:basedOn w:val="712"/>
    <w:next w:val="747"/>
    <w:link w:val="748"/>
    <w:pPr>
      <w:ind w:firstLine="420"/>
      <w:spacing w:line="360" w:lineRule="auto"/>
    </w:pPr>
    <w:rPr>
      <w:rFonts w:ascii="宋体" w:hAnsi="宋体" w:eastAsia="宋体"/>
      <w:szCs w:val="20"/>
    </w:rPr>
  </w:style>
  <w:style w:type="character" w:styleId="748">
    <w:name w:val="正文首行缩进 2 Char"/>
    <w:next w:val="748"/>
    <w:link w:val="747"/>
    <w:rPr>
      <w:rFonts w:ascii="宋体" w:hAnsi="宋体" w:eastAsia="宋体" w:cs="Times New Roman"/>
      <w:sz w:val="32"/>
      <w:szCs w:val="20"/>
    </w:rPr>
  </w:style>
  <w:style w:type="table" w:styleId="749">
    <w:name w:val="网格型"/>
    <w:basedOn w:val="689"/>
    <w:next w:val="749"/>
    <w:link w:val="678"/>
    <w:pPr>
      <w:jc w:val="both"/>
      <w:widowControl w:val="off"/>
    </w:pPr>
    <w:rPr>
      <w:rFonts w:ascii="Times New Roman" w:hAnsi="Times New Roman" w:eastAsia="宋体" w:cs="Times New Roman"/>
      <w:sz w:val="20"/>
      <w:szCs w:val="20"/>
    </w:rPr>
    <w:tblPr/>
  </w:style>
  <w:style w:type="character" w:styleId="750">
    <w:name w:val="要点"/>
    <w:next w:val="750"/>
    <w:link w:val="678"/>
    <w:qFormat/>
    <w:rPr>
      <w:b/>
      <w:bCs/>
    </w:rPr>
  </w:style>
  <w:style w:type="character" w:styleId="751">
    <w:name w:val="页码"/>
    <w:next w:val="751"/>
    <w:link w:val="678"/>
  </w:style>
  <w:style w:type="character" w:styleId="752">
    <w:name w:val="已访问的超链接"/>
    <w:next w:val="752"/>
    <w:link w:val="678"/>
    <w:rPr>
      <w:color w:val="800080"/>
      <w:u w:val="single"/>
    </w:rPr>
  </w:style>
  <w:style w:type="character" w:styleId="753">
    <w:name w:val="HTML 打字机"/>
    <w:next w:val="753"/>
    <w:link w:val="678"/>
    <w:uiPriority w:val="99"/>
    <w:rPr>
      <w:rFonts w:ascii="宋体" w:hAnsi="宋体" w:eastAsia="宋体" w:cs="宋体"/>
      <w:sz w:val="24"/>
      <w:szCs w:val="24"/>
    </w:rPr>
  </w:style>
  <w:style w:type="character" w:styleId="754">
    <w:name w:val="超链接"/>
    <w:next w:val="754"/>
    <w:link w:val="678"/>
    <w:rPr>
      <w:color w:val="0000ff"/>
      <w:u w:val="single"/>
    </w:rPr>
  </w:style>
  <w:style w:type="character" w:styleId="755">
    <w:name w:val="批注引用"/>
    <w:next w:val="755"/>
    <w:link w:val="678"/>
    <w:semiHidden/>
    <w:rPr>
      <w:sz w:val="21"/>
      <w:szCs w:val="21"/>
    </w:rPr>
  </w:style>
  <w:style w:type="paragraph" w:styleId="756">
    <w:name w:val="正文文本1"/>
    <w:basedOn w:val="678"/>
    <w:next w:val="756"/>
    <w:link w:val="678"/>
    <w:qFormat/>
    <w:rPr>
      <w:rFonts w:ascii="楷体_GB2312" w:hAnsi="Arial" w:eastAsia="楷体_GB2312"/>
      <w:sz w:val="28"/>
      <w:szCs w:val="28"/>
    </w:rPr>
  </w:style>
  <w:style w:type="character" w:styleId="757">
    <w:name w:val="font5 Char"/>
    <w:next w:val="757"/>
    <w:link w:val="678"/>
    <w:rPr>
      <w:rFonts w:ascii="宋体" w:hAnsi="宋体" w:eastAsia="宋体"/>
      <w:sz w:val="28"/>
      <w:szCs w:val="28"/>
      <w:lang w:val="en-US" w:eastAsia="zh-CN" w:bidi="ar-SA"/>
    </w:rPr>
  </w:style>
  <w:style w:type="character" w:styleId="758">
    <w:name w:val="二级目录 Char"/>
    <w:next w:val="758"/>
    <w:link w:val="759"/>
    <w:rPr>
      <w:b/>
      <w:sz w:val="30"/>
      <w:szCs w:val="28"/>
      <w:lang w:val="en-US" w:eastAsia="zh-CN" w:bidi="ar-SA"/>
    </w:rPr>
  </w:style>
  <w:style w:type="paragraph" w:styleId="759">
    <w:name w:val="二级目录"/>
    <w:next w:val="678"/>
    <w:link w:val="758"/>
    <w:pPr>
      <w:numPr>
        <w:ilvl w:val="0"/>
        <w:numId w:val="2"/>
      </w:numPr>
      <w:tabs>
        <w:tab w:val="left" w:pos="907" w:leader="none"/>
        <w:tab w:val="left" w:pos="1145" w:leader="none"/>
      </w:tabs>
      <w:outlineLvl w:val="1"/>
    </w:pPr>
    <w:rPr>
      <w:b/>
      <w:sz w:val="30"/>
      <w:szCs w:val="28"/>
      <w:lang w:val="en-US" w:eastAsia="zh-CN" w:bidi="ar-SA"/>
    </w:rPr>
  </w:style>
  <w:style w:type="character" w:styleId="760">
    <w:name w:val="列出段落 Char,Bullet List Char,numbered Char,FooterText Char,List Paragraph1 Char,Paragraphe de liste1 Char"/>
    <w:next w:val="760"/>
    <w:link w:val="761"/>
    <w:rPr>
      <w:rFonts w:ascii="Calibri" w:hAnsi="Calibri"/>
      <w:sz w:val="24"/>
      <w:szCs w:val="24"/>
      <w:lang w:eastAsia="en-US" w:bidi="en-US"/>
    </w:rPr>
  </w:style>
  <w:style w:type="paragraph" w:styleId="761">
    <w:name w:val="列出段落1"/>
    <w:basedOn w:val="678"/>
    <w:next w:val="761"/>
    <w:link w:val="760"/>
    <w:qFormat/>
    <w:pPr>
      <w:contextualSpacing/>
      <w:ind w:left="720"/>
      <w:jc w:val="left"/>
      <w:widowControl/>
    </w:pPr>
    <w:rPr>
      <w:rFonts w:ascii="Calibri" w:hAnsi="Calibri"/>
      <w:sz w:val="24"/>
      <w:szCs w:val="24"/>
      <w:lang w:eastAsia="en-US" w:bidi="en-US"/>
    </w:rPr>
  </w:style>
  <w:style w:type="paragraph" w:styleId="762">
    <w:name w:val="Body Text(ch)"/>
    <w:basedOn w:val="678"/>
    <w:next w:val="710"/>
    <w:link w:val="678"/>
    <w:pPr>
      <w:spacing w:after="120"/>
    </w:pPr>
    <w:rPr>
      <w:rFonts w:ascii="宋体" w:hAnsi="Arial"/>
      <w:bCs/>
      <w:iCs/>
      <w:szCs w:val="24"/>
    </w:rPr>
  </w:style>
  <w:style w:type="paragraph" w:styleId="763">
    <w:name w:val="xl27"/>
    <w:basedOn w:val="678"/>
    <w:next w:val="763"/>
    <w:link w:val="67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4">
    <w:name w:val="xl26"/>
    <w:basedOn w:val="678"/>
    <w:next w:val="764"/>
    <w:link w:val="6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5">
    <w:name w:val="Char"/>
    <w:basedOn w:val="678"/>
    <w:next w:val="765"/>
    <w:link w:val="678"/>
    <w:pPr>
      <w:ind w:firstLine="200"/>
      <w:tabs>
        <w:tab w:val="left" w:pos="360" w:leader="none"/>
      </w:tabs>
    </w:pPr>
    <w:rPr>
      <w:sz w:val="28"/>
      <w:szCs w:val="30"/>
    </w:rPr>
  </w:style>
  <w:style w:type="paragraph" w:styleId="766">
    <w:name w:val=" Char"/>
    <w:basedOn w:val="704"/>
    <w:next w:val="766"/>
    <w:link w:val="678"/>
    <w:rPr>
      <w:rFonts w:ascii="Tahoma" w:hAnsi="Tahoma"/>
      <w:sz w:val="24"/>
      <w:szCs w:val="24"/>
    </w:rPr>
  </w:style>
  <w:style w:type="paragraph" w:styleId="767">
    <w:name w:val="普通正文"/>
    <w:basedOn w:val="678"/>
    <w:next w:val="767"/>
    <w:link w:val="678"/>
    <w:pPr>
      <w:ind w:firstLine="480"/>
      <w:jc w:val="left"/>
      <w:spacing w:before="120" w:after="120" w:line="360" w:lineRule="auto"/>
    </w:pPr>
    <w:rPr>
      <w:rFonts w:ascii="Arial" w:hAnsi="Arial"/>
      <w:sz w:val="24"/>
      <w:szCs w:val="24"/>
    </w:rPr>
  </w:style>
  <w:style w:type="paragraph" w:styleId="768">
    <w:name w:val="table_lines"/>
    <w:basedOn w:val="678"/>
    <w:next w:val="768"/>
    <w:link w:val="678"/>
    <w:pPr>
      <w:jc w:val="left"/>
      <w:widowControl/>
    </w:pPr>
    <w:rPr>
      <w:sz w:val="20"/>
      <w:szCs w:val="20"/>
      <w:lang w:val="de-DE" w:eastAsia="de-DE"/>
    </w:rPr>
  </w:style>
  <w:style w:type="paragraph" w:styleId="769">
    <w:name w:val="附录1"/>
    <w:next w:val="769"/>
    <w:link w:val="67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70">
    <w:name w:val="font7"/>
    <w:basedOn w:val="678"/>
    <w:next w:val="770"/>
    <w:link w:val="678"/>
    <w:pPr>
      <w:jc w:val="left"/>
      <w:spacing w:before="100" w:beforeAutospacing="1" w:after="100" w:afterAutospacing="1"/>
      <w:widowControl/>
    </w:pPr>
    <w:rPr>
      <w:rFonts w:hint="eastAsia" w:ascii="宋体" w:hAnsi="宋体"/>
      <w:sz w:val="18"/>
      <w:szCs w:val="18"/>
    </w:rPr>
  </w:style>
  <w:style w:type="paragraph" w:styleId="771">
    <w:name w:val=" Char Char Char Char"/>
    <w:basedOn w:val="704"/>
    <w:next w:val="771"/>
    <w:link w:val="678"/>
    <w:pPr>
      <w:spacing w:line="360" w:lineRule="auto"/>
    </w:pPr>
    <w:rPr>
      <w:rFonts w:ascii="Tahoma" w:hAnsi="Tahoma"/>
      <w:sz w:val="24"/>
      <w:szCs w:val="24"/>
    </w:rPr>
  </w:style>
  <w:style w:type="paragraph" w:styleId="772">
    <w:name w:val="列出段落"/>
    <w:basedOn w:val="678"/>
    <w:next w:val="772"/>
    <w:link w:val="678"/>
    <w:uiPriority w:val="99"/>
    <w:qFormat/>
    <w:pPr>
      <w:contextualSpacing/>
      <w:ind w:left="720"/>
      <w:jc w:val="left"/>
      <w:widowControl/>
    </w:pPr>
    <w:rPr>
      <w:rFonts w:ascii="Calibri" w:hAnsi="Calibri"/>
      <w:sz w:val="24"/>
      <w:szCs w:val="24"/>
      <w:lang w:eastAsia="en-US" w:bidi="en-US"/>
    </w:rPr>
  </w:style>
  <w:style w:type="paragraph" w:styleId="773">
    <w:name w:val="4"/>
    <w:basedOn w:val="678"/>
    <w:next w:val="734"/>
    <w:link w:val="678"/>
    <w:pPr>
      <w:ind w:firstLine="420"/>
      <w:spacing w:line="360" w:lineRule="auto"/>
    </w:pPr>
    <w:rPr>
      <w:color w:val="ff0000"/>
      <w:sz w:val="24"/>
      <w:szCs w:val="24"/>
    </w:rPr>
  </w:style>
  <w:style w:type="paragraph" w:styleId="774">
    <w:name w:val="普通 (Web)"/>
    <w:basedOn w:val="678"/>
    <w:next w:val="774"/>
    <w:link w:val="678"/>
    <w:pPr>
      <w:jc w:val="left"/>
      <w:spacing w:before="100" w:beforeAutospacing="1" w:after="100" w:afterAutospacing="1"/>
      <w:widowControl/>
    </w:pPr>
    <w:rPr>
      <w:rFonts w:ascii="宋体" w:hAnsi="宋体"/>
      <w:sz w:val="24"/>
      <w:szCs w:val="24"/>
    </w:rPr>
  </w:style>
  <w:style w:type="paragraph" w:styleId="775">
    <w:name w:val=" Char Char Char Char Char Char Char Char Char Char"/>
    <w:basedOn w:val="678"/>
    <w:next w:val="775"/>
    <w:link w:val="678"/>
    <w:pPr>
      <w:spacing w:line="360" w:lineRule="auto"/>
    </w:pPr>
    <w:rPr>
      <w:sz w:val="24"/>
      <w:szCs w:val="20"/>
    </w:rPr>
  </w:style>
  <w:style w:type="paragraph" w:styleId="776">
    <w:name w:val="样式1"/>
    <w:basedOn w:val="678"/>
    <w:next w:val="776"/>
    <w:link w:val="678"/>
    <w:pPr>
      <w:numPr>
        <w:ilvl w:val="0"/>
        <w:numId w:val="3"/>
      </w:numPr>
      <w:tabs>
        <w:tab w:val="left" w:pos="709" w:leader="none"/>
      </w:tabs>
    </w:pPr>
    <w:rPr>
      <w:rFonts w:ascii="宋体" w:hAnsi="宋体"/>
    </w:rPr>
  </w:style>
  <w:style w:type="paragraph" w:styleId="777">
    <w:name w:val="font6"/>
    <w:basedOn w:val="678"/>
    <w:next w:val="777"/>
    <w:link w:val="678"/>
    <w:pPr>
      <w:jc w:val="left"/>
      <w:spacing w:before="100" w:beforeAutospacing="1" w:after="100" w:afterAutospacing="1"/>
      <w:widowControl/>
    </w:pPr>
    <w:rPr>
      <w:rFonts w:hint="eastAsia" w:ascii="宋体" w:hAnsi="宋体"/>
      <w:sz w:val="28"/>
      <w:szCs w:val="28"/>
      <w:u w:val="single"/>
    </w:rPr>
  </w:style>
  <w:style w:type="paragraph" w:styleId="778">
    <w:name w:val="xl25"/>
    <w:basedOn w:val="678"/>
    <w:next w:val="778"/>
    <w:link w:val="67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9">
    <w:name w:val="图标"/>
    <w:basedOn w:val="678"/>
    <w:next w:val="678"/>
    <w:link w:val="67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80">
    <w:name w:val="标题3"/>
    <w:basedOn w:val="678"/>
    <w:next w:val="678"/>
    <w:link w:val="678"/>
    <w:pPr>
      <w:ind w:firstLine="624"/>
      <w:spacing w:line="590" w:lineRule="atLeast"/>
    </w:pPr>
    <w:rPr>
      <w:rFonts w:ascii="方正黑体_GBK" w:eastAsia="方正黑体_GBK"/>
      <w:sz w:val="32"/>
      <w:szCs w:val="32"/>
    </w:rPr>
  </w:style>
  <w:style w:type="paragraph" w:styleId="781">
    <w:name w:val="xl24"/>
    <w:basedOn w:val="678"/>
    <w:next w:val="781"/>
    <w:link w:val="67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2">
    <w:name w:val="xl29"/>
    <w:basedOn w:val="678"/>
    <w:next w:val="782"/>
    <w:link w:val="67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83">
    <w:name w:val="Char Char Char Char Char Char Char Char"/>
    <w:basedOn w:val="678"/>
    <w:next w:val="783"/>
    <w:link w:val="678"/>
    <w:pPr>
      <w:jc w:val="left"/>
      <w:spacing w:after="160" w:line="240" w:lineRule="exact"/>
      <w:widowControl/>
    </w:pPr>
    <w:rPr>
      <w:rFonts w:ascii="Verdana" w:hAnsi="Verdana"/>
      <w:sz w:val="20"/>
      <w:szCs w:val="20"/>
      <w:lang w:eastAsia="en-US"/>
    </w:rPr>
  </w:style>
  <w:style w:type="paragraph" w:styleId="784">
    <w:name w:val="xl28"/>
    <w:basedOn w:val="678"/>
    <w:next w:val="784"/>
    <w:link w:val="67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85">
    <w:name w:val=" Char Char Char Char Char Char Char Char"/>
    <w:basedOn w:val="678"/>
    <w:next w:val="785"/>
    <w:link w:val="678"/>
    <w:pPr>
      <w:jc w:val="left"/>
      <w:spacing w:after="160" w:line="240" w:lineRule="exact"/>
      <w:widowControl/>
    </w:pPr>
    <w:rPr>
      <w:rFonts w:ascii="Verdana" w:hAnsi="Verdana"/>
      <w:sz w:val="20"/>
      <w:szCs w:val="20"/>
      <w:lang w:eastAsia="en-US"/>
    </w:rPr>
  </w:style>
  <w:style w:type="paragraph" w:styleId="786">
    <w:name w:val="xl30"/>
    <w:basedOn w:val="678"/>
    <w:next w:val="786"/>
    <w:link w:val="678"/>
    <w:pPr>
      <w:jc w:val="center"/>
      <w:spacing w:before="100" w:beforeAutospacing="1" w:after="100" w:afterAutospacing="1"/>
      <w:widowControl/>
    </w:pPr>
    <w:rPr>
      <w:rFonts w:ascii="宋体" w:hAnsi="宋体"/>
      <w:b/>
      <w:bCs/>
      <w:sz w:val="36"/>
      <w:szCs w:val="36"/>
    </w:rPr>
  </w:style>
  <w:style w:type="paragraph" w:styleId="787">
    <w:name w:val="Char Char Char Char"/>
    <w:basedOn w:val="704"/>
    <w:next w:val="787"/>
    <w:link w:val="678"/>
    <w:pPr>
      <w:spacing w:line="360" w:lineRule="auto"/>
    </w:pPr>
    <w:rPr>
      <w:rFonts w:ascii="Tahoma" w:hAnsi="Tahoma"/>
      <w:sz w:val="24"/>
      <w:szCs w:val="24"/>
    </w:rPr>
  </w:style>
  <w:style w:type="paragraph" w:styleId="788">
    <w:name w:val="table_1stline"/>
    <w:basedOn w:val="678"/>
    <w:next w:val="788"/>
    <w:link w:val="678"/>
    <w:pPr>
      <w:jc w:val="left"/>
      <w:spacing w:before="120"/>
      <w:widowControl/>
    </w:pPr>
    <w:rPr>
      <w:bCs/>
      <w:sz w:val="20"/>
      <w:szCs w:val="20"/>
      <w:lang w:val="de-DE" w:eastAsia="de-DE"/>
    </w:rPr>
  </w:style>
  <w:style w:type="paragraph" w:styleId="789">
    <w:name w:val="font5"/>
    <w:basedOn w:val="678"/>
    <w:next w:val="789"/>
    <w:link w:val="678"/>
    <w:pPr>
      <w:jc w:val="left"/>
      <w:spacing w:before="100" w:beforeAutospacing="1" w:after="100" w:afterAutospacing="1"/>
      <w:widowControl/>
    </w:pPr>
    <w:rPr>
      <w:rFonts w:hint="eastAsia" w:ascii="宋体" w:hAnsi="宋体"/>
      <w:sz w:val="28"/>
      <w:szCs w:val="28"/>
    </w:rPr>
  </w:style>
  <w:style w:type="paragraph" w:styleId="790">
    <w:name w:val="标题1"/>
    <w:basedOn w:val="678"/>
    <w:next w:val="678"/>
    <w:link w:val="678"/>
    <w:pPr>
      <w:jc w:val="center"/>
      <w:spacing w:line="700" w:lineRule="atLeast"/>
      <w:tabs>
        <w:tab w:val="left" w:pos="9193" w:leader="none"/>
        <w:tab w:val="left" w:pos="9827" w:leader="none"/>
      </w:tabs>
    </w:pPr>
    <w:rPr>
      <w:rFonts w:ascii="方正小标宋_GBK" w:eastAsia="方正小标宋_GBK"/>
      <w:sz w:val="44"/>
      <w:szCs w:val="20"/>
    </w:rPr>
  </w:style>
  <w:style w:type="paragraph" w:styleId="791">
    <w:name w:val="修订"/>
    <w:next w:val="791"/>
    <w:link w:val="678"/>
    <w:uiPriority w:val="99"/>
    <w:semiHidden/>
    <w:rPr>
      <w:rFonts w:ascii="Times New Roman" w:hAnsi="Times New Roman"/>
      <w:sz w:val="21"/>
      <w:szCs w:val="21"/>
      <w:lang w:val="en-US" w:eastAsia="zh-CN" w:bidi="ar-SA"/>
    </w:rPr>
  </w:style>
  <w:style w:type="paragraph" w:styleId="792">
    <w:name w:val="无间隔"/>
    <w:next w:val="792"/>
    <w:link w:val="678"/>
    <w:uiPriority w:val="99"/>
    <w:qFormat/>
    <w:pPr>
      <w:jc w:val="both"/>
      <w:widowControl w:val="off"/>
    </w:pPr>
    <w:rPr>
      <w:rFonts w:ascii="Times New Roman" w:hAnsi="Times New Roman"/>
      <w:sz w:val="21"/>
      <w:szCs w:val="21"/>
      <w:lang w:val="en-US" w:eastAsia="zh-CN" w:bidi="ar-SA"/>
    </w:rPr>
  </w:style>
  <w:style w:type="paragraph" w:styleId="793">
    <w:name w:val="普通文字"/>
    <w:basedOn w:val="678"/>
    <w:next w:val="678"/>
    <w:link w:val="678"/>
    <w:uiPriority w:val="99"/>
    <w:rPr>
      <w:rFonts w:ascii="宋体" w:hAnsi="Times New Roman" w:eastAsia="宋体" w:cs="Times New Roman"/>
      <w:sz w:val="24"/>
      <w:szCs w:val="20"/>
      <w:u w:val="none"/>
    </w:rPr>
  </w:style>
  <w:style w:type="paragraph" w:styleId="794">
    <w:name w:val="目录 111"/>
    <w:basedOn w:val="678"/>
    <w:next w:val="678"/>
    <w:link w:val="678"/>
    <w:uiPriority w:val="39"/>
    <w:unhideWhenUsed/>
    <w:qFormat/>
    <w:pPr>
      <w:jc w:val="left"/>
      <w:spacing w:after="100" w:line="259" w:lineRule="auto"/>
      <w:widowControl/>
    </w:pPr>
    <w:rPr>
      <w:rFonts w:ascii="Calibri" w:hAnsi="Calibri" w:eastAsia="宋体"/>
      <w:sz w:val="22"/>
      <w:szCs w:val="22"/>
    </w:rPr>
  </w:style>
  <w:style w:type="table" w:styleId="795">
    <w:name w:val="网格型1"/>
    <w:basedOn w:val="796"/>
    <w:next w:val="795"/>
    <w:link w:val="678"/>
    <w:uiPriority w:val="59"/>
    <w:qFormat/>
    <w:tblPr/>
  </w:style>
  <w:style w:type="table" w:styleId="796">
    <w:name w:val="普通表格1"/>
    <w:next w:val="796"/>
    <w:link w:val="678"/>
    <w:semiHidden/>
    <w:qFormat/>
    <w:tblPr/>
  </w:style>
  <w:style w:type="table" w:styleId="797">
    <w:name w:val="Table Normal"/>
    <w:next w:val="797"/>
    <w:link w:val="678"/>
    <w:unhideWhenUsed/>
    <w:qFormat/>
    <w:rPr>
      <w:rFonts w:ascii="Arial" w:hAnsi="Arial" w:cs="Arial"/>
      <w:color w:val="000000"/>
      <w:szCs w:val="21"/>
      <w:lang w:eastAsia="en-US"/>
    </w:rPr>
    <w:tblPr/>
  </w:style>
  <w:style w:type="paragraph" w:styleId="798">
    <w:name w:val="Table Text"/>
    <w:basedOn w:val="678"/>
    <w:next w:val="798"/>
    <w:link w:val="678"/>
    <w:semiHidden/>
    <w:qFormat/>
    <w:pPr>
      <w:jc w:val="left"/>
      <w:widowControl/>
    </w:pPr>
    <w:rPr>
      <w:rFonts w:ascii="宋体" w:hAnsi="宋体" w:eastAsia="宋体" w:cs="宋体"/>
      <w:color w:val="000000"/>
      <w:szCs w:val="21"/>
      <w:lang w:eastAsia="en-US"/>
    </w:rPr>
  </w:style>
  <w:style w:type="character" w:styleId="15019" w:default="1">
    <w:name w:val="Default Paragraph Font"/>
    <w:uiPriority w:val="1"/>
    <w:semiHidden/>
    <w:unhideWhenUsed/>
  </w:style>
  <w:style w:type="numbering" w:styleId="15020" w:default="1">
    <w:name w:val="No List"/>
    <w:uiPriority w:val="99"/>
    <w:semiHidden/>
    <w:unhideWhenUsed/>
  </w:style>
  <w:style w:type="table" w:styleId="150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王丽娜</cp:lastModifiedBy>
  <cp:revision>63</cp:revision>
  <dcterms:created xsi:type="dcterms:W3CDTF">2023-03-16T02:16:00Z</dcterms:created>
  <dcterms:modified xsi:type="dcterms:W3CDTF">2026-06-10T06:53:45Z</dcterms:modified>
</cp:coreProperties>
</file>