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eastAsia="方正小标宋_GBK"/>
          <w:bCs/>
          <w:spacing w:val="20"/>
          <w:sz w:val="44"/>
        </w:rPr>
        <w:t xml:space="preserve">启东市民政局</w:t>
      </w:r>
      <w:r>
        <w:rPr>
          <w:rFonts w:eastAsia="方正小标宋_GBK"/>
          <w:bCs/>
          <w:spacing w:val="20"/>
          <w:sz w:val="44"/>
        </w:rPr>
        <w:t xml:space="preserve">2026-2029</w:t>
      </w:r>
      <w:r>
        <w:rPr>
          <w:rFonts w:eastAsia="方正小标宋_GBK"/>
          <w:bCs/>
          <w:spacing w:val="20"/>
          <w:sz w:val="44"/>
        </w:rPr>
        <w:t xml:space="preserve">年政府购买居家养老上门服务项目（二次）</w:t>
      </w:r>
      <w:r/>
    </w:p>
    <w:p>
      <w:pPr>
        <w:jc w:val="center"/>
        <w:rPr>
          <w:rFonts w:eastAsia="方正小标宋_GBK"/>
          <w:bCs/>
          <w:sz w:val="100"/>
          <w:szCs w:val="100"/>
        </w:rPr>
      </w:pPr>
      <w:r>
        <w:rPr>
          <w:rFonts w:eastAsia="方正小标宋_GBK"/>
          <w:bCs/>
          <w:sz w:val="100"/>
          <w:szCs w:val="100"/>
        </w:rPr>
        <w:t xml:space="preserve">政府采购招标文件</w:t>
      </w:r>
      <w:r/>
    </w:p>
    <w:p>
      <w:pPr>
        <w:pStyle w:val="701"/>
        <w:jc w:val="left"/>
        <w:spacing w:line="500" w:lineRule="exact"/>
        <w:rPr>
          <w:rFonts w:eastAsia="方正小标宋_GBK"/>
          <w:b w:val="0"/>
          <w:bCs w:val="0"/>
        </w:rPr>
      </w:pPr>
      <w:r>
        <w:rPr>
          <w:rFonts w:eastAsia="方正小标宋_GBK"/>
          <w:b w:val="0"/>
          <w:bCs/>
        </w:rPr>
      </w:r>
      <w:r/>
    </w:p>
    <w:p>
      <w:pPr>
        <w:pStyle w:val="701"/>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JSZC-320681-JZCG-G2026-0030</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49"/>
        <w:ind w:firstLine="0"/>
        <w:rPr>
          <w:rFonts w:ascii="Times New Roman" w:hAnsi="Times New Roman" w:eastAsia="楷体"/>
          <w:sz w:val="44"/>
          <w:szCs w:val="44"/>
        </w:rPr>
      </w:pPr>
      <w:r>
        <w:rPr>
          <w:rFonts w:ascii="Times New Roman" w:hAnsi="Times New Roman" w:eastAsia="楷体"/>
          <w:sz w:val="44"/>
          <w:szCs w:val="44"/>
          <w:u w:val="single"/>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u w:val="single"/>
        </w:rPr>
        <w:t xml:space="preserve">6</w:t>
      </w:r>
      <w:r>
        <w:rPr>
          <w:rFonts w:ascii="Times New Roman" w:hAnsi="Times New Roman" w:eastAsia="楷体"/>
          <w:sz w:val="44"/>
          <w:szCs w:val="44"/>
        </w:rPr>
        <w:t xml:space="preserve">月</w:t>
      </w:r>
      <w:r>
        <w:rPr>
          <w:rFonts w:ascii="Times New Roman" w:hAnsi="Times New Roman" w:eastAsia="楷体"/>
          <w:sz w:val="44"/>
          <w:szCs w:val="44"/>
          <w:u w:val="single"/>
        </w:rPr>
        <w:t xml:space="preserve">17</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启东市民政局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eastAsia="方正仿宋_GBK"/>
          <w:sz w:val="28"/>
          <w:szCs w:val="28"/>
        </w:rPr>
        <w:t xml:space="preserve">启东市民政局</w:t>
      </w:r>
      <w:r>
        <w:rPr>
          <w:rFonts w:eastAsia="方正仿宋_GBK"/>
          <w:sz w:val="28"/>
          <w:szCs w:val="28"/>
        </w:rPr>
        <w:t xml:space="preserve">2026-2029</w:t>
      </w:r>
      <w:r>
        <w:rPr>
          <w:rFonts w:eastAsia="方正仿宋_GBK"/>
          <w:sz w:val="28"/>
          <w:szCs w:val="28"/>
        </w:rPr>
        <w:t xml:space="preserve">年政府购买居家养老上门服务项目（二次）</w:t>
      </w:r>
      <w:r>
        <w:rPr>
          <w:rFonts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JSZC-320681-JZCG-G2026-0030</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eastAsia="方正仿宋_GBK"/>
          <w:sz w:val="28"/>
          <w:szCs w:val="28"/>
        </w:rPr>
        <w:t xml:space="preserve">启东市民政局</w:t>
      </w:r>
      <w:r>
        <w:rPr>
          <w:rFonts w:eastAsia="方正仿宋_GBK"/>
          <w:sz w:val="28"/>
          <w:szCs w:val="28"/>
        </w:rPr>
        <w:t xml:space="preserve">2026-2029</w:t>
      </w:r>
      <w:r>
        <w:rPr>
          <w:rFonts w:eastAsia="方正仿宋_GBK"/>
          <w:sz w:val="28"/>
          <w:szCs w:val="28"/>
        </w:rPr>
        <w:t xml:space="preserve">年政府购买居家养老上门服务项目（二次）</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17</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JSZC-320681-JZCG-G2026-0030</w:t>
      </w:r>
      <w:r/>
    </w:p>
    <w:p>
      <w:pPr>
        <w:ind w:firstLine="560"/>
        <w:spacing w:line="500" w:lineRule="exact"/>
        <w:rPr>
          <w:rFonts w:eastAsia="方正仿宋_GBK"/>
          <w:sz w:val="28"/>
          <w:szCs w:val="28"/>
        </w:rPr>
      </w:pPr>
      <w:r>
        <w:rPr>
          <w:rFonts w:eastAsia="方正仿宋_GBK"/>
          <w:sz w:val="28"/>
          <w:szCs w:val="28"/>
        </w:rPr>
        <w:t xml:space="preserve">项目名称：启东市民政局</w:t>
      </w:r>
      <w:r>
        <w:rPr>
          <w:rFonts w:eastAsia="方正仿宋_GBK"/>
          <w:sz w:val="28"/>
          <w:szCs w:val="28"/>
        </w:rPr>
        <w:t xml:space="preserve">2026-2029</w:t>
      </w:r>
      <w:r>
        <w:rPr>
          <w:rFonts w:eastAsia="方正仿宋_GBK"/>
          <w:sz w:val="28"/>
          <w:szCs w:val="28"/>
        </w:rPr>
        <w:t xml:space="preserve">年政府购买居家养老上门服务项目（二次）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1006.9872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各标包单价</w:t>
      </w:r>
      <w:r>
        <w:rPr>
          <w:rFonts w:hint="eastAsia" w:eastAsia="方正仿宋_GBK"/>
          <w:sz w:val="28"/>
          <w:szCs w:val="28"/>
        </w:rPr>
        <w:t xml:space="preserve">及总价最高</w:t>
      </w:r>
      <w:r>
        <w:rPr>
          <w:rFonts w:hint="eastAsia" w:eastAsia="方正仿宋_GBK"/>
          <w:sz w:val="28"/>
          <w:szCs w:val="28"/>
        </w:rPr>
        <w:t xml:space="preserve">限价见</w:t>
      </w:r>
      <w:r>
        <w:rPr>
          <w:rFonts w:hint="eastAsia" w:eastAsia="方正仿宋_GBK"/>
          <w:sz w:val="28"/>
          <w:szCs w:val="28"/>
        </w:rPr>
        <w:t xml:space="preserve">下表：</w:t>
      </w:r>
      <w:r/>
    </w:p>
    <w:tbl>
      <w:tblPr>
        <w:tblStyle w:val="997"/>
        <w:tblW w:w="96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481"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1912"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916"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24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w:t>
            </w:r>
            <w:r>
              <w:rPr>
                <w:rFonts w:hint="eastAsia" w:ascii="方正仿宋_GBK" w:hAnsi="宋体" w:eastAsia="方正仿宋_GBK"/>
                <w:b/>
                <w:bCs/>
                <w:szCs w:val="21"/>
              </w:rPr>
              <w:t xml:space="preserve">标包最高</w:t>
            </w:r>
            <w:r>
              <w:rPr>
                <w:rFonts w:hint="eastAsia" w:ascii="方正仿宋_GBK" w:hAnsi="宋体" w:eastAsia="方正仿宋_GBK"/>
                <w:b/>
                <w:bCs/>
                <w:szCs w:val="21"/>
              </w:rPr>
              <w:t xml:space="preserve">限价总价（元/年）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1家长者</w:t>
            </w:r>
            <w:r>
              <w:rPr>
                <w:rFonts w:hint="eastAsia" w:ascii="方正仿宋_GBK" w:hAnsi="宋体" w:eastAsia="方正仿宋_GBK" w:cs="Courier New"/>
                <w:szCs w:val="21"/>
              </w:rPr>
              <w:t xml:space="preserve">驿</w:t>
            </w:r>
            <w:r>
              <w:rPr>
                <w:rFonts w:hint="eastAsia" w:ascii="方正仿宋_GBK" w:hAnsi="宋体" w:eastAsia="方正仿宋_GBK" w:cs="Courier New"/>
                <w:szCs w:val="21"/>
              </w:rPr>
              <w:t xml:space="preserve">家运营；南北城区</w:t>
            </w:r>
            <w:r>
              <w:rPr>
                <w:rFonts w:hint="eastAsia" w:ascii="方正仿宋_GBK" w:hAnsi="宋体" w:eastAsia="方正仿宋_GBK" w:cs="Courier New"/>
                <w:szCs w:val="21"/>
              </w:rPr>
              <w:t xml:space="preserve">约8家睦邻点运营；建立全市居家养老服务设施管理系统，包括市级综合养老服务中心、长者</w:t>
            </w:r>
            <w:r>
              <w:rPr>
                <w:rFonts w:hint="eastAsia" w:ascii="方正仿宋_GBK" w:hAnsi="宋体" w:eastAsia="方正仿宋_GBK" w:cs="Courier New"/>
                <w:szCs w:val="21"/>
              </w:rPr>
              <w:t xml:space="preserve">驿</w:t>
            </w:r>
            <w:r>
              <w:rPr>
                <w:rFonts w:hint="eastAsia" w:ascii="方正仿宋_GBK" w:hAnsi="宋体" w:eastAsia="方正仿宋_GBK" w:cs="Courier New"/>
                <w:szCs w:val="21"/>
              </w:rPr>
              <w:t xml:space="preserve">家、睦邻点、助餐点等数据整合和线上监管。</w:t>
            </w:r>
            <w:r/>
          </w:p>
        </w:tc>
        <w:tc>
          <w:tcPr>
            <w:tcW w:w="1912"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约13470人</w:t>
            </w:r>
            <w:r/>
          </w:p>
        </w:tc>
        <w:tc>
          <w:tcPr>
            <w:tcW w:w="1916"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①线上服务费4元/人/月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②线上平台系统40万/年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w:t>
            </w:r>
            <w:r>
              <w:rPr>
                <w:rFonts w:hint="eastAsia" w:ascii="方正仿宋_GBK" w:hAnsi="宋体" w:eastAsia="方正仿宋_GBK" w:cs="Courier New"/>
                <w:szCs w:val="21"/>
              </w:rPr>
              <w:t xml:space="preserve">驿</w:t>
            </w:r>
            <w:r>
              <w:rPr>
                <w:rFonts w:hint="eastAsia" w:ascii="方正仿宋_GBK" w:hAnsi="宋体" w:eastAsia="方正仿宋_GBK" w:cs="Courier New"/>
                <w:szCs w:val="21"/>
              </w:rPr>
              <w:t xml:space="preserve">家运营20万元/年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④市综合养老服务中心6万元/年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⑤睦邻点运营3万</w:t>
            </w:r>
            <w:r>
              <w:rPr>
                <w:rFonts w:hint="eastAsia" w:ascii="方正仿宋_GBK" w:hAnsi="宋体" w:eastAsia="方正仿宋_GBK" w:cs="Courier New"/>
                <w:szCs w:val="21"/>
              </w:rPr>
              <w:t xml:space="preserve">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（其中：③-⑤为固定价格，投标时不作下浮。）</w:t>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481"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南阳镇、汇龙镇、南城区、北城区、开发区、北新镇、</w:t>
            </w:r>
            <w:r>
              <w:rPr>
                <w:rFonts w:hint="eastAsia" w:ascii="方正仿宋_GBK" w:hAnsi="宋体" w:eastAsia="方正仿宋_GBK" w:cs="Courier New"/>
                <w:szCs w:val="21"/>
              </w:rPr>
              <w:t xml:space="preserve">启隆镇区域</w:t>
            </w:r>
            <w:r>
              <w:rPr>
                <w:rFonts w:hint="eastAsia" w:ascii="方正仿宋_GBK" w:hAnsi="宋体" w:eastAsia="方正仿宋_GBK" w:cs="Courier New"/>
                <w:szCs w:val="21"/>
              </w:rPr>
              <w:t xml:space="preserve">线下服务；1家镇养老服务中心运营；服务区域内(除南北城区)约7家睦邻点运营。</w:t>
            </w:r>
            <w:r/>
          </w:p>
        </w:tc>
        <w:tc>
          <w:tcPr>
            <w:tcW w:w="1912"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第1-2类约116人、第3类约388人（其中A类334人、B类54人）、第4-5类约291人，第6-7类约3511人，合计4306人。</w:t>
            </w:r>
            <w:r/>
          </w:p>
        </w:tc>
        <w:tc>
          <w:tcPr>
            <w:tcW w:w="1916" w:type="dxa"/>
            <w:vAlign w:val="center"/>
            <w:vMerge w:val="restart"/>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①线下服务费30元/小时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②镇养老服务中心6万元/年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w:t>
            </w:r>
            <w:r>
              <w:rPr>
                <w:rFonts w:ascii="方正仿宋_GBK" w:hAnsi="宋体" w:eastAsia="方正仿宋_GBK" w:cs="Courier New"/>
                <w:szCs w:val="21"/>
              </w:rPr>
              <w:t xml:space="preserve">第3类</w:t>
            </w:r>
            <w:r>
              <w:rPr>
                <w:rFonts w:hint="eastAsia" w:ascii="方正仿宋_GBK" w:hAnsi="宋体" w:eastAsia="方正仿宋_GBK" w:cs="Courier New"/>
                <w:szCs w:val="21"/>
              </w:rPr>
              <w:t xml:space="preserve">人（A</w:t>
            </w:r>
            <w:r>
              <w:rPr>
                <w:rFonts w:hint="eastAsia" w:ascii="方正仿宋_GBK" w:hAnsi="宋体" w:eastAsia="方正仿宋_GBK" w:cs="Courier New"/>
                <w:szCs w:val="21"/>
              </w:rPr>
              <w:t xml:space="preserve">类按</w:t>
            </w:r>
            <w:r>
              <w:rPr>
                <w:rFonts w:ascii="方正仿宋_GBK" w:hAnsi="宋体" w:eastAsia="方正仿宋_GBK" w:cs="Courier New"/>
                <w:szCs w:val="21"/>
              </w:rPr>
              <w:t xml:space="preserve">124.5元</w:t>
            </w:r>
            <w:r>
              <w:rPr>
                <w:rFonts w:hint="eastAsia" w:ascii="方正仿宋_GBK" w:hAnsi="宋体" w:eastAsia="方正仿宋_GBK" w:cs="Courier New"/>
                <w:szCs w:val="21"/>
              </w:rPr>
              <w:t xml:space="preserve">/人/月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B</w:t>
            </w:r>
            <w:r>
              <w:rPr>
                <w:rFonts w:hint="eastAsia" w:ascii="方正仿宋_GBK" w:hAnsi="宋体" w:eastAsia="方正仿宋_GBK" w:cs="Courier New"/>
                <w:szCs w:val="21"/>
              </w:rPr>
              <w:t xml:space="preserve">类按</w:t>
            </w:r>
            <w:r>
              <w:rPr>
                <w:rFonts w:ascii="方正仿宋_GBK" w:hAnsi="宋体" w:eastAsia="方正仿宋_GBK" w:cs="Courier New"/>
                <w:szCs w:val="21"/>
              </w:rPr>
              <w:t xml:space="preserve">373.5元</w:t>
            </w:r>
            <w:r>
              <w:rPr>
                <w:rFonts w:hint="eastAsia" w:ascii="方正仿宋_GBK" w:hAnsi="宋体" w:eastAsia="方正仿宋_GBK" w:cs="Courier New"/>
                <w:szCs w:val="21"/>
              </w:rPr>
              <w:t xml:space="preserve">/人/月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C</w:t>
            </w:r>
            <w:r>
              <w:rPr>
                <w:rFonts w:hint="eastAsia" w:ascii="方正仿宋_GBK" w:hAnsi="宋体" w:eastAsia="方正仿宋_GBK" w:cs="Courier New"/>
                <w:szCs w:val="21"/>
              </w:rPr>
              <w:t xml:space="preserve">类按</w:t>
            </w:r>
            <w:r>
              <w:rPr>
                <w:rFonts w:ascii="方正仿宋_GBK" w:hAnsi="宋体" w:eastAsia="方正仿宋_GBK" w:cs="Courier New"/>
                <w:szCs w:val="21"/>
              </w:rPr>
              <w:t xml:space="preserve">747元</w:t>
            </w:r>
            <w:r>
              <w:rPr>
                <w:rFonts w:hint="eastAsia" w:ascii="方正仿宋_GBK" w:hAnsi="宋体" w:eastAsia="方正仿宋_GBK" w:cs="Courier New"/>
                <w:szCs w:val="21"/>
              </w:rPr>
              <w:t xml:space="preserve">/人/月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（其中：②、③、④为固定价格，投标时不作下浮。） </w:t>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w:t>
            </w:r>
            <w:r>
              <w:rPr>
                <w:rFonts w:hint="eastAsia" w:ascii="方正仿宋_GBK" w:hAnsi="宋体" w:eastAsia="方正仿宋_GBK" w:cs="Courier New"/>
                <w:szCs w:val="21"/>
              </w:rPr>
              <w:t xml:space="preserve">鲍</w:t>
            </w:r>
            <w:r>
              <w:rPr>
                <w:rFonts w:hint="eastAsia" w:ascii="方正仿宋_GBK" w:hAnsi="宋体" w:eastAsia="方正仿宋_GBK" w:cs="Courier New"/>
                <w:szCs w:val="21"/>
              </w:rPr>
              <w:t xml:space="preserve">、吕四区域线下服务；1家镇养老服务中心运营；服务区域内约7家睦邻点运营。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第1-2类约156人、第3类约780人</w:t>
            </w:r>
            <w:r>
              <w:rPr>
                <w:rFonts w:hint="eastAsia" w:ascii="方正仿宋_GBK" w:hAnsi="宋体" w:eastAsia="方正仿宋_GBK" w:cs="Courier New"/>
                <w:szCs w:val="21"/>
                <w:lang w:val="zh-CN"/>
              </w:rPr>
              <w:t xml:space="preserve">（其中A类685人、B类94人、C类 1人）</w:t>
            </w:r>
            <w:r>
              <w:rPr>
                <w:rFonts w:hint="eastAsia" w:ascii="方正仿宋_GBK" w:hAnsi="宋体" w:eastAsia="方正仿宋_GBK" w:cs="Courier New"/>
                <w:szCs w:val="21"/>
              </w:rPr>
              <w:t xml:space="preserve">、第4-5类约384人，第6-7类约3720人，合计5040人。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w:t>
            </w:r>
            <w:r>
              <w:rPr>
                <w:rFonts w:hint="eastAsia" w:ascii="方正仿宋_GBK" w:hAnsi="宋体" w:eastAsia="方正仿宋_GBK" w:cs="Courier New"/>
                <w:szCs w:val="21"/>
              </w:rPr>
              <w:t xml:space="preserve">陀</w:t>
            </w:r>
            <w:r>
              <w:rPr>
                <w:rFonts w:hint="eastAsia" w:ascii="方正仿宋_GBK" w:hAnsi="宋体" w:eastAsia="方正仿宋_GBK" w:cs="Courier New"/>
                <w:szCs w:val="21"/>
              </w:rPr>
              <w:t xml:space="preserve">角、近海</w:t>
            </w:r>
            <w:r>
              <w:rPr>
                <w:rFonts w:hint="eastAsia" w:ascii="方正仿宋_GBK" w:hAnsi="宋体" w:eastAsia="方正仿宋_GBK" w:cs="Courier New"/>
                <w:szCs w:val="21"/>
              </w:rPr>
              <w:t xml:space="preserve">镇区域</w:t>
            </w:r>
            <w:r>
              <w:rPr>
                <w:rFonts w:hint="eastAsia" w:ascii="方正仿宋_GBK" w:hAnsi="宋体" w:eastAsia="方正仿宋_GBK" w:cs="Courier New"/>
                <w:szCs w:val="21"/>
              </w:rPr>
              <w:t xml:space="preserve">线下服务；1家镇养老服务中心运营；服务区域内约9家睦邻点运营。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第1-2类约120人、第3类约141人</w:t>
            </w:r>
            <w:r>
              <w:rPr>
                <w:rFonts w:hint="eastAsia" w:ascii="方正仿宋_GBK" w:hAnsi="宋体" w:eastAsia="方正仿宋_GBK" w:cs="Courier New"/>
                <w:szCs w:val="21"/>
                <w:lang w:val="zh-CN"/>
              </w:rPr>
              <w:t xml:space="preserve">（其中A类112人、B类29人）</w:t>
            </w:r>
            <w:r>
              <w:rPr>
                <w:rFonts w:hint="eastAsia" w:ascii="方正仿宋_GBK" w:hAnsi="宋体" w:eastAsia="方正仿宋_GBK" w:cs="Courier New"/>
                <w:szCs w:val="21"/>
              </w:rPr>
              <w:t xml:space="preserve">、第4-5类约325人，第6-7类约3538人，合计4124人。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552" w:type="dxa"/>
            <w:vAlign w:val="center"/>
            <w:textDirection w:val="lrTb"/>
            <w:noWrap w:val="false"/>
          </w:tcPr>
          <w:p>
            <w:pPr>
              <w:rPr>
                <w:rFonts w:ascii="方正仿宋_GBK" w:hAnsi="宋体" w:eastAsia="方正仿宋_GBK" w:cs="Courier New"/>
                <w:szCs w:val="21"/>
              </w:rPr>
            </w:pPr>
            <w:r>
              <w:rPr>
                <w:rFonts w:ascii="方正仿宋_GBK" w:hAnsi="宋体" w:eastAsia="方正仿宋_GBK" w:cs="Courier New"/>
                <w:szCs w:val="21"/>
                <w:lang w:val="zh-CN"/>
              </w:rPr>
              <w:t xml:space="preserve">①</w:t>
            </w:r>
            <w:r>
              <w:rPr>
                <w:rFonts w:hint="eastAsia" w:ascii="方正仿宋_GBK" w:hAnsi="宋体" w:eastAsia="方正仿宋_GBK" w:cs="Courier New"/>
                <w:szCs w:val="21"/>
                <w:lang w:val="zh-CN"/>
              </w:rPr>
              <w:t xml:space="preserve">上表中所述“第1-2类每月4小时上门服务；第4-5类每月2小时上门服务；第6-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类每月1小时上门服务。第3类人员每月服务时长按照A、B、C三类人员的固定价格除以线下服务费中标单价(元/小时)计算。</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hint="eastAsia" w:ascii="方正仿宋_GBK" w:hAnsi="宋体" w:eastAsia="方正仿宋_GBK" w:cs="Courier New"/>
                <w:szCs w:val="21"/>
              </w:rPr>
              <w:t xml:space="preserve">投标单价及总价均不得高于最高限价单价及总价。</w:t>
            </w:r>
            <w:r/>
          </w:p>
          <w:p>
            <w:pPr>
              <w:rPr>
                <w:rFonts w:ascii="方正仿宋_GBK" w:hAnsi="宋体" w:eastAsia="方正仿宋_GBK" w:cs="Courier New"/>
                <w:szCs w:val="21"/>
                <w:lang w:val="zh-CN"/>
              </w:rPr>
            </w:pPr>
            <w:r>
              <w:rPr>
                <w:rFonts w:ascii="方正仿宋_GBK" w:hAnsi="宋体" w:eastAsia="方正仿宋_GBK" w:cs="Courier New"/>
                <w:szCs w:val="21"/>
              </w:rPr>
              <w:t xml:space="preserve">③</w:t>
            </w:r>
            <w:r>
              <w:rPr>
                <w:rFonts w:hint="eastAsia" w:ascii="方正仿宋_GBK" w:hAnsi="宋体" w:eastAsia="方正仿宋_GBK" w:cs="Courier New"/>
                <w:szCs w:val="21"/>
              </w:rPr>
              <w:t xml:space="preserve">本项目人数及运营家数均为暂定数量，结算时按实际发生数量；中标单价不变，但合同</w:t>
            </w:r>
            <w:r>
              <w:rPr>
                <w:rFonts w:hint="eastAsia" w:ascii="方正仿宋_GBK" w:hAnsi="宋体" w:eastAsia="方正仿宋_GBK" w:cs="Courier New"/>
                <w:szCs w:val="21"/>
                <w:lang w:val="zh-CN"/>
              </w:rPr>
              <w:t xml:space="preserve">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lang w:val="zh-CN"/>
              </w:rPr>
              <w:t xml:space="preserve">④上表</w:t>
            </w:r>
            <w:r>
              <w:rPr>
                <w:rFonts w:hint="eastAsia" w:ascii="方正仿宋_GBK" w:hAnsi="宋体" w:eastAsia="方正仿宋_GBK" w:cs="Courier New"/>
                <w:szCs w:val="21"/>
              </w:rPr>
              <w:t xml:space="preserve">中规定为固定价格的项目，投标时不得下浮，否则，作无效标处理。</w:t>
            </w:r>
            <w:r/>
          </w:p>
        </w:tc>
      </w:tr>
    </w:tbl>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落实政府采购政策需满足的资格要求：（本项目属于专门面向中小企业采购的项目（服务类项目的服务全部由符合政策要求的中小</w:t>
      </w:r>
      <w:r>
        <w:rPr>
          <w:rFonts w:eastAsia="方正仿宋_GBK"/>
          <w:sz w:val="28"/>
          <w:szCs w:val="28"/>
        </w:rPr>
        <w:t xml:space="preserve">微企业</w:t>
      </w:r>
      <w:r>
        <w:rPr>
          <w:rFonts w:eastAsia="方正仿宋_GBK"/>
          <w:sz w:val="28"/>
          <w:szCs w:val="28"/>
        </w:rPr>
        <w:t xml:space="preserve">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sz w:val="28"/>
          <w:szCs w:val="28"/>
        </w:rPr>
      </w:pPr>
      <w:r>
        <w:rPr>
          <w:rFonts w:eastAsia="方正仿宋_GBK"/>
          <w:sz w:val="28"/>
          <w:szCs w:val="28"/>
        </w:rPr>
        <w:t xml:space="preserve">在</w:t>
      </w:r>
      <w:r>
        <w:rPr>
          <w:rFonts w:eastAsia="方正仿宋_GBK"/>
          <w:sz w:val="28"/>
          <w:szCs w:val="28"/>
        </w:rPr>
        <w:t xml:space="preserve">“</w:t>
      </w:r>
      <w:r>
        <w:rPr>
          <w:rFonts w:eastAsia="方正仿宋_GBK"/>
          <w:sz w:val="28"/>
          <w:szCs w:val="28"/>
        </w:rPr>
        <w:t xml:space="preserve">信用中国</w:t>
      </w:r>
      <w:r>
        <w:rPr>
          <w:rFonts w:eastAsia="方正仿宋_GBK"/>
          <w:sz w:val="28"/>
          <w:szCs w:val="28"/>
        </w:rPr>
        <w:t xml:space="preserve">”</w:t>
      </w:r>
      <w:r>
        <w:rPr>
          <w:rFonts w:eastAsia="方正仿宋_GBK"/>
          <w:sz w:val="28"/>
          <w:szCs w:val="28"/>
        </w:rPr>
        <w:t xml:space="preserve">网站（</w:t>
      </w:r>
      <w:r>
        <w:rPr>
          <w:rFonts w:eastAsia="方正仿宋_GBK"/>
          <w:sz w:val="28"/>
          <w:szCs w:val="28"/>
        </w:rPr>
        <w:t xml:space="preserve">www.creditchina.gov.cn</w:t>
      </w:r>
      <w:r>
        <w:rPr>
          <w:rFonts w:eastAsia="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25</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供应</w:t>
      </w:r>
      <w:r>
        <w:rPr>
          <w:rFonts w:eastAsia="方正仿宋_GBK"/>
          <w:sz w:val="28"/>
          <w:szCs w:val="28"/>
        </w:rPr>
        <w:t xml:space="preserve">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w:t>
      </w:r>
      <w:r>
        <w:rPr>
          <w:rFonts w:eastAsia="方正仿宋_GBK"/>
          <w:sz w:val="28"/>
          <w:szCs w:val="28"/>
        </w:rPr>
        <w:t xml:space="preserve">采云</w:t>
      </w:r>
      <w:r>
        <w:rPr>
          <w:rFonts w:eastAsia="方正仿宋_GBK"/>
          <w:sz w:val="28"/>
          <w:szCs w:val="28"/>
        </w:rPr>
        <w:t xml:space="preserve">）供应商操作指南》）并</w:t>
      </w:r>
      <w:r>
        <w:rPr>
          <w:rFonts w:eastAsia="方正仿宋_GBK"/>
          <w:sz w:val="28"/>
          <w:szCs w:val="28"/>
        </w:rPr>
        <w:t xml:space="preserve">使用谷歌浏览器</w:t>
      </w:r>
      <w:r>
        <w:rPr>
          <w:rFonts w:eastAsia="方正仿宋_GBK"/>
          <w:sz w:val="28"/>
          <w:szCs w:val="28"/>
        </w:rPr>
        <w:t xml:space="preserve">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17</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w:t>
      </w:r>
      <w:r>
        <w:rPr>
          <w:rFonts w:eastAsia="方正仿宋_GBK"/>
          <w:sz w:val="28"/>
          <w:szCs w:val="28"/>
        </w:rPr>
        <w:t xml:space="preserve">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w:t>
      </w:r>
      <w:r>
        <w:rPr>
          <w:rFonts w:eastAsia="方正仿宋_GBK"/>
          <w:sz w:val="28"/>
          <w:szCs w:val="28"/>
        </w:rPr>
        <w:t xml:space="preserve">锁发生</w:t>
      </w:r>
      <w:r>
        <w:rPr>
          <w:rFonts w:eastAsia="方正仿宋_GBK"/>
          <w:sz w:val="28"/>
          <w:szCs w:val="28"/>
        </w:rPr>
        <w:t xml:space="preserve">故障或用错、故意不在要求时限内完成解密等自身原因，导致响应文件在规定时间内未能解密、解密失败或解密超时，视为投标供应商撤销其响应文件，系统内响应文件将被退回；因采购</w:t>
      </w:r>
      <w:r>
        <w:rPr>
          <w:rFonts w:eastAsia="方正仿宋_GBK"/>
          <w:sz w:val="28"/>
          <w:szCs w:val="28"/>
        </w:rPr>
        <w:t xml:space="preserve">人原因</w:t>
      </w:r>
      <w:r>
        <w:rPr>
          <w:rFonts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参加本项目</w:t>
      </w:r>
      <w:r>
        <w:rPr>
          <w:rFonts w:hint="eastAsia" w:eastAsia="方正仿宋_GBK"/>
          <w:sz w:val="28"/>
          <w:szCs w:val="28"/>
        </w:rPr>
        <w:t xml:space="preserve">一标包</w:t>
      </w:r>
      <w:r>
        <w:rPr>
          <w:rFonts w:hint="eastAsia" w:eastAsia="方正仿宋_GBK"/>
          <w:sz w:val="28"/>
          <w:szCs w:val="28"/>
        </w:rPr>
        <w:t xml:space="preserve">的投标供应商需按照招标文件规定的演示内容制作演示视频文件，视频文件的格式为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），上传的演示视频将作为投标文件的组成部分。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w:t>
      </w:r>
      <w:r>
        <w:rPr>
          <w:rFonts w:eastAsia="方正仿宋_GBK"/>
          <w:sz w:val="28"/>
          <w:szCs w:val="28"/>
        </w:rPr>
        <w:t xml:space="preserve">明函、承诺</w:t>
      </w:r>
      <w:r>
        <w:rPr>
          <w:rFonts w:eastAsia="方正仿宋_GBK"/>
          <w:sz w:val="28"/>
          <w:szCs w:val="28"/>
        </w:rPr>
        <w:t xml:space="preserve">函相应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启东市民政局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启东市公园中路</w:t>
      </w:r>
      <w:r>
        <w:rPr>
          <w:rFonts w:hint="eastAsia" w:eastAsia="方正仿宋_GBK"/>
          <w:sz w:val="28"/>
          <w:szCs w:val="28"/>
        </w:rPr>
        <w:t xml:space="preserve">802</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陈莉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0513-83219091</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120614214"/>
      <w:r/>
      <w:bookmarkStart w:id="7" w:name="_Toc16938519"/>
      <w:r/>
      <w:bookmarkStart w:id="8" w:name="_Toc513029203"/>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99"/>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20823276"/>
      <w:r/>
      <w:bookmarkStart w:id="13" w:name="_Toc513029204"/>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699"/>
        <w:ind w:firstLine="560"/>
        <w:jc w:val="both"/>
        <w:spacing w:line="500" w:lineRule="exact"/>
        <w:rPr>
          <w:rFonts w:eastAsia="方正仿宋_GBK"/>
          <w:sz w:val="28"/>
          <w:szCs w:val="28"/>
        </w:rPr>
      </w:pPr>
      <w:r/>
      <w:bookmarkStart w:id="14" w:name="_Toc16938521"/>
      <w:r/>
      <w:bookmarkStart w:id="15" w:name="_Toc513029205"/>
      <w:r/>
      <w:bookmarkStart w:id="16" w:name="_Toc20823277"/>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699"/>
        <w:ind w:firstLine="560"/>
        <w:jc w:val="both"/>
        <w:spacing w:line="500" w:lineRule="exact"/>
        <w:rPr>
          <w:rFonts w:eastAsia="方正仿宋_GBK"/>
          <w:sz w:val="28"/>
          <w:szCs w:val="28"/>
        </w:rPr>
      </w:pPr>
      <w:r/>
      <w:bookmarkStart w:id="17" w:name="_Toc513029206"/>
      <w:r/>
      <w:bookmarkStart w:id="18" w:name="_Toc16938522"/>
      <w:r/>
      <w:bookmarkStart w:id="19" w:name="_Toc20823278"/>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699"/>
        <w:ind w:firstLine="560"/>
        <w:jc w:val="both"/>
        <w:spacing w:line="500" w:lineRule="exact"/>
        <w:rPr>
          <w:rFonts w:eastAsia="方正仿宋_GBK"/>
          <w:sz w:val="28"/>
          <w:szCs w:val="28"/>
        </w:rPr>
      </w:pPr>
      <w:r/>
      <w:bookmarkStart w:id="20" w:name="_Toc20823279"/>
      <w:r/>
      <w:bookmarkStart w:id="21" w:name="_Toc16938523"/>
      <w:r/>
      <w:bookmarkStart w:id="22" w:name="_Toc462564067"/>
      <w:r/>
      <w:bookmarkStart w:id="23" w:name="_Toc513029207"/>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699"/>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9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20823281"/>
      <w:r/>
      <w:bookmarkStart w:id="25" w:name="_Toc513029209"/>
      <w:r/>
      <w:bookmarkStart w:id="26" w:name="_Toc16938525"/>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99"/>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w:t>
      </w:r>
      <w:r>
        <w:rPr>
          <w:rFonts w:eastAsia="方正仿宋_GBK"/>
          <w:sz w:val="28"/>
          <w:szCs w:val="28"/>
        </w:rPr>
        <w:t xml:space="preserve">缺漏请</w:t>
      </w:r>
      <w:r>
        <w:rPr>
          <w:rFonts w:eastAsia="方正仿宋_GBK"/>
          <w:sz w:val="28"/>
          <w:szCs w:val="28"/>
        </w:rPr>
        <w:t xml:space="preserve">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eastAsia="方正仿宋_GBK"/>
          <w:sz w:val="28"/>
          <w:szCs w:val="28"/>
        </w:rPr>
        <w:t xml:space="preserve">作出</w:t>
      </w:r>
      <w:r>
        <w:rPr>
          <w:rFonts w:eastAsia="方正仿宋_GBK"/>
          <w:sz w:val="28"/>
          <w:szCs w:val="28"/>
        </w:rPr>
        <w:t xml:space="preserve">实质性响应，否则其风险由投标人自行承担。</w:t>
      </w:r>
      <w:r/>
    </w:p>
    <w:p>
      <w:pPr>
        <w:pStyle w:val="699"/>
        <w:ind w:firstLine="560"/>
        <w:jc w:val="both"/>
        <w:spacing w:line="500" w:lineRule="exact"/>
        <w:rPr>
          <w:rFonts w:eastAsia="方正仿宋_GBK"/>
          <w:sz w:val="28"/>
          <w:szCs w:val="28"/>
        </w:rPr>
      </w:pPr>
      <w:r/>
      <w:bookmarkStart w:id="31" w:name="_Toc513029211"/>
      <w:r/>
      <w:bookmarkStart w:id="32" w:name="_Toc16938527"/>
      <w:r/>
      <w:bookmarkStart w:id="33" w:name="_Toc462564070"/>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699"/>
        <w:ind w:firstLine="560"/>
        <w:jc w:val="both"/>
        <w:spacing w:line="500" w:lineRule="exact"/>
        <w:rPr>
          <w:rFonts w:eastAsia="方正仿宋_GBK"/>
          <w:sz w:val="28"/>
          <w:szCs w:val="28"/>
        </w:rPr>
      </w:pPr>
      <w:r/>
      <w:bookmarkStart w:id="35" w:name="_Toc16938528"/>
      <w:r/>
      <w:bookmarkStart w:id="36" w:name="_Toc462564071"/>
      <w:r/>
      <w:bookmarkStart w:id="37" w:name="_Toc20823284"/>
      <w:r/>
      <w:bookmarkStart w:id="38" w:name="_Toc513029212"/>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462564072"/>
      <w:r/>
      <w:bookmarkStart w:id="41" w:name="_Toc16938529"/>
      <w:r/>
      <w:bookmarkStart w:id="42" w:name="_Toc20823285"/>
      <w:r/>
      <w:bookmarkStart w:id="43" w:name="_Toc120614216"/>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99"/>
        <w:ind w:firstLine="560"/>
        <w:jc w:val="both"/>
        <w:spacing w:line="500" w:lineRule="exact"/>
        <w:rPr>
          <w:rFonts w:eastAsia="方正仿宋_GBK"/>
          <w:sz w:val="28"/>
          <w:szCs w:val="28"/>
        </w:rPr>
      </w:pPr>
      <w:r/>
      <w:bookmarkStart w:id="44" w:name="_Toc16938530"/>
      <w:r/>
      <w:bookmarkStart w:id="45" w:name="_Toc20823286"/>
      <w:r/>
      <w:bookmarkStart w:id="46" w:name="_Toc462564073"/>
      <w:r/>
      <w:bookmarkStart w:id="47" w:name="_Toc513029214"/>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w:t>
      </w:r>
      <w:r>
        <w:rPr>
          <w:rFonts w:eastAsia="方正仿宋_GBK"/>
          <w:sz w:val="28"/>
          <w:szCs w:val="28"/>
        </w:rPr>
        <w:t xml:space="preserve">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99"/>
        <w:ind w:firstLine="560"/>
        <w:jc w:val="both"/>
        <w:spacing w:line="500" w:lineRule="exact"/>
        <w:rPr>
          <w:rFonts w:eastAsia="方正仿宋_GBK"/>
          <w:sz w:val="28"/>
          <w:szCs w:val="28"/>
        </w:rPr>
      </w:pPr>
      <w:r/>
      <w:bookmarkStart w:id="48" w:name="_Toc513029215"/>
      <w:r/>
      <w:bookmarkStart w:id="49" w:name="_Toc16938531"/>
      <w:r/>
      <w:bookmarkStart w:id="50" w:name="_Toc20823287"/>
      <w:r/>
      <w:bookmarkStart w:id="51" w:name="_Toc462564074"/>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14577354"/>
      <w:r/>
      <w:bookmarkStart w:id="53" w:name="_Toc14577357"/>
      <w:r/>
      <w:bookmarkStart w:id="54" w:name="_Toc513029216"/>
      <w:r/>
      <w:bookmarkStart w:id="55" w:name="_Toc49090509"/>
      <w:r/>
      <w:bookmarkStart w:id="56" w:name="_Toc513029219"/>
      <w:r/>
      <w:bookmarkStart w:id="57"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49090508"/>
      <w:r/>
      <w:bookmarkStart w:id="59" w:name="_Toc14577355"/>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731"/>
      <w:r/>
      <w:bookmarkStart w:id="63" w:name="_Hlt26954848"/>
      <w:r/>
      <w:bookmarkStart w:id="64" w:name="_Hlt26954846"/>
      <w:r/>
      <w:bookmarkStart w:id="65" w:name="_Hlt26670425"/>
      <w:r/>
      <w:bookmarkStart w:id="66" w:name="_Hlt26668983"/>
      <w:r/>
      <w:bookmarkStart w:id="67" w:name="_Hlt26670403"/>
      <w:r/>
      <w:bookmarkStart w:id="68" w:name="_Hlt26670486"/>
      <w:r/>
      <w:bookmarkStart w:id="69" w:name="_Hlt26954844"/>
      <w:r/>
      <w:bookmarkStart w:id="70" w:name="_Hlt26954842"/>
      <w:r/>
      <w:bookmarkStart w:id="71" w:name="_Hlt26670482"/>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w:t>
      </w:r>
      <w:r>
        <w:rPr>
          <w:rFonts w:eastAsia="方正仿宋_GBK"/>
          <w:sz w:val="28"/>
          <w:szCs w:val="28"/>
        </w:rPr>
        <w:t xml:space="preserve">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699"/>
        <w:ind w:firstLine="560"/>
        <w:jc w:val="both"/>
        <w:spacing w:line="500" w:lineRule="exact"/>
        <w:rPr>
          <w:rFonts w:eastAsia="方正仿宋_GBK"/>
          <w:sz w:val="28"/>
          <w:szCs w:val="28"/>
        </w:rPr>
      </w:pPr>
      <w:r/>
      <w:bookmarkStart w:id="74" w:name="_Hlt26670360"/>
      <w:r/>
      <w:bookmarkStart w:id="75" w:name="_Hlt26668975"/>
      <w:r/>
      <w:bookmarkStart w:id="76" w:name="_Hlt26954838"/>
      <w:r/>
      <w:bookmarkStart w:id="77" w:name="_Toc49090511"/>
      <w:r/>
      <w:bookmarkStart w:id="78" w:name="_Toc14577360"/>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16938540"/>
      <w:r/>
      <w:bookmarkStart w:id="82" w:name="_Toc513029224"/>
      <w:r/>
      <w:bookmarkStart w:id="83" w:name="_Toc120614217"/>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99"/>
        <w:ind w:firstLine="560"/>
        <w:jc w:val="both"/>
        <w:spacing w:line="500" w:lineRule="exact"/>
        <w:rPr>
          <w:rFonts w:eastAsia="方正仿宋_GBK"/>
          <w:sz w:val="28"/>
          <w:szCs w:val="28"/>
        </w:rPr>
      </w:pPr>
      <w:r/>
      <w:bookmarkStart w:id="85" w:name="_Toc462564084"/>
      <w:r/>
      <w:bookmarkStart w:id="86" w:name="_Toc513029225"/>
      <w:r/>
      <w:bookmarkStart w:id="87" w:name="_Toc20823297"/>
      <w:r/>
      <w:bookmarkStart w:id="88" w:name="_Toc16938541"/>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下载中《江苏省政府采购管理交易系统（苏</w:t>
      </w:r>
      <w:r>
        <w:rPr>
          <w:rFonts w:eastAsia="方正仿宋_GBK"/>
          <w:bCs/>
          <w:sz w:val="28"/>
          <w:szCs w:val="28"/>
        </w:rPr>
        <w:t xml:space="preserve">采云</w:t>
      </w:r>
      <w:r>
        <w:rPr>
          <w:rFonts w:eastAsia="方正仿宋_GBK"/>
          <w:bCs/>
          <w:sz w:val="28"/>
          <w:szCs w:val="28"/>
        </w:rPr>
        <w:t xml:space="preserve">）供应商操作指南》规定，在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99"/>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w:t>
      </w:r>
      <w:r>
        <w:rPr>
          <w:rFonts w:eastAsia="方正仿宋_GBK"/>
          <w:bCs/>
          <w:sz w:val="28"/>
          <w:szCs w:val="28"/>
        </w:rPr>
        <w:t xml:space="preserve">期，在此情况下，投标人的所有权利和义务以及投标人受制的截止日期均应以延长后新的截止日期为准。</w:t>
      </w:r>
      <w:r/>
    </w:p>
    <w:p>
      <w:pPr>
        <w:pStyle w:val="699"/>
        <w:ind w:firstLine="560"/>
        <w:jc w:val="both"/>
        <w:spacing w:line="500" w:lineRule="exact"/>
        <w:rPr>
          <w:rFonts w:eastAsia="方正仿宋_GBK"/>
          <w:sz w:val="28"/>
          <w:szCs w:val="28"/>
        </w:rPr>
      </w:pPr>
      <w:r/>
      <w:bookmarkStart w:id="92" w:name="_Toc20823299"/>
      <w:r/>
      <w:bookmarkStart w:id="93" w:name="_Toc513029227"/>
      <w:r/>
      <w:bookmarkStart w:id="94" w:name="_Toc16938543"/>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699"/>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20823301"/>
      <w:r/>
      <w:bookmarkStart w:id="100" w:name="_Toc120614218"/>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99"/>
        <w:ind w:firstLine="560"/>
        <w:jc w:val="both"/>
        <w:spacing w:line="500" w:lineRule="exact"/>
        <w:rPr>
          <w:rFonts w:eastAsia="方正仿宋_GBK"/>
          <w:sz w:val="28"/>
          <w:szCs w:val="28"/>
        </w:rPr>
      </w:pPr>
      <w:r/>
      <w:bookmarkStart w:id="102" w:name="_Toc513029230"/>
      <w:r/>
      <w:bookmarkStart w:id="103" w:name="_Toc16938546"/>
      <w:r/>
      <w:bookmarkStart w:id="104" w:name="_Toc20823302"/>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》执行。</w:t>
      </w:r>
      <w:r/>
    </w:p>
    <w:p>
      <w:pPr>
        <w:pStyle w:val="699"/>
        <w:ind w:firstLine="560"/>
        <w:jc w:val="both"/>
        <w:spacing w:line="500" w:lineRule="exact"/>
        <w:rPr>
          <w:rFonts w:eastAsia="方正仿宋_GBK"/>
          <w:sz w:val="28"/>
          <w:szCs w:val="28"/>
        </w:rPr>
      </w:pPr>
      <w:r/>
      <w:bookmarkStart w:id="105" w:name="_Toc20823303"/>
      <w:r/>
      <w:bookmarkStart w:id="106" w:name="_Toc16938547"/>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w:t>
      </w:r>
      <w:r>
        <w:rPr>
          <w:rFonts w:eastAsia="方正仿宋_GBK"/>
          <w:sz w:val="28"/>
          <w:szCs w:val="28"/>
        </w:rPr>
        <w:t xml:space="preserve">且人员</w:t>
      </w:r>
      <w:r>
        <w:rPr>
          <w:rFonts w:eastAsia="方正仿宋_GBK"/>
          <w:sz w:val="28"/>
          <w:szCs w:val="28"/>
        </w:rPr>
        <w:t xml:space="preserve">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699"/>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系统查看自己的评审得分及排序情况。</w:t>
      </w:r>
      <w:r/>
    </w:p>
    <w:p>
      <w:pPr>
        <w:pStyle w:val="699"/>
        <w:ind w:firstLine="560"/>
        <w:jc w:val="both"/>
        <w:spacing w:line="500" w:lineRule="exact"/>
        <w:rPr>
          <w:rFonts w:eastAsia="方正仿宋_GBK"/>
          <w:sz w:val="28"/>
          <w:szCs w:val="28"/>
        </w:rPr>
      </w:pPr>
      <w:r/>
      <w:bookmarkStart w:id="108" w:name="_Toc513029232"/>
      <w:r/>
      <w:bookmarkStart w:id="109" w:name="_Toc16938548"/>
      <w:r/>
      <w:bookmarkStart w:id="110" w:name="_Toc20823304"/>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w:t>
      </w:r>
      <w:r>
        <w:rPr>
          <w:rFonts w:eastAsia="方正仿宋_GBK"/>
          <w:sz w:val="28"/>
          <w:szCs w:val="28"/>
        </w:rPr>
        <w:t xml:space="preserve">作出</w:t>
      </w:r>
      <w:r>
        <w:rPr>
          <w:rFonts w:eastAsia="方正仿宋_GBK"/>
          <w:sz w:val="28"/>
          <w:szCs w:val="28"/>
        </w:rPr>
        <w:t xml:space="preserve">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w:t>
      </w:r>
      <w:r>
        <w:rPr>
          <w:rFonts w:eastAsia="方正仿宋_GBK"/>
          <w:sz w:val="28"/>
          <w:szCs w:val="28"/>
        </w:rPr>
        <w:t xml:space="preserve">作出</w:t>
      </w:r>
      <w:r>
        <w:rPr>
          <w:rFonts w:eastAsia="方正仿宋_GBK"/>
          <w:sz w:val="28"/>
          <w:szCs w:val="28"/>
        </w:rPr>
        <w:t xml:space="preserve">澄清，其风险由投标人自行承担。</w:t>
      </w:r>
      <w:r/>
    </w:p>
    <w:p>
      <w:pPr>
        <w:pStyle w:val="699"/>
        <w:ind w:firstLine="560"/>
        <w:jc w:val="both"/>
        <w:spacing w:line="500" w:lineRule="exact"/>
        <w:rPr>
          <w:rFonts w:eastAsia="方正仿宋_GBK"/>
          <w:sz w:val="28"/>
          <w:szCs w:val="28"/>
        </w:rPr>
      </w:pPr>
      <w:r/>
      <w:bookmarkStart w:id="111" w:name="_Toc20823305"/>
      <w:r/>
      <w:bookmarkStart w:id="112" w:name="_Toc513029233"/>
      <w:r/>
      <w:bookmarkStart w:id="113" w:name="_Toc16938549"/>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w:t>
      </w:r>
      <w:r>
        <w:rPr>
          <w:rFonts w:eastAsia="方正仿宋_GBK"/>
          <w:sz w:val="28"/>
          <w:szCs w:val="28"/>
        </w:rPr>
        <w:t xml:space="preserve">利或投标人的义务，纠正这些偏离或保留将会对其他实质性响应要求的投标人的竞争地位产生不公正的影响。重大偏离的认定需经过评委会以少数服从多数的原则</w:t>
      </w:r>
      <w:r>
        <w:rPr>
          <w:rFonts w:eastAsia="方正仿宋_GBK"/>
          <w:sz w:val="28"/>
          <w:szCs w:val="28"/>
        </w:rPr>
        <w:t xml:space="preserve">作出</w:t>
      </w:r>
      <w:r>
        <w:rPr>
          <w:rFonts w:eastAsia="方正仿宋_GBK"/>
          <w:sz w:val="28"/>
          <w:szCs w:val="28"/>
        </w:rPr>
        <w:t xml:space="preserve">结论。</w:t>
      </w:r>
      <w:r>
        <w:rPr>
          <w:rFonts w:eastAsia="方正仿宋_GBK"/>
          <w:bCs/>
          <w:sz w:val="28"/>
          <w:szCs w:val="28"/>
        </w:rPr>
        <w:t xml:space="preserve">评委决定投标文件的</w:t>
      </w:r>
      <w:r>
        <w:rPr>
          <w:rFonts w:eastAsia="方正仿宋_GBK"/>
          <w:bCs/>
          <w:sz w:val="28"/>
          <w:szCs w:val="28"/>
        </w:rPr>
        <w:t xml:space="preserve">响应性只根据</w:t>
      </w:r>
      <w:r>
        <w:rPr>
          <w:rFonts w:eastAsia="方正仿宋_GBK"/>
          <w:bCs/>
          <w:sz w:val="28"/>
          <w:szCs w:val="28"/>
        </w:rPr>
        <w:t xml:space="preserve">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w:t>
      </w:r>
      <w:r>
        <w:rPr>
          <w:rFonts w:eastAsia="方正仿宋_GBK"/>
          <w:sz w:val="28"/>
          <w:szCs w:val="28"/>
        </w:rPr>
        <w:t xml:space="preserve">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投标人在开、评标全过程中应保持通信畅通，并安排专人与交易中心及评标委员会联系。</w:t>
      </w:r>
      <w:bookmarkEnd w:id="114"/>
      <w:r/>
      <w:bookmarkEnd w:id="115"/>
      <w:r/>
      <w:bookmarkEnd w:id="116"/>
      <w:r/>
      <w:r/>
    </w:p>
    <w:p>
      <w:pPr>
        <w:pStyle w:val="69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w:t>
      </w:r>
      <w:r>
        <w:rPr>
          <w:rFonts w:eastAsia="方正仿宋_GBK"/>
          <w:sz w:val="28"/>
          <w:szCs w:val="28"/>
        </w:rPr>
        <w:t xml:space="preserve">和废标条款</w:t>
      </w:r>
      <w:r/>
    </w:p>
    <w:p>
      <w:pPr>
        <w:ind w:firstLine="560"/>
        <w:spacing w:line="500" w:lineRule="exact"/>
        <w:rPr>
          <w:rFonts w:eastAsia="方正仿宋_GBK"/>
          <w:bCs/>
          <w:sz w:val="28"/>
          <w:szCs w:val="28"/>
        </w:rPr>
      </w:pPr>
      <w:r/>
      <w:bookmarkStart w:id="117" w:name="_Toc20823307"/>
      <w:r/>
      <w:bookmarkStart w:id="118" w:name="_Toc16938551"/>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w:t>
      </w:r>
      <w:r>
        <w:rPr>
          <w:rFonts w:eastAsia="方正仿宋_GBK"/>
          <w:bCs/>
          <w:sz w:val="28"/>
          <w:szCs w:val="28"/>
        </w:rPr>
        <w:t xml:space="preserve">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w:t>
      </w:r>
      <w:r>
        <w:rPr>
          <w:rFonts w:eastAsia="方正仿宋_GBK"/>
          <w:bCs/>
          <w:sz w:val="28"/>
          <w:szCs w:val="28"/>
        </w:rPr>
        <w:t xml:space="preserve">采云</w:t>
      </w:r>
      <w:r>
        <w:rPr>
          <w:rFonts w:eastAsia="方正仿宋_GBK"/>
          <w:bCs/>
          <w:sz w:val="28"/>
          <w:szCs w:val="28"/>
        </w:rPr>
        <w:t xml:space="preserve">”</w:t>
      </w:r>
      <w:r>
        <w:rPr>
          <w:rFonts w:eastAsia="方正仿宋_GBK"/>
          <w:bCs/>
          <w:sz w:val="28"/>
          <w:szCs w:val="28"/>
        </w:rPr>
        <w:t xml:space="preserve">系统对投标（响应）价格</w:t>
      </w:r>
      <w:r>
        <w:rPr>
          <w:rFonts w:eastAsia="方正仿宋_GBK"/>
          <w:bCs/>
          <w:sz w:val="28"/>
          <w:szCs w:val="28"/>
        </w:rPr>
        <w:t xml:space="preserve">作出</w:t>
      </w:r>
      <w:r>
        <w:rPr>
          <w:rFonts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w:t>
      </w:r>
      <w:r>
        <w:rPr>
          <w:rFonts w:eastAsia="方正仿宋_GBK"/>
          <w:bCs/>
          <w:sz w:val="28"/>
          <w:szCs w:val="28"/>
        </w:rPr>
        <w:t xml:space="preserve">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w:t>
      </w:r>
      <w:r>
        <w:rPr>
          <w:rFonts w:eastAsia="方正仿宋_GBK"/>
          <w:bCs/>
          <w:sz w:val="28"/>
          <w:szCs w:val="28"/>
        </w:rPr>
        <w:t xml:space="preserve">码一致</w:t>
      </w:r>
      <w:r>
        <w:rPr>
          <w:rFonts w:eastAsia="方正仿宋_GBK"/>
          <w:bCs/>
          <w:sz w:val="28"/>
          <w:szCs w:val="28"/>
        </w:rPr>
        <w:t xml:space="preserve">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0" w:name="_Toc1206142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20823310"/>
      <w:r/>
      <w:bookmarkStart w:id="122" w:name="_Toc16938554"/>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对采购方式、招标文件</w:t>
      </w:r>
      <w:r>
        <w:rPr>
          <w:rFonts w:eastAsia="方正仿宋_GBK"/>
          <w:sz w:val="28"/>
          <w:szCs w:val="28"/>
        </w:rPr>
        <w:t xml:space="preserve">中项目</w:t>
      </w:r>
      <w:r>
        <w:rPr>
          <w:rFonts w:eastAsia="方正仿宋_GBK"/>
          <w:sz w:val="28"/>
          <w:szCs w:val="28"/>
        </w:rPr>
        <w:t xml:space="preserve">需求、供应商资格条件、评标方法和评标标准、资格审查结果等应当由采购人答复的质疑，请向采购人提</w:t>
      </w:r>
      <w:r>
        <w:rPr>
          <w:rFonts w:eastAsia="方正仿宋_GBK"/>
          <w:sz w:val="28"/>
          <w:szCs w:val="28"/>
        </w:rPr>
        <w:t xml:space="preserve">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513029236"/>
      <w:r/>
      <w:bookmarkStart w:id="125" w:name="_Toc20823308"/>
      <w:r/>
      <w:bookmarkStart w:id="126" w:name="_Toc120614220"/>
      <w:r/>
      <w:bookmarkStart w:id="127" w:name="_Toc16938552"/>
      <w:r>
        <w:rPr>
          <w:rFonts w:ascii="方正黑体_GBK" w:hAnsi="方正黑体_GBK" w:eastAsia="方正黑体_GBK" w:cs="方正黑体_GBK"/>
          <w:bCs/>
          <w:sz w:val="28"/>
          <w:szCs w:val="28"/>
        </w:rPr>
        <w:t xml:space="preserve">七、授予合同</w:t>
      </w:r>
      <w:bookmarkEnd w:id="124"/>
      <w:r/>
      <w:bookmarkEnd w:id="125"/>
      <w:r/>
      <w:bookmarkEnd w:id="126"/>
      <w:r/>
      <w:bookmarkEnd w:id="127"/>
      <w:r/>
      <w:r/>
    </w:p>
    <w:p>
      <w:pPr>
        <w:ind w:firstLine="560"/>
        <w:spacing w:line="500" w:lineRule="exact"/>
        <w:rPr>
          <w:rFonts w:eastAsia="方正仿宋_GBK"/>
          <w:sz w:val="28"/>
          <w:szCs w:val="28"/>
        </w:rPr>
      </w:pPr>
      <w:r/>
      <w:bookmarkStart w:id="128" w:name="_Toc513029237"/>
      <w:r/>
      <w:bookmarkStart w:id="129" w:name="_Toc20823309"/>
      <w:r/>
      <w:bookmarkStart w:id="130" w:name="_Toc16938553"/>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w:t>
      </w:r>
      <w:r>
        <w:rPr>
          <w:rFonts w:eastAsia="方正仿宋_GBK"/>
          <w:sz w:val="28"/>
          <w:szCs w:val="28"/>
        </w:rPr>
        <w:t xml:space="preserve">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eastAsia="方正仿宋_GBK"/>
          <w:b/>
          <w:bCs/>
          <w:sz w:val="28"/>
          <w:szCs w:val="28"/>
        </w:rPr>
        <w:t xml:space="preserve">的</w:t>
      </w:r>
      <w:r>
        <w:rPr>
          <w:rFonts w:eastAsia="方正仿宋_GBK"/>
          <w:b/>
          <w:bCs/>
          <w:sz w:val="28"/>
          <w:szCs w:val="28"/>
        </w:rPr>
        <w:t xml:space="preserve">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一、采购内容及服务对象</w:t>
      </w:r>
      <w:r/>
    </w:p>
    <w:p>
      <w:pPr>
        <w:pStyle w:val="998"/>
        <w:numPr>
          <w:ilvl w:val="0"/>
          <w:numId w:val="2"/>
        </w:numPr>
        <w:spacing w:line="500" w:lineRule="exact"/>
        <w:rPr>
          <w:rFonts w:eastAsia="方正仿宋_GBK"/>
          <w:b/>
          <w:bCs/>
          <w:sz w:val="28"/>
          <w:szCs w:val="28"/>
        </w:rPr>
      </w:pPr>
      <w:r>
        <w:rPr>
          <w:rFonts w:hint="eastAsia" w:eastAsia="方正仿宋_GBK"/>
          <w:b/>
          <w:bCs/>
          <w:sz w:val="28"/>
          <w:szCs w:val="28"/>
        </w:rPr>
        <w:t xml:space="preserve">采购内容</w:t>
      </w:r>
      <w:r/>
    </w:p>
    <w:tbl>
      <w:tblPr>
        <w:tblStyle w:val="999"/>
        <w:tblW w:w="9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3353"/>
        <w:gridCol w:w="2255"/>
        <w:gridCol w:w="1870"/>
        <w:gridCol w:w="1320"/>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35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2255"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87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32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w:t>
            </w:r>
            <w:r>
              <w:rPr>
                <w:rFonts w:hint="eastAsia" w:ascii="方正仿宋_GBK" w:hAnsi="宋体" w:eastAsia="方正仿宋_GBK"/>
                <w:b/>
                <w:bCs/>
                <w:szCs w:val="21"/>
              </w:rPr>
              <w:t xml:space="preserve">标包最高</w:t>
            </w:r>
            <w:r>
              <w:rPr>
                <w:rFonts w:hint="eastAsia" w:ascii="方正仿宋_GBK" w:hAnsi="宋体" w:eastAsia="方正仿宋_GBK"/>
                <w:b/>
                <w:bCs/>
                <w:szCs w:val="21"/>
              </w:rPr>
              <w:t xml:space="preserve">限价总价（元/年）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1家长者</w:t>
            </w:r>
            <w:r>
              <w:rPr>
                <w:rFonts w:hint="eastAsia" w:ascii="方正仿宋_GBK" w:hAnsi="宋体" w:eastAsia="方正仿宋_GBK" w:cs="Courier New"/>
                <w:szCs w:val="21"/>
              </w:rPr>
              <w:t xml:space="preserve">驿</w:t>
            </w:r>
            <w:r>
              <w:rPr>
                <w:rFonts w:hint="eastAsia" w:ascii="方正仿宋_GBK" w:hAnsi="宋体" w:eastAsia="方正仿宋_GBK" w:cs="Courier New"/>
                <w:szCs w:val="21"/>
              </w:rPr>
              <w:t xml:space="preserve">家运营；南北城区约8家睦邻点运营；建立全市居家养老服务设施管理系统，包括市级综合养老服务中心、长者</w:t>
            </w:r>
            <w:r>
              <w:rPr>
                <w:rFonts w:hint="eastAsia" w:ascii="方正仿宋_GBK" w:hAnsi="宋体" w:eastAsia="方正仿宋_GBK" w:cs="Courier New"/>
                <w:szCs w:val="21"/>
              </w:rPr>
              <w:t xml:space="preserve">驿</w:t>
            </w:r>
            <w:r>
              <w:rPr>
                <w:rFonts w:hint="eastAsia" w:ascii="方正仿宋_GBK" w:hAnsi="宋体" w:eastAsia="方正仿宋_GBK" w:cs="Courier New"/>
                <w:szCs w:val="21"/>
              </w:rPr>
              <w:t xml:space="preserve">家、睦邻点、助餐点等数据整合和线上监管。</w:t>
            </w:r>
            <w:r/>
          </w:p>
        </w:tc>
        <w:tc>
          <w:tcPr>
            <w:tcW w:w="2255"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约13470人</w:t>
            </w:r>
            <w:r/>
          </w:p>
        </w:tc>
        <w:tc>
          <w:tcPr>
            <w:tcW w:w="187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①线上服务费4元/人/月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②线上平台系统40万/年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w:t>
            </w:r>
            <w:r>
              <w:rPr>
                <w:rFonts w:hint="eastAsia" w:ascii="方正仿宋_GBK" w:hAnsi="宋体" w:eastAsia="方正仿宋_GBK" w:cs="Courier New"/>
                <w:szCs w:val="21"/>
              </w:rPr>
              <w:t xml:space="preserve">驿</w:t>
            </w:r>
            <w:r>
              <w:rPr>
                <w:rFonts w:hint="eastAsia" w:ascii="方正仿宋_GBK" w:hAnsi="宋体" w:eastAsia="方正仿宋_GBK" w:cs="Courier New"/>
                <w:szCs w:val="21"/>
              </w:rPr>
              <w:t xml:space="preserve">家运营20万元/年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（其中：③-⑤为固定价格，投标时不作下浮。）</w:t>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353"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w:t>
            </w:r>
            <w:r>
              <w:rPr>
                <w:rFonts w:hint="eastAsia" w:ascii="方正仿宋_GBK" w:hAnsi="宋体" w:eastAsia="方正仿宋_GBK" w:cs="Courier New"/>
                <w:szCs w:val="21"/>
              </w:rPr>
              <w:t xml:space="preserve">区、开发区、北新镇、</w:t>
            </w:r>
            <w:r>
              <w:rPr>
                <w:rFonts w:hint="eastAsia" w:ascii="方正仿宋_GBK" w:hAnsi="宋体" w:eastAsia="方正仿宋_GBK" w:cs="Courier New"/>
                <w:szCs w:val="21"/>
              </w:rPr>
              <w:t xml:space="preserve">启隆镇区域</w:t>
            </w:r>
            <w:r>
              <w:rPr>
                <w:rFonts w:hint="eastAsia" w:ascii="方正仿宋_GBK" w:hAnsi="宋体" w:eastAsia="方正仿宋_GBK" w:cs="Courier New"/>
                <w:szCs w:val="21"/>
              </w:rPr>
              <w:t xml:space="preserve">线下服务；1家镇养老服务中心运营；服务区域内(除南北城区)约7家睦邻点运营。</w:t>
            </w:r>
            <w:r/>
          </w:p>
        </w:tc>
        <w:tc>
          <w:tcPr>
            <w:tcW w:w="2255"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第1-2类约116人、</w:t>
            </w:r>
            <w:r>
              <w:rPr>
                <w:rFonts w:hint="eastAsia" w:ascii="方正仿宋_GBK" w:hAnsi="宋体" w:eastAsia="方正仿宋_GBK" w:cs="Courier New"/>
                <w:szCs w:val="21"/>
              </w:rPr>
              <w:t xml:space="preserve">第3类约388人（其中A类334人、B类54人）、第4-5类约291人，第6-7类约3511人，合计4306人。</w:t>
            </w:r>
            <w:r/>
          </w:p>
        </w:tc>
        <w:tc>
          <w:tcPr>
            <w:tcW w:w="1870" w:type="dxa"/>
            <w:vAlign w:val="center"/>
            <w:vMerge w:val="restart"/>
            <w:textDirection w:val="lrTb"/>
            <w:noWrap w:val="false"/>
          </w:tcPr>
          <w:p>
            <w:pPr>
              <w:rPr>
                <w:rFonts w:ascii="方正仿宋_GBK" w:hAnsi="宋体" w:eastAsia="方正仿宋_GBK" w:cs="Courier New"/>
                <w:szCs w:val="21"/>
              </w:rPr>
            </w:pPr>
            <w:r>
              <w:rPr>
                <w:rFonts w:ascii="方正仿宋_GBK" w:hAnsi="宋体" w:eastAsia="方正仿宋_GBK" w:cs="Courier New"/>
                <w:szCs w:val="21"/>
              </w:rPr>
              <w:t xml:space="preserve">①</w:t>
            </w:r>
            <w:r>
              <w:rPr>
                <w:rFonts w:ascii="方正仿宋_GBK" w:hAnsi="宋体" w:eastAsia="方正仿宋_GBK" w:cs="Courier New"/>
                <w:szCs w:val="21"/>
              </w:rPr>
              <w:t xml:space="preserve">线下服务费30</w:t>
            </w:r>
            <w:r>
              <w:rPr>
                <w:rFonts w:ascii="方正仿宋_GBK" w:hAnsi="宋体" w:eastAsia="方正仿宋_GBK" w:cs="Courier New"/>
                <w:szCs w:val="21"/>
              </w:rPr>
              <w:t xml:space="preserve">元/小时</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ascii="方正仿宋_GBK" w:hAnsi="宋体" w:eastAsia="方正仿宋_GBK" w:cs="Courier New"/>
                <w:szCs w:val="21"/>
              </w:rPr>
              <w:t xml:space="preserve">镇养老服务中心6万元/年</w:t>
            </w:r>
            <w:r/>
          </w:p>
          <w:p>
            <w:pPr>
              <w:rPr>
                <w:rFonts w:ascii="方正仿宋_GBK" w:hAnsi="宋体" w:eastAsia="方正仿宋_GBK" w:cs="Courier New"/>
                <w:szCs w:val="21"/>
              </w:rPr>
            </w:pPr>
            <w:r>
              <w:rPr>
                <w:rFonts w:ascii="方正仿宋_GBK" w:hAnsi="宋体" w:eastAsia="方正仿宋_GBK" w:cs="Courier New"/>
                <w:szCs w:val="21"/>
              </w:rPr>
              <w:t xml:space="preserve">③</w:t>
            </w:r>
            <w:r>
              <w:rPr>
                <w:rFonts w:ascii="方正仿宋_GBK" w:hAnsi="宋体" w:eastAsia="方正仿宋_GBK" w:cs="Courier New"/>
                <w:szCs w:val="21"/>
              </w:rPr>
              <w:t xml:space="preserve">睦邻点运营3万元/年/家</w:t>
            </w:r>
            <w:r/>
          </w:p>
          <w:p>
            <w:pPr>
              <w:rPr>
                <w:rFonts w:ascii="方正仿宋_GBK" w:hAnsi="宋体" w:eastAsia="方正仿宋_GBK" w:cs="Courier New"/>
                <w:szCs w:val="21"/>
              </w:rPr>
            </w:pPr>
            <w:r>
              <w:rPr>
                <w:rFonts w:ascii="方正仿宋_GBK" w:hAnsi="宋体" w:eastAsia="方正仿宋_GBK" w:cs="Courier New"/>
                <w:szCs w:val="21"/>
              </w:rPr>
              <w:t xml:space="preserve">④</w:t>
            </w:r>
            <w:r>
              <w:rPr>
                <w:rFonts w:ascii="方正仿宋_GBK" w:hAnsi="宋体" w:eastAsia="方正仿宋_GBK" w:cs="Courier New"/>
                <w:szCs w:val="21"/>
              </w:rPr>
              <w:t xml:space="preserve">第3类人（A</w:t>
            </w:r>
            <w:r>
              <w:rPr>
                <w:rFonts w:ascii="方正仿宋_GBK" w:hAnsi="宋体" w:eastAsia="方正仿宋_GBK" w:cs="Courier New"/>
                <w:szCs w:val="21"/>
              </w:rPr>
              <w:t xml:space="preserve">类按</w:t>
            </w:r>
            <w:r>
              <w:rPr>
                <w:rFonts w:ascii="方正仿宋_GBK" w:hAnsi="宋体" w:eastAsia="方正仿宋_GBK" w:cs="Courier New"/>
                <w:szCs w:val="21"/>
              </w:rPr>
              <w:t xml:space="preserve">124.5元/人</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、B</w:t>
            </w:r>
            <w:r>
              <w:rPr>
                <w:rFonts w:ascii="方正仿宋_GBK" w:hAnsi="宋体" w:eastAsia="方正仿宋_GBK" w:cs="Courier New"/>
                <w:szCs w:val="21"/>
              </w:rPr>
              <w:t xml:space="preserve">类按</w:t>
            </w:r>
            <w:r>
              <w:rPr>
                <w:rFonts w:ascii="方正仿宋_GBK" w:hAnsi="宋体" w:eastAsia="方正仿宋_GBK" w:cs="Courier New"/>
                <w:szCs w:val="21"/>
              </w:rPr>
              <w:t xml:space="preserve">373.5元/人</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、C</w:t>
            </w:r>
            <w:r>
              <w:rPr>
                <w:rFonts w:ascii="方正仿宋_GBK" w:hAnsi="宋体" w:eastAsia="方正仿宋_GBK" w:cs="Courier New"/>
                <w:szCs w:val="21"/>
              </w:rPr>
              <w:t xml:space="preserve">类按747元</w:t>
            </w:r>
            <w:r>
              <w:rPr>
                <w:rFonts w:ascii="方正仿宋_GBK" w:hAnsi="宋体" w:eastAsia="方正仿宋_GBK" w:cs="Courier New"/>
                <w:szCs w:val="21"/>
              </w:rPr>
              <w:t xml:space="preserve">/人</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p>
          <w:p>
            <w:pPr>
              <w:rPr>
                <w:rFonts w:ascii="方正仿宋_GBK" w:hAnsi="宋体" w:eastAsia="方正仿宋_GBK" w:cs="Courier New"/>
                <w:szCs w:val="21"/>
              </w:rPr>
            </w:pPr>
            <w:r>
              <w:rPr>
                <w:rFonts w:ascii="方正仿宋_GBK" w:hAnsi="宋体" w:eastAsia="方正仿宋_GBK" w:cs="Courier New"/>
                <w:szCs w:val="21"/>
              </w:rPr>
              <w:t xml:space="preserve">（其中：</w:t>
            </w:r>
            <w:r>
              <w:rPr>
                <w:rFonts w:ascii="方正仿宋_GBK" w:hAnsi="宋体" w:eastAsia="方正仿宋_GBK" w:cs="Courier New"/>
                <w:szCs w:val="21"/>
              </w:rPr>
              <w:t xml:space="preserve">②</w:t>
            </w:r>
            <w:r>
              <w:rPr>
                <w:rFonts w:ascii="方正仿宋_GBK" w:hAnsi="宋体" w:eastAsia="方正仿宋_GBK" w:cs="Courier New"/>
                <w:szCs w:val="21"/>
              </w:rPr>
              <w:t xml:space="preserve">、</w:t>
            </w:r>
            <w:r>
              <w:rPr>
                <w:rFonts w:ascii="方正仿宋_GBK" w:hAnsi="宋体" w:eastAsia="方正仿宋_GBK" w:cs="Courier New"/>
                <w:szCs w:val="21"/>
              </w:rPr>
              <w:t xml:space="preserve">③</w:t>
            </w:r>
            <w:r>
              <w:rPr>
                <w:rFonts w:ascii="方正仿宋_GBK" w:hAnsi="宋体" w:eastAsia="方正仿宋_GBK" w:cs="Courier New"/>
                <w:szCs w:val="21"/>
              </w:rPr>
              <w:t xml:space="preserve">、</w:t>
            </w:r>
            <w:r>
              <w:rPr>
                <w:rFonts w:ascii="方正仿宋_GBK" w:hAnsi="宋体" w:eastAsia="方正仿宋_GBK" w:cs="Courier New"/>
                <w:szCs w:val="21"/>
              </w:rPr>
              <w:t xml:space="preserve">④</w:t>
            </w:r>
            <w:r>
              <w:rPr>
                <w:rFonts w:ascii="方正仿宋_GBK" w:hAnsi="宋体" w:eastAsia="方正仿宋_GBK" w:cs="Courier New"/>
                <w:szCs w:val="21"/>
              </w:rPr>
              <w:t xml:space="preserve">为固定价格，投标时不作下浮。）</w:t>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w:t>
            </w:r>
            <w:r>
              <w:rPr>
                <w:rFonts w:hint="eastAsia" w:ascii="方正仿宋_GBK" w:hAnsi="宋体" w:eastAsia="方正仿宋_GBK" w:cs="Courier New"/>
                <w:szCs w:val="21"/>
              </w:rPr>
              <w:t xml:space="preserve">鲍</w:t>
            </w:r>
            <w:r>
              <w:rPr>
                <w:rFonts w:hint="eastAsia" w:ascii="方正仿宋_GBK" w:hAnsi="宋体" w:eastAsia="方正仿宋_GBK" w:cs="Courier New"/>
                <w:szCs w:val="21"/>
              </w:rPr>
              <w:t xml:space="preserve">、吕四区域线下服务；1家镇养老服务中心运营；服务区域内约7家睦邻点运营。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第1-2类约156人、第3类约780人</w:t>
            </w:r>
            <w:r>
              <w:rPr>
                <w:rFonts w:hint="eastAsia" w:ascii="方正仿宋_GBK" w:hAnsi="宋体" w:eastAsia="方正仿宋_GBK" w:cs="Courier New"/>
                <w:szCs w:val="21"/>
                <w:lang w:val="zh-CN"/>
              </w:rPr>
              <w:t xml:space="preserve">（其中A类685人、B类94人、C类 1人）</w:t>
            </w:r>
            <w:r>
              <w:rPr>
                <w:rFonts w:hint="eastAsia" w:ascii="方正仿宋_GBK" w:hAnsi="宋体" w:eastAsia="方正仿宋_GBK" w:cs="Courier New"/>
                <w:szCs w:val="21"/>
              </w:rPr>
              <w:t xml:space="preserve">、第4-5类约384人，第6-7类约3720人，合计5040人。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w:t>
            </w:r>
            <w:r>
              <w:rPr>
                <w:rFonts w:hint="eastAsia" w:ascii="方正仿宋_GBK" w:hAnsi="宋体" w:eastAsia="方正仿宋_GBK" w:cs="Courier New"/>
                <w:szCs w:val="21"/>
              </w:rPr>
              <w:t xml:space="preserve">陀</w:t>
            </w:r>
            <w:r>
              <w:rPr>
                <w:rFonts w:hint="eastAsia" w:ascii="方正仿宋_GBK" w:hAnsi="宋体" w:eastAsia="方正仿宋_GBK" w:cs="Courier New"/>
                <w:szCs w:val="21"/>
              </w:rPr>
              <w:t xml:space="preserve">角、近海</w:t>
            </w:r>
            <w:r>
              <w:rPr>
                <w:rFonts w:hint="eastAsia" w:ascii="方正仿宋_GBK" w:hAnsi="宋体" w:eastAsia="方正仿宋_GBK" w:cs="Courier New"/>
                <w:szCs w:val="21"/>
              </w:rPr>
              <w:t xml:space="preserve">镇区域</w:t>
            </w:r>
            <w:r>
              <w:rPr>
                <w:rFonts w:hint="eastAsia" w:ascii="方正仿宋_GBK" w:hAnsi="宋体" w:eastAsia="方正仿宋_GBK" w:cs="Courier New"/>
                <w:szCs w:val="21"/>
              </w:rPr>
              <w:t xml:space="preserve">线下服务；1家镇养老服务中心运营；服务区域内约9家睦邻点运营。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第1-2类约120人、第3类约141人</w:t>
            </w:r>
            <w:r>
              <w:rPr>
                <w:rFonts w:hint="eastAsia" w:ascii="方正仿宋_GBK" w:hAnsi="宋体" w:eastAsia="方正仿宋_GBK" w:cs="Courier New"/>
                <w:szCs w:val="21"/>
                <w:lang w:val="zh-CN"/>
              </w:rPr>
              <w:t xml:space="preserve">（其中A类112人、B类29人）</w:t>
            </w:r>
            <w:r>
              <w:rPr>
                <w:rFonts w:hint="eastAsia" w:ascii="方正仿宋_GBK" w:hAnsi="宋体" w:eastAsia="方正仿宋_GBK" w:cs="Courier New"/>
                <w:szCs w:val="21"/>
              </w:rPr>
              <w:t xml:space="preserve">、第4-5类约325人，第6-7类约3538人，合计4124人。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798" w:type="dxa"/>
            <w:vAlign w:val="center"/>
            <w:textDirection w:val="lrTb"/>
            <w:noWrap w:val="false"/>
          </w:tcPr>
          <w:p>
            <w:pPr>
              <w:rPr>
                <w:rFonts w:ascii="方正仿宋_GBK" w:hAnsi="宋体" w:eastAsia="方正仿宋_GBK" w:cs="Courier New"/>
                <w:szCs w:val="21"/>
              </w:rPr>
            </w:pPr>
            <w:r>
              <w:rPr>
                <w:rFonts w:ascii="方正仿宋_GBK" w:hAnsi="宋体" w:eastAsia="方正仿宋_GBK" w:cs="Courier New"/>
                <w:szCs w:val="21"/>
                <w:lang w:val="zh-CN"/>
              </w:rPr>
              <w:t xml:space="preserve">①</w:t>
            </w:r>
            <w:r>
              <w:rPr>
                <w:rFonts w:hint="eastAsia" w:ascii="方正仿宋_GBK" w:hAnsi="宋体" w:eastAsia="方正仿宋_GBK" w:cs="Courier New"/>
                <w:szCs w:val="21"/>
                <w:lang w:val="zh-CN"/>
              </w:rPr>
              <w:t xml:space="preserve">上表中所述“第1-2类每月4小时上门服务；第4-5类每月2小时上门服务；第6-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类每月1小时上门服务。第3类人员每月服务时长按照A、B、C三类人员的固定价格除以线下服务费中标单价(元/小时)计算。</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hint="eastAsia" w:ascii="方正仿宋_GBK" w:hAnsi="宋体" w:eastAsia="方正仿宋_GBK" w:cs="Courier New"/>
                <w:szCs w:val="21"/>
              </w:rPr>
              <w:t xml:space="preserve">投标单价及总价均不得高于最高限价单价及总价。</w:t>
            </w:r>
            <w:r/>
          </w:p>
          <w:p>
            <w:pPr>
              <w:rPr>
                <w:rFonts w:ascii="方正仿宋_GBK" w:hAnsi="宋体" w:eastAsia="方正仿宋_GBK" w:cs="Courier New"/>
                <w:szCs w:val="21"/>
                <w:lang w:val="zh-CN"/>
              </w:rPr>
            </w:pPr>
            <w:r>
              <w:rPr>
                <w:rFonts w:ascii="方正仿宋_GBK" w:hAnsi="宋体" w:eastAsia="方正仿宋_GBK" w:cs="Courier New"/>
                <w:szCs w:val="21"/>
              </w:rPr>
              <w:t xml:space="preserve">③</w:t>
            </w:r>
            <w:r>
              <w:rPr>
                <w:rFonts w:hint="eastAsia" w:ascii="方正仿宋_GBK" w:hAnsi="宋体" w:eastAsia="方正仿宋_GBK" w:cs="Courier New"/>
                <w:szCs w:val="21"/>
              </w:rPr>
              <w:t xml:space="preserve">本项目人数及运营家数均为暂定数量，结算时按实际发生数量；中标单价不变，但合同</w:t>
            </w:r>
            <w:r>
              <w:rPr>
                <w:rFonts w:hint="eastAsia" w:ascii="方正仿宋_GBK" w:hAnsi="宋体" w:eastAsia="方正仿宋_GBK" w:cs="Courier New"/>
                <w:szCs w:val="21"/>
                <w:lang w:val="zh-CN"/>
              </w:rPr>
              <w:t xml:space="preserve">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lang w:val="zh-CN"/>
              </w:rPr>
              <w:t xml:space="preserve">④上表</w:t>
            </w:r>
            <w:r>
              <w:rPr>
                <w:rFonts w:hint="eastAsia" w:ascii="方正仿宋_GBK" w:hAnsi="宋体" w:eastAsia="方正仿宋_GBK" w:cs="Courier New"/>
                <w:szCs w:val="21"/>
              </w:rPr>
              <w:t xml:space="preserve">中规定为固定价格的项目，投标时不得下浮，否则，作无效标处理。</w:t>
            </w:r>
            <w:r/>
          </w:p>
        </w:tc>
      </w:tr>
    </w:tbl>
    <w:p>
      <w:pPr>
        <w:pStyle w:val="998"/>
        <w:ind w:left="560" w:firstLine="0"/>
        <w:spacing w:line="500" w:lineRule="exact"/>
        <w:rPr>
          <w:rFonts w:ascii="宋体" w:hAnsi="宋体" w:cs="宋体"/>
          <w:b/>
          <w:bCs/>
          <w:sz w:val="24"/>
          <w:szCs w:val="22"/>
        </w:rPr>
      </w:pPr>
      <w:r>
        <w:rPr>
          <w:rFonts w:hint="eastAsia" w:eastAsia="方正仿宋_GBK"/>
          <w:b/>
          <w:bCs/>
          <w:sz w:val="28"/>
          <w:szCs w:val="28"/>
        </w:rPr>
        <w:t xml:space="preserve">（二）服务对象及分类</w:t>
      </w:r>
      <w:r/>
    </w:p>
    <w:tbl>
      <w:tblPr>
        <w:tblW w:w="9400" w:type="dxa"/>
        <w:tblInd w:w="93" w:type="dxa"/>
        <w:tblLook w:val="04A0" w:firstRow="1" w:lastRow="0" w:firstColumn="1" w:lastColumn="0" w:noHBand="0" w:noVBand="1"/>
      </w:tblPr>
      <w:tblGrid>
        <w:gridCol w:w="724"/>
        <w:gridCol w:w="851"/>
        <w:gridCol w:w="7825"/>
      </w:tblGrid>
      <w:tr>
        <w:trPr>
          <w:trHeight w:val="558"/>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lang w:bidi="ar"/>
              </w:rPr>
              <w:t xml:space="preserve">服务分类</w:t>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rPr>
              <w:t xml:space="preserve">具体服务对象</w:t>
            </w:r>
            <w:r/>
          </w:p>
        </w:tc>
      </w:tr>
      <w:tr>
        <w:trPr>
          <w:trHeight w:val="424"/>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1类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低保、低收入对象中60周岁及以上中度重度失能老人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2类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低保、低收入对象中80周岁及以上的老人</w:t>
            </w:r>
            <w:r/>
          </w:p>
        </w:tc>
      </w:tr>
      <w:tr>
        <w:trPr>
          <w:trHeight w:val="511"/>
        </w:trPr>
        <w:tc>
          <w:tcPr>
            <w:tcBorders>
              <w:top w:val="single" w:color="000000" w:sz="4" w:space="0"/>
              <w:left w:val="single" w:color="000000" w:sz="4" w:space="0"/>
              <w:bottom w:val="single" w:color="000000" w:sz="4" w:space="0"/>
              <w:right w:val="single" w:color="auto" w:sz="4" w:space="0"/>
            </w:tcBorders>
            <w:tcW w:w="724" w:type="dxa"/>
            <w:vAlign w:val="center"/>
            <w:vMerge w:val="restart"/>
            <w:textDirection w:val="lrTb"/>
            <w:noWrap/>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3类</w:t>
            </w:r>
            <w:r/>
          </w:p>
        </w:tc>
        <w:tc>
          <w:tcPr>
            <w:tcBorders>
              <w:top w:val="single" w:color="000000"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A类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具备生活自理能力的分散供养特困人员</w:t>
            </w:r>
            <w:r/>
          </w:p>
        </w:tc>
      </w:tr>
      <w:tr>
        <w:trPr>
          <w:trHeight w:val="391"/>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B类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部分丧失生活自理能力的分散供养特困人员</w:t>
            </w:r>
            <w:r/>
          </w:p>
        </w:tc>
      </w:tr>
      <w:tr>
        <w:trPr>
          <w:trHeight w:val="399"/>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C类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完全丧失生活自理能力的分散供养特困人员</w:t>
            </w:r>
            <w:r/>
          </w:p>
        </w:tc>
      </w:tr>
      <w:tr>
        <w:trPr>
          <w:trHeight w:val="421"/>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4类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低保、低收入对象中60周岁及以上的</w:t>
            </w:r>
            <w:r>
              <w:rPr>
                <w:rFonts w:hint="eastAsia" w:ascii="方正仿宋_GBK" w:hAnsi="宋体" w:eastAsia="方正仿宋_GBK"/>
                <w:sz w:val="24"/>
              </w:rPr>
              <w:t xml:space="preserve">失独老人</w:t>
            </w:r>
            <w:r/>
          </w:p>
        </w:tc>
      </w:tr>
      <w:tr>
        <w:trPr>
          <w:trHeight w:val="429"/>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5类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在</w:t>
            </w:r>
            <w:r>
              <w:rPr>
                <w:rFonts w:hint="eastAsia" w:ascii="方正仿宋_GBK" w:hAnsi="宋体" w:eastAsia="方正仿宋_GBK"/>
                <w:sz w:val="24"/>
              </w:rPr>
              <w:t xml:space="preserve">乡重点</w:t>
            </w:r>
            <w:r>
              <w:rPr>
                <w:rFonts w:hint="eastAsia" w:ascii="方正仿宋_GBK" w:hAnsi="宋体" w:eastAsia="方正仿宋_GBK"/>
                <w:sz w:val="24"/>
              </w:rPr>
              <w:t xml:space="preserve">优抚对象中70周岁及以上老人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6类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80周岁及以上的残疾老人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7类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90周岁及以上高龄老人</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二、各</w:t>
      </w:r>
      <w:r>
        <w:rPr>
          <w:rFonts w:hint="eastAsia" w:ascii="方正黑体_GBK" w:hAnsi="方正黑体_GBK" w:eastAsia="方正黑体_GBK" w:cs="方正黑体_GBK"/>
          <w:sz w:val="28"/>
          <w:szCs w:val="28"/>
        </w:rPr>
        <w:t xml:space="preserve">标包服务</w:t>
      </w:r>
      <w:r>
        <w:rPr>
          <w:rFonts w:hint="eastAsia" w:ascii="方正黑体_GBK" w:hAnsi="方正黑体_GBK" w:eastAsia="方正黑体_GBK" w:cs="方正黑体_GBK"/>
          <w:sz w:val="28"/>
          <w:szCs w:val="28"/>
        </w:rPr>
        <w:t xml:space="preserve">要求</w:t>
      </w:r>
      <w:r/>
    </w:p>
    <w:p>
      <w:pPr>
        <w:ind w:firstLine="562"/>
        <w:spacing w:line="500" w:lineRule="exact"/>
        <w:rPr>
          <w:rFonts w:eastAsia="方正仿宋_GBK"/>
          <w:b/>
          <w:bCs/>
          <w:sz w:val="28"/>
          <w:szCs w:val="28"/>
        </w:rPr>
      </w:pPr>
      <w:r>
        <w:rPr>
          <w:rFonts w:hint="eastAsia" w:eastAsia="方正仿宋_GBK"/>
          <w:b/>
          <w:bCs/>
          <w:sz w:val="28"/>
          <w:szCs w:val="28"/>
        </w:rPr>
        <w:t xml:space="preserve">（一）</w:t>
      </w:r>
      <w:r>
        <w:rPr>
          <w:rFonts w:hint="eastAsia" w:eastAsia="方正仿宋_GBK"/>
          <w:b/>
          <w:bCs/>
          <w:sz w:val="28"/>
          <w:szCs w:val="28"/>
        </w:rPr>
        <w:t xml:space="preserve">一标包</w:t>
      </w:r>
      <w:r>
        <w:rPr>
          <w:rFonts w:hint="eastAsia" w:eastAsia="方正仿宋_GBK"/>
          <w:b/>
          <w:bCs/>
          <w:sz w:val="28"/>
          <w:szCs w:val="28"/>
        </w:rPr>
        <w:t xml:space="preserve">线上服务要求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、平台建设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）新建启东市智慧养老综合平台系统，包含老年人能力评估、居家养老服务管理、社区养老服务管理、机构养老服务管理等模块，且能根据采购人的要求开发其他养老业务功能模块。</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）负责启东市智慧养老综合平台的开发、运转及日常维护。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）系统分级及功能如下：</w:t>
      </w:r>
      <w:r/>
    </w:p>
    <w:tbl>
      <w:tblPr>
        <w:tblW w:w="88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6"/>
        <w:gridCol w:w="1393"/>
        <w:gridCol w:w="6203"/>
      </w:tblGrid>
      <w:tr>
        <w:trPr>
          <w:trHeight w:val="419"/>
        </w:trPr>
        <w:tc>
          <w:tcPr>
            <w:tcW w:w="1296"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项目</w:t>
            </w:r>
            <w:r/>
          </w:p>
        </w:tc>
        <w:tc>
          <w:tcPr>
            <w:tcW w:w="1393"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功能名称</w:t>
            </w:r>
            <w:r/>
          </w:p>
        </w:tc>
        <w:tc>
          <w:tcPr>
            <w:tcW w:w="6203"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功能描述</w:t>
            </w:r>
            <w:r/>
          </w:p>
        </w:tc>
      </w:tr>
      <w:tr>
        <w:trPr>
          <w:trHeight w:val="817"/>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系统功能</w:t>
            </w:r>
            <w:r/>
          </w:p>
        </w:tc>
        <w:tc>
          <w:tcPr>
            <w:tcW w:w="1393" w:type="dxa"/>
            <w:vAlign w:val="center"/>
            <w:textDirection w:val="lrTb"/>
            <w:noWrap/>
          </w:tcPr>
          <w:p>
            <w:pPr>
              <w:ind w:right="69"/>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启东市智慧养老综合平台</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本系统将启东市养老工作分为居家养老服务、社区养老服务、机构养老服务三个板块，实现服务调度、品质监管、数据留痕、数据分析及数据应用等更科学高效的管理。</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居家养老服务</w:t>
            </w:r>
            <w:r>
              <w:rPr>
                <w:rFonts w:hint="eastAsia" w:ascii="方正仿宋_GBK" w:hAnsi="宋体" w:eastAsia="方正仿宋_GBK" w:cs="宋体"/>
                <w:szCs w:val="21"/>
                <w:lang w:val="zh-CN" w:bidi="zh-CN"/>
              </w:rPr>
              <w:t xml:space="preserve">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val="zh-CN" w:bidi="zh-CN"/>
              </w:rPr>
              <w:t xml:space="preserve">呼</w:t>
            </w:r>
            <w:r>
              <w:rPr>
                <w:rFonts w:hint="eastAsia" w:ascii="方正仿宋_GBK" w:hAnsi="宋体" w:eastAsia="方正仿宋_GBK" w:cs="宋体"/>
                <w:szCs w:val="21"/>
                <w:lang w:bidi="zh-CN"/>
              </w:rPr>
              <w:t xml:space="preserve">叫系统</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支持</w:t>
            </w:r>
            <w:r>
              <w:rPr>
                <w:rFonts w:hint="eastAsia" w:ascii="方正仿宋_GBK" w:hAnsi="宋体" w:eastAsia="方正仿宋_GBK" w:cs="宋体"/>
                <w:szCs w:val="21"/>
                <w:lang w:bidi="zh-CN"/>
              </w:rPr>
              <w:t xml:space="preserve">呼入、呼出</w:t>
            </w:r>
            <w:r>
              <w:rPr>
                <w:rFonts w:hint="eastAsia" w:ascii="方正仿宋_GBK" w:hAnsi="宋体" w:eastAsia="方正仿宋_GBK" w:cs="宋体"/>
                <w:szCs w:val="21"/>
                <w:lang w:val="zh-CN" w:bidi="zh-CN"/>
              </w:rPr>
              <w:t xml:space="preserve">电话，电话记录电子化保存</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人、</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时间、</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时长。支持来电弹出呼入人姓名、电话号码信息。支持查看用户的详细信息，包含家庭地址、来电事由快速处理，并支持同步将该通呼入转由线下服务单位上门作为紧急工单处理。所有</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支持自动录音，录音长久保存，</w:t>
            </w:r>
            <w:r>
              <w:rPr>
                <w:rFonts w:hint="eastAsia" w:ascii="方正仿宋_GBK" w:hAnsi="宋体" w:eastAsia="方正仿宋_GBK" w:cs="宋体"/>
                <w:szCs w:val="21"/>
                <w:lang w:bidi="zh-CN"/>
              </w:rPr>
              <w:t xml:space="preserve">并可查询及</w:t>
            </w:r>
            <w:r>
              <w:rPr>
                <w:rFonts w:hint="eastAsia" w:ascii="方正仿宋_GBK" w:hAnsi="宋体" w:eastAsia="方正仿宋_GBK" w:cs="宋体"/>
                <w:szCs w:val="21"/>
                <w:lang w:bidi="zh-CN"/>
              </w:rPr>
              <w:t xml:space="preserve">在线回听</w:t>
            </w:r>
            <w:r>
              <w:rPr>
                <w:rFonts w:hint="eastAsia" w:ascii="方正仿宋_GBK" w:hAnsi="宋体" w:eastAsia="方正仿宋_GBK" w:cs="宋体"/>
                <w:szCs w:val="21"/>
                <w:lang w:val="zh-CN" w:bidi="zh-CN"/>
              </w:rPr>
              <w:t xml:space="preserve">。</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居家</w:t>
            </w:r>
            <w:r>
              <w:rPr>
                <w:rFonts w:hint="eastAsia" w:ascii="方正仿宋_GBK" w:hAnsi="宋体" w:eastAsia="方正仿宋_GBK" w:cs="宋体"/>
                <w:szCs w:val="21"/>
                <w:lang w:val="zh-CN" w:bidi="zh-CN"/>
              </w:rPr>
              <w:t xml:space="preserve">服务机构管理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管理</w:t>
            </w:r>
            <w:r>
              <w:rPr>
                <w:rFonts w:hint="eastAsia" w:ascii="方正仿宋_GBK" w:hAnsi="宋体" w:eastAsia="方正仿宋_GBK" w:cs="宋体"/>
                <w:szCs w:val="21"/>
                <w:lang w:val="zh-CN" w:bidi="zh-CN"/>
              </w:rPr>
              <w:t xml:space="preserve">服务机构，分配服务机构工作人员账号。添加、</w:t>
            </w:r>
            <w:r>
              <w:rPr>
                <w:rFonts w:hint="eastAsia" w:ascii="方正仿宋_GBK" w:hAnsi="宋体" w:eastAsia="方正仿宋_GBK" w:cs="宋体"/>
                <w:szCs w:val="21"/>
                <w:lang w:bidi="zh-CN"/>
              </w:rPr>
              <w:t xml:space="preserve">删减</w:t>
            </w:r>
            <w:r>
              <w:rPr>
                <w:rFonts w:hint="eastAsia" w:ascii="方正仿宋_GBK" w:hAnsi="宋体" w:eastAsia="方正仿宋_GBK" w:cs="宋体"/>
                <w:szCs w:val="21"/>
                <w:lang w:val="zh-CN" w:bidi="zh-CN"/>
              </w:rPr>
              <w:t xml:space="preserve">服务工作人员的姓名、手机、住址、劳动合同等资料。</w:t>
            </w:r>
            <w:r>
              <w:rPr>
                <w:rFonts w:hint="eastAsia" w:ascii="方正仿宋_GBK" w:hAnsi="宋体" w:eastAsia="方正仿宋_GBK" w:cs="宋体"/>
                <w:szCs w:val="21"/>
                <w:lang w:bidi="zh-CN"/>
              </w:rPr>
              <w:t xml:space="preserve">管理服务组织签约的服务商，例如助餐点等，签约后添加在系统中做记录；</w:t>
            </w:r>
            <w:r/>
          </w:p>
        </w:tc>
      </w:tr>
      <w:tr>
        <w:trPr>
          <w:trHeight w:val="159"/>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用户管理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将民政部门提供的居家养老服务数据导入，实现对</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档案电子化管理，区分服务对象类别，建立</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档案动态数据库，</w:t>
            </w:r>
            <w:r>
              <w:rPr>
                <w:rFonts w:hint="eastAsia" w:ascii="方正仿宋_GBK" w:hAnsi="宋体" w:eastAsia="方正仿宋_GBK" w:cs="宋体"/>
                <w:szCs w:val="21"/>
                <w:lang w:bidi="zh-CN"/>
              </w:rPr>
              <w:t xml:space="preserve">支持分</w:t>
            </w:r>
            <w:r>
              <w:rPr>
                <w:rFonts w:hint="eastAsia" w:ascii="方正仿宋_GBK" w:hAnsi="宋体" w:eastAsia="方正仿宋_GBK" w:cs="宋体"/>
                <w:szCs w:val="21"/>
                <w:lang w:bidi="zh-CN"/>
              </w:rPr>
              <w:t xml:space="preserve">权限</w:t>
            </w:r>
            <w:r>
              <w:rPr>
                <w:rFonts w:hint="eastAsia" w:ascii="方正仿宋_GBK" w:hAnsi="宋体" w:eastAsia="方正仿宋_GBK" w:cs="宋体"/>
                <w:szCs w:val="21"/>
                <w:lang w:val="zh-CN" w:bidi="zh-CN"/>
              </w:rPr>
              <w:t xml:space="preserve">获得服务对象姓名、身份证号码、家庭住址、联</w:t>
            </w:r>
            <w:r>
              <w:rPr>
                <w:rFonts w:hint="eastAsia" w:ascii="方正仿宋_GBK" w:hAnsi="宋体" w:eastAsia="方正仿宋_GBK" w:cs="宋体"/>
                <w:szCs w:val="21"/>
                <w:lang w:val="zh-CN" w:bidi="zh-CN"/>
              </w:rPr>
              <w:t xml:space="preserve">系方式、联系人等信息</w:t>
            </w:r>
            <w:r>
              <w:rPr>
                <w:rFonts w:hint="eastAsia" w:ascii="方正仿宋_GBK" w:hAnsi="宋体" w:eastAsia="方正仿宋_GBK" w:cs="宋体"/>
                <w:szCs w:val="21"/>
                <w:lang w:bidi="zh-CN"/>
              </w:rPr>
              <w:t xml:space="preserve">。</w:t>
            </w:r>
            <w:r>
              <w:rPr>
                <w:rFonts w:hint="eastAsia" w:ascii="方正仿宋_GBK" w:hAnsi="宋体" w:eastAsia="方正仿宋_GBK" w:cs="宋体"/>
                <w:szCs w:val="21"/>
                <w:lang w:val="zh-CN" w:bidi="zh-CN"/>
              </w:rPr>
              <w:t xml:space="preserve">根据</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居住地所属区域，分配给相应线下服务商，分权限管理，支持信息</w:t>
            </w:r>
            <w:r>
              <w:rPr>
                <w:rFonts w:hint="eastAsia" w:ascii="方正仿宋_GBK" w:hAnsi="宋体" w:eastAsia="方正仿宋_GBK" w:cs="宋体"/>
                <w:szCs w:val="21"/>
                <w:lang w:bidi="zh-CN"/>
              </w:rPr>
              <w:t xml:space="preserve">导入、</w:t>
            </w:r>
            <w:r>
              <w:rPr>
                <w:rFonts w:hint="eastAsia" w:ascii="方正仿宋_GBK" w:hAnsi="宋体" w:eastAsia="方正仿宋_GBK" w:cs="宋体"/>
                <w:szCs w:val="21"/>
                <w:lang w:val="zh-CN" w:bidi="zh-CN"/>
              </w:rPr>
              <w:t xml:space="preserve">导出、</w:t>
            </w:r>
            <w:r>
              <w:rPr>
                <w:rFonts w:hint="eastAsia" w:ascii="方正仿宋_GBK" w:hAnsi="宋体" w:eastAsia="方正仿宋_GBK" w:cs="宋体"/>
                <w:szCs w:val="21"/>
                <w:lang w:bidi="zh-CN"/>
              </w:rPr>
              <w:t xml:space="preserve">编辑等</w:t>
            </w:r>
            <w:r>
              <w:rPr>
                <w:rFonts w:hint="eastAsia" w:ascii="方正仿宋_GBK" w:hAnsi="宋体" w:eastAsia="方正仿宋_GBK" w:cs="宋体"/>
                <w:szCs w:val="21"/>
                <w:lang w:val="zh-CN" w:bidi="zh-CN"/>
              </w:rPr>
              <w:t xml:space="preserve">功能。</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用户电子钱包</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用户设立个人“电子钱包”账户，可根据用户实际需求，按照不同的服务时间、服务时长、个性化服务内容，主动预约上门服务。服务工单及时在本系统内实现响应对接，及时派发服务工单，安排服务人员进行上门服务。</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电脑</w:t>
            </w:r>
            <w:r>
              <w:rPr>
                <w:rFonts w:hint="eastAsia" w:ascii="方正仿宋_GBK" w:hAnsi="宋体" w:eastAsia="方正仿宋_GBK" w:cs="宋体"/>
                <w:szCs w:val="21"/>
                <w:lang w:val="zh-CN" w:bidi="zh-CN"/>
              </w:rPr>
              <w:t xml:space="preserve">端支持</w:t>
            </w:r>
            <w:r>
              <w:rPr>
                <w:rFonts w:hint="eastAsia" w:ascii="方正仿宋_GBK" w:hAnsi="宋体" w:eastAsia="方正仿宋_GBK" w:cs="宋体"/>
                <w:szCs w:val="21"/>
                <w:lang w:val="zh-CN" w:bidi="zh-CN"/>
              </w:rPr>
              <w:t xml:space="preserve">通过用户名密码的方式完成登录。</w:t>
            </w:r>
            <w:r/>
          </w:p>
        </w:tc>
      </w:tr>
      <w:tr>
        <w:trPr>
          <w:trHeight w:val="1242"/>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数据导入</w:t>
            </w:r>
            <w:r/>
          </w:p>
        </w:tc>
        <w:tc>
          <w:tcPr>
            <w:tcW w:w="6203" w:type="dxa"/>
            <w:vAlign w:val="center"/>
            <w:textDirection w:val="lrTb"/>
            <w:noWrap/>
          </w:tcPr>
          <w:p>
            <w:pPr>
              <w:ind w:right="178"/>
              <w:jc w:val="left"/>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支持线下服务机构</w:t>
            </w:r>
            <w:r>
              <w:rPr>
                <w:rFonts w:hint="eastAsia" w:ascii="方正仿宋_GBK" w:hAnsi="宋体" w:eastAsia="方正仿宋_GBK" w:cs="宋体"/>
                <w:szCs w:val="21"/>
                <w:lang w:val="zh-CN" w:bidi="zh-CN"/>
              </w:rPr>
              <w:t xml:space="preserve">将民政部门提供的居家养老服务数据导入，</w:t>
            </w:r>
            <w:r>
              <w:rPr>
                <w:rFonts w:hint="eastAsia" w:ascii="方正仿宋_GBK" w:hAnsi="宋体" w:eastAsia="方正仿宋_GBK" w:cs="宋体"/>
                <w:szCs w:val="21"/>
                <w:lang w:bidi="zh-CN"/>
              </w:rPr>
              <w:t xml:space="preserve">分权限</w:t>
            </w:r>
            <w:r>
              <w:rPr>
                <w:rFonts w:hint="eastAsia" w:ascii="方正仿宋_GBK" w:hAnsi="宋体" w:eastAsia="方正仿宋_GBK" w:cs="宋体"/>
                <w:szCs w:val="21"/>
                <w:lang w:val="zh-CN" w:bidi="zh-CN"/>
              </w:rPr>
              <w:t xml:space="preserve">获得服务对象姓名、身份证号码、家庭住址、联系方式、联系人等</w:t>
            </w:r>
            <w:r>
              <w:rPr>
                <w:rFonts w:hint="eastAsia" w:ascii="方正仿宋_GBK" w:hAnsi="宋体" w:eastAsia="方正仿宋_GBK" w:cs="宋体"/>
                <w:szCs w:val="21"/>
                <w:lang w:bidi="zh-CN"/>
              </w:rPr>
              <w:t xml:space="preserve">服务所需</w:t>
            </w:r>
            <w:r>
              <w:rPr>
                <w:rFonts w:hint="eastAsia" w:ascii="方正仿宋_GBK" w:hAnsi="宋体" w:eastAsia="方正仿宋_GBK" w:cs="宋体"/>
                <w:szCs w:val="21"/>
                <w:lang w:val="zh-CN" w:bidi="zh-CN"/>
              </w:rPr>
              <w:t xml:space="preserve">信息</w:t>
            </w:r>
            <w:r>
              <w:rPr>
                <w:rFonts w:hint="eastAsia" w:ascii="方正仿宋_GBK" w:hAnsi="宋体" w:eastAsia="方正仿宋_GBK" w:cs="宋体"/>
                <w:szCs w:val="21"/>
                <w:lang w:bidi="zh-CN"/>
              </w:rPr>
              <w:t xml:space="preserve">。</w:t>
            </w:r>
            <w:r/>
          </w:p>
        </w:tc>
      </w:tr>
      <w:tr>
        <w:trPr>
          <w:trHeight w:val="141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签约功能</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pacing w:val="-5"/>
                <w:szCs w:val="21"/>
                <w:lang w:val="zh-CN" w:bidi="zh-CN"/>
              </w:rPr>
              <w:t xml:space="preserve">上</w:t>
            </w:r>
            <w:r>
              <w:rPr>
                <w:rFonts w:hint="eastAsia" w:ascii="方正仿宋_GBK" w:hAnsi="宋体" w:eastAsia="方正仿宋_GBK" w:cs="宋体"/>
                <w:szCs w:val="21"/>
                <w:lang w:bidi="zh-CN"/>
              </w:rPr>
              <w:t xml:space="preserve">门服务单位工作人员通过手机端页面，在完成登录后，用手机拍摄服务对象签订的协议照片并上传至服务器，拍摄的照片应自动在图片上标记服务器时间和大致的地理位置。系统应自动记录签约时工作人员的手机定位的位置。</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服务终端管理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机构工作人员通过手机端页面，在完成登录后，开始服务前用手机拍摄服务对象照片或视频并上传至服务器，拍摄的照片或视频应自动在图片上标记服务器时间和地理位置，服务结束后，用手机拍摄服务对象照片或视频并上传至服务器，生成电子工单，拍摄的照片或视频应自动在图片上标记服务器时间和地理位置。记录服务项目（支持多选）。系统应自动记录服务时工作人员的手机定位的位置。上门服务应支持记录和提示服务工作时长。支持工作人员手机页面的一键 SOS 报警。</w:t>
            </w:r>
            <w:r/>
          </w:p>
        </w:tc>
      </w:tr>
      <w:tr>
        <w:trPr>
          <w:trHeight w:val="6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服务派单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系统支持按服务区域对线下服务人员进行派单，支持线下服务商使用区域管理员账号调整工单。支持处理呼叫中心派发的紧急工单。实施处理时，要支持用手机拍摄服务对象照片或视频并上传至服务器，拍摄的照片或视频应自动在图片上标记服务器时间和地理位置。</w:t>
            </w:r>
            <w:r/>
          </w:p>
        </w:tc>
      </w:tr>
      <w:tr>
        <w:trPr>
          <w:trHeight w:val="508"/>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电脑端、</w:t>
            </w:r>
            <w:r>
              <w:rPr>
                <w:rFonts w:hint="eastAsia" w:ascii="方正仿宋_GBK" w:hAnsi="宋体" w:eastAsia="方正仿宋_GBK" w:cs="宋体"/>
                <w:szCs w:val="21"/>
                <w:lang w:bidi="zh-CN"/>
              </w:rPr>
              <w:t xml:space="preserve">手机端均支持</w:t>
            </w:r>
            <w:r>
              <w:rPr>
                <w:rFonts w:hint="eastAsia" w:ascii="方正仿宋_GBK" w:hAnsi="宋体" w:eastAsia="方正仿宋_GBK" w:cs="宋体"/>
                <w:szCs w:val="21"/>
                <w:lang w:bidi="zh-CN"/>
              </w:rPr>
              <w:t xml:space="preserve">通过用户名密码的方式完成登录。</w:t>
            </w:r>
            <w:r/>
          </w:p>
        </w:tc>
      </w:tr>
      <w:tr>
        <w:trPr>
          <w:trHeight w:val="455"/>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工单审核</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支持线下服务机构管理人员通过专用账户对每日产生的工单进行</w:t>
            </w:r>
            <w:r>
              <w:rPr>
                <w:rFonts w:hint="eastAsia" w:ascii="方正仿宋_GBK" w:hAnsi="宋体" w:eastAsia="方正仿宋_GBK" w:cs="宋体"/>
                <w:szCs w:val="21"/>
                <w:lang w:bidi="zh-CN"/>
              </w:rPr>
              <w:t xml:space="preserve">审核，对每张工单进行“合格”“不合格”“存疑”的判定。审核结果在工单列表中以“待审核”“合格”“不合格”“不明确”的状态标记。</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服务回访</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w:t>
            </w:r>
            <w:r>
              <w:rPr>
                <w:rFonts w:hint="eastAsia" w:ascii="方正仿宋_GBK" w:hAnsi="宋体" w:eastAsia="方正仿宋_GBK" w:cs="宋体"/>
                <w:szCs w:val="21"/>
                <w:lang w:bidi="zh-CN"/>
              </w:rPr>
              <w:t xml:space="preserve">上基层</w:t>
            </w:r>
            <w:r>
              <w:rPr>
                <w:rFonts w:hint="eastAsia" w:ascii="方正仿宋_GBK" w:hAnsi="宋体" w:eastAsia="方正仿宋_GBK" w:cs="宋体"/>
                <w:szCs w:val="21"/>
                <w:lang w:bidi="zh-CN"/>
              </w:rPr>
              <w:t xml:space="preserve">管理人员对线下已完成或正在进行的工单进行回访，回访可</w:t>
            </w:r>
            <w:r>
              <w:rPr>
                <w:rFonts w:hint="eastAsia" w:ascii="方正仿宋_GBK" w:hAnsi="宋体" w:eastAsia="方正仿宋_GBK" w:cs="宋体"/>
                <w:szCs w:val="21"/>
                <w:lang w:bidi="zh-CN"/>
              </w:rPr>
              <w:t xml:space="preserve">选择线</w:t>
            </w:r>
            <w:r>
              <w:rPr>
                <w:rFonts w:hint="eastAsia" w:ascii="方正仿宋_GBK" w:hAnsi="宋体" w:eastAsia="方正仿宋_GBK" w:cs="宋体"/>
                <w:szCs w:val="21"/>
                <w:lang w:bidi="zh-CN"/>
              </w:rPr>
              <w:t xml:space="preserve">上回访及上门回访。线上回访可在工单页面点击电话回访按键，直接回访，回访完成后在工单页面显示回访结果。线下回访，在管理人员手机端有操作界面，对正在服务或已完成服务的工单进行抽查，点击线下回访按钮开始回访。回访人员到达回访对象地址时，回访人员须点击签到，进行位置信息上传，并拍摄老人照片上传，页面还要可以标注回访对象姓名等简单信息，回访结束后在工单页面显示回访结果，并生成电子工单。</w:t>
            </w:r>
            <w:r/>
          </w:p>
        </w:tc>
      </w:tr>
      <w:tr>
        <w:trPr>
          <w:trHeight w:val="1095"/>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异常工单</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对时间不足1小时，开始服务地址、结束服务地址、服务对象的居住地址三个地址偏差超过 50 米的，系统支持自动判定为异常工单，异常工单支持自动化发给线下服务单位申诉。</w:t>
            </w:r>
            <w:r/>
          </w:p>
        </w:tc>
      </w:tr>
      <w:tr>
        <w:trPr>
          <w:trHeight w:val="474"/>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服务质量申诉</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线下服务单位查看异常工单、投诉工单，通过系统直接申诉，由线上服务商判定申诉结果，申诉结果支持采购人查看。</w:t>
            </w:r>
            <w:r/>
          </w:p>
        </w:tc>
      </w:tr>
      <w:tr>
        <w:trPr>
          <w:trHeight w:val="672"/>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第三方监管</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支持民政部门指定的对象在手机端对线下服务单位服务质量、工单真实性等</w:t>
            </w:r>
            <w:r>
              <w:rPr>
                <w:rFonts w:hint="eastAsia" w:ascii="方正仿宋_GBK" w:hAnsi="宋体" w:eastAsia="方正仿宋_GBK" w:cs="宋体"/>
                <w:szCs w:val="21"/>
                <w:lang w:bidi="zh-CN"/>
              </w:rPr>
              <w:t xml:space="preserve">作出</w:t>
            </w:r>
            <w:r>
              <w:rPr>
                <w:rFonts w:hint="eastAsia" w:ascii="方正仿宋_GBK" w:hAnsi="宋体" w:eastAsia="方正仿宋_GBK" w:cs="宋体"/>
                <w:szCs w:val="21"/>
                <w:lang w:bidi="zh-CN"/>
              </w:rPr>
              <w:t xml:space="preserve">评价，并运用在监管结果中。</w:t>
            </w:r>
            <w:r/>
          </w:p>
        </w:tc>
      </w:tr>
      <w:tr>
        <w:trPr>
          <w:trHeight w:val="524"/>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民政监管</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民政部门可以实时查看线下服务情况、线上回访情况及线下监管情况等。</w:t>
            </w:r>
            <w:r/>
          </w:p>
        </w:tc>
      </w:tr>
      <w:tr>
        <w:trPr>
          <w:trHeight w:val="985"/>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数据汇总</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支持按服务对象、按服务单位、按服务时间查询工单记录，查看工单详细资料（服务时间、地点、服务照片或视频）。支持按区域、按服务单位、按工时价格生成报表、导出报表。</w:t>
            </w:r>
            <w:r/>
          </w:p>
        </w:tc>
      </w:tr>
      <w:tr>
        <w:trPr>
          <w:trHeight w:val="659"/>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考核汇总</w:t>
            </w:r>
            <w:r/>
          </w:p>
        </w:tc>
        <w:tc>
          <w:tcPr>
            <w:tcW w:w="6203" w:type="dxa"/>
            <w:vAlign w:val="center"/>
            <w:textDirection w:val="lrTb"/>
            <w:noWrap/>
          </w:tcPr>
          <w:p>
            <w:pPr>
              <w:widowControl/>
              <w:tabs>
                <w:tab w:val="left" w:pos="745" w:leader="none"/>
              </w:tabs>
              <w:rPr>
                <w:rFonts w:ascii="方正仿宋_GBK" w:eastAsia="方正仿宋_GBK"/>
                <w:szCs w:val="21"/>
              </w:rPr>
            </w:pPr>
            <w:r>
              <w:rPr>
                <w:rFonts w:hint="eastAsia" w:ascii="方正仿宋_GBK" w:eastAsia="方正仿宋_GBK"/>
                <w:szCs w:val="21"/>
              </w:rPr>
              <w:t xml:space="preserve">收集</w:t>
            </w:r>
            <w:r>
              <w:rPr>
                <w:rFonts w:hint="eastAsia" w:ascii="方正仿宋_GBK" w:eastAsia="方正仿宋_GBK"/>
                <w:szCs w:val="21"/>
              </w:rPr>
              <w:t xml:space="preserve">汇总线</w:t>
            </w:r>
            <w:r>
              <w:rPr>
                <w:rFonts w:hint="eastAsia" w:ascii="方正仿宋_GBK" w:eastAsia="方正仿宋_GBK"/>
                <w:szCs w:val="21"/>
              </w:rPr>
              <w:t xml:space="preserve">上公司、民政部门指定对象及民政相关业务部门打分，并根据考核文件进行得分汇总，生成报告。</w:t>
            </w:r>
            <w:r/>
          </w:p>
        </w:tc>
      </w:tr>
      <w:tr>
        <w:trPr>
          <w:trHeight w:val="5255"/>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社区服务管理模块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社区站点运营</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终端设备支持人脸识别功能，实时准确记录站点老人的活跃度，做好多维</w:t>
            </w:r>
            <w:r>
              <w:rPr>
                <w:rFonts w:hint="eastAsia" w:ascii="方正仿宋_GBK" w:hAnsi="宋体" w:eastAsia="方正仿宋_GBK" w:cs="宋体"/>
                <w:szCs w:val="21"/>
                <w:lang w:bidi="zh-CN"/>
              </w:rPr>
              <w:t xml:space="preserve">度数据</w:t>
            </w:r>
            <w:r>
              <w:rPr>
                <w:rFonts w:hint="eastAsia" w:ascii="方正仿宋_GBK" w:hAnsi="宋体" w:eastAsia="方正仿宋_GBK" w:cs="宋体"/>
                <w:szCs w:val="21"/>
                <w:lang w:bidi="zh-CN"/>
              </w:rPr>
              <w:t xml:space="preserve">统计和分析。</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建立活动台账，开通活动的线上记录功能，包括活动计划、活动方案、活动详情、活动效果、用户满意度等线上填报功能。活动计划可在用户小程序上展示，并开放用户报名功能。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所有社区站点的公共区域内监控实时共享给相关管理部门。</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为安全运营，小程序收集完善老人的一人一档，记录健康状况、家属联系方式、特殊禁忌（饮食、疾病）等，实现三个月一次的动态更新。小程序收集老人及家属反馈，及时优化服务，每月进行线上用户满意度测评。</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系统支持终端设备完成社区站点服务质量考评、线上数据收集、录入、留痕工作，并开放系统实名认证功能，确保每一份数据的真实有效。</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适</w:t>
            </w:r>
            <w:r>
              <w:rPr>
                <w:rFonts w:hint="eastAsia" w:ascii="方正仿宋_GBK" w:hAnsi="宋体" w:eastAsia="方正仿宋_GBK" w:cs="宋体"/>
                <w:szCs w:val="21"/>
                <w:lang w:bidi="zh-CN"/>
              </w:rPr>
              <w:t xml:space="preserve">老化改造</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所有改造类项目与市级省部级系统的数据对接，实现一户一档的数据留痕。系统对于用户的姓名、身份证号、性别、年龄、监护人信息、身体状况、补贴类型、改造时间、改造地点、改造项目、验收结果、资金拨付等做详细记录，并实现实时查询和调取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系统支持启东</w:t>
            </w:r>
            <w:r>
              <w:rPr>
                <w:rFonts w:hint="eastAsia" w:ascii="方正仿宋_GBK" w:hAnsi="宋体" w:eastAsia="方正仿宋_GBK" w:cs="宋体"/>
                <w:szCs w:val="21"/>
                <w:lang w:bidi="zh-CN"/>
              </w:rPr>
              <w:t xml:space="preserve">市适老</w:t>
            </w:r>
            <w:r>
              <w:rPr>
                <w:rFonts w:hint="eastAsia" w:ascii="方正仿宋_GBK" w:hAnsi="宋体" w:eastAsia="方正仿宋_GBK" w:cs="宋体"/>
                <w:szCs w:val="21"/>
                <w:lang w:bidi="zh-CN"/>
              </w:rPr>
              <w:t xml:space="preserve">生活体验馆的</w:t>
            </w:r>
            <w:r>
              <w:rPr>
                <w:rFonts w:hint="eastAsia" w:ascii="方正仿宋_GBK" w:hAnsi="宋体" w:eastAsia="方正仿宋_GBK" w:cs="宋体"/>
                <w:szCs w:val="21"/>
                <w:lang w:bidi="zh-CN"/>
              </w:rPr>
              <w:t xml:space="preserve">所有适老产品</w:t>
            </w:r>
            <w:r>
              <w:rPr>
                <w:rFonts w:hint="eastAsia" w:ascii="方正仿宋_GBK" w:hAnsi="宋体" w:eastAsia="方正仿宋_GBK" w:cs="宋体"/>
                <w:szCs w:val="21"/>
                <w:lang w:bidi="zh-CN"/>
              </w:rPr>
              <w:t xml:space="preserve">在用户终端上展示，并向用户开放辅具购买和租赁功能。</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社区助餐点</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w:t>
            </w:r>
            <w:r>
              <w:rPr>
                <w:rFonts w:hint="eastAsia" w:ascii="方正仿宋_GBK" w:hAnsi="宋体" w:eastAsia="方正仿宋_GBK" w:cs="宋体"/>
                <w:szCs w:val="21"/>
                <w:lang w:bidi="zh-CN"/>
              </w:rPr>
              <w:t xml:space="preserve">展示各助餐点</w:t>
            </w:r>
            <w:r>
              <w:rPr>
                <w:rFonts w:hint="eastAsia" w:ascii="方正仿宋_GBK" w:hAnsi="宋体" w:eastAsia="方正仿宋_GBK" w:cs="宋体"/>
                <w:szCs w:val="21"/>
                <w:lang w:bidi="zh-CN"/>
              </w:rPr>
              <w:t xml:space="preserve">的地理信息和现场实景，根据要求，实时</w:t>
            </w:r>
            <w:r>
              <w:rPr>
                <w:rFonts w:hint="eastAsia" w:ascii="方正仿宋_GBK" w:hAnsi="宋体" w:eastAsia="方正仿宋_GBK" w:cs="宋体"/>
                <w:szCs w:val="21"/>
                <w:lang w:bidi="zh-CN"/>
              </w:rPr>
              <w:t xml:space="preserve">展现各助餐点</w:t>
            </w:r>
            <w:r>
              <w:rPr>
                <w:rFonts w:hint="eastAsia" w:ascii="方正仿宋_GBK" w:hAnsi="宋体" w:eastAsia="方正仿宋_GBK" w:cs="宋体"/>
                <w:szCs w:val="21"/>
                <w:lang w:bidi="zh-CN"/>
              </w:rPr>
              <w:t xml:space="preserve">的运营状态和就餐情况。</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根据现使用的结算系统，完成系统对接，及时记录更新享受助餐服务的人数和金额，实现系统自动统计功能。</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机构养老服务模块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公办养老机构</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公办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系统支持终端设备完成养老机构服务质量考评、消防安全检查、特困人员考评、用户满意度调查问卷的线上数据收集、录入、留痕工作，并开放系统实名认证功能，确保每一份数据的真实有</w:t>
            </w:r>
            <w:r>
              <w:rPr>
                <w:rFonts w:hint="eastAsia" w:ascii="方正仿宋_GBK" w:hAnsi="宋体" w:eastAsia="方正仿宋_GBK" w:cs="宋体"/>
                <w:szCs w:val="21"/>
                <w:lang w:bidi="zh-CN"/>
              </w:rPr>
              <w:t xml:space="preserve">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支持民政局授权开放的养老机构视频监控的实时播放，系统对监控的异常及时报警，及时响应，确保监控设备24小时常亮。</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民营养老机构</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民营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系统支持终端设备完成养老机构服务质量考评、消防安全检查、用户满意度调查问卷的线上数据收集、录入、留痕工作，并开放实名系统认证功能，确保每一份数据的真实有效。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支持民政局授权开放的养老机构视频监控的实时播放，系统对监控的异常及时报警，及时响应，确保监控设备24小时常亮。</w:t>
            </w:r>
            <w:r/>
          </w:p>
        </w:tc>
      </w:tr>
      <w:tr>
        <w:trPr>
          <w:trHeight w:val="1361"/>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评估系统</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支持民政局指定的评估服务机构使用手机终端为老人进行老年人能力评估。</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评估结果自动录入该系统，并做好数据留存，评估结果更新。系统具备统计、调取、导出功能。</w:t>
            </w:r>
            <w:r/>
          </w:p>
        </w:tc>
      </w:tr>
      <w:tr>
        <w:trPr>
          <w:trHeight w:val="1408"/>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大屏展示模块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线上呼叫服务数据</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eastAsia="方正仿宋_GBK"/>
                <w:szCs w:val="21"/>
              </w:rPr>
              <w:t xml:space="preserve">展示居家养老服务的总体服务数据，包括总人数，当月已服务人数、当天已服务人数；</w:t>
            </w:r>
            <w:r>
              <w:rPr>
                <w:rFonts w:hint="eastAsia" w:ascii="方正仿宋_GBK" w:hAnsi="宋体" w:eastAsia="方正仿宋_GBK" w:cs="宋体"/>
                <w:szCs w:val="21"/>
                <w:lang w:bidi="zh-CN"/>
              </w:rPr>
              <w:t xml:space="preserve">动态展示呼叫中心当天的呼入、呼出电话曲线，显示呼叫中心</w:t>
            </w:r>
            <w:r>
              <w:rPr>
                <w:rFonts w:hint="eastAsia" w:ascii="方正仿宋_GBK" w:hAnsi="宋体" w:eastAsia="方正仿宋_GBK" w:cs="宋体"/>
                <w:szCs w:val="21"/>
                <w:lang w:bidi="zh-CN"/>
              </w:rPr>
              <w:t xml:space="preserve">座席</w:t>
            </w:r>
            <w:r>
              <w:rPr>
                <w:rFonts w:hint="eastAsia" w:ascii="方正仿宋_GBK" w:hAnsi="宋体" w:eastAsia="方正仿宋_GBK" w:cs="宋体"/>
                <w:szCs w:val="21"/>
                <w:lang w:bidi="zh-CN"/>
              </w:rPr>
              <w:t xml:space="preserve">状态，区分正在接听、空闲。按日期显示线上关爱服务完成情况。</w:t>
            </w:r>
            <w:r/>
          </w:p>
        </w:tc>
      </w:tr>
      <w:tr>
        <w:trPr>
          <w:trHeight w:val="977"/>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线下服务工单数据</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基于地图，分区域（镇）汇总所有工单数据，按日期显示工单数，并建曲线图。</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社区养老数据展示</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展示全市居家养老服务站点的数量、当天的服务人数、当天的助餐人数，</w:t>
            </w:r>
            <w:r>
              <w:rPr>
                <w:rFonts w:hint="eastAsia" w:ascii="方正仿宋_GBK" w:hAnsi="宋体" w:eastAsia="方正仿宋_GBK" w:cs="宋体"/>
                <w:szCs w:val="21"/>
                <w:lang w:bidi="zh-CN"/>
              </w:rPr>
              <w:t xml:space="preserve">行形成</w:t>
            </w:r>
            <w:r>
              <w:rPr>
                <w:rFonts w:hint="eastAsia" w:ascii="方正仿宋_GBK" w:hAnsi="宋体" w:eastAsia="方正仿宋_GBK" w:cs="宋体"/>
                <w:szCs w:val="21"/>
                <w:lang w:bidi="zh-CN"/>
              </w:rPr>
              <w:t xml:space="preserve">柱状图，展示各社区站点及助餐点的运营情况。</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w:t>
            </w:r>
            <w:r>
              <w:rPr>
                <w:rFonts w:hint="eastAsia" w:ascii="方正仿宋_GBK" w:hAnsi="宋体" w:eastAsia="方正仿宋_GBK" w:cs="宋体"/>
                <w:szCs w:val="21"/>
                <w:lang w:val="zh-CN" w:bidi="zh-CN"/>
              </w:rPr>
              <w:t xml:space="preserve">养老服务资源分布</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基于地图，显示全市所有养老机构的点状分布图，显示机构数量、床位数、入住人数、床位使用率等信息。</w:t>
            </w:r>
            <w:r>
              <w:rPr>
                <w:rFonts w:hint="eastAsia" w:ascii="方正仿宋_GBK" w:hAnsi="宋体" w:eastAsia="方正仿宋_GBK" w:cs="宋体"/>
                <w:szCs w:val="21"/>
                <w:lang w:bidi="zh-CN"/>
              </w:rPr>
              <w:t xml:space="preserve">弹窗轮播显示</w:t>
            </w:r>
            <w:r>
              <w:rPr>
                <w:rFonts w:hint="eastAsia" w:ascii="方正仿宋_GBK" w:hAnsi="宋体" w:eastAsia="方正仿宋_GBK" w:cs="宋体"/>
                <w:szCs w:val="21"/>
                <w:lang w:bidi="zh-CN"/>
              </w:rPr>
              <w:t xml:space="preserve">机构名称、地址、联系人等信息。</w:t>
            </w:r>
            <w:r/>
          </w:p>
        </w:tc>
      </w:tr>
      <w:tr>
        <w:trPr>
          <w:trHeight w:val="651"/>
        </w:trPr>
        <w:tc>
          <w:tcPr>
            <w:tcW w:w="1296" w:type="dxa"/>
            <w:vMerge w:val="restart"/>
            <w:textDirection w:val="lrTb"/>
            <w:noWrap/>
          </w:tcPr>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拓展功能模块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数据对接</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为后续相关民政数据接入预留端口。</w:t>
            </w:r>
            <w:r/>
          </w:p>
        </w:tc>
      </w:tr>
      <w:tr>
        <w:trPr>
          <w:trHeight w:val="592"/>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配合相关工作</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配合采购人完成相关工作，包括对接民政系统数据等。</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、平台运营</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）合理设置呼叫中心，根据服务人数合理配置</w:t>
      </w:r>
      <w:r>
        <w:rPr>
          <w:rFonts w:hint="eastAsia" w:eastAsia="方正仿宋_GBK"/>
          <w:sz w:val="28"/>
          <w:szCs w:val="28"/>
        </w:rPr>
        <w:t xml:space="preserve">座席</w:t>
      </w:r>
      <w:r>
        <w:rPr>
          <w:rFonts w:hint="eastAsia" w:eastAsia="方正仿宋_GBK"/>
          <w:sz w:val="28"/>
          <w:szCs w:val="28"/>
        </w:rPr>
        <w:t xml:space="preserve">数，能为启东市约</w:t>
      </w:r>
      <w:r>
        <w:rPr>
          <w:rFonts w:hint="eastAsia" w:eastAsia="方正仿宋_GBK"/>
          <w:sz w:val="28"/>
          <w:szCs w:val="28"/>
        </w:rPr>
        <w:t xml:space="preserve">13500</w:t>
      </w:r>
      <w:r>
        <w:rPr>
          <w:rFonts w:hint="eastAsia" w:eastAsia="方正仿宋_GBK"/>
          <w:sz w:val="28"/>
          <w:szCs w:val="28"/>
        </w:rPr>
        <w:t xml:space="preserve">名服务对象及有需要的老人提供</w:t>
      </w:r>
      <w:r>
        <w:rPr>
          <w:rFonts w:hint="eastAsia" w:eastAsia="方正仿宋_GBK"/>
          <w:sz w:val="28"/>
          <w:szCs w:val="28"/>
        </w:rPr>
        <w:t xml:space="preserve"> 24 </w:t>
      </w:r>
      <w:r>
        <w:rPr>
          <w:rFonts w:hint="eastAsia" w:eastAsia="方正仿宋_GBK"/>
          <w:sz w:val="28"/>
          <w:szCs w:val="28"/>
        </w:rPr>
        <w:t xml:space="preserve">小时全天候服务，包括紧急救援、生活服务咨询、养老顾问服务、第三方转介等，呼入接通率达到</w:t>
      </w:r>
      <w:r>
        <w:rPr>
          <w:rFonts w:hint="eastAsia" w:eastAsia="方正仿宋_GBK"/>
          <w:sz w:val="28"/>
          <w:szCs w:val="28"/>
        </w:rPr>
        <w:t xml:space="preserve"> 100%</w:t>
      </w:r>
      <w:r>
        <w:rPr>
          <w:rFonts w:hint="eastAsia" w:eastAsia="方正仿宋_GBK"/>
          <w:sz w:val="28"/>
          <w:szCs w:val="28"/>
        </w:rPr>
        <w:t xml:space="preserve">。具体服务项目如下：</w:t>
      </w:r>
      <w:r/>
    </w:p>
    <w:p>
      <w:pPr>
        <w:ind w:firstLine="482"/>
        <w:jc w:val="center"/>
        <w:spacing w:line="440" w:lineRule="exact"/>
        <w:widowControl/>
        <w:tabs>
          <w:tab w:val="left" w:pos="2170" w:leader="none"/>
        </w:tabs>
        <w:rPr>
          <w:rFonts w:ascii="方正仿宋_GBK" w:hAnsi="宋体" w:eastAsia="方正仿宋_GBK" w:cs="宋体"/>
          <w:b/>
          <w:bCs/>
          <w:sz w:val="24"/>
          <w:lang w:bidi="zh-CN"/>
        </w:rPr>
      </w:pPr>
      <w:r>
        <w:rPr>
          <w:rFonts w:hint="eastAsia" w:ascii="方正仿宋_GBK" w:hAnsi="宋体" w:eastAsia="方正仿宋_GBK" w:cs="宋体"/>
          <w:b/>
          <w:bCs/>
          <w:sz w:val="24"/>
        </w:rPr>
        <w:t xml:space="preserve">线上服务项目及服务标准</w:t>
      </w:r>
      <w:r/>
    </w:p>
    <w:tbl>
      <w:tblPr>
        <w:tblW w:w="852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24"/>
        <w:gridCol w:w="1306"/>
        <w:gridCol w:w="5790"/>
      </w:tblGrid>
      <w:tr>
        <w:trPr>
          <w:trHeight w:val="305"/>
        </w:trPr>
        <w:tc>
          <w:tcPr>
            <w:tcW w:w="1424"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服务类别</w:t>
            </w:r>
            <w:r/>
          </w:p>
        </w:tc>
        <w:tc>
          <w:tcPr>
            <w:tcW w:w="1306"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服务项目</w:t>
            </w:r>
            <w:r/>
          </w:p>
        </w:tc>
        <w:tc>
          <w:tcPr>
            <w:tcW w:w="5790" w:type="dxa"/>
            <w:textDirection w:val="lrTb"/>
            <w:noWrap/>
          </w:tcPr>
          <w:p>
            <w:pPr>
              <w:ind w:right="-50" w:firstLine="422"/>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服务内容及标准</w:t>
            </w:r>
            <w:r/>
          </w:p>
        </w:tc>
      </w:tr>
      <w:tr>
        <w:trPr>
          <w:trHeight w:val="6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紧急救助</w:t>
            </w:r>
            <w:r/>
          </w:p>
        </w:tc>
        <w:tc>
          <w:tcPr>
            <w:tcW w:w="1306" w:type="dxa"/>
            <w:vAlign w:val="center"/>
            <w:textDirection w:val="lrTb"/>
            <w:noWrap/>
          </w:tcPr>
          <w:p>
            <w:pPr>
              <w:ind w:right="-42"/>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应急建议</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在服务对象遭遇意外或紧急情况时，能够迅速提供白金十分钟的“自救”或“互救”应急建议。</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协助呼叫</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救护车辆</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在服务对象遭遇意外或紧急情况时，协助其呼叫急救中心电话。</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急救医院推介</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向服务对象推介实施急救的医疗医院。</w:t>
            </w:r>
            <w:r/>
          </w:p>
        </w:tc>
      </w:tr>
      <w:tr>
        <w:trPr>
          <w:trHeight w:val="3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住院指导</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指导办理住院手续并提供住院注意事项咨询。</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110报警</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代为呼叫110，引导急救人员车辆到达客户地点。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火警呼救</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代为呼叫119，引导急救人员车辆到达客户地点。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联络家属</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在服务对象遭遇意外或紧急情况时，协助其联系家属或紧急联系人。</w:t>
            </w:r>
            <w:r/>
          </w:p>
        </w:tc>
      </w:tr>
      <w:tr>
        <w:trPr>
          <w:trHeight w:val="757"/>
        </w:trPr>
        <w:tc>
          <w:tcPr>
            <w:tcW w:w="1424"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养老咨询</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养老顾问服务</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根据省市《基本养老服务指导性目录》提供咨询顾问服务</w:t>
            </w:r>
            <w:r>
              <w:rPr>
                <w:rFonts w:hint="eastAsia" w:ascii="方正仿宋_GBK" w:hAnsi="宋体" w:eastAsia="方正仿宋_GBK" w:cs="宋体"/>
                <w:szCs w:val="21"/>
                <w:lang w:bidi="zh-CN"/>
              </w:rPr>
              <w:t xml:space="preserve">和政策解读</w:t>
            </w:r>
            <w:r>
              <w:rPr>
                <w:rFonts w:hint="eastAsia" w:ascii="方正仿宋_GBK" w:hAnsi="宋体" w:eastAsia="方正仿宋_GBK" w:cs="宋体"/>
                <w:szCs w:val="21"/>
                <w:lang w:val="zh-CN" w:bidi="zh-CN"/>
              </w:rPr>
              <w:t xml:space="preserve">。</w:t>
            </w:r>
            <w:r/>
          </w:p>
        </w:tc>
      </w:tr>
      <w:tr>
        <w:trPr>
          <w:trHeight w:val="3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第三方</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转介服务</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水电维修</w:t>
            </w:r>
            <w:r/>
          </w:p>
        </w:tc>
        <w:tc>
          <w:tcPr>
            <w:tcW w:w="5790" w:type="dxa"/>
            <w:vAlign w:val="center"/>
            <w:vMerge w:val="restart"/>
            <w:textDirection w:val="lrTb"/>
            <w:noWrap/>
          </w:tcPr>
          <w:p>
            <w:pPr>
              <w:ind w:right="57"/>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szCs w:val="21"/>
                <w:lang w:val="zh-CN" w:bidi="zh-CN"/>
              </w:rPr>
              <w:t xml:space="preserve">在服务对象有水电维修、房屋维修、管道疏通等需求时，线上服务人员联系服务对象所属片区服务商，由线下服务商及第三</w:t>
            </w:r>
            <w:r>
              <w:rPr>
                <w:rFonts w:hint="eastAsia" w:ascii="方正仿宋_GBK" w:hAnsi="宋体" w:eastAsia="方正仿宋_GBK" w:cs="宋体"/>
                <w:szCs w:val="21"/>
                <w:lang w:val="zh-CN" w:bidi="zh-CN"/>
              </w:rPr>
              <w:t xml:space="preserve">方服务</w:t>
            </w:r>
            <w:r>
              <w:rPr>
                <w:rFonts w:hint="eastAsia" w:ascii="方正仿宋_GBK" w:hAnsi="宋体" w:eastAsia="方正仿宋_GBK" w:cs="宋体"/>
                <w:szCs w:val="21"/>
                <w:lang w:val="zh-CN" w:bidi="zh-CN"/>
              </w:rPr>
              <w:t xml:space="preserve">商协同实施，具体维修的服务费用由服务对象自行承担。</w:t>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房屋维修</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管道疏通</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其他服务</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bl>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）中标供应商负责全部线下服务的派单和管理，做到管理正规化、服务规范化、考核标准化。系统采用互联网和终端设备结合，具有人脸识别技术，具有完整的上门养老服务流程，对服务人员、</w:t>
      </w:r>
      <w:r>
        <w:rPr>
          <w:rFonts w:hint="eastAsia" w:eastAsia="方正仿宋_GBK"/>
          <w:sz w:val="28"/>
          <w:szCs w:val="28"/>
        </w:rPr>
        <w:t xml:space="preserve">服务商分区域</w:t>
      </w:r>
      <w:r>
        <w:rPr>
          <w:rFonts w:hint="eastAsia" w:eastAsia="方正仿宋_GBK"/>
          <w:sz w:val="28"/>
          <w:szCs w:val="28"/>
        </w:rPr>
        <w:t xml:space="preserve">（区镇）进行管理，能实时对服务人员进行定位和轨迹追踪并记录，在老人家中停留时间及任务完成状态，可通过任务状态和时间查询所有已经和正在处理的订单，能实时定位服务员从开始接单到完成订单的轨迹，能查询已完成订单的完整记录包括但不限于按区域（区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对于主动呼入的服务对象，线上平台根据服务对象居住地所属的区域，针对性派单。对户籍地与居住地分离但仍居住在启东市范围内的服务对象，线下服务由服务对象实际居住所在地区域的中标供应商上门服务。线上供应商对服务对象信息的新增、变更等须及时反馈给线下服务商，对接线下服务商上门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）针对线下居家养老服务制定完善的服务监管流程，并进行全程监管，按每季度线下服务平均工单数进行线下上门随访抽查，比例不得低于</w:t>
      </w:r>
      <w:r>
        <w:rPr>
          <w:rFonts w:hint="eastAsia" w:eastAsia="方正仿宋_GBK"/>
          <w:sz w:val="28"/>
          <w:szCs w:val="28"/>
        </w:rPr>
        <w:t xml:space="preserve">2%</w:t>
      </w:r>
      <w:r>
        <w:rPr>
          <w:rFonts w:hint="eastAsia" w:eastAsia="方正仿宋_GBK"/>
          <w:sz w:val="28"/>
          <w:szCs w:val="28"/>
        </w:rPr>
        <w:t xml:space="preserve">；每月服务对象电话回访达到</w:t>
      </w:r>
      <w:r>
        <w:rPr>
          <w:rFonts w:hint="eastAsia" w:eastAsia="方正仿宋_GBK"/>
          <w:sz w:val="28"/>
          <w:szCs w:val="28"/>
        </w:rPr>
        <w:t xml:space="preserve">100%</w:t>
      </w:r>
      <w:r>
        <w:rPr>
          <w:rFonts w:hint="eastAsia" w:eastAsia="方正仿宋_GBK"/>
          <w:sz w:val="28"/>
          <w:szCs w:val="28"/>
        </w:rPr>
        <w:t xml:space="preserve">。针对线下居家养老服务异常工单处理率达</w:t>
      </w:r>
      <w:r>
        <w:rPr>
          <w:rFonts w:hint="eastAsia" w:eastAsia="方正仿宋_GBK"/>
          <w:sz w:val="28"/>
          <w:szCs w:val="28"/>
        </w:rPr>
        <w:t xml:space="preserve">100%</w:t>
      </w:r>
      <w:r>
        <w:rPr>
          <w:rFonts w:hint="eastAsia" w:eastAsia="方正仿宋_GBK"/>
          <w:sz w:val="28"/>
          <w:szCs w:val="28"/>
        </w:rPr>
        <w:t xml:space="preserve">，每季度出具一份线下居家养老服务监管评估报告。</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）根据采购人需要做好社区养老服务、机构养老服务的系统对接工作，包括但不限于社区助餐点、站点运营数据。</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、其他要求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）中标供应商需负责将</w:t>
      </w:r>
      <w:r>
        <w:rPr>
          <w:rFonts w:hint="eastAsia" w:eastAsia="方正仿宋_GBK"/>
          <w:sz w:val="28"/>
          <w:szCs w:val="28"/>
        </w:rPr>
        <w:t xml:space="preserve">各标包社区</w:t>
      </w:r>
      <w:r>
        <w:rPr>
          <w:rFonts w:hint="eastAsia" w:eastAsia="方正仿宋_GBK"/>
          <w:sz w:val="28"/>
          <w:szCs w:val="28"/>
        </w:rPr>
        <w:t xml:space="preserve">养老服务站点和养老机构监控摄像头、客流量摄像机接入管理平台，且不得向</w:t>
      </w:r>
      <w:r>
        <w:rPr>
          <w:rFonts w:hint="eastAsia" w:eastAsia="方正仿宋_GBK"/>
          <w:sz w:val="28"/>
          <w:szCs w:val="28"/>
        </w:rPr>
        <w:t xml:space="preserve">各标包的</w:t>
      </w:r>
      <w:r>
        <w:rPr>
          <w:rFonts w:hint="eastAsia" w:eastAsia="方正仿宋_GBK"/>
          <w:sz w:val="28"/>
          <w:szCs w:val="28"/>
        </w:rPr>
        <w:t xml:space="preserve">中标供应商以此收取任何费用。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）系统必须全景展示话务数据、服务数据以及全市养老服务资源；可与市综合养老服务中心展示大屏无缝对接，系统输出分辨率与大屏分辨率完全匹配。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）中标供应商能根据采购人的要求，负责与采购人指定的系统（包括金</w:t>
      </w:r>
      <w:r>
        <w:rPr>
          <w:rFonts w:hint="eastAsia" w:eastAsia="方正仿宋_GBK"/>
          <w:sz w:val="28"/>
          <w:szCs w:val="28"/>
        </w:rPr>
        <w:t xml:space="preserve">民系统但</w:t>
      </w:r>
      <w:r>
        <w:rPr>
          <w:rFonts w:hint="eastAsia" w:eastAsia="方正仿宋_GBK"/>
          <w:sz w:val="28"/>
          <w:szCs w:val="28"/>
        </w:rPr>
        <w:t xml:space="preserve">不限于）实时对接，实现信息共享。</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中标供应商保证其为履行本合同交付的工作成果，使用的技术手段或提供的服务内容涉及的各方面均享有完全的法律权利或获得充分的授权。中标供应商因自身的权利瑕疵或侵权行为使得本合同履行侵犯第三方合法权益的均自行承担法律责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）中标供应商须在签订合同后</w:t>
      </w:r>
      <w:r>
        <w:rPr>
          <w:rFonts w:hint="eastAsia" w:eastAsia="方正仿宋_GBK"/>
          <w:sz w:val="28"/>
          <w:szCs w:val="28"/>
        </w:rPr>
        <w:t xml:space="preserve">30</w:t>
      </w:r>
      <w:r>
        <w:rPr>
          <w:rFonts w:hint="eastAsia" w:eastAsia="方正仿宋_GBK"/>
          <w:sz w:val="28"/>
          <w:szCs w:val="28"/>
        </w:rPr>
        <w:t xml:space="preserve">天内完成上述各项系统设计，并与原有供应商完成交接并进驻服务，确保线下服务正常开展。</w:t>
      </w:r>
      <w:r/>
    </w:p>
    <w:p>
      <w:pPr>
        <w:ind w:firstLine="562"/>
        <w:spacing w:line="500" w:lineRule="exact"/>
        <w:rPr>
          <w:rFonts w:eastAsia="方正仿宋_GBK"/>
          <w:b/>
          <w:bCs/>
          <w:sz w:val="28"/>
          <w:szCs w:val="28"/>
        </w:rPr>
      </w:pPr>
      <w:r>
        <w:rPr>
          <w:rFonts w:hint="eastAsia" w:eastAsia="方正仿宋_GBK"/>
          <w:b/>
          <w:bCs/>
          <w:sz w:val="28"/>
          <w:szCs w:val="28"/>
        </w:rPr>
        <w:t xml:space="preserve">（二）</w:t>
      </w:r>
      <w:r>
        <w:rPr>
          <w:rFonts w:hint="eastAsia" w:eastAsia="方正仿宋_GBK"/>
          <w:b/>
          <w:bCs/>
          <w:sz w:val="28"/>
          <w:szCs w:val="28"/>
        </w:rPr>
        <w:t xml:space="preserve">二、三、四标包居家</w:t>
      </w:r>
      <w:r>
        <w:rPr>
          <w:rFonts w:hint="eastAsia" w:eastAsia="方正仿宋_GBK"/>
          <w:b/>
          <w:bCs/>
          <w:sz w:val="28"/>
          <w:szCs w:val="28"/>
        </w:rPr>
        <w:t xml:space="preserve">养老上门服务要求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ab/>
      </w:r>
      <w:r>
        <w:rPr>
          <w:rFonts w:hint="eastAsia" w:eastAsia="方正仿宋_GBK"/>
          <w:sz w:val="28"/>
          <w:szCs w:val="28"/>
        </w:rPr>
        <w:t xml:space="preserve">每个标包的</w:t>
      </w:r>
      <w:r>
        <w:rPr>
          <w:rFonts w:hint="eastAsia" w:eastAsia="方正仿宋_GBK"/>
          <w:sz w:val="28"/>
          <w:szCs w:val="28"/>
        </w:rPr>
        <w:t xml:space="preserve">中标供应商必须按照采购人提供的场所，建立镇级居家养老服务中心，根据采购人的相关要求负责具体日常运营，如需另外装修由中标供应商自行承担。（可自行踏勘现场，联系人及电话详见采购公告）。</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负责在中标服务区域内组建居家养老管理团队和养老服务人员服务团队，并在中标服务片区为居家养老服务对象提供居家养老上门服务。首次上门需通过启东智慧养老综合平台进行老年人能力评估。中标供应商需配备不少于</w:t>
      </w:r>
      <w:r>
        <w:rPr>
          <w:rFonts w:eastAsia="方正仿宋_GBK"/>
          <w:sz w:val="28"/>
          <w:szCs w:val="28"/>
        </w:rPr>
        <w:t xml:space="preserve">2</w:t>
      </w:r>
      <w:r>
        <w:rPr>
          <w:rFonts w:hint="eastAsia" w:eastAsia="方正仿宋_GBK"/>
          <w:sz w:val="28"/>
          <w:szCs w:val="28"/>
        </w:rPr>
        <w:t xml:space="preserve">名专</w:t>
      </w:r>
      <w:r>
        <w:rPr>
          <w:rFonts w:hint="eastAsia" w:eastAsia="方正仿宋_GBK"/>
          <w:sz w:val="28"/>
          <w:szCs w:val="28"/>
        </w:rPr>
        <w:t xml:space="preserve">/</w:t>
      </w:r>
      <w:r>
        <w:rPr>
          <w:rFonts w:hint="eastAsia" w:eastAsia="方正仿宋_GBK"/>
          <w:sz w:val="28"/>
          <w:szCs w:val="28"/>
        </w:rPr>
        <w:t xml:space="preserve">兼职评估人员，评估人员需有老年人能力评估师职业技能等级证书。老年人能力评估应为动态评估，在首次评估后，若无特殊变化，至少每</w:t>
      </w:r>
      <w:r>
        <w:rPr>
          <w:rFonts w:hint="eastAsia" w:eastAsia="方正仿宋_GBK"/>
          <w:sz w:val="28"/>
          <w:szCs w:val="28"/>
        </w:rPr>
        <w:t xml:space="preserve">12</w:t>
      </w:r>
      <w:r>
        <w:rPr>
          <w:rFonts w:hint="eastAsia" w:eastAsia="方正仿宋_GBK"/>
          <w:sz w:val="28"/>
          <w:szCs w:val="28"/>
        </w:rPr>
        <w:t xml:space="preserve">个月评估一次，出现特殊情况导致</w:t>
      </w:r>
      <w:r>
        <w:rPr>
          <w:rFonts w:hint="eastAsia" w:eastAsia="方正仿宋_GBK"/>
          <w:sz w:val="28"/>
          <w:szCs w:val="28"/>
        </w:rPr>
        <w:t xml:space="preserve">能力发生变化时，宜即时评估。</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、中标供应商在我市开展“</w:t>
      </w:r>
      <w:r>
        <w:rPr>
          <w:rFonts w:hint="eastAsia" w:eastAsia="方正仿宋_GBK"/>
          <w:sz w:val="28"/>
          <w:szCs w:val="28"/>
        </w:rPr>
        <w:t xml:space="preserve">1+N+X</w:t>
      </w:r>
      <w:r>
        <w:rPr>
          <w:rFonts w:hint="eastAsia" w:eastAsia="方正仿宋_GBK"/>
          <w:sz w:val="28"/>
          <w:szCs w:val="28"/>
        </w:rPr>
        <w:t xml:space="preserve">”特色居家养老服务，</w:t>
      </w:r>
      <w:r>
        <w:rPr>
          <w:rFonts w:hint="eastAsia" w:eastAsia="方正仿宋_GBK"/>
          <w:sz w:val="28"/>
          <w:szCs w:val="28"/>
        </w:rPr>
        <w:t xml:space="preserve">1</w:t>
      </w:r>
      <w:r>
        <w:rPr>
          <w:rFonts w:hint="eastAsia" w:eastAsia="方正仿宋_GBK"/>
          <w:sz w:val="28"/>
          <w:szCs w:val="28"/>
        </w:rPr>
        <w:t xml:space="preserve">是指每月固定服务内容，</w:t>
      </w:r>
      <w:r>
        <w:rPr>
          <w:rFonts w:hint="eastAsia" w:eastAsia="方正仿宋_GBK"/>
          <w:sz w:val="28"/>
          <w:szCs w:val="28"/>
        </w:rPr>
        <w:t xml:space="preserve">N</w:t>
      </w:r>
      <w:r>
        <w:rPr>
          <w:rFonts w:hint="eastAsia" w:eastAsia="方正仿宋_GBK"/>
          <w:sz w:val="28"/>
          <w:szCs w:val="28"/>
        </w:rPr>
        <w:t xml:space="preserve">是指在完成每月一</w:t>
      </w:r>
      <w:r>
        <w:rPr>
          <w:rFonts w:hint="eastAsia" w:eastAsia="方正仿宋_GBK"/>
          <w:sz w:val="28"/>
          <w:szCs w:val="28"/>
        </w:rPr>
        <w:t xml:space="preserve">次固定</w:t>
      </w:r>
      <w:r>
        <w:rPr>
          <w:rFonts w:hint="eastAsia" w:eastAsia="方正仿宋_GBK"/>
          <w:sz w:val="28"/>
          <w:szCs w:val="28"/>
        </w:rPr>
        <w:t xml:space="preserve">服务的基础上，根据老人服务类型和需求在剩余的服务清单中自主选择</w:t>
      </w:r>
      <w:r>
        <w:rPr>
          <w:rFonts w:hint="eastAsia" w:eastAsia="方正仿宋_GBK"/>
          <w:sz w:val="28"/>
          <w:szCs w:val="28"/>
        </w:rPr>
        <w:t xml:space="preserve">,X</w:t>
      </w:r>
      <w:r>
        <w:rPr>
          <w:rFonts w:hint="eastAsia" w:eastAsia="方正仿宋_GBK"/>
          <w:sz w:val="28"/>
          <w:szCs w:val="28"/>
        </w:rPr>
        <w:t xml:space="preserve">是指根据老人需求，提供社会化服务。</w:t>
      </w:r>
      <w:r/>
    </w:p>
    <w:p>
      <w:pPr>
        <w:ind w:firstLine="560"/>
        <w:spacing w:line="500" w:lineRule="exact"/>
        <w:rPr>
          <w:rFonts w:eastAsia="方正仿宋_GBK"/>
          <w:sz w:val="28"/>
          <w:szCs w:val="28"/>
        </w:rPr>
      </w:pPr>
      <w:r>
        <w:rPr>
          <w:rFonts w:hint="eastAsia" w:eastAsia="方正仿宋_GBK"/>
          <w:sz w:val="28"/>
          <w:szCs w:val="28"/>
        </w:rPr>
        <w:t xml:space="preserve">具体服务项目由投标人根据以上“</w:t>
      </w:r>
      <w:r>
        <w:rPr>
          <w:rFonts w:hint="eastAsia" w:eastAsia="方正仿宋_GBK"/>
          <w:sz w:val="28"/>
          <w:szCs w:val="28"/>
        </w:rPr>
        <w:t xml:space="preserve">1+N+X</w:t>
      </w:r>
      <w:r>
        <w:rPr>
          <w:rFonts w:hint="eastAsia" w:eastAsia="方正仿宋_GBK"/>
          <w:sz w:val="28"/>
          <w:szCs w:val="28"/>
        </w:rPr>
        <w:t xml:space="preserve">”服务进行组合、优化（可延伸），从服务项目、时长、费用等方面进行考虑。可选项目根据服务对象实际需求。以上内容体现在投标方案中，在评标</w:t>
      </w:r>
      <w:r>
        <w:rPr>
          <w:rFonts w:hint="eastAsia" w:eastAsia="方正仿宋_GBK"/>
          <w:sz w:val="28"/>
          <w:szCs w:val="28"/>
        </w:rPr>
        <w:t xml:space="preserve">时综合</w:t>
      </w:r>
      <w:r>
        <w:rPr>
          <w:rFonts w:hint="eastAsia" w:eastAsia="方正仿宋_GBK"/>
          <w:sz w:val="28"/>
          <w:szCs w:val="28"/>
        </w:rPr>
        <w:t xml:space="preserve">考虑。具体服务项目在实施前必须得到采购人确认。</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指：每月提供一次理发服务</w:t>
      </w:r>
      <w:r>
        <w:rPr>
          <w:rFonts w:hint="eastAsia" w:eastAsia="方正仿宋_GBK"/>
          <w:sz w:val="28"/>
          <w:szCs w:val="28"/>
        </w:rPr>
        <w:t xml:space="preserve">+</w:t>
      </w:r>
      <w:r>
        <w:rPr>
          <w:rFonts w:hint="eastAsia" w:eastAsia="方正仿宋_GBK"/>
          <w:sz w:val="28"/>
          <w:szCs w:val="28"/>
        </w:rPr>
        <w:t xml:space="preserve">测量血压</w:t>
      </w:r>
      <w:r/>
    </w:p>
    <w:p>
      <w:pPr>
        <w:ind w:firstLine="560"/>
        <w:spacing w:line="500" w:lineRule="exact"/>
        <w:rPr>
          <w:rFonts w:eastAsia="方正仿宋_GBK"/>
          <w:sz w:val="28"/>
          <w:szCs w:val="28"/>
        </w:rPr>
      </w:pPr>
      <w:r>
        <w:rPr>
          <w:rFonts w:hint="eastAsia" w:eastAsia="方正仿宋_GBK"/>
          <w:sz w:val="28"/>
          <w:szCs w:val="28"/>
        </w:rPr>
        <w:t xml:space="preserve">N</w:t>
      </w:r>
      <w:r>
        <w:rPr>
          <w:rFonts w:hint="eastAsia" w:eastAsia="方正仿宋_GBK"/>
          <w:sz w:val="28"/>
          <w:szCs w:val="28"/>
        </w:rPr>
        <w:t xml:space="preserve">指：</w:t>
      </w:r>
      <w:r/>
    </w:p>
    <w:p>
      <w:pPr>
        <w:ind w:firstLine="560"/>
        <w:spacing w:line="500" w:lineRule="exact"/>
        <w:rPr>
          <w:rFonts w:eastAsia="方正仿宋_GBK"/>
          <w:sz w:val="28"/>
          <w:szCs w:val="28"/>
        </w:rPr>
      </w:pPr>
      <w:r>
        <w:rPr>
          <w:rFonts w:hint="eastAsia" w:eastAsia="方正仿宋_GBK"/>
          <w:sz w:val="28"/>
          <w:szCs w:val="28"/>
        </w:rPr>
        <w:t xml:space="preserve">助餐服务：煮饭、洗菜、帮厨、协助订餐等；</w:t>
      </w:r>
      <w:r/>
    </w:p>
    <w:p>
      <w:pPr>
        <w:ind w:firstLine="560"/>
        <w:spacing w:line="500" w:lineRule="exact"/>
        <w:rPr>
          <w:rFonts w:eastAsia="方正仿宋_GBK"/>
          <w:sz w:val="28"/>
          <w:szCs w:val="28"/>
        </w:rPr>
      </w:pPr>
      <w:r>
        <w:rPr>
          <w:rFonts w:hint="eastAsia" w:eastAsia="方正仿宋_GBK"/>
          <w:sz w:val="28"/>
          <w:szCs w:val="28"/>
        </w:rPr>
        <w:t xml:space="preserve">助浴服务</w:t>
      </w:r>
      <w:r>
        <w:rPr>
          <w:rFonts w:hint="eastAsia" w:eastAsia="方正仿宋_GBK"/>
          <w:sz w:val="28"/>
          <w:szCs w:val="28"/>
        </w:rPr>
        <w:t xml:space="preserve">：指甲修剪、辅助洗浴等；</w:t>
      </w:r>
      <w:r/>
    </w:p>
    <w:p>
      <w:pPr>
        <w:ind w:firstLine="560"/>
        <w:spacing w:line="500" w:lineRule="exact"/>
        <w:rPr>
          <w:rFonts w:eastAsia="方正仿宋_GBK"/>
          <w:sz w:val="28"/>
          <w:szCs w:val="28"/>
        </w:rPr>
      </w:pPr>
      <w:r>
        <w:rPr>
          <w:rFonts w:hint="eastAsia" w:eastAsia="方正仿宋_GBK"/>
          <w:sz w:val="28"/>
          <w:szCs w:val="28"/>
        </w:rPr>
        <w:t xml:space="preserve">助洁服务</w:t>
      </w:r>
      <w:r>
        <w:rPr>
          <w:rFonts w:hint="eastAsia" w:eastAsia="方正仿宋_GBK"/>
          <w:sz w:val="28"/>
          <w:szCs w:val="28"/>
        </w:rPr>
        <w:t xml:space="preserve">：居室清洁、衣物洗涤、浴具清洁、厨卫清洁、储物整理等；</w:t>
      </w:r>
      <w:r/>
    </w:p>
    <w:p>
      <w:pPr>
        <w:ind w:firstLine="560"/>
        <w:spacing w:line="500" w:lineRule="exact"/>
        <w:rPr>
          <w:rFonts w:eastAsia="方正仿宋_GBK"/>
          <w:sz w:val="28"/>
          <w:szCs w:val="28"/>
        </w:rPr>
      </w:pPr>
      <w:r>
        <w:rPr>
          <w:rFonts w:hint="eastAsia" w:eastAsia="方正仿宋_GBK"/>
          <w:sz w:val="28"/>
          <w:szCs w:val="28"/>
        </w:rPr>
        <w:t xml:space="preserve">其它服务：煤气检测、水电安检、消防安全、紧急转介、按摩保健等；</w:t>
      </w:r>
      <w:r/>
    </w:p>
    <w:p>
      <w:pPr>
        <w:ind w:firstLine="560"/>
        <w:spacing w:line="500" w:lineRule="exact"/>
        <w:rPr>
          <w:rFonts w:eastAsia="方正仿宋_GBK"/>
          <w:sz w:val="28"/>
          <w:szCs w:val="28"/>
        </w:rPr>
      </w:pPr>
      <w:r>
        <w:rPr>
          <w:rFonts w:hint="eastAsia" w:eastAsia="方正仿宋_GBK"/>
          <w:sz w:val="28"/>
          <w:szCs w:val="28"/>
        </w:rPr>
        <w:t xml:space="preserve">X</w:t>
      </w:r>
      <w:r>
        <w:rPr>
          <w:rFonts w:hint="eastAsia" w:eastAsia="方正仿宋_GBK"/>
          <w:sz w:val="28"/>
          <w:szCs w:val="28"/>
        </w:rPr>
        <w:t xml:space="preserve">指：</w:t>
      </w:r>
      <w:r/>
    </w:p>
    <w:p>
      <w:pPr>
        <w:ind w:firstLine="560"/>
        <w:spacing w:line="500" w:lineRule="exact"/>
        <w:rPr>
          <w:rFonts w:eastAsia="方正仿宋_GBK"/>
          <w:sz w:val="28"/>
          <w:szCs w:val="28"/>
        </w:rPr>
      </w:pPr>
      <w:r>
        <w:rPr>
          <w:rFonts w:hint="eastAsia" w:eastAsia="方正仿宋_GBK"/>
          <w:sz w:val="28"/>
          <w:szCs w:val="28"/>
        </w:rPr>
        <w:t xml:space="preserve">水电维修、代买代办、陪诊就医等社会化服务，服务价格需根据启东市经济、物价发展水平，服务项目、服务内容、服务价格及服务要求报采购人同意后方可实施。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 4.</w:t>
      </w:r>
      <w:r>
        <w:rPr>
          <w:rFonts w:hint="eastAsia" w:eastAsia="方正仿宋_GBK"/>
          <w:sz w:val="28"/>
          <w:szCs w:val="28"/>
        </w:rPr>
        <w:t xml:space="preserve">中标供应商在向居家养老服务对象提供居家养老上门服务时要符合服务需求、科学安排，不得影响服务对象的生活及休息。除老人主动要求，中标人组织助老员进行对接和服务时间在早</w:t>
      </w:r>
      <w:r>
        <w:rPr>
          <w:rFonts w:hint="eastAsia" w:eastAsia="方正仿宋_GBK"/>
          <w:sz w:val="28"/>
          <w:szCs w:val="28"/>
        </w:rPr>
        <w:t xml:space="preserve">7</w:t>
      </w:r>
      <w:r>
        <w:rPr>
          <w:rFonts w:hint="eastAsia" w:eastAsia="方正仿宋_GBK"/>
          <w:sz w:val="28"/>
          <w:szCs w:val="28"/>
        </w:rPr>
        <w:t xml:space="preserve">点至晚</w:t>
      </w:r>
      <w:r>
        <w:rPr>
          <w:rFonts w:hint="eastAsia" w:eastAsia="方正仿宋_GBK"/>
          <w:sz w:val="28"/>
          <w:szCs w:val="28"/>
        </w:rPr>
        <w:t xml:space="preserve">7</w:t>
      </w:r>
      <w:r>
        <w:rPr>
          <w:rFonts w:hint="eastAsia" w:eastAsia="方正仿宋_GBK"/>
          <w:sz w:val="28"/>
          <w:szCs w:val="28"/>
        </w:rPr>
        <w:t xml:space="preserve">点之间进行。</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线下居家养老服务每小时单价根据</w:t>
      </w:r>
      <w:r>
        <w:rPr>
          <w:rFonts w:hint="eastAsia" w:eastAsia="方正仿宋_GBK"/>
          <w:sz w:val="28"/>
          <w:szCs w:val="28"/>
        </w:rPr>
        <w:t xml:space="preserve">各标包中标</w:t>
      </w:r>
      <w:r>
        <w:rPr>
          <w:rFonts w:hint="eastAsia" w:eastAsia="方正仿宋_GBK"/>
          <w:sz w:val="28"/>
          <w:szCs w:val="28"/>
        </w:rPr>
        <w:t xml:space="preserve">供应商的中标单价确定。中标供应商须及时将服务费结算给具体负责实施助老服务的工作人员。</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对于每个居家养老服务对象，要根据其实际情况制定个性化的服务方案。服务必须依据老人意愿开展，不得强制服务，不得合并服务次数</w:t>
      </w:r>
      <w:r>
        <w:rPr>
          <w:rFonts w:hint="eastAsia" w:eastAsia="方正仿宋_GBK"/>
          <w:sz w:val="28"/>
          <w:szCs w:val="28"/>
        </w:rPr>
        <w:t xml:space="preserve">,</w:t>
      </w:r>
      <w:r>
        <w:rPr>
          <w:rFonts w:hint="eastAsia" w:eastAsia="方正仿宋_GBK"/>
          <w:sz w:val="28"/>
          <w:szCs w:val="28"/>
        </w:rPr>
        <w:t xml:space="preserve">也不得减少服务时间、简化服务内容。</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标供应商须为员工配备统一着装，并定期组织员工技能培训（每季度不少于一次），积极参加相关部门组织的相关培训和职业资格鉴定。中标供应商应该组织所有助老员进行岗前培训，培训合格方可上岗服务。中标服务期第一年取得养老护理员职业资格证书或通过养老护理员职业培训考试合格的助老员人数不少于总服务人数的</w:t>
      </w:r>
      <w:r>
        <w:rPr>
          <w:rFonts w:hint="eastAsia" w:eastAsia="方正仿宋_GBK"/>
          <w:sz w:val="28"/>
          <w:szCs w:val="28"/>
        </w:rPr>
        <w:t xml:space="preserve">25%</w:t>
      </w:r>
      <w:r>
        <w:rPr>
          <w:rFonts w:hint="eastAsia" w:eastAsia="方正仿宋_GBK"/>
          <w:sz w:val="28"/>
          <w:szCs w:val="28"/>
        </w:rPr>
        <w:t xml:space="preserve">；第二年不少于总服务人数的</w:t>
      </w:r>
      <w:r>
        <w:rPr>
          <w:rFonts w:hint="eastAsia" w:eastAsia="方正仿宋_GBK"/>
          <w:sz w:val="28"/>
          <w:szCs w:val="28"/>
        </w:rPr>
        <w:t xml:space="preserve">50%</w:t>
      </w:r>
      <w:r>
        <w:rPr>
          <w:rFonts w:hint="eastAsia" w:eastAsia="方正仿宋_GBK"/>
          <w:sz w:val="28"/>
          <w:szCs w:val="28"/>
        </w:rPr>
        <w:t xml:space="preserve">，第三年不少于总服务人数的</w:t>
      </w:r>
      <w:r>
        <w:rPr>
          <w:rFonts w:hint="eastAsia" w:eastAsia="方正仿宋_GBK"/>
          <w:sz w:val="28"/>
          <w:szCs w:val="28"/>
        </w:rPr>
        <w:t xml:space="preserve">75%</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中标供应商所配备的服务人员数量</w:t>
      </w:r>
      <w:r>
        <w:rPr>
          <w:rFonts w:hint="eastAsia" w:eastAsia="方正仿宋_GBK"/>
          <w:sz w:val="28"/>
          <w:szCs w:val="28"/>
        </w:rPr>
        <w:t xml:space="preserve">(</w:t>
      </w:r>
      <w:r>
        <w:rPr>
          <w:rFonts w:hint="eastAsia" w:eastAsia="方正仿宋_GBK"/>
          <w:sz w:val="28"/>
          <w:szCs w:val="28"/>
        </w:rPr>
        <w:t xml:space="preserve">不包含管理人员和专业服务团队人员</w:t>
      </w:r>
      <w:r>
        <w:rPr>
          <w:rFonts w:hint="eastAsia" w:eastAsia="方正仿宋_GBK"/>
          <w:sz w:val="28"/>
          <w:szCs w:val="28"/>
        </w:rPr>
        <w:t xml:space="preserve">)</w:t>
      </w:r>
      <w:r>
        <w:rPr>
          <w:rFonts w:hint="eastAsia" w:eastAsia="方正仿宋_GBK"/>
          <w:sz w:val="28"/>
          <w:szCs w:val="28"/>
        </w:rPr>
        <w:t xml:space="preserve">与系统中服务被覆盖服务户数比例不得低于</w:t>
      </w:r>
      <w:r>
        <w:rPr>
          <w:rFonts w:hint="eastAsia" w:eastAsia="方正仿宋_GBK"/>
          <w:sz w:val="28"/>
          <w:szCs w:val="28"/>
        </w:rPr>
        <w:t xml:space="preserve">1:120</w:t>
      </w:r>
      <w:r>
        <w:rPr>
          <w:rFonts w:hint="eastAsia" w:eastAsia="方正仿宋_GBK"/>
          <w:sz w:val="28"/>
          <w:szCs w:val="28"/>
        </w:rPr>
        <w:t xml:space="preserve">，且服务人员年龄不得超过</w:t>
      </w:r>
      <w:r>
        <w:rPr>
          <w:rFonts w:hint="eastAsia" w:eastAsia="方正仿宋_GBK"/>
          <w:sz w:val="28"/>
          <w:szCs w:val="28"/>
        </w:rPr>
        <w:t xml:space="preserve">65</w:t>
      </w:r>
      <w:r>
        <w:rPr>
          <w:rFonts w:hint="eastAsia" w:eastAsia="方正仿宋_GBK"/>
          <w:sz w:val="28"/>
          <w:szCs w:val="28"/>
        </w:rPr>
        <w:t xml:space="preserve">周岁。</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中标供应商不得向居家养老服务对象提供超出服务范围的项目（例如推销所谓的健康保健的产品及金融理财服务等）。</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中标供应商须自觉接受采购人及采购人授权的专业第三方监管公司和民政部门的评估与考核，积极配合采购人完成其他相关工作。</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根据双方自愿的原则，可以开展居家养老社会化服务，服务价格以市场调节为基础，本着低利润的原则执行。</w:t>
      </w:r>
      <w:r/>
    </w:p>
    <w:p>
      <w:pPr>
        <w:ind w:firstLine="560"/>
        <w:spacing w:line="500" w:lineRule="exact"/>
        <w:rPr>
          <w:rFonts w:eastAsia="方正仿宋_GBK"/>
          <w:sz w:val="28"/>
          <w:szCs w:val="28"/>
        </w:rPr>
      </w:pPr>
      <w:r>
        <w:rPr>
          <w:rFonts w:hint="eastAsia" w:eastAsia="方正仿宋_GBK"/>
          <w:sz w:val="28"/>
          <w:szCs w:val="28"/>
        </w:rPr>
        <w:t xml:space="preserve">本项目社会化服务：要求投标人提供社会化服务第一年服务人次达到服务总人数的</w:t>
      </w:r>
      <w:r>
        <w:rPr>
          <w:rFonts w:hint="eastAsia" w:eastAsia="方正仿宋_GBK"/>
          <w:sz w:val="28"/>
          <w:szCs w:val="28"/>
        </w:rPr>
        <w:t xml:space="preserve">2%</w:t>
      </w:r>
      <w:r>
        <w:rPr>
          <w:rFonts w:hint="eastAsia" w:eastAsia="方正仿宋_GBK"/>
          <w:sz w:val="28"/>
          <w:szCs w:val="28"/>
        </w:rPr>
        <w:t xml:space="preserve">，第二年服务人次达到服务总人数的</w:t>
      </w:r>
      <w:r>
        <w:rPr>
          <w:rFonts w:hint="eastAsia" w:eastAsia="方正仿宋_GBK"/>
          <w:sz w:val="28"/>
          <w:szCs w:val="28"/>
        </w:rPr>
        <w:t xml:space="preserve">3%</w:t>
      </w:r>
      <w:r>
        <w:rPr>
          <w:rFonts w:hint="eastAsia" w:eastAsia="方正仿宋_GBK"/>
          <w:sz w:val="28"/>
          <w:szCs w:val="28"/>
        </w:rPr>
        <w:t xml:space="preserve">，第三年服务人次达到服务总人数的</w:t>
      </w:r>
      <w:r>
        <w:rPr>
          <w:rFonts w:hint="eastAsia" w:eastAsia="方正仿宋_GBK"/>
          <w:sz w:val="28"/>
          <w:szCs w:val="28"/>
        </w:rPr>
        <w:t xml:space="preserve">4%</w:t>
      </w:r>
      <w:r>
        <w:rPr>
          <w:rFonts w:hint="eastAsia" w:eastAsia="方正仿宋_GBK"/>
          <w:sz w:val="28"/>
          <w:szCs w:val="28"/>
        </w:rPr>
        <w:t xml:space="preserve">，社会化服务纳入考核。</w:t>
      </w:r>
      <w:r/>
    </w:p>
    <w:p>
      <w:pPr>
        <w:ind w:firstLine="560"/>
        <w:spacing w:line="500" w:lineRule="exact"/>
        <w:rPr>
          <w:rFonts w:eastAsia="方正仿宋_GBK"/>
          <w:sz w:val="28"/>
          <w:szCs w:val="28"/>
        </w:rPr>
      </w:pPr>
      <w:r>
        <w:rPr>
          <w:rFonts w:hint="eastAsia" w:eastAsia="方正仿宋_GBK"/>
          <w:sz w:val="28"/>
          <w:szCs w:val="28"/>
        </w:rPr>
        <w:t xml:space="preserve">社会化服务的服务价格需根据启东市经济、物价发展水平，服务项</w:t>
      </w:r>
      <w:r>
        <w:rPr>
          <w:rFonts w:hint="eastAsia" w:eastAsia="方正仿宋_GBK"/>
          <w:sz w:val="28"/>
          <w:szCs w:val="28"/>
        </w:rPr>
        <w:t xml:space="preserve">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中标供应商和养老服务人员签订合同，制定合理的薪资标准，</w:t>
      </w:r>
      <w:r>
        <w:rPr>
          <w:rFonts w:hint="eastAsia" w:eastAsia="方正仿宋_GBK"/>
          <w:sz w:val="28"/>
          <w:szCs w:val="28"/>
        </w:rPr>
        <w:t xml:space="preserve">含一切</w:t>
      </w:r>
      <w:r>
        <w:rPr>
          <w:rFonts w:hint="eastAsia" w:eastAsia="方正仿宋_GBK"/>
          <w:sz w:val="28"/>
          <w:szCs w:val="28"/>
        </w:rPr>
        <w:t xml:space="preserve">福利待遇、社保等，同时不得低于启东市最低工资标准，不得出现拖欠养老服务人员工资的情况，须为相关工作人员在上岗前及时投保意外伤害险。</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中标供应商负责服务内容需要设备的购置，费用由中标供应商自理，采购人不再为此另行支付费用。</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中标供应商须在居家养老服务开始前投入的相关设备和服务队伍应达到项目实施的相关要求。</w:t>
      </w:r>
      <w:r/>
    </w:p>
    <w:p>
      <w:pPr>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中标供应</w:t>
      </w:r>
      <w:r>
        <w:rPr>
          <w:rFonts w:hint="eastAsia" w:eastAsia="方正仿宋_GBK"/>
          <w:sz w:val="28"/>
          <w:szCs w:val="28"/>
        </w:rPr>
        <w:t xml:space="preserve">商服务</w:t>
      </w:r>
      <w:r>
        <w:rPr>
          <w:rFonts w:hint="eastAsia" w:eastAsia="方正仿宋_GBK"/>
          <w:sz w:val="28"/>
          <w:szCs w:val="28"/>
        </w:rPr>
        <w:t xml:space="preserve">范围为启东</w:t>
      </w:r>
      <w:r>
        <w:rPr>
          <w:rFonts w:hint="eastAsia" w:eastAsia="方正仿宋_GBK"/>
          <w:sz w:val="28"/>
          <w:szCs w:val="28"/>
        </w:rPr>
        <w:t xml:space="preserve">市区域</w:t>
      </w:r>
      <w:r>
        <w:rPr>
          <w:rFonts w:hint="eastAsia" w:eastAsia="方正仿宋_GBK"/>
          <w:sz w:val="28"/>
          <w:szCs w:val="28"/>
        </w:rPr>
        <w:t xml:space="preserve">内，服务对象户籍地与居住地不一致的服务和费用结算方式：户籍地与居住地分离，但仍居住在启东</w:t>
      </w:r>
      <w:r>
        <w:rPr>
          <w:rFonts w:hint="eastAsia" w:eastAsia="方正仿宋_GBK"/>
          <w:sz w:val="28"/>
          <w:szCs w:val="28"/>
        </w:rPr>
        <w:t xml:space="preserve">市区域</w:t>
      </w:r>
      <w:r>
        <w:rPr>
          <w:rFonts w:hint="eastAsia" w:eastAsia="方正仿宋_GBK"/>
          <w:sz w:val="28"/>
          <w:szCs w:val="28"/>
        </w:rPr>
        <w:t xml:space="preserve">内的服务对象，由该对象实际居住所在地的中标供应商提供上门服务，费用按实际服务供应商的中标单价结算。服务对象原户籍所在地服务商须负责做好区域内服务对象居住信息变更等对接工作，确保服务对象住所变更后仍能及时享受居家服务。</w:t>
      </w:r>
      <w:r/>
    </w:p>
    <w:p>
      <w:pPr>
        <w:ind w:firstLine="562"/>
        <w:spacing w:line="500" w:lineRule="exact"/>
        <w:rPr>
          <w:rFonts w:eastAsia="方正仿宋_GBK"/>
          <w:b/>
          <w:bCs/>
          <w:sz w:val="28"/>
          <w:szCs w:val="28"/>
        </w:rPr>
      </w:pPr>
      <w:r>
        <w:rPr>
          <w:rFonts w:hint="eastAsia" w:eastAsia="方正仿宋_GBK"/>
          <w:b/>
          <w:bCs/>
          <w:sz w:val="28"/>
          <w:szCs w:val="28"/>
        </w:rPr>
        <w:t xml:space="preserve">（三）</w:t>
      </w:r>
      <w:r>
        <w:rPr>
          <w:rFonts w:hint="eastAsia" w:eastAsia="方正仿宋_GBK"/>
          <w:b/>
          <w:bCs/>
          <w:sz w:val="28"/>
          <w:szCs w:val="28"/>
        </w:rPr>
        <w:t xml:space="preserve">一标包</w:t>
      </w:r>
      <w:r>
        <w:rPr>
          <w:rFonts w:eastAsia="方正仿宋_GBK"/>
          <w:b/>
          <w:bCs/>
          <w:sz w:val="28"/>
          <w:szCs w:val="28"/>
        </w:rPr>
        <w:t xml:space="preserve">~</w:t>
      </w:r>
      <w:r>
        <w:rPr>
          <w:rFonts w:hint="eastAsia" w:eastAsia="方正仿宋_GBK"/>
          <w:b/>
          <w:bCs/>
          <w:sz w:val="28"/>
          <w:szCs w:val="28"/>
        </w:rPr>
        <w:t xml:space="preserve">四标包</w:t>
      </w:r>
      <w:r>
        <w:rPr>
          <w:rFonts w:hint="eastAsia" w:eastAsia="方正仿宋_GBK"/>
          <w:b/>
          <w:bCs/>
          <w:sz w:val="28"/>
          <w:szCs w:val="28"/>
        </w:rPr>
        <w:t xml:space="preserve">社区养老服务设施运营要求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、中标供应商负责承接采购人社会化运营的长者</w:t>
      </w:r>
      <w:r>
        <w:rPr>
          <w:rFonts w:hint="eastAsia" w:eastAsia="方正仿宋_GBK"/>
          <w:sz w:val="28"/>
          <w:szCs w:val="28"/>
        </w:rPr>
        <w:t xml:space="preserve">驿</w:t>
      </w:r>
      <w:r>
        <w:rPr>
          <w:rFonts w:hint="eastAsia" w:eastAsia="方正仿宋_GBK"/>
          <w:sz w:val="28"/>
          <w:szCs w:val="28"/>
        </w:rPr>
        <w:t xml:space="preserve">家、市镇养老服务中心、睦邻点（以下统称为社区养老服务设施），全市共约</w:t>
      </w:r>
      <w:r>
        <w:rPr>
          <w:rFonts w:hint="eastAsia" w:eastAsia="方正仿宋_GBK"/>
          <w:sz w:val="28"/>
          <w:szCs w:val="28"/>
        </w:rPr>
        <w:t xml:space="preserve">36 </w:t>
      </w:r>
      <w:r>
        <w:rPr>
          <w:rFonts w:hint="eastAsia" w:eastAsia="方正仿宋_GBK"/>
          <w:sz w:val="28"/>
          <w:szCs w:val="28"/>
        </w:rPr>
        <w:t xml:space="preserve">家社区养老服务设施（以</w:t>
      </w:r>
      <w:r>
        <w:rPr>
          <w:rFonts w:hint="eastAsia" w:eastAsia="方正仿宋_GBK"/>
          <w:sz w:val="28"/>
          <w:szCs w:val="28"/>
        </w:rPr>
        <w:t xml:space="preserve">各标包合同</w:t>
      </w:r>
      <w:r>
        <w:rPr>
          <w:rFonts w:hint="eastAsia" w:eastAsia="方正仿宋_GBK"/>
          <w:sz w:val="28"/>
          <w:szCs w:val="28"/>
        </w:rPr>
        <w:t xml:space="preserve">范围内站点为准）。在服务期内运营社区养老服务设施数量可能会有变动，在合同价内按实际运营社区养老服务设施数量和运营服务</w:t>
      </w:r>
      <w:r>
        <w:rPr>
          <w:rFonts w:hint="eastAsia" w:eastAsia="方正仿宋_GBK"/>
          <w:sz w:val="28"/>
          <w:szCs w:val="28"/>
        </w:rPr>
        <w:t xml:space="preserve">人次情况</w:t>
      </w:r>
      <w:r>
        <w:rPr>
          <w:rFonts w:hint="eastAsia" w:eastAsia="方正仿宋_GBK"/>
          <w:sz w:val="28"/>
          <w:szCs w:val="28"/>
        </w:rPr>
        <w:t xml:space="preserve">结算。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、人员配备要求：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）长者</w:t>
      </w:r>
      <w:r>
        <w:rPr>
          <w:rFonts w:hint="eastAsia" w:eastAsia="方正仿宋_GBK"/>
          <w:sz w:val="28"/>
          <w:szCs w:val="28"/>
        </w:rPr>
        <w:t xml:space="preserve">驿</w:t>
      </w:r>
      <w:r>
        <w:rPr>
          <w:rFonts w:hint="eastAsia" w:eastAsia="方正仿宋_GBK"/>
          <w:sz w:val="28"/>
          <w:szCs w:val="28"/>
        </w:rPr>
        <w:t xml:space="preserve">家：至少配备</w:t>
      </w:r>
      <w:r>
        <w:rPr>
          <w:rFonts w:hint="eastAsia" w:eastAsia="方正仿宋_GBK"/>
          <w:sz w:val="28"/>
          <w:szCs w:val="28"/>
        </w:rPr>
        <w:t xml:space="preserve">3</w:t>
      </w:r>
      <w:r>
        <w:rPr>
          <w:rFonts w:hint="eastAsia" w:eastAsia="方正仿宋_GBK"/>
          <w:sz w:val="28"/>
          <w:szCs w:val="28"/>
        </w:rPr>
        <w:t xml:space="preserve">名专职人员。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）镇养老服务中心（综合养老服务中心）：至少配备</w:t>
      </w:r>
      <w:r>
        <w:rPr>
          <w:rFonts w:hint="eastAsia" w:eastAsia="方正仿宋_GBK"/>
          <w:sz w:val="28"/>
          <w:szCs w:val="28"/>
        </w:rPr>
        <w:t xml:space="preserve">2</w:t>
      </w:r>
      <w:r>
        <w:rPr>
          <w:rFonts w:hint="eastAsia" w:eastAsia="方正仿宋_GBK"/>
          <w:sz w:val="28"/>
          <w:szCs w:val="28"/>
        </w:rPr>
        <w:t xml:space="preserve">名专职人员。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）各</w:t>
      </w:r>
      <w:r>
        <w:rPr>
          <w:rFonts w:hint="eastAsia" w:eastAsia="方正仿宋_GBK"/>
          <w:sz w:val="28"/>
          <w:szCs w:val="28"/>
        </w:rPr>
        <w:t xml:space="preserve">标包至少</w:t>
      </w:r>
      <w:r>
        <w:rPr>
          <w:rFonts w:hint="eastAsia" w:eastAsia="方正仿宋_GBK"/>
          <w:sz w:val="28"/>
          <w:szCs w:val="28"/>
        </w:rPr>
        <w:t xml:space="preserve">配备</w:t>
      </w:r>
      <w:r>
        <w:rPr>
          <w:rFonts w:hint="eastAsia" w:eastAsia="方正仿宋_GBK"/>
          <w:sz w:val="28"/>
          <w:szCs w:val="28"/>
        </w:rPr>
        <w:t xml:space="preserve">1</w:t>
      </w:r>
      <w:r>
        <w:rPr>
          <w:rFonts w:hint="eastAsia" w:eastAsia="方正仿宋_GBK"/>
          <w:sz w:val="28"/>
          <w:szCs w:val="28"/>
        </w:rPr>
        <w:t xml:space="preserve">名专职人员统一管理各</w:t>
      </w:r>
      <w:r>
        <w:rPr>
          <w:rFonts w:hint="eastAsia" w:eastAsia="方正仿宋_GBK"/>
          <w:sz w:val="28"/>
          <w:szCs w:val="28"/>
        </w:rPr>
        <w:t xml:space="preserve">标包范围</w:t>
      </w:r>
      <w:r>
        <w:rPr>
          <w:rFonts w:hint="eastAsia" w:eastAsia="方正仿宋_GBK"/>
          <w:sz w:val="28"/>
          <w:szCs w:val="28"/>
        </w:rPr>
        <w:t xml:space="preserve">内的所有睦邻点。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、社区养老服务设施点位运营实际服务费的</w:t>
      </w:r>
      <w:r>
        <w:rPr>
          <w:rFonts w:hint="eastAsia" w:eastAsia="方正仿宋_GBK"/>
          <w:sz w:val="28"/>
          <w:szCs w:val="28"/>
        </w:rPr>
        <w:t xml:space="preserve">60%</w:t>
      </w:r>
      <w:r>
        <w:rPr>
          <w:rFonts w:hint="eastAsia" w:eastAsia="方正仿宋_GBK"/>
          <w:sz w:val="28"/>
          <w:szCs w:val="28"/>
        </w:rPr>
        <w:t xml:space="preserve">挂钩绩效考核结果，剩余</w:t>
      </w:r>
      <w:r>
        <w:rPr>
          <w:rFonts w:hint="eastAsia" w:eastAsia="方正仿宋_GBK"/>
          <w:sz w:val="28"/>
          <w:szCs w:val="28"/>
        </w:rPr>
        <w:t xml:space="preserve">40%</w:t>
      </w:r>
      <w:r>
        <w:rPr>
          <w:rFonts w:hint="eastAsia" w:eastAsia="方正仿宋_GBK"/>
          <w:sz w:val="28"/>
          <w:szCs w:val="28"/>
        </w:rPr>
        <w:t xml:space="preserve">按照到各点</w:t>
      </w:r>
      <w:r>
        <w:rPr>
          <w:rFonts w:hint="eastAsia" w:eastAsia="方正仿宋_GBK"/>
          <w:sz w:val="28"/>
          <w:szCs w:val="28"/>
        </w:rPr>
        <w:t xml:space="preserve">位活动</w:t>
      </w:r>
      <w:r>
        <w:rPr>
          <w:rFonts w:hint="eastAsia" w:eastAsia="方正仿宋_GBK"/>
          <w:sz w:val="28"/>
          <w:szCs w:val="28"/>
        </w:rPr>
        <w:t xml:space="preserve">人次计算。根据每天老人来各点</w:t>
      </w:r>
      <w:r>
        <w:rPr>
          <w:rFonts w:hint="eastAsia" w:eastAsia="方正仿宋_GBK"/>
          <w:sz w:val="28"/>
          <w:szCs w:val="28"/>
        </w:rPr>
        <w:t xml:space="preserve">位活动</w:t>
      </w:r>
      <w:r>
        <w:rPr>
          <w:rFonts w:hint="eastAsia" w:eastAsia="方正仿宋_GBK"/>
          <w:sz w:val="28"/>
          <w:szCs w:val="28"/>
        </w:rPr>
        <w:t xml:space="preserve">的实际情况，上午来或下午来可各计算</w:t>
      </w:r>
      <w:r>
        <w:rPr>
          <w:rFonts w:hint="eastAsia" w:eastAsia="方正仿宋_GBK"/>
          <w:sz w:val="28"/>
          <w:szCs w:val="28"/>
        </w:rPr>
        <w:t xml:space="preserve">1</w:t>
      </w:r>
      <w:r>
        <w:rPr>
          <w:rFonts w:hint="eastAsia" w:eastAsia="方正仿宋_GBK"/>
          <w:sz w:val="28"/>
          <w:szCs w:val="28"/>
        </w:rPr>
        <w:t xml:space="preserve">个人次，人次记录累加到</w:t>
      </w:r>
      <w:r>
        <w:rPr>
          <w:rFonts w:hint="eastAsia" w:eastAsia="方正仿宋_GBK"/>
          <w:sz w:val="28"/>
          <w:szCs w:val="28"/>
        </w:rPr>
        <w:t xml:space="preserve">100</w:t>
      </w:r>
      <w:r>
        <w:rPr>
          <w:rFonts w:hint="eastAsia" w:eastAsia="方正仿宋_GBK"/>
          <w:sz w:val="28"/>
          <w:szCs w:val="28"/>
        </w:rPr>
        <w:t xml:space="preserve">个人次计为</w:t>
      </w:r>
      <w:r>
        <w:rPr>
          <w:rFonts w:hint="eastAsia" w:eastAsia="方正仿宋_GBK"/>
          <w:sz w:val="28"/>
          <w:szCs w:val="28"/>
        </w:rPr>
        <w:t xml:space="preserve">1</w:t>
      </w:r>
      <w:r>
        <w:rPr>
          <w:rFonts w:hint="eastAsia" w:eastAsia="方正仿宋_GBK"/>
          <w:sz w:val="28"/>
          <w:szCs w:val="28"/>
        </w:rPr>
        <w:t xml:space="preserve">个“</w:t>
      </w:r>
      <w:r>
        <w:rPr>
          <w:rFonts w:hint="eastAsia" w:eastAsia="方正仿宋_GBK"/>
          <w:sz w:val="28"/>
          <w:szCs w:val="28"/>
        </w:rPr>
        <w:t xml:space="preserve">百人次</w:t>
      </w:r>
      <w:r>
        <w:rPr>
          <w:rFonts w:hint="eastAsia" w:eastAsia="方正仿宋_GBK"/>
          <w:sz w:val="28"/>
          <w:szCs w:val="28"/>
        </w:rPr>
        <w:t xml:space="preserve">固定额”，</w:t>
      </w:r>
      <w:r>
        <w:rPr>
          <w:rFonts w:hint="eastAsia" w:eastAsia="方正仿宋_GBK"/>
          <w:sz w:val="28"/>
          <w:szCs w:val="28"/>
        </w:rPr>
        <w:t xml:space="preserve">1</w:t>
      </w:r>
      <w:r>
        <w:rPr>
          <w:rFonts w:hint="eastAsia" w:eastAsia="方正仿宋_GBK"/>
          <w:sz w:val="28"/>
          <w:szCs w:val="28"/>
        </w:rPr>
        <w:t xml:space="preserve">个</w:t>
      </w:r>
      <w:r>
        <w:rPr>
          <w:rFonts w:hint="eastAsia" w:eastAsia="方正仿宋_GBK"/>
          <w:sz w:val="28"/>
          <w:szCs w:val="28"/>
        </w:rPr>
        <w:t xml:space="preserve">百人次固定额</w:t>
      </w:r>
      <w:r>
        <w:rPr>
          <w:rFonts w:hint="eastAsia" w:eastAsia="方正仿宋_GBK"/>
          <w:sz w:val="28"/>
          <w:szCs w:val="28"/>
        </w:rPr>
        <w:t xml:space="preserve">为</w:t>
      </w:r>
      <w:r>
        <w:rPr>
          <w:rFonts w:hint="eastAsia" w:eastAsia="方正仿宋_GBK"/>
          <w:sz w:val="28"/>
          <w:szCs w:val="28"/>
        </w:rPr>
        <w:t xml:space="preserve">100</w:t>
      </w:r>
      <w:r>
        <w:rPr>
          <w:rFonts w:hint="eastAsia" w:eastAsia="方正仿宋_GBK"/>
          <w:sz w:val="28"/>
          <w:szCs w:val="28"/>
        </w:rPr>
        <w:t xml:space="preserve">元。人次按季度累计，根据“</w:t>
      </w:r>
      <w:r>
        <w:rPr>
          <w:rFonts w:hint="eastAsia" w:eastAsia="方正仿宋_GBK"/>
          <w:sz w:val="28"/>
          <w:szCs w:val="28"/>
        </w:rPr>
        <w:t xml:space="preserve">百人次</w:t>
      </w:r>
      <w:r>
        <w:rPr>
          <w:rFonts w:hint="eastAsia" w:eastAsia="方正仿宋_GBK"/>
          <w:sz w:val="28"/>
          <w:szCs w:val="28"/>
        </w:rPr>
        <w:t xml:space="preserve">固定额”支付，累计“</w:t>
      </w:r>
      <w:r>
        <w:rPr>
          <w:rFonts w:hint="eastAsia" w:eastAsia="方正仿宋_GBK"/>
          <w:sz w:val="28"/>
          <w:szCs w:val="28"/>
        </w:rPr>
        <w:t xml:space="preserve">百人次</w:t>
      </w:r>
      <w:r>
        <w:rPr>
          <w:rFonts w:hint="eastAsia" w:eastAsia="方正仿宋_GBK"/>
          <w:sz w:val="28"/>
          <w:szCs w:val="28"/>
        </w:rPr>
        <w:t xml:space="preserve">固定额”不超过各社区养老服务设施点位运营费固定价格的</w:t>
      </w:r>
      <w:r>
        <w:rPr>
          <w:rFonts w:hint="eastAsia" w:eastAsia="方正仿宋_GBK"/>
          <w:sz w:val="28"/>
          <w:szCs w:val="28"/>
        </w:rPr>
        <w:t xml:space="preserve">40%</w:t>
      </w:r>
      <w:r>
        <w:rPr>
          <w:rFonts w:hint="eastAsia" w:eastAsia="方正仿宋_GBK"/>
          <w:sz w:val="28"/>
          <w:szCs w:val="28"/>
        </w:rPr>
        <w:t xml:space="preserve">。采购人有权根据实际情况对考核和人次计算方法进行变更。</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、中标供应商需要确保已接管的社区养老服务设施除法定节假日每日</w:t>
      </w:r>
      <w:r>
        <w:rPr>
          <w:rFonts w:hint="eastAsia" w:eastAsia="方正仿宋_GBK"/>
          <w:sz w:val="28"/>
          <w:szCs w:val="28"/>
        </w:rPr>
        <w:t xml:space="preserve">8</w:t>
      </w:r>
      <w:r>
        <w:rPr>
          <w:rFonts w:hint="eastAsia" w:eastAsia="方正仿宋_GBK"/>
          <w:sz w:val="28"/>
          <w:szCs w:val="28"/>
        </w:rPr>
        <w:t xml:space="preserve">小时的正常开放【具体以协议为准；在保证总服务时间的前提下，可根据镇街道办事处或村（社区）实际要求进行开关门时间的调整】。</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、中标供应商应根据采购人要求，适时开展助餐服务；有食堂运营条件的，可运营并按助</w:t>
      </w:r>
      <w:r>
        <w:rPr>
          <w:rFonts w:hint="eastAsia" w:eastAsia="方正仿宋_GBK"/>
          <w:sz w:val="28"/>
          <w:szCs w:val="28"/>
        </w:rPr>
        <w:t xml:space="preserve">餐文件</w:t>
      </w:r>
      <w:r>
        <w:rPr>
          <w:rFonts w:hint="eastAsia" w:eastAsia="方正仿宋_GBK"/>
          <w:sz w:val="28"/>
          <w:szCs w:val="28"/>
        </w:rPr>
        <w:t xml:space="preserve">享受运营补贴。</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中标供应商负责社区养老服务设施日常的环境卫生、内务整理、整体保洁；负责社区养老服务设施固定资产、公用物资的管理；（社会化运营期间的物资丢失，由中标供应商赔偿。）负责社区养老服务设施文化氛围和环境装饰的营造。</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标供应商需要根据所在区镇街道办事处民政部门的要求，做好老人到社区养老服务设施站点的活动服务、秩序管理；配合所在区镇街道办事处和村（社区）要求，在重要节日组织活动，活跃辖区内老年人的娱乐生活；配合所在区镇街道办事处、村（社区）的其他公共服务活动。</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、社区养老服务设施内监控摄像头、客流量摄像机由</w:t>
      </w:r>
      <w:r>
        <w:rPr>
          <w:rFonts w:hint="eastAsia" w:eastAsia="方正仿宋_GBK"/>
          <w:sz w:val="28"/>
          <w:szCs w:val="28"/>
        </w:rPr>
        <w:t xml:space="preserve">各标包的</w:t>
      </w:r>
      <w:r>
        <w:rPr>
          <w:rFonts w:hint="eastAsia" w:eastAsia="方正仿宋_GBK"/>
          <w:sz w:val="28"/>
          <w:szCs w:val="28"/>
        </w:rPr>
        <w:t xml:space="preserve">中标供应商自行负责采购、安装、调试，费用由</w:t>
      </w:r>
      <w:r>
        <w:rPr>
          <w:rFonts w:hint="eastAsia" w:eastAsia="方正仿宋_GBK"/>
          <w:sz w:val="28"/>
          <w:szCs w:val="28"/>
        </w:rPr>
        <w:t xml:space="preserve">各标包的</w:t>
      </w:r>
      <w:r>
        <w:rPr>
          <w:rFonts w:hint="eastAsia" w:eastAsia="方正仿宋_GBK"/>
          <w:sz w:val="28"/>
          <w:szCs w:val="28"/>
        </w:rPr>
        <w:t xml:space="preserve">中标供应商承担，</w:t>
      </w:r>
      <w:r>
        <w:rPr>
          <w:rFonts w:hint="eastAsia" w:eastAsia="方正仿宋_GBK"/>
          <w:sz w:val="28"/>
          <w:szCs w:val="28"/>
        </w:rPr>
        <w:t xml:space="preserve">并自行与</w:t>
      </w:r>
      <w:r>
        <w:rPr>
          <w:rFonts w:hint="eastAsia" w:eastAsia="方正仿宋_GBK"/>
          <w:sz w:val="28"/>
          <w:szCs w:val="28"/>
        </w:rPr>
        <w:t xml:space="preserve">一标包</w:t>
      </w:r>
      <w:r>
        <w:rPr>
          <w:rFonts w:hint="eastAsia" w:eastAsia="方正仿宋_GBK"/>
          <w:sz w:val="28"/>
          <w:szCs w:val="28"/>
        </w:rPr>
        <w:t xml:space="preserve">的中标供应商进行对接，将监控摄像头、客流量摄像机数据连接到智慧养老综合平台并接受监管。</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、运营的社区养老服务设施的房屋租金、</w:t>
      </w:r>
      <w:r>
        <w:rPr>
          <w:rFonts w:hint="eastAsia" w:eastAsia="方正仿宋_GBK"/>
          <w:sz w:val="28"/>
          <w:szCs w:val="28"/>
        </w:rPr>
        <w:t xml:space="preserve">物业费</w:t>
      </w:r>
      <w:r>
        <w:rPr>
          <w:rFonts w:hint="eastAsia" w:eastAsia="方正仿宋_GBK"/>
          <w:sz w:val="28"/>
          <w:szCs w:val="28"/>
        </w:rPr>
        <w:t xml:space="preserve">等基础性费用由民政局所在地区镇街道办事处或村（社区）承担。运营服务期间，社区养老服务设施的水、电、网络等运营服务费用由中标供应商承担，鼓励睦邻点所在区镇街道办事处和村（社区）主动承担水、电、网络费用。</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、接受所在区域镇街道办事处民政部门、市民政局的业务指导、日常监督、业绩考核，监督和考核结果与运营服务经费结算挂钩。</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、中标供应商负责居家养老服务设施开放运营期间的安全管理工作，对突发事件进行及时处置。</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ascii="方正黑体_GBK" w:hAnsi="方正黑体_GBK" w:eastAsia="方正黑体_GBK" w:cs="方正黑体_GBK"/>
          <w:sz w:val="28"/>
          <w:szCs w:val="28"/>
        </w:rPr>
        <w:t xml:space="preserve">采购标的</w:t>
      </w:r>
      <w:r>
        <w:rPr>
          <w:rFonts w:ascii="方正黑体_GBK" w:hAnsi="方正黑体_GBK" w:eastAsia="方正黑体_GBK" w:cs="方正黑体_GBK"/>
          <w:sz w:val="28"/>
          <w:szCs w:val="28"/>
        </w:rPr>
        <w:t xml:space="preserve">的</w:t>
      </w:r>
      <w:r>
        <w:rPr>
          <w:rFonts w:ascii="方正黑体_GBK" w:hAnsi="方正黑体_GBK" w:eastAsia="方正黑体_GBK" w:cs="方正黑体_GBK"/>
          <w:sz w:val="28"/>
          <w:szCs w:val="28"/>
        </w:rPr>
        <w:t xml:space="preserve">验收标准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、采购人对中标供应商的线上及线下服务工作情况进行百分制考核。考核得分将与中标供应商的服务费直接挂钩。具体考核办法由采购人另行制定，中标供应商须无条件执行</w:t>
      </w:r>
      <w:r>
        <w:rPr>
          <w:rFonts w:hint="eastAsia" w:eastAsia="方正仿宋_GBK"/>
          <w:sz w:val="28"/>
          <w:szCs w:val="28"/>
        </w:rPr>
        <w:t xml:space="preserve">,</w:t>
      </w:r>
      <w:r>
        <w:rPr>
          <w:rFonts w:hint="eastAsia" w:eastAsia="方正仿宋_GBK"/>
          <w:sz w:val="28"/>
          <w:szCs w:val="28"/>
        </w:rPr>
        <w:t xml:space="preserve">项目实施过程中采购人有权对考核办法进行调整。</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若中标供应商的线下服务开展不正常、服务满意率低、服务投诉率高或经采购人查实存在弄虚作假等违规行为的，中标供应商须暂停所有线下服务并按采购人要求进行整改，待整改完成经采购人验收通过后，方可恢复正常服务。若一年服务期内中标供应</w:t>
      </w:r>
      <w:r>
        <w:rPr>
          <w:rFonts w:hint="eastAsia" w:eastAsia="方正仿宋_GBK"/>
          <w:sz w:val="28"/>
          <w:szCs w:val="28"/>
        </w:rPr>
        <w:t xml:space="preserve">商再次</w:t>
      </w:r>
      <w:r>
        <w:rPr>
          <w:rFonts w:hint="eastAsia" w:eastAsia="方正仿宋_GBK"/>
          <w:sz w:val="28"/>
          <w:szCs w:val="28"/>
        </w:rPr>
        <w:t xml:space="preserve">发生服务开展不正常、服务满意率低，投诉率高或经采购人查实存在弄虚作假行为的，采购人有权终止合同，且没收全额履约保证金。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、处罚机制：</w:t>
      </w:r>
      <w:r>
        <w:rPr>
          <w:rFonts w:hint="eastAsia" w:eastAsia="方正仿宋_GBK"/>
          <w:sz w:val="28"/>
          <w:szCs w:val="28"/>
        </w:rPr>
        <w:t xml:space="preserve">若合同</w:t>
      </w:r>
      <w:r>
        <w:rPr>
          <w:rFonts w:hint="eastAsia" w:eastAsia="方正仿宋_GBK"/>
          <w:sz w:val="28"/>
          <w:szCs w:val="28"/>
        </w:rPr>
        <w:t xml:space="preserve">履行期内，发生有效信访、安全事故等情况，采购人有权对中标供应</w:t>
      </w:r>
      <w:r>
        <w:rPr>
          <w:rFonts w:hint="eastAsia" w:eastAsia="方正仿宋_GBK"/>
          <w:sz w:val="28"/>
          <w:szCs w:val="28"/>
        </w:rPr>
        <w:t xml:space="preserve">商予以</w:t>
      </w:r>
      <w:r>
        <w:rPr>
          <w:rFonts w:hint="eastAsia" w:eastAsia="方正仿宋_GBK"/>
          <w:sz w:val="28"/>
          <w:szCs w:val="28"/>
        </w:rPr>
        <w:t xml:space="preserve">处罚，并发出整改通知；若同一</w:t>
      </w:r>
      <w:r>
        <w:rPr>
          <w:rFonts w:hint="eastAsia" w:eastAsia="方正仿宋_GBK"/>
          <w:sz w:val="28"/>
          <w:szCs w:val="28"/>
        </w:rPr>
        <w:t xml:space="preserve">标包区域</w:t>
      </w:r>
      <w:r>
        <w:rPr>
          <w:rFonts w:hint="eastAsia" w:eastAsia="方正仿宋_GBK"/>
          <w:sz w:val="28"/>
          <w:szCs w:val="28"/>
        </w:rPr>
        <w:t xml:space="preserve">内连续发生上述事件的，则采购人有权将发生上述事件的镇（区、街道）从中标供应商的合同范围中剔除，并按就近原则划拨给</w:t>
      </w:r>
      <w:r>
        <w:rPr>
          <w:rFonts w:hint="eastAsia" w:eastAsia="方正仿宋_GBK"/>
          <w:sz w:val="28"/>
          <w:szCs w:val="28"/>
        </w:rPr>
        <w:t xml:space="preserve">其他标包的</w:t>
      </w:r>
      <w:r>
        <w:rPr>
          <w:rFonts w:hint="eastAsia" w:eastAsia="方正仿宋_GBK"/>
          <w:sz w:val="28"/>
          <w:szCs w:val="28"/>
        </w:rPr>
        <w:t xml:space="preserve">中标</w:t>
      </w:r>
      <w:r>
        <w:rPr>
          <w:rFonts w:hint="eastAsia" w:eastAsia="方正仿宋_GBK"/>
          <w:sz w:val="28"/>
          <w:szCs w:val="28"/>
        </w:rPr>
        <w:t xml:space="preserve">供应商服务，费用按</w:t>
      </w:r>
      <w:r>
        <w:rPr>
          <w:rFonts w:hint="eastAsia" w:eastAsia="方正仿宋_GBK"/>
          <w:sz w:val="28"/>
          <w:szCs w:val="28"/>
        </w:rPr>
        <w:t xml:space="preserve">其他标包中标</w:t>
      </w:r>
      <w:r>
        <w:rPr>
          <w:rFonts w:hint="eastAsia" w:eastAsia="方正仿宋_GBK"/>
          <w:sz w:val="28"/>
          <w:szCs w:val="28"/>
        </w:rPr>
        <w:t xml:space="preserve">供应商的中标单价结算。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、退出机制：合同履行期内，因中标供应商自身原因发生重大安全事故或者连续两个季度考核达不到考核标准（低于</w:t>
      </w:r>
      <w:r>
        <w:rPr>
          <w:rFonts w:hint="eastAsia" w:eastAsia="方正仿宋_GBK"/>
          <w:sz w:val="28"/>
          <w:szCs w:val="28"/>
        </w:rPr>
        <w:t xml:space="preserve">80</w:t>
      </w:r>
      <w:r>
        <w:rPr>
          <w:rFonts w:hint="eastAsia" w:eastAsia="方正仿宋_GBK"/>
          <w:sz w:val="28"/>
          <w:szCs w:val="28"/>
        </w:rPr>
        <w:t xml:space="preserve">分），采购人有权单方面终止合同。终止合同区域由上季度考核得分最高的中标供应商提供后续服务，采购人在六个月内组织对该区域重新招标。</w:t>
      </w:r>
      <w:r>
        <w:rPr>
          <w:rFonts w:hint="eastAsia" w:eastAsia="方正仿宋_GBK"/>
          <w:sz w:val="28"/>
          <w:szCs w:val="28"/>
        </w:rPr>
        <w:t xml:space="preserve">  </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服务期限：</w:t>
      </w:r>
      <w:r/>
    </w:p>
    <w:p>
      <w:pPr>
        <w:ind w:firstLine="420"/>
        <w:spacing w:line="500" w:lineRule="exact"/>
        <w:rPr>
          <w:rFonts w:eastAsia="方正仿宋_GBK"/>
          <w:sz w:val="28"/>
          <w:szCs w:val="28"/>
        </w:rPr>
      </w:pPr>
      <w:r>
        <w:rPr>
          <w:rFonts w:eastAsia="方正仿宋_GBK"/>
          <w:sz w:val="28"/>
          <w:szCs w:val="28"/>
        </w:rPr>
        <w:t xml:space="preserve">本项目预算费用为每年</w:t>
      </w:r>
      <w:r>
        <w:rPr>
          <w:rFonts w:eastAsia="方正仿宋_GBK"/>
          <w:sz w:val="28"/>
          <w:szCs w:val="28"/>
        </w:rPr>
        <w:t xml:space="preserve">1006.9872</w:t>
      </w:r>
      <w:r>
        <w:rPr>
          <w:rFonts w:eastAsia="方正仿宋_GBK"/>
          <w:sz w:val="28"/>
          <w:szCs w:val="28"/>
        </w:rPr>
        <w:t xml:space="preserve">万元（本项目预算为</w:t>
      </w:r>
      <w:r>
        <w:rPr>
          <w:rFonts w:eastAsia="方正仿宋_GBK"/>
          <w:sz w:val="28"/>
          <w:szCs w:val="28"/>
        </w:rPr>
        <w:t xml:space="preserve">一</w:t>
      </w:r>
      <w:r>
        <w:rPr>
          <w:rFonts w:eastAsia="方正仿宋_GBK"/>
          <w:sz w:val="28"/>
          <w:szCs w:val="28"/>
        </w:rPr>
        <w:t xml:space="preserve">年度的预算，根据《政府购买服务管理办法》第二十四条规定，本项目根据采购结果，采取一次招标三年沿用。服务期自合同签订之日起一年，实行一年</w:t>
      </w:r>
      <w:r>
        <w:rPr>
          <w:rFonts w:eastAsia="方正仿宋_GBK"/>
          <w:sz w:val="28"/>
          <w:szCs w:val="28"/>
        </w:rPr>
        <w:t xml:space="preserve">一</w:t>
      </w:r>
      <w:r>
        <w:rPr>
          <w:rFonts w:eastAsia="方正仿宋_GBK"/>
          <w:sz w:val="28"/>
          <w:szCs w:val="28"/>
        </w:rPr>
        <w:t xml:space="preserve">考核</w:t>
      </w:r>
      <w:r>
        <w:rPr>
          <w:rFonts w:eastAsia="方正仿宋_GBK"/>
          <w:sz w:val="28"/>
          <w:szCs w:val="28"/>
        </w:rPr>
        <w:t xml:space="preserve">一</w:t>
      </w:r>
      <w:r>
        <w:rPr>
          <w:rFonts w:eastAsia="方正仿宋_GBK"/>
          <w:sz w:val="28"/>
          <w:szCs w:val="28"/>
        </w:rPr>
        <w:t xml:space="preserve">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五、投标报价要求：</w:t>
      </w:r>
      <w:r/>
    </w:p>
    <w:p>
      <w:pPr>
        <w:ind w:firstLine="420"/>
        <w:spacing w:line="500" w:lineRule="exact"/>
        <w:rPr>
          <w:rFonts w:eastAsia="方正仿宋_GBK"/>
          <w:sz w:val="28"/>
          <w:szCs w:val="28"/>
        </w:rPr>
      </w:pPr>
      <w:r>
        <w:rPr>
          <w:rFonts w:eastAsia="方正仿宋_GBK"/>
          <w:sz w:val="28"/>
          <w:szCs w:val="28"/>
        </w:rPr>
        <w:t xml:space="preserve">一</w:t>
      </w:r>
      <w:r>
        <w:rPr>
          <w:rFonts w:eastAsia="方正仿宋_GBK"/>
          <w:sz w:val="28"/>
          <w:szCs w:val="28"/>
        </w:rPr>
        <w:t xml:space="preserve">标包：投标报价应包括完成本项目并经相关主管部门审查、审批通过所需的一切费用，包括但不限于对采购人提供的现有设备设施的升级改造、设备投入、</w:t>
      </w:r>
      <w:r>
        <w:rPr>
          <w:rFonts w:eastAsia="方正仿宋_GBK"/>
          <w:sz w:val="28"/>
          <w:szCs w:val="28"/>
        </w:rPr>
        <w:t xml:space="preserve"> </w:t>
      </w:r>
      <w:r>
        <w:rPr>
          <w:rFonts w:eastAsia="方正仿宋_GBK"/>
          <w:sz w:val="28"/>
          <w:szCs w:val="28"/>
        </w:rPr>
        <w:t xml:space="preserve">社区养老服务设施设备投入及运营费、信息服务费，办公用品费、办公服务费、水电通讯网络费用、软件系统维护、系统技术支持、人工费、交通工具及交通费、服务项目其它费用、风险、税金、</w:t>
      </w:r>
      <w:r>
        <w:rPr>
          <w:rFonts w:eastAsia="方正仿宋_GBK"/>
          <w:sz w:val="28"/>
          <w:szCs w:val="28"/>
        </w:rPr>
        <w:t xml:space="preserve">规</w:t>
      </w:r>
      <w:r>
        <w:rPr>
          <w:rFonts w:eastAsia="方正仿宋_GBK"/>
          <w:sz w:val="28"/>
          <w:szCs w:val="28"/>
        </w:rPr>
        <w:t xml:space="preserve">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eastAsia="方正仿宋_GBK"/>
          <w:sz w:val="28"/>
          <w:szCs w:val="28"/>
        </w:rPr>
      </w:pPr>
      <w:r>
        <w:rPr>
          <w:rFonts w:eastAsia="方正仿宋_GBK"/>
          <w:sz w:val="28"/>
          <w:szCs w:val="28"/>
        </w:rPr>
        <w:t xml:space="preserve">二</w:t>
      </w:r>
      <w:r>
        <w:rPr>
          <w:rFonts w:eastAsia="方正仿宋_GBK"/>
          <w:sz w:val="28"/>
          <w:szCs w:val="28"/>
        </w:rPr>
        <w:t xml:space="preserve">标包</w:t>
      </w:r>
      <w:r>
        <w:rPr>
          <w:rFonts w:eastAsia="方正仿宋_GBK"/>
          <w:sz w:val="28"/>
          <w:szCs w:val="28"/>
        </w:rPr>
        <w:t xml:space="preserve">-</w:t>
      </w:r>
      <w:r>
        <w:rPr>
          <w:rFonts w:eastAsia="方正仿宋_GBK"/>
          <w:sz w:val="28"/>
          <w:szCs w:val="28"/>
        </w:rPr>
        <w:t xml:space="preserve">四标</w:t>
      </w:r>
      <w:r>
        <w:rPr>
          <w:rFonts w:eastAsia="方正仿宋_GBK"/>
          <w:sz w:val="28"/>
          <w:szCs w:val="28"/>
        </w:rPr>
        <w:t xml:space="preserve">包：投标报价应包括完成本项目并经相关主管部门审查、审批通过所需的一切费用，包括但不限于对采购人提供的现有设备设施</w:t>
      </w:r>
      <w:r>
        <w:rPr>
          <w:rFonts w:eastAsia="方正仿宋_GBK"/>
          <w:sz w:val="28"/>
          <w:szCs w:val="28"/>
        </w:rPr>
        <w:t xml:space="preserve">的升级改造、设备投入、社区养老服务设施设备投入及运营费，线下服务所涉及到的信息服务费，办公用品费、办公服务费、水电通讯网络费用、人工费、交通工具及交通费、服务项目其它费用、风险、税金、</w:t>
      </w:r>
      <w:r>
        <w:rPr>
          <w:rFonts w:eastAsia="方正仿宋_GBK"/>
          <w:sz w:val="28"/>
          <w:szCs w:val="28"/>
        </w:rPr>
        <w:t xml:space="preserve">规</w:t>
      </w:r>
      <w:r>
        <w:rPr>
          <w:rFonts w:eastAsia="方正仿宋_GBK"/>
          <w:sz w:val="28"/>
          <w:szCs w:val="28"/>
        </w:rPr>
        <w:t xml:space="preserve">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六、其它约定：</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、合同履行过程中，因</w:t>
      </w:r>
      <w:r>
        <w:rPr>
          <w:rFonts w:hint="eastAsia" w:eastAsia="方正仿宋_GBK"/>
          <w:sz w:val="28"/>
          <w:szCs w:val="28"/>
        </w:rPr>
        <w:t xml:space="preserve">中标供应商</w:t>
      </w:r>
      <w:r>
        <w:rPr>
          <w:rFonts w:eastAsia="方正仿宋_GBK"/>
          <w:sz w:val="28"/>
          <w:szCs w:val="28"/>
        </w:rPr>
        <w:t xml:space="preserve">责任造成人身伤害、经济损失或其他损害的，均由</w:t>
      </w:r>
      <w:r>
        <w:rPr>
          <w:rFonts w:hint="eastAsia" w:eastAsia="方正仿宋_GBK"/>
          <w:sz w:val="28"/>
          <w:szCs w:val="28"/>
        </w:rPr>
        <w:t xml:space="preserve">中标供应商</w:t>
      </w:r>
      <w:r>
        <w:rPr>
          <w:rFonts w:eastAsia="方正仿宋_GBK"/>
          <w:sz w:val="28"/>
          <w:szCs w:val="28"/>
        </w:rPr>
        <w:t xml:space="preserve">自行承担（包括但不限于经济赔偿、法律责任等）。</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、居家养老政府购买服务对象根据采购人确定的正式名单为准。在采购人确定的正式名单之外的老人，若需向</w:t>
      </w:r>
      <w:r>
        <w:rPr>
          <w:rFonts w:hint="eastAsia" w:eastAsia="方正仿宋_GBK"/>
          <w:sz w:val="28"/>
          <w:szCs w:val="28"/>
        </w:rPr>
        <w:t xml:space="preserve">中标供应商</w:t>
      </w:r>
      <w:r>
        <w:rPr>
          <w:rFonts w:eastAsia="方正仿宋_GBK"/>
          <w:sz w:val="28"/>
          <w:szCs w:val="28"/>
        </w:rPr>
        <w:t xml:space="preserve">自费采购服务的，则由</w:t>
      </w:r>
      <w:r>
        <w:rPr>
          <w:rFonts w:hint="eastAsia" w:eastAsia="方正仿宋_GBK"/>
          <w:sz w:val="28"/>
          <w:szCs w:val="28"/>
        </w:rPr>
        <w:t xml:space="preserve">中标供应商</w:t>
      </w:r>
      <w:r>
        <w:rPr>
          <w:rFonts w:eastAsia="方正仿宋_GBK"/>
          <w:sz w:val="28"/>
          <w:szCs w:val="28"/>
        </w:rPr>
        <w:t xml:space="preserve">自行与老人签订服务协议，并由</w:t>
      </w:r>
      <w:r>
        <w:rPr>
          <w:rFonts w:hint="eastAsia" w:eastAsia="方正仿宋_GBK"/>
          <w:sz w:val="28"/>
          <w:szCs w:val="28"/>
        </w:rPr>
        <w:t xml:space="preserve">中标供应商</w:t>
      </w:r>
      <w:r>
        <w:rPr>
          <w:rFonts w:eastAsia="方正仿宋_GBK"/>
          <w:sz w:val="28"/>
          <w:szCs w:val="28"/>
        </w:rPr>
        <w:t xml:space="preserve">自行承担其所有的责任与风险。</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须按采购人要求对所有设备设施等进行日常维护和管理，保证系统的正常运行。除使用启东市民政局移交的原有设备外，还需自行配备符合系统运行所需的硬件、软件设备及对线下服务监管所需的设施设备，其投入设备的采购、安装、调试、维保等费用已包括在中标价中。</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w:t>
      </w:r>
      <w:r>
        <w:rPr>
          <w:rFonts w:hint="eastAsia" w:eastAsia="方正仿宋_GBK"/>
          <w:sz w:val="28"/>
          <w:szCs w:val="28"/>
        </w:rPr>
        <w:t xml:space="preserve">中标供应</w:t>
      </w:r>
      <w:r>
        <w:rPr>
          <w:rFonts w:hint="eastAsia" w:eastAsia="方正仿宋_GBK"/>
          <w:sz w:val="28"/>
          <w:szCs w:val="28"/>
        </w:rPr>
        <w:t xml:space="preserve">商</w:t>
      </w:r>
      <w:r>
        <w:rPr>
          <w:rFonts w:eastAsia="方正仿宋_GBK"/>
          <w:sz w:val="28"/>
          <w:szCs w:val="28"/>
        </w:rPr>
        <w:t xml:space="preserve">服务</w:t>
      </w:r>
      <w:r>
        <w:rPr>
          <w:rFonts w:eastAsia="方正仿宋_GBK"/>
          <w:sz w:val="28"/>
          <w:szCs w:val="28"/>
        </w:rPr>
        <w:t xml:space="preserve">期间产生的数据应传输储存于采购人指定的地方，获取的数据仅限服务使用，如出现数据泄露事件，由</w:t>
      </w:r>
      <w:r>
        <w:rPr>
          <w:rFonts w:hint="eastAsia" w:eastAsia="方正仿宋_GBK"/>
          <w:sz w:val="28"/>
          <w:szCs w:val="28"/>
        </w:rPr>
        <w:t xml:space="preserve">中标供应商</w:t>
      </w:r>
      <w:r>
        <w:rPr>
          <w:rFonts w:eastAsia="方正仿宋_GBK"/>
          <w:sz w:val="28"/>
          <w:szCs w:val="28"/>
        </w:rPr>
        <w:t xml:space="preserve">承担相关责任。</w:t>
      </w:r>
      <w:r>
        <w:rPr>
          <w:rFonts w:hint="eastAsia" w:eastAsia="方正仿宋_GBK"/>
          <w:sz w:val="28"/>
          <w:szCs w:val="28"/>
        </w:rPr>
        <w:t xml:space="preserve">中标供应商</w:t>
      </w:r>
      <w:r>
        <w:rPr>
          <w:rFonts w:eastAsia="方正仿宋_GBK"/>
          <w:sz w:val="28"/>
          <w:szCs w:val="28"/>
        </w:rPr>
        <w:t xml:space="preserve">应保证所传输的数据完整、准确。</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、服务期满时，</w:t>
      </w:r>
      <w:r>
        <w:rPr>
          <w:rFonts w:hint="eastAsia" w:eastAsia="方正仿宋_GBK"/>
          <w:sz w:val="28"/>
          <w:szCs w:val="28"/>
        </w:rPr>
        <w:t xml:space="preserve">中标供应商</w:t>
      </w:r>
      <w:r>
        <w:rPr>
          <w:rFonts w:eastAsia="方正仿宋_GBK"/>
          <w:sz w:val="28"/>
          <w:szCs w:val="28"/>
        </w:rPr>
        <w:t xml:space="preserve">所投入的设施设备的产权归采购人所有；若中途因</w:t>
      </w:r>
      <w:r>
        <w:rPr>
          <w:rFonts w:hint="eastAsia" w:eastAsia="方正仿宋_GBK"/>
          <w:sz w:val="28"/>
          <w:szCs w:val="28"/>
        </w:rPr>
        <w:t xml:space="preserve">中标供应商</w:t>
      </w:r>
      <w:r>
        <w:rPr>
          <w:rFonts w:eastAsia="方正仿宋_GBK"/>
          <w:sz w:val="28"/>
          <w:szCs w:val="28"/>
        </w:rPr>
        <w:t xml:space="preserve">原因终止合同或不再续签的，则</w:t>
      </w:r>
      <w:r>
        <w:rPr>
          <w:rFonts w:hint="eastAsia" w:eastAsia="方正仿宋_GBK"/>
          <w:sz w:val="28"/>
          <w:szCs w:val="28"/>
        </w:rPr>
        <w:t xml:space="preserve">中标供应商</w:t>
      </w:r>
      <w:r>
        <w:rPr>
          <w:rFonts w:eastAsia="方正仿宋_GBK"/>
          <w:sz w:val="28"/>
          <w:szCs w:val="28"/>
        </w:rPr>
        <w:t xml:space="preserve">投入的设施设备产权归采购人所有。</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、服务期满时，</w:t>
      </w:r>
      <w:r>
        <w:rPr>
          <w:rFonts w:hint="eastAsia" w:eastAsia="方正仿宋_GBK"/>
          <w:sz w:val="28"/>
          <w:szCs w:val="28"/>
        </w:rPr>
        <w:t xml:space="preserve">中标供应</w:t>
      </w:r>
      <w:r>
        <w:rPr>
          <w:rFonts w:hint="eastAsia" w:eastAsia="方正仿宋_GBK"/>
          <w:sz w:val="28"/>
          <w:szCs w:val="28"/>
        </w:rPr>
        <w:t xml:space="preserve">商</w:t>
      </w:r>
      <w:r>
        <w:rPr>
          <w:rFonts w:eastAsia="方正仿宋_GBK"/>
          <w:sz w:val="28"/>
          <w:szCs w:val="28"/>
        </w:rPr>
        <w:t xml:space="preserve">所有</w:t>
      </w:r>
      <w:r>
        <w:rPr>
          <w:rFonts w:eastAsia="方正仿宋_GBK"/>
          <w:sz w:val="28"/>
          <w:szCs w:val="28"/>
        </w:rPr>
        <w:t xml:space="preserve">投入设备及所有服务记录、档案等电子数据必须全部移交采购人，同时确保数据安全。凡发生遗失、人为损坏等情况，由</w:t>
      </w:r>
      <w:r>
        <w:rPr>
          <w:rFonts w:hint="eastAsia" w:eastAsia="方正仿宋_GBK"/>
          <w:sz w:val="28"/>
          <w:szCs w:val="28"/>
        </w:rPr>
        <w:t xml:space="preserve">中标供应商</w:t>
      </w:r>
      <w:r>
        <w:rPr>
          <w:rFonts w:eastAsia="方正仿宋_GBK"/>
          <w:sz w:val="28"/>
          <w:szCs w:val="28"/>
        </w:rPr>
        <w:t xml:space="preserve">负责赔偿，赔偿款从履约保证金中扣除。</w:t>
      </w:r>
      <w:r/>
    </w:p>
    <w:p>
      <w:pPr>
        <w:ind w:firstLine="560"/>
        <w:spacing w:line="500" w:lineRule="exact"/>
        <w:rPr>
          <w:rFonts w:eastAsia="方正仿宋_GBK"/>
          <w:sz w:val="28"/>
          <w:szCs w:val="28"/>
        </w:rPr>
      </w:pPr>
      <w:r>
        <w:rPr>
          <w:rFonts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须自觉接受采购人及采购人授权的其他单位或组织的评估与考核，积极配合采购人完成其他相关工作。</w:t>
      </w:r>
      <w:r/>
    </w:p>
    <w:p>
      <w:pPr>
        <w:ind w:firstLine="560"/>
        <w:spacing w:line="500" w:lineRule="exact"/>
        <w:rPr>
          <w:rFonts w:eastAsia="方正仿宋_GBK"/>
          <w:sz w:val="28"/>
          <w:szCs w:val="28"/>
        </w:rPr>
      </w:pPr>
      <w:r>
        <w:rPr>
          <w:rFonts w:eastAsia="方正仿宋_GBK"/>
          <w:sz w:val="28"/>
          <w:szCs w:val="28"/>
        </w:rPr>
        <w:t xml:space="preserve">8</w:t>
      </w:r>
      <w:r>
        <w:rPr>
          <w:rFonts w:eastAsia="方正仿宋_GBK"/>
          <w:sz w:val="28"/>
          <w:szCs w:val="28"/>
        </w:rPr>
        <w:t xml:space="preserve">、若招标人认为因政策原因或项目需求变化导致项目未满一年服务期须终止合同的，</w:t>
      </w:r>
      <w:r>
        <w:rPr>
          <w:rFonts w:hint="eastAsia" w:eastAsia="方正仿宋_GBK"/>
          <w:sz w:val="28"/>
          <w:szCs w:val="28"/>
        </w:rPr>
        <w:t xml:space="preserve">中标供应商</w:t>
      </w:r>
      <w:r>
        <w:rPr>
          <w:rFonts w:eastAsia="方正仿宋_GBK"/>
          <w:sz w:val="28"/>
          <w:szCs w:val="28"/>
        </w:rPr>
        <w:t xml:space="preserve">须无条件配合并办理相关移交手续，其风险由供应商自行考虑，并列入报价，且不得为此向采购人提出任何索赔。</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w:t>
      </w:r>
      <w:r>
        <w:rPr>
          <w:rFonts w:eastAsia="方正仿宋_GBK"/>
          <w:sz w:val="28"/>
          <w:szCs w:val="28"/>
        </w:rPr>
        <w:t xml:space="preserve">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八、付款方式</w:t>
      </w:r>
      <w:r/>
    </w:p>
    <w:p>
      <w:pPr>
        <w:ind w:firstLine="560"/>
        <w:spacing w:line="500" w:lineRule="exact"/>
        <w:rPr>
          <w:rFonts w:eastAsia="方正仿宋_GBK"/>
          <w:sz w:val="28"/>
          <w:szCs w:val="28"/>
        </w:rPr>
      </w:pPr>
      <w:r>
        <w:rPr>
          <w:rFonts w:eastAsia="方正仿宋_GBK"/>
          <w:sz w:val="28"/>
          <w:szCs w:val="28"/>
        </w:rPr>
        <w:t xml:space="preserve">本项目付款按</w:t>
      </w:r>
      <w:r>
        <w:rPr>
          <w:rFonts w:hint="eastAsia" w:eastAsia="方正仿宋_GBK"/>
          <w:sz w:val="28"/>
          <w:szCs w:val="28"/>
        </w:rPr>
        <w:t xml:space="preserve">以下方式</w:t>
      </w:r>
      <w:r>
        <w:rPr>
          <w:rFonts w:eastAsia="方正仿宋_GBK"/>
          <w:sz w:val="28"/>
          <w:szCs w:val="28"/>
        </w:rPr>
        <w:t xml:space="preserve">结算支付：</w:t>
      </w:r>
      <w:r/>
    </w:p>
    <w:p>
      <w:pPr>
        <w:ind w:firstLine="560"/>
        <w:spacing w:line="500" w:lineRule="exact"/>
        <w:rPr>
          <w:rFonts w:eastAsia="方正仿宋_GBK"/>
          <w:sz w:val="28"/>
          <w:szCs w:val="28"/>
        </w:rPr>
      </w:pPr>
      <w:r>
        <w:rPr>
          <w:rFonts w:eastAsia="方正仿宋_GBK"/>
          <w:sz w:val="28"/>
          <w:szCs w:val="28"/>
        </w:rPr>
        <w:t xml:space="preserve">（一）社区养老服务设施服务站点运营费</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、社区养老服务设施运营费为固定价格：长者</w:t>
      </w:r>
      <w:r>
        <w:rPr>
          <w:rFonts w:eastAsia="方正仿宋_GBK"/>
          <w:sz w:val="28"/>
          <w:szCs w:val="28"/>
        </w:rPr>
        <w:t xml:space="preserve">驿</w:t>
      </w:r>
      <w:r>
        <w:rPr>
          <w:rFonts w:eastAsia="方正仿宋_GBK"/>
          <w:sz w:val="28"/>
          <w:szCs w:val="28"/>
        </w:rPr>
        <w:t xml:space="preserve">家</w:t>
      </w:r>
      <w:r>
        <w:rPr>
          <w:rFonts w:eastAsia="方正仿宋_GBK"/>
          <w:sz w:val="28"/>
          <w:szCs w:val="28"/>
        </w:rPr>
        <w:t xml:space="preserve">20</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年、市综合养老服务</w:t>
      </w:r>
      <w:r>
        <w:rPr>
          <w:rFonts w:hint="eastAsia" w:eastAsia="方正仿宋_GBK"/>
          <w:sz w:val="28"/>
          <w:szCs w:val="28"/>
        </w:rPr>
        <w:t xml:space="preserve">（镇养老服务中心）</w:t>
      </w:r>
      <w:r>
        <w:rPr>
          <w:rFonts w:eastAsia="方正仿宋_GBK"/>
          <w:sz w:val="28"/>
          <w:szCs w:val="28"/>
        </w:rPr>
        <w:t xml:space="preserve">6</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年、睦邻点</w:t>
      </w:r>
      <w:r>
        <w:rPr>
          <w:rFonts w:eastAsia="方正仿宋_GBK"/>
          <w:sz w:val="28"/>
          <w:szCs w:val="28"/>
        </w:rPr>
        <w:t xml:space="preserve">3</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w:t>
      </w:r>
      <w:r>
        <w:rPr>
          <w:rFonts w:hint="eastAsia" w:eastAsia="方正仿宋_GBK"/>
          <w:sz w:val="28"/>
          <w:szCs w:val="28"/>
        </w:rPr>
        <w:t xml:space="preserve">/</w:t>
      </w:r>
      <w:r>
        <w:rPr>
          <w:rFonts w:hint="eastAsia" w:eastAsia="方正仿宋_GBK"/>
          <w:sz w:val="28"/>
          <w:szCs w:val="28"/>
        </w:rPr>
        <w:t xml:space="preserve">家</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、运营费结算支付：运营费挂钩季度绩效考核结果和季度累计活动</w:t>
      </w:r>
      <w:r>
        <w:rPr>
          <w:rFonts w:eastAsia="方正仿宋_GBK"/>
          <w:sz w:val="28"/>
          <w:szCs w:val="28"/>
        </w:rPr>
        <w:t xml:space="preserve">人次，按季支付。</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w:t>
      </w:r>
      <w:r>
        <w:rPr>
          <w:rFonts w:eastAsia="方正仿宋_GBK"/>
          <w:sz w:val="28"/>
          <w:szCs w:val="28"/>
        </w:rPr>
        <w:t xml:space="preserve">各标包运营</w:t>
      </w:r>
      <w:r>
        <w:rPr>
          <w:rFonts w:eastAsia="方正仿宋_GBK"/>
          <w:sz w:val="28"/>
          <w:szCs w:val="28"/>
        </w:rPr>
        <w:t xml:space="preserve">费支付按合同约定范围内运营站点数量，并按上述结算方式支付。</w:t>
      </w:r>
      <w:r/>
    </w:p>
    <w:p>
      <w:pPr>
        <w:ind w:firstLine="560"/>
        <w:spacing w:line="500" w:lineRule="exact"/>
        <w:rPr>
          <w:rFonts w:eastAsia="方正仿宋_GBK"/>
          <w:sz w:val="28"/>
          <w:szCs w:val="28"/>
        </w:rPr>
      </w:pPr>
      <w:r>
        <w:rPr>
          <w:rFonts w:eastAsia="方正仿宋_GBK"/>
          <w:sz w:val="28"/>
          <w:szCs w:val="28"/>
        </w:rPr>
        <w:t xml:space="preserve">（二）除</w:t>
      </w:r>
      <w:r>
        <w:rPr>
          <w:rFonts w:eastAsia="方正仿宋_GBK"/>
          <w:sz w:val="28"/>
          <w:szCs w:val="28"/>
        </w:rPr>
        <w:t xml:space="preserve">“</w:t>
      </w:r>
      <w:r>
        <w:rPr>
          <w:rFonts w:eastAsia="方正仿宋_GBK"/>
          <w:sz w:val="28"/>
          <w:szCs w:val="28"/>
        </w:rPr>
        <w:t xml:space="preserve">（一）各服务站点运营费</w:t>
      </w:r>
      <w:r>
        <w:rPr>
          <w:rFonts w:eastAsia="方正仿宋_GBK"/>
          <w:sz w:val="28"/>
          <w:szCs w:val="28"/>
        </w:rPr>
        <w:t xml:space="preserve">”</w:t>
      </w:r>
      <w:r>
        <w:rPr>
          <w:rFonts w:eastAsia="方正仿宋_GBK"/>
          <w:sz w:val="28"/>
          <w:szCs w:val="28"/>
        </w:rPr>
        <w:t xml:space="preserve">外的结算：</w:t>
      </w:r>
      <w:r/>
    </w:p>
    <w:p>
      <w:pPr>
        <w:ind w:firstLine="560"/>
        <w:spacing w:line="500" w:lineRule="exact"/>
        <w:rPr>
          <w:rFonts w:eastAsia="方正仿宋_GBK"/>
          <w:sz w:val="28"/>
          <w:szCs w:val="28"/>
        </w:rPr>
      </w:pPr>
      <w:r>
        <w:rPr>
          <w:rFonts w:eastAsia="方正仿宋_GBK"/>
          <w:sz w:val="28"/>
          <w:szCs w:val="28"/>
        </w:rPr>
        <w:t xml:space="preserve">按季度考核支付，每季度由采购人按考核办法组织考核。考核得分</w:t>
      </w:r>
      <w:r>
        <w:rPr>
          <w:rFonts w:eastAsia="方正仿宋_GBK"/>
          <w:sz w:val="28"/>
          <w:szCs w:val="28"/>
        </w:rPr>
        <w:t xml:space="preserve">95</w:t>
      </w:r>
      <w:r>
        <w:rPr>
          <w:rFonts w:eastAsia="方正仿宋_GBK"/>
          <w:sz w:val="28"/>
          <w:szCs w:val="28"/>
        </w:rPr>
        <w:t xml:space="preserve">分以上（含</w:t>
      </w:r>
      <w:r>
        <w:rPr>
          <w:rFonts w:eastAsia="方正仿宋_GBK"/>
          <w:sz w:val="28"/>
          <w:szCs w:val="28"/>
        </w:rPr>
        <w:t xml:space="preserve">95</w:t>
      </w:r>
      <w:r>
        <w:rPr>
          <w:rFonts w:eastAsia="方正仿宋_GBK"/>
          <w:sz w:val="28"/>
          <w:szCs w:val="28"/>
        </w:rPr>
        <w:t xml:space="preserve">分）的，当季服务费全额发放；</w:t>
      </w:r>
      <w:r>
        <w:rPr>
          <w:rFonts w:eastAsia="方正仿宋_GBK"/>
          <w:sz w:val="28"/>
          <w:szCs w:val="28"/>
        </w:rPr>
        <w:t xml:space="preserve">95-90</w:t>
      </w:r>
      <w:r>
        <w:rPr>
          <w:rFonts w:eastAsia="方正仿宋_GBK"/>
          <w:sz w:val="28"/>
          <w:szCs w:val="28"/>
        </w:rPr>
        <w:t xml:space="preserve">分（含</w:t>
      </w:r>
      <w:r>
        <w:rPr>
          <w:rFonts w:eastAsia="方正仿宋_GBK"/>
          <w:sz w:val="28"/>
          <w:szCs w:val="28"/>
        </w:rPr>
        <w:t xml:space="preserve">90</w:t>
      </w:r>
      <w:r>
        <w:rPr>
          <w:rFonts w:eastAsia="方正仿宋_GBK"/>
          <w:sz w:val="28"/>
          <w:szCs w:val="28"/>
        </w:rPr>
        <w:t xml:space="preserve">分）的</w:t>
      </w:r>
      <w:r>
        <w:rPr>
          <w:rFonts w:eastAsia="方正仿宋_GBK"/>
          <w:sz w:val="28"/>
          <w:szCs w:val="28"/>
        </w:rPr>
        <w:t xml:space="preserve">,</w:t>
      </w:r>
      <w:r>
        <w:rPr>
          <w:rFonts w:eastAsia="方正仿宋_GBK"/>
          <w:sz w:val="28"/>
          <w:szCs w:val="28"/>
        </w:rPr>
        <w:t xml:space="preserve">给予当季服务费</w:t>
      </w:r>
      <w:r>
        <w:rPr>
          <w:rFonts w:eastAsia="方正仿宋_GBK"/>
          <w:sz w:val="28"/>
          <w:szCs w:val="28"/>
        </w:rPr>
        <w:t xml:space="preserve">1%</w:t>
      </w:r>
      <w:r>
        <w:rPr>
          <w:rFonts w:eastAsia="方正仿宋_GBK"/>
          <w:sz w:val="28"/>
          <w:szCs w:val="28"/>
        </w:rPr>
        <w:t xml:space="preserve">的扣款；</w:t>
      </w:r>
      <w:r>
        <w:rPr>
          <w:rFonts w:eastAsia="方正仿宋_GBK"/>
          <w:sz w:val="28"/>
          <w:szCs w:val="28"/>
        </w:rPr>
        <w:t xml:space="preserve">90-85</w:t>
      </w:r>
      <w:r>
        <w:rPr>
          <w:rFonts w:eastAsia="方正仿宋_GBK"/>
          <w:sz w:val="28"/>
          <w:szCs w:val="28"/>
        </w:rPr>
        <w:t xml:space="preserve">分（含</w:t>
      </w:r>
      <w:r>
        <w:rPr>
          <w:rFonts w:eastAsia="方正仿宋_GBK"/>
          <w:sz w:val="28"/>
          <w:szCs w:val="28"/>
        </w:rPr>
        <w:t xml:space="preserve">85</w:t>
      </w:r>
      <w:r>
        <w:rPr>
          <w:rFonts w:eastAsia="方正仿宋_GBK"/>
          <w:sz w:val="28"/>
          <w:szCs w:val="28"/>
        </w:rPr>
        <w:t xml:space="preserve">分）的，给予当季服务费</w:t>
      </w:r>
      <w:r>
        <w:rPr>
          <w:rFonts w:eastAsia="方正仿宋_GBK"/>
          <w:sz w:val="28"/>
          <w:szCs w:val="28"/>
        </w:rPr>
        <w:t xml:space="preserve">2%</w:t>
      </w:r>
      <w:r>
        <w:rPr>
          <w:rFonts w:eastAsia="方正仿宋_GBK"/>
          <w:sz w:val="28"/>
          <w:szCs w:val="28"/>
        </w:rPr>
        <w:t xml:space="preserve">的扣款</w:t>
      </w:r>
      <w:r>
        <w:rPr>
          <w:rFonts w:eastAsia="方正仿宋_GBK"/>
          <w:sz w:val="28"/>
          <w:szCs w:val="28"/>
        </w:rPr>
        <w:t xml:space="preserve">;85-80</w:t>
      </w:r>
      <w:r>
        <w:rPr>
          <w:rFonts w:eastAsia="方正仿宋_GBK"/>
          <w:sz w:val="28"/>
          <w:szCs w:val="28"/>
        </w:rPr>
        <w:t xml:space="preserve">分（含</w:t>
      </w:r>
      <w:r>
        <w:rPr>
          <w:rFonts w:eastAsia="方正仿宋_GBK"/>
          <w:sz w:val="28"/>
          <w:szCs w:val="28"/>
        </w:rPr>
        <w:t xml:space="preserve">80</w:t>
      </w:r>
      <w:r>
        <w:rPr>
          <w:rFonts w:eastAsia="方正仿宋_GBK"/>
          <w:sz w:val="28"/>
          <w:szCs w:val="28"/>
        </w:rPr>
        <w:t xml:space="preserve">分）的，给予当季服务费</w:t>
      </w:r>
      <w:r>
        <w:rPr>
          <w:rFonts w:eastAsia="方正仿宋_GBK"/>
          <w:sz w:val="28"/>
          <w:szCs w:val="28"/>
        </w:rPr>
        <w:t xml:space="preserve">3%</w:t>
      </w:r>
      <w:r>
        <w:rPr>
          <w:rFonts w:eastAsia="方正仿宋_GBK"/>
          <w:sz w:val="28"/>
          <w:szCs w:val="28"/>
        </w:rPr>
        <w:t xml:space="preserve">的扣款。</w:t>
      </w:r>
      <w:r>
        <w:rPr>
          <w:rFonts w:eastAsia="方正仿宋_GBK"/>
          <w:sz w:val="28"/>
          <w:szCs w:val="28"/>
        </w:rPr>
        <w:t xml:space="preserve">80</w:t>
      </w:r>
      <w:r>
        <w:rPr>
          <w:rFonts w:eastAsia="方正仿宋_GBK"/>
          <w:sz w:val="28"/>
          <w:szCs w:val="28"/>
        </w:rPr>
        <w:t xml:space="preserve">分以下的，给予当季服务费</w:t>
      </w:r>
      <w:r>
        <w:rPr>
          <w:rFonts w:eastAsia="方正仿宋_GBK"/>
          <w:sz w:val="28"/>
          <w:szCs w:val="28"/>
        </w:rPr>
        <w:t xml:space="preserve">20%</w:t>
      </w:r>
      <w:r>
        <w:rPr>
          <w:rFonts w:eastAsia="方正仿宋_GBK"/>
          <w:sz w:val="28"/>
          <w:szCs w:val="28"/>
        </w:rPr>
        <w:t xml:space="preserve">的扣款。</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一标包</w:t>
      </w:r>
      <w:r>
        <w:rPr>
          <w:rFonts w:eastAsia="方正仿宋_GBK"/>
          <w:sz w:val="28"/>
          <w:szCs w:val="28"/>
        </w:rPr>
        <w:t xml:space="preserve">每季度服务费组成：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）线上服务费</w:t>
      </w:r>
      <w:r>
        <w:rPr>
          <w:rFonts w:eastAsia="方正仿宋_GBK"/>
          <w:sz w:val="28"/>
          <w:szCs w:val="28"/>
        </w:rPr>
        <w:t xml:space="preserve">=Σ</w:t>
      </w:r>
      <w:r>
        <w:rPr>
          <w:rFonts w:eastAsia="方正仿宋_GBK"/>
          <w:sz w:val="28"/>
          <w:szCs w:val="28"/>
        </w:rPr>
        <w:t xml:space="preserve">每月实际人数</w:t>
      </w:r>
      <w:r>
        <w:rPr>
          <w:rFonts w:eastAsia="方正仿宋_GBK"/>
          <w:sz w:val="28"/>
          <w:szCs w:val="28"/>
        </w:rPr>
        <w:t xml:space="preserve">*</w:t>
      </w:r>
      <w:r>
        <w:rPr>
          <w:rFonts w:eastAsia="方正仿宋_GBK"/>
          <w:sz w:val="28"/>
          <w:szCs w:val="28"/>
        </w:rPr>
        <w:t xml:space="preserve">线上服务中标单价（元</w:t>
      </w:r>
      <w:r>
        <w:rPr>
          <w:rFonts w:eastAsia="方正仿宋_GBK"/>
          <w:sz w:val="28"/>
          <w:szCs w:val="28"/>
        </w:rPr>
        <w:t xml:space="preserve">/</w:t>
      </w:r>
      <w:r>
        <w:rPr>
          <w:rFonts w:eastAsia="方正仿宋_GBK"/>
          <w:sz w:val="28"/>
          <w:szCs w:val="28"/>
        </w:rPr>
        <w:t xml:space="preserve">人</w:t>
      </w:r>
      <w:r>
        <w:rPr>
          <w:rFonts w:eastAsia="方正仿宋_GBK"/>
          <w:sz w:val="28"/>
          <w:szCs w:val="28"/>
        </w:rPr>
        <w:t xml:space="preserve">/</w:t>
      </w:r>
      <w:r>
        <w:rPr>
          <w:rFonts w:eastAsia="方正仿宋_GBK"/>
          <w:sz w:val="28"/>
          <w:szCs w:val="28"/>
        </w:rPr>
        <w:t xml:space="preserve">月）</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）线上平台系统</w:t>
      </w:r>
      <w:r>
        <w:rPr>
          <w:rFonts w:eastAsia="方正仿宋_GBK"/>
          <w:sz w:val="28"/>
          <w:szCs w:val="28"/>
        </w:rPr>
        <w:t xml:space="preserve">=</w:t>
      </w:r>
      <w:r>
        <w:rPr>
          <w:rFonts w:eastAsia="方正仿宋_GBK"/>
          <w:sz w:val="28"/>
          <w:szCs w:val="28"/>
        </w:rPr>
        <w:t xml:space="preserve">中标单价（元</w:t>
      </w:r>
      <w:r>
        <w:rPr>
          <w:rFonts w:eastAsia="方正仿宋_GBK"/>
          <w:sz w:val="28"/>
          <w:szCs w:val="28"/>
        </w:rPr>
        <w:t xml:space="preserve">/</w:t>
      </w:r>
      <w:r>
        <w:rPr>
          <w:rFonts w:eastAsia="方正仿宋_GBK"/>
          <w:sz w:val="28"/>
          <w:szCs w:val="28"/>
        </w:rPr>
        <w:t xml:space="preserve">年）</w:t>
      </w:r>
      <w:r>
        <w:rPr>
          <w:rFonts w:eastAsia="方正仿宋_GBK"/>
          <w:sz w:val="28"/>
          <w:szCs w:val="28"/>
        </w:rPr>
        <w:t xml:space="preserve">/12</w:t>
      </w:r>
      <w:r>
        <w:rPr>
          <w:rFonts w:eastAsia="方正仿宋_GBK"/>
          <w:sz w:val="28"/>
          <w:szCs w:val="28"/>
        </w:rPr>
        <w:t xml:space="preserve">个月</w:t>
      </w:r>
      <w:r>
        <w:rPr>
          <w:rFonts w:eastAsia="方正仿宋_GBK"/>
          <w:sz w:val="28"/>
          <w:szCs w:val="28"/>
        </w:rPr>
        <w:t xml:space="preserve">*3</w:t>
      </w:r>
      <w:r>
        <w:rPr>
          <w:rFonts w:eastAsia="方正仿宋_GBK"/>
          <w:sz w:val="28"/>
          <w:szCs w:val="28"/>
        </w:rPr>
        <w:t xml:space="preserve">个月</w:t>
      </w:r>
      <w:r/>
    </w:p>
    <w:p>
      <w:pPr>
        <w:ind w:firstLine="560"/>
        <w:spacing w:line="500" w:lineRule="exact"/>
        <w:rPr>
          <w:rFonts w:eastAsia="方正仿宋_GBK"/>
          <w:sz w:val="28"/>
          <w:szCs w:val="28"/>
        </w:rPr>
      </w:pPr>
      <w:r>
        <w:rPr>
          <w:rFonts w:eastAsia="方正仿宋_GBK"/>
          <w:sz w:val="28"/>
          <w:szCs w:val="28"/>
        </w:rPr>
        <w:t xml:space="preserve">每季度服务费结算价</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考核扣款</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二</w:t>
      </w:r>
      <w:r>
        <w:rPr>
          <w:rFonts w:eastAsia="方正仿宋_GBK"/>
          <w:sz w:val="28"/>
          <w:szCs w:val="28"/>
        </w:rPr>
        <w:t xml:space="preserve">标包</w:t>
      </w:r>
      <w:r>
        <w:rPr>
          <w:rFonts w:eastAsia="方正仿宋_GBK"/>
          <w:sz w:val="28"/>
          <w:szCs w:val="28"/>
        </w:rPr>
        <w:t xml:space="preserve">-</w:t>
      </w:r>
      <w:r>
        <w:rPr>
          <w:rFonts w:eastAsia="方正仿宋_GBK"/>
          <w:sz w:val="28"/>
          <w:szCs w:val="28"/>
        </w:rPr>
        <w:t xml:space="preserve">四标包</w:t>
      </w:r>
      <w:r>
        <w:rPr>
          <w:rFonts w:eastAsia="方正仿宋_GBK"/>
          <w:sz w:val="28"/>
          <w:szCs w:val="28"/>
        </w:rPr>
        <w:t xml:space="preserve">每季度服务费组成：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）线下服务费（除第</w:t>
      </w:r>
      <w:r>
        <w:rPr>
          <w:rFonts w:eastAsia="方正仿宋_GBK"/>
          <w:sz w:val="28"/>
          <w:szCs w:val="28"/>
        </w:rPr>
        <w:t xml:space="preserve">3</w:t>
      </w:r>
      <w:r>
        <w:rPr>
          <w:rFonts w:eastAsia="方正仿宋_GBK"/>
          <w:sz w:val="28"/>
          <w:szCs w:val="28"/>
        </w:rPr>
        <w:t xml:space="preserve">类）</w:t>
      </w:r>
      <w:r>
        <w:rPr>
          <w:rFonts w:eastAsia="方正仿宋_GBK"/>
          <w:sz w:val="28"/>
          <w:szCs w:val="28"/>
        </w:rPr>
        <w:t xml:space="preserve">=Σ</w:t>
      </w:r>
      <w:r>
        <w:rPr>
          <w:rFonts w:eastAsia="方正仿宋_GBK"/>
          <w:sz w:val="28"/>
          <w:szCs w:val="28"/>
        </w:rPr>
        <w:t xml:space="preserve">【（每月实际人数</w:t>
      </w:r>
      <w:r>
        <w:rPr>
          <w:rFonts w:eastAsia="方正仿宋_GBK"/>
          <w:sz w:val="28"/>
          <w:szCs w:val="28"/>
        </w:rPr>
        <w:t xml:space="preserve">*</w:t>
      </w:r>
      <w:r>
        <w:rPr>
          <w:rFonts w:eastAsia="方正仿宋_GBK"/>
          <w:sz w:val="28"/>
          <w:szCs w:val="28"/>
        </w:rPr>
        <w:t xml:space="preserve">服务时间）</w:t>
      </w:r>
      <w:r>
        <w:rPr>
          <w:rFonts w:eastAsia="方正仿宋_GBK"/>
          <w:sz w:val="28"/>
          <w:szCs w:val="28"/>
        </w:rPr>
        <w:t xml:space="preserve">*</w:t>
      </w:r>
      <w:r>
        <w:rPr>
          <w:rFonts w:eastAsia="方正仿宋_GBK"/>
          <w:sz w:val="28"/>
          <w:szCs w:val="28"/>
        </w:rPr>
        <w:t xml:space="preserve">线下服务中标单价（元</w:t>
      </w:r>
      <w:r>
        <w:rPr>
          <w:rFonts w:eastAsia="方正仿宋_GBK"/>
          <w:sz w:val="28"/>
          <w:szCs w:val="28"/>
        </w:rPr>
        <w:t xml:space="preserve">/</w:t>
      </w:r>
      <w:r>
        <w:rPr>
          <w:rFonts w:eastAsia="方正仿宋_GBK"/>
          <w:sz w:val="28"/>
          <w:szCs w:val="28"/>
        </w:rPr>
        <w:t xml:space="preserve">小时）】</w:t>
      </w:r>
      <w:r/>
    </w:p>
    <w:p>
      <w:pPr>
        <w:ind w:firstLine="560"/>
        <w:spacing w:line="44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）线下服务费（第</w:t>
      </w:r>
      <w:r>
        <w:rPr>
          <w:rFonts w:eastAsia="方正仿宋_GBK"/>
          <w:sz w:val="28"/>
          <w:szCs w:val="28"/>
        </w:rPr>
        <w:t xml:space="preserve">3</w:t>
      </w:r>
      <w:r>
        <w:rPr>
          <w:rFonts w:eastAsia="方正仿宋_GBK"/>
          <w:sz w:val="28"/>
          <w:szCs w:val="28"/>
        </w:rPr>
        <w:t xml:space="preserve">类）</w:t>
      </w:r>
      <w:r>
        <w:rPr>
          <w:rFonts w:hint="eastAsia" w:eastAsia="方正仿宋_GBK"/>
          <w:sz w:val="28"/>
          <w:szCs w:val="28"/>
        </w:rPr>
        <w:t xml:space="preserve">，</w:t>
      </w:r>
      <w:r>
        <w:rPr>
          <w:rFonts w:eastAsia="方正仿宋_GBK"/>
          <w:sz w:val="28"/>
          <w:szCs w:val="28"/>
        </w:rPr>
        <w:t xml:space="preserve">根据启东市民政局文件《关于明确调整城乡居民最低生活保障、特困供养和相关民政对象救助标准的通知》，</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日起，分散特困人员照料护理标准按照完全丧失生活自理能力、部分丧失生活自理能力、具备生活自理能力三档，分别为</w:t>
      </w:r>
      <w:r>
        <w:rPr>
          <w:rFonts w:eastAsia="方正仿宋_GBK"/>
          <w:sz w:val="28"/>
          <w:szCs w:val="28"/>
        </w:rPr>
        <w:t xml:space="preserve">747</w:t>
      </w:r>
      <w:r>
        <w:rPr>
          <w:rFonts w:eastAsia="方正仿宋_GBK"/>
          <w:sz w:val="28"/>
          <w:szCs w:val="28"/>
        </w:rPr>
        <w:t xml:space="preserve">元、</w:t>
      </w:r>
      <w:r>
        <w:rPr>
          <w:rFonts w:eastAsia="方正仿宋_GBK"/>
          <w:sz w:val="28"/>
          <w:szCs w:val="28"/>
        </w:rPr>
        <w:t xml:space="preserve">373.5</w:t>
      </w:r>
      <w:r>
        <w:rPr>
          <w:rFonts w:eastAsia="方正仿宋_GBK"/>
          <w:sz w:val="28"/>
          <w:szCs w:val="28"/>
        </w:rPr>
        <w:t xml:space="preserve">元、</w:t>
      </w:r>
      <w:r>
        <w:rPr>
          <w:rFonts w:eastAsia="方正仿宋_GBK"/>
          <w:sz w:val="28"/>
          <w:szCs w:val="28"/>
        </w:rPr>
        <w:t xml:space="preserve">124.5</w:t>
      </w:r>
      <w:r>
        <w:rPr>
          <w:rFonts w:eastAsia="方正仿宋_GBK"/>
          <w:sz w:val="28"/>
          <w:szCs w:val="28"/>
        </w:rPr>
        <w:t xml:space="preserve">元。分散特困人员照料护理标准按照最新文件实时调整，具体按线下服务</w:t>
      </w:r>
      <w:r>
        <w:rPr>
          <w:rFonts w:hint="eastAsia" w:eastAsia="方正仿宋_GBK"/>
          <w:sz w:val="28"/>
          <w:szCs w:val="28"/>
        </w:rPr>
        <w:t xml:space="preserve">费</w:t>
      </w:r>
      <w:r>
        <w:rPr>
          <w:rFonts w:eastAsia="方正仿宋_GBK"/>
          <w:sz w:val="28"/>
          <w:szCs w:val="28"/>
        </w:rPr>
        <w:t xml:space="preserve">中标单价</w:t>
      </w:r>
      <w:r>
        <w:rPr>
          <w:rFonts w:eastAsia="方正仿宋_GBK"/>
          <w:sz w:val="28"/>
          <w:szCs w:val="28"/>
        </w:rPr>
        <w:t xml:space="preserve">(</w:t>
      </w:r>
      <w:r>
        <w:rPr>
          <w:rFonts w:eastAsia="方正仿宋_GBK"/>
          <w:sz w:val="28"/>
          <w:szCs w:val="28"/>
        </w:rPr>
        <w:t xml:space="preserve">元</w:t>
      </w:r>
      <w:r>
        <w:rPr>
          <w:rFonts w:eastAsia="方正仿宋_GBK"/>
          <w:sz w:val="28"/>
          <w:szCs w:val="28"/>
        </w:rPr>
        <w:t xml:space="preserve">/</w:t>
      </w:r>
      <w:r>
        <w:rPr>
          <w:rFonts w:eastAsia="方正仿宋_GBK"/>
          <w:sz w:val="28"/>
          <w:szCs w:val="28"/>
        </w:rPr>
        <w:t xml:space="preserve">小时</w:t>
      </w:r>
      <w:r>
        <w:rPr>
          <w:rFonts w:eastAsia="方正仿宋_GBK"/>
          <w:sz w:val="28"/>
          <w:szCs w:val="28"/>
        </w:rPr>
        <w:t xml:space="preserve">)</w:t>
      </w:r>
      <w:r>
        <w:rPr>
          <w:rFonts w:eastAsia="方正仿宋_GBK"/>
          <w:sz w:val="28"/>
          <w:szCs w:val="28"/>
        </w:rPr>
        <w:t xml:space="preserve">折算到服务时长。</w:t>
      </w:r>
      <w:r>
        <w:rPr>
          <w:rFonts w:hint="eastAsia" w:eastAsia="方正仿宋_GBK"/>
          <w:sz w:val="28"/>
          <w:szCs w:val="28"/>
        </w:rPr>
        <w:t xml:space="preserve">按季结算。</w:t>
      </w:r>
      <w:r/>
    </w:p>
    <w:p>
      <w:pPr>
        <w:ind w:firstLine="560"/>
        <w:spacing w:line="500" w:lineRule="exact"/>
        <w:rPr>
          <w:rFonts w:eastAsia="方正仿宋_GBK"/>
          <w:sz w:val="28"/>
          <w:szCs w:val="28"/>
        </w:rPr>
      </w:pPr>
      <w:r>
        <w:rPr>
          <w:rFonts w:eastAsia="方正仿宋_GBK"/>
          <w:sz w:val="28"/>
          <w:szCs w:val="28"/>
        </w:rPr>
        <w:t xml:space="preserve">每季度服务费结算价</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考核扣款</w:t>
      </w:r>
      <w:r/>
    </w:p>
    <w:p>
      <w:pPr>
        <w:ind w:firstLine="560"/>
        <w:spacing w:line="500" w:lineRule="exact"/>
        <w:rPr>
          <w:rFonts w:eastAsia="方正仿宋_GBK"/>
          <w:sz w:val="28"/>
          <w:szCs w:val="28"/>
        </w:rPr>
      </w:pPr>
      <w:r>
        <w:rPr>
          <w:rFonts w:eastAsia="方正仿宋_GBK"/>
          <w:sz w:val="28"/>
          <w:szCs w:val="28"/>
        </w:rPr>
        <w:t xml:space="preserve">服务期的最后一个季度，服务费暂不支付，一年服务期满经采购人考核合格且续签合同的，则在续签合同生效后支付；若一年服务期满经采购人考核不合格不再续签下一年度合同的，则待下一个中标供应商确</w:t>
      </w:r>
      <w:r>
        <w:rPr>
          <w:rFonts w:eastAsia="方正仿宋_GBK"/>
          <w:sz w:val="28"/>
          <w:szCs w:val="28"/>
        </w:rPr>
        <w:t xml:space="preserve">定并完成数据和服务对接后拨付。</w:t>
      </w:r>
      <w:r/>
    </w:p>
    <w:p>
      <w:pPr>
        <w:ind w:firstLine="560"/>
        <w:spacing w:line="500" w:lineRule="exact"/>
        <w:rPr>
          <w:rFonts w:eastAsia="方正仿宋_GBK"/>
          <w:sz w:val="28"/>
          <w:szCs w:val="28"/>
        </w:rPr>
      </w:pPr>
      <w:r>
        <w:rPr>
          <w:rFonts w:eastAsia="方正仿宋_GBK"/>
          <w:sz w:val="28"/>
          <w:szCs w:val="28"/>
        </w:rPr>
        <w:t xml:space="preserve">注：</w:t>
      </w:r>
      <w:r>
        <w:rPr>
          <w:rFonts w:hint="eastAsia" w:eastAsia="方正仿宋_GBK"/>
          <w:sz w:val="28"/>
          <w:szCs w:val="28"/>
        </w:rPr>
        <w:t xml:space="preserve">中标</w:t>
      </w:r>
      <w:r>
        <w:rPr>
          <w:rFonts w:hint="eastAsia" w:eastAsia="方正仿宋_GBK"/>
          <w:sz w:val="28"/>
          <w:szCs w:val="28"/>
        </w:rPr>
        <w:t xml:space="preserve">供应商</w:t>
      </w:r>
      <w:r>
        <w:rPr>
          <w:rFonts w:eastAsia="方正仿宋_GBK"/>
          <w:sz w:val="28"/>
          <w:szCs w:val="28"/>
        </w:rPr>
        <w:t xml:space="preserve">凭采购</w:t>
      </w:r>
      <w:r>
        <w:rPr>
          <w:rFonts w:eastAsia="方正仿宋_GBK"/>
          <w:sz w:val="28"/>
          <w:szCs w:val="28"/>
        </w:rPr>
        <w:t xml:space="preserve">合同、考核单及正式发票等相关证明材料按规定进行资金结算。（备注：对满足合同支付条件的，采购人应当自收到发票后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w:t>
      </w:r>
      <w:r>
        <w:rPr>
          <w:rFonts w:eastAsia="方正仿宋_GBK"/>
          <w:sz w:val="28"/>
          <w:szCs w:val="28"/>
        </w:rPr>
        <w:t xml:space="preserve">供应商凭中标通知书</w:t>
      </w:r>
      <w:r>
        <w:rPr>
          <w:rFonts w:eastAsia="方正仿宋_GBK"/>
          <w:sz w:val="28"/>
          <w:szCs w:val="28"/>
        </w:rPr>
        <w:t xml:space="preserve">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eastAsia="方正仿宋_GBK"/>
          <w:sz w:val="28"/>
          <w:szCs w:val="28"/>
        </w:rPr>
        <w:t xml:space="preserve">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w:t>
      </w:r>
      <w:r>
        <w:rPr>
          <w:rFonts w:eastAsia="方正仿宋_GBK"/>
          <w:sz w:val="28"/>
          <w:szCs w:val="28"/>
        </w:rPr>
        <w:t xml:space="preserve">通</w:t>
      </w:r>
      <w:r>
        <w:rPr>
          <w:rFonts w:eastAsia="方正仿宋_GBK"/>
          <w:sz w:val="28"/>
          <w:szCs w:val="28"/>
        </w:rPr>
        <w:t xml:space="preserve">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十、演示讲解</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．参加本项目</w:t>
      </w:r>
      <w:r>
        <w:rPr>
          <w:rFonts w:hint="eastAsia" w:eastAsia="方正仿宋_GBK"/>
          <w:sz w:val="28"/>
          <w:szCs w:val="28"/>
        </w:rPr>
        <w:t xml:space="preserve">一标包</w:t>
      </w:r>
      <w:r>
        <w:rPr>
          <w:rFonts w:hint="eastAsia" w:eastAsia="方正仿宋_GBK"/>
          <w:sz w:val="28"/>
          <w:szCs w:val="28"/>
        </w:rPr>
        <w:t xml:space="preserve">的投标</w:t>
      </w:r>
      <w:r>
        <w:rPr>
          <w:rFonts w:eastAsia="方正仿宋_GBK"/>
          <w:sz w:val="28"/>
          <w:szCs w:val="28"/>
        </w:rPr>
        <w:t xml:space="preserve">供应商须进行演示讲解，演示讲解方式为视频录制，</w:t>
      </w:r>
      <w:r>
        <w:rPr>
          <w:rFonts w:hint="eastAsia" w:eastAsia="方正仿宋_GBK"/>
          <w:sz w:val="28"/>
          <w:szCs w:val="28"/>
        </w:rPr>
        <w:t xml:space="preserve">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）。文件上</w:t>
      </w:r>
      <w:r>
        <w:rPr>
          <w:rFonts w:hint="eastAsia" w:eastAsia="方正仿宋_GBK"/>
          <w:sz w:val="28"/>
          <w:szCs w:val="28"/>
        </w:rPr>
        <w:t xml:space="preserve">传方式见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）供应商操作指南》规定，上传的演示视频将作为投标文件的组成部分</w:t>
      </w:r>
      <w:r>
        <w:rPr>
          <w:rFonts w:eastAsia="方正仿宋_GBK"/>
          <w:sz w:val="28"/>
          <w:szCs w:val="28"/>
        </w:rPr>
        <w:t xml:space="preserve">。</w:t>
      </w:r>
      <w:r>
        <w:rPr>
          <w:rFonts w:hint="eastAsia" w:eastAsia="方正仿宋_GBK"/>
          <w:sz w:val="28"/>
          <w:szCs w:val="28"/>
        </w:rPr>
        <w:t xml:space="preserve">所有视频</w:t>
      </w:r>
      <w:r>
        <w:rPr>
          <w:rFonts w:hint="eastAsia" w:eastAsia="方正仿宋_GBK"/>
          <w:sz w:val="28"/>
          <w:szCs w:val="28"/>
        </w:rPr>
        <w:t xml:space="preserve">演示总</w:t>
      </w:r>
      <w:r>
        <w:rPr>
          <w:rFonts w:hint="eastAsia" w:eastAsia="方正仿宋_GBK"/>
          <w:sz w:val="28"/>
          <w:szCs w:val="28"/>
        </w:rPr>
        <w:t xml:space="preserve">时长控制在</w:t>
      </w:r>
      <w:r>
        <w:rPr>
          <w:rFonts w:hint="eastAsia" w:eastAsia="方正仿宋_GBK"/>
          <w:sz w:val="28"/>
          <w:szCs w:val="28"/>
        </w:rPr>
        <w:t xml:space="preserve">20</w:t>
      </w:r>
      <w:r>
        <w:rPr>
          <w:rFonts w:hint="eastAsia" w:eastAsia="方正仿宋_GBK"/>
          <w:sz w:val="28"/>
          <w:szCs w:val="28"/>
        </w:rPr>
        <w:t xml:space="preserve">分钟内（超过</w:t>
      </w:r>
      <w:r>
        <w:rPr>
          <w:rFonts w:hint="eastAsia" w:eastAsia="方正仿宋_GBK"/>
          <w:sz w:val="28"/>
          <w:szCs w:val="28"/>
        </w:rPr>
        <w:t xml:space="preserve">20</w:t>
      </w:r>
      <w:r>
        <w:rPr>
          <w:rFonts w:hint="eastAsia" w:eastAsia="方正仿宋_GBK"/>
          <w:sz w:val="28"/>
          <w:szCs w:val="28"/>
        </w:rPr>
        <w:t xml:space="preserve">分钟的，仅按照演示部分评分顺序前</w:t>
      </w:r>
      <w:r>
        <w:rPr>
          <w:rFonts w:hint="eastAsia" w:eastAsia="方正仿宋_GBK"/>
          <w:sz w:val="28"/>
          <w:szCs w:val="28"/>
        </w:rPr>
        <w:t xml:space="preserve">20</w:t>
      </w:r>
      <w:r>
        <w:rPr>
          <w:rFonts w:hint="eastAsia" w:eastAsia="方正仿宋_GBK"/>
          <w:sz w:val="28"/>
          <w:szCs w:val="28"/>
        </w:rPr>
        <w:t xml:space="preserve">分钟所演示讲解内容评分），</w:t>
      </w:r>
      <w:r>
        <w:rPr>
          <w:rFonts w:eastAsia="方正仿宋_GBK"/>
          <w:sz w:val="28"/>
          <w:szCs w:val="28"/>
        </w:rPr>
        <w:t xml:space="preserve">演示视频未提供或者无法打开的</w:t>
      </w:r>
      <w:r>
        <w:rPr>
          <w:rFonts w:hint="eastAsia" w:eastAsia="方正仿宋_GBK"/>
          <w:sz w:val="28"/>
          <w:szCs w:val="28"/>
        </w:rPr>
        <w:t xml:space="preserve">该部分评审内容不得分</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演示内容如下：</w:t>
      </w:r>
      <w:r>
        <w:rPr>
          <w:rFonts w:hint="eastAsia" w:eastAsia="方正仿宋_GBK"/>
          <w:sz w:val="28"/>
          <w:szCs w:val="28"/>
        </w:rPr>
        <w:t xml:space="preserve">详见</w:t>
      </w:r>
      <w:r>
        <w:rPr>
          <w:rFonts w:hint="eastAsia" w:eastAsia="方正仿宋_GBK"/>
          <w:sz w:val="28"/>
          <w:szCs w:val="28"/>
        </w:rPr>
        <w:t xml:space="preserve">一标包</w:t>
      </w:r>
      <w:r>
        <w:rPr>
          <w:rFonts w:hint="eastAsia" w:eastAsia="方正仿宋_GBK"/>
          <w:sz w:val="28"/>
          <w:szCs w:val="28"/>
        </w:rPr>
        <w:t xml:space="preserve">评标办法“关键技术演示”评分项。</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ind w:firstLine="560"/>
        <w:jc w:val="left"/>
        <w:spacing w:line="500" w:lineRule="exact"/>
        <w:widowControl/>
        <w:rPr>
          <w:rFonts w:ascii="方正仿宋_GBK" w:hAnsi="宋体" w:eastAsia="方正仿宋_GBK" w:cs="宋体"/>
        </w:rPr>
      </w:pPr>
      <w:r>
        <w:rPr>
          <w:rFonts w:hint="eastAsia" w:ascii="方正仿宋_GBK" w:hAnsi="宋体" w:eastAsia="方正仿宋_GBK" w:cs="宋体"/>
          <w:sz w:val="28"/>
          <w:szCs w:val="28"/>
        </w:rPr>
        <w:t xml:space="preserve">采购方（以下称甲方）：</w:t>
      </w:r>
      <w:r>
        <w:rPr>
          <w:rFonts w:hint="eastAsia" w:ascii="方正仿宋_GBK" w:hAnsi="宋体" w:eastAsia="方正仿宋_GBK" w:cs="宋体"/>
          <w:sz w:val="28"/>
          <w:szCs w:val="28"/>
          <w:u w:val="single"/>
        </w:rPr>
        <w:t xml:space="preserve">启东市民政局</w:t>
      </w:r>
      <w:r/>
    </w:p>
    <w:p>
      <w:pPr>
        <w:ind w:firstLine="560"/>
        <w:jc w:val="left"/>
        <w:spacing w:line="500" w:lineRule="exact"/>
        <w:widowControl/>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供货方（以下称乙方）：</w:t>
      </w:r>
      <w:r>
        <w:rPr>
          <w:rFonts w:hint="eastAsia" w:ascii="方正仿宋_GBK" w:hAnsi="宋体" w:eastAsia="方正仿宋_GBK" w:cs="宋体"/>
          <w:sz w:val="28"/>
          <w:szCs w:val="28"/>
          <w:u w:val="single"/>
        </w:rPr>
        <w:t xml:space="preserve">            </w:t>
      </w:r>
      <w:r/>
    </w:p>
    <w:p>
      <w:pPr>
        <w:ind w:firstLine="560"/>
        <w:spacing w:line="500" w:lineRule="exact"/>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签订地点:</w:t>
      </w:r>
      <w:r>
        <w:rPr>
          <w:rFonts w:hint="eastAsia" w:ascii="方正仿宋_GBK" w:hAnsi="宋体" w:eastAsia="方正仿宋_GBK" w:cs="宋体"/>
          <w:sz w:val="28"/>
          <w:szCs w:val="28"/>
          <w:u w:val="single"/>
        </w:rPr>
        <w:t xml:space="preserve">启东市民政局</w:t>
      </w:r>
      <w:r/>
    </w:p>
    <w:p>
      <w:pPr>
        <w:ind w:firstLine="560"/>
        <w:spacing w:line="50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签订时间:</w:t>
      </w:r>
      <w:r>
        <w:rPr>
          <w:rFonts w:hint="eastAsia" w:ascii="方正仿宋_GBK" w:hAnsi="宋体" w:eastAsia="方正仿宋_GBK" w:cs="宋体"/>
          <w:sz w:val="28"/>
          <w:szCs w:val="28"/>
          <w:u w:val="single"/>
        </w:rPr>
        <w:t xml:space="preserve">2026</w:t>
      </w:r>
      <w:r>
        <w:rPr>
          <w:rFonts w:hint="eastAsia" w:ascii="方正仿宋_GBK" w:hAnsi="宋体" w:eastAsia="方正仿宋_GBK" w:cs="宋体"/>
          <w:sz w:val="28"/>
          <w:szCs w:val="28"/>
        </w:rPr>
        <w:t xml:space="preserve">年</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月</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日</w:t>
      </w:r>
      <w:r/>
    </w:p>
    <w:p>
      <w:pPr>
        <w:ind w:firstLine="560"/>
        <w:jc w:val="left"/>
        <w:spacing w:line="44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启东市民政局根据启东市政府采购管理的有关规定，就</w:t>
      </w:r>
      <w:r>
        <w:rPr>
          <w:rFonts w:hint="eastAsia" w:ascii="方正仿宋_GBK" w:hAnsi="宋体" w:eastAsia="方正仿宋_GBK" w:cs="宋体"/>
          <w:b/>
          <w:bCs/>
          <w:sz w:val="28"/>
          <w:szCs w:val="28"/>
        </w:rPr>
        <w:t xml:space="preserve">启东市民政局2026-2029年政府购买居家养老上门服务项目</w:t>
      </w:r>
      <w:r>
        <w:rPr>
          <w:rFonts w:hint="eastAsia" w:ascii="方正仿宋_GBK" w:hAnsi="宋体" w:eastAsia="方正仿宋_GBK" w:cs="宋体"/>
          <w:sz w:val="28"/>
          <w:szCs w:val="28"/>
        </w:rPr>
        <w:t xml:space="preserve">（   标包）进行公开招标采购，经过评委的严格审核评定，确定</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为本次成交乙方。现就本次采购事宜订立如下合同：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第一条 采购内容</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sz w:val="28"/>
          <w:szCs w:val="28"/>
          <w:shd w:val="clear" w:color="auto" w:fill="ffffff"/>
        </w:rPr>
        <w:t xml:space="preserve">一、项目名称：</w:t>
      </w:r>
      <w:r>
        <w:rPr>
          <w:rFonts w:hint="eastAsia" w:ascii="方正仿宋_GBK" w:hAnsi="宋体" w:eastAsia="方正仿宋_GBK" w:cs="宋体"/>
          <w:b/>
          <w:bCs/>
          <w:sz w:val="28"/>
          <w:szCs w:val="28"/>
          <w:shd w:val="clear" w:color="auto" w:fill="ffffff"/>
        </w:rPr>
        <w:t xml:space="preserve">启东市民政局2026-2029年政府购买居家养老上门服务项目</w:t>
      </w:r>
      <w:r>
        <w:rPr>
          <w:rFonts w:hint="eastAsia" w:ascii="方正仿宋_GBK" w:hAnsi="宋体" w:eastAsia="方正仿宋_GBK" w:cs="宋体"/>
          <w:sz w:val="28"/>
          <w:szCs w:val="28"/>
          <w:shd w:val="clear" w:color="auto" w:fill="ffffff"/>
        </w:rPr>
        <w:t xml:space="preserve">（   标包）</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二、采购项目内容</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启东市民政局2026-2029年政府购买居家养老上门服务项目</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    标包）</w:t>
      </w:r>
      <w:r>
        <w:rPr>
          <w:rFonts w:hint="eastAsia" w:ascii="方正仿宋_GBK" w:hAnsi="宋体" w:eastAsia="方正仿宋_GBK" w:cs="宋体"/>
          <w:sz w:val="28"/>
          <w:szCs w:val="28"/>
        </w:rPr>
        <w:t xml:space="preserve">为</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,主要服务内容为 </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三、服务要求：</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一</w:t>
      </w:r>
      <w:r>
        <w:rPr>
          <w:rFonts w:hint="eastAsia" w:ascii="方正仿宋_GBK" w:hAnsi="宋体" w:eastAsia="方正仿宋_GBK"/>
          <w:sz w:val="28"/>
          <w:szCs w:val="28"/>
        </w:rPr>
        <w:t xml:space="preserve">标包：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长者</w:t>
      </w:r>
      <w:r>
        <w:rPr>
          <w:rFonts w:hint="eastAsia" w:ascii="方正仿宋_GBK" w:hAnsi="宋体" w:eastAsia="方正仿宋_GBK"/>
          <w:sz w:val="28"/>
          <w:szCs w:val="28"/>
        </w:rPr>
        <w:t xml:space="preserve">驿</w:t>
      </w:r>
      <w:r>
        <w:rPr>
          <w:rFonts w:hint="eastAsia" w:ascii="方正仿宋_GBK" w:hAnsi="宋体" w:eastAsia="方正仿宋_GBK"/>
          <w:sz w:val="28"/>
          <w:szCs w:val="28"/>
        </w:rPr>
        <w:t xml:space="preserve">家运营；南北城区约8家睦邻点运营；建立全市居家养老服务设施管理系统，包括市级综合养老服务中心、长者</w:t>
      </w:r>
      <w:r>
        <w:rPr>
          <w:rFonts w:hint="eastAsia" w:ascii="方正仿宋_GBK" w:hAnsi="宋体" w:eastAsia="方正仿宋_GBK"/>
          <w:sz w:val="28"/>
          <w:szCs w:val="28"/>
        </w:rPr>
        <w:t xml:space="preserve">驿</w:t>
      </w:r>
      <w:r>
        <w:rPr>
          <w:rFonts w:hint="eastAsia" w:ascii="方正仿宋_GBK" w:hAnsi="宋体" w:eastAsia="方正仿宋_GBK"/>
          <w:sz w:val="28"/>
          <w:szCs w:val="28"/>
        </w:rPr>
        <w:t xml:space="preserve">家、睦邻点、助餐点等数据整合和线上监管。</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二标包：南阳镇、汇龙镇、南城区、北城区、开发区、北新镇、</w:t>
      </w:r>
      <w:r>
        <w:rPr>
          <w:rFonts w:hint="eastAsia" w:ascii="方正仿宋_GBK" w:hAnsi="宋体" w:eastAsia="方正仿宋_GBK"/>
          <w:sz w:val="28"/>
          <w:szCs w:val="28"/>
        </w:rPr>
        <w:t xml:space="preserve">启隆镇区域</w:t>
      </w:r>
      <w:r>
        <w:rPr>
          <w:rFonts w:hint="eastAsia" w:ascii="方正仿宋_GBK" w:hAnsi="宋体" w:eastAsia="方正仿宋_GBK"/>
          <w:sz w:val="28"/>
          <w:szCs w:val="28"/>
        </w:rPr>
        <w:t xml:space="preserve">线下服务；1家镇养老服务中心运营；服务区域内(除南北城区)约7家睦邻点运营。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三标包：启东市海复镇、合作镇、王</w:t>
      </w:r>
      <w:r>
        <w:rPr>
          <w:rFonts w:hint="eastAsia" w:ascii="方正仿宋_GBK" w:hAnsi="宋体" w:eastAsia="方正仿宋_GBK"/>
          <w:sz w:val="28"/>
          <w:szCs w:val="28"/>
        </w:rPr>
        <w:t xml:space="preserve">鲍</w:t>
      </w:r>
      <w:r>
        <w:rPr>
          <w:rFonts w:hint="eastAsia" w:ascii="方正仿宋_GBK" w:hAnsi="宋体" w:eastAsia="方正仿宋_GBK"/>
          <w:sz w:val="28"/>
          <w:szCs w:val="28"/>
        </w:rPr>
        <w:t xml:space="preserve">、吕四区域线下服务；1家镇养老服务中心运营；服务区域内约7家睦邻点运营。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四标包</w:t>
      </w:r>
      <w:r>
        <w:rPr>
          <w:rFonts w:hint="eastAsia" w:ascii="方正仿宋_GBK" w:hAnsi="宋体" w:eastAsia="方正仿宋_GBK"/>
          <w:sz w:val="28"/>
          <w:szCs w:val="28"/>
        </w:rPr>
        <w:t xml:space="preserve">：启东市寅阳镇、东海镇、惠萍镇、圆</w:t>
      </w:r>
      <w:r>
        <w:rPr>
          <w:rFonts w:hint="eastAsia" w:ascii="方正仿宋_GBK" w:hAnsi="宋体" w:eastAsia="方正仿宋_GBK"/>
          <w:sz w:val="28"/>
          <w:szCs w:val="28"/>
        </w:rPr>
        <w:t xml:space="preserve">陀</w:t>
      </w:r>
      <w:r>
        <w:rPr>
          <w:rFonts w:hint="eastAsia" w:ascii="方正仿宋_GBK" w:hAnsi="宋体" w:eastAsia="方正仿宋_GBK"/>
          <w:sz w:val="28"/>
          <w:szCs w:val="28"/>
        </w:rPr>
        <w:t xml:space="preserve">角、近海</w:t>
      </w:r>
      <w:r>
        <w:rPr>
          <w:rFonts w:hint="eastAsia" w:ascii="方正仿宋_GBK" w:hAnsi="宋体" w:eastAsia="方正仿宋_GBK"/>
          <w:sz w:val="28"/>
          <w:szCs w:val="28"/>
        </w:rPr>
        <w:t xml:space="preserve">镇区域</w:t>
      </w:r>
      <w:r>
        <w:rPr>
          <w:rFonts w:hint="eastAsia" w:ascii="方正仿宋_GBK" w:hAnsi="宋体" w:eastAsia="方正仿宋_GBK"/>
          <w:sz w:val="28"/>
          <w:szCs w:val="28"/>
        </w:rPr>
        <w:t xml:space="preserve">线下服务；1家镇养老服务中心运营；服务区域内约9家睦邻点运营。</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四、服务地点：</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一</w:t>
      </w:r>
      <w:r>
        <w:rPr>
          <w:rFonts w:hint="eastAsia" w:ascii="方正仿宋_GBK" w:hAnsi="宋体" w:eastAsia="方正仿宋_GBK" w:cs="宋体"/>
          <w:b/>
          <w:bCs/>
          <w:sz w:val="28"/>
          <w:szCs w:val="28"/>
          <w:shd w:val="clear" w:color="auto" w:fill="ffffff"/>
        </w:rPr>
        <w:t xml:space="preserve">标包：</w:t>
      </w:r>
      <w:r>
        <w:rPr>
          <w:rFonts w:hint="eastAsia" w:ascii="方正仿宋_GBK" w:hAnsi="宋体" w:eastAsia="方正仿宋_GBK"/>
          <w:sz w:val="28"/>
          <w:szCs w:val="28"/>
        </w:rPr>
        <w:t xml:space="preserve">启东市范围内线上，线下为启东市汇龙镇南北城区</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二标包：</w:t>
      </w:r>
      <w:r>
        <w:rPr>
          <w:rFonts w:hint="eastAsia" w:ascii="方正仿宋_GBK" w:hAnsi="宋体" w:eastAsia="方正仿宋_GBK"/>
          <w:sz w:val="28"/>
          <w:szCs w:val="28"/>
        </w:rPr>
        <w:t xml:space="preserve">南阳镇、汇龙镇、南城区、北城区、开发区、北新镇、</w:t>
      </w:r>
      <w:r>
        <w:rPr>
          <w:rFonts w:hint="eastAsia" w:ascii="方正仿宋_GBK" w:hAnsi="宋体" w:eastAsia="方正仿宋_GBK"/>
          <w:sz w:val="28"/>
          <w:szCs w:val="28"/>
        </w:rPr>
        <w:t xml:space="preserve">启隆镇</w:t>
      </w:r>
      <w:r>
        <w:rPr>
          <w:rFonts w:hint="eastAsia" w:ascii="方正仿宋_GBK" w:hAnsi="宋体" w:eastAsia="方正仿宋_GBK"/>
          <w:sz w:val="28"/>
          <w:szCs w:val="28"/>
        </w:rPr>
        <w:t xml:space="preserve">区域</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三标包：</w:t>
      </w:r>
      <w:r>
        <w:rPr>
          <w:rFonts w:hint="eastAsia" w:ascii="方正仿宋_GBK" w:hAnsi="宋体" w:eastAsia="方正仿宋_GBK"/>
          <w:sz w:val="28"/>
          <w:szCs w:val="28"/>
        </w:rPr>
        <w:t xml:space="preserve">启东市海复镇、合作镇、王</w:t>
      </w:r>
      <w:r>
        <w:rPr>
          <w:rFonts w:hint="eastAsia" w:ascii="方正仿宋_GBK" w:hAnsi="宋体" w:eastAsia="方正仿宋_GBK"/>
          <w:sz w:val="28"/>
          <w:szCs w:val="28"/>
        </w:rPr>
        <w:t xml:space="preserve">鲍</w:t>
      </w:r>
      <w:r>
        <w:rPr>
          <w:rFonts w:hint="eastAsia" w:ascii="方正仿宋_GBK" w:hAnsi="宋体" w:eastAsia="方正仿宋_GBK"/>
          <w:sz w:val="28"/>
          <w:szCs w:val="28"/>
        </w:rPr>
        <w:t xml:space="preserve">、吕四区域。</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四标包</w:t>
      </w:r>
      <w:r>
        <w:rPr>
          <w:rFonts w:hint="eastAsia" w:ascii="方正仿宋_GBK" w:hAnsi="宋体" w:eastAsia="方正仿宋_GBK" w:cs="宋体"/>
          <w:b/>
          <w:bCs/>
          <w:sz w:val="28"/>
          <w:szCs w:val="28"/>
          <w:shd w:val="clear" w:color="auto" w:fill="ffffff"/>
        </w:rPr>
        <w:t xml:space="preserve">：</w:t>
      </w:r>
      <w:r>
        <w:rPr>
          <w:rFonts w:hint="eastAsia" w:ascii="方正仿宋_GBK" w:hAnsi="宋体" w:eastAsia="方正仿宋_GBK"/>
          <w:sz w:val="28"/>
          <w:szCs w:val="28"/>
        </w:rPr>
        <w:t xml:space="preserve">启东市寅阳镇、东海镇、惠萍镇、圆</w:t>
      </w:r>
      <w:r>
        <w:rPr>
          <w:rFonts w:hint="eastAsia" w:ascii="方正仿宋_GBK" w:hAnsi="宋体" w:eastAsia="方正仿宋_GBK"/>
          <w:sz w:val="28"/>
          <w:szCs w:val="28"/>
        </w:rPr>
        <w:t xml:space="preserve">陀</w:t>
      </w:r>
      <w:r>
        <w:rPr>
          <w:rFonts w:hint="eastAsia" w:ascii="方正仿宋_GBK" w:hAnsi="宋体" w:eastAsia="方正仿宋_GBK"/>
          <w:sz w:val="28"/>
          <w:szCs w:val="28"/>
        </w:rPr>
        <w:t xml:space="preserve">角、近海镇区域。</w:t>
      </w:r>
      <w:r/>
    </w:p>
    <w:p>
      <w:pPr>
        <w:ind w:firstLine="562"/>
        <w:jc w:val="left"/>
        <w:spacing w:line="440" w:lineRule="exact"/>
        <w:widowControl/>
        <w:rPr>
          <w:rFonts w:ascii="方正仿宋_GBK" w:hAnsi="宋体" w:eastAsia="方正仿宋_GBK" w:cs="宋体"/>
          <w:b/>
          <w:bCs/>
          <w:sz w:val="28"/>
          <w:szCs w:val="28"/>
        </w:rPr>
      </w:pPr>
      <w:r>
        <w:rPr>
          <w:rFonts w:hint="eastAsia" w:ascii="方正仿宋_GBK" w:hAnsi="宋体" w:eastAsia="方正仿宋_GBK" w:cs="宋体"/>
          <w:b/>
          <w:bCs/>
          <w:sz w:val="28"/>
          <w:szCs w:val="28"/>
        </w:rPr>
        <w:t xml:space="preserve">五、相关说明：（具体根据</w:t>
      </w:r>
      <w:r>
        <w:rPr>
          <w:rFonts w:hint="eastAsia" w:ascii="方正仿宋_GBK" w:hAnsi="宋体" w:eastAsia="方正仿宋_GBK" w:cs="宋体"/>
          <w:b/>
          <w:bCs/>
          <w:sz w:val="28"/>
          <w:szCs w:val="28"/>
        </w:rPr>
        <w:t xml:space="preserve">各标包项目</w:t>
      </w:r>
      <w:r>
        <w:rPr>
          <w:rFonts w:hint="eastAsia" w:ascii="方正仿宋_GBK" w:hAnsi="宋体" w:eastAsia="方正仿宋_GBK" w:cs="宋体"/>
          <w:b/>
          <w:bCs/>
          <w:sz w:val="28"/>
          <w:szCs w:val="28"/>
        </w:rPr>
        <w:t xml:space="preserve">需求，略）</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六、验收标准及要求:</w:t>
      </w:r>
      <w:r/>
    </w:p>
    <w:p>
      <w:pPr>
        <w:numPr>
          <w:ilvl w:val="0"/>
          <w:numId w:val="3"/>
        </w:num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lang w:val="zh-CN"/>
        </w:rPr>
        <w:t xml:space="preserve">甲方对乙方</w:t>
      </w:r>
      <w:r>
        <w:rPr>
          <w:rFonts w:hint="eastAsia" w:ascii="方正仿宋_GBK" w:hAnsi="宋体" w:eastAsia="方正仿宋_GBK" w:cs="宋体"/>
          <w:bCs/>
          <w:sz w:val="28"/>
          <w:szCs w:val="28"/>
          <w:shd w:val="clear" w:color="auto" w:fill="ffffff"/>
        </w:rPr>
        <w:t xml:space="preserve">的</w:t>
      </w:r>
      <w:r>
        <w:rPr>
          <w:rFonts w:hint="eastAsia" w:ascii="方正仿宋_GBK" w:hAnsi="宋体" w:eastAsia="方正仿宋_GBK" w:cs="宋体"/>
          <w:bCs/>
          <w:sz w:val="28"/>
          <w:szCs w:val="28"/>
          <w:shd w:val="clear" w:color="auto" w:fill="ffffff"/>
          <w:lang w:val="zh-CN"/>
        </w:rPr>
        <w:t xml:space="preserve">线上</w:t>
      </w:r>
      <w:r>
        <w:rPr>
          <w:rFonts w:hint="eastAsia" w:ascii="方正仿宋_GBK" w:hAnsi="宋体" w:eastAsia="方正仿宋_GBK" w:cs="宋体"/>
          <w:bCs/>
          <w:sz w:val="28"/>
          <w:szCs w:val="28"/>
          <w:shd w:val="clear" w:color="auto" w:fill="ffffff"/>
        </w:rPr>
        <w:t xml:space="preserve">及</w:t>
      </w:r>
      <w:r>
        <w:rPr>
          <w:rFonts w:hint="eastAsia" w:ascii="方正仿宋_GBK" w:hAnsi="宋体" w:eastAsia="方正仿宋_GBK" w:cs="宋体"/>
          <w:bCs/>
          <w:sz w:val="28"/>
          <w:szCs w:val="28"/>
          <w:shd w:val="clear" w:color="auto" w:fill="ffffff"/>
          <w:lang w:val="zh-CN"/>
        </w:rPr>
        <w:t xml:space="preserve">线下服务工作情况进行百分制考核。考核</w:t>
      </w:r>
      <w:r>
        <w:rPr>
          <w:rFonts w:hint="eastAsia" w:ascii="方正仿宋_GBK" w:hAnsi="宋体" w:eastAsia="方正仿宋_GBK" w:cs="宋体"/>
          <w:bCs/>
          <w:sz w:val="28"/>
          <w:szCs w:val="28"/>
          <w:shd w:val="clear" w:color="auto" w:fill="ffffff"/>
        </w:rPr>
        <w:t xml:space="preserve">得分</w:t>
      </w:r>
      <w:r>
        <w:rPr>
          <w:rFonts w:hint="eastAsia" w:ascii="方正仿宋_GBK" w:hAnsi="宋体" w:eastAsia="方正仿宋_GBK" w:cs="宋体"/>
          <w:bCs/>
          <w:sz w:val="28"/>
          <w:szCs w:val="28"/>
          <w:shd w:val="clear" w:color="auto" w:fill="ffffff"/>
          <w:lang w:val="zh-CN"/>
        </w:rPr>
        <w:t xml:space="preserve">将与乙方的服务费</w:t>
      </w:r>
      <w:r>
        <w:rPr>
          <w:rFonts w:hint="eastAsia" w:ascii="方正仿宋_GBK" w:hAnsi="宋体" w:eastAsia="方正仿宋_GBK" w:cs="宋体"/>
          <w:bCs/>
          <w:sz w:val="28"/>
          <w:szCs w:val="28"/>
          <w:shd w:val="clear" w:color="auto" w:fill="ffffff"/>
        </w:rPr>
        <w:t xml:space="preserve">直接</w:t>
      </w:r>
      <w:r>
        <w:rPr>
          <w:rFonts w:hint="eastAsia" w:ascii="方正仿宋_GBK" w:hAnsi="宋体" w:eastAsia="方正仿宋_GBK" w:cs="宋体"/>
          <w:bCs/>
          <w:sz w:val="28"/>
          <w:szCs w:val="28"/>
          <w:shd w:val="clear" w:color="auto" w:fill="ffffff"/>
          <w:lang w:val="zh-CN"/>
        </w:rPr>
        <w:t xml:space="preserve">挂钩。</w:t>
      </w:r>
      <w:r>
        <w:rPr>
          <w:rFonts w:hint="eastAsia" w:ascii="方正仿宋_GBK" w:hAnsi="宋体" w:eastAsia="方正仿宋_GBK" w:cs="宋体"/>
          <w:bCs/>
          <w:sz w:val="28"/>
          <w:szCs w:val="28"/>
          <w:shd w:val="clear" w:color="auto" w:fill="ffffff"/>
        </w:rPr>
        <w:t xml:space="preserve">具体考核办法由甲方另行制定，</w:t>
      </w:r>
      <w:r>
        <w:rPr>
          <w:rFonts w:hint="eastAsia" w:ascii="方正仿宋_GBK" w:hAnsi="宋体" w:eastAsia="方正仿宋_GBK" w:cs="宋体"/>
          <w:bCs/>
          <w:sz w:val="28"/>
          <w:szCs w:val="28"/>
          <w:shd w:val="clear" w:color="auto" w:fill="ffffff"/>
          <w:lang w:val="zh-CN"/>
        </w:rPr>
        <w:t xml:space="preserve">乙方须无条件执行,项目实施过程中</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有权对考核办法进行调整。</w:t>
      </w:r>
      <w:r/>
    </w:p>
    <w:p>
      <w:p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rPr>
        <w:t xml:space="preserve">2、</w:t>
      </w:r>
      <w:r>
        <w:rPr>
          <w:rFonts w:hint="eastAsia" w:ascii="方正仿宋_GBK" w:hAnsi="宋体" w:eastAsia="方正仿宋_GBK" w:cs="宋体"/>
          <w:bCs/>
          <w:sz w:val="28"/>
          <w:szCs w:val="28"/>
          <w:shd w:val="clear" w:color="auto" w:fill="ffffff"/>
          <w:lang w:val="zh-CN"/>
        </w:rPr>
        <w:t xml:space="preserve">若乙方</w:t>
      </w:r>
      <w:r>
        <w:rPr>
          <w:rFonts w:hint="eastAsia" w:ascii="方正仿宋_GBK" w:hAnsi="宋体" w:eastAsia="方正仿宋_GBK" w:cs="宋体"/>
          <w:bCs/>
          <w:sz w:val="28"/>
          <w:szCs w:val="28"/>
          <w:shd w:val="clear" w:color="auto" w:fill="ffffff"/>
        </w:rPr>
        <w:t xml:space="preserve">的</w:t>
      </w:r>
      <w:r>
        <w:rPr>
          <w:rFonts w:hint="eastAsia" w:ascii="方正仿宋_GBK" w:hAnsi="宋体" w:eastAsia="方正仿宋_GBK" w:cs="宋体"/>
          <w:bCs/>
          <w:sz w:val="28"/>
          <w:szCs w:val="28"/>
          <w:shd w:val="clear" w:color="auto" w:fill="ffffff"/>
          <w:lang w:val="zh-CN"/>
        </w:rPr>
        <w:t xml:space="preserve">线下服务开展不正常、服务满意率低、服务投诉率高或经</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查实存在弄虚作假等违规行为的，</w:t>
      </w:r>
      <w:r>
        <w:rPr>
          <w:rFonts w:hint="eastAsia" w:ascii="方正仿宋_GBK" w:hAnsi="宋体" w:eastAsia="方正仿宋_GBK" w:cs="宋体"/>
          <w:bCs/>
          <w:sz w:val="28"/>
          <w:szCs w:val="28"/>
          <w:shd w:val="clear" w:color="auto" w:fill="ffffff"/>
        </w:rPr>
        <w:t xml:space="preserve">中标供应商须</w:t>
      </w:r>
      <w:r>
        <w:rPr>
          <w:rFonts w:hint="eastAsia" w:ascii="方正仿宋_GBK" w:hAnsi="宋体" w:eastAsia="方正仿宋_GBK" w:cs="宋体"/>
          <w:bCs/>
          <w:sz w:val="28"/>
          <w:szCs w:val="28"/>
          <w:shd w:val="clear" w:color="auto" w:fill="ffffff"/>
          <w:lang w:val="zh-CN"/>
        </w:rPr>
        <w:t xml:space="preserve">暂停所有线下服务</w:t>
      </w:r>
      <w:r>
        <w:rPr>
          <w:rFonts w:hint="eastAsia" w:ascii="方正仿宋_GBK" w:hAnsi="宋体" w:eastAsia="方正仿宋_GBK" w:cs="宋体"/>
          <w:bCs/>
          <w:sz w:val="28"/>
          <w:szCs w:val="28"/>
          <w:shd w:val="clear" w:color="auto" w:fill="ffffff"/>
        </w:rPr>
        <w:t xml:space="preserve">并按甲方要求进行整改</w:t>
      </w:r>
      <w:r>
        <w:rPr>
          <w:rFonts w:hint="eastAsia" w:ascii="方正仿宋_GBK" w:hAnsi="宋体" w:eastAsia="方正仿宋_GBK" w:cs="宋体"/>
          <w:bCs/>
          <w:sz w:val="28"/>
          <w:szCs w:val="28"/>
          <w:shd w:val="clear" w:color="auto" w:fill="ffffff"/>
          <w:lang w:val="zh-CN"/>
        </w:rPr>
        <w:t xml:space="preserve">，待整改</w:t>
      </w:r>
      <w:r>
        <w:rPr>
          <w:rFonts w:hint="eastAsia" w:ascii="方正仿宋_GBK" w:hAnsi="宋体" w:eastAsia="方正仿宋_GBK" w:cs="宋体"/>
          <w:bCs/>
          <w:sz w:val="28"/>
          <w:szCs w:val="28"/>
          <w:shd w:val="clear" w:color="auto" w:fill="ffffff"/>
        </w:rPr>
        <w:t xml:space="preserve">完成经甲方验收通过</w:t>
      </w:r>
      <w:r>
        <w:rPr>
          <w:rFonts w:hint="eastAsia" w:ascii="方正仿宋_GBK" w:hAnsi="宋体" w:eastAsia="方正仿宋_GBK" w:cs="宋体"/>
          <w:bCs/>
          <w:sz w:val="28"/>
          <w:szCs w:val="28"/>
          <w:shd w:val="clear" w:color="auto" w:fill="ffffff"/>
          <w:lang w:val="zh-CN"/>
        </w:rPr>
        <w:t xml:space="preserve">后，</w:t>
      </w:r>
      <w:r>
        <w:rPr>
          <w:rFonts w:hint="eastAsia" w:ascii="方正仿宋_GBK" w:hAnsi="宋体" w:eastAsia="方正仿宋_GBK" w:cs="宋体"/>
          <w:bCs/>
          <w:sz w:val="28"/>
          <w:szCs w:val="28"/>
          <w:shd w:val="clear" w:color="auto" w:fill="ffffff"/>
        </w:rPr>
        <w:t xml:space="preserve">方可</w:t>
      </w:r>
      <w:r>
        <w:rPr>
          <w:rFonts w:hint="eastAsia" w:ascii="方正仿宋_GBK" w:hAnsi="宋体" w:eastAsia="方正仿宋_GBK" w:cs="宋体"/>
          <w:bCs/>
          <w:sz w:val="28"/>
          <w:szCs w:val="28"/>
          <w:shd w:val="clear" w:color="auto" w:fill="ffffff"/>
          <w:lang w:val="zh-CN"/>
        </w:rPr>
        <w:t xml:space="preserve">恢复正常服务。若</w:t>
      </w:r>
      <w:r>
        <w:rPr>
          <w:rFonts w:hint="eastAsia" w:ascii="方正仿宋_GBK" w:hAnsi="宋体" w:eastAsia="方正仿宋_GBK" w:cs="宋体"/>
          <w:bCs/>
          <w:sz w:val="28"/>
          <w:szCs w:val="28"/>
          <w:shd w:val="clear" w:color="auto" w:fill="ffffff"/>
        </w:rPr>
        <w:t xml:space="preserve">一年服务期内</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再次发生</w:t>
      </w:r>
      <w:r>
        <w:rPr>
          <w:rFonts w:hint="eastAsia" w:ascii="方正仿宋_GBK" w:hAnsi="宋体" w:eastAsia="方正仿宋_GBK" w:cs="宋体"/>
          <w:bCs/>
          <w:sz w:val="28"/>
          <w:szCs w:val="28"/>
          <w:shd w:val="clear" w:color="auto" w:fill="ffffff"/>
          <w:lang w:val="zh-CN"/>
        </w:rPr>
        <w:t xml:space="preserve">服务开展不正常、服务满意率低，投诉率高或经</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查实存在弄虚作假行为的，</w:t>
      </w:r>
      <w:r>
        <w:rPr>
          <w:rFonts w:hint="eastAsia" w:ascii="方正仿宋_GBK" w:hAnsi="宋体" w:eastAsia="方正仿宋_GBK" w:cs="宋体"/>
          <w:bCs/>
          <w:sz w:val="28"/>
          <w:szCs w:val="28"/>
          <w:shd w:val="clear" w:color="auto" w:fill="ffffff"/>
        </w:rPr>
        <w:t xml:space="preserve">甲方有权终止合同，且</w:t>
      </w:r>
      <w:r>
        <w:rPr>
          <w:rFonts w:hint="eastAsia" w:ascii="方正仿宋_GBK" w:hAnsi="宋体" w:eastAsia="方正仿宋_GBK" w:cs="宋体"/>
          <w:bCs/>
          <w:sz w:val="28"/>
          <w:szCs w:val="28"/>
          <w:shd w:val="clear" w:color="auto" w:fill="ffffff"/>
          <w:lang w:val="zh-CN"/>
        </w:rPr>
        <w:t xml:space="preserve">没收</w:t>
      </w:r>
      <w:r>
        <w:rPr>
          <w:rFonts w:hint="eastAsia" w:ascii="方正仿宋_GBK" w:hAnsi="宋体" w:eastAsia="方正仿宋_GBK" w:cs="宋体"/>
          <w:bCs/>
          <w:sz w:val="28"/>
          <w:szCs w:val="28"/>
          <w:shd w:val="clear" w:color="auto" w:fill="ffffff"/>
        </w:rPr>
        <w:t xml:space="preserve">全额</w:t>
      </w:r>
      <w:r>
        <w:rPr>
          <w:rFonts w:hint="eastAsia" w:ascii="方正仿宋_GBK" w:hAnsi="宋体" w:eastAsia="方正仿宋_GBK" w:cs="宋体"/>
          <w:bCs/>
          <w:sz w:val="28"/>
          <w:szCs w:val="28"/>
          <w:shd w:val="clear" w:color="auto" w:fill="ffffff"/>
          <w:lang w:val="zh-CN"/>
        </w:rPr>
        <w:t xml:space="preserve">履约保证金。</w:t>
      </w:r>
      <w:r/>
    </w:p>
    <w:p>
      <w:pPr>
        <w:ind w:firstLine="560"/>
        <w:jc w:val="left"/>
        <w:spacing w:line="440" w:lineRule="exact"/>
        <w:widowControl/>
        <w:rPr>
          <w:rFonts w:ascii="方正仿宋_GBK" w:hAnsi="宋体" w:eastAsia="方正仿宋_GBK" w:cs="宋体"/>
          <w:bCs/>
          <w:sz w:val="28"/>
          <w:szCs w:val="28"/>
          <w:shd w:val="clear" w:color="auto" w:fill="ffffff"/>
        </w:rPr>
      </w:pPr>
      <w:r>
        <w:rPr>
          <w:rFonts w:hint="eastAsia" w:ascii="方正仿宋_GBK" w:hAnsi="宋体" w:eastAsia="方正仿宋_GBK" w:cs="宋体"/>
          <w:bCs/>
          <w:sz w:val="28"/>
          <w:szCs w:val="28"/>
          <w:shd w:val="clear" w:color="auto" w:fill="ffffff"/>
          <w:lang w:val="zh-CN"/>
        </w:rPr>
        <w:t xml:space="preserve">3、处罚机制：</w:t>
      </w:r>
      <w:r>
        <w:rPr>
          <w:rFonts w:hint="eastAsia" w:ascii="方正仿宋_GBK" w:hAnsi="宋体" w:eastAsia="方正仿宋_GBK" w:cs="宋体"/>
          <w:bCs/>
          <w:sz w:val="28"/>
          <w:szCs w:val="28"/>
          <w:shd w:val="clear" w:color="auto" w:fill="ffffff"/>
        </w:rPr>
        <w:t xml:space="preserve">若合同</w:t>
      </w:r>
      <w:r>
        <w:rPr>
          <w:rFonts w:hint="eastAsia" w:ascii="方正仿宋_GBK" w:hAnsi="宋体" w:eastAsia="方正仿宋_GBK" w:cs="宋体"/>
          <w:bCs/>
          <w:sz w:val="28"/>
          <w:szCs w:val="28"/>
          <w:shd w:val="clear" w:color="auto" w:fill="ffffff"/>
        </w:rPr>
        <w:t xml:space="preserve">履行期内，</w:t>
      </w:r>
      <w:r>
        <w:rPr>
          <w:rFonts w:hint="eastAsia" w:ascii="方正仿宋_GBK" w:hAnsi="宋体" w:eastAsia="方正仿宋_GBK" w:cs="宋体"/>
          <w:bCs/>
          <w:sz w:val="28"/>
          <w:szCs w:val="28"/>
          <w:shd w:val="clear" w:color="auto" w:fill="ffffff"/>
          <w:lang w:val="zh-CN"/>
        </w:rPr>
        <w:t xml:space="preserve">发生有效信访、安全事故等情况，</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有权对乙方</w:t>
      </w:r>
      <w:r>
        <w:rPr>
          <w:rFonts w:hint="eastAsia" w:ascii="方正仿宋_GBK" w:hAnsi="宋体" w:eastAsia="方正仿宋_GBK" w:cs="宋体"/>
          <w:bCs/>
          <w:sz w:val="28"/>
          <w:szCs w:val="28"/>
          <w:shd w:val="clear" w:color="auto" w:fill="ffffff"/>
        </w:rPr>
        <w:t xml:space="preserve">予以处罚</w:t>
      </w:r>
      <w:r>
        <w:rPr>
          <w:rFonts w:hint="eastAsia" w:ascii="方正仿宋_GBK" w:hAnsi="宋体" w:eastAsia="方正仿宋_GBK" w:cs="宋体"/>
          <w:bCs/>
          <w:sz w:val="28"/>
          <w:szCs w:val="28"/>
          <w:shd w:val="clear" w:color="auto" w:fill="ffffff"/>
          <w:lang w:val="zh-CN"/>
        </w:rPr>
        <w:t xml:space="preserve">，并发出整改通知；</w:t>
      </w:r>
      <w:r>
        <w:rPr>
          <w:rFonts w:hint="eastAsia" w:ascii="方正仿宋_GBK" w:hAnsi="宋体" w:eastAsia="方正仿宋_GBK" w:cs="宋体"/>
          <w:bCs/>
          <w:sz w:val="28"/>
          <w:szCs w:val="28"/>
          <w:shd w:val="clear" w:color="auto" w:fill="ffffff"/>
        </w:rPr>
        <w:t xml:space="preserve">若同一</w:t>
      </w:r>
      <w:r>
        <w:rPr>
          <w:rFonts w:hint="eastAsia" w:ascii="方正仿宋_GBK" w:hAnsi="宋体" w:eastAsia="方正仿宋_GBK" w:cs="宋体"/>
          <w:bCs/>
          <w:sz w:val="28"/>
          <w:szCs w:val="28"/>
          <w:shd w:val="clear" w:color="auto" w:fill="ffffff"/>
        </w:rPr>
        <w:t xml:space="preserve">标包区域</w:t>
      </w:r>
      <w:r>
        <w:rPr>
          <w:rFonts w:hint="eastAsia" w:ascii="方正仿宋_GBK" w:hAnsi="宋体" w:eastAsia="方正仿宋_GBK" w:cs="宋体"/>
          <w:bCs/>
          <w:sz w:val="28"/>
          <w:szCs w:val="28"/>
          <w:shd w:val="clear" w:color="auto" w:fill="ffffff"/>
        </w:rPr>
        <w:t xml:space="preserve">内</w:t>
      </w:r>
      <w:r>
        <w:rPr>
          <w:rFonts w:hint="eastAsia" w:ascii="方正仿宋_GBK" w:hAnsi="宋体" w:eastAsia="方正仿宋_GBK" w:cs="宋体"/>
          <w:bCs/>
          <w:sz w:val="28"/>
          <w:szCs w:val="28"/>
          <w:shd w:val="clear" w:color="auto" w:fill="ffffff"/>
          <w:lang w:val="zh-CN"/>
        </w:rPr>
        <w:t xml:space="preserve">连续发生上述事件的，</w:t>
      </w:r>
      <w:r>
        <w:rPr>
          <w:rFonts w:hint="eastAsia" w:ascii="方正仿宋_GBK" w:hAnsi="宋体" w:eastAsia="方正仿宋_GBK" w:cs="宋体"/>
          <w:bCs/>
          <w:sz w:val="28"/>
          <w:szCs w:val="28"/>
          <w:shd w:val="clear" w:color="auto" w:fill="ffffff"/>
        </w:rPr>
        <w:t xml:space="preserve">则甲方有权将发生上述事件的</w:t>
      </w:r>
      <w:r>
        <w:rPr>
          <w:rFonts w:hint="eastAsia" w:ascii="方正仿宋_GBK" w:hAnsi="宋体" w:eastAsia="方正仿宋_GBK" w:cs="宋体"/>
          <w:bCs/>
          <w:sz w:val="28"/>
          <w:szCs w:val="28"/>
          <w:shd w:val="clear" w:color="auto" w:fill="ffffff"/>
          <w:lang w:val="zh-CN"/>
        </w:rPr>
        <w:t xml:space="preserve">镇（区、街道）</w:t>
      </w:r>
      <w:r>
        <w:rPr>
          <w:rFonts w:hint="eastAsia" w:ascii="方正仿宋_GBK" w:hAnsi="宋体" w:eastAsia="方正仿宋_GBK" w:cs="宋体"/>
          <w:bCs/>
          <w:sz w:val="28"/>
          <w:szCs w:val="28"/>
          <w:shd w:val="clear" w:color="auto" w:fill="ffffff"/>
        </w:rPr>
        <w:t xml:space="preserve">从</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的合同范围中剔除，并按就近原则划拨给</w:t>
      </w:r>
      <w:r>
        <w:rPr>
          <w:rFonts w:hint="eastAsia" w:ascii="方正仿宋_GBK" w:hAnsi="宋体" w:eastAsia="方正仿宋_GBK" w:cs="宋体"/>
          <w:bCs/>
          <w:sz w:val="28"/>
          <w:szCs w:val="28"/>
          <w:shd w:val="clear" w:color="auto" w:fill="ffffff"/>
        </w:rPr>
        <w:t xml:space="preserve">其他标包的</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服务，费用按</w:t>
      </w:r>
      <w:r>
        <w:rPr>
          <w:rFonts w:hint="eastAsia" w:ascii="方正仿宋_GBK" w:hAnsi="宋体" w:eastAsia="方正仿宋_GBK" w:cs="宋体"/>
          <w:bCs/>
          <w:sz w:val="28"/>
          <w:szCs w:val="28"/>
          <w:shd w:val="clear" w:color="auto" w:fill="ffffff"/>
        </w:rPr>
        <w:t xml:space="preserve">其他标包中标</w:t>
      </w:r>
      <w:r>
        <w:rPr>
          <w:rFonts w:hint="eastAsia" w:ascii="方正仿宋_GBK" w:hAnsi="宋体" w:eastAsia="方正仿宋_GBK" w:cs="宋体"/>
          <w:bCs/>
          <w:sz w:val="28"/>
          <w:szCs w:val="28"/>
          <w:shd w:val="clear" w:color="auto" w:fill="ffffff"/>
        </w:rPr>
        <w:t xml:space="preserve">供应商的中标单价结算。</w:t>
      </w:r>
      <w:r/>
    </w:p>
    <w:p>
      <w:p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lang w:val="zh-CN"/>
        </w:rPr>
        <w:t xml:space="preserve">4、退出机制：</w:t>
      </w:r>
      <w:r>
        <w:rPr>
          <w:rFonts w:hint="eastAsia" w:ascii="方正仿宋_GBK" w:hAnsi="宋体" w:eastAsia="方正仿宋_GBK" w:cs="宋体"/>
          <w:bCs/>
          <w:sz w:val="28"/>
          <w:szCs w:val="28"/>
          <w:shd w:val="clear" w:color="auto" w:fill="ffffff"/>
        </w:rPr>
        <w:t xml:space="preserve">合同履行期内，因</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自身原因</w:t>
      </w:r>
      <w:r>
        <w:rPr>
          <w:rFonts w:hint="eastAsia" w:ascii="方正仿宋_GBK" w:hAnsi="宋体" w:eastAsia="方正仿宋_GBK" w:cs="宋体"/>
          <w:bCs/>
          <w:sz w:val="28"/>
          <w:szCs w:val="28"/>
          <w:shd w:val="clear" w:color="auto" w:fill="ffffff"/>
          <w:lang w:val="zh-CN"/>
        </w:rPr>
        <w:t xml:space="preserve">发生重大安全事故</w:t>
      </w:r>
      <w:r>
        <w:rPr>
          <w:rFonts w:hint="eastAsia" w:ascii="方正仿宋_GBK" w:hAnsi="宋体" w:eastAsia="方正仿宋_GBK" w:cs="宋体"/>
          <w:bCs/>
          <w:sz w:val="28"/>
          <w:szCs w:val="28"/>
          <w:shd w:val="clear" w:color="auto" w:fill="ffffff"/>
        </w:rPr>
        <w:t xml:space="preserve">或者</w:t>
      </w:r>
      <w:r>
        <w:rPr>
          <w:rFonts w:hint="eastAsia" w:ascii="方正仿宋_GBK" w:hAnsi="宋体" w:eastAsia="方正仿宋_GBK" w:cs="宋体"/>
          <w:bCs/>
          <w:sz w:val="28"/>
          <w:szCs w:val="28"/>
          <w:shd w:val="clear" w:color="auto" w:fill="ffffff"/>
          <w:lang w:val="zh-CN"/>
        </w:rPr>
        <w:t xml:space="preserve">连续两个季度考核达不到考核标准（</w:t>
      </w:r>
      <w:r>
        <w:rPr>
          <w:rFonts w:hint="eastAsia" w:ascii="方正仿宋_GBK" w:hAnsi="宋体" w:eastAsia="方正仿宋_GBK" w:cs="宋体"/>
          <w:bCs/>
          <w:sz w:val="28"/>
          <w:szCs w:val="28"/>
          <w:shd w:val="clear" w:color="auto" w:fill="ffffff"/>
        </w:rPr>
        <w:t xml:space="preserve">低于80分）</w:t>
      </w:r>
      <w:r>
        <w:rPr>
          <w:rFonts w:hint="eastAsia" w:ascii="方正仿宋_GBK" w:hAnsi="宋体" w:eastAsia="方正仿宋_GBK" w:cs="宋体"/>
          <w:bCs/>
          <w:sz w:val="28"/>
          <w:szCs w:val="28"/>
          <w:shd w:val="clear" w:color="auto" w:fill="ffffff"/>
          <w:lang w:val="zh-CN"/>
        </w:rPr>
        <w:t xml:space="preserve">，甲方有权单方面终止合同。终止合同区域由上季度考核得分最高的中标供应商提供后续服务，</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在六个月内组织对该区域重新招标。</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七、约定事项：</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一</w:t>
      </w:r>
      <w:r>
        <w:rPr>
          <w:rFonts w:hint="eastAsia" w:ascii="方正仿宋_GBK" w:hAnsi="宋体" w:eastAsia="方正仿宋_GBK" w:cs="宋体"/>
          <w:sz w:val="28"/>
          <w:szCs w:val="28"/>
          <w:shd w:val="clear" w:color="auto" w:fill="ffffff"/>
        </w:rPr>
        <w:t xml:space="preserve">标包：合同价应包括完成本项目并经相关主管部门审查、审批通过所需的一切费用，包括但不限于对甲方提供的现有设备设施的升级改造、设备投入、 社区养老服务设施设备投入及运营费、信息服务费，办公用品费、办公服务费、水电通讯网络费用、软件系统维护、系统技术支持、人工费、交通工具及交通费、服务项目其它费用、风险、税金、</w:t>
      </w:r>
      <w:r>
        <w:rPr>
          <w:rFonts w:hint="eastAsia" w:ascii="方正仿宋_GBK" w:hAnsi="宋体" w:eastAsia="方正仿宋_GBK" w:cs="宋体"/>
          <w:sz w:val="28"/>
          <w:szCs w:val="28"/>
          <w:shd w:val="clear" w:color="auto" w:fill="ffffff"/>
        </w:rPr>
        <w:t xml:space="preserve">规</w:t>
      </w:r>
      <w:r>
        <w:rPr>
          <w:rFonts w:hint="eastAsia" w:ascii="方正仿宋_GBK" w:hAnsi="宋体" w:eastAsia="方正仿宋_GBK" w:cs="宋体"/>
          <w:sz w:val="28"/>
          <w:szCs w:val="28"/>
          <w:shd w:val="clear" w:color="auto" w:fill="ffffff"/>
        </w:rPr>
        <w:t xml:space="preserve">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w:t>
      </w:r>
      <w:r>
        <w:rPr>
          <w:rFonts w:hint="eastAsia" w:ascii="方正仿宋_GBK" w:hAnsi="宋体" w:eastAsia="方正仿宋_GBK" w:cs="宋体"/>
          <w:sz w:val="28"/>
          <w:szCs w:val="28"/>
          <w:shd w:val="clear" w:color="auto" w:fill="ffffff"/>
        </w:rPr>
        <w:t xml:space="preserve">标包-四标</w:t>
      </w:r>
      <w:r>
        <w:rPr>
          <w:rFonts w:hint="eastAsia" w:ascii="方正仿宋_GBK" w:hAnsi="宋体" w:eastAsia="方正仿宋_GBK" w:cs="宋体"/>
          <w:sz w:val="28"/>
          <w:szCs w:val="28"/>
          <w:shd w:val="clear" w:color="auto" w:fill="ffffff"/>
        </w:rPr>
        <w:t xml:space="preserve">包：合同价应包括完成本项目并经相关主管部门审查、审批通过所需的一切费用，包括但不限于对甲方提供的现有设备设施的升级改造、设备投入、社区养老服务设施设备投入及运营费，线下服务所涉及到的信息服务费，办公用品费、办公服务费、水电通讯网络费用、人工费、交通工具及交通费、服务项目其它费用、风险、税金、</w:t>
      </w:r>
      <w:r>
        <w:rPr>
          <w:rFonts w:hint="eastAsia" w:ascii="方正仿宋_GBK" w:hAnsi="宋体" w:eastAsia="方正仿宋_GBK" w:cs="宋体"/>
          <w:sz w:val="28"/>
          <w:szCs w:val="28"/>
          <w:shd w:val="clear" w:color="auto" w:fill="ffffff"/>
        </w:rPr>
        <w:t xml:space="preserve">规</w:t>
      </w:r>
      <w:r>
        <w:rPr>
          <w:rFonts w:hint="eastAsia" w:ascii="方正仿宋_GBK" w:hAnsi="宋体" w:eastAsia="方正仿宋_GBK" w:cs="宋体"/>
          <w:sz w:val="28"/>
          <w:szCs w:val="28"/>
          <w:shd w:val="clear" w:color="auto" w:fill="ffffff"/>
        </w:rPr>
        <w:t xml:space="preserve">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2、合同履行过程中，因乙方责任造成人身伤害、经济损失或其他损害的，均由乙方自行承担（包括但不限于经济赔偿、法律责任等）。</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3、合同期满（或终止）时，乙方须将所有的服务记录等档案资料移交给甲方。</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4、居家养老政府购买服务对象根据区镇（街道）确定的系统名单为准。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5、乙方须按甲方要求对所有设备设施等进</w:t>
      </w:r>
      <w:r>
        <w:rPr>
          <w:rFonts w:hint="eastAsia" w:ascii="方正仿宋_GBK" w:hAnsi="宋体" w:eastAsia="方正仿宋_GBK" w:cs="宋体"/>
          <w:bCs/>
          <w:sz w:val="28"/>
          <w:szCs w:val="28"/>
        </w:rPr>
        <w:t xml:space="preserve">行日常维护和管理，保证系统的正常运行；合同期满（或终止），乙方须将所有设备设施完好地移交甲方。</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第二条 合同总价款</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一标包</w:t>
      </w:r>
      <w:r>
        <w:rPr>
          <w:rFonts w:hint="eastAsia" w:ascii="方正仿宋_GBK" w:hAnsi="宋体" w:eastAsia="方正仿宋_GBK" w:cs="宋体"/>
          <w:sz w:val="28"/>
          <w:szCs w:val="28"/>
          <w:shd w:val="clear" w:color="auto" w:fill="ffffff"/>
        </w:rPr>
        <w:t xml:space="preserve">合同总价款包括以下三部分：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1、社区养老服务设施服务站点运营费：长者</w:t>
      </w:r>
      <w:r>
        <w:rPr>
          <w:rFonts w:hint="eastAsia" w:ascii="方正仿宋_GBK" w:hAnsi="宋体" w:eastAsia="方正仿宋_GBK" w:cs="宋体"/>
          <w:sz w:val="28"/>
          <w:szCs w:val="28"/>
          <w:shd w:val="clear" w:color="auto" w:fill="ffffff"/>
        </w:rPr>
        <w:t xml:space="preserve">驿</w:t>
      </w:r>
      <w:r>
        <w:rPr>
          <w:rFonts w:hint="eastAsia" w:ascii="方正仿宋_GBK" w:hAnsi="宋体" w:eastAsia="方正仿宋_GBK" w:cs="宋体"/>
          <w:sz w:val="28"/>
          <w:szCs w:val="28"/>
          <w:shd w:val="clear" w:color="auto" w:fill="ffffff"/>
        </w:rPr>
        <w:t xml:space="preserve">家20万元/年、市综合养老服务6万元/年、睦邻点3万元/年/家；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2、线上服务费=Σ每月实际人数*线上服务中标单价（元/人/月）</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3、线上平台系统=中标单价（元/年）</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w:t>
      </w:r>
      <w:r>
        <w:rPr>
          <w:rFonts w:hint="eastAsia" w:ascii="方正仿宋_GBK" w:hAnsi="宋体" w:eastAsia="方正仿宋_GBK" w:cs="宋体"/>
          <w:sz w:val="28"/>
          <w:szCs w:val="28"/>
          <w:shd w:val="clear" w:color="auto" w:fill="ffffff"/>
        </w:rPr>
        <w:t xml:space="preserve">标包至四标包总</w:t>
      </w:r>
      <w:r>
        <w:rPr>
          <w:rFonts w:hint="eastAsia" w:ascii="方正仿宋_GBK" w:hAnsi="宋体" w:eastAsia="方正仿宋_GBK" w:cs="宋体"/>
          <w:sz w:val="28"/>
          <w:szCs w:val="28"/>
          <w:shd w:val="clear" w:color="auto" w:fill="ffffff"/>
        </w:rPr>
        <w:t xml:space="preserve">价款包括以下二部分：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1、线下服务费（除第3类）=Σ【（每月实际人数*服务时间）*线下服务中标单价（元/小时）】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2、线下服务费（第3类）：根据启东市民政局文件《关于明确调整城乡居民最低生活保障、特困供养和相关民政对象救助标准的通知》，</w:t>
      </w:r>
      <w:r>
        <w:rPr>
          <w:rFonts w:hint="eastAsia" w:ascii="方正仿宋_GBK" w:hAnsi="宋体" w:eastAsia="方正仿宋_GBK" w:cs="宋体"/>
          <w:sz w:val="28"/>
          <w:szCs w:val="28"/>
          <w:shd w:val="clear" w:color="auto" w:fill="ffffff"/>
        </w:rPr>
        <w:t xml:space="preserve">2025年7月1日起，分散特困人员照料护理标准按照完全丧失生活自理能力、部分丧失生活自理能力、具备生活自理能力三档，分别为747元、373.5元、124.5元。</w:t>
      </w:r>
      <w:r>
        <w:rPr>
          <w:rFonts w:ascii="方正仿宋_GBK" w:hAnsi="宋体" w:eastAsia="方正仿宋_GBK" w:cs="宋体"/>
          <w:sz w:val="28"/>
          <w:szCs w:val="28"/>
          <w:shd w:val="clear" w:color="auto" w:fill="ffffff"/>
        </w:rPr>
        <w:t xml:space="preserve">分散特困人员照料护理标准按照最新文件实时调整，具体按线下服务</w:t>
      </w:r>
      <w:r>
        <w:rPr>
          <w:rFonts w:hint="eastAsia" w:eastAsia="方正仿宋_GBK"/>
          <w:sz w:val="28"/>
          <w:szCs w:val="28"/>
        </w:rPr>
        <w:t xml:space="preserve">费</w:t>
      </w:r>
      <w:r>
        <w:rPr>
          <w:rFonts w:ascii="方正仿宋_GBK" w:hAnsi="宋体" w:eastAsia="方正仿宋_GBK" w:cs="宋体"/>
          <w:sz w:val="28"/>
          <w:szCs w:val="28"/>
          <w:shd w:val="clear" w:color="auto" w:fill="ffffff"/>
        </w:rPr>
        <w:t xml:space="preserve">中标单价(元/小时)折算到服务时长。</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3、社区养老服务设施服务站点运营费：镇养老服务中心6万元/年、睦邻点3万元/年/家。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本合同服务期限内合同单价不变。</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bCs/>
          <w:sz w:val="28"/>
          <w:szCs w:val="28"/>
          <w:shd w:val="clear" w:color="auto" w:fill="ffffff"/>
        </w:rPr>
        <w:t xml:space="preserve">第三条 组成本合同的有关文件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下列关于本次采购活动方式相适应的文件及有关附件是本合同不可分割的组成部分，与本合同具有同等法律效力，这些文件包括但不限于：</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（1）招标文件；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（2）投标文件；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（3）中标通知书；</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（4）中标人在投标、评标过程中所作其它有关承诺、声明、书面澄清；</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（5）甲乙双方商定的其他文件等。</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第四条 权利保证</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乙方应保证甲方在合同履行期限内不受第三方提出侵犯其专利权、版权、商标权或其他权利的起诉。一旦出现侵权，乙方应承担全部责任。</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bCs/>
          <w:sz w:val="28"/>
          <w:szCs w:val="28"/>
          <w:shd w:val="clear" w:color="auto" w:fill="ffffff"/>
        </w:rPr>
        <w:t xml:space="preserve">第五条 付款方式</w:t>
      </w:r>
      <w:r/>
    </w:p>
    <w:p>
      <w:pPr>
        <w:ind w:firstLine="562"/>
        <w:spacing w:line="440" w:lineRule="exact"/>
        <w:rPr>
          <w:rFonts w:ascii="方正仿宋_GBK" w:eastAsia="方正仿宋_GBK" w:cs="宋体"/>
          <w:b/>
          <w:bCs/>
          <w:sz w:val="28"/>
          <w:szCs w:val="28"/>
          <w:shd w:val="clear" w:color="auto" w:fill="ffffff"/>
        </w:rPr>
      </w:pPr>
      <w:r>
        <w:rPr>
          <w:rFonts w:hint="eastAsia" w:ascii="方正仿宋_GBK" w:eastAsia="方正仿宋_GBK" w:cs="宋体"/>
          <w:b/>
          <w:bCs/>
          <w:sz w:val="28"/>
          <w:szCs w:val="28"/>
          <w:shd w:val="clear" w:color="auto" w:fill="ffffff"/>
        </w:rPr>
        <w:t xml:space="preserve">一、本项目付款：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本项目付款按二部分结算支付：</w:t>
      </w:r>
      <w:r/>
    </w:p>
    <w:p>
      <w:pPr>
        <w:ind w:firstLine="42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（一）社区养老服务设施服务站点运营费</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1、社区养老服务设施运营费为固定价格：长者</w:t>
      </w:r>
      <w:r>
        <w:rPr>
          <w:rFonts w:hint="eastAsia" w:ascii="方正仿宋_GBK" w:hAnsi="宋体" w:eastAsia="方正仿宋_GBK"/>
          <w:sz w:val="28"/>
          <w:szCs w:val="28"/>
        </w:rPr>
        <w:t xml:space="preserve">驿</w:t>
      </w:r>
      <w:r>
        <w:rPr>
          <w:rFonts w:hint="eastAsia" w:ascii="方正仿宋_GBK" w:hAnsi="宋体" w:eastAsia="方正仿宋_GBK"/>
          <w:sz w:val="28"/>
          <w:szCs w:val="28"/>
        </w:rPr>
        <w:t xml:space="preserve">家20万元/年、市综合养老服务（镇养老服务中心）6万元/年、睦邻点3万元/年/家；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2、运营费结算支付：运营费挂钩季度绩效考核结果和季度累计活动</w:t>
      </w:r>
      <w:r>
        <w:rPr>
          <w:rFonts w:hint="eastAsia" w:ascii="方正仿宋_GBK" w:hAnsi="宋体" w:eastAsia="方正仿宋_GBK"/>
          <w:sz w:val="28"/>
          <w:szCs w:val="28"/>
        </w:rPr>
        <w:t xml:space="preserve">人次，按季支付。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各标包运营</w:t>
      </w:r>
      <w:r>
        <w:rPr>
          <w:rFonts w:hint="eastAsia" w:ascii="方正仿宋_GBK" w:hAnsi="宋体" w:eastAsia="方正仿宋_GBK"/>
          <w:sz w:val="28"/>
          <w:szCs w:val="28"/>
        </w:rPr>
        <w:t xml:space="preserve">费支付按合同约定范围内运营站点数量，并按上述结算方式支付。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（二）除“（一）各服务站点运营费”外的结算：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按季度考核支付，每季度由采购人按考核办法组织考核。考核得分95分以上（含95分）的，当季服务费全额发放；95-90分（含90分）的,给予当季服务费1%的扣款；90-85分（含85分）的，给予当季服务费2%的扣款;85-80分（含80分）的，给予当季服务费3%的扣款。80分以下的，给予当季服务费20%的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一标包</w:t>
      </w:r>
      <w:r>
        <w:rPr>
          <w:rFonts w:hint="eastAsia" w:ascii="方正仿宋_GBK" w:hAnsi="宋体" w:eastAsia="方正仿宋_GBK"/>
          <w:sz w:val="28"/>
          <w:szCs w:val="28"/>
        </w:rPr>
        <w:t xml:space="preserve">每季度服务费组成：</w:t>
      </w:r>
      <w:r/>
    </w:p>
    <w:p>
      <w:pPr>
        <w:ind w:firstLine="560"/>
        <w:spacing w:line="440" w:lineRule="exact"/>
        <w:rPr>
          <w:rFonts w:ascii="方正仿宋_GBK" w:hAnsi="宋体" w:eastAsia="方正仿宋_GBK"/>
          <w:spacing w:val="-6"/>
          <w:sz w:val="28"/>
          <w:szCs w:val="28"/>
        </w:rPr>
      </w:pPr>
      <w:r>
        <w:rPr>
          <w:rFonts w:hint="eastAsia" w:ascii="方正仿宋_GBK" w:hAnsi="宋体" w:eastAsia="方正仿宋_GBK"/>
          <w:sz w:val="28"/>
          <w:szCs w:val="28"/>
        </w:rPr>
        <w:t xml:space="preserve">（1）</w:t>
      </w:r>
      <w:r>
        <w:rPr>
          <w:rFonts w:hint="eastAsia" w:ascii="方正仿宋_GBK" w:hAnsi="宋体" w:eastAsia="方正仿宋_GBK"/>
          <w:spacing w:val="-6"/>
          <w:sz w:val="28"/>
          <w:szCs w:val="28"/>
        </w:rPr>
        <w:t xml:space="preserve">线上服务费=Σ每月实际人数*线上服务中标单价（元/人/月）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（2）线上平台系统=中标单价（元/年）/12个月*3个月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每季度服务费结算价=（1）+（2）-考核扣款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w:t>
      </w:r>
      <w:r>
        <w:rPr>
          <w:rFonts w:hint="eastAsia" w:ascii="方正仿宋_GBK" w:hAnsi="宋体" w:eastAsia="方正仿宋_GBK"/>
          <w:sz w:val="28"/>
          <w:szCs w:val="28"/>
        </w:rPr>
        <w:t xml:space="preserve">标包-四标包</w:t>
      </w:r>
      <w:r>
        <w:rPr>
          <w:rFonts w:hint="eastAsia" w:ascii="方正仿宋_GBK" w:hAnsi="宋体" w:eastAsia="方正仿宋_GBK"/>
          <w:sz w:val="28"/>
          <w:szCs w:val="28"/>
        </w:rPr>
        <w:t xml:space="preserve">每季度服务费组成：</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（1）线下服务费（除第3类）=Σ【（每月实际人数*服务时间）*线下服务中标单价（元/小时）】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线下服务费（第3类），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w:t>
      </w:r>
      <w:r>
        <w:rPr>
          <w:rFonts w:ascii="方正仿宋_GBK" w:hAnsi="宋体" w:eastAsia="方正仿宋_GBK"/>
          <w:sz w:val="28"/>
          <w:szCs w:val="28"/>
        </w:rPr>
        <w:t xml:space="preserve">分散特困人员照料护理标准按照最新文件实时调整，具体按线下服务</w:t>
      </w:r>
      <w:r>
        <w:rPr>
          <w:rFonts w:hint="eastAsia" w:eastAsia="方正仿宋_GBK"/>
          <w:sz w:val="28"/>
          <w:szCs w:val="28"/>
        </w:rPr>
        <w:t xml:space="preserve">费</w:t>
      </w:r>
      <w:r>
        <w:rPr>
          <w:rFonts w:ascii="方正仿宋_GBK" w:hAnsi="宋体" w:eastAsia="方正仿宋_GBK"/>
          <w:sz w:val="28"/>
          <w:szCs w:val="28"/>
        </w:rPr>
        <w:t xml:space="preserve">中标单价(元/小时)折算到服务时长。</w:t>
      </w:r>
      <w:r>
        <w:rPr>
          <w:rFonts w:hint="eastAsia" w:ascii="方正仿宋_GBK" w:hAnsi="宋体" w:eastAsia="方正仿宋_GBK"/>
          <w:sz w:val="28"/>
          <w:szCs w:val="28"/>
        </w:rPr>
        <w:t xml:space="preserve">按季结算。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每季度服务费结算价=（1）+（2）-考核扣款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服务期的最后一个季度，服务费暂不支付，一年服务期满经采购人考核合格且续签合同的，则在续签合同生效后支付；若一年服务期满经甲方考核不合格不再续签下一年度合同的，则待下一个中标供应商确定并完成数据和服务对接后拨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注：乙方凭采购合同、考核单及正式发票等相关证明材料按规定进行资金结算。 </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（备注：对满足合同支付条件的，甲方应当自收到发票后30日内支付资金）</w:t>
      </w:r>
      <w:r/>
    </w:p>
    <w:p>
      <w:pPr>
        <w:numPr>
          <w:ilvl w:val="0"/>
          <w:numId w:val="4"/>
        </w:numPr>
        <w:ind w:firstLine="562"/>
        <w:spacing w:line="420" w:lineRule="exact"/>
        <w:rPr>
          <w:rFonts w:ascii="方正仿宋_GBK" w:hAnsi="宋体" w:eastAsia="方正仿宋_GBK" w:cs="宋体"/>
          <w:b/>
          <w:bCs/>
          <w:sz w:val="28"/>
          <w:szCs w:val="28"/>
          <w:lang w:val="zh-CN"/>
        </w:rPr>
      </w:pPr>
      <w:r>
        <w:rPr>
          <w:rFonts w:hint="eastAsia" w:ascii="方正仿宋_GBK" w:hAnsi="宋体" w:eastAsia="方正仿宋_GBK" w:cs="宋体"/>
          <w:b/>
          <w:bCs/>
          <w:sz w:val="28"/>
          <w:szCs w:val="28"/>
          <w:lang w:val="zh-CN"/>
        </w:rPr>
        <w:t xml:space="preserve">履约保证金：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2．乙方全部履约合同义务，经甲方验收合格无质量、进度等问题的，甲方在验收合格后一次性退还履约保证金，甲方若逾期退还履约保证金的，按照逾期部分的</w:t>
      </w:r>
      <w:r>
        <w:rPr>
          <w:rFonts w:hint="eastAsia" w:ascii="方正仿宋_GBK" w:hAnsi="宋体" w:eastAsia="方正仿宋_GBK"/>
          <w:sz w:val="28"/>
          <w:szCs w:val="28"/>
          <w:u w:val="single"/>
        </w:rPr>
        <w:t xml:space="preserve">每日0.05%</w:t>
      </w:r>
      <w:r>
        <w:rPr>
          <w:rFonts w:hint="eastAsia" w:ascii="方正仿宋_GBK" w:hAnsi="宋体" w:eastAsia="方正仿宋_GBK"/>
          <w:sz w:val="28"/>
          <w:szCs w:val="28"/>
        </w:rPr>
        <w:t xml:space="preserve">支付违约金。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3．发生以下情况的，履约保证金不予退还或部分退还：</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a.签订合同后，乙方不履行合同义务的，甲方有权全额扣除履约保证金，全额不予退还，同时甲方亦有权终止合同，乙方还须承担相应的法律赔偿责任。</w:t>
      </w:r>
      <w:r/>
    </w:p>
    <w:p>
      <w:pPr>
        <w:ind w:firstLine="560"/>
        <w:spacing w:line="420" w:lineRule="exact"/>
        <w:rPr>
          <w:rFonts w:ascii="方正仿宋_GBK" w:hAnsi="宋体" w:eastAsia="方正仿宋_GBK"/>
          <w:sz w:val="28"/>
          <w:szCs w:val="28"/>
        </w:rPr>
      </w:pPr>
      <w:r>
        <w:rPr>
          <w:rFonts w:hint="eastAsia" w:ascii="方正仿宋_GBK" w:hAnsi="宋体" w:eastAsia="方正仿宋_GBK"/>
          <w:sz w:val="28"/>
          <w:szCs w:val="28"/>
        </w:rPr>
        <w:t xml:space="preserve">b.乙方在履约过程中发生违约行为，给甲方造成损失的，甲方有权在乙方缴纳的履约保证金中予以扣款，以弥补甲方经济损失，不足的部分乙方另外补齐。</w:t>
      </w:r>
      <w:r/>
    </w:p>
    <w:p>
      <w:pPr>
        <w:ind w:firstLine="562"/>
        <w:jc w:val="left"/>
        <w:spacing w:line="42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第六条 双方的权利和义务</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甲方权利义务：</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1、甲方有权随时向乙方了解项目进度并要求乙方提供项目相关资料。</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2、甲方有权按照本合同的约定及有关法律法规和政府管理的相关职能规定，对本项目的进展进行监督和检查；但甲方并不因行使该监督和</w:t>
      </w:r>
      <w:r>
        <w:rPr>
          <w:rFonts w:hint="eastAsia" w:ascii="方正仿宋_GBK" w:hAnsi="宋体" w:eastAsia="方正仿宋_GBK" w:cs="宋体"/>
          <w:sz w:val="28"/>
          <w:szCs w:val="28"/>
          <w:shd w:val="clear" w:color="auto" w:fill="ffffff"/>
        </w:rPr>
        <w:t xml:space="preserve">检查权而承担任何责任，也并不因此减轻或免除乙方根据本合同或相关法律法规的要求而应承担的任何义务或责任。</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3、甲方应及时向乙方提供与履行本合同相关的所有必须的文件、资料。</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4、甲方应为乙方在合同履行过程中与相关政府部门及其他第三方的沟通、协调提供必要的协助。</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乙方权利义务：</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1、乙方有权按照本合同约定向甲方收取费用。</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2、乙方有权自甲方处获得与提供本合同相关的所有必须的文件、资料。</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3、乙方</w:t>
      </w:r>
      <w:r>
        <w:rPr>
          <w:rFonts w:hint="eastAsia" w:ascii="方正仿宋_GBK" w:hAnsi="宋体" w:eastAsia="方正仿宋_GBK" w:cs="宋体"/>
          <w:sz w:val="28"/>
          <w:szCs w:val="28"/>
          <w:shd w:val="clear" w:color="auto" w:fill="ffffff"/>
        </w:rPr>
        <w:t xml:space="preserve">应接受并配合</w:t>
      </w:r>
      <w:r>
        <w:rPr>
          <w:rFonts w:hint="eastAsia" w:ascii="方正仿宋_GBK" w:hAnsi="宋体" w:eastAsia="方正仿宋_GBK" w:cs="宋体"/>
          <w:sz w:val="28"/>
          <w:szCs w:val="28"/>
          <w:shd w:val="clear" w:color="auto" w:fill="ffffff"/>
        </w:rPr>
        <w:t xml:space="preserve">甲方或甲方组织的对本合同履行情况的监督与检查，对于甲方指出的问题，应及时</w:t>
      </w:r>
      <w:r>
        <w:rPr>
          <w:rFonts w:hint="eastAsia" w:ascii="方正仿宋_GBK" w:hAnsi="宋体" w:eastAsia="方正仿宋_GBK" w:cs="宋体"/>
          <w:sz w:val="28"/>
          <w:szCs w:val="28"/>
          <w:shd w:val="clear" w:color="auto" w:fill="ffffff"/>
        </w:rPr>
        <w:t xml:space="preserve">作出</w:t>
      </w:r>
      <w:r>
        <w:rPr>
          <w:rFonts w:hint="eastAsia" w:ascii="方正仿宋_GBK" w:hAnsi="宋体" w:eastAsia="方正仿宋_GBK" w:cs="宋体"/>
          <w:sz w:val="28"/>
          <w:szCs w:val="28"/>
          <w:shd w:val="clear" w:color="auto" w:fill="ffffff"/>
        </w:rPr>
        <w:t xml:space="preserve">合理解释或予以纠正。</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第七条 违约责任</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一、乙方采用转包、分包的形式履行合同的，甲方有权中止或终止合同。</w:t>
      </w:r>
      <w:r/>
    </w:p>
    <w:p>
      <w:pPr>
        <w:ind w:firstLine="560"/>
        <w:spacing w:line="440" w:lineRule="exact"/>
        <w:widowControl/>
        <w:rPr>
          <w:rFonts w:ascii="方正仿宋_GBK" w:hAnsi="宋体" w:eastAsia="方正仿宋_GBK" w:cs="宋体"/>
          <w:bCs/>
          <w:sz w:val="28"/>
          <w:szCs w:val="28"/>
        </w:rPr>
      </w:pPr>
      <w:r>
        <w:rPr>
          <w:rFonts w:hint="eastAsia" w:ascii="方正仿宋_GBK" w:hAnsi="宋体" w:eastAsia="方正仿宋_GBK" w:cs="宋体"/>
          <w:bCs/>
          <w:sz w:val="28"/>
          <w:szCs w:val="28"/>
        </w:rPr>
        <w:t xml:space="preserve">二、</w:t>
      </w:r>
      <w:r>
        <w:rPr>
          <w:rFonts w:hint="eastAsia" w:ascii="方正仿宋_GBK" w:hAnsi="宋体" w:eastAsia="方正仿宋_GBK" w:cs="宋体"/>
          <w:bCs/>
          <w:sz w:val="28"/>
          <w:szCs w:val="28"/>
        </w:rPr>
        <w:t xml:space="preserve">若合同</w:t>
      </w:r>
      <w:r>
        <w:rPr>
          <w:rFonts w:hint="eastAsia" w:ascii="方正仿宋_GBK" w:hAnsi="宋体" w:eastAsia="方正仿宋_GBK" w:cs="宋体"/>
          <w:bCs/>
          <w:sz w:val="28"/>
          <w:szCs w:val="28"/>
        </w:rPr>
        <w:t xml:space="preserve">履行期内，</w:t>
      </w:r>
      <w:r>
        <w:rPr>
          <w:rFonts w:hint="eastAsia" w:ascii="方正仿宋_GBK" w:hAnsi="宋体" w:eastAsia="方正仿宋_GBK" w:cs="宋体"/>
          <w:bCs/>
          <w:sz w:val="28"/>
          <w:szCs w:val="28"/>
          <w:lang w:val="zh-CN"/>
        </w:rPr>
        <w:t xml:space="preserve">发生有效信访、安全事故等情况，甲方有权对</w:t>
      </w:r>
      <w:r>
        <w:rPr>
          <w:rFonts w:hint="eastAsia" w:ascii="方正仿宋_GBK" w:hAnsi="宋体" w:eastAsia="方正仿宋_GBK" w:cs="宋体"/>
          <w:bCs/>
          <w:sz w:val="28"/>
          <w:szCs w:val="28"/>
        </w:rPr>
        <w:t xml:space="preserve">乙方予以处罚</w:t>
      </w:r>
      <w:r>
        <w:rPr>
          <w:rFonts w:hint="eastAsia" w:ascii="方正仿宋_GBK" w:hAnsi="宋体" w:eastAsia="方正仿宋_GBK" w:cs="宋体"/>
          <w:bCs/>
          <w:sz w:val="28"/>
          <w:szCs w:val="28"/>
          <w:lang w:val="zh-CN"/>
        </w:rPr>
        <w:t xml:space="preserve">，并发出整改通知</w:t>
      </w:r>
      <w:r>
        <w:rPr>
          <w:rFonts w:hint="eastAsia" w:ascii="方正仿宋_GBK" w:hAnsi="宋体" w:eastAsia="方正仿宋_GBK" w:cs="宋体"/>
          <w:bCs/>
          <w:sz w:val="28"/>
          <w:szCs w:val="28"/>
        </w:rPr>
        <w:t xml:space="preserve">。</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第八条 不可抗力</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一、不可抗力，是指不能预见、不能避免并不能克服的客观情况，如战争、动乱、瘟疫、严重火灾、洪水、地震、风暴或其他自然灾害等。</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方正仿宋_GBK" w:hAnsi="宋体" w:eastAsia="方正仿宋_GBK" w:cs="宋体"/>
          <w:sz w:val="28"/>
          <w:szCs w:val="28"/>
          <w:shd w:val="clear" w:color="auto" w:fill="ffffff"/>
        </w:rPr>
        <w:t xml:space="preserve">本义务</w:t>
      </w:r>
      <w:r>
        <w:rPr>
          <w:rFonts w:hint="eastAsia" w:ascii="方正仿宋_GBK" w:hAnsi="宋体" w:eastAsia="方正仿宋_GBK" w:cs="宋体"/>
          <w:sz w:val="28"/>
          <w:szCs w:val="28"/>
          <w:shd w:val="clear" w:color="auto" w:fill="ffffff"/>
        </w:rPr>
        <w:t xml:space="preserve">而造成的相关损失由其承担。</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三、发生不可抗力事件，任何一方均不对因不可抗力无法履行或迟延履行本合同义务而使另一方蒙受的任何损失承担责任，法律另有规定的除外。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四、合同各方应根据不可抗力对本合同履行的影响程度，协商确定是否终止本合同或是继续履行本合同。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第九条 合同的变更和终止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一、除《中华人民共和国政府采购法》第五十条规定的情形外，本合同一经签订，甲乙双方不得擅自变更、中止或终止合同。</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二、除发生法律规定的不能预见、不能避免并不能克服的客观情况外，甲乙双方不得放弃或拒绝履行合同。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第十条 合同的终止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本合同因下列原因而终止：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（1）本合同正常履行完毕；</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（2）因不可抗力导致本合同无法履行或履行不必要；</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（3）任何一方行使解除权解除本合同；</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（4）合同的继续履行将损害国家利益和社会公共利益。</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除上述情形外，甲乙双方不得擅自终止合同。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第十一条 争议的解决</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因履行本合同引起的或与本合同有关的争议，甲乙双方应首先通过友好协商解决，如果协商不能解决争议，则向甲方所在地有管辖权的人民法院提起诉讼。</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第十二条 合同生效及其他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一、本合同由甲乙双方签订并加盖公章（同时双方应加盖骑缝章），经甲乙双方法定代表人或委托代理人签字和盖章后生效，合同一式</w:t>
      </w:r>
      <w:r>
        <w:rPr>
          <w:rFonts w:hint="eastAsia" w:ascii="方正仿宋_GBK" w:hAnsi="宋体" w:eastAsia="方正仿宋_GBK" w:cs="宋体"/>
          <w:sz w:val="28"/>
          <w:szCs w:val="28"/>
          <w:u w:val="single"/>
          <w:shd w:val="clear" w:color="auto" w:fill="ffffff"/>
        </w:rPr>
        <w:t xml:space="preserve">六</w:t>
      </w:r>
      <w:r>
        <w:rPr>
          <w:rFonts w:hint="eastAsia" w:ascii="方正仿宋_GBK" w:hAnsi="宋体" w:eastAsia="方正仿宋_GBK" w:cs="宋体"/>
          <w:sz w:val="28"/>
          <w:szCs w:val="28"/>
          <w:shd w:val="clear" w:color="auto" w:fill="ffffff"/>
        </w:rPr>
        <w:t xml:space="preserve">份，甲乙双方各执</w:t>
      </w:r>
      <w:r>
        <w:rPr>
          <w:rFonts w:hint="eastAsia" w:ascii="方正仿宋_GBK" w:hAnsi="宋体" w:eastAsia="方正仿宋_GBK" w:cs="宋体"/>
          <w:sz w:val="28"/>
          <w:szCs w:val="28"/>
          <w:u w:val="single"/>
          <w:shd w:val="clear" w:color="auto" w:fill="ffffff"/>
        </w:rPr>
        <w:t xml:space="preserve">三</w:t>
      </w:r>
      <w:r>
        <w:rPr>
          <w:rFonts w:hint="eastAsia" w:ascii="方正仿宋_GBK" w:hAnsi="宋体" w:eastAsia="方正仿宋_GBK" w:cs="宋体"/>
          <w:sz w:val="28"/>
          <w:szCs w:val="28"/>
          <w:shd w:val="clear" w:color="auto" w:fill="ffffff"/>
        </w:rPr>
        <w:t xml:space="preserve">份。</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二、本合同应按照中华人民共和国的现行法律进行解释。</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甲方（盖章）：                   乙方（盖章）：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法定代表人：                     法定代表人：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委托代理人：                     委托代理人：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联系电话：                       联系电话：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开户银行：                       开户银行：</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银行账号：                       银行账号：</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spacing w:line="500" w:lineRule="exact"/>
        <w:rPr>
          <w:rFonts w:ascii="方正仿宋_GBK" w:hAnsi="方正黑体_GBK" w:eastAsia="方正仿宋_GBK" w:cs="方正黑体_GBK"/>
          <w:bCs/>
          <w:sz w:val="28"/>
          <w:szCs w:val="28"/>
        </w:rPr>
      </w:pPr>
      <w:r>
        <w:rPr>
          <w:rFonts w:hint="eastAsia" w:ascii="方正仿宋_GBK" w:hAnsi="宋体" w:eastAsia="方正仿宋_GBK" w:cs="宋体"/>
          <w:sz w:val="28"/>
          <w:szCs w:val="28"/>
          <w:shd w:val="clear" w:color="auto" w:fill="ffffff"/>
        </w:rPr>
        <w:t xml:space="preserve">签订日期：                       签订日期：</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49"/>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pStyle w:val="949"/>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53"/>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numPr>
          <w:ilvl w:val="0"/>
          <w:numId w:val="2"/>
        </w:numPr>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60"/>
        <w:spacing w:line="500" w:lineRule="exact"/>
        <w:rPr>
          <w:rFonts w:eastAsia="方正仿宋_GBK"/>
          <w:sz w:val="28"/>
        </w:rPr>
      </w:pPr>
      <w:r>
        <w:rPr>
          <w:rFonts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eastAsia="方正仿宋_GBK"/>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pStyle w:val="949"/>
        <w:ind w:left="0" w:right="0" w:firstLine="562"/>
        <w:jc w:val="both"/>
        <w:spacing w:before="0" w:after="0" w:line="500" w:lineRule="exact"/>
        <w:rPr>
          <w:rFonts w:eastAsia="方正仿宋_GBK"/>
          <w:b/>
          <w:sz w:val="28"/>
          <w:szCs w:val="28"/>
        </w:rPr>
      </w:pPr>
      <w:r>
        <w:rPr>
          <w:rFonts w:hint="eastAsia" w:eastAsia="方正仿宋_GBK"/>
          <w:b/>
          <w:sz w:val="28"/>
          <w:szCs w:val="28"/>
        </w:rPr>
        <w:t xml:space="preserve">一</w:t>
      </w:r>
      <w:r>
        <w:rPr>
          <w:rFonts w:hint="eastAsia" w:eastAsia="方正仿宋_GBK"/>
          <w:b/>
          <w:sz w:val="28"/>
          <w:szCs w:val="28"/>
        </w:rPr>
        <w:t xml:space="preserve">标包：</w:t>
      </w:r>
      <w:r/>
    </w:p>
    <w:tbl>
      <w:tblPr>
        <w:tblStyle w:val="1000"/>
        <w:tblpPr w:horzAnchor="page" w:tblpX="1214" w:vertAnchor="text" w:tblpY="223" w:leftFromText="180" w:topFromText="0" w:rightFromText="180" w:bottomFromText="0"/>
        <w:tblW w:w="97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28"/>
        <w:gridCol w:w="1479"/>
        <w:gridCol w:w="6653"/>
        <w:gridCol w:w="698"/>
      </w:tblGrid>
      <w:tr>
        <w:trPr>
          <w:trHeight w:val="510"/>
        </w:trPr>
        <w:tc>
          <w:tcPr>
            <w:gridSpan w:val="2"/>
            <w:tcW w:w="2407"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评审项目</w:t>
            </w:r>
            <w:r/>
          </w:p>
        </w:tc>
        <w:tc>
          <w:tcPr>
            <w:tcW w:w="6653"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评审规则</w:t>
            </w:r>
            <w:r/>
          </w:p>
        </w:tc>
        <w:tc>
          <w:tcPr>
            <w:tcW w:w="698"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得分</w:t>
            </w:r>
            <w:r/>
          </w:p>
        </w:tc>
      </w:tr>
      <w:tr>
        <w:trPr>
          <w:trHeight w:val="2022"/>
        </w:trPr>
        <w:tc>
          <w:tcPr>
            <w:tcW w:w="928" w:type="dxa"/>
            <w:vAlign w:val="center"/>
            <w:vMerge w:val="restart"/>
            <w:textDirection w:val="lrTb"/>
            <w:noWrap w:val="false"/>
          </w:tcPr>
          <w:p>
            <w:pPr>
              <w:spacing w:line="240" w:lineRule="exact"/>
              <w:widowControl/>
              <w:rPr>
                <w:rFonts w:ascii="方正仿宋_GBK" w:eastAsia="方正仿宋_GBK"/>
                <w:szCs w:val="21"/>
              </w:rPr>
            </w:pPr>
            <w:r>
              <w:rPr>
                <w:rFonts w:hint="eastAsia" w:ascii="方正仿宋_GBK" w:eastAsia="方正仿宋_GBK"/>
                <w:szCs w:val="21"/>
              </w:rPr>
              <w:t xml:space="preserve">一、服务方案（</w:t>
            </w:r>
            <w:r>
              <w:rPr>
                <w:rFonts w:hint="eastAsia" w:ascii="方正仿宋_GBK" w:eastAsiaTheme="minorEastAsia"/>
                <w:szCs w:val="21"/>
              </w:rPr>
              <w:t xml:space="preserve">22</w:t>
            </w:r>
            <w:r>
              <w:rPr>
                <w:rFonts w:hint="eastAsia" w:ascii="方正仿宋_GBK" w:eastAsia="方正仿宋_GBK"/>
                <w:szCs w:val="21"/>
              </w:rPr>
              <w:t xml:space="preserve">分）</w:t>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7"/>
                <w:position w:val="1"/>
                <w:sz w:val="20"/>
                <w:szCs w:val="20"/>
              </w:rPr>
              <w:t xml:space="preserve">1.系统建设方</w:t>
            </w:r>
            <w:r>
              <w:rPr>
                <w:rFonts w:hint="eastAsia" w:ascii="方正仿宋_GBK" w:hAnsi="宋体" w:eastAsia="方正仿宋_GBK" w:cs="宋体"/>
                <w:spacing w:val="6"/>
                <w:position w:val="1"/>
                <w:sz w:val="20"/>
                <w:szCs w:val="20"/>
              </w:rPr>
              <w:t xml:space="preserve">案</w:t>
            </w:r>
            <w:r/>
          </w:p>
        </w:tc>
        <w:tc>
          <w:tcPr>
            <w:tcW w:w="6653" w:type="dxa"/>
            <w:vAlign w:val="center"/>
            <w:textDirection w:val="lrTb"/>
            <w:noWrap w:val="false"/>
          </w:tcPr>
          <w:p>
            <w:pPr>
              <w:ind w:firstLine="3"/>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6"/>
                <w:sz w:val="20"/>
                <w:szCs w:val="20"/>
              </w:rPr>
              <w:t xml:space="preserve">投标</w:t>
            </w:r>
            <w:r>
              <w:rPr>
                <w:rFonts w:hint="eastAsia" w:ascii="方正仿宋_GBK" w:hAnsi="宋体" w:eastAsia="方正仿宋_GBK" w:cs="宋体"/>
                <w:spacing w:val="15"/>
                <w:sz w:val="20"/>
                <w:szCs w:val="20"/>
              </w:rPr>
              <w:t xml:space="preserve">人结合本项目，</w:t>
            </w:r>
            <w:r>
              <w:rPr>
                <w:rFonts w:hint="eastAsia" w:ascii="方正仿宋_GBK" w:hAnsi="宋体" w:eastAsia="方正仿宋_GBK" w:cs="宋体"/>
                <w:spacing w:val="8"/>
                <w:sz w:val="20"/>
                <w:szCs w:val="20"/>
              </w:rPr>
              <w:t xml:space="preserve">从平台的总体架构设计、需求分析、功能模块说明、关键技术应用</w:t>
            </w:r>
            <w:r>
              <w:rPr>
                <w:rFonts w:hint="eastAsia" w:ascii="方正仿宋_GBK" w:hAnsi="宋体" w:eastAsia="方正仿宋_GBK" w:cs="宋体"/>
                <w:spacing w:val="9"/>
                <w:sz w:val="20"/>
                <w:szCs w:val="20"/>
              </w:rPr>
              <w:t xml:space="preserve">、系统集成设计、系统安全保障措施等方面制定系统建设</w:t>
            </w:r>
            <w:r>
              <w:rPr>
                <w:rFonts w:hint="eastAsia" w:ascii="方正仿宋_GBK" w:hAnsi="宋体" w:eastAsia="方正仿宋_GBK" w:cs="宋体"/>
                <w:spacing w:val="5"/>
                <w:sz w:val="20"/>
                <w:szCs w:val="20"/>
              </w:rPr>
              <w:t xml:space="preserve">方</w:t>
            </w:r>
            <w:r>
              <w:rPr>
                <w:rFonts w:hint="eastAsia" w:ascii="方正仿宋_GBK" w:hAnsi="宋体" w:eastAsia="方正仿宋_GBK" w:cs="宋体"/>
                <w:spacing w:val="10"/>
                <w:sz w:val="20"/>
                <w:szCs w:val="20"/>
              </w:rPr>
              <w:t xml:space="preserve">案。评标委员会从方案的</w:t>
            </w:r>
            <w:r>
              <w:rPr>
                <w:rFonts w:hint="eastAsia" w:ascii="方正仿宋_GBK" w:hAnsi="宋体" w:eastAsia="方正仿宋_GBK" w:cs="宋体"/>
                <w:spacing w:val="5"/>
                <w:sz w:val="20"/>
                <w:szCs w:val="20"/>
              </w:rPr>
              <w:t xml:space="preserve">完整性、合理性、安全性等方面进行评审：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ind w:firstLine="3"/>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2309"/>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2.数据库设计方案</w:t>
            </w:r>
            <w:r/>
          </w:p>
        </w:tc>
        <w:tc>
          <w:tcPr>
            <w:tcW w:w="6653" w:type="dxa"/>
            <w:vAlign w:val="center"/>
            <w:textDirection w:val="lrTb"/>
            <w:noWrap w:val="false"/>
          </w:tcPr>
          <w:p>
            <w:pPr>
              <w:spacing w:line="240" w:lineRule="exact"/>
              <w:widowControl/>
              <w:rPr>
                <w:rFonts w:ascii="方正仿宋_GBK" w:hAnsi="宋体" w:eastAsia="方正仿宋_GBK" w:cs="宋体"/>
                <w:spacing w:val="10"/>
                <w:sz w:val="20"/>
                <w:szCs w:val="20"/>
              </w:rPr>
            </w:pPr>
            <w:r>
              <w:rPr>
                <w:rFonts w:hint="eastAsia" w:ascii="方正仿宋_GBK" w:hAnsi="宋体" w:eastAsia="方正仿宋_GBK" w:cs="宋体"/>
                <w:spacing w:val="4"/>
                <w:sz w:val="20"/>
                <w:szCs w:val="20"/>
              </w:rPr>
              <w:t xml:space="preserve">投标人应提供完整、详细的数据库设计方案（包括服务对象数据库、服务供应商数据库、服务人员数据库、服务工单数据库、回访工单数据库、系统管理等），通过数据库开发为精准服务、周密监管提供支撑。</w:t>
            </w:r>
            <w:r>
              <w:rPr>
                <w:rFonts w:hint="eastAsia" w:ascii="方正仿宋_GBK" w:hAnsi="宋体" w:eastAsia="方正仿宋_GBK" w:cs="宋体"/>
                <w:spacing w:val="10"/>
                <w:sz w:val="20"/>
                <w:szCs w:val="20"/>
              </w:rPr>
              <w:t xml:space="preserve">评标委员会根据其专业性、合理性、可靠性等方面进行评审：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90"/>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3</w:t>
            </w:r>
            <w:r>
              <w:rPr>
                <w:rFonts w:hint="eastAsia" w:ascii="方正仿宋_GBK" w:hAnsi="宋体" w:eastAsia="方正仿宋_GBK" w:cs="宋体"/>
                <w:spacing w:val="6"/>
                <w:position w:val="1"/>
                <w:sz w:val="20"/>
                <w:szCs w:val="20"/>
              </w:rPr>
              <w:t xml:space="preserve">.平台线上运营方案</w:t>
            </w:r>
            <w:r/>
          </w:p>
        </w:tc>
        <w:tc>
          <w:tcPr>
            <w:tcW w:w="665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投标人针对本项目实际制定完整可行的线上运营服务方案。评标委员会从方案的完整性、合理性、可行性等方面进行评审：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方案详细、内容完整、科学合理，且提供了相关有效证明材料的，得3分；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方案一般，科学合理性一般的，且提供了相关有效证明材料的，得2分；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内容较为简单，描述不够详尽的，且提供的相关有效证明材料不全的，得1分；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10"/>
                <w:position w:val="1"/>
                <w:sz w:val="20"/>
                <w:szCs w:val="20"/>
              </w:rPr>
              <w:t xml:space="preserve">4</w:t>
            </w:r>
            <w:r>
              <w:rPr>
                <w:rFonts w:hint="eastAsia" w:ascii="方正仿宋_GBK" w:hAnsi="宋体" w:eastAsia="方正仿宋_GBK" w:cs="宋体"/>
                <w:spacing w:val="7"/>
                <w:position w:val="1"/>
                <w:sz w:val="20"/>
                <w:szCs w:val="20"/>
              </w:rPr>
              <w:t xml:space="preserve">.线下监管方案</w:t>
            </w:r>
            <w:r/>
          </w:p>
        </w:tc>
        <w:tc>
          <w:tcPr>
            <w:tcW w:w="665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投标人结合本项目采购内容，对如何开展好线下居家养老上门服务质量考核评估，制定监管方案。评标委员会从方案的完整性、合理性、可行性等方面进行评审：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内容较为简单，描述不够详尽或内容明显欠缺的，得1分；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5.组织架构与人员配备</w:t>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投标人结合本项目采购内容，对拟投入本项目人员配备及管理形成方案，合理设置日常行政、业务管理等职能部门，各职能部门均按需配备人员，保证各项工作均有专人负责且</w:t>
            </w:r>
            <w:r>
              <w:rPr>
                <w:rFonts w:hint="eastAsia" w:ascii="方正仿宋_GBK" w:hAnsi="宋体" w:eastAsia="方正仿宋_GBK" w:cs="宋体"/>
                <w:spacing w:val="4"/>
                <w:sz w:val="20"/>
                <w:szCs w:val="20"/>
              </w:rPr>
              <w:t xml:space="preserve">不</w:t>
            </w:r>
            <w:r>
              <w:rPr>
                <w:rFonts w:hint="eastAsia" w:ascii="方正仿宋_GBK" w:hAnsi="宋体" w:eastAsia="方正仿宋_GBK" w:cs="宋体"/>
                <w:spacing w:val="4"/>
                <w:sz w:val="20"/>
                <w:szCs w:val="20"/>
              </w:rPr>
              <w:t xml:space="preserve">冗余的。</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6.平台支撑及拓展方案</w:t>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投标人结合本地实际，为民政其他养老服务项目提供平台支撑(例如机构养老、社区养老等)，并提供智慧养老平台大数据信息汇聚方案，实现平台与其它养老系统兼容和协同。</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方案详细、内容完整、科学合理的，得3分；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内容较为简单，描述不够详尽，得1分；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1508"/>
        </w:trPr>
        <w:tc>
          <w:tcPr>
            <w:tcW w:w="928" w:type="dxa"/>
            <w:vAlign w:val="center"/>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7.社区养老服务设施运营方案</w:t>
            </w:r>
            <w:r/>
          </w:p>
          <w:p>
            <w:pPr>
              <w:spacing w:line="240" w:lineRule="exact"/>
              <w:widowControl/>
              <w:rPr>
                <w:rFonts w:ascii="方正仿宋_GBK" w:hAnsi="宋体" w:eastAsia="方正仿宋_GBK" w:cs="宋体"/>
                <w:spacing w:val="4"/>
                <w:sz w:val="20"/>
                <w:szCs w:val="20"/>
              </w:rPr>
            </w:pPr>
            <w:r>
              <w:rPr>
                <w:rFonts w:ascii="方正仿宋_GBK" w:hAnsi="宋体" w:eastAsia="方正仿宋_GBK" w:cs="宋体"/>
                <w:spacing w:val="4"/>
                <w:sz w:val="20"/>
                <w:szCs w:val="20"/>
              </w:rPr>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投标人根据项目需求，对长者</w:t>
            </w:r>
            <w:r>
              <w:rPr>
                <w:rFonts w:hint="eastAsia" w:ascii="方正仿宋_GBK" w:hAnsi="宋体" w:eastAsia="方正仿宋_GBK" w:cs="宋体"/>
                <w:spacing w:val="4"/>
                <w:sz w:val="20"/>
                <w:szCs w:val="20"/>
              </w:rPr>
              <w:t xml:space="preserve">驿</w:t>
            </w:r>
            <w:r>
              <w:rPr>
                <w:rFonts w:hint="eastAsia" w:ascii="方正仿宋_GBK" w:hAnsi="宋体" w:eastAsia="方正仿宋_GBK" w:cs="宋体"/>
                <w:spacing w:val="4"/>
                <w:sz w:val="20"/>
                <w:szCs w:val="20"/>
              </w:rPr>
              <w:t xml:space="preserve">家、综合养老服务中心、睦邻点分别制定运营方案。</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方案详细、思路清晰、科学合理的，得</w:t>
            </w:r>
            <w:r>
              <w:rPr>
                <w:rFonts w:hint="eastAsia" w:ascii="方正仿宋_GBK" w:hAnsi="宋体" w:cs="宋体" w:eastAsiaTheme="minorEastAsia"/>
                <w:spacing w:val="4"/>
                <w:sz w:val="20"/>
                <w:szCs w:val="20"/>
              </w:rPr>
              <w:t xml:space="preserve">4</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cs="宋体" w:eastAsiaTheme="minorEastAsia"/>
                <w:spacing w:val="4"/>
                <w:sz w:val="20"/>
                <w:szCs w:val="20"/>
              </w:rPr>
              <w:t xml:space="preserve">4</w:t>
            </w:r>
            <w:r>
              <w:rPr>
                <w:rFonts w:hint="eastAsia" w:ascii="方正仿宋_GBK" w:hAnsi="宋体" w:eastAsia="方正仿宋_GBK" w:cs="宋体"/>
                <w:spacing w:val="4"/>
                <w:sz w:val="20"/>
                <w:szCs w:val="20"/>
              </w:rPr>
              <w:t xml:space="preserve">分</w:t>
            </w:r>
            <w:r/>
          </w:p>
        </w:tc>
      </w:tr>
      <w:tr>
        <w:trPr>
          <w:trHeight w:val="1602"/>
        </w:trPr>
        <w:tc>
          <w:tcPr>
            <w:tcW w:w="928" w:type="dxa"/>
            <w:vAlign w:val="center"/>
            <w:vMerge w:val="restart"/>
            <w:textDirection w:val="lrTb"/>
            <w:noWrap w:val="false"/>
          </w:tcPr>
          <w:p>
            <w:pPr>
              <w:numPr>
                <w:ilvl w:val="0"/>
                <w:numId w:val="5"/>
              </w:numPr>
              <w:jc w:val="left"/>
              <w:spacing w:line="240" w:lineRule="exact"/>
              <w:widowControl/>
              <w:rPr>
                <w:rFonts w:ascii="方正仿宋_GBK" w:hAnsi="宋体" w:eastAsia="方正仿宋_GBK" w:cs="宋体"/>
                <w:spacing w:val="1"/>
                <w:sz w:val="20"/>
                <w:szCs w:val="20"/>
              </w:rPr>
            </w:pPr>
            <w:r>
              <w:rPr>
                <w:rFonts w:hint="eastAsia" w:ascii="方正仿宋_GBK" w:hAnsi="宋体" w:eastAsia="方正仿宋_GBK" w:cs="宋体"/>
                <w:spacing w:val="-10"/>
                <w:sz w:val="20"/>
                <w:szCs w:val="20"/>
              </w:rPr>
              <w:t xml:space="preserve">关</w:t>
            </w:r>
            <w:r>
              <w:rPr>
                <w:rFonts w:hint="eastAsia" w:ascii="方正仿宋_GBK" w:hAnsi="宋体" w:eastAsia="方正仿宋_GBK" w:cs="宋体"/>
                <w:spacing w:val="5"/>
                <w:sz w:val="20"/>
                <w:szCs w:val="20"/>
              </w:rPr>
              <w:t xml:space="preserve">键技术演</w:t>
            </w:r>
            <w:r>
              <w:rPr>
                <w:rFonts w:hint="eastAsia" w:ascii="方正仿宋_GBK" w:hAnsi="宋体" w:eastAsia="方正仿宋_GBK" w:cs="宋体"/>
                <w:spacing w:val="1"/>
                <w:sz w:val="20"/>
                <w:szCs w:val="20"/>
              </w:rPr>
              <w:t xml:space="preserve">示</w:t>
            </w:r>
            <w:r/>
          </w:p>
          <w:p>
            <w:pP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(18</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1．指挥调度系统演示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支持电脑端接听电话，接听电话记录电子化保存接听人、接听时间、接听时长。支持查看用户的详细信息，包含家庭地址、来电事由快速处理，并支持同步将该通呼入转由线下服务单位上门作为工单处理（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（2）所有呼入、呼出电话支持自动录音，录音文件长久保存（1分）。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（3）运营系统能有效地管理各类养老服务及服务供应商，对线下服务供应商、服务站及服务人员提供后台配置功能（1分）。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178"/>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2．服务管理系统演示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（1）将民政部门提供的居家养老服务数据导入，区分服务对象类别，获得服务对象姓名、身份证号码、家庭住址、联系方式、联系人等信息；信息上传平台及档案完善的展示（1分）。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（2）支持线下服务</w:t>
            </w:r>
            <w:r>
              <w:rPr>
                <w:rFonts w:hint="eastAsia" w:ascii="方正仿宋_GBK" w:hAnsi="宋体" w:eastAsia="方正仿宋_GBK" w:cs="宋体"/>
                <w:spacing w:val="4"/>
                <w:sz w:val="20"/>
                <w:szCs w:val="20"/>
              </w:rPr>
              <w:t xml:space="preserve">商有效</w:t>
            </w:r>
            <w:r>
              <w:rPr>
                <w:rFonts w:hint="eastAsia" w:ascii="方正仿宋_GBK" w:hAnsi="宋体" w:eastAsia="方正仿宋_GBK" w:cs="宋体"/>
                <w:spacing w:val="4"/>
                <w:sz w:val="20"/>
                <w:szCs w:val="20"/>
              </w:rPr>
              <w:t xml:space="preserve">开展业务（如派单、查看本区域工作进度、向服务人员推送提示信息等）（1分）。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3115"/>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3.手机</w:t>
            </w:r>
            <w:r>
              <w:rPr>
                <w:rFonts w:hint="eastAsia" w:ascii="方正仿宋_GBK" w:hAnsi="宋体" w:eastAsia="方正仿宋_GBK" w:cs="宋体"/>
                <w:spacing w:val="7"/>
                <w:position w:val="1"/>
                <w:sz w:val="20"/>
                <w:szCs w:val="20"/>
              </w:rPr>
              <w:t xml:space="preserve">端功能</w:t>
            </w:r>
            <w:r>
              <w:rPr>
                <w:rFonts w:hint="eastAsia" w:ascii="方正仿宋_GBK" w:hAnsi="宋体" w:eastAsia="方正仿宋_GBK" w:cs="宋体"/>
                <w:spacing w:val="7"/>
                <w:position w:val="1"/>
                <w:sz w:val="20"/>
                <w:szCs w:val="20"/>
              </w:rPr>
              <w:t xml:space="preserve">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上门服务单位工作人员通过手机端页面，在完成登录后，开始服务前，用手机拍摄服务对象照片或服务视频并上传至服务器，拍摄的照片或服务视频应自动在图片上标记服务器时间和地理位置，服务结束后，用手机拍摄服务对象照片或服务视频并上传至服务器，拍摄的照片或服务视频应自动生成时间和地址水印。记录服务项目 (支持多选) 。系统应自动记录服务时工作人员的手机定位。服务结束后生成电子工单上传系统（1分）；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（2）上门回访工作人员手机端应有以下功能，回访开始时系统应记录工作人员的手机定位；有工作人员与回访对象的同</w:t>
            </w:r>
            <w:r>
              <w:rPr>
                <w:rFonts w:hint="eastAsia" w:ascii="方正仿宋_GBK" w:hAnsi="宋体" w:eastAsia="方正仿宋_GBK" w:cs="宋体"/>
                <w:spacing w:val="4"/>
                <w:sz w:val="20"/>
                <w:szCs w:val="20"/>
              </w:rPr>
              <w:t xml:space="preserve">框照片</w:t>
            </w:r>
            <w:r>
              <w:rPr>
                <w:rFonts w:hint="eastAsia" w:ascii="方正仿宋_GBK" w:hAnsi="宋体" w:eastAsia="方正仿宋_GBK" w:cs="宋体"/>
                <w:spacing w:val="4"/>
                <w:sz w:val="20"/>
                <w:szCs w:val="20"/>
              </w:rPr>
              <w:t xml:space="preserve">或不少于1分钟的交流录音；回访结束时</w:t>
            </w:r>
            <w:r>
              <w:rPr>
                <w:rFonts w:hint="eastAsia" w:ascii="方正仿宋_GBK" w:hAnsi="宋体" w:eastAsia="方正仿宋_GBK" w:cs="宋体"/>
                <w:spacing w:val="4"/>
                <w:sz w:val="20"/>
                <w:szCs w:val="20"/>
              </w:rPr>
              <w:t xml:space="preserve">作出</w:t>
            </w:r>
            <w:r>
              <w:rPr>
                <w:rFonts w:hint="eastAsia" w:ascii="方正仿宋_GBK" w:hAnsi="宋体" w:eastAsia="方正仿宋_GBK" w:cs="宋体"/>
                <w:spacing w:val="4"/>
                <w:sz w:val="20"/>
                <w:szCs w:val="20"/>
              </w:rPr>
              <w:t xml:space="preserve">以百分制表述的客观评价；生成包括以上要素的电子工单上传系统（1分）；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（3）手机</w:t>
            </w:r>
            <w:r>
              <w:rPr>
                <w:rFonts w:hint="eastAsia" w:ascii="方正仿宋_GBK" w:hAnsi="宋体" w:eastAsia="方正仿宋_GBK" w:cs="宋体"/>
                <w:spacing w:val="4"/>
                <w:sz w:val="20"/>
                <w:szCs w:val="20"/>
              </w:rPr>
              <w:t xml:space="preserve">端功能</w:t>
            </w:r>
            <w:r>
              <w:rPr>
                <w:rFonts w:hint="eastAsia" w:ascii="方正仿宋_GBK" w:hAnsi="宋体" w:eastAsia="方正仿宋_GBK" w:cs="宋体"/>
                <w:spacing w:val="4"/>
                <w:sz w:val="20"/>
                <w:szCs w:val="20"/>
              </w:rPr>
              <w:t xml:space="preserve">应简洁明了，使用快捷方便，能实时接收系统发送的工作任务提示、异常工单提醒、工作进度完成情况等信息（1分）。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5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4.大数据展示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展示类似行政级别县级市及以上的养老服务分布，包括服务资源分布，服务数据分布(如养老机构、居家养老服务中心等地图分布），实时服务开展情况（如已派单、服务中、空闲等明确标注），线上平台基础数据，运营数据展示等（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（2）核心数据进行每日推送，向采购人推送每日线下派单数据分布及汇总、每日上门抽查数量、电话回访情况及满意率等数据（1分）。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2761"/>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bookmarkStart w:id="131" w:name="OLE_LINK2"/>
            <w:r>
              <w:rPr>
                <w:rFonts w:hint="eastAsia" w:ascii="方正仿宋_GBK" w:hAnsi="宋体" w:eastAsia="方正仿宋_GBK" w:cs="宋体"/>
                <w:spacing w:val="4"/>
                <w:sz w:val="20"/>
                <w:szCs w:val="20"/>
              </w:rPr>
              <w:t xml:space="preserve">5.服务监管功能演示(含自动比对功能)</w:t>
            </w:r>
            <w:bookmarkEnd w:id="131"/>
            <w:r/>
            <w:r/>
          </w:p>
        </w:tc>
        <w:tc>
          <w:tcPr>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支持回访人员对线下已完成或正在进行的工单进行回访，线上回访可在工单页面点击电话回访按键直接回访，过程应录制不少于1分钟的音频，回访完成后在工单页面显示回访结果，以上要素形成回访电子工单（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线下回访，在管理人员手机端有操作界面，对正在服务或已完成服务的工单进行抽查，点击线下回访按钮开始回访。回访人员到达回访对象地址时，回访人员须点击签到，进行位置信息上传，并拍摄老人照片上传，页面应标注回访对象姓名等简单信息。回访结束后给出结果，并在回访工单页面显示（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（3）收集汇总回访信息，运用大数据等智能技术进行分析，对数据</w:t>
            </w:r>
            <w:r>
              <w:rPr>
                <w:rFonts w:hint="eastAsia" w:ascii="方正仿宋_GBK" w:hAnsi="宋体" w:eastAsia="方正仿宋_GBK" w:cs="宋体"/>
                <w:spacing w:val="4"/>
                <w:sz w:val="20"/>
                <w:szCs w:val="20"/>
              </w:rPr>
              <w:t xml:space="preserve">异常向</w:t>
            </w:r>
            <w:r>
              <w:rPr>
                <w:rFonts w:hint="eastAsia" w:ascii="方正仿宋_GBK" w:hAnsi="宋体" w:eastAsia="方正仿宋_GBK" w:cs="宋体"/>
                <w:spacing w:val="4"/>
                <w:sz w:val="20"/>
                <w:szCs w:val="20"/>
              </w:rPr>
              <w:t xml:space="preserve">相关单位及个人推送，并按采购方要求进行结果运用，为采购方资金结算提供依据（1分）。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5分</w:t>
            </w:r>
            <w:r/>
          </w:p>
        </w:tc>
      </w:tr>
      <w:tr>
        <w:trPr>
          <w:trHeight w:val="704"/>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6．人脸识别功能演示</w:t>
            </w:r>
            <w:r/>
          </w:p>
        </w:tc>
        <w:tc>
          <w:tcPr>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ascii="方正仿宋_GBK" w:hAnsi="宋体" w:eastAsia="方正仿宋_GBK" w:cs="宋体"/>
                <w:spacing w:val="4"/>
                <w:sz w:val="20"/>
                <w:szCs w:val="20"/>
              </w:rPr>
              <w:t xml:space="preserve">支持人脸识别技术完成老人身份确认，识别过程中无需老人做任何</w:t>
            </w:r>
            <w:r>
              <w:rPr>
                <w:rFonts w:hint="eastAsia" w:ascii="方正仿宋_GBK" w:hAnsi="宋体" w:eastAsia="方正仿宋_GBK" w:cs="宋体"/>
                <w:spacing w:val="4"/>
                <w:sz w:val="20"/>
                <w:szCs w:val="20"/>
              </w:rPr>
              <w:t xml:space="preserve">肢体配合，且识别响应速度小于</w:t>
            </w:r>
            <w:r>
              <w:rPr>
                <w:rFonts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秒，满足上述功能的得2</w:t>
            </w:r>
            <w:r>
              <w:rPr>
                <w:rFonts w:ascii="方正仿宋_GBK" w:hAnsi="宋体" w:eastAsia="方正仿宋_GBK" w:cs="宋体"/>
                <w:spacing w:val="4"/>
                <w:sz w:val="20"/>
                <w:szCs w:val="20"/>
              </w:rPr>
              <w:t xml:space="preserve">分，不满足不得分。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gridSpan w:val="3"/>
            <w:tcW w:w="8830" w:type="dxa"/>
            <w:vAlign w:val="center"/>
            <w:textDirection w:val="lrTb"/>
            <w:noWrap w:val="false"/>
          </w:tcPr>
          <w:p>
            <w:pPr>
              <w:jc w:val="left"/>
              <w:spacing w:line="240" w:lineRule="exact"/>
              <w:widowControl/>
              <w:rPr>
                <w:rFonts w:ascii="方正仿宋_GBK" w:hAnsi="宋体" w:eastAsia="方正仿宋_GBK" w:cs="宋体"/>
                <w:bCs/>
                <w:spacing w:val="4"/>
                <w:sz w:val="20"/>
                <w:szCs w:val="20"/>
              </w:rPr>
            </w:pPr>
            <w:r>
              <w:rPr>
                <w:rFonts w:hint="eastAsia" w:ascii="方正仿宋_GBK" w:hAnsi="宋体" w:eastAsia="方正仿宋_GBK" w:cs="宋体"/>
                <w:spacing w:val="4"/>
                <w:sz w:val="20"/>
                <w:szCs w:val="20"/>
              </w:rPr>
              <w:t xml:space="preserve">投标人须进行演示讲解，</w:t>
            </w:r>
            <w:r>
              <w:rPr>
                <w:rFonts w:hint="eastAsia" w:ascii="方正仿宋_GBK" w:hAnsi="宋体" w:eastAsia="方正仿宋_GBK" w:cs="宋体"/>
                <w:bCs/>
                <w:spacing w:val="4"/>
                <w:sz w:val="20"/>
                <w:szCs w:val="20"/>
              </w:rPr>
              <w:t xml:space="preserve">视频文件的格式为*.mp4或*.</w:t>
            </w:r>
            <w:r>
              <w:rPr>
                <w:rFonts w:hint="eastAsia" w:ascii="方正仿宋_GBK" w:hAnsi="宋体" w:eastAsia="方正仿宋_GBK" w:cs="宋体"/>
                <w:bCs/>
                <w:spacing w:val="4"/>
                <w:sz w:val="20"/>
                <w:szCs w:val="20"/>
              </w:rPr>
              <w:t xml:space="preserve">avi</w:t>
            </w:r>
            <w:r>
              <w:rPr>
                <w:rFonts w:hint="eastAsia" w:ascii="方正仿宋_GBK" w:hAnsi="宋体" w:eastAsia="方正仿宋_GBK" w:cs="宋体"/>
                <w:bCs/>
                <w:spacing w:val="4"/>
                <w:sz w:val="20"/>
                <w:szCs w:val="20"/>
              </w:rPr>
              <w:t xml:space="preserve">，供应商须将视频文件分段压缩为*.zip文件上传（单个文件不得大于50M，所有文件总共不得大于300M）。文件上</w:t>
            </w:r>
            <w:r>
              <w:rPr>
                <w:rFonts w:hint="eastAsia" w:ascii="方正仿宋_GBK" w:hAnsi="宋体" w:eastAsia="方正仿宋_GBK" w:cs="宋体"/>
                <w:bCs/>
                <w:spacing w:val="4"/>
                <w:sz w:val="20"/>
                <w:szCs w:val="20"/>
              </w:rPr>
              <w:t xml:space="preserve">传方式见</w:t>
            </w:r>
            <w:r>
              <w:rPr>
                <w:rFonts w:hint="eastAsia" w:ascii="方正仿宋_GBK" w:hAnsi="宋体" w:eastAsia="方正仿宋_GBK" w:cs="宋体"/>
                <w:bCs/>
                <w:spacing w:val="4"/>
                <w:sz w:val="20"/>
                <w:szCs w:val="20"/>
              </w:rPr>
              <w:t xml:space="preserve">《江苏省政府采购管理交易系统（苏</w:t>
            </w:r>
            <w:r>
              <w:rPr>
                <w:rFonts w:hint="eastAsia" w:ascii="方正仿宋_GBK" w:hAnsi="宋体" w:eastAsia="方正仿宋_GBK" w:cs="宋体"/>
                <w:bCs/>
                <w:spacing w:val="4"/>
                <w:sz w:val="20"/>
                <w:szCs w:val="20"/>
              </w:rPr>
              <w:t xml:space="preserve">采云</w:t>
            </w:r>
            <w:r>
              <w:rPr>
                <w:rFonts w:hint="eastAsia" w:ascii="方正仿宋_GBK" w:hAnsi="宋体" w:eastAsia="方正仿宋_GBK" w:cs="宋体"/>
                <w:bCs/>
                <w:spacing w:val="4"/>
                <w:sz w:val="20"/>
                <w:szCs w:val="20"/>
              </w:rPr>
              <w:t xml:space="preserve">）供应商操作指南》规定，上传的演示视频将作为投标文件的组成部分。</w:t>
            </w:r>
            <w:r>
              <w:rPr>
                <w:rFonts w:hint="eastAsia" w:ascii="方正仿宋_GBK" w:hAnsi="宋体" w:eastAsia="方正仿宋_GBK" w:cs="宋体"/>
                <w:spacing w:val="4"/>
                <w:sz w:val="20"/>
                <w:szCs w:val="20"/>
              </w:rPr>
              <w:t xml:space="preserve">视频时间控制在20分钟内（超过20分钟的，仅根据视频前20分钟所演示讲解内容评分），</w:t>
            </w:r>
            <w:r>
              <w:rPr>
                <w:rFonts w:hint="eastAsia" w:ascii="方正仿宋_GBK" w:hAnsi="宋体" w:eastAsia="方正仿宋_GBK" w:cs="宋体"/>
                <w:bCs/>
                <w:spacing w:val="4"/>
                <w:sz w:val="20"/>
                <w:szCs w:val="20"/>
              </w:rPr>
              <w:t xml:space="preserve">演示视频未提供或者无法打开的本项不得分。</w:t>
            </w:r>
            <w:r/>
          </w:p>
          <w:p>
            <w:pPr>
              <w:jc w:val="left"/>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演示内容需基于目前正在运行的真实环境或模拟环境的操作过程来制作演示视频。</w:t>
            </w:r>
            <w:r>
              <w:rPr>
                <w:rFonts w:hint="eastAsia" w:ascii="方正仿宋_GBK" w:hAnsi="宋体" w:eastAsia="方正仿宋_GBK" w:cs="宋体"/>
                <w:sz w:val="20"/>
                <w:szCs w:val="20"/>
              </w:rPr>
              <w:t xml:space="preserve">不接受</w:t>
            </w:r>
            <w:r>
              <w:rPr>
                <w:rFonts w:ascii="方正仿宋_GBK" w:hAnsi="宋体" w:eastAsia="方正仿宋_GBK" w:cs="宋体"/>
                <w:sz w:val="20"/>
                <w:szCs w:val="20"/>
              </w:rPr>
              <w:t xml:space="preserve">静态页面或 PPT演示。</w:t>
            </w:r>
            <w:r/>
          </w:p>
        </w:tc>
      </w:tr>
      <w:tr>
        <w:trPr>
          <w:trHeight w:val="3340"/>
        </w:trPr>
        <w:tc>
          <w:tcPr>
            <w:tcW w:w="928" w:type="dxa"/>
            <w:vAlign w:val="center"/>
            <w:vMerge w:val="restart"/>
            <w:textDirection w:val="lrTb"/>
            <w:noWrap w:val="false"/>
          </w:tcPr>
          <w:p>
            <w:pPr>
              <w:numPr>
                <w:ilvl w:val="0"/>
                <w:numId w:val="5"/>
              </w:numPr>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人员</w:t>
            </w:r>
            <w:r/>
          </w:p>
          <w:p>
            <w:pPr>
              <w:ind w:firstLine="328"/>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配 置</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(9分)</w:t>
            </w:r>
            <w:r/>
          </w:p>
        </w:tc>
        <w:tc>
          <w:tcPr>
            <w:tcW w:w="1479"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1.项目负责人综合素质</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（1）项目负责人为投标企业正式人员，具有本科学历及以上的，得1分。</w:t>
            </w:r>
            <w:r/>
          </w:p>
          <w:p>
            <w:pPr>
              <w:ind w:firstLine="15"/>
              <w:spacing w:line="240" w:lineRule="exact"/>
              <w:widowControl/>
              <w:rPr>
                <w:rFonts w:ascii="方正仿宋_GBK" w:eastAsia="方正仿宋_GBK"/>
                <w:sz w:val="20"/>
                <w:szCs w:val="20"/>
              </w:rPr>
            </w:pPr>
            <w:r>
              <w:rPr>
                <w:rFonts w:hint="eastAsia" w:ascii="方正仿宋_GBK" w:hAnsi="宋体" w:eastAsia="方正仿宋_GBK" w:cs="宋体"/>
                <w:spacing w:val="4"/>
                <w:sz w:val="20"/>
                <w:szCs w:val="20"/>
              </w:rPr>
              <w:t xml:space="preserve">注：提供毕业证书原件彩色扫描件或</w:t>
            </w:r>
            <w:r>
              <w:rPr>
                <w:rFonts w:hint="eastAsia" w:ascii="方正仿宋_GBK" w:hAnsi="宋体" w:eastAsia="方正仿宋_GBK" w:cs="宋体"/>
                <w:spacing w:val="4"/>
                <w:sz w:val="20"/>
                <w:szCs w:val="20"/>
              </w:rPr>
              <w:t xml:space="preserve">学信网出具</w:t>
            </w:r>
            <w:r>
              <w:rPr>
                <w:rFonts w:hint="eastAsia" w:ascii="方正仿宋_GBK" w:hAnsi="宋体" w:eastAsia="方正仿宋_GBK" w:cs="宋体"/>
                <w:spacing w:val="4"/>
                <w:sz w:val="20"/>
                <w:szCs w:val="20"/>
              </w:rPr>
              <w:t xml:space="preserve">的《教育部学历证书电子注册备案表》</w:t>
            </w:r>
            <w:r>
              <w:rPr>
                <w:rFonts w:ascii="方正仿宋_GBK" w:eastAsia="方正仿宋_GBK"/>
                <w:sz w:val="20"/>
                <w:szCs w:val="20"/>
              </w:rPr>
              <w:t xml:space="preserve">；</w:t>
            </w:r>
            <w:r>
              <w:rPr>
                <w:rFonts w:hint="eastAsia" w:ascii="方正仿宋_GBK" w:hAnsi="宋体" w:eastAsia="方正仿宋_GBK" w:cs="宋体"/>
                <w:spacing w:val="4"/>
                <w:sz w:val="20"/>
                <w:szCs w:val="20"/>
              </w:rPr>
              <w:t xml:space="preserve">投标企业为其缴纳的自开标之日前三个月内任意一个月的社保缴纳证明材料</w:t>
            </w:r>
            <w:r>
              <w:rPr>
                <w:rFonts w:hint="eastAsia" w:ascii="方正仿宋_GBK" w:eastAsia="方正仿宋_GBK"/>
                <w:sz w:val="20"/>
                <w:szCs w:val="20"/>
              </w:rPr>
              <w:t xml:space="preserve">。</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（2）项目负责人承担过与本项目类似的公办或集体配套（</w:t>
            </w:r>
            <w:r>
              <w:rPr>
                <w:rFonts w:hint="eastAsia" w:ascii="方正仿宋_GBK" w:hAnsi="宋体" w:eastAsia="方正仿宋_GBK" w:cs="宋体"/>
                <w:spacing w:val="4"/>
                <w:sz w:val="20"/>
                <w:szCs w:val="20"/>
              </w:rPr>
              <w:t xml:space="preserve">含机关</w:t>
            </w:r>
            <w:r>
              <w:rPr>
                <w:rFonts w:hint="eastAsia" w:ascii="方正仿宋_GBK" w:hAnsi="宋体" w:eastAsia="方正仿宋_GBK" w:cs="宋体"/>
                <w:spacing w:val="4"/>
                <w:sz w:val="20"/>
                <w:szCs w:val="20"/>
              </w:rPr>
              <w:t xml:space="preserve">或街道或社区或国有平台投资建设）养老服务项目或相关信息系统项目，有一个得1分，最高得3分。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注：①须提供中标通知书和合同，合同中未体现项目负责人姓名的，需提供购买方的有效证明材料；②项目负责人业绩与企业业绩为同一个的，以得分高者计，不重复计分；</w:t>
            </w:r>
            <w:r>
              <w:rPr>
                <w:rFonts w:ascii="方正仿宋_GBK" w:hAnsi="宋体" w:eastAsia="方正仿宋_GBK" w:cs="宋体"/>
                <w:spacing w:val="4"/>
                <w:sz w:val="20"/>
                <w:szCs w:val="20"/>
              </w:rPr>
              <w:t xml:space="preserve">③</w:t>
            </w:r>
            <w:r>
              <w:rPr>
                <w:rFonts w:ascii="方正仿宋_GBK" w:hAnsi="宋体" w:eastAsia="方正仿宋_GBK" w:cs="宋体"/>
                <w:spacing w:val="4"/>
                <w:sz w:val="20"/>
                <w:szCs w:val="20"/>
              </w:rPr>
              <w:t xml:space="preserve">项目负责人在其他单位的任职业绩可计分</w:t>
            </w:r>
            <w:r>
              <w:rPr>
                <w:rFonts w:hint="eastAsia" w:ascii="方正仿宋_GBK" w:hAnsi="宋体" w:eastAsia="方正仿宋_GBK" w:cs="宋体"/>
                <w:spacing w:val="4"/>
                <w:sz w:val="20"/>
                <w:szCs w:val="20"/>
              </w:rPr>
              <w:t xml:space="preserve">。</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（3）项目负责人的居家养老服务行业或软件开发从业年限(从截止投标时间往前推算)在3年及以上的得2分；1年（含）至3年(不含)的得1分；1年以下或无从业经验的不得分。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w:t>
            </w:r>
            <w:r>
              <w:rPr>
                <w:rFonts w:ascii="方正仿宋_GBK" w:hAnsi="宋体" w:eastAsia="方正仿宋_GBK" w:cs="宋体"/>
                <w:spacing w:val="4"/>
                <w:sz w:val="20"/>
                <w:szCs w:val="20"/>
              </w:rPr>
              <w:t xml:space="preserve">提供项目负责人具有养老行业经验的合同或用人单位出具的证明材料</w:t>
            </w:r>
            <w:r>
              <w:rPr>
                <w:rFonts w:hint="eastAsia" w:ascii="方正仿宋_GBK" w:hAnsi="宋体" w:eastAsia="方正仿宋_GBK" w:cs="宋体"/>
                <w:spacing w:val="4"/>
                <w:sz w:val="20"/>
                <w:szCs w:val="20"/>
              </w:rPr>
              <w:t xml:space="preserve">；</w:t>
            </w:r>
            <w:r>
              <w:rPr>
                <w:rFonts w:ascii="方正仿宋_GBK" w:hAnsi="宋体" w:eastAsia="方正仿宋_GBK" w:cs="宋体"/>
                <w:spacing w:val="4"/>
                <w:sz w:val="20"/>
                <w:szCs w:val="20"/>
              </w:rPr>
              <w:t xml:space="preserve">项目负责人在其他单位的任职</w:t>
            </w:r>
            <w:r>
              <w:rPr>
                <w:rFonts w:hint="eastAsia" w:ascii="方正仿宋_GBK" w:hAnsi="宋体" w:eastAsia="方正仿宋_GBK" w:cs="宋体"/>
                <w:spacing w:val="4"/>
                <w:sz w:val="20"/>
                <w:szCs w:val="20"/>
              </w:rPr>
              <w:t xml:space="preserve">年限</w:t>
            </w:r>
            <w:r>
              <w:rPr>
                <w:rFonts w:ascii="方正仿宋_GBK" w:hAnsi="宋体" w:eastAsia="方正仿宋_GBK" w:cs="宋体"/>
                <w:spacing w:val="4"/>
                <w:sz w:val="20"/>
                <w:szCs w:val="20"/>
              </w:rPr>
              <w:t xml:space="preserve">可计分</w:t>
            </w:r>
            <w:r>
              <w:rPr>
                <w:rFonts w:hint="eastAsia" w:ascii="方正仿宋_GBK" w:hAnsi="宋体" w:eastAsia="方正仿宋_GBK" w:cs="宋体"/>
                <w:spacing w:val="4"/>
                <w:sz w:val="20"/>
                <w:szCs w:val="20"/>
              </w:rPr>
              <w:t xml:space="preserve">。</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ind w:firstLine="15"/>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4"/>
                <w:sz w:val="20"/>
                <w:szCs w:val="20"/>
              </w:rPr>
              <w:t xml:space="preserve">2.专业技术团队</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配备的专业技术人员中拥有系统架构设计师、信息安全工程师、软件设计师、数据库系统工程师、系统集成项目管理工程师、嵌入式系统设计师、信息系统项目管理师、系统分析师证书的，有一个得1分，最多得3分。注：①提供人员的证书原件彩色扫描件；②投标企业为其缴纳的自开标之日前三个月内任意一个月的社保缴纳证明材料；③不同人员具有同类证书可计分，一人持多个证书不可重复计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1522"/>
        </w:trPr>
        <w:tc>
          <w:tcPr>
            <w:tcW w:w="928" w:type="dxa"/>
            <w:vAlign w:val="center"/>
            <w:vMerge w:val="restart"/>
            <w:textDirection w:val="lrTb"/>
            <w:noWrap w:val="false"/>
          </w:tcPr>
          <w:p>
            <w:pPr>
              <w:ind w:firstLine="21"/>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四、综合实力</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(2</w:t>
            </w:r>
            <w:r>
              <w:rPr>
                <w:rFonts w:hint="eastAsia" w:ascii="方正仿宋_GBK" w:hAnsi="宋体" w:cs="宋体" w:eastAsiaTheme="minorEastAsia"/>
                <w:spacing w:val="-18"/>
                <w:sz w:val="20"/>
                <w:szCs w:val="20"/>
              </w:rPr>
              <w:t xml:space="preserve">1</w:t>
            </w:r>
            <w:r>
              <w:rPr>
                <w:rFonts w:hint="eastAsia" w:ascii="方正仿宋_GBK" w:hAnsi="宋体" w:eastAsia="方正仿宋_GBK" w:cs="宋体"/>
                <w:spacing w:val="-18"/>
                <w:sz w:val="20"/>
                <w:szCs w:val="20"/>
              </w:rPr>
              <w:t xml:space="preserve">分)</w:t>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1.系统认证</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投标人具有质量管理体系认证证书、信息安全管理体系认证证书、信息技术服务管理体系认证证书、环境认证体系认证证书，且在有效期内的，有1个得0.5分，最高得2分。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注：①认证范围</w:t>
            </w:r>
            <w:r>
              <w:rPr>
                <w:rFonts w:hint="eastAsia" w:ascii="方正仿宋_GBK" w:hAnsi="宋体" w:eastAsia="方正仿宋_GBK" w:cs="宋体"/>
                <w:spacing w:val="4"/>
                <w:sz w:val="20"/>
                <w:szCs w:val="20"/>
              </w:rPr>
              <w:t xml:space="preserve">须包括</w:t>
            </w:r>
            <w:r>
              <w:rPr>
                <w:rFonts w:hint="eastAsia" w:ascii="方正仿宋_GBK" w:hAnsi="宋体" w:eastAsia="方正仿宋_GBK" w:cs="宋体"/>
                <w:spacing w:val="4"/>
                <w:sz w:val="20"/>
                <w:szCs w:val="20"/>
              </w:rPr>
              <w:t xml:space="preserve">养老服务类或</w:t>
            </w:r>
            <w:r>
              <w:rPr>
                <w:rFonts w:hint="eastAsia" w:ascii="方正仿宋_GBK" w:hAnsi="宋体" w:eastAsia="方正仿宋_GBK" w:cs="宋体"/>
                <w:spacing w:val="4"/>
                <w:sz w:val="20"/>
                <w:szCs w:val="20"/>
              </w:rPr>
              <w:t xml:space="preserve">信息软件类</w:t>
            </w:r>
            <w:r>
              <w:rPr>
                <w:rFonts w:hint="eastAsia" w:ascii="方正仿宋_GBK" w:hAnsi="宋体" w:eastAsia="方正仿宋_GBK" w:cs="宋体"/>
                <w:spacing w:val="4"/>
                <w:sz w:val="20"/>
                <w:szCs w:val="20"/>
              </w:rPr>
              <w:t xml:space="preserve">；②提供有效期内的证书原件彩色扫描件和国家认证认可监督管理委员会信息平台查询截图及网址。</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2.获得的荣誉</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投标人获得政府行政部门颁发的养老服务领域的荣誉奖项的，省级及以上的，有一个得2分，地市级的，有一个1分，本项最高得3分。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注：①提供获得的相关荣誉表彰材料或官方网站相关公示链接及截图；行政主管部门指民政、老龄、卫健、工信、科技等部门；②同一内容获得地市级、省级、国家级的，则以最高荣誉计，</w:t>
            </w:r>
            <w:r>
              <w:rPr>
                <w:rFonts w:hint="eastAsia" w:ascii="方正仿宋_GBK" w:hAnsi="宋体" w:eastAsia="方正仿宋_GBK" w:cs="宋体"/>
                <w:spacing w:val="4"/>
                <w:sz w:val="20"/>
                <w:szCs w:val="20"/>
              </w:rPr>
              <w:t xml:space="preserve">不</w:t>
            </w:r>
            <w:r>
              <w:rPr>
                <w:rFonts w:hint="eastAsia" w:ascii="方正仿宋_GBK" w:hAnsi="宋体" w:eastAsia="方正仿宋_GBK" w:cs="宋体"/>
                <w:spacing w:val="4"/>
                <w:sz w:val="20"/>
                <w:szCs w:val="20"/>
              </w:rPr>
              <w:t xml:space="preserve">累计得分。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982"/>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3.研发实力</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投标人具有自主研发的智慧养老服务系统，且有与系统相关联的证书，每个系统得2分，本项最高得6分。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注：提供证书原件彩色扫描件和系统展示界面截图。</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6分</w:t>
            </w:r>
            <w:r/>
          </w:p>
        </w:tc>
      </w:tr>
      <w:tr>
        <w:trPr>
          <w:trHeight w:val="2264"/>
        </w:trPr>
        <w:tc>
          <w:tcPr>
            <w:tcW w:w="928" w:type="dxa"/>
            <w:vMerge w:val="continue"/>
            <w:textDirection w:val="lrTb"/>
            <w:noWrap w:val="false"/>
          </w:tcPr>
          <w:p>
            <w:pP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r>
            <w:r/>
          </w:p>
        </w:tc>
        <w:tc>
          <w:tcPr>
            <w:tcW w:w="1479" w:type="dxa"/>
            <w:vAlign w:val="center"/>
            <w:textDirection w:val="lrTb"/>
            <w:noWrap w:val="false"/>
          </w:tcPr>
          <w:p>
            <w:pPr>
              <w:spacing w:line="240" w:lineRule="exact"/>
              <w:widowControl/>
              <w:rPr>
                <w:rFonts w:ascii="方正仿宋_GBK" w:eastAsia="方正仿宋_GBK"/>
                <w:szCs w:val="21"/>
              </w:rPr>
            </w:pPr>
            <w:r>
              <w:rPr>
                <w:rFonts w:hint="eastAsia" w:ascii="方正仿宋_GBK" w:hAnsi="宋体" w:eastAsia="方正仿宋_GBK" w:cs="宋体"/>
                <w:spacing w:val="7"/>
                <w:position w:val="1"/>
                <w:sz w:val="20"/>
                <w:szCs w:val="20"/>
              </w:rPr>
              <w:t xml:space="preserve">4.类似业绩</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（1）投标人承担过与本项目类似的公办或集体配套（</w:t>
            </w:r>
            <w:r>
              <w:rPr>
                <w:rFonts w:hint="eastAsia" w:ascii="方正仿宋_GBK" w:hAnsi="宋体" w:eastAsia="方正仿宋_GBK" w:cs="宋体"/>
                <w:spacing w:val="4"/>
                <w:sz w:val="20"/>
                <w:szCs w:val="20"/>
              </w:rPr>
              <w:t xml:space="preserve">含机关</w:t>
            </w:r>
            <w:r>
              <w:rPr>
                <w:rFonts w:hint="eastAsia" w:ascii="方正仿宋_GBK" w:hAnsi="宋体" w:eastAsia="方正仿宋_GBK" w:cs="宋体"/>
                <w:spacing w:val="4"/>
                <w:sz w:val="20"/>
                <w:szCs w:val="20"/>
              </w:rPr>
              <w:t xml:space="preserve">或街道或社区或国有平台投资建设）居家养老上门服务项目，有一个得1分，最多得5分。</w:t>
            </w:r>
            <w:r/>
          </w:p>
          <w:p>
            <w:pPr>
              <w:ind w:firstLine="15"/>
              <w:spacing w:line="240" w:lineRule="exact"/>
              <w:widowControl/>
              <w:rPr>
                <w:rFonts w:ascii="方正仿宋_GBK" w:hAnsi="宋体" w:eastAsia="方正仿宋_GBK" w:cs="宋体"/>
                <w:spacing w:val="4"/>
                <w:sz w:val="20"/>
                <w:szCs w:val="20"/>
              </w:rPr>
            </w:pPr>
            <w:r/>
            <w:bookmarkStart w:id="132" w:name="OLE_LINK3"/>
            <w:r>
              <w:rPr>
                <w:rFonts w:hint="eastAsia"/>
              </w:rPr>
              <w:t xml:space="preserve">（</w:t>
            </w:r>
            <w:r>
              <w:rPr>
                <w:rFonts w:hint="eastAsia"/>
              </w:rPr>
              <w:t xml:space="preserve">2</w:t>
            </w:r>
            <w:r>
              <w:rPr>
                <w:rFonts w:hint="eastAsia"/>
              </w:rPr>
              <w:t xml:space="preserve">）</w:t>
            </w:r>
            <w:r>
              <w:rPr>
                <w:rFonts w:hint="eastAsia" w:ascii="方正仿宋_GBK" w:hAnsi="宋体" w:eastAsia="方正仿宋_GBK" w:cs="宋体"/>
                <w:spacing w:val="4"/>
                <w:sz w:val="20"/>
                <w:szCs w:val="20"/>
              </w:rPr>
              <w:t xml:space="preserve">投标人承担过公办或集体配套（</w:t>
            </w:r>
            <w:r>
              <w:rPr>
                <w:rFonts w:hint="eastAsia" w:ascii="方正仿宋_GBK" w:hAnsi="宋体" w:eastAsia="方正仿宋_GBK" w:cs="宋体"/>
                <w:spacing w:val="4"/>
                <w:sz w:val="20"/>
                <w:szCs w:val="20"/>
              </w:rPr>
              <w:t xml:space="preserve">含机关</w:t>
            </w:r>
            <w:r>
              <w:rPr>
                <w:rFonts w:hint="eastAsia" w:ascii="方正仿宋_GBK" w:hAnsi="宋体" w:eastAsia="方正仿宋_GBK" w:cs="宋体"/>
                <w:spacing w:val="4"/>
                <w:sz w:val="20"/>
                <w:szCs w:val="20"/>
              </w:rPr>
              <w:t xml:space="preserve">或街道或社区或国有平台投资建设）养老服务站点（包括但不限于养老服务中心或睦邻点或长者</w:t>
            </w:r>
            <w:r>
              <w:rPr>
                <w:rFonts w:hint="eastAsia" w:ascii="方正仿宋_GBK" w:hAnsi="宋体" w:eastAsia="方正仿宋_GBK" w:cs="宋体"/>
                <w:spacing w:val="4"/>
                <w:sz w:val="20"/>
                <w:szCs w:val="20"/>
              </w:rPr>
              <w:t xml:space="preserve">驿</w:t>
            </w:r>
            <w:r>
              <w:rPr>
                <w:rFonts w:hint="eastAsia" w:ascii="方正仿宋_GBK" w:hAnsi="宋体" w:eastAsia="方正仿宋_GBK" w:cs="宋体"/>
                <w:spacing w:val="4"/>
                <w:sz w:val="20"/>
                <w:szCs w:val="20"/>
              </w:rPr>
              <w:t xml:space="preserve">家等名称）运营服务，有一个得1分，最多得5分。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注：①须提供合同和验收合格报告（或购买方的有效证明）；②同一单位相同内容合同</w:t>
            </w:r>
            <w:r>
              <w:rPr>
                <w:rFonts w:hint="eastAsia" w:ascii="方正仿宋_GBK" w:eastAsia="方正仿宋_GBK"/>
                <w:sz w:val="20"/>
                <w:szCs w:val="20"/>
              </w:rPr>
              <w:t xml:space="preserve">【指一次招标二年（或以上）沿用的项目，仅计取一次分值】</w:t>
            </w:r>
            <w:r>
              <w:rPr>
                <w:rFonts w:hint="eastAsia" w:ascii="方正仿宋_GBK" w:hAnsi="宋体" w:eastAsia="方正仿宋_GBK" w:cs="宋体"/>
                <w:spacing w:val="4"/>
                <w:sz w:val="20"/>
                <w:szCs w:val="20"/>
              </w:rPr>
              <w:t xml:space="preserve">不</w:t>
            </w:r>
            <w:r>
              <w:rPr>
                <w:rFonts w:hint="eastAsia" w:ascii="方正仿宋_GBK" w:hAnsi="宋体" w:eastAsia="方正仿宋_GBK" w:cs="宋体"/>
                <w:spacing w:val="4"/>
                <w:sz w:val="20"/>
                <w:szCs w:val="20"/>
              </w:rPr>
              <w:t xml:space="preserve">累计得分；③企业业绩和项目负责人业绩不重复计分。④若投标人提供的以上（1）和（2）业绩有重合的，则不重复计分。</w:t>
            </w:r>
            <w:bookmarkEnd w:id="132"/>
            <w:r/>
            <w:r/>
          </w:p>
          <w:p>
            <w:pPr>
              <w:ind w:firstLine="15"/>
              <w:spacing w:line="240" w:lineRule="exact"/>
              <w:widowControl/>
            </w:pPr>
            <w:r/>
            <w:r/>
          </w:p>
        </w:tc>
        <w:tc>
          <w:tcPr>
            <w:tcW w:w="698" w:type="dxa"/>
            <w:vAlign w:val="center"/>
            <w:textDirection w:val="lrTb"/>
            <w:noWrap w:val="false"/>
          </w:tcPr>
          <w:p>
            <w:pPr>
              <w:jc w:val="cente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10分</w:t>
            </w:r>
            <w:r/>
          </w:p>
        </w:tc>
      </w:tr>
    </w:tbl>
    <w:p>
      <w:pPr>
        <w:pStyle w:val="949"/>
        <w:ind w:left="0" w:right="0" w:firstLine="562"/>
        <w:jc w:val="both"/>
        <w:spacing w:before="0" w:after="0" w:line="500" w:lineRule="exact"/>
        <w:rPr>
          <w:rFonts w:eastAsia="方正仿宋_GBK"/>
          <w:b/>
          <w:sz w:val="28"/>
          <w:szCs w:val="28"/>
        </w:rPr>
      </w:pPr>
      <w:r>
        <w:rPr>
          <w:rFonts w:hint="eastAsia" w:ascii="Times New Roman" w:hAnsi="Times New Roman" w:eastAsia="方正仿宋_GBK"/>
          <w:b/>
          <w:sz w:val="28"/>
          <w:szCs w:val="28"/>
        </w:rPr>
        <w:t xml:space="preserve">二</w:t>
      </w:r>
      <w:r>
        <w:rPr>
          <w:rFonts w:hint="eastAsia" w:ascii="Times New Roman" w:hAnsi="Times New Roman" w:eastAsia="方正仿宋_GBK"/>
          <w:b/>
          <w:sz w:val="28"/>
          <w:szCs w:val="28"/>
        </w:rPr>
        <w:t xml:space="preserve">标包</w:t>
      </w:r>
      <w:r>
        <w:rPr>
          <w:rFonts w:ascii="Times New Roman" w:hAnsi="Times New Roman" w:eastAsia="方正仿宋_GBK"/>
          <w:b/>
          <w:sz w:val="28"/>
          <w:szCs w:val="28"/>
        </w:rPr>
        <w:t xml:space="preserve">~</w:t>
      </w:r>
      <w:r>
        <w:rPr>
          <w:rFonts w:hint="eastAsia" w:ascii="Times New Roman" w:hAnsi="Times New Roman" w:eastAsia="方正仿宋_GBK"/>
          <w:b/>
          <w:sz w:val="28"/>
          <w:szCs w:val="28"/>
        </w:rPr>
        <w:t xml:space="preserve">四标</w:t>
      </w:r>
      <w:r>
        <w:rPr>
          <w:rFonts w:hint="eastAsia" w:ascii="Times New Roman" w:hAnsi="Times New Roman" w:eastAsia="方正仿宋_GBK"/>
          <w:b/>
          <w:sz w:val="28"/>
          <w:szCs w:val="28"/>
        </w:rPr>
        <w:t xml:space="preserve">包：</w:t>
      </w:r>
      <w:r/>
    </w:p>
    <w:tbl>
      <w:tblPr>
        <w:tblStyle w:val="1000"/>
        <w:tblW w:w="1011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96"/>
        <w:gridCol w:w="1676"/>
        <w:gridCol w:w="6932"/>
        <w:gridCol w:w="712"/>
      </w:tblGrid>
      <w:tr>
        <w:trPr>
          <w:jc w:val="center"/>
          <w:trHeight w:val="418"/>
        </w:trPr>
        <w:tc>
          <w:tcPr>
            <w:gridSpan w:val="2"/>
            <w:tcW w:w="247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评审项目</w:t>
            </w:r>
            <w:r/>
          </w:p>
        </w:tc>
        <w:tc>
          <w:tcPr>
            <w:tcW w:w="693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评审规则</w:t>
            </w:r>
            <w:r/>
          </w:p>
        </w:tc>
        <w:tc>
          <w:tcPr>
            <w:tcW w:w="71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得分</w:t>
            </w:r>
            <w:r/>
          </w:p>
        </w:tc>
      </w:tr>
      <w:tr>
        <w:trPr>
          <w:jc w:val="center"/>
          <w:trHeight w:val="5760"/>
        </w:trPr>
        <w:tc>
          <w:tcPr>
            <w:tcW w:w="796" w:type="dxa"/>
            <w:vAlign w:val="center"/>
            <w:vMerge w:val="restart"/>
            <w:textDirection w:val="lrTb"/>
            <w:noWrap w:val="false"/>
          </w:tcPr>
          <w:p>
            <w:pPr>
              <w:jc w:val="left"/>
              <w:spacing w:line="240" w:lineRule="exact"/>
              <w:widowControl/>
              <w:rPr>
                <w:rFonts w:ascii="方正仿宋_GBK" w:eastAsia="方正仿宋_GBK"/>
                <w:sz w:val="20"/>
                <w:szCs w:val="20"/>
              </w:rPr>
            </w:pPr>
            <w:r>
              <w:rPr>
                <w:rFonts w:hint="eastAsia" w:ascii="方正仿宋_GBK" w:hAnsi="宋体" w:eastAsia="方正仿宋_GBK" w:cs="宋体"/>
                <w:spacing w:val="6"/>
                <w:position w:val="2"/>
                <w:sz w:val="20"/>
                <w:szCs w:val="20"/>
              </w:rPr>
              <w:t xml:space="preserve">一、</w:t>
            </w:r>
            <w:r>
              <w:rPr>
                <w:rFonts w:hint="eastAsia" w:ascii="方正仿宋_GBK" w:hAnsi="宋体" w:eastAsia="方正仿宋_GBK" w:cs="宋体"/>
                <w:spacing w:val="5"/>
                <w:position w:val="2"/>
                <w:sz w:val="20"/>
                <w:szCs w:val="20"/>
              </w:rPr>
              <w:t xml:space="preserve">服</w:t>
            </w:r>
            <w:r>
              <w:rPr>
                <w:rFonts w:hint="eastAsia" w:ascii="方正仿宋_GBK" w:hAnsi="宋体" w:eastAsia="方正仿宋_GBK" w:cs="宋体"/>
                <w:spacing w:val="7"/>
                <w:sz w:val="20"/>
                <w:szCs w:val="20"/>
              </w:rPr>
              <w:t xml:space="preserve">务</w:t>
            </w:r>
            <w:r>
              <w:rPr>
                <w:rFonts w:hint="eastAsia" w:ascii="方正仿宋_GBK" w:hAnsi="宋体" w:eastAsia="方正仿宋_GBK" w:cs="宋体"/>
                <w:spacing w:val="6"/>
                <w:sz w:val="20"/>
                <w:szCs w:val="20"/>
              </w:rPr>
              <w:t xml:space="preserve">方案</w:t>
            </w:r>
            <w:r>
              <w:rPr>
                <w:rFonts w:hint="eastAsia" w:ascii="方正仿宋_GBK" w:hAnsi="宋体" w:eastAsia="方正仿宋_GBK" w:cs="宋体"/>
                <w:spacing w:val="1"/>
                <w:sz w:val="20"/>
                <w:szCs w:val="20"/>
              </w:rPr>
              <w:t xml:space="preserve">(2</w:t>
            </w:r>
            <w:r>
              <w:rPr>
                <w:rFonts w:ascii="方正仿宋_GBK" w:hAnsi="宋体" w:eastAsia="方正仿宋_GBK" w:cs="宋体"/>
                <w:spacing w:val="1"/>
                <w:sz w:val="20"/>
                <w:szCs w:val="20"/>
              </w:rPr>
              <w:t xml:space="preserve">8</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6"/>
                <w:position w:val="1"/>
                <w:sz w:val="20"/>
                <w:szCs w:val="20"/>
              </w:rPr>
              <w:t xml:space="preserve">1.服务</w:t>
            </w:r>
            <w:r>
              <w:rPr>
                <w:rFonts w:hint="eastAsia" w:ascii="方正仿宋_GBK" w:hAnsi="宋体" w:eastAsia="方正仿宋_GBK" w:cs="宋体"/>
                <w:spacing w:val="5"/>
                <w:position w:val="1"/>
                <w:sz w:val="20"/>
                <w:szCs w:val="20"/>
              </w:rPr>
              <w:t xml:space="preserve">实</w:t>
            </w:r>
            <w:r>
              <w:rPr>
                <w:rFonts w:hint="eastAsia" w:ascii="方正仿宋_GBK" w:hAnsi="宋体" w:eastAsia="方正仿宋_GBK" w:cs="宋体"/>
                <w:spacing w:val="9"/>
                <w:sz w:val="20"/>
                <w:szCs w:val="20"/>
              </w:rPr>
              <w:t xml:space="preserve">施</w:t>
            </w:r>
            <w:r>
              <w:rPr>
                <w:rFonts w:hint="eastAsia" w:ascii="方正仿宋_GBK" w:hAnsi="宋体" w:eastAsia="方正仿宋_GBK" w:cs="宋体"/>
                <w:spacing w:val="7"/>
                <w:sz w:val="20"/>
                <w:szCs w:val="20"/>
              </w:rPr>
              <w:t xml:space="preserve">方案</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由评标委员会根据投标人提供的服务实施方案的完整性、合理性等方面进行评审。</w:t>
            </w:r>
            <w:r/>
          </w:p>
          <w:p>
            <w:pPr>
              <w:numPr>
                <w:ilvl w:val="0"/>
                <w:numId w:val="6"/>
              </w:num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能够根据需要服务的不同类型的老人实际情况制定适合的服务方案，提供个性化和专业化居家养老服务。针对招标文件中的“1+N”服务模式优化 (可延伸)，从服务项目、时长等方面进行考虑，针对服务内容制定可行性实施方案。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（2）有居家养老医疗护理方面的详细发展规划。</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（3）居家养老服务站点运营管理服务方案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（4）根据投标人提供服务的便捷性以及其他便于该项目实施的方案等，提供具体的实施方案及保证措施。</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16</w:t>
            </w:r>
            <w:r>
              <w:rPr>
                <w:rFonts w:hint="eastAsia" w:ascii="方正仿宋_GBK" w:hAnsi="宋体" w:eastAsia="方正仿宋_GBK" w:cs="宋体"/>
                <w:sz w:val="20"/>
                <w:szCs w:val="20"/>
              </w:rPr>
              <w:t xml:space="preserve">分</w:t>
            </w:r>
            <w:r/>
          </w:p>
        </w:tc>
      </w:tr>
      <w:tr>
        <w:trPr>
          <w:jc w:val="center"/>
          <w:trHeight w:val="9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Borders>
              <w:bottom w:val="single" w:color="auto" w:sz="4" w:space="0"/>
            </w:tcBorders>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2.应急管理</w:t>
            </w:r>
            <w:r/>
          </w:p>
        </w:tc>
        <w:tc>
          <w:tcPr>
            <w:tcBorders>
              <w:bottom w:val="single" w:color="auto" w:sz="4" w:space="0"/>
            </w:tcBorders>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投标人具有完善的保障制度，制定突发事件(包括突发公共卫生事件、灾害事故、紧急医疗等)应急预案，应结合规章制度和服务规范制定。由评标委员会根据预案的完整度、合理性等方面进行评审。</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jc w:val="center"/>
          <w:trHeight w:val="284"/>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3.内部管理</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（1）为确保服务质量，投标人有完善的企业内部监督管理控制措施，监督流程完善、评价标准科学、奖惩制度有效。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根据服务回访、异常工单处理、服务质量考核等制订人员绩效考核制度，能够根据不同岗位制定相应的人员考核机制，考核机制应结合以上项目内容，相关各项内容合理体现、密切关联，规范、清晰、具有可操作性。</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（3）根据招标文件要求制订服务人员培训方案。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9分</w:t>
            </w:r>
            <w:r/>
          </w:p>
        </w:tc>
      </w:tr>
      <w:tr>
        <w:trPr>
          <w:jc w:val="center"/>
          <w:trHeight w:val="800"/>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二、人员配备(</w:t>
            </w:r>
            <w:r>
              <w:rPr>
                <w:rFonts w:ascii="方正仿宋_GBK" w:eastAsia="方正仿宋_GBK"/>
                <w:sz w:val="20"/>
                <w:szCs w:val="20"/>
              </w:rPr>
              <w:t xml:space="preserve">16</w:t>
            </w:r>
            <w:r>
              <w:rPr>
                <w:rFonts w:hint="eastAsia" w:ascii="方正仿宋_GBK" w:eastAsia="方正仿宋_GBK"/>
                <w:sz w:val="20"/>
                <w:szCs w:val="20"/>
              </w:rPr>
              <w:t xml:space="preserve">分)</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1.项目负责人综合素质</w:t>
            </w:r>
            <w:r/>
          </w:p>
        </w:tc>
        <w:tc>
          <w:tcPr>
            <w:tcW w:w="6932"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eastAsia="方正仿宋_GBK"/>
                <w:sz w:val="20"/>
                <w:szCs w:val="20"/>
              </w:rPr>
              <w:t xml:space="preserve">（1）</w:t>
            </w:r>
            <w:r>
              <w:rPr>
                <w:rFonts w:hint="eastAsia" w:ascii="方正仿宋_GBK" w:hAnsi="宋体" w:eastAsia="方正仿宋_GBK" w:cs="宋体"/>
                <w:spacing w:val="4"/>
                <w:sz w:val="20"/>
                <w:szCs w:val="20"/>
              </w:rPr>
              <w:t xml:space="preserve">项目负责人为投标企业正式人员，具有本科学历及以上的，得1分。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宋体" w:eastAsia="方正仿宋_GBK" w:cs="宋体"/>
                <w:spacing w:val="4"/>
                <w:sz w:val="20"/>
                <w:szCs w:val="20"/>
              </w:rPr>
              <w:t xml:space="preserve">提供毕业证书原件彩色扫描件或</w:t>
            </w:r>
            <w:r>
              <w:rPr>
                <w:rFonts w:hint="eastAsia" w:ascii="方正仿宋_GBK" w:hAnsi="宋体" w:eastAsia="方正仿宋_GBK" w:cs="宋体"/>
                <w:spacing w:val="4"/>
                <w:sz w:val="20"/>
                <w:szCs w:val="20"/>
              </w:rPr>
              <w:t xml:space="preserve">学信网出具</w:t>
            </w:r>
            <w:r>
              <w:rPr>
                <w:rFonts w:hint="eastAsia" w:ascii="方正仿宋_GBK" w:hAnsi="宋体" w:eastAsia="方正仿宋_GBK" w:cs="宋体"/>
                <w:spacing w:val="4"/>
                <w:sz w:val="20"/>
                <w:szCs w:val="20"/>
              </w:rPr>
              <w:t xml:space="preserve">的《教育部学历证书电子注册备案表》</w:t>
            </w:r>
            <w:r>
              <w:rPr>
                <w:rFonts w:ascii="方正仿宋_GBK" w:eastAsia="方正仿宋_GBK"/>
                <w:sz w:val="20"/>
                <w:szCs w:val="20"/>
              </w:rPr>
              <w:t xml:space="preserve">；</w:t>
            </w:r>
            <w:r>
              <w:rPr>
                <w:rFonts w:hint="eastAsia" w:ascii="方正仿宋_GBK" w:hAnsi="宋体" w:eastAsia="方正仿宋_GBK" w:cs="宋体"/>
                <w:spacing w:val="4"/>
                <w:sz w:val="20"/>
                <w:szCs w:val="20"/>
              </w:rPr>
              <w:t xml:space="preserve">投标企业为其缴纳的自开标之日前三个月内任意一个月的社保缴纳证明材料</w:t>
            </w:r>
            <w:r>
              <w:rPr>
                <w:rFonts w:hint="eastAsia" w:ascii="方正仿宋_GBK" w:eastAsia="方正仿宋_GBK"/>
                <w:sz w:val="20"/>
                <w:szCs w:val="20"/>
              </w:rPr>
              <w:t xml:space="preserve">。</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（2）项目负责人具有社会工作者职业水平(资格)、老年人能力评估师、养老护理员证、健康管理师等证书的，有一个得1分，本项最多得2分。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3</w:t>
            </w:r>
            <w:r>
              <w:rPr>
                <w:rFonts w:hint="eastAsia" w:ascii="方正仿宋_GBK" w:eastAsia="方正仿宋_GBK"/>
                <w:sz w:val="20"/>
                <w:szCs w:val="20"/>
              </w:rPr>
              <w:t xml:space="preserve">）项目负责人承担过与本项目类似的</w:t>
            </w:r>
            <w:r>
              <w:rPr>
                <w:rFonts w:hint="eastAsia" w:ascii="方正仿宋_GBK" w:hAnsi="宋体" w:eastAsia="方正仿宋_GBK" w:cs="宋体"/>
                <w:spacing w:val="4"/>
                <w:sz w:val="20"/>
                <w:szCs w:val="20"/>
              </w:rPr>
              <w:t xml:space="preserve">公办或集体配套（</w:t>
            </w:r>
            <w:r>
              <w:rPr>
                <w:rFonts w:hint="eastAsia" w:ascii="方正仿宋_GBK" w:hAnsi="宋体" w:eastAsia="方正仿宋_GBK" w:cs="宋体"/>
                <w:spacing w:val="4"/>
                <w:sz w:val="20"/>
                <w:szCs w:val="20"/>
              </w:rPr>
              <w:t xml:space="preserve">含机关</w:t>
            </w:r>
            <w:r>
              <w:rPr>
                <w:rFonts w:hint="eastAsia" w:ascii="方正仿宋_GBK" w:hAnsi="宋体" w:eastAsia="方正仿宋_GBK" w:cs="宋体"/>
                <w:spacing w:val="4"/>
                <w:sz w:val="20"/>
                <w:szCs w:val="20"/>
              </w:rPr>
              <w:t xml:space="preserve">或街道或社区或国有平台投资建设）</w:t>
            </w:r>
            <w:r>
              <w:rPr>
                <w:rFonts w:hint="eastAsia" w:ascii="方正仿宋_GBK" w:eastAsia="方正仿宋_GBK"/>
                <w:sz w:val="20"/>
                <w:szCs w:val="20"/>
              </w:rPr>
              <w:t xml:space="preserve">养老服务项目(服务内容包含线下服务)，有一个得</w:t>
            </w:r>
            <w:r>
              <w:rPr>
                <w:rFonts w:ascii="方正仿宋_GBK" w:eastAsia="方正仿宋_GBK"/>
                <w:sz w:val="20"/>
                <w:szCs w:val="20"/>
              </w:rPr>
              <w:t xml:space="preserve">1</w:t>
            </w:r>
            <w:r>
              <w:rPr>
                <w:rFonts w:hint="eastAsia" w:ascii="方正仿宋_GBK" w:eastAsia="方正仿宋_GBK"/>
                <w:sz w:val="20"/>
                <w:szCs w:val="20"/>
              </w:rPr>
              <w:t xml:space="preserve">分，最高得4分。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须提供中标通知书和合同，合同中未体现项目负责人姓名的，需提供购买方的有效证明材料；</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项目负责人业绩与企业业绩为同一个的，以得分高者计，不重复计；</w:t>
            </w:r>
            <w:r>
              <w:rPr>
                <w:rFonts w:hint="eastAsia" w:ascii="宋体" w:hAnsi="宋体" w:cs="宋体"/>
                <w:sz w:val="20"/>
                <w:szCs w:val="20"/>
              </w:rPr>
              <w:t xml:space="preserve">③</w:t>
            </w:r>
            <w:r>
              <w:rPr>
                <w:rFonts w:ascii="方正仿宋_GBK" w:eastAsia="方正仿宋_GBK"/>
                <w:sz w:val="20"/>
                <w:szCs w:val="20"/>
              </w:rPr>
              <w:t xml:space="preserve">项目负责人在其他单位的任职业绩可计分</w:t>
            </w:r>
            <w:r>
              <w:rPr>
                <w:rFonts w:hint="eastAsia" w:ascii="方正仿宋_GBK" w:eastAsia="方正仿宋_GBK"/>
                <w:sz w:val="20"/>
                <w:szCs w:val="20"/>
              </w:rPr>
              <w:t xml:space="preserve">。</w:t>
            </w:r>
            <w:r/>
          </w:p>
          <w:p>
            <w:pPr>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4</w:t>
            </w:r>
            <w:r>
              <w:rPr>
                <w:rFonts w:hint="eastAsia" w:ascii="方正仿宋_GBK" w:eastAsia="方正仿宋_GBK"/>
                <w:sz w:val="20"/>
                <w:szCs w:val="20"/>
              </w:rPr>
              <w:t xml:space="preserve">）项目负责人的居家养老服务行业从业年限(从截止投标时间往前推算)</w:t>
            </w:r>
            <w:r>
              <w:rPr>
                <w:rFonts w:hint="eastAsia" w:ascii="方正仿宋_GBK" w:eastAsia="方正仿宋_GBK"/>
                <w:sz w:val="20"/>
                <w:szCs w:val="20"/>
              </w:rPr>
              <w:t xml:space="preserve">在3年及以上的得2分；1年（含）至3年(不含)的得1分；1年以下或无从业经验的不得分。</w:t>
            </w:r>
            <w:r/>
          </w:p>
          <w:p>
            <w:pPr>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ascii="方正仿宋_GBK" w:eastAsia="方正仿宋_GBK"/>
                <w:sz w:val="20"/>
                <w:szCs w:val="20"/>
              </w:rPr>
              <w:t xml:space="preserve">提供项目负责人具有养老行业经验的合同或用人单位出具的证明材料</w:t>
            </w:r>
            <w:r>
              <w:rPr>
                <w:rFonts w:hint="eastAsia" w:ascii="方正仿宋_GBK" w:eastAsia="方正仿宋_GBK"/>
                <w:sz w:val="20"/>
                <w:szCs w:val="20"/>
              </w:rPr>
              <w:t xml:space="preserve">；</w:t>
            </w:r>
            <w:r>
              <w:rPr>
                <w:rFonts w:ascii="方正仿宋_GBK" w:eastAsia="方正仿宋_GBK"/>
                <w:sz w:val="20"/>
                <w:szCs w:val="20"/>
              </w:rPr>
              <w:t xml:space="preserve">项目负责人在其他单位的任职</w:t>
            </w:r>
            <w:r>
              <w:rPr>
                <w:rFonts w:hint="eastAsia" w:ascii="方正仿宋_GBK" w:eastAsia="方正仿宋_GBK"/>
                <w:sz w:val="20"/>
                <w:szCs w:val="20"/>
              </w:rPr>
              <w:t xml:space="preserve">年限</w:t>
            </w:r>
            <w:r>
              <w:rPr>
                <w:rFonts w:ascii="方正仿宋_GBK" w:eastAsia="方正仿宋_GBK"/>
                <w:sz w:val="20"/>
                <w:szCs w:val="20"/>
              </w:rPr>
              <w:t xml:space="preserve">可计分</w:t>
            </w:r>
            <w:r>
              <w:rPr>
                <w:rFonts w:hint="eastAsia" w:ascii="方正仿宋_GBK" w:eastAsia="方正仿宋_GBK"/>
                <w:sz w:val="20"/>
                <w:szCs w:val="20"/>
              </w:rPr>
              <w:t xml:space="preserve">。</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9</w:t>
            </w:r>
            <w:r>
              <w:rPr>
                <w:rFonts w:hint="eastAsia" w:ascii="方正仿宋_GBK" w:hAnsi="宋体" w:eastAsia="方正仿宋_GBK" w:cs="宋体"/>
                <w:sz w:val="20"/>
                <w:szCs w:val="20"/>
              </w:rPr>
              <w:t xml:space="preserve">分</w:t>
            </w:r>
            <w:r/>
          </w:p>
        </w:tc>
      </w:tr>
      <w:tr>
        <w:trPr>
          <w:jc w:val="center"/>
          <w:trHeight w:val="26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2.拟派往本项目的服务团队</w:t>
            </w:r>
            <w:r>
              <w:rPr>
                <w:rFonts w:hint="eastAsia" w:ascii="方正仿宋_GBK" w:eastAsia="方正仿宋_GBK"/>
                <w:sz w:val="20"/>
                <w:szCs w:val="20"/>
              </w:rPr>
              <w:t xml:space="preserve">综</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合素质</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投标人的服务团队成员（</w:t>
            </w:r>
            <w:r>
              <w:rPr>
                <w:rFonts w:hint="eastAsia" w:ascii="方正仿宋_GBK" w:eastAsia="方正仿宋_GBK"/>
                <w:sz w:val="20"/>
                <w:szCs w:val="20"/>
              </w:rPr>
              <w:t xml:space="preserve">除项目</w:t>
            </w:r>
            <w:r>
              <w:rPr>
                <w:rFonts w:hint="eastAsia" w:ascii="方正仿宋_GBK" w:eastAsia="方正仿宋_GBK"/>
                <w:sz w:val="20"/>
                <w:szCs w:val="20"/>
              </w:rPr>
              <w:t xml:space="preserve">负责人）中具有医生、护士、心理咨询师、健康管理师、公共营养师、康复治疗师、劳动关系协调员、保健按摩师、老年人能力评估师、社会工作者职业水平(资格)等，每提供一份证书得1分，最高得</w:t>
            </w:r>
            <w:r>
              <w:rPr>
                <w:rFonts w:ascii="方正仿宋_GBK" w:eastAsia="方正仿宋_GBK"/>
                <w:sz w:val="20"/>
                <w:szCs w:val="20"/>
              </w:rPr>
              <w:t xml:space="preserve">7</w:t>
            </w:r>
            <w:r>
              <w:rPr>
                <w:rFonts w:hint="eastAsia" w:ascii="方正仿宋_GBK" w:eastAsia="方正仿宋_GBK"/>
                <w:sz w:val="20"/>
                <w:szCs w:val="20"/>
              </w:rPr>
              <w:t xml:space="preserve">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提供人员的证书原件彩色扫描件；</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投标企业为其缴纳的自</w:t>
            </w:r>
            <w:r>
              <w:rPr>
                <w:rFonts w:hint="eastAsia" w:ascii="方正仿宋_GBK" w:hAnsi="宋体" w:eastAsia="方正仿宋_GBK" w:cs="宋体"/>
                <w:spacing w:val="4"/>
                <w:sz w:val="20"/>
                <w:szCs w:val="20"/>
              </w:rPr>
              <w:t xml:space="preserve">开标</w:t>
            </w:r>
            <w:r>
              <w:rPr>
                <w:rFonts w:hint="eastAsia" w:ascii="方正仿宋_GBK" w:eastAsia="方正仿宋_GBK"/>
                <w:sz w:val="20"/>
                <w:szCs w:val="20"/>
              </w:rPr>
              <w:t xml:space="preserve">之日前三个月内任意一个月的社保缴纳证明材料；</w:t>
            </w:r>
            <w:r>
              <w:rPr>
                <w:rFonts w:hint="eastAsia" w:ascii="方正仿宋_GBK" w:hAnsi="Cambria Math" w:eastAsia="方正仿宋_GBK" w:cs="Cambria Math"/>
                <w:sz w:val="20"/>
                <w:szCs w:val="20"/>
              </w:rPr>
              <w:t xml:space="preserve">③</w:t>
            </w:r>
            <w:r>
              <w:rPr>
                <w:rFonts w:hint="eastAsia" w:ascii="方正仿宋_GBK" w:hAnsi="宋体" w:eastAsia="方正仿宋_GBK" w:cs="宋体"/>
                <w:spacing w:val="4"/>
                <w:sz w:val="20"/>
                <w:szCs w:val="20"/>
              </w:rPr>
              <w:t xml:space="preserve">不同人员具有同类证书可计分，一人持多个证书不可重复计分。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7</w:t>
            </w:r>
            <w:r>
              <w:rPr>
                <w:rFonts w:hint="eastAsia" w:ascii="方正仿宋_GBK" w:hAnsi="宋体" w:eastAsia="方正仿宋_GBK" w:cs="宋体"/>
                <w:sz w:val="20"/>
                <w:szCs w:val="20"/>
              </w:rPr>
              <w:t xml:space="preserve">分</w:t>
            </w:r>
            <w:r/>
          </w:p>
        </w:tc>
      </w:tr>
      <w:tr>
        <w:trPr>
          <w:jc w:val="center"/>
          <w:trHeight w:val="279"/>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三、综 合实力</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26</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分)</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1.认证</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（1）投标人具有职业健康安全管理体系认证证书、质量管理体系认证证书、培训管理体系认证证书、环境认证体系认证证书等，且认证范围必须包含养老服务类，有一个得2分，本项最高得4分。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（2）投标人的养老服务能力符合RB/T303-2016《养老服务认证技术导则》、RB/T 068-2021《居家养老服务认证要求通则》、《居家养老上门服务基本规范》（GB/T43153-2023）任意一项，并具有服务认证证书，认证范围包含“居家养老服务”和“社区养老服务”的，四星级（或4A）及以下得2分，五星级（或5A）及以上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注：提供有效的认证证书原件彩色扫描件。</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8分</w:t>
            </w:r>
            <w:r/>
          </w:p>
        </w:tc>
      </w:tr>
      <w:tr>
        <w:trPr>
          <w:jc w:val="center"/>
          <w:trHeight w:val="787"/>
        </w:trPr>
        <w:tc>
          <w:tcPr>
            <w:tcW w:w="796" w:type="dxa"/>
            <w:vMerge w:val="continue"/>
            <w:textDirection w:val="lrTb"/>
            <w:noWrap w:val="false"/>
          </w:tcPr>
          <w:p>
            <w:pPr>
              <w:jc w:val="cente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2.类似业绩</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（1）投标人承担过与本项目类似的</w:t>
            </w:r>
            <w:r>
              <w:rPr>
                <w:rFonts w:hint="eastAsia" w:ascii="方正仿宋_GBK" w:hAnsi="宋体" w:eastAsia="方正仿宋_GBK" w:cs="宋体"/>
                <w:spacing w:val="4"/>
                <w:sz w:val="20"/>
                <w:szCs w:val="20"/>
              </w:rPr>
              <w:t xml:space="preserve">公办或集体配套（</w:t>
            </w:r>
            <w:r>
              <w:rPr>
                <w:rFonts w:hint="eastAsia" w:ascii="方正仿宋_GBK" w:hAnsi="宋体" w:eastAsia="方正仿宋_GBK" w:cs="宋体"/>
                <w:spacing w:val="4"/>
                <w:sz w:val="20"/>
                <w:szCs w:val="20"/>
              </w:rPr>
              <w:t xml:space="preserve">含机关</w:t>
            </w:r>
            <w:r>
              <w:rPr>
                <w:rFonts w:hint="eastAsia" w:ascii="方正仿宋_GBK" w:hAnsi="宋体" w:eastAsia="方正仿宋_GBK" w:cs="宋体"/>
                <w:spacing w:val="4"/>
                <w:sz w:val="20"/>
                <w:szCs w:val="20"/>
              </w:rPr>
              <w:t xml:space="preserve">或街道或社区或国有平台投资建设）</w:t>
            </w:r>
            <w:r>
              <w:rPr>
                <w:rFonts w:hint="eastAsia" w:ascii="方正仿宋_GBK" w:eastAsia="方正仿宋_GBK"/>
                <w:sz w:val="20"/>
                <w:szCs w:val="20"/>
              </w:rPr>
              <w:t xml:space="preserve">居家养老上门服务项目(服务内容包含线下服务)，有一个得2分，最多得6分。</w:t>
            </w:r>
            <w:r/>
          </w:p>
          <w:p>
            <w:pPr>
              <w:ind w:firstLine="15"/>
              <w:spacing w:line="240" w:lineRule="exact"/>
              <w:widowControl/>
            </w:pPr>
            <w:r>
              <w:rPr>
                <w:rFonts w:hint="eastAsia"/>
              </w:rPr>
              <w:t xml:space="preserve">（</w:t>
            </w:r>
            <w:r>
              <w:rPr>
                <w:rFonts w:hint="eastAsia"/>
              </w:rPr>
              <w:t xml:space="preserve">2</w:t>
            </w:r>
            <w:r>
              <w:rPr>
                <w:rFonts w:hint="eastAsia"/>
              </w:rPr>
              <w:t xml:space="preserve">）</w:t>
            </w:r>
            <w:r>
              <w:rPr>
                <w:rFonts w:hint="eastAsia" w:ascii="方正仿宋_GBK" w:hAnsi="宋体" w:eastAsia="方正仿宋_GBK" w:cs="宋体"/>
                <w:spacing w:val="4"/>
                <w:sz w:val="20"/>
                <w:szCs w:val="20"/>
              </w:rPr>
              <w:t xml:space="preserve">投标人承担过公办或集体配套（</w:t>
            </w:r>
            <w:r>
              <w:rPr>
                <w:rFonts w:hint="eastAsia" w:ascii="方正仿宋_GBK" w:hAnsi="宋体" w:eastAsia="方正仿宋_GBK" w:cs="宋体"/>
                <w:spacing w:val="4"/>
                <w:sz w:val="20"/>
                <w:szCs w:val="20"/>
              </w:rPr>
              <w:t xml:space="preserve">含机关</w:t>
            </w:r>
            <w:r>
              <w:rPr>
                <w:rFonts w:hint="eastAsia" w:ascii="方正仿宋_GBK" w:hAnsi="宋体" w:eastAsia="方正仿宋_GBK" w:cs="宋体"/>
                <w:spacing w:val="4"/>
                <w:sz w:val="20"/>
                <w:szCs w:val="20"/>
              </w:rPr>
              <w:t xml:space="preserve">或街道或社区或国有平台投资建设）养老服务站点（包括但不限于养老服务中心或睦邻点或长者</w:t>
            </w:r>
            <w:r>
              <w:rPr>
                <w:rFonts w:hint="eastAsia" w:ascii="方正仿宋_GBK" w:hAnsi="宋体" w:eastAsia="方正仿宋_GBK" w:cs="宋体"/>
                <w:spacing w:val="4"/>
                <w:sz w:val="20"/>
                <w:szCs w:val="20"/>
              </w:rPr>
              <w:t xml:space="preserve">驿</w:t>
            </w:r>
            <w:r>
              <w:rPr>
                <w:rFonts w:hint="eastAsia" w:ascii="方正仿宋_GBK" w:hAnsi="宋体" w:eastAsia="方正仿宋_GBK" w:cs="宋体"/>
                <w:spacing w:val="4"/>
                <w:sz w:val="20"/>
                <w:szCs w:val="20"/>
              </w:rPr>
              <w:t xml:space="preserve">家等名称）运营服务，有一个得2分，最多得6分。</w:t>
            </w: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须提供中标通知书和合同；</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同一单位相同内容合同</w:t>
            </w:r>
            <w:r>
              <w:rPr>
                <w:rFonts w:hint="eastAsia" w:ascii="方正仿宋_GBK" w:eastAsia="方正仿宋_GBK"/>
                <w:sz w:val="20"/>
                <w:szCs w:val="20"/>
              </w:rPr>
              <w:t xml:space="preserve">不</w:t>
            </w:r>
            <w:r>
              <w:rPr>
                <w:rFonts w:hint="eastAsia" w:ascii="方正仿宋_GBK" w:eastAsia="方正仿宋_GBK"/>
                <w:sz w:val="20"/>
                <w:szCs w:val="20"/>
              </w:rPr>
              <w:t xml:space="preserve">累计得分</w:t>
            </w:r>
            <w:r>
              <w:rPr>
                <w:rFonts w:hint="eastAsia" w:asciiTheme="minorEastAsia" w:hAnsiTheme="minorEastAsia" w:eastAsiaTheme="minorEastAsia"/>
                <w:sz w:val="20"/>
                <w:szCs w:val="20"/>
              </w:rPr>
              <w:t xml:space="preserve">【</w:t>
            </w:r>
            <w:r>
              <w:rPr>
                <w:rFonts w:hint="eastAsia" w:ascii="方正仿宋_GBK" w:eastAsia="方正仿宋_GBK"/>
                <w:sz w:val="20"/>
                <w:szCs w:val="20"/>
              </w:rPr>
              <w:t xml:space="preserve">指一次招标二年（或以上）沿用的项目，仅计取一次分值</w:t>
            </w:r>
            <w:r>
              <w:rPr>
                <w:rFonts w:hint="eastAsia" w:asciiTheme="minorEastAsia" w:hAnsiTheme="minorEastAsia" w:eastAsiaTheme="minorEastAsia"/>
                <w:sz w:val="20"/>
                <w:szCs w:val="20"/>
              </w:rPr>
              <w:t xml:space="preserve">】</w:t>
            </w:r>
            <w:r>
              <w:rPr>
                <w:rFonts w:hint="eastAsia" w:ascii="方正仿宋_GBK" w:eastAsia="方正仿宋_GBK"/>
                <w:sz w:val="20"/>
                <w:szCs w:val="20"/>
              </w:rPr>
              <w:t xml:space="preserve">。</w:t>
            </w:r>
            <w:r>
              <w:rPr>
                <w:rFonts w:hint="eastAsia" w:ascii="方正仿宋_GBK" w:hAnsi="Cambria Math" w:eastAsia="方正仿宋_GBK" w:cs="Cambria Math"/>
                <w:sz w:val="20"/>
                <w:szCs w:val="20"/>
              </w:rPr>
              <w:t xml:space="preserve">③</w:t>
            </w:r>
            <w:r>
              <w:rPr>
                <w:rFonts w:hint="eastAsia" w:ascii="方正仿宋_GBK" w:eastAsia="方正仿宋_GBK"/>
                <w:sz w:val="20"/>
                <w:szCs w:val="20"/>
              </w:rPr>
              <w:t xml:space="preserve">项目负责人业绩与企业业绩为同一个的，以得分高者计，不重复计；</w:t>
            </w:r>
            <w:r>
              <w:rPr>
                <w:rFonts w:hint="eastAsia" w:ascii="方正仿宋_GBK" w:hAnsi="宋体" w:eastAsia="方正仿宋_GBK" w:cs="宋体"/>
                <w:spacing w:val="4"/>
                <w:sz w:val="20"/>
                <w:szCs w:val="20"/>
              </w:rPr>
              <w:t xml:space="preserve">④若投标人提供的以上（1）和（2）业绩有重合的，则不重复计分。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12分</w:t>
            </w:r>
            <w:r/>
          </w:p>
        </w:tc>
      </w:tr>
      <w:tr>
        <w:trPr>
          <w:jc w:val="center"/>
          <w:trHeight w:val="60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ind w:left="110"/>
              <w:jc w:val="center"/>
              <w:spacing w:before="65" w:line="271" w:lineRule="exact"/>
              <w:widowControl/>
              <w:rPr>
                <w:rFonts w:ascii="方正仿宋_GBK" w:hAnsi="宋体" w:eastAsia="方正仿宋_GBK" w:cs="宋体"/>
                <w:sz w:val="20"/>
                <w:szCs w:val="20"/>
              </w:rPr>
            </w:pPr>
            <w:r>
              <w:rPr>
                <w:rFonts w:hint="eastAsia" w:ascii="方正仿宋_GBK" w:hAnsi="宋体" w:eastAsia="方正仿宋_GBK" w:cs="宋体"/>
                <w:spacing w:val="5"/>
                <w:position w:val="1"/>
                <w:sz w:val="20"/>
                <w:szCs w:val="20"/>
              </w:rPr>
              <w:t xml:space="preserve">3.实力和荣誉</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投标人获得政府行政部门颁发的养老服务领域的荣誉奖项的，省级及以上的，有一个得2分；地市级的，有一个得1分。本项满分6分。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提供证书原件彩色扫描件或文件等有效证明材料，行政主管部门指民政、老龄、卫健、工信、科技等部门；</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同一内容获得地市级、省级的，以最高荣誉计，</w:t>
            </w:r>
            <w:r>
              <w:rPr>
                <w:rFonts w:hint="eastAsia" w:ascii="方正仿宋_GBK" w:eastAsia="方正仿宋_GBK"/>
                <w:sz w:val="20"/>
                <w:szCs w:val="20"/>
              </w:rPr>
              <w:t xml:space="preserve">不</w:t>
            </w:r>
            <w:r>
              <w:rPr>
                <w:rFonts w:hint="eastAsia" w:ascii="方正仿宋_GBK" w:eastAsia="方正仿宋_GBK"/>
                <w:sz w:val="20"/>
                <w:szCs w:val="20"/>
              </w:rPr>
              <w:t xml:space="preserve">累计得分。</w:t>
            </w:r>
            <w:r/>
          </w:p>
        </w:tc>
        <w:tc>
          <w:tcPr>
            <w:tcW w:w="712" w:type="dxa"/>
            <w:vAlign w:val="center"/>
            <w:textDirection w:val="lrTb"/>
            <w:noWrap w:val="false"/>
          </w:tcPr>
          <w:p>
            <w:pPr>
              <w:ind w:firstLine="15"/>
              <w:jc w:val="center"/>
              <w:spacing w:line="240" w:lineRule="exact"/>
              <w:widowControl/>
              <w:rPr>
                <w:rFonts w:ascii="方正仿宋_GBK" w:eastAsia="方正仿宋_GBK"/>
                <w:sz w:val="20"/>
                <w:szCs w:val="20"/>
              </w:rPr>
            </w:pPr>
            <w:r>
              <w:rPr>
                <w:rFonts w:ascii="方正仿宋_GBK" w:eastAsia="方正仿宋_GBK"/>
                <w:sz w:val="20"/>
                <w:szCs w:val="20"/>
              </w:rPr>
              <w:t xml:space="preserve">6</w:t>
            </w:r>
            <w:r>
              <w:rPr>
                <w:rFonts w:hint="eastAsia" w:ascii="方正仿宋_GBK" w:eastAsia="方正仿宋_GBK"/>
                <w:sz w:val="20"/>
                <w:szCs w:val="20"/>
              </w:rPr>
              <w:t xml:space="preserve">分</w:t>
            </w:r>
            <w:r/>
          </w:p>
        </w:tc>
      </w:tr>
    </w:tbl>
    <w:p>
      <w:pPr>
        <w:pStyle w:val="949"/>
        <w:ind w:left="0" w:right="0" w:firstLine="562"/>
        <w:jc w:val="both"/>
        <w:spacing w:before="0" w:after="0" w:line="500" w:lineRule="exact"/>
        <w:rPr>
          <w:rFonts w:ascii="Times New Roman" w:hAnsi="Times New Roman" w:eastAsia="方正仿宋_GBK"/>
          <w:sz w:val="28"/>
          <w:szCs w:val="28"/>
        </w:rPr>
      </w:pPr>
      <w:r>
        <w:rPr>
          <w:rFonts w:hint="eastAsia" w:eastAsia="方正仿宋_GBK"/>
          <w:b/>
          <w:sz w:val="28"/>
          <w:szCs w:val="28"/>
        </w:rPr>
        <w:t xml:space="preserve">注：本项目划分为四个标包，投标人可以选择一个或</w:t>
      </w:r>
      <w:r>
        <w:rPr>
          <w:rFonts w:hint="eastAsia" w:eastAsia="方正仿宋_GBK"/>
          <w:b/>
          <w:sz w:val="28"/>
          <w:szCs w:val="28"/>
        </w:rPr>
        <w:t xml:space="preserve">多个标包投标</w:t>
      </w:r>
      <w:r>
        <w:rPr>
          <w:rFonts w:hint="eastAsia" w:eastAsia="方正仿宋_GBK"/>
          <w:b/>
          <w:sz w:val="28"/>
          <w:szCs w:val="28"/>
        </w:rPr>
        <w:t xml:space="preserve">，评审委员会按照</w:t>
      </w:r>
      <w:r>
        <w:rPr>
          <w:rFonts w:hint="eastAsia" w:eastAsia="方正仿宋_GBK"/>
          <w:b/>
          <w:sz w:val="28"/>
          <w:szCs w:val="28"/>
        </w:rPr>
        <w:t xml:space="preserve">一、二、三、四标包顺位</w:t>
      </w:r>
      <w:r>
        <w:rPr>
          <w:rFonts w:hint="eastAsia" w:eastAsia="方正仿宋_GBK"/>
          <w:b/>
          <w:sz w:val="28"/>
          <w:szCs w:val="28"/>
        </w:rPr>
        <w:t xml:space="preserve">顺序依次进行评标。供应商仅可中一个标包，如</w:t>
      </w:r>
      <w:r>
        <w:rPr>
          <w:rFonts w:hint="eastAsia" w:eastAsia="方正仿宋_GBK"/>
          <w:b/>
          <w:sz w:val="28"/>
          <w:szCs w:val="28"/>
        </w:rPr>
        <w:t xml:space="preserve">前面标包已</w:t>
      </w:r>
      <w:r>
        <w:rPr>
          <w:rFonts w:hint="eastAsia" w:eastAsia="方正仿宋_GBK"/>
          <w:b/>
          <w:sz w:val="28"/>
          <w:szCs w:val="28"/>
        </w:rPr>
        <w:t xml:space="preserve">中标，可参与</w:t>
      </w:r>
      <w:r>
        <w:rPr>
          <w:rFonts w:hint="eastAsia" w:eastAsia="方正仿宋_GBK"/>
          <w:b/>
          <w:sz w:val="28"/>
          <w:szCs w:val="28"/>
        </w:rPr>
        <w:t xml:space="preserve">后续标包的</w:t>
      </w:r>
      <w:r>
        <w:rPr>
          <w:rFonts w:hint="eastAsia" w:eastAsia="方正仿宋_GBK"/>
          <w:b/>
          <w:sz w:val="28"/>
          <w:szCs w:val="28"/>
        </w:rPr>
        <w:t xml:space="preserve">评审，但不得再被推荐为中标候选人。</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w:t>
      </w:r>
      <w:r>
        <w:rPr>
          <w:rFonts w:eastAsia="方正仿宋_GBK"/>
          <w:sz w:val="28"/>
          <w:szCs w:val="28"/>
        </w:rPr>
        <w:t xml:space="preserve">分统一</w:t>
      </w:r>
      <w:r>
        <w:rPr>
          <w:rFonts w:eastAsia="方正仿宋_GBK"/>
          <w:sz w:val="28"/>
          <w:szCs w:val="28"/>
        </w:rPr>
        <w:t xml:space="preserve">采用低价优先法计算，即满足招标文件要求且投标价格最低的投标报价为评标基准价，其价格分为满分。其他投标人的价格</w:t>
      </w:r>
      <w:r>
        <w:rPr>
          <w:rFonts w:eastAsia="方正仿宋_GBK"/>
          <w:sz w:val="28"/>
          <w:szCs w:val="28"/>
        </w:rPr>
        <w:t xml:space="preserve">分统一</w:t>
      </w:r>
      <w:r>
        <w:rPr>
          <w:rFonts w:eastAsia="方正仿宋_GBK"/>
          <w:sz w:val="28"/>
          <w:szCs w:val="28"/>
        </w:rPr>
        <w:t xml:space="preserve">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w:t>
      </w:r>
      <w:r>
        <w:rPr>
          <w:rFonts w:eastAsia="方正仿宋_GBK"/>
          <w:sz w:val="28"/>
          <w:szCs w:val="28"/>
        </w:rPr>
        <w:t xml:space="preserve">值</w:t>
      </w:r>
      <w:r>
        <w:rPr>
          <w:rFonts w:eastAsia="方正仿宋_GBK"/>
          <w:sz w:val="28"/>
          <w:szCs w:val="28"/>
        </w:rPr>
        <w:t xml:space="preserve">×100</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（五）政府采购政策功能落实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eastAsia="方正仿宋_GBK"/>
          <w:bCs/>
          <w:sz w:val="28"/>
          <w:szCs w:val="28"/>
        </w:rPr>
        <w:t xml:space="preserve">微企业</w:t>
      </w:r>
      <w:r>
        <w:rPr>
          <w:rFonts w:eastAsia="方正仿宋_GBK"/>
          <w:bCs/>
          <w:sz w:val="28"/>
          <w:szCs w:val="28"/>
        </w:rPr>
        <w:t xml:space="preserve">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w:t>
      </w:r>
      <w:r>
        <w:rPr>
          <w:rFonts w:eastAsia="方正仿宋_GBK"/>
          <w:bCs/>
          <w:sz w:val="28"/>
          <w:szCs w:val="28"/>
        </w:rPr>
        <w:t xml:space="preserve">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bookmarkStart w:id="133" w:name="_Hlk220575971"/>
      <w:r/>
      <w:bookmarkEnd w:id="133"/>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w:t>
      </w:r>
      <w:r>
        <w:rPr>
          <w:rFonts w:eastAsia="方正仿宋_GBK"/>
          <w:sz w:val="28"/>
          <w:szCs w:val="28"/>
        </w:rPr>
        <w:t xml:space="preserve">供应商无正当</w:t>
      </w:r>
      <w:r>
        <w:rPr>
          <w:rFonts w:eastAsia="方正仿宋_GBK"/>
          <w:sz w:val="28"/>
          <w:szCs w:val="28"/>
        </w:rPr>
        <w:t xml:space="preserve">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三</w:t>
      </w:r>
      <w:r>
        <w:rPr>
          <w:rFonts w:eastAsia="方正仿宋_GBK"/>
          <w:b/>
          <w:sz w:val="28"/>
          <w:szCs w:val="28"/>
        </w:rPr>
        <w:t xml:space="preserve">副纸质版投标文件至采购人处。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w:t>
      </w:r>
      <w:r>
        <w:rPr>
          <w:rFonts w:eastAsia="方正仿宋_GBK"/>
          <w:bCs/>
          <w:sz w:val="28"/>
          <w:szCs w:val="28"/>
          <w:lang w:val="zh-CN"/>
        </w:rPr>
        <w:t xml:space="preserve">完全响应</w:t>
      </w:r>
      <w:r>
        <w:rPr>
          <w:rFonts w:eastAsia="方正仿宋_GBK"/>
          <w:bCs/>
          <w:sz w:val="28"/>
          <w:szCs w:val="28"/>
          <w:lang w:val="zh-CN"/>
        </w:rPr>
        <w:t xml:space="preserve">的，请以空白表列示。不完全响应的，必须在偏离表中列示；列示不全的，视同故意隐瞒。</w:t>
      </w:r>
      <w:r/>
    </w:p>
    <w:p>
      <w:pPr>
        <w:pStyle w:val="736"/>
        <w:ind w:firstLine="560"/>
        <w:spacing w:before="0" w:beforeAutospacing="0" w:after="0" w:afterAutospacing="0" w:line="500" w:lineRule="exact"/>
        <w:rPr>
          <w:rFonts w:ascii="Times New Roman" w:hAnsi="Times New Roman" w:eastAsia="方正仿宋_GBK"/>
          <w:color w:val="auto"/>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w:t>
      </w:r>
      <w:r>
        <w:rPr>
          <w:rFonts w:ascii="Times New Roman" w:hAnsi="Times New Roman" w:eastAsia="方正仿宋_GBK"/>
          <w:bCs/>
          <w:color w:val="auto"/>
          <w:sz w:val="28"/>
          <w:szCs w:val="28"/>
          <w:lang w:val="zh-CN"/>
        </w:rPr>
        <w:t xml:space="preserve">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color w:val="auto"/>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ascii="宋体" w:hAnsi="宋体" w:cs="宋体"/>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投标人符合《中华人民共和国政府采购法》第二十二条规定条件的声明函</w:t>
      </w:r>
      <w:r/>
    </w:p>
    <w:p>
      <w:pPr>
        <w:ind w:firstLine="482"/>
        <w:spacing w:line="520" w:lineRule="exact"/>
        <w:rPr>
          <w:rFonts w:ascii="宋体" w:hAnsi="宋体"/>
          <w:b/>
          <w:bCs/>
          <w:sz w:val="24"/>
          <w:szCs w:val="21"/>
        </w:rPr>
      </w:pPr>
      <w:r>
        <w:rPr>
          <w:rFonts w:ascii="宋体" w:hAnsi="宋体"/>
          <w:b/>
          <w:bCs/>
          <w:sz w:val="24"/>
          <w:szCs w:val="21"/>
        </w:rPr>
      </w:r>
      <w:r/>
    </w:p>
    <w:p>
      <w:pPr>
        <w:spacing w:line="520" w:lineRule="exact"/>
        <w:rPr>
          <w:rFonts w:eastAsia="仿宋"/>
          <w:b/>
          <w:bCs/>
          <w:sz w:val="28"/>
          <w:szCs w:val="28"/>
        </w:rPr>
      </w:pPr>
      <w:r>
        <w:rPr>
          <w:rFonts w:eastAsia="仿宋"/>
          <w:bCs/>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sz w:val="28"/>
          <w:szCs w:val="28"/>
        </w:rPr>
        <w:t xml:space="preserve">投标活动。针对《中华人民共和国政府采购法》第二十二条规定做出如下声明：</w:t>
      </w:r>
      <w:r/>
    </w:p>
    <w:p>
      <w:pPr>
        <w:ind w:firstLine="482"/>
        <w:spacing w:line="520" w:lineRule="exact"/>
        <w:rPr>
          <w:rFonts w:eastAsia="仿宋"/>
          <w:sz w:val="28"/>
          <w:szCs w:val="28"/>
        </w:rPr>
      </w:pPr>
      <w:r>
        <w:rPr>
          <w:rFonts w:eastAsia="仿宋"/>
          <w:bCs/>
          <w:sz w:val="28"/>
          <w:szCs w:val="28"/>
        </w:rPr>
        <w:t xml:space="preserve">1.</w:t>
      </w:r>
      <w:r>
        <w:rPr>
          <w:rFonts w:eastAsia="仿宋"/>
          <w:bCs/>
          <w:sz w:val="28"/>
          <w:szCs w:val="28"/>
        </w:rPr>
        <w:t xml:space="preserve">我单位具有独立承担民事责任的能力；</w:t>
      </w:r>
      <w:r/>
    </w:p>
    <w:p>
      <w:pPr>
        <w:ind w:firstLine="482"/>
        <w:spacing w:line="520" w:lineRule="exact"/>
        <w:rPr>
          <w:rFonts w:eastAsia="仿宋"/>
          <w:sz w:val="28"/>
          <w:szCs w:val="28"/>
        </w:rPr>
      </w:pPr>
      <w:r>
        <w:rPr>
          <w:rFonts w:eastAsia="仿宋"/>
          <w:sz w:val="28"/>
          <w:szCs w:val="28"/>
        </w:rPr>
        <w:t xml:space="preserve">2.</w:t>
      </w:r>
      <w:r>
        <w:rPr>
          <w:rFonts w:eastAsia="仿宋"/>
          <w:sz w:val="28"/>
          <w:szCs w:val="28"/>
        </w:rPr>
        <w:t xml:space="preserve">我单位具有良好的商业信誉和健全的财务会计制度；</w:t>
      </w:r>
      <w:r/>
    </w:p>
    <w:p>
      <w:pPr>
        <w:ind w:firstLine="482"/>
        <w:spacing w:line="520" w:lineRule="exact"/>
        <w:rPr>
          <w:rFonts w:eastAsia="仿宋"/>
          <w:sz w:val="28"/>
          <w:szCs w:val="28"/>
        </w:rPr>
      </w:pPr>
      <w:r>
        <w:rPr>
          <w:rFonts w:eastAsia="仿宋"/>
          <w:sz w:val="28"/>
          <w:szCs w:val="28"/>
        </w:rPr>
        <w:t xml:space="preserve">3.</w:t>
      </w:r>
      <w:r>
        <w:rPr>
          <w:rFonts w:eastAsia="仿宋"/>
          <w:sz w:val="28"/>
          <w:szCs w:val="28"/>
        </w:rPr>
        <w:t xml:space="preserve">我单位具有履行合同所必需的设备和专业技术能力；</w:t>
      </w:r>
      <w:r/>
    </w:p>
    <w:p>
      <w:pPr>
        <w:ind w:firstLine="482"/>
        <w:spacing w:line="520" w:lineRule="exact"/>
        <w:rPr>
          <w:rFonts w:eastAsia="仿宋"/>
          <w:sz w:val="28"/>
          <w:szCs w:val="28"/>
        </w:rPr>
      </w:pPr>
      <w:r>
        <w:rPr>
          <w:rFonts w:eastAsia="仿宋"/>
          <w:sz w:val="28"/>
          <w:szCs w:val="28"/>
        </w:rPr>
        <w:t xml:space="preserve">4.</w:t>
      </w:r>
      <w:r>
        <w:rPr>
          <w:rFonts w:eastAsia="仿宋"/>
          <w:sz w:val="28"/>
          <w:szCs w:val="28"/>
        </w:rPr>
        <w:t xml:space="preserve">我单位有依法缴纳税收和社会保障资金的良好记录；</w:t>
      </w:r>
      <w:r/>
    </w:p>
    <w:p>
      <w:pPr>
        <w:ind w:firstLine="482"/>
        <w:spacing w:line="520" w:lineRule="exact"/>
        <w:rPr>
          <w:rFonts w:eastAsia="仿宋"/>
          <w:sz w:val="28"/>
          <w:szCs w:val="28"/>
        </w:rPr>
      </w:pPr>
      <w:r>
        <w:rPr>
          <w:rFonts w:eastAsia="仿宋"/>
          <w:sz w:val="28"/>
          <w:szCs w:val="28"/>
        </w:rPr>
        <w:t xml:space="preserve">5.</w:t>
      </w:r>
      <w:r>
        <w:rPr>
          <w:rFonts w:eastAsia="仿宋"/>
          <w:sz w:val="28"/>
          <w:szCs w:val="28"/>
        </w:rPr>
        <w:t xml:space="preserve">我单位参加政府采购活动前三年内，在经营活动中没有重大违法记录；（</w:t>
      </w:r>
      <w:r>
        <w:rPr>
          <w:rFonts w:eastAsia="仿宋"/>
          <w:sz w:val="28"/>
          <w:szCs w:val="28"/>
        </w:rPr>
        <w:t xml:space="preserve">1.</w:t>
      </w:r>
      <w:r>
        <w:rPr>
          <w:rFonts w:eastAsia="仿宋"/>
          <w:sz w:val="28"/>
          <w:szCs w:val="28"/>
        </w:rPr>
        <w:t xml:space="preserve">供应商在参加政府采购活动前三年内因违法经营被禁止在一定期限内参加政府采购活动，期限届满的，可以参加政府采购活动。</w:t>
      </w:r>
      <w:r>
        <w:rPr>
          <w:rFonts w:eastAsia="仿宋"/>
          <w:sz w:val="28"/>
          <w:szCs w:val="28"/>
        </w:rPr>
        <w:t xml:space="preserve">2.</w:t>
      </w:r>
      <w:r>
        <w:rPr>
          <w:rFonts w:eastAsia="仿宋"/>
          <w:sz w:val="28"/>
          <w:szCs w:val="28"/>
        </w:rPr>
        <w:t xml:space="preserve">《中华人民共和国政府采购法实施条例》第十九条第一款规定的</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认定为</w:t>
      </w:r>
      <w:r>
        <w:rPr>
          <w:rFonts w:eastAsia="仿宋"/>
          <w:sz w:val="28"/>
          <w:szCs w:val="28"/>
        </w:rPr>
        <w:t xml:space="preserve">200</w:t>
      </w:r>
      <w:r>
        <w:rPr>
          <w:rFonts w:eastAsia="仿宋"/>
          <w:sz w:val="28"/>
          <w:szCs w:val="28"/>
        </w:rPr>
        <w:t xml:space="preserve">万元以上的罚款，法律、行政法规以及国务院有关部门明确规定相关领域</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标准高于</w:t>
      </w:r>
      <w:r>
        <w:rPr>
          <w:rFonts w:eastAsia="仿宋"/>
          <w:sz w:val="28"/>
          <w:szCs w:val="28"/>
        </w:rPr>
        <w:t xml:space="preserve">200</w:t>
      </w:r>
      <w:r>
        <w:rPr>
          <w:rFonts w:eastAsia="仿宋"/>
          <w:sz w:val="28"/>
          <w:szCs w:val="28"/>
        </w:rPr>
        <w:t xml:space="preserve">万元的，从其规定。）</w:t>
      </w:r>
      <w:r/>
    </w:p>
    <w:p>
      <w:pPr>
        <w:ind w:firstLine="482"/>
        <w:spacing w:line="520" w:lineRule="exact"/>
        <w:rPr>
          <w:rFonts w:eastAsia="仿宋"/>
          <w:sz w:val="28"/>
          <w:szCs w:val="28"/>
        </w:rPr>
      </w:pPr>
      <w:r>
        <w:rPr>
          <w:rFonts w:eastAsia="仿宋"/>
          <w:sz w:val="28"/>
          <w:szCs w:val="28"/>
        </w:rPr>
        <w:t xml:space="preserve">6.</w:t>
      </w:r>
      <w:r>
        <w:rPr>
          <w:rFonts w:eastAsia="仿宋"/>
          <w:sz w:val="28"/>
          <w:szCs w:val="28"/>
        </w:rPr>
        <w:t xml:space="preserve">我单位满足法律、行政法规规定的其他条件。</w:t>
      </w:r>
      <w:r/>
    </w:p>
    <w:p>
      <w:pPr>
        <w:spacing w:line="500" w:lineRule="exact"/>
        <w:rPr>
          <w:rFonts w:eastAsia="仿宋"/>
          <w:bCs/>
          <w:sz w:val="28"/>
          <w:szCs w:val="28"/>
        </w:rPr>
      </w:pPr>
      <w:r>
        <w:rPr>
          <w:rFonts w:eastAsia="仿宋"/>
          <w:bCs/>
          <w:sz w:val="28"/>
          <w:szCs w:val="28"/>
        </w:rPr>
      </w:r>
      <w:r/>
    </w:p>
    <w:p>
      <w:pPr>
        <w:spacing w:line="500" w:lineRule="exact"/>
        <w:rPr>
          <w:rFonts w:eastAsia="仿宋"/>
          <w:bCs/>
          <w:sz w:val="28"/>
          <w:szCs w:val="28"/>
        </w:rPr>
      </w:pPr>
      <w:r>
        <w:rPr>
          <w:rFonts w:eastAsia="仿宋"/>
          <w:bCs/>
          <w:sz w:val="28"/>
          <w:szCs w:val="28"/>
        </w:rPr>
      </w:r>
      <w:r/>
    </w:p>
    <w:p>
      <w:pPr>
        <w:jc w:val="center"/>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承诺人名称（</w:t>
      </w:r>
      <w:r>
        <w:rPr>
          <w:rFonts w:hint="eastAsia" w:eastAsia="仿宋"/>
          <w:bCs/>
          <w:sz w:val="28"/>
          <w:szCs w:val="28"/>
        </w:rPr>
        <w:t xml:space="preserve">加盖</w:t>
      </w:r>
      <w:r>
        <w:rPr>
          <w:rFonts w:eastAsia="仿宋"/>
          <w:bCs/>
          <w:sz w:val="28"/>
          <w:szCs w:val="28"/>
        </w:rPr>
        <w:t xml:space="preserve">公章）：</w:t>
      </w:r>
      <w:r>
        <w:rPr>
          <w:rFonts w:eastAsia="仿宋"/>
          <w:sz w:val="28"/>
          <w:szCs w:val="28"/>
          <w:u w:val="single"/>
        </w:rPr>
        <w:t xml:space="preserve">                   </w:t>
      </w:r>
      <w:r/>
    </w:p>
    <w:p>
      <w:pPr>
        <w:jc w:val="right"/>
        <w:spacing w:line="460" w:lineRule="exact"/>
        <w:rPr>
          <w:rFonts w:eastAsia="仿宋"/>
          <w:bCs/>
          <w:sz w:val="28"/>
          <w:szCs w:val="28"/>
        </w:rPr>
      </w:pPr>
      <w:r>
        <w:rPr>
          <w:rFonts w:eastAsia="仿宋"/>
          <w:bCs/>
          <w:sz w:val="28"/>
          <w:szCs w:val="28"/>
        </w:rPr>
        <w:t xml:space="preserve">    </w:t>
      </w:r>
      <w:r/>
    </w:p>
    <w:p>
      <w:pPr>
        <w:jc w:val="right"/>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日期：</w:t>
      </w:r>
      <w:r>
        <w:rPr>
          <w:rFonts w:eastAsia="仿宋"/>
          <w:bCs/>
          <w:sz w:val="28"/>
          <w:szCs w:val="28"/>
          <w:u w:val="single"/>
        </w:rPr>
        <w:t xml:space="preserve">        </w:t>
      </w:r>
      <w:r>
        <w:rPr>
          <w:rFonts w:eastAsia="仿宋"/>
          <w:bCs/>
          <w:sz w:val="28"/>
          <w:szCs w:val="28"/>
        </w:rPr>
        <w:t xml:space="preserve">年</w:t>
      </w:r>
      <w:r>
        <w:rPr>
          <w:rFonts w:eastAsia="仿宋"/>
          <w:bCs/>
          <w:sz w:val="28"/>
          <w:szCs w:val="28"/>
          <w:u w:val="single"/>
        </w:rPr>
        <w:t xml:space="preserve">    </w:t>
      </w:r>
      <w:r>
        <w:rPr>
          <w:rFonts w:eastAsia="仿宋"/>
          <w:bCs/>
          <w:sz w:val="28"/>
          <w:szCs w:val="28"/>
        </w:rPr>
        <w:t xml:space="preserve">月</w:t>
      </w:r>
      <w:r>
        <w:rPr>
          <w:rFonts w:eastAsia="仿宋"/>
          <w:bCs/>
          <w:sz w:val="28"/>
          <w:szCs w:val="28"/>
          <w:u w:val="single"/>
        </w:rPr>
        <w:t xml:space="preserve">    </w:t>
      </w:r>
      <w:r>
        <w:rPr>
          <w:rFonts w:eastAsia="仿宋"/>
          <w:bCs/>
          <w:sz w:val="28"/>
          <w:szCs w:val="28"/>
        </w:rPr>
        <w:t xml:space="preserve">日</w:t>
      </w:r>
      <w:r/>
    </w:p>
    <w:p>
      <w:pPr>
        <w:contextualSpacing/>
        <w:spacing w:line="400" w:lineRule="exact"/>
        <w:rPr>
          <w:b/>
          <w:sz w:val="28"/>
          <w:szCs w:val="28"/>
        </w:rPr>
      </w:pPr>
      <w:r>
        <w:rPr>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Arial Unicode MS" w:hAnsi="Arial Unicode MS" w:eastAsia="Arial Unicode MS" w:cs="Arial Unicode MS"/>
          <w:bCs/>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eastAsia="仿宋"/>
          <w:bCs/>
          <w:sz w:val="28"/>
          <w:szCs w:val="28"/>
          <w:u w:val="single"/>
        </w:rPr>
        <w:t xml:space="preserve"> </w:t>
      </w:r>
      <w:r>
        <w:rPr>
          <w:rFonts w:eastAsia="仿宋"/>
          <w:bCs/>
          <w:sz w:val="28"/>
          <w:szCs w:val="28"/>
        </w:rPr>
        <w:t xml:space="preserve">（</w:t>
      </w:r>
      <w:r>
        <w:rPr>
          <w:rFonts w:hint="eastAsia" w:ascii="仿宋" w:hAnsi="仿宋" w:eastAsia="仿宋" w:cs="仿宋"/>
          <w:sz w:val="28"/>
          <w:szCs w:val="28"/>
          <w:u w:val="single"/>
        </w:rPr>
        <w:t xml:space="preserve">项目编号：                    </w:t>
      </w:r>
      <w:r>
        <w:rPr>
          <w:rFonts w:eastAsia="仿宋"/>
          <w:bCs/>
          <w:sz w:val="28"/>
          <w:szCs w:val="28"/>
        </w:rPr>
        <w:t xml:space="preserve">）</w:t>
      </w:r>
      <w:r>
        <w:rPr>
          <w:rFonts w:hint="eastAsia" w:ascii="仿宋" w:hAnsi="仿宋" w:eastAsia="仿宋" w:cs="仿宋"/>
          <w:bCs/>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Arial Unicode MS" w:hAnsi="Arial Unicode MS" w:eastAsia="Arial Unicode MS" w:cs="Arial Unicode MS"/>
          <w:bCs/>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jc w:val="left"/>
        <w:widowControl/>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jc w:val="left"/>
        <w:widowControl/>
        <w:rPr>
          <w:rFonts w:eastAsia="方正黑体_GBK"/>
          <w:sz w:val="32"/>
          <w:szCs w:val="32"/>
        </w:rPr>
      </w:pPr>
      <w:r>
        <w:rPr>
          <w:rFonts w:eastAsia="方正黑体_GBK"/>
          <w:sz w:val="32"/>
          <w:szCs w:val="32"/>
        </w:rPr>
        <w:br w:type="page" w:clear="all"/>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w:t>
      </w:r>
      <w:r>
        <w:rPr>
          <w:rFonts w:hint="eastAsia" w:ascii="仿宋" w:hAnsi="仿宋" w:eastAsia="仿宋" w:cs="仿宋"/>
          <w:sz w:val="28"/>
          <w:szCs w:val="28"/>
        </w:rPr>
        <w:t xml:space="preserve">邮</w:t>
      </w:r>
      <w:r>
        <w:rPr>
          <w:rFonts w:hint="eastAsia" w:ascii="仿宋" w:hAnsi="仿宋" w:eastAsia="仿宋" w:cs="仿宋"/>
          <w:sz w:val="28"/>
          <w:szCs w:val="28"/>
        </w:rPr>
        <w:t xml:space="preserve">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sz w:val="28"/>
          <w:szCs w:val="28"/>
        </w:rPr>
      </w:pPr>
      <w:r>
        <w:rPr>
          <w:rFonts w:hint="eastAsia" w:ascii="仿宋" w:hAnsi="仿宋" w:eastAsia="仿宋" w:cs="仿宋"/>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Arial Unicode MS"/>
          <w:bCs/>
          <w:sz w:val="30"/>
          <w:szCs w:val="30"/>
        </w:rPr>
      </w:pPr>
      <w:r>
        <w:rPr>
          <w:rFonts w:eastAsia="Arial Unicode MS"/>
          <w:bCs/>
          <w:sz w:val="30"/>
          <w:szCs w:val="30"/>
        </w:rPr>
        <w:t xml:space="preserve">商务部分正负偏离表</w:t>
      </w:r>
      <w:r/>
    </w:p>
    <w:p>
      <w:pPr>
        <w:spacing w:line="520" w:lineRule="exact"/>
        <w:rPr>
          <w:rFonts w:eastAsia="仿宋"/>
          <w:bCs/>
          <w:sz w:val="28"/>
          <w:szCs w:val="28"/>
          <w:u w:val="single"/>
        </w:rPr>
      </w:pPr>
      <w:r>
        <w:rPr>
          <w:rFonts w:eastAsia="仿宋"/>
          <w:bCs/>
          <w:sz w:val="28"/>
          <w:szCs w:val="28"/>
        </w:rPr>
        <w:t xml:space="preserve">项目编号：</w:t>
      </w:r>
      <w:r>
        <w:rPr>
          <w:rFonts w:eastAsia="仿宋"/>
          <w:bCs/>
          <w:sz w:val="28"/>
          <w:szCs w:val="28"/>
          <w:u w:val="single"/>
        </w:rPr>
        <w:t xml:space="preserve">      </w:t>
      </w:r>
      <w:r>
        <w:rPr>
          <w:rFonts w:hint="eastAsia" w:eastAsia="仿宋"/>
          <w:bCs/>
          <w:sz w:val="28"/>
          <w:szCs w:val="28"/>
          <w:u w:val="single"/>
        </w:rPr>
        <w:t xml:space="preserve">   </w:t>
      </w:r>
      <w:r>
        <w:rPr>
          <w:rFonts w:eastAsia="仿宋"/>
          <w:bCs/>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Arial Unicode MS"/>
          <w:bCs/>
          <w:sz w:val="30"/>
          <w:szCs w:val="30"/>
        </w:rPr>
      </w:pPr>
      <w:r>
        <w:rPr>
          <w:rFonts w:eastAsia="Arial Unicode MS"/>
          <w:bCs/>
          <w:sz w:val="30"/>
          <w:szCs w:val="30"/>
        </w:rPr>
        <w:t xml:space="preserve">技术部分正负偏离表</w:t>
      </w:r>
      <w:r/>
    </w:p>
    <w:p>
      <w:pPr>
        <w:spacing w:line="520" w:lineRule="exact"/>
        <w:rPr>
          <w:rFonts w:eastAsia="仿宋"/>
          <w:sz w:val="28"/>
          <w:szCs w:val="28"/>
        </w:rPr>
      </w:pPr>
      <w:r>
        <w:rPr>
          <w:rFonts w:eastAsia="仿宋"/>
          <w:bCs/>
          <w:sz w:val="28"/>
          <w:szCs w:val="28"/>
        </w:rPr>
        <w:t xml:space="preserve">项目</w:t>
      </w:r>
      <w:r>
        <w:rPr>
          <w:rFonts w:hint="eastAsia" w:eastAsia="仿宋"/>
          <w:bCs/>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p>
    <w:p>
      <w:pPr>
        <w:jc w:val="left"/>
        <w:widowControl/>
        <w:rPr>
          <w:rFonts w:eastAsia="方正黑体_GBK"/>
          <w:sz w:val="32"/>
          <w:szCs w:val="32"/>
        </w:rPr>
      </w:pPr>
      <w:r>
        <w:rPr>
          <w:rFonts w:eastAsia="方正黑体_GBK"/>
          <w:sz w:val="32"/>
          <w:szCs w:val="32"/>
        </w:rPr>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-1</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一</w:t>
      </w:r>
      <w:r>
        <w:rPr>
          <w:rFonts w:hint="eastAsia" w:ascii="宋体" w:hAnsi="宋体" w:cs="宋体"/>
          <w:b/>
          <w:bCs/>
          <w:sz w:val="32"/>
          <w:szCs w:val="32"/>
          <w:u w:val="single"/>
        </w:rPr>
        <w:t xml:space="preserve">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4"/>
        <w:gridCol w:w="1208"/>
        <w:gridCol w:w="1220"/>
        <w:gridCol w:w="915"/>
        <w:gridCol w:w="1485"/>
        <w:gridCol w:w="1341"/>
        <w:gridCol w:w="3118"/>
      </w:tblGrid>
      <w:tr>
        <w:trPr>
          <w:jc w:val="center"/>
          <w:trHeight w:val="708"/>
        </w:trPr>
        <w:tc>
          <w:tcPr>
            <w:tcW w:w="91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1208"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122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91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w:t>
            </w:r>
            <w:r/>
          </w:p>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时间</w:t>
            </w:r>
            <w:r/>
          </w:p>
        </w:tc>
        <w:tc>
          <w:tcPr>
            <w:tcW w:w="148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134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c>
          <w:tcPr>
            <w:tcW w:w="3118"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备注</w:t>
            </w:r>
            <w:r/>
          </w:p>
        </w:tc>
      </w:tr>
      <w:tr>
        <w:trPr>
          <w:jc w:val="center"/>
          <w:trHeight w:val="779"/>
        </w:trPr>
        <w:tc>
          <w:tcPr>
            <w:tcW w:w="914" w:type="dxa"/>
            <w:vAlign w:val="center"/>
            <w:vMerge w:val="restart"/>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一标包</w:t>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线上服务费</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约13470人</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12个月</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ascii="仿宋" w:hAnsi="仿宋" w:eastAsia="仿宋" w:cs="宋体"/>
                <w:sz w:val="21"/>
                <w:szCs w:val="21"/>
                <w:u w:val="single"/>
              </w:rPr>
              <w:t xml:space="preserve"> </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元/人/月</w:t>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u w:val="single"/>
              </w:rPr>
              <w:t xml:space="preserve">     元</w:t>
            </w:r>
            <w:r/>
          </w:p>
        </w:tc>
        <w:tc>
          <w:tcPr>
            <w:tcW w:w="3118" w:type="dxa"/>
            <w:vAlign w:val="center"/>
            <w:vMerge w:val="restart"/>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1家长者</w:t>
            </w:r>
            <w:r>
              <w:rPr>
                <w:rFonts w:ascii="仿宋" w:hAnsi="仿宋" w:eastAsia="仿宋" w:cs="宋体"/>
                <w:sz w:val="21"/>
                <w:szCs w:val="21"/>
              </w:rPr>
              <w:t xml:space="preserve">驿</w:t>
            </w:r>
            <w:r>
              <w:rPr>
                <w:rFonts w:ascii="仿宋" w:hAnsi="仿宋" w:eastAsia="仿宋" w:cs="宋体"/>
                <w:sz w:val="21"/>
                <w:szCs w:val="21"/>
              </w:rPr>
              <w:t xml:space="preserve">家运营；南北城区约8家睦邻点运营；建立全市居家养老服务设施管理系统，包括市级综合养老服务中心、长者</w:t>
            </w:r>
            <w:r>
              <w:rPr>
                <w:rFonts w:ascii="仿宋" w:hAnsi="仿宋" w:eastAsia="仿宋" w:cs="宋体"/>
                <w:sz w:val="21"/>
                <w:szCs w:val="21"/>
              </w:rPr>
              <w:t xml:space="preserve">驿</w:t>
            </w:r>
            <w:r>
              <w:rPr>
                <w:rFonts w:ascii="仿宋" w:hAnsi="仿宋" w:eastAsia="仿宋" w:cs="宋体"/>
                <w:sz w:val="21"/>
                <w:szCs w:val="21"/>
              </w:rPr>
              <w:t xml:space="preserve">家、睦邻点、助餐点等数据整合和线上监管。</w:t>
            </w:r>
            <w:r/>
          </w:p>
        </w:tc>
      </w:tr>
      <w:tr>
        <w:trPr>
          <w:jc w:val="center"/>
          <w:trHeight w:val="972"/>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线上平台系统</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1项</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万元/年</w:t>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u w:val="single"/>
              </w:rPr>
              <w:t xml:space="preserve">     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699"/>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长者</w:t>
            </w:r>
            <w:r>
              <w:rPr>
                <w:rFonts w:hint="eastAsia" w:ascii="仿宋" w:hAnsi="仿宋" w:eastAsia="仿宋" w:cs="宋体"/>
                <w:sz w:val="21"/>
                <w:szCs w:val="21"/>
              </w:rPr>
              <w:t xml:space="preserve">驿</w:t>
            </w:r>
            <w:r>
              <w:rPr>
                <w:rFonts w:hint="eastAsia" w:ascii="仿宋" w:hAnsi="仿宋" w:eastAsia="仿宋" w:cs="宋体"/>
                <w:sz w:val="21"/>
                <w:szCs w:val="21"/>
              </w:rPr>
              <w:t xml:space="preserve">家运营</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20</w:t>
            </w:r>
            <w:r>
              <w:rPr>
                <w:rFonts w:hint="eastAsia" w:ascii="仿宋" w:hAnsi="仿宋" w:eastAsia="仿宋" w:cs="宋体"/>
                <w:sz w:val="21"/>
                <w:szCs w:val="21"/>
              </w:rPr>
              <w:t xml:space="preserve">万元/年</w:t>
            </w:r>
            <w:r/>
          </w:p>
          <w:p>
            <w:pPr>
              <w:pStyle w:val="713"/>
              <w:jc w:val="right"/>
              <w:spacing w:line="300" w:lineRule="exact"/>
              <w:rPr>
                <w:rFonts w:ascii="仿宋" w:hAnsi="仿宋" w:eastAsia="仿宋" w:cs="宋体"/>
                <w:sz w:val="21"/>
                <w:szCs w:val="21"/>
              </w:rPr>
            </w:pPr>
            <w:r>
              <w:rPr>
                <w:rFonts w:ascii="仿宋" w:hAnsi="仿宋" w:eastAsia="仿宋" w:cs="宋体"/>
                <w:sz w:val="21"/>
                <w:szCs w:val="21"/>
              </w:rPr>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200000元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841"/>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市综合养老服务中心运营</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6</w:t>
            </w:r>
            <w:r>
              <w:rPr>
                <w:rFonts w:hint="eastAsia" w:ascii="仿宋" w:hAnsi="仿宋" w:eastAsia="仿宋" w:cs="宋体"/>
                <w:sz w:val="21"/>
                <w:szCs w:val="21"/>
              </w:rPr>
              <w:t xml:space="preserve">万元/年</w:t>
            </w:r>
            <w:r/>
          </w:p>
          <w:p>
            <w:pPr>
              <w:pStyle w:val="713"/>
              <w:jc w:val="right"/>
              <w:spacing w:line="300" w:lineRule="exact"/>
              <w:rPr>
                <w:rFonts w:ascii="仿宋" w:hAnsi="仿宋" w:eastAsia="仿宋" w:cs="宋体"/>
                <w:sz w:val="21"/>
                <w:szCs w:val="21"/>
              </w:rPr>
            </w:pPr>
            <w:r>
              <w:rPr>
                <w:rFonts w:ascii="仿宋" w:hAnsi="仿宋" w:eastAsia="仿宋" w:cs="宋体"/>
                <w:sz w:val="21"/>
                <w:szCs w:val="21"/>
              </w:rPr>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60000元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698"/>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8家</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3</w:t>
            </w:r>
            <w:r>
              <w:rPr>
                <w:rFonts w:hint="eastAsia" w:ascii="仿宋" w:hAnsi="仿宋" w:eastAsia="仿宋" w:cs="宋体"/>
                <w:sz w:val="21"/>
                <w:szCs w:val="21"/>
              </w:rPr>
              <w:t xml:space="preserve">万元/年/家</w:t>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240000元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6"/>
            <w:tcW w:w="9287"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60" w:lineRule="auto"/>
        <w:rPr>
          <w:rFonts w:ascii="仿宋" w:hAnsi="仿宋" w:eastAsia="仿宋" w:cs="仿宋"/>
          <w:b/>
          <w:sz w:val="24"/>
          <w:lang w:val="zh-CN"/>
        </w:rPr>
      </w:pPr>
      <w:r>
        <w:rPr>
          <w:rFonts w:ascii="仿宋" w:hAnsi="仿宋" w:eastAsia="仿宋" w:cs="仿宋"/>
          <w:b/>
          <w:sz w:val="24"/>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spacing w:line="360" w:lineRule="auto"/>
        <w:rPr>
          <w:rFonts w:ascii="仿宋" w:hAnsi="仿宋" w:eastAsia="仿宋" w:cs="仿宋"/>
          <w:b/>
          <w:sz w:val="24"/>
          <w:lang w:val="zh-CN"/>
        </w:rPr>
      </w:pPr>
      <w:r>
        <w:rPr>
          <w:rFonts w:ascii="仿宋" w:hAnsi="仿宋" w:eastAsia="仿宋" w:cs="仿宋"/>
          <w:b/>
          <w:sz w:val="24"/>
          <w:lang w:val="zh-CN"/>
        </w:rPr>
      </w:r>
      <w:r/>
    </w:p>
    <w:p>
      <w:pPr>
        <w:jc w:val="left"/>
        <w:widowControl/>
        <w:rPr>
          <w:lang w:val="zh-CN"/>
        </w:rPr>
      </w:pPr>
      <w:r>
        <w:rPr>
          <w:lang w:val="zh-CN"/>
        </w:rPr>
        <w:br w:type="page" w:clear="all"/>
      </w:r>
      <w:r/>
    </w:p>
    <w:p>
      <w:pPr>
        <w:rPr>
          <w:lang w:val="zh-CN"/>
        </w:rPr>
      </w:pPr>
      <w:r>
        <w:rPr>
          <w:lang w:val="zh-CN"/>
        </w:rPr>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-2</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二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2232"/>
        <w:gridCol w:w="2091"/>
        <w:gridCol w:w="2074"/>
        <w:gridCol w:w="2367"/>
      </w:tblGrid>
      <w:tr>
        <w:trPr>
          <w:jc w:val="center"/>
          <w:trHeight w:val="708"/>
        </w:trPr>
        <w:tc>
          <w:tcPr>
            <w:tcW w:w="91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209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07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708"/>
        </w:trPr>
        <w:tc>
          <w:tcPr>
            <w:tcW w:w="91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二标包</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线下服务费（第1-2类、第4-7类）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54684小时</w:t>
            </w:r>
            <w:r/>
          </w:p>
        </w:tc>
        <w:tc>
          <w:tcPr>
            <w:tcW w:w="207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元/小时</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23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线下服务费（第3类）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074"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741024元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shd w:val="clear" w:color="auto" w:fill="auto"/>
            <w:tcW w:w="2074"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6万元/年</w:t>
            </w:r>
            <w:r/>
          </w:p>
        </w:tc>
        <w:tc>
          <w:tcPr>
            <w:shd w:val="clear" w:color="auto" w:fill="auto"/>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7家</w:t>
            </w:r>
            <w:r/>
          </w:p>
        </w:tc>
        <w:tc>
          <w:tcPr>
            <w:shd w:val="clear" w:color="auto" w:fill="auto"/>
            <w:tcW w:w="2074"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3万元/年/家</w:t>
            </w:r>
            <w:r/>
          </w:p>
        </w:tc>
        <w:tc>
          <w:tcPr>
            <w:shd w:val="clear" w:color="auto" w:fill="auto"/>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210000元</w:t>
            </w:r>
            <w:r/>
          </w:p>
        </w:tc>
      </w:tr>
      <w:tr>
        <w:trPr>
          <w:jc w:val="center"/>
          <w:trHeight w:val="708"/>
        </w:trPr>
        <w:tc>
          <w:tcPr>
            <w:shd w:val="clear" w:color="auto" w:fill="auto"/>
            <w:tcW w:w="91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64"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85"/>
        </w:trPr>
        <w:tc>
          <w:tcPr>
            <w:gridSpan w:val="5"/>
            <w:tcW w:w="9677"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备注：1、南阳镇、汇龙镇、南城区、北城区、开发区、北新镇、</w:t>
            </w:r>
            <w:r>
              <w:rPr>
                <w:rFonts w:hint="eastAsia" w:ascii="仿宋" w:hAnsi="仿宋" w:eastAsia="仿宋" w:cs="宋体"/>
                <w:b/>
                <w:bCs/>
                <w:szCs w:val="21"/>
              </w:rPr>
              <w:t xml:space="preserve">启隆镇区域</w:t>
            </w:r>
            <w:r>
              <w:rPr>
                <w:rFonts w:hint="eastAsia" w:ascii="仿宋" w:hAnsi="仿宋" w:eastAsia="仿宋" w:cs="宋体"/>
                <w:b/>
                <w:bCs/>
                <w:szCs w:val="21"/>
              </w:rPr>
              <w:t xml:space="preserve">线下服务；1家镇养老服务中心运营；服务区域内(除南北城区)约7家睦邻点运营。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 1-2类约116人，服务时间为12个月，每月4小时；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第3类约388人（其中A类334人、B类54人），服务时间为12个月；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第4-5类约291人，服务时间为12个月，每月2小时；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第6-7类约3511人，服务时间为12个月，每月1小时。</w:t>
            </w:r>
            <w:r/>
          </w:p>
        </w:tc>
      </w:tr>
    </w:tbl>
    <w:p>
      <w:pPr>
        <w:spacing w:line="400" w:lineRule="exact"/>
        <w:rPr>
          <w:rFonts w:eastAsia="仿宋_GB2312"/>
          <w:sz w:val="28"/>
          <w:szCs w:val="28"/>
        </w:rPr>
      </w:pPr>
      <w:r>
        <w:rPr>
          <w:rFonts w:eastAsia="仿宋_GB2312"/>
          <w:sz w:val="28"/>
          <w:szCs w:val="28"/>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jc w:val="left"/>
        <w:widowControl/>
        <w:rPr>
          <w:b/>
          <w:sz w:val="24"/>
          <w:lang w:val="zh-CN"/>
        </w:rPr>
      </w:pPr>
      <w:r>
        <w:rPr>
          <w:b/>
          <w:sz w:val="24"/>
          <w:lang w:val="zh-CN"/>
        </w:rPr>
        <w:br w:type="page" w:clear="all"/>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-3</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三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2087"/>
        <w:gridCol w:w="1955"/>
        <w:gridCol w:w="2393"/>
        <w:gridCol w:w="2340"/>
      </w:tblGrid>
      <w:tr>
        <w:trPr>
          <w:jc w:val="center"/>
          <w:trHeight w:val="698"/>
        </w:trPr>
        <w:tc>
          <w:tcPr>
            <w:tcW w:w="85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08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195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39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698"/>
        </w:trPr>
        <w:tc>
          <w:tcPr>
            <w:tcW w:w="85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三标包</w:t>
            </w:r>
            <w:r/>
          </w:p>
        </w:tc>
        <w:tc>
          <w:tcPr>
            <w:tcW w:w="208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线下服务费（第1-2类、第4-7类）</w:t>
            </w:r>
            <w:r/>
          </w:p>
        </w:tc>
        <w:tc>
          <w:tcPr>
            <w:tcW w:w="1955"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61344小时</w:t>
            </w:r>
            <w:r/>
          </w:p>
        </w:tc>
        <w:tc>
          <w:tcPr>
            <w:tcW w:w="239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元/小时</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087"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线下服务费（第3类）</w:t>
            </w:r>
            <w:r/>
          </w:p>
        </w:tc>
        <w:tc>
          <w:tcPr>
            <w:tcW w:w="1955"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93"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1453662元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087"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195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shd w:val="clear" w:color="auto" w:fill="auto"/>
            <w:tcW w:w="239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6万元/年</w:t>
            </w:r>
            <w:r/>
          </w:p>
        </w:tc>
        <w:tc>
          <w:tcPr>
            <w:shd w:val="clear" w:color="auto" w:fill="auto"/>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087"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195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7家</w:t>
            </w:r>
            <w:r/>
          </w:p>
        </w:tc>
        <w:tc>
          <w:tcPr>
            <w:shd w:val="clear" w:color="auto" w:fill="auto"/>
            <w:tcW w:w="239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3万元/年/家</w:t>
            </w:r>
            <w:r/>
          </w:p>
        </w:tc>
        <w:tc>
          <w:tcPr>
            <w:shd w:val="clear" w:color="auto" w:fill="auto"/>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210000元</w:t>
            </w:r>
            <w:r/>
          </w:p>
        </w:tc>
      </w:tr>
      <w:tr>
        <w:trPr>
          <w:jc w:val="center"/>
          <w:trHeight w:val="698"/>
        </w:trPr>
        <w:tc>
          <w:tcPr>
            <w:shd w:val="clear" w:color="auto" w:fill="auto"/>
            <w:tcW w:w="85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75"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46"/>
        </w:trPr>
        <w:tc>
          <w:tcPr>
            <w:gridSpan w:val="5"/>
            <w:tcW w:w="9628"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备注：1、启东市海复镇、合作镇、王</w:t>
            </w:r>
            <w:r>
              <w:rPr>
                <w:rFonts w:hint="eastAsia" w:ascii="仿宋" w:hAnsi="仿宋" w:eastAsia="仿宋" w:cs="宋体"/>
                <w:b/>
                <w:bCs/>
                <w:szCs w:val="21"/>
              </w:rPr>
              <w:t xml:space="preserve">鲍</w:t>
            </w:r>
            <w:r>
              <w:rPr>
                <w:rFonts w:hint="eastAsia" w:ascii="仿宋" w:hAnsi="仿宋" w:eastAsia="仿宋" w:cs="宋体"/>
                <w:b/>
                <w:bCs/>
                <w:szCs w:val="21"/>
              </w:rPr>
              <w:t xml:space="preserve">、吕四区域线下服务；1家镇养老服务中心运营；服务区域内约7家睦邻点运营。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第1-2类约156人，服务时间为12个月，每月4小时；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第3类约780人（其中A类685人、B类94人、C类1人），服务时间为12个月；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第4-5类约384人，服务时间为12个月，每月2小时；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第6-7类约3720人，服务时间为12个月，每月1小时。</w:t>
            </w:r>
            <w:r/>
          </w:p>
        </w:tc>
      </w:tr>
    </w:tbl>
    <w:p>
      <w:pPr>
        <w:spacing w:line="360" w:lineRule="auto"/>
        <w:rPr>
          <w:rFonts w:ascii="仿宋" w:hAnsi="仿宋" w:eastAsia="仿宋" w:cs="仿宋"/>
          <w:b/>
          <w:sz w:val="24"/>
          <w:lang w:val="zh-CN"/>
        </w:rPr>
      </w:pPr>
      <w:r>
        <w:rPr>
          <w:rFonts w:ascii="仿宋" w:hAnsi="仿宋" w:eastAsia="仿宋" w:cs="仿宋"/>
          <w:b/>
          <w:sz w:val="24"/>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jc w:val="left"/>
        <w:widowControl/>
        <w:rPr>
          <w:b/>
          <w:sz w:val="28"/>
          <w:szCs w:val="28"/>
          <w:lang w:val="zh-CN"/>
        </w:rPr>
      </w:pPr>
      <w:r>
        <w:rPr>
          <w:b/>
          <w:sz w:val="28"/>
          <w:szCs w:val="28"/>
          <w:lang w:val="zh-CN"/>
        </w:rPr>
        <w:br w:type="page" w:clear="all"/>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-4</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四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2232"/>
        <w:gridCol w:w="2091"/>
        <w:gridCol w:w="2262"/>
        <w:gridCol w:w="2173"/>
      </w:tblGrid>
      <w:tr>
        <w:trPr>
          <w:jc w:val="center"/>
          <w:trHeight w:val="708"/>
        </w:trPr>
        <w:tc>
          <w:tcPr>
            <w:tcW w:w="91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209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26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708"/>
        </w:trPr>
        <w:tc>
          <w:tcPr>
            <w:tcW w:w="91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四标包</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线下服务费（第1-2类、第4-7类）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56016小时</w:t>
            </w:r>
            <w:r/>
          </w:p>
        </w:tc>
        <w:tc>
          <w:tcPr>
            <w:tcW w:w="226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元/小时</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23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线下服务费（第3类）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26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297306元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shd w:val="clear" w:color="auto" w:fill="auto"/>
            <w:tcW w:w="226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6万元/年</w:t>
            </w:r>
            <w:r/>
          </w:p>
        </w:tc>
        <w:tc>
          <w:tcPr>
            <w:shd w:val="clear" w:color="auto" w:fill="auto"/>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9家</w:t>
            </w:r>
            <w:r/>
          </w:p>
        </w:tc>
        <w:tc>
          <w:tcPr>
            <w:shd w:val="clear" w:color="auto" w:fill="auto"/>
            <w:tcW w:w="226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3万元/年/家</w:t>
            </w:r>
            <w:r/>
          </w:p>
        </w:tc>
        <w:tc>
          <w:tcPr>
            <w:shd w:val="clear" w:color="auto" w:fill="auto"/>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270000元</w:t>
            </w:r>
            <w:r/>
          </w:p>
        </w:tc>
      </w:tr>
      <w:tr>
        <w:trPr>
          <w:jc w:val="center"/>
          <w:trHeight w:val="708"/>
        </w:trPr>
        <w:tc>
          <w:tcPr>
            <w:shd w:val="clear" w:color="auto" w:fill="auto"/>
            <w:tcW w:w="91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58"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85"/>
        </w:trPr>
        <w:tc>
          <w:tcPr>
            <w:gridSpan w:val="5"/>
            <w:tcW w:w="9671"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备注：1、启东市寅阳镇、东海镇、惠萍镇、圆</w:t>
            </w:r>
            <w:r>
              <w:rPr>
                <w:rFonts w:hint="eastAsia" w:ascii="仿宋" w:hAnsi="仿宋" w:eastAsia="仿宋" w:cs="宋体"/>
                <w:b/>
                <w:bCs/>
                <w:szCs w:val="21"/>
              </w:rPr>
              <w:t xml:space="preserve">陀</w:t>
            </w:r>
            <w:r>
              <w:rPr>
                <w:rFonts w:hint="eastAsia" w:ascii="仿宋" w:hAnsi="仿宋" w:eastAsia="仿宋" w:cs="宋体"/>
                <w:b/>
                <w:bCs/>
                <w:szCs w:val="21"/>
              </w:rPr>
              <w:t xml:space="preserve">角、近海</w:t>
            </w:r>
            <w:r>
              <w:rPr>
                <w:rFonts w:hint="eastAsia" w:ascii="仿宋" w:hAnsi="仿宋" w:eastAsia="仿宋" w:cs="宋体"/>
                <w:b/>
                <w:bCs/>
                <w:szCs w:val="21"/>
              </w:rPr>
              <w:t xml:space="preserve">镇区域</w:t>
            </w:r>
            <w:r>
              <w:rPr>
                <w:rFonts w:hint="eastAsia" w:ascii="仿宋" w:hAnsi="仿宋" w:eastAsia="仿宋" w:cs="宋体"/>
                <w:b/>
                <w:bCs/>
                <w:szCs w:val="21"/>
              </w:rPr>
              <w:t xml:space="preserve">线下服务；1家镇养老服务中心运营；服务区域内约9家睦邻点运营。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第1-2类约120人，服务时间为12个月，每月4小时；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第3类约141人（其中A类112人、B类29人），服务时间为12个月；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第4-5类约325人，服务时间为12个月，每月2小时；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第6-7类约3538人，服务时间为12个月，每月1小时。</w:t>
            </w:r>
            <w:r/>
          </w:p>
        </w:tc>
      </w:tr>
    </w:tbl>
    <w:p>
      <w:pPr>
        <w:rPr>
          <w:lang w:val="zh-CN"/>
        </w:rPr>
      </w:pPr>
      <w:r>
        <w:rPr>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lang w:val="zh-CN"/>
        </w:rPr>
        <w:outlineLvl w:val="0"/>
      </w:pPr>
      <w:r>
        <w:rPr>
          <w:b/>
          <w:sz w:val="28"/>
          <w:szCs w:val="28"/>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Arial Unicode MS" w:hAnsi="Arial Unicode MS" w:eastAsia="Arial Unicode MS" w:cs="Arial Unicode MS"/>
          <w:bCs/>
          <w:sz w:val="30"/>
          <w:szCs w:val="30"/>
        </w:rPr>
      </w:pPr>
      <w:r>
        <w:rPr>
          <w:rFonts w:ascii="Arial Unicode MS" w:hAnsi="Arial Unicode MS" w:eastAsia="Arial Unicode MS" w:cs="Arial Unicode MS"/>
          <w:bCs/>
          <w:sz w:val="30"/>
          <w:szCs w:val="30"/>
        </w:rPr>
        <w:t xml:space="preserve">中小</w:t>
      </w:r>
      <w:r>
        <w:rPr>
          <w:rFonts w:ascii="Arial Unicode MS" w:hAnsi="Arial Unicode MS" w:eastAsia="Arial Unicode MS" w:cs="Arial Unicode MS"/>
          <w:bCs/>
          <w:sz w:val="30"/>
          <w:szCs w:val="30"/>
        </w:rPr>
        <w:t xml:space="preserve">微企业</w:t>
      </w:r>
      <w:r>
        <w:rPr>
          <w:rFonts w:ascii="Arial Unicode MS" w:hAnsi="Arial Unicode MS" w:eastAsia="Arial Unicode MS" w:cs="Arial Unicode MS"/>
          <w:bCs/>
          <w:sz w:val="30"/>
          <w:szCs w:val="30"/>
        </w:rPr>
        <w:t xml:space="preserve">声明函（服务类项目）（采购包号：**）</w:t>
      </w:r>
      <w:r/>
    </w:p>
    <w:p>
      <w:pPr>
        <w:ind w:firstLine="360"/>
        <w:jc w:val="center"/>
        <w:spacing w:line="380" w:lineRule="exact"/>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w:t>
      </w:r>
      <w:r>
        <w:rPr>
          <w:rFonts w:hint="eastAsia" w:eastAsia="仿宋"/>
          <w:sz w:val="24"/>
        </w:rPr>
        <w:t xml:space="preserve">〔</w:t>
      </w:r>
      <w:r>
        <w:rPr>
          <w:rFonts w:hint="eastAsia" w:eastAsia="仿宋"/>
          <w:sz w:val="24"/>
        </w:rPr>
        <w:t xml:space="preserve">2020</w:t>
      </w:r>
      <w:r>
        <w:rPr>
          <w:rFonts w:hint="eastAsia" w:eastAsia="仿宋"/>
          <w:sz w:val="24"/>
        </w:rPr>
        <w:t xml:space="preserve">〕</w:t>
      </w:r>
      <w:r>
        <w:rPr>
          <w:rFonts w:hint="eastAsia" w:eastAsia="仿宋"/>
          <w:sz w:val="24"/>
        </w:rPr>
        <w:t xml:space="preserve">46</w:t>
      </w:r>
      <w:r>
        <w:rPr>
          <w:rFonts w:hint="eastAsia" w:eastAsia="仿宋"/>
          <w:sz w:val="24"/>
        </w:rPr>
        <w:t xml:space="preserve">号</w:t>
      </w:r>
      <w:r>
        <w:rPr>
          <w:rFonts w:hint="eastAsia" w:ascii="仿宋" w:hAnsi="仿宋" w:eastAsia="仿宋" w:cs="仿宋"/>
          <w:sz w:val="24"/>
        </w:rPr>
        <w:t xml:space="preserve">）的规定，本公司（联合体）参加</w:t>
      </w:r>
      <w:r>
        <w:rPr>
          <w:rFonts w:hint="eastAsia" w:ascii="仿宋" w:hAnsi="仿宋" w:eastAsia="仿宋" w:cs="仿宋"/>
          <w:sz w:val="24"/>
          <w:u w:val="single"/>
        </w:rPr>
        <w:t xml:space="preserve">（单位名称）</w:t>
      </w:r>
      <w:r>
        <w:rPr>
          <w:rFonts w:hint="eastAsia" w:ascii="仿宋" w:hAnsi="仿宋" w:eastAsia="仿宋" w:cs="仿宋"/>
          <w:sz w:val="24"/>
        </w:rPr>
        <w:t xml:space="preserve">采购编号为</w:t>
      </w:r>
      <w:r>
        <w:rPr>
          <w:rFonts w:hint="eastAsia" w:ascii="仿宋" w:hAnsi="仿宋" w:eastAsia="仿宋" w:cs="仿宋"/>
          <w:sz w:val="24"/>
          <w:u w:val="single"/>
        </w:rPr>
        <w:t xml:space="preserve">（采购编号）</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项目（项目名称）（采购包号：**）的采购活动，提供的服务全部由符合政策的中小</w:t>
      </w:r>
      <w:r>
        <w:rPr>
          <w:rFonts w:hint="eastAsia" w:ascii="仿宋" w:hAnsi="仿宋" w:eastAsia="仿宋" w:cs="仿宋"/>
          <w:sz w:val="24"/>
        </w:rPr>
        <w:t xml:space="preserve">微企业</w:t>
      </w:r>
      <w:r>
        <w:rPr>
          <w:rFonts w:hint="eastAsia" w:ascii="仿宋" w:hAnsi="仿宋" w:eastAsia="仿宋" w:cs="仿宋"/>
          <w:sz w:val="24"/>
        </w:rPr>
        <w:t xml:space="preserve">承接。相关企业（含联合体中的中小微企业、签订采购包意向协议的中小微企业）的具体情况如下：</w:t>
      </w:r>
      <w:r/>
    </w:p>
    <w:p>
      <w:pPr>
        <w:ind w:firstLine="480"/>
        <w:spacing w:line="380" w:lineRule="exact"/>
        <w:rPr>
          <w:rFonts w:ascii="仿宋" w:hAnsi="仿宋" w:eastAsia="仿宋" w:cs="仿宋"/>
          <w:sz w:val="24"/>
        </w:rPr>
      </w:pPr>
      <w:r>
        <w:rPr>
          <w:rFonts w:hint="eastAsia" w:eastAsia="仿宋"/>
          <w:sz w:val="24"/>
        </w:rPr>
        <w:t xml:space="preserve">1.</w:t>
      </w: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万元，属于（□中型企业 □小型企业 □微型企业）；</w:t>
      </w:r>
      <w:r/>
    </w:p>
    <w:p>
      <w:pPr>
        <w:ind w:firstLine="480"/>
        <w:spacing w:line="380" w:lineRule="exact"/>
        <w:rPr>
          <w:rFonts w:ascii="仿宋" w:hAnsi="仿宋" w:eastAsia="仿宋" w:cs="仿宋"/>
          <w:sz w:val="24"/>
        </w:rPr>
      </w:pPr>
      <w:r>
        <w:rPr>
          <w:rFonts w:hint="eastAsia" w:eastAsia="仿宋"/>
          <w:sz w:val="24"/>
        </w:rPr>
        <w:t xml:space="preserve">2.</w:t>
      </w: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sz w:val="24"/>
        </w:rPr>
        <w:t xml:space="preserve">……</w:t>
      </w:r>
      <w:r/>
    </w:p>
    <w:p>
      <w:pPr>
        <w:ind w:firstLine="360"/>
        <w:spacing w:line="38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firstLine="360"/>
        <w:spacing w:line="380" w:lineRule="exact"/>
        <w:rPr>
          <w:rFonts w:ascii="仿宋" w:hAnsi="仿宋" w:eastAsia="仿宋" w:cs="仿宋"/>
          <w:sz w:val="24"/>
        </w:rPr>
      </w:pPr>
      <w:r>
        <w:rPr>
          <w:rFonts w:hint="eastAsia" w:ascii="仿宋" w:hAnsi="仿宋" w:eastAsia="仿宋" w:cs="仿宋"/>
          <w:sz w:val="24"/>
        </w:rPr>
        <w:t xml:space="preserve"> </w:t>
      </w:r>
      <w:r/>
    </w:p>
    <w:p>
      <w:pPr>
        <w:pStyle w:val="736"/>
        <w:ind w:right="180" w:firstLine="360"/>
        <w:jc w:val="center"/>
        <w:spacing w:before="0" w:beforeAutospacing="0" w:after="0" w:afterAutospacing="0" w:line="380" w:lineRule="exact"/>
        <w:rPr>
          <w:rFonts w:ascii="仿宋" w:hAnsi="仿宋" w:eastAsia="仿宋" w:cs="仿宋"/>
          <w:color w:val="auto"/>
        </w:rPr>
      </w:pPr>
      <w:r>
        <w:rPr>
          <w:rFonts w:hint="eastAsia" w:ascii="仿宋" w:hAnsi="仿宋" w:eastAsia="仿宋" w:cs="仿宋"/>
          <w:color w:val="auto"/>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ascii="仿宋" w:hAnsi="仿宋" w:eastAsia="仿宋" w:cs="仿宋"/>
          <w:color w:val="auto"/>
        </w:rPr>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仿宋" w:hAnsi="仿宋" w:eastAsia="仿宋" w:cs="仿宋"/>
          <w:color w:val="auto"/>
        </w:rPr>
        <w:t xml:space="preserve">备注：</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1.</w:t>
      </w:r>
      <w:r>
        <w:rPr>
          <w:rFonts w:hint="eastAsia" w:ascii="仿宋" w:hAnsi="仿宋" w:eastAsia="仿宋" w:cs="仿宋"/>
          <w:color w:val="auto"/>
        </w:rPr>
        <w:t xml:space="preserve">从业人员、营业收入、资产总额填报上一年度数据，无上</w:t>
      </w:r>
      <w:r>
        <w:rPr>
          <w:rFonts w:hint="eastAsia" w:ascii="仿宋" w:hAnsi="仿宋" w:eastAsia="仿宋" w:cs="仿宋"/>
          <w:color w:val="auto"/>
        </w:rPr>
        <w:t xml:space="preserve">一</w:t>
      </w:r>
      <w:r>
        <w:rPr>
          <w:rFonts w:hint="eastAsia" w:ascii="仿宋" w:hAnsi="仿宋" w:eastAsia="仿宋" w:cs="仿宋"/>
          <w:color w:val="auto"/>
        </w:rPr>
        <w:t xml:space="preserve">年度数据的新成立企业可不填报。</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2.</w:t>
      </w:r>
      <w:r>
        <w:rPr>
          <w:rFonts w:hint="eastAsia" w:ascii="仿宋" w:hAnsi="仿宋" w:eastAsia="仿宋" w:cs="仿宋"/>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3.</w:t>
      </w:r>
      <w:r>
        <w:rPr>
          <w:rFonts w:hint="eastAsia" w:ascii="仿宋" w:hAnsi="仿宋" w:eastAsia="仿宋" w:cs="仿宋"/>
          <w:color w:val="auto"/>
        </w:rPr>
        <w:t xml:space="preserve">供应商应对照《工业和信息化部、国家统计局、国家发展和改革委员会、财政部关于印发中小企业划型标准规定的通</w:t>
      </w:r>
      <w:r>
        <w:rPr>
          <w:rFonts w:ascii="Times New Roman" w:hAnsi="Times New Roman" w:eastAsia="仿宋"/>
          <w:color w:val="auto"/>
        </w:rPr>
        <w:t xml:space="preserve">知》（工信部联企业〔</w:t>
      </w:r>
      <w:r>
        <w:rPr>
          <w:rFonts w:ascii="Times New Roman" w:hAnsi="Times New Roman" w:eastAsia="仿宋"/>
          <w:color w:val="auto"/>
        </w:rPr>
        <w:t xml:space="preserve">2011</w:t>
      </w:r>
      <w:r>
        <w:rPr>
          <w:rFonts w:ascii="Times New Roman" w:hAnsi="Times New Roman" w:eastAsia="仿宋"/>
          <w:color w:val="auto"/>
        </w:rPr>
        <w:t xml:space="preserve">〕</w:t>
      </w:r>
      <w:r>
        <w:rPr>
          <w:rFonts w:ascii="Times New Roman" w:hAnsi="Times New Roman" w:eastAsia="仿宋"/>
          <w:color w:val="auto"/>
        </w:rPr>
        <w:t xml:space="preserve">300</w:t>
      </w:r>
      <w:r>
        <w:rPr>
          <w:rFonts w:ascii="Times New Roman" w:hAnsi="Times New Roman" w:eastAsia="仿宋"/>
          <w:color w:val="auto"/>
        </w:rPr>
        <w:t xml:space="preserve">号</w:t>
      </w:r>
      <w:r>
        <w:rPr>
          <w:rFonts w:ascii="Times New Roman" w:hAnsi="Times New Roman" w:eastAsia="仿宋"/>
          <w:color w:val="auto"/>
        </w:rPr>
        <w:t xml:space="preserve">)</w:t>
      </w:r>
      <w:r>
        <w:rPr>
          <w:rFonts w:ascii="Times New Roman" w:hAnsi="Times New Roman" w:eastAsia="仿宋"/>
          <w:color w:val="auto"/>
        </w:rPr>
        <w:t xml:space="preserve">和《国家统计局关于印发〈统计上大中小微型企业划分办法（</w:t>
      </w:r>
      <w:r>
        <w:rPr>
          <w:rFonts w:ascii="Times New Roman" w:hAnsi="Times New Roman" w:eastAsia="仿宋"/>
          <w:color w:val="auto"/>
        </w:rPr>
        <w:t xml:space="preserve">2017</w:t>
      </w:r>
      <w:r>
        <w:rPr>
          <w:rFonts w:ascii="Times New Roman" w:hAnsi="Times New Roman" w:eastAsia="仿宋"/>
          <w:color w:val="auto"/>
        </w:rPr>
        <w:t xml:space="preserve">）〉的通知》（国统字〔</w:t>
      </w:r>
      <w:r>
        <w:rPr>
          <w:rFonts w:ascii="Times New Roman" w:hAnsi="Times New Roman" w:eastAsia="仿宋"/>
          <w:color w:val="auto"/>
        </w:rPr>
        <w:t xml:space="preserve">2017</w:t>
      </w:r>
      <w:r>
        <w:rPr>
          <w:rFonts w:ascii="Times New Roman" w:hAnsi="Times New Roman" w:eastAsia="仿宋"/>
          <w:color w:val="auto"/>
        </w:rPr>
        <w:t xml:space="preserve">〕</w:t>
      </w:r>
      <w:r>
        <w:rPr>
          <w:rFonts w:ascii="Times New Roman" w:hAnsi="Times New Roman" w:eastAsia="仿宋"/>
          <w:color w:val="auto"/>
        </w:rPr>
        <w:t xml:space="preserve">213</w:t>
      </w:r>
      <w:r>
        <w:rPr>
          <w:rFonts w:ascii="Times New Roman" w:hAnsi="Times New Roman" w:eastAsia="仿宋"/>
          <w:color w:val="auto"/>
        </w:rPr>
        <w:t xml:space="preserve">号）的规定，</w:t>
      </w:r>
      <w:r>
        <w:rPr>
          <w:rFonts w:ascii="Times New Roman" w:hAnsi="Times New Roman" w:eastAsia="仿宋"/>
          <w:color w:val="auto"/>
        </w:rPr>
        <w:t xml:space="preserve">自行勾选承接</w:t>
      </w:r>
      <w:r>
        <w:rPr>
          <w:rFonts w:ascii="Times New Roman" w:hAnsi="Times New Roman" w:eastAsia="仿宋"/>
          <w:color w:val="auto"/>
        </w:rPr>
        <w:t xml:space="preserve">企业的企业规模类型。</w:t>
      </w:r>
      <w:r/>
    </w:p>
    <w:p>
      <w:pPr>
        <w:jc w:val="left"/>
        <w:widowControl/>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Arial Unicode MS" w:hAnsi="Arial Unicode MS" w:eastAsia="Arial Unicode MS" w:cs="Arial Unicode MS"/>
          <w:bCs/>
          <w:sz w:val="30"/>
          <w:szCs w:val="30"/>
        </w:rPr>
        <w:t xml:space="preserve">残疾人福利性单位声明函（采购包号：**）</w:t>
      </w:r>
      <w:r>
        <w:t xml:space="preserve"> </w:t>
      </w:r>
      <w:r/>
    </w:p>
    <w:p>
      <w:pPr>
        <w:pStyle w:val="73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w:t>
      </w:r>
      <w:r>
        <w:rPr>
          <w:rFonts w:ascii="Times New Roman" w:hAnsi="Times New Roman" w:eastAsia="仿宋"/>
          <w:color w:val="auto"/>
          <w:sz w:val="28"/>
          <w:szCs w:val="28"/>
        </w:rPr>
        <w:t xml:space="preserve">财库〔</w:t>
      </w:r>
      <w:r>
        <w:rPr>
          <w:rFonts w:ascii="Times New Roman" w:hAnsi="Times New Roman" w:eastAsia="仿宋"/>
          <w:color w:val="auto"/>
          <w:sz w:val="28"/>
          <w:szCs w:val="28"/>
        </w:rPr>
        <w:t xml:space="preserve">2017</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141</w:t>
      </w:r>
      <w:r>
        <w:rPr>
          <w:rFonts w:ascii="Times New Roman" w:hAnsi="Times New Roman" w:eastAsia="仿宋"/>
          <w:color w:val="auto"/>
          <w:sz w:val="28"/>
          <w:szCs w:val="28"/>
        </w:rPr>
        <w:t xml:space="preserve">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项目（项目名称）（采购包号：**）采购活动由本单位提供服务。</w:t>
      </w:r>
      <w:r/>
    </w:p>
    <w:p>
      <w:pPr>
        <w:pStyle w:val="73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73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p>
      <w:pPr>
        <w:pStyle w:val="73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1.</w:t>
      </w:r>
      <w:r>
        <w:rPr>
          <w:rFonts w:ascii="Times New Roman" w:hAnsi="Times New Roman" w:eastAsia="仿宋"/>
          <w:color w:val="auto"/>
          <w:sz w:val="28"/>
          <w:szCs w:val="28"/>
        </w:rPr>
        <w:t xml:space="preserve">专门面向中小微型企业采购的项目，供应商为残疾人福利性单位并提供服务的必须提供此声明函，否则将不能通过资格审查。</w:t>
      </w:r>
      <w:r/>
    </w:p>
    <w:p>
      <w:pPr>
        <w:pStyle w:val="73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2.</w:t>
      </w:r>
      <w:r>
        <w:rPr>
          <w:rFonts w:ascii="Times New Roman" w:hAnsi="Times New Roman" w:eastAsia="仿宋"/>
          <w:color w:val="auto"/>
          <w:sz w:val="28"/>
          <w:szCs w:val="28"/>
        </w:rPr>
        <w:t xml:space="preserve">非专门面向中小微型企业采购的项目，供应商如不提供此声明函，价格将不做相应扣除。</w:t>
      </w:r>
      <w:r/>
    </w:p>
    <w:p>
      <w:pPr>
        <w:pStyle w:val="73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3.</w:t>
      </w:r>
      <w:r>
        <w:rPr>
          <w:rFonts w:ascii="Times New Roman" w:hAnsi="Times New Roman" w:eastAsia="仿宋"/>
          <w:color w:val="auto"/>
          <w:sz w:val="28"/>
          <w:szCs w:val="28"/>
        </w:rPr>
        <w:t xml:space="preserve">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成交供应商为残疾人福利性单位的，此</w:t>
      </w:r>
      <w:r>
        <w:rPr>
          <w:rFonts w:ascii="Times New Roman" w:hAnsi="Times New Roman" w:eastAsia="仿宋"/>
          <w:color w:val="auto"/>
          <w:sz w:val="28"/>
          <w:szCs w:val="28"/>
        </w:rPr>
        <w:t xml:space="preserve">声明函将随</w:t>
      </w:r>
      <w:r>
        <w:rPr>
          <w:rFonts w:ascii="Times New Roman" w:hAnsi="Times New Roman" w:eastAsia="仿宋"/>
          <w:color w:val="auto"/>
          <w:sz w:val="28"/>
          <w:szCs w:val="28"/>
        </w:rPr>
        <w:t xml:space="preserve">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成交结果同时公告，接受社会监督。</w:t>
      </w:r>
      <w:r/>
    </w:p>
    <w:p>
      <w:pPr>
        <w:pStyle w:val="736"/>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736"/>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736"/>
        <w:ind w:right="1559" w:firstLine="480"/>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  </w:t>
      </w:r>
      <w:r/>
    </w:p>
    <w:p>
      <w:pPr>
        <w:jc w:val="left"/>
        <w:widowControl/>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w:t>
      </w:r>
      <w:r>
        <w:rPr>
          <w:rFonts w:eastAsia="方正黑体_GBK"/>
          <w:sz w:val="32"/>
          <w:szCs w:val="32"/>
        </w:rPr>
        <w:t xml:space="preserve">12  </w:t>
      </w:r>
      <w:r/>
    </w:p>
    <w:p>
      <w:pPr>
        <w:jc w:val="center"/>
        <w:rPr>
          <w:rFonts w:ascii="Arial Unicode MS" w:hAnsi="Arial Unicode MS" w:eastAsia="Arial Unicode MS" w:cs="Arial Unicode MS"/>
          <w:bCs/>
          <w:sz w:val="44"/>
          <w:szCs w:val="44"/>
        </w:rPr>
      </w:pPr>
      <w:r>
        <w:rPr>
          <w:rFonts w:hint="eastAsia" w:ascii="Arial Unicode MS" w:hAnsi="Arial Unicode MS" w:eastAsia="Arial Unicode MS" w:cs="Arial Unicode MS"/>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法定代表人、主要负责人，或者其授权代表签字或者盖章，并加盖公章。</w:t>
      </w:r>
      <w:r/>
    </w:p>
    <w:sectPr>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mbria Math">
    <w:panose1 w:val="0204050305040603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409" w:hanging="849"/>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3">
    <w:multiLevelType w:val="hybridMultilevel"/>
    <w:lvl w:ilvl="0">
      <w:start w:val="1"/>
      <w:numFmt w:val="bullet"/>
      <w:pStyle w:val="990"/>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5" w:default="1">
    <w:name w:val="Normal"/>
    <w:qFormat/>
    <w:pPr>
      <w:jc w:val="both"/>
      <w:widowControl w:val="off"/>
    </w:pPr>
    <w:rPr>
      <w:sz w:val="21"/>
      <w:szCs w:val="24"/>
    </w:rPr>
  </w:style>
  <w:style w:type="paragraph" w:styleId="696">
    <w:name w:val="Heading 1"/>
    <w:basedOn w:val="695"/>
    <w:next w:val="695"/>
    <w:link w:val="920"/>
    <w:qFormat/>
    <w:pPr>
      <w:keepLines/>
      <w:keepNext/>
      <w:spacing w:before="340" w:after="330" w:line="578" w:lineRule="auto"/>
      <w:outlineLvl w:val="0"/>
    </w:pPr>
    <w:rPr>
      <w:b/>
      <w:bCs/>
      <w:sz w:val="44"/>
      <w:szCs w:val="44"/>
    </w:rPr>
  </w:style>
  <w:style w:type="paragraph" w:styleId="697">
    <w:name w:val="Heading 2"/>
    <w:basedOn w:val="695"/>
    <w:next w:val="695"/>
    <w:link w:val="921"/>
    <w:qFormat/>
    <w:pPr>
      <w:keepLines/>
      <w:keepNext/>
      <w:spacing w:before="260" w:after="260" w:line="416" w:lineRule="auto"/>
      <w:outlineLvl w:val="1"/>
    </w:pPr>
    <w:rPr>
      <w:rFonts w:ascii="Arial" w:hAnsi="Arial" w:eastAsia="黑体"/>
      <w:b/>
      <w:bCs/>
      <w:sz w:val="32"/>
      <w:szCs w:val="32"/>
    </w:rPr>
  </w:style>
  <w:style w:type="paragraph" w:styleId="698">
    <w:name w:val="Heading 3"/>
    <w:basedOn w:val="695"/>
    <w:next w:val="695"/>
    <w:link w:val="922"/>
    <w:qFormat/>
    <w:pPr>
      <w:keepLines/>
      <w:keepNext/>
      <w:spacing w:before="260" w:after="260" w:line="416" w:lineRule="auto"/>
      <w:outlineLvl w:val="2"/>
    </w:pPr>
    <w:rPr>
      <w:b/>
      <w:bCs/>
      <w:sz w:val="32"/>
      <w:szCs w:val="32"/>
    </w:rPr>
  </w:style>
  <w:style w:type="paragraph" w:styleId="699">
    <w:name w:val="Heading 4"/>
    <w:basedOn w:val="695"/>
    <w:next w:val="695"/>
    <w:link w:val="923"/>
    <w:qFormat/>
    <w:pPr>
      <w:jc w:val="center"/>
      <w:keepNext/>
      <w:outlineLvl w:val="3"/>
    </w:pPr>
    <w:rPr>
      <w:rFonts w:eastAsia="新宋体"/>
      <w:sz w:val="30"/>
      <w:szCs w:val="21"/>
    </w:rPr>
  </w:style>
  <w:style w:type="paragraph" w:styleId="700">
    <w:name w:val="Heading 5"/>
    <w:basedOn w:val="695"/>
    <w:next w:val="695"/>
    <w:link w:val="924"/>
    <w:qFormat/>
    <w:pPr>
      <w:keepLines/>
      <w:keepNext/>
      <w:spacing w:before="280" w:after="290" w:line="376" w:lineRule="auto"/>
      <w:outlineLvl w:val="4"/>
    </w:pPr>
    <w:rPr>
      <w:b/>
      <w:bCs/>
      <w:sz w:val="28"/>
      <w:szCs w:val="28"/>
    </w:rPr>
  </w:style>
  <w:style w:type="paragraph" w:styleId="701">
    <w:name w:val="Heading 6"/>
    <w:basedOn w:val="695"/>
    <w:next w:val="708"/>
    <w:link w:val="925"/>
    <w:qFormat/>
    <w:pPr>
      <w:jc w:val="center"/>
      <w:keepNext/>
      <w:outlineLvl w:val="5"/>
    </w:pPr>
    <w:rPr>
      <w:b/>
      <w:sz w:val="44"/>
      <w:szCs w:val="20"/>
    </w:rPr>
  </w:style>
  <w:style w:type="paragraph" w:styleId="702">
    <w:name w:val="Heading 7"/>
    <w:basedOn w:val="695"/>
    <w:next w:val="695"/>
    <w:link w:val="927"/>
    <w:qFormat/>
    <w:pPr>
      <w:keepLines/>
      <w:keepNext/>
      <w:spacing w:before="240" w:after="64" w:line="320" w:lineRule="auto"/>
      <w:outlineLvl w:val="6"/>
    </w:pPr>
    <w:rPr>
      <w:b/>
      <w:bCs/>
      <w:sz w:val="24"/>
    </w:rPr>
  </w:style>
  <w:style w:type="paragraph" w:styleId="703">
    <w:name w:val="Heading 8"/>
    <w:basedOn w:val="695"/>
    <w:next w:val="695"/>
    <w:link w:val="928"/>
    <w:qFormat/>
    <w:pPr>
      <w:keepLines/>
      <w:keepNext/>
      <w:spacing w:before="240" w:after="64" w:line="320" w:lineRule="auto"/>
      <w:outlineLvl w:val="7"/>
    </w:pPr>
    <w:rPr>
      <w:rFonts w:ascii="Arial" w:hAnsi="Arial" w:eastAsia="黑体"/>
      <w:sz w:val="24"/>
    </w:rPr>
  </w:style>
  <w:style w:type="paragraph" w:styleId="704">
    <w:name w:val="Heading 9"/>
    <w:basedOn w:val="695"/>
    <w:next w:val="695"/>
    <w:link w:val="929"/>
    <w:qFormat/>
    <w:pPr>
      <w:keepLines/>
      <w:keepNext/>
      <w:spacing w:before="240" w:after="64" w:line="320" w:lineRule="auto"/>
      <w:outlineLvl w:val="8"/>
    </w:pPr>
    <w:rPr>
      <w:rFonts w:ascii="Arial" w:hAnsi="Arial" w:eastAsia="黑体"/>
      <w:sz w:val="24"/>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name w:val="Normal Indent"/>
    <w:basedOn w:val="695"/>
    <w:link w:val="926"/>
    <w:qFormat/>
    <w:pPr>
      <w:ind w:firstLine="420"/>
    </w:pPr>
    <w:rPr>
      <w:sz w:val="20"/>
      <w:szCs w:val="20"/>
    </w:rPr>
  </w:style>
  <w:style w:type="paragraph" w:styleId="709">
    <w:name w:val="toc 7"/>
    <w:basedOn w:val="695"/>
    <w:next w:val="695"/>
    <w:uiPriority w:val="39"/>
    <w:unhideWhenUsed/>
    <w:qFormat/>
    <w:pPr>
      <w:ind w:left="1701"/>
      <w:spacing w:after="57"/>
    </w:pPr>
  </w:style>
  <w:style w:type="paragraph" w:styleId="710">
    <w:name w:val="Caption"/>
    <w:basedOn w:val="695"/>
    <w:next w:val="695"/>
    <w:uiPriority w:val="35"/>
    <w:semiHidden/>
    <w:unhideWhenUsed/>
    <w:qFormat/>
    <w:pPr>
      <w:spacing w:line="276" w:lineRule="auto"/>
    </w:pPr>
    <w:rPr>
      <w:b/>
      <w:bCs/>
      <w:color w:val="4472c4" w:themeColor="accent1"/>
      <w:sz w:val="18"/>
      <w:szCs w:val="18"/>
    </w:rPr>
  </w:style>
  <w:style w:type="paragraph" w:styleId="711">
    <w:name w:val="Document Map"/>
    <w:basedOn w:val="695"/>
    <w:link w:val="930"/>
    <w:semiHidden/>
    <w:qFormat/>
    <w:pPr>
      <w:shd w:val="clear" w:color="auto" w:fill="000080"/>
    </w:pPr>
    <w:rPr>
      <w:sz w:val="20"/>
    </w:rPr>
  </w:style>
  <w:style w:type="paragraph" w:styleId="712">
    <w:name w:val="Body Text 3"/>
    <w:basedOn w:val="695"/>
    <w:link w:val="931"/>
    <w:qFormat/>
    <w:pPr>
      <w:spacing w:after="120"/>
    </w:pPr>
    <w:rPr>
      <w:sz w:val="16"/>
      <w:szCs w:val="16"/>
    </w:rPr>
  </w:style>
  <w:style w:type="paragraph" w:styleId="713">
    <w:name w:val="Body Text"/>
    <w:basedOn w:val="695"/>
    <w:next w:val="695"/>
    <w:link w:val="932"/>
    <w:qFormat/>
    <w:rPr>
      <w:rFonts w:ascii="仿宋_GB2312" w:eastAsia="仿宋_GB2312"/>
      <w:sz w:val="24"/>
      <w:szCs w:val="20"/>
    </w:rPr>
  </w:style>
  <w:style w:type="paragraph" w:styleId="714">
    <w:name w:val="Body Text Indent"/>
    <w:basedOn w:val="695"/>
    <w:link w:val="933"/>
    <w:qFormat/>
    <w:pPr>
      <w:ind w:left="765"/>
    </w:pPr>
    <w:rPr>
      <w:rFonts w:ascii="仿宋_GB2312" w:eastAsia="仿宋_GB2312"/>
      <w:sz w:val="28"/>
      <w:szCs w:val="20"/>
    </w:rPr>
  </w:style>
  <w:style w:type="paragraph" w:styleId="715">
    <w:name w:val="toc 5"/>
    <w:basedOn w:val="695"/>
    <w:next w:val="695"/>
    <w:uiPriority w:val="39"/>
    <w:unhideWhenUsed/>
    <w:qFormat/>
    <w:pPr>
      <w:ind w:left="1134"/>
      <w:spacing w:after="57"/>
    </w:pPr>
  </w:style>
  <w:style w:type="paragraph" w:styleId="716">
    <w:name w:val="toc 3"/>
    <w:basedOn w:val="695"/>
    <w:next w:val="695"/>
    <w:uiPriority w:val="39"/>
    <w:unhideWhenUsed/>
    <w:qFormat/>
    <w:pPr>
      <w:ind w:left="567"/>
      <w:spacing w:after="57"/>
    </w:pPr>
  </w:style>
  <w:style w:type="paragraph" w:styleId="717">
    <w:name w:val="Plain Text"/>
    <w:basedOn w:val="695"/>
    <w:link w:val="934"/>
    <w:qFormat/>
    <w:rPr>
      <w:rFonts w:ascii="宋体" w:hAnsi="Courier New"/>
      <w:sz w:val="20"/>
      <w:szCs w:val="21"/>
    </w:rPr>
  </w:style>
  <w:style w:type="paragraph" w:styleId="718">
    <w:name w:val="toc 8"/>
    <w:basedOn w:val="695"/>
    <w:next w:val="695"/>
    <w:uiPriority w:val="39"/>
    <w:unhideWhenUsed/>
    <w:qFormat/>
    <w:pPr>
      <w:ind w:left="1984"/>
      <w:spacing w:after="57"/>
    </w:pPr>
  </w:style>
  <w:style w:type="paragraph" w:styleId="719">
    <w:name w:val="Date"/>
    <w:basedOn w:val="695"/>
    <w:next w:val="695"/>
    <w:link w:val="935"/>
    <w:qFormat/>
    <w:rPr>
      <w:sz w:val="24"/>
      <w:szCs w:val="20"/>
    </w:rPr>
  </w:style>
  <w:style w:type="paragraph" w:styleId="720">
    <w:name w:val="Body Text Indent 2"/>
    <w:basedOn w:val="695"/>
    <w:link w:val="936"/>
    <w:qFormat/>
    <w:pPr>
      <w:ind w:firstLine="560"/>
      <w:spacing w:line="500" w:lineRule="exact"/>
    </w:pPr>
    <w:rPr>
      <w:rFonts w:eastAsia="仿宋_GB2312"/>
      <w:sz w:val="28"/>
      <w:szCs w:val="20"/>
    </w:rPr>
  </w:style>
  <w:style w:type="paragraph" w:styleId="721">
    <w:name w:val="endnote text"/>
    <w:basedOn w:val="695"/>
    <w:link w:val="918"/>
    <w:uiPriority w:val="99"/>
    <w:semiHidden/>
    <w:unhideWhenUsed/>
    <w:qFormat/>
    <w:rPr>
      <w:sz w:val="20"/>
    </w:rPr>
  </w:style>
  <w:style w:type="paragraph" w:styleId="722">
    <w:name w:val="Balloon Text"/>
    <w:basedOn w:val="695"/>
    <w:link w:val="937"/>
    <w:semiHidden/>
    <w:qFormat/>
    <w:rPr>
      <w:sz w:val="18"/>
      <w:szCs w:val="18"/>
    </w:rPr>
  </w:style>
  <w:style w:type="paragraph" w:styleId="723">
    <w:name w:val="Footer"/>
    <w:basedOn w:val="695"/>
    <w:link w:val="938"/>
    <w:uiPriority w:val="99"/>
    <w:qFormat/>
    <w:pPr>
      <w:jc w:val="left"/>
      <w:tabs>
        <w:tab w:val="center" w:pos="4153" w:leader="none"/>
        <w:tab w:val="right" w:pos="8306" w:leader="none"/>
      </w:tabs>
    </w:pPr>
    <w:rPr>
      <w:sz w:val="18"/>
      <w:szCs w:val="20"/>
    </w:rPr>
  </w:style>
  <w:style w:type="paragraph" w:styleId="724">
    <w:name w:val="Header"/>
    <w:basedOn w:val="695"/>
    <w:link w:val="939"/>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5"/>
    <w:next w:val="695"/>
    <w:uiPriority w:val="39"/>
    <w:unhideWhenUsed/>
    <w:qFormat/>
    <w:pPr>
      <w:spacing w:after="57"/>
    </w:pPr>
  </w:style>
  <w:style w:type="paragraph" w:styleId="726">
    <w:name w:val="toc 4"/>
    <w:basedOn w:val="695"/>
    <w:next w:val="695"/>
    <w:uiPriority w:val="39"/>
    <w:unhideWhenUsed/>
    <w:qFormat/>
    <w:pPr>
      <w:ind w:left="850"/>
      <w:spacing w:after="57"/>
    </w:pPr>
  </w:style>
  <w:style w:type="paragraph" w:styleId="727">
    <w:name w:val="Subtitle"/>
    <w:basedOn w:val="695"/>
    <w:next w:val="695"/>
    <w:link w:val="784"/>
    <w:uiPriority w:val="11"/>
    <w:qFormat/>
    <w:pPr>
      <w:spacing w:before="200" w:after="200"/>
    </w:pPr>
    <w:rPr>
      <w:sz w:val="24"/>
    </w:rPr>
  </w:style>
  <w:style w:type="paragraph" w:styleId="728">
    <w:name w:val="List"/>
    <w:basedOn w:val="695"/>
    <w:qFormat/>
    <w:pPr>
      <w:ind w:left="200" w:hanging="200"/>
    </w:pPr>
  </w:style>
  <w:style w:type="paragraph" w:styleId="729">
    <w:name w:val="footnote text"/>
    <w:basedOn w:val="695"/>
    <w:link w:val="917"/>
    <w:uiPriority w:val="99"/>
    <w:semiHidden/>
    <w:unhideWhenUsed/>
    <w:qFormat/>
    <w:pPr>
      <w:spacing w:after="40"/>
    </w:pPr>
    <w:rPr>
      <w:sz w:val="18"/>
    </w:rPr>
  </w:style>
  <w:style w:type="paragraph" w:styleId="730">
    <w:name w:val="toc 6"/>
    <w:basedOn w:val="695"/>
    <w:next w:val="695"/>
    <w:uiPriority w:val="39"/>
    <w:unhideWhenUsed/>
    <w:qFormat/>
    <w:pPr>
      <w:ind w:left="1417"/>
      <w:spacing w:after="57"/>
    </w:pPr>
  </w:style>
  <w:style w:type="paragraph" w:styleId="731">
    <w:name w:val="Body Text Indent 3"/>
    <w:basedOn w:val="695"/>
    <w:link w:val="941"/>
    <w:qFormat/>
    <w:pPr>
      <w:ind w:left="420"/>
      <w:spacing w:after="120"/>
    </w:pPr>
    <w:rPr>
      <w:sz w:val="16"/>
      <w:szCs w:val="16"/>
    </w:rPr>
  </w:style>
  <w:style w:type="paragraph" w:styleId="732">
    <w:name w:val="table of figures"/>
    <w:basedOn w:val="695"/>
    <w:next w:val="695"/>
    <w:uiPriority w:val="99"/>
    <w:unhideWhenUsed/>
    <w:qFormat/>
  </w:style>
  <w:style w:type="paragraph" w:styleId="733">
    <w:name w:val="toc 2"/>
    <w:basedOn w:val="695"/>
    <w:next w:val="695"/>
    <w:uiPriority w:val="39"/>
    <w:unhideWhenUsed/>
    <w:qFormat/>
    <w:pPr>
      <w:ind w:left="283"/>
      <w:spacing w:after="57"/>
    </w:pPr>
  </w:style>
  <w:style w:type="paragraph" w:styleId="734">
    <w:name w:val="toc 9"/>
    <w:basedOn w:val="695"/>
    <w:next w:val="695"/>
    <w:uiPriority w:val="39"/>
    <w:unhideWhenUsed/>
    <w:qFormat/>
    <w:pPr>
      <w:ind w:left="2268"/>
      <w:spacing w:after="57"/>
    </w:pPr>
  </w:style>
  <w:style w:type="paragraph" w:styleId="735">
    <w:name w:val="Body Text 2"/>
    <w:basedOn w:val="695"/>
    <w:link w:val="942"/>
    <w:qFormat/>
    <w:rPr>
      <w:b/>
      <w:bCs/>
      <w:sz w:val="18"/>
    </w:rPr>
  </w:style>
  <w:style w:type="paragraph" w:styleId="736">
    <w:name w:val="Normal (Web)"/>
    <w:basedOn w:val="695"/>
    <w:qFormat/>
    <w:pPr>
      <w:jc w:val="left"/>
      <w:spacing w:before="100" w:beforeAutospacing="1" w:after="100" w:afterAutospacing="1"/>
      <w:widowControl/>
    </w:pPr>
    <w:rPr>
      <w:rFonts w:ascii="宋体" w:hAnsi="宋体"/>
      <w:color w:val="000000"/>
      <w:sz w:val="24"/>
    </w:rPr>
  </w:style>
  <w:style w:type="paragraph" w:styleId="737">
    <w:name w:val="Title"/>
    <w:basedOn w:val="695"/>
    <w:next w:val="695"/>
    <w:link w:val="783"/>
    <w:uiPriority w:val="10"/>
    <w:qFormat/>
    <w:pPr>
      <w:contextualSpacing/>
      <w:spacing w:before="300" w:after="200"/>
    </w:pPr>
    <w:rPr>
      <w:sz w:val="48"/>
      <w:szCs w:val="48"/>
    </w:rPr>
  </w:style>
  <w:style w:type="table" w:styleId="738">
    <w:name w:val="Table Grid"/>
    <w:basedOn w:val="7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qFormat/>
    <w:rPr>
      <w:b/>
      <w:bCs/>
    </w:rPr>
  </w:style>
  <w:style w:type="character" w:styleId="740">
    <w:name w:val="endnote reference"/>
    <w:basedOn w:val="705"/>
    <w:uiPriority w:val="99"/>
    <w:semiHidden/>
    <w:unhideWhenUsed/>
    <w:qFormat/>
    <w:rPr>
      <w:vertAlign w:val="superscript"/>
    </w:rPr>
  </w:style>
  <w:style w:type="character" w:styleId="741">
    <w:name w:val="page number"/>
    <w:qFormat/>
  </w:style>
  <w:style w:type="character" w:styleId="742">
    <w:name w:val="FollowedHyperlink"/>
    <w:qFormat/>
    <w:rPr>
      <w:color w:val="800080"/>
      <w:u w:val="single"/>
    </w:rPr>
  </w:style>
  <w:style w:type="character" w:styleId="743">
    <w:name w:val="Emphasis"/>
    <w:qFormat/>
    <w:rPr>
      <w:i/>
    </w:rPr>
  </w:style>
  <w:style w:type="character" w:styleId="744">
    <w:name w:val="Hyperlink"/>
    <w:qFormat/>
    <w:rPr>
      <w:color w:val="0000ff"/>
      <w:u w:val="single"/>
    </w:rPr>
  </w:style>
  <w:style w:type="character" w:styleId="745">
    <w:name w:val="footnote reference"/>
    <w:basedOn w:val="705"/>
    <w:uiPriority w:val="99"/>
    <w:unhideWhenUsed/>
    <w:qFormat/>
    <w:rPr>
      <w:vertAlign w:val="superscript"/>
    </w:rPr>
  </w:style>
  <w:style w:type="character" w:styleId="746" w:customStyle="1">
    <w:name w:val="Title Char"/>
    <w:basedOn w:val="705"/>
    <w:uiPriority w:val="10"/>
    <w:qFormat/>
    <w:rPr>
      <w:sz w:val="48"/>
      <w:szCs w:val="48"/>
    </w:rPr>
  </w:style>
  <w:style w:type="character" w:styleId="747" w:customStyle="1">
    <w:name w:val="Subtitle Char"/>
    <w:basedOn w:val="705"/>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table" w:styleId="750" w:customStyle="1">
    <w:name w:val="无格式表格 11"/>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70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网格表 3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basedOn w:val="70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网格表 6 彩色1"/>
    <w:basedOn w:val="70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1" w:customStyle="1">
    <w:name w:val="网格表 7 彩色1"/>
    <w:basedOn w:val="70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2" w:customStyle="1">
    <w:name w:val="清单表 1 浅色1"/>
    <w:basedOn w:val="70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清单表 21"/>
    <w:basedOn w:val="70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4"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5 深色1"/>
    <w:basedOn w:val="70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7" w:customStyle="1">
    <w:name w:val="清单表 6 彩色1"/>
    <w:basedOn w:val="70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8" w:customStyle="1">
    <w:name w:val="清单表 7 彩色1"/>
    <w:basedOn w:val="70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
    <w:uiPriority w:val="39"/>
    <w:unhideWhenUsed/>
    <w:qFormat/>
  </w:style>
  <w:style w:type="paragraph" w:styleId="772" w:customStyle="1">
    <w:name w:val="标题 11"/>
    <w:basedOn w:val="695"/>
    <w:next w:val="695"/>
    <w:qFormat/>
    <w:pPr>
      <w:keepLines/>
      <w:keepNext/>
      <w:spacing w:before="340" w:after="330" w:line="576" w:lineRule="auto"/>
    </w:pPr>
    <w:rPr>
      <w:b/>
      <w:bCs/>
      <w:sz w:val="44"/>
      <w:szCs w:val="44"/>
    </w:rPr>
  </w:style>
  <w:style w:type="character" w:styleId="773" w:customStyle="1">
    <w:name w:val="Heading 1 Char"/>
    <w:basedOn w:val="705"/>
    <w:uiPriority w:val="9"/>
    <w:qFormat/>
    <w:rPr>
      <w:rFonts w:ascii="Arial" w:hAnsi="Arial" w:eastAsia="Arial" w:cs="Arial"/>
      <w:sz w:val="40"/>
      <w:szCs w:val="40"/>
    </w:rPr>
  </w:style>
  <w:style w:type="character" w:styleId="774" w:customStyle="1">
    <w:name w:val="Heading 2 Char"/>
    <w:basedOn w:val="705"/>
    <w:uiPriority w:val="9"/>
    <w:qFormat/>
    <w:rPr>
      <w:rFonts w:ascii="Arial" w:hAnsi="Arial" w:eastAsia="Arial" w:cs="Arial"/>
      <w:sz w:val="34"/>
    </w:rPr>
  </w:style>
  <w:style w:type="character" w:styleId="775" w:customStyle="1">
    <w:name w:val="Heading 3 Char"/>
    <w:basedOn w:val="705"/>
    <w:uiPriority w:val="9"/>
    <w:qFormat/>
    <w:rPr>
      <w:rFonts w:ascii="Arial" w:hAnsi="Arial" w:eastAsia="Arial" w:cs="Arial"/>
      <w:sz w:val="30"/>
      <w:szCs w:val="30"/>
    </w:rPr>
  </w:style>
  <w:style w:type="character" w:styleId="776" w:customStyle="1">
    <w:name w:val="Heading 4 Char"/>
    <w:basedOn w:val="705"/>
    <w:uiPriority w:val="9"/>
    <w:qFormat/>
    <w:rPr>
      <w:rFonts w:ascii="Arial" w:hAnsi="Arial" w:eastAsia="Arial" w:cs="Arial"/>
      <w:b/>
      <w:bCs/>
      <w:sz w:val="26"/>
      <w:szCs w:val="26"/>
    </w:rPr>
  </w:style>
  <w:style w:type="character" w:styleId="777" w:customStyle="1">
    <w:name w:val="Heading 5 Char"/>
    <w:basedOn w:val="705"/>
    <w:uiPriority w:val="9"/>
    <w:qFormat/>
    <w:rPr>
      <w:rFonts w:ascii="Arial" w:hAnsi="Arial" w:eastAsia="Arial" w:cs="Arial"/>
      <w:b/>
      <w:bCs/>
      <w:sz w:val="24"/>
      <w:szCs w:val="24"/>
    </w:rPr>
  </w:style>
  <w:style w:type="character" w:styleId="778" w:customStyle="1">
    <w:name w:val="Heading 6 Char"/>
    <w:basedOn w:val="705"/>
    <w:uiPriority w:val="9"/>
    <w:qFormat/>
    <w:rPr>
      <w:rFonts w:ascii="Arial" w:hAnsi="Arial" w:eastAsia="Arial" w:cs="Arial"/>
      <w:b/>
      <w:bCs/>
      <w:sz w:val="22"/>
      <w:szCs w:val="22"/>
    </w:rPr>
  </w:style>
  <w:style w:type="character" w:styleId="779" w:customStyle="1">
    <w:name w:val="Heading 7 Char"/>
    <w:basedOn w:val="705"/>
    <w:uiPriority w:val="9"/>
    <w:qFormat/>
    <w:rPr>
      <w:rFonts w:ascii="Arial" w:hAnsi="Arial" w:eastAsia="Arial" w:cs="Arial"/>
      <w:b/>
      <w:bCs/>
      <w:i/>
      <w:iCs/>
      <w:sz w:val="22"/>
      <w:szCs w:val="22"/>
    </w:rPr>
  </w:style>
  <w:style w:type="character" w:styleId="780" w:customStyle="1">
    <w:name w:val="Heading 8 Char"/>
    <w:basedOn w:val="705"/>
    <w:uiPriority w:val="9"/>
    <w:qFormat/>
    <w:rPr>
      <w:rFonts w:ascii="Arial" w:hAnsi="Arial" w:eastAsia="Arial" w:cs="Arial"/>
      <w:i/>
      <w:iCs/>
      <w:sz w:val="22"/>
      <w:szCs w:val="22"/>
    </w:rPr>
  </w:style>
  <w:style w:type="character" w:styleId="781" w:customStyle="1">
    <w:name w:val="Heading 9 Char"/>
    <w:basedOn w:val="705"/>
    <w:uiPriority w:val="9"/>
    <w:qFormat/>
    <w:rPr>
      <w:rFonts w:ascii="Arial" w:hAnsi="Arial" w:eastAsia="Arial" w:cs="Arial"/>
      <w:i/>
      <w:iCs/>
      <w:sz w:val="21"/>
      <w:szCs w:val="21"/>
    </w:rPr>
  </w:style>
  <w:style w:type="paragraph" w:styleId="782">
    <w:name w:val="No Spacing"/>
    <w:uiPriority w:val="1"/>
    <w:qFormat/>
  </w:style>
  <w:style w:type="character" w:styleId="783" w:customStyle="1">
    <w:name w:val="标题 字符"/>
    <w:basedOn w:val="705"/>
    <w:link w:val="737"/>
    <w:uiPriority w:val="10"/>
    <w:qFormat/>
    <w:rPr>
      <w:sz w:val="48"/>
      <w:szCs w:val="48"/>
    </w:rPr>
  </w:style>
  <w:style w:type="character" w:styleId="784" w:customStyle="1">
    <w:name w:val="副标题 字符"/>
    <w:basedOn w:val="705"/>
    <w:link w:val="727"/>
    <w:uiPriority w:val="11"/>
    <w:qFormat/>
    <w:rPr>
      <w:sz w:val="24"/>
      <w:szCs w:val="24"/>
    </w:rPr>
  </w:style>
  <w:style w:type="paragraph" w:styleId="785">
    <w:name w:val="Quote"/>
    <w:basedOn w:val="695"/>
    <w:next w:val="695"/>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95"/>
    <w:next w:val="695"/>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Header Char"/>
    <w:basedOn w:val="705"/>
    <w:uiPriority w:val="99"/>
    <w:qFormat/>
  </w:style>
  <w:style w:type="character" w:styleId="790" w:customStyle="1">
    <w:name w:val="Footer Char"/>
    <w:basedOn w:val="705"/>
    <w:uiPriority w:val="99"/>
    <w:qFormat/>
  </w:style>
  <w:style w:type="character" w:styleId="791" w:customStyle="1">
    <w:name w:val="Caption Char"/>
    <w:uiPriority w:val="99"/>
    <w:qFormat/>
  </w:style>
  <w:style w:type="table" w:styleId="792" w:customStyle="1">
    <w:name w:val="Table Grid Light"/>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3" w:customStyle="1">
    <w:name w:val="无格式表格 11"/>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0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0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0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0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0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0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0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0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网格表 3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0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0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0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0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0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0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1" w:customStyle="1">
    <w:name w:val="Grid Table 4 - Accent 2"/>
    <w:basedOn w:val="70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2" w:customStyle="1">
    <w:name w:val="Grid Table 4 - Accent 3"/>
    <w:basedOn w:val="70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0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4" w:customStyle="1">
    <w:name w:val="Grid Table 4 - Accent 5"/>
    <w:basedOn w:val="70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5" w:customStyle="1">
    <w:name w:val="Grid Table 4 - Accent 6"/>
    <w:basedOn w:val="70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8"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9"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0"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1"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2"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3" w:customStyle="1">
    <w:name w:val="网格表 6 彩色1"/>
    <w:basedOn w:val="70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Grid Table 6 Colorful - Accent 1"/>
    <w:basedOn w:val="706"/>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5" w:customStyle="1">
    <w:name w:val="Grid Table 6 Colorful - Accent 2"/>
    <w:basedOn w:val="70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6" w:customStyle="1">
    <w:name w:val="Grid Table 6 Colorful - Accent 3"/>
    <w:basedOn w:val="70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7" w:customStyle="1">
    <w:name w:val="Grid Table 6 Colorful - Accent 4"/>
    <w:basedOn w:val="70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8" w:customStyle="1">
    <w:name w:val="Grid Table 6 Colorful - Accent 5"/>
    <w:basedOn w:val="70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9" w:customStyle="1">
    <w:name w:val="Grid Table 6 Colorful - Accent 6"/>
    <w:basedOn w:val="70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0" w:customStyle="1">
    <w:name w:val="网格表 7 彩色1"/>
    <w:basedOn w:val="70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06"/>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0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0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0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0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0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70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06"/>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0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0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0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0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0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清单表 21"/>
    <w:basedOn w:val="70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customStyle="1">
    <w:name w:val="List Table 2 - Accent 1"/>
    <w:basedOn w:val="70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6" w:customStyle="1">
    <w:name w:val="List Table 2 - Accent 2"/>
    <w:basedOn w:val="70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70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70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9" w:customStyle="1">
    <w:name w:val="List Table 2 - Accent 5"/>
    <w:basedOn w:val="70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0" w:customStyle="1">
    <w:name w:val="List Table 2 - Accent 6"/>
    <w:basedOn w:val="70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0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3" w:customStyle="1">
    <w:name w:val="List Table 3 - Accent 2"/>
    <w:basedOn w:val="70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0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0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0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0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0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0" w:customStyle="1">
    <w:name w:val="List Table 4 - Accent 2"/>
    <w:basedOn w:val="70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0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0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0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4" w:customStyle="1">
    <w:name w:val="List Table 4 - Accent 6"/>
    <w:basedOn w:val="70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清单表 5 深色1"/>
    <w:basedOn w:val="70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basedOn w:val="70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basedOn w:val="70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basedOn w:val="70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basedOn w:val="70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basedOn w:val="70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basedOn w:val="70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2" w:customStyle="1">
    <w:name w:val="清单表 6 彩色1"/>
    <w:basedOn w:val="70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3" w:customStyle="1">
    <w:name w:val="List Table 6 Colorful - Accent 1"/>
    <w:basedOn w:val="706"/>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4" w:customStyle="1">
    <w:name w:val="List Table 6 Colorful - Accent 2"/>
    <w:basedOn w:val="70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5" w:customStyle="1">
    <w:name w:val="List Table 6 Colorful - Accent 3"/>
    <w:basedOn w:val="70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6" w:customStyle="1">
    <w:name w:val="List Table 6 Colorful - Accent 4"/>
    <w:basedOn w:val="70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7" w:customStyle="1">
    <w:name w:val="List Table 6 Colorful - Accent 5"/>
    <w:basedOn w:val="70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8" w:customStyle="1">
    <w:name w:val="List Table 6 Colorful - Accent 6"/>
    <w:basedOn w:val="70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9" w:customStyle="1">
    <w:name w:val="清单表 7 彩色1"/>
    <w:basedOn w:val="70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06"/>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0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0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0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06"/>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0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Lined - Accent 1"/>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8" w:customStyle="1">
    <w:name w:val="Lined - Accent 2"/>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9" w:customStyle="1">
    <w:name w:val="Lined - Accent 3"/>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Lined - Accent 4"/>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1" w:customStyle="1">
    <w:name w:val="Lined - Accent 5"/>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2" w:customStyle="1">
    <w:name w:val="Lined - Accent 6"/>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amp; Lined - Accent"/>
    <w:basedOn w:val="70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Bordered &amp; Lined - Accent 1"/>
    <w:basedOn w:val="706"/>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5" w:customStyle="1">
    <w:name w:val="Bordered &amp; Lined - Accent 2"/>
    <w:basedOn w:val="70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6" w:customStyle="1">
    <w:name w:val="Bordered &amp; Lined - Accent 3"/>
    <w:basedOn w:val="70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Bordered &amp; Lined - Accent 4"/>
    <w:basedOn w:val="70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8" w:customStyle="1">
    <w:name w:val="Bordered &amp; Lined - Accent 5"/>
    <w:basedOn w:val="706"/>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9" w:customStyle="1">
    <w:name w:val="Bordered &amp; Lined - Accent 6"/>
    <w:basedOn w:val="70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w:basedOn w:val="70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1" w:customStyle="1">
    <w:name w:val="Bordered - Accent 1"/>
    <w:basedOn w:val="70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2" w:customStyle="1">
    <w:name w:val="Bordered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3" w:customStyle="1">
    <w:name w:val="Bordered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4" w:customStyle="1">
    <w:name w:val="Bordered - Accent 4"/>
    <w:basedOn w:val="70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5" w:customStyle="1">
    <w:name w:val="Bordered - Accent 5"/>
    <w:basedOn w:val="70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6" w:customStyle="1">
    <w:name w:val="Bordered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7" w:customStyle="1">
    <w:name w:val="脚注文本 字符"/>
    <w:link w:val="729"/>
    <w:uiPriority w:val="99"/>
    <w:qFormat/>
    <w:rPr>
      <w:sz w:val="18"/>
    </w:rPr>
  </w:style>
  <w:style w:type="character" w:styleId="918" w:customStyle="1">
    <w:name w:val="尾注文本 字符"/>
    <w:link w:val="721"/>
    <w:uiPriority w:val="99"/>
    <w:qFormat/>
    <w:rPr>
      <w:sz w:val="20"/>
    </w:rPr>
  </w:style>
  <w:style w:type="paragraph" w:styleId="919" w:customStyle="1">
    <w:name w:val="TOC 标题1"/>
    <w:uiPriority w:val="39"/>
    <w:unhideWhenUsed/>
    <w:qFormat/>
  </w:style>
  <w:style w:type="character" w:styleId="920" w:customStyle="1">
    <w:name w:val="标题 1 字符"/>
    <w:link w:val="696"/>
    <w:qFormat/>
    <w:rPr>
      <w:rFonts w:ascii="Times New Roman" w:hAnsi="Times New Roman" w:eastAsia="宋体" w:cs="Times New Roman"/>
      <w:b/>
      <w:bCs/>
      <w:sz w:val="44"/>
      <w:szCs w:val="44"/>
    </w:rPr>
  </w:style>
  <w:style w:type="character" w:styleId="921" w:customStyle="1">
    <w:name w:val="标题 2 字符"/>
    <w:link w:val="697"/>
    <w:qFormat/>
    <w:rPr>
      <w:rFonts w:ascii="Arial" w:hAnsi="Arial" w:eastAsia="黑体" w:cs="Times New Roman"/>
      <w:b/>
      <w:bCs/>
      <w:sz w:val="32"/>
      <w:szCs w:val="32"/>
    </w:rPr>
  </w:style>
  <w:style w:type="character" w:styleId="922" w:customStyle="1">
    <w:name w:val="标题 3 字符"/>
    <w:link w:val="698"/>
    <w:qFormat/>
    <w:rPr>
      <w:rFonts w:ascii="Times New Roman" w:hAnsi="Times New Roman" w:eastAsia="宋体" w:cs="Times New Roman"/>
      <w:b/>
      <w:bCs/>
      <w:sz w:val="32"/>
      <w:szCs w:val="32"/>
    </w:rPr>
  </w:style>
  <w:style w:type="character" w:styleId="923" w:customStyle="1">
    <w:name w:val="标题 4 字符"/>
    <w:link w:val="699"/>
    <w:qFormat/>
    <w:rPr>
      <w:rFonts w:ascii="Times New Roman" w:hAnsi="Times New Roman" w:eastAsia="新宋体" w:cs="Times New Roman"/>
      <w:sz w:val="30"/>
      <w:szCs w:val="21"/>
    </w:rPr>
  </w:style>
  <w:style w:type="character" w:styleId="924" w:customStyle="1">
    <w:name w:val="标题 5 字符"/>
    <w:link w:val="700"/>
    <w:qFormat/>
    <w:rPr>
      <w:rFonts w:ascii="Times New Roman" w:hAnsi="Times New Roman" w:eastAsia="宋体" w:cs="Times New Roman"/>
      <w:b/>
      <w:bCs/>
      <w:sz w:val="28"/>
      <w:szCs w:val="28"/>
    </w:rPr>
  </w:style>
  <w:style w:type="character" w:styleId="925" w:customStyle="1">
    <w:name w:val="标题 6 字符"/>
    <w:link w:val="701"/>
    <w:qFormat/>
    <w:rPr>
      <w:rFonts w:ascii="Times New Roman" w:hAnsi="Times New Roman" w:eastAsia="宋体" w:cs="Times New Roman"/>
      <w:b/>
      <w:sz w:val="44"/>
      <w:szCs w:val="20"/>
    </w:rPr>
  </w:style>
  <w:style w:type="character" w:styleId="926" w:customStyle="1">
    <w:name w:val="正文缩进 字符"/>
    <w:link w:val="708"/>
    <w:qFormat/>
    <w:rPr>
      <w:rFonts w:ascii="Times New Roman" w:hAnsi="Times New Roman" w:eastAsia="宋体" w:cs="Times New Roman"/>
      <w:sz w:val="20"/>
      <w:szCs w:val="20"/>
    </w:rPr>
  </w:style>
  <w:style w:type="character" w:styleId="927" w:customStyle="1">
    <w:name w:val="标题 7 字符"/>
    <w:link w:val="702"/>
    <w:qFormat/>
    <w:rPr>
      <w:rFonts w:ascii="Times New Roman" w:hAnsi="Times New Roman" w:eastAsia="宋体" w:cs="Times New Roman"/>
      <w:b/>
      <w:bCs/>
      <w:sz w:val="24"/>
      <w:szCs w:val="24"/>
    </w:rPr>
  </w:style>
  <w:style w:type="character" w:styleId="928" w:customStyle="1">
    <w:name w:val="标题 8 字符"/>
    <w:link w:val="703"/>
    <w:qFormat/>
    <w:rPr>
      <w:rFonts w:ascii="Arial" w:hAnsi="Arial" w:eastAsia="黑体" w:cs="Times New Roman"/>
      <w:sz w:val="24"/>
      <w:szCs w:val="24"/>
    </w:rPr>
  </w:style>
  <w:style w:type="character" w:styleId="929" w:customStyle="1">
    <w:name w:val="标题 9 字符"/>
    <w:link w:val="704"/>
    <w:qFormat/>
    <w:rPr>
      <w:rFonts w:ascii="Arial" w:hAnsi="Arial" w:eastAsia="黑体" w:cs="Times New Roman"/>
      <w:sz w:val="24"/>
      <w:szCs w:val="21"/>
    </w:rPr>
  </w:style>
  <w:style w:type="character" w:styleId="930" w:customStyle="1">
    <w:name w:val="文档结构图 字符"/>
    <w:link w:val="711"/>
    <w:semiHidden/>
    <w:qFormat/>
    <w:rPr>
      <w:szCs w:val="24"/>
      <w:shd w:val="clear" w:color="auto" w:fill="000080"/>
    </w:rPr>
  </w:style>
  <w:style w:type="character" w:styleId="931" w:customStyle="1">
    <w:name w:val="正文文本 3 字符"/>
    <w:link w:val="712"/>
    <w:qFormat/>
    <w:rPr>
      <w:rFonts w:ascii="Times New Roman" w:hAnsi="Times New Roman" w:eastAsia="宋体" w:cs="Times New Roman"/>
      <w:sz w:val="16"/>
      <w:szCs w:val="16"/>
    </w:rPr>
  </w:style>
  <w:style w:type="character" w:styleId="932" w:customStyle="1">
    <w:name w:val="正文文本 字符"/>
    <w:link w:val="713"/>
    <w:qFormat/>
    <w:rPr>
      <w:rFonts w:ascii="仿宋_GB2312" w:hAnsi="Times New Roman" w:eastAsia="仿宋_GB2312" w:cs="Times New Roman"/>
      <w:sz w:val="24"/>
      <w:szCs w:val="20"/>
    </w:rPr>
  </w:style>
  <w:style w:type="character" w:styleId="933" w:customStyle="1">
    <w:name w:val="正文文本缩进 字符"/>
    <w:link w:val="714"/>
    <w:qFormat/>
    <w:rPr>
      <w:rFonts w:ascii="仿宋_GB2312" w:hAnsi="Times New Roman" w:eastAsia="仿宋_GB2312" w:cs="Times New Roman"/>
      <w:sz w:val="28"/>
      <w:szCs w:val="20"/>
    </w:rPr>
  </w:style>
  <w:style w:type="character" w:styleId="934" w:customStyle="1">
    <w:name w:val="纯文本 字符"/>
    <w:link w:val="717"/>
    <w:qFormat/>
    <w:rPr>
      <w:rFonts w:ascii="宋体" w:hAnsi="Courier New" w:eastAsia="宋体" w:cs="Courier New"/>
      <w:szCs w:val="21"/>
    </w:rPr>
  </w:style>
  <w:style w:type="character" w:styleId="935" w:customStyle="1">
    <w:name w:val="日期 字符"/>
    <w:link w:val="719"/>
    <w:qFormat/>
    <w:rPr>
      <w:rFonts w:ascii="Times New Roman" w:hAnsi="Times New Roman" w:eastAsia="宋体" w:cs="Times New Roman"/>
      <w:sz w:val="24"/>
      <w:szCs w:val="20"/>
    </w:rPr>
  </w:style>
  <w:style w:type="character" w:styleId="936" w:customStyle="1">
    <w:name w:val="正文文本缩进 2 字符"/>
    <w:link w:val="720"/>
    <w:qFormat/>
    <w:rPr>
      <w:rFonts w:ascii="Times New Roman" w:hAnsi="Times New Roman" w:eastAsia="仿宋_GB2312" w:cs="Times New Roman"/>
      <w:sz w:val="28"/>
      <w:szCs w:val="20"/>
    </w:rPr>
  </w:style>
  <w:style w:type="character" w:styleId="937" w:customStyle="1">
    <w:name w:val="批注框文本 字符"/>
    <w:link w:val="722"/>
    <w:semiHidden/>
    <w:qFormat/>
    <w:rPr>
      <w:sz w:val="18"/>
      <w:szCs w:val="18"/>
    </w:rPr>
  </w:style>
  <w:style w:type="character" w:styleId="938" w:customStyle="1">
    <w:name w:val="页脚 字符"/>
    <w:link w:val="723"/>
    <w:uiPriority w:val="99"/>
    <w:qFormat/>
    <w:rPr>
      <w:rFonts w:ascii="Times New Roman" w:hAnsi="Times New Roman" w:eastAsia="宋体" w:cs="Times New Roman"/>
      <w:sz w:val="18"/>
      <w:szCs w:val="20"/>
    </w:rPr>
  </w:style>
  <w:style w:type="character" w:styleId="939" w:customStyle="1">
    <w:name w:val="页眉 字符"/>
    <w:link w:val="724"/>
    <w:qFormat/>
    <w:rPr>
      <w:rFonts w:ascii="Times New Roman" w:hAnsi="Times New Roman" w:eastAsia="宋体" w:cs="Times New Roman"/>
      <w:sz w:val="18"/>
      <w:szCs w:val="18"/>
    </w:rPr>
  </w:style>
  <w:style w:type="paragraph" w:styleId="940" w:customStyle="1">
    <w:name w:val="目录 11"/>
    <w:basedOn w:val="695"/>
    <w:next w:val="695"/>
    <w:semiHidden/>
    <w:qFormat/>
    <w:rPr>
      <w:sz w:val="24"/>
    </w:rPr>
  </w:style>
  <w:style w:type="character" w:styleId="941" w:customStyle="1">
    <w:name w:val="正文文本缩进 3 字符"/>
    <w:link w:val="731"/>
    <w:qFormat/>
    <w:rPr>
      <w:rFonts w:ascii="Times New Roman" w:hAnsi="Times New Roman" w:eastAsia="宋体" w:cs="Times New Roman"/>
      <w:sz w:val="16"/>
      <w:szCs w:val="16"/>
    </w:rPr>
  </w:style>
  <w:style w:type="character" w:styleId="942" w:customStyle="1">
    <w:name w:val="正文文本 2 字符"/>
    <w:link w:val="735"/>
    <w:qFormat/>
    <w:rPr>
      <w:rFonts w:ascii="Times New Roman" w:hAnsi="Times New Roman" w:eastAsia="宋体" w:cs="Times New Roman"/>
      <w:b/>
      <w:bCs/>
      <w:sz w:val="18"/>
      <w:szCs w:val="24"/>
    </w:rPr>
  </w:style>
  <w:style w:type="paragraph" w:styleId="943" w:customStyle="1">
    <w:name w:val="正文首行缩进1"/>
    <w:basedOn w:val="713"/>
    <w:link w:val="944"/>
    <w:qFormat/>
    <w:pPr>
      <w:ind w:firstLine="420"/>
      <w:spacing w:after="120"/>
    </w:pPr>
    <w:rPr>
      <w:rFonts w:ascii="Times New Roman" w:eastAsia="宋体"/>
      <w:szCs w:val="24"/>
    </w:rPr>
  </w:style>
  <w:style w:type="character" w:styleId="944" w:customStyle="1">
    <w:name w:val="正文首行缩进 Char"/>
    <w:link w:val="943"/>
    <w:qFormat/>
    <w:rPr>
      <w:rFonts w:ascii="Times New Roman" w:hAnsi="Times New Roman" w:eastAsia="宋体" w:cs="Times New Roman"/>
      <w:sz w:val="24"/>
      <w:szCs w:val="24"/>
    </w:rPr>
  </w:style>
  <w:style w:type="character" w:styleId="945" w:customStyle="1">
    <w:name w:val="列出段落 Char"/>
    <w:link w:val="946"/>
    <w:uiPriority w:val="99"/>
    <w:qFormat/>
  </w:style>
  <w:style w:type="paragraph" w:styleId="946" w:customStyle="1">
    <w:name w:val="列出段落1"/>
    <w:basedOn w:val="695"/>
    <w:link w:val="945"/>
    <w:uiPriority w:val="99"/>
    <w:qFormat/>
    <w:pPr>
      <w:ind w:firstLine="420"/>
    </w:pPr>
    <w:rPr>
      <w:sz w:val="20"/>
      <w:szCs w:val="20"/>
    </w:rPr>
  </w:style>
  <w:style w:type="character" w:styleId="947" w:customStyle="1">
    <w:name w:val="文档结构图 Char1"/>
    <w:uiPriority w:val="99"/>
    <w:semiHidden/>
    <w:qFormat/>
    <w:rPr>
      <w:rFonts w:ascii="宋体" w:hAnsi="Times New Roman" w:eastAsia="宋体" w:cs="Times New Roman"/>
      <w:sz w:val="18"/>
      <w:szCs w:val="18"/>
    </w:rPr>
  </w:style>
  <w:style w:type="character" w:styleId="948" w:customStyle="1">
    <w:name w:val="普通正文 Char"/>
    <w:link w:val="949"/>
    <w:qFormat/>
    <w:rPr>
      <w:rFonts w:ascii="Arial" w:hAnsi="Arial"/>
      <w:sz w:val="24"/>
      <w:szCs w:val="24"/>
    </w:rPr>
  </w:style>
  <w:style w:type="paragraph" w:styleId="949" w:customStyle="1">
    <w:name w:val="普通正文"/>
    <w:basedOn w:val="695"/>
    <w:link w:val="948"/>
    <w:qFormat/>
    <w:pPr>
      <w:ind w:left="-2" w:right="120" w:firstLine="480"/>
      <w:jc w:val="center"/>
      <w:spacing w:before="120" w:after="120" w:line="360" w:lineRule="auto"/>
    </w:pPr>
    <w:rPr>
      <w:rFonts w:ascii="Arial" w:hAnsi="Arial"/>
      <w:sz w:val="24"/>
    </w:rPr>
  </w:style>
  <w:style w:type="character" w:styleId="950" w:customStyle="1">
    <w:name w:val="FA正文 Char"/>
    <w:link w:val="951"/>
    <w:qFormat/>
    <w:rPr>
      <w:rFonts w:ascii="宋体" w:hAnsi="宋体" w:eastAsia="宋体" w:cs="Times New Roman"/>
      <w:sz w:val="28"/>
      <w:szCs w:val="28"/>
    </w:rPr>
  </w:style>
  <w:style w:type="paragraph" w:styleId="951" w:customStyle="1">
    <w:name w:val="FA正文"/>
    <w:basedOn w:val="695"/>
    <w:link w:val="950"/>
    <w:qFormat/>
    <w:pPr>
      <w:ind w:firstLine="538"/>
      <w:spacing w:line="440" w:lineRule="atLeast"/>
      <w:tabs>
        <w:tab w:val="left" w:pos="3375" w:leader="none"/>
      </w:tabs>
    </w:pPr>
    <w:rPr>
      <w:rFonts w:ascii="宋体" w:hAnsi="宋体"/>
      <w:sz w:val="28"/>
      <w:szCs w:val="28"/>
    </w:rPr>
  </w:style>
  <w:style w:type="character" w:styleId="952" w:customStyle="1">
    <w:name w:val="正文缩进2格 Char"/>
    <w:link w:val="953"/>
    <w:qFormat/>
    <w:rPr>
      <w:rFonts w:ascii="仿宋_GB2312" w:hAnsi="宋体" w:eastAsia="仿宋_GB2312" w:cs="Times New Roman"/>
      <w:sz w:val="31"/>
      <w:szCs w:val="28"/>
    </w:rPr>
  </w:style>
  <w:style w:type="paragraph" w:styleId="953" w:customStyle="1">
    <w:name w:val="正文缩进2格"/>
    <w:basedOn w:val="695"/>
    <w:link w:val="952"/>
    <w:qFormat/>
    <w:pPr>
      <w:ind w:firstLine="639"/>
      <w:spacing w:line="600" w:lineRule="exact"/>
    </w:pPr>
    <w:rPr>
      <w:rFonts w:ascii="仿宋_GB2312" w:hAnsi="宋体" w:eastAsia="仿宋_GB2312"/>
      <w:sz w:val="31"/>
      <w:szCs w:val="28"/>
    </w:rPr>
  </w:style>
  <w:style w:type="character" w:styleId="954" w:customStyle="1">
    <w:name w:val="cn_text1"/>
    <w:qFormat/>
    <w:rPr>
      <w:rFonts w:hint="default" w:ascii="ˎ̥" w:hAnsi="ˎ̥"/>
      <w:color w:val="003399"/>
      <w:spacing w:val="15"/>
      <w:sz w:val="18"/>
      <w:szCs w:val="18"/>
    </w:rPr>
  </w:style>
  <w:style w:type="character" w:styleId="955" w:customStyle="1">
    <w:name w:val="ssss Char"/>
    <w:qFormat/>
    <w:rPr>
      <w:rFonts w:eastAsia="宋体"/>
      <w:sz w:val="24"/>
      <w:szCs w:val="24"/>
      <w:lang w:val="en-US" w:eastAsia="zh-CN" w:bidi="ar-SA"/>
    </w:rPr>
  </w:style>
  <w:style w:type="character" w:styleId="956" w:customStyle="1">
    <w:name w:val="ssss Char1"/>
    <w:link w:val="957"/>
    <w:qFormat/>
    <w:rPr>
      <w:rFonts w:ascii="Times New Roman" w:hAnsi="Times New Roman" w:eastAsia="宋体" w:cs="Times New Roman"/>
      <w:sz w:val="24"/>
      <w:szCs w:val="24"/>
    </w:rPr>
  </w:style>
  <w:style w:type="paragraph" w:styleId="957" w:customStyle="1">
    <w:name w:val="ssss"/>
    <w:basedOn w:val="695"/>
    <w:link w:val="956"/>
    <w:qFormat/>
    <w:pPr>
      <w:ind w:firstLine="480"/>
      <w:spacing w:line="360" w:lineRule="auto"/>
    </w:pPr>
    <w:rPr>
      <w:sz w:val="24"/>
    </w:rPr>
  </w:style>
  <w:style w:type="character" w:styleId="958" w:customStyle="1">
    <w:name w:val="标题 4 Char1"/>
    <w:qFormat/>
    <w:rPr>
      <w:rFonts w:ascii="Arial" w:hAnsi="Arial" w:eastAsia="黑体"/>
      <w:b/>
      <w:bCs/>
      <w:sz w:val="28"/>
      <w:szCs w:val="28"/>
      <w:lang w:val="en-US" w:eastAsia="zh-CN" w:bidi="ar-SA"/>
    </w:rPr>
  </w:style>
  <w:style w:type="character" w:styleId="959" w:customStyle="1">
    <w:name w:val="列表段落 字符"/>
    <w:uiPriority w:val="34"/>
    <w:qFormat/>
    <w:rPr>
      <w:rFonts w:ascii="Calibri" w:hAnsi="Calibri"/>
      <w:sz w:val="21"/>
      <w:szCs w:val="22"/>
    </w:rPr>
  </w:style>
  <w:style w:type="character" w:styleId="960" w:customStyle="1">
    <w:name w:val="批注框文本 Char1"/>
    <w:uiPriority w:val="99"/>
    <w:semiHidden/>
    <w:qFormat/>
    <w:rPr>
      <w:rFonts w:ascii="Times New Roman" w:hAnsi="Times New Roman" w:eastAsia="宋体" w:cs="Times New Roman"/>
      <w:sz w:val="18"/>
      <w:szCs w:val="18"/>
    </w:rPr>
  </w:style>
  <w:style w:type="character" w:styleId="961" w:customStyle="1">
    <w:name w:val="样式 ssss + 宋体 五号1 Char"/>
    <w:link w:val="962"/>
    <w:qFormat/>
    <w:rPr>
      <w:rFonts w:ascii="宋体" w:hAnsi="宋体" w:eastAsia="宋体" w:cs="Times New Roman"/>
      <w:sz w:val="24"/>
      <w:szCs w:val="24"/>
    </w:rPr>
  </w:style>
  <w:style w:type="paragraph" w:styleId="962" w:customStyle="1">
    <w:name w:val="样式 ssss + 宋体 五号1"/>
    <w:basedOn w:val="957"/>
    <w:link w:val="961"/>
    <w:qFormat/>
    <w:rPr>
      <w:rFonts w:ascii="宋体" w:hAnsi="宋体"/>
    </w:rPr>
  </w:style>
  <w:style w:type="character" w:styleId="963" w:customStyle="1">
    <w:name w:val="point_normal1"/>
    <w:qFormat/>
    <w:rPr>
      <w:rFonts w:hint="default" w:ascii="Arial" w:hAnsi="Arial" w:cs="Arial"/>
      <w:sz w:val="16"/>
      <w:szCs w:val="16"/>
    </w:rPr>
  </w:style>
  <w:style w:type="paragraph" w:styleId="964" w:customStyle="1">
    <w:name w:val="样式 正文文本缩进 3 + 四号"/>
    <w:basedOn w:val="731"/>
    <w:qFormat/>
    <w:pPr>
      <w:ind w:left="0" w:firstLine="437"/>
      <w:spacing w:after="0" w:line="360" w:lineRule="auto"/>
    </w:pPr>
    <w:rPr>
      <w:sz w:val="24"/>
      <w:szCs w:val="21"/>
    </w:rPr>
  </w:style>
  <w:style w:type="paragraph" w:styleId="965" w:customStyle="1">
    <w:name w:val="2cxsplast"/>
    <w:basedOn w:val="695"/>
    <w:qFormat/>
    <w:pPr>
      <w:jc w:val="left"/>
      <w:spacing w:before="100" w:beforeAutospacing="1" w:after="100" w:afterAutospacing="1"/>
      <w:widowControl/>
    </w:pPr>
    <w:rPr>
      <w:rFonts w:ascii="宋体" w:hAnsi="宋体" w:cs="宋体"/>
      <w:sz w:val="24"/>
    </w:rPr>
  </w:style>
  <w:style w:type="paragraph" w:styleId="966" w:customStyle="1">
    <w:name w:val="ec_msonormal"/>
    <w:basedOn w:val="695"/>
    <w:qFormat/>
    <w:pPr>
      <w:jc w:val="left"/>
      <w:spacing w:before="100" w:beforeAutospacing="1" w:after="100" w:afterAutospacing="1"/>
      <w:widowControl/>
    </w:pPr>
    <w:rPr>
      <w:rFonts w:ascii="宋体" w:hAnsi="宋体"/>
      <w:sz w:val="24"/>
    </w:rPr>
  </w:style>
  <w:style w:type="paragraph" w:styleId="967" w:customStyle="1">
    <w:name w:val="Char Char Char Char"/>
    <w:basedOn w:val="695"/>
    <w:qFormat/>
    <w:rPr>
      <w:rFonts w:ascii="Tahoma" w:hAnsi="Tahoma"/>
      <w:sz w:val="24"/>
      <w:szCs w:val="20"/>
    </w:rPr>
  </w:style>
  <w:style w:type="paragraph" w:styleId="968" w:customStyle="1">
    <w:name w:val="Char Char Char Char Char Char Char Char Char Char Char Char Char"/>
    <w:basedOn w:val="695"/>
    <w:qFormat/>
  </w:style>
  <w:style w:type="paragraph" w:styleId="969" w:customStyle="1">
    <w:name w:val="表格正文"/>
    <w:basedOn w:val="695"/>
    <w:qFormat/>
    <w:pPr>
      <w:jc w:val="left"/>
      <w:spacing w:line="360" w:lineRule="auto"/>
    </w:pPr>
    <w:rPr>
      <w:rFonts w:ascii="Calibri" w:hAnsi="Calibri"/>
      <w:color w:val="000000"/>
      <w:szCs w:val="28"/>
    </w:rPr>
  </w:style>
  <w:style w:type="paragraph" w:styleId="970" w:customStyle="1">
    <w:name w:val="正文1"/>
    <w:qFormat/>
    <w:pPr>
      <w:jc w:val="both"/>
      <w:spacing w:line="315" w:lineRule="atLeast"/>
      <w:widowControl w:val="off"/>
    </w:pPr>
    <w:rPr>
      <w:rFonts w:ascii="宋体"/>
      <w:sz w:val="24"/>
    </w:rPr>
  </w:style>
  <w:style w:type="paragraph" w:styleId="971" w:customStyle="1">
    <w:name w:val="Char Char Char Char1"/>
    <w:basedOn w:val="695"/>
    <w:qFormat/>
    <w:rPr>
      <w:rFonts w:ascii="Tahoma" w:hAnsi="Tahoma"/>
      <w:sz w:val="24"/>
      <w:szCs w:val="20"/>
    </w:rPr>
  </w:style>
  <w:style w:type="paragraph" w:styleId="972" w:customStyle="1">
    <w:name w:val="Char Char Char"/>
    <w:basedOn w:val="695"/>
    <w:qFormat/>
    <w:rPr>
      <w:rFonts w:ascii="Tahoma" w:hAnsi="Tahoma"/>
      <w:sz w:val="24"/>
      <w:szCs w:val="20"/>
    </w:rPr>
  </w:style>
  <w:style w:type="paragraph" w:styleId="973" w:customStyle="1">
    <w:name w:val="标题-----3"/>
    <w:basedOn w:val="698"/>
    <w:qFormat/>
    <w:pPr>
      <w:spacing w:before="0" w:after="0" w:line="240" w:lineRule="auto"/>
      <w:outlineLvl w:val="0"/>
    </w:pPr>
    <w:rPr>
      <w:rFonts w:ascii="宋体" w:hAnsi="宋体"/>
      <w:b w:val="0"/>
      <w:bCs w:val="0"/>
      <w:sz w:val="28"/>
      <w:szCs w:val="28"/>
    </w:rPr>
  </w:style>
  <w:style w:type="paragraph" w:styleId="974" w:customStyle="1">
    <w:name w:val="样式 ssss + 居中"/>
    <w:basedOn w:val="957"/>
    <w:qFormat/>
    <w:pPr>
      <w:jc w:val="center"/>
    </w:pPr>
    <w:rPr>
      <w:rFonts w:cs="宋体"/>
      <w:szCs w:val="20"/>
    </w:rPr>
  </w:style>
  <w:style w:type="paragraph" w:styleId="975" w:customStyle="1">
    <w:name w:val="样式 宋体 四号 黑色 左侧:  0.74 厘米 首行缩进:  0.74 厘米 行距: 1.5 倍行距"/>
    <w:basedOn w:val="695"/>
    <w:qFormat/>
    <w:pPr>
      <w:ind w:firstLine="420"/>
      <w:spacing w:line="360" w:lineRule="auto"/>
    </w:pPr>
    <w:rPr>
      <w:rFonts w:ascii="宋体"/>
      <w:color w:val="000000"/>
      <w:sz w:val="24"/>
      <w:szCs w:val="21"/>
    </w:rPr>
  </w:style>
  <w:style w:type="paragraph" w:styleId="976" w:customStyle="1">
    <w:name w:val="样式 样式 ssss + 宋体 五号 + 首行缩进:  2 字符"/>
    <w:basedOn w:val="977"/>
    <w:qFormat/>
    <w:pPr>
      <w:ind w:firstLine="480"/>
    </w:pPr>
  </w:style>
  <w:style w:type="paragraph" w:styleId="977" w:customStyle="1">
    <w:name w:val="样式 ssss + 宋体 五号"/>
    <w:basedOn w:val="957"/>
    <w:qFormat/>
    <w:pPr>
      <w:ind w:firstLine="420"/>
    </w:pPr>
    <w:rPr>
      <w:rFonts w:ascii="宋体" w:hAnsi="宋体" w:cs="宋体"/>
      <w:szCs w:val="20"/>
    </w:rPr>
  </w:style>
  <w:style w:type="paragraph" w:styleId="978" w:customStyle="1">
    <w:name w:val="msonormalcxsplast"/>
    <w:basedOn w:val="695"/>
    <w:qFormat/>
    <w:pPr>
      <w:jc w:val="left"/>
      <w:spacing w:before="100" w:beforeAutospacing="1" w:after="100" w:afterAutospacing="1"/>
      <w:widowControl/>
    </w:pPr>
    <w:rPr>
      <w:rFonts w:ascii="宋体" w:hAnsi="宋体" w:cs="宋体"/>
      <w:sz w:val="24"/>
    </w:rPr>
  </w:style>
  <w:style w:type="paragraph" w:styleId="979" w:customStyle="1">
    <w:name w:val="Char"/>
    <w:basedOn w:val="695"/>
    <w:qFormat/>
    <w:rPr>
      <w:rFonts w:ascii="Tahoma" w:hAnsi="Tahoma"/>
      <w:sz w:val="24"/>
      <w:szCs w:val="20"/>
    </w:rPr>
  </w:style>
  <w:style w:type="paragraph" w:styleId="980" w:customStyle="1">
    <w:name w:val="xl25"/>
    <w:basedOn w:val="695"/>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81" w:customStyle="1">
    <w:name w:val="标题------4"/>
    <w:basedOn w:val="699"/>
    <w:qFormat/>
    <w:pPr>
      <w:ind w:left="960" w:hanging="420"/>
      <w:jc w:val="both"/>
      <w:keepLines/>
      <w:spacing w:line="360" w:lineRule="auto"/>
    </w:pPr>
    <w:rPr>
      <w:rFonts w:ascii="仿宋_GB2312" w:hAnsi="宋体" w:eastAsia="仿宋_GB2312" w:cs="仿宋_GB2312"/>
      <w:b/>
      <w:sz w:val="28"/>
      <w:szCs w:val="28"/>
      <w:lang w:val="zh-CN"/>
    </w:rPr>
  </w:style>
  <w:style w:type="paragraph" w:styleId="982" w:customStyle="1">
    <w:name w:val="msonormalcxspmiddle"/>
    <w:basedOn w:val="695"/>
    <w:qFormat/>
    <w:pPr>
      <w:jc w:val="left"/>
      <w:spacing w:before="100" w:beforeAutospacing="1" w:after="100" w:afterAutospacing="1"/>
      <w:widowControl/>
    </w:pPr>
    <w:rPr>
      <w:rFonts w:ascii="宋体" w:hAnsi="宋体" w:cs="宋体"/>
      <w:sz w:val="24"/>
    </w:rPr>
  </w:style>
  <w:style w:type="paragraph" w:styleId="983" w:customStyle="1">
    <w:name w:val="Char Char Char Char Char Char Char Char Char Char Char Char Char1"/>
    <w:basedOn w:val="695"/>
    <w:qFormat/>
    <w:rPr>
      <w:sz w:val="24"/>
    </w:rPr>
  </w:style>
  <w:style w:type="paragraph" w:styleId="984" w:customStyle="1">
    <w:name w:val="表格"/>
    <w:basedOn w:val="695"/>
    <w:qFormat/>
    <w:rPr>
      <w:rFonts w:ascii="Arial" w:hAnsi="Arial"/>
      <w:sz w:val="24"/>
    </w:rPr>
  </w:style>
  <w:style w:type="paragraph" w:styleId="985" w:customStyle="1">
    <w:name w:val="正文样式1"/>
    <w:basedOn w:val="695"/>
    <w:qFormat/>
    <w:pPr>
      <w:ind w:firstLine="480"/>
      <w:spacing w:before="120" w:after="120" w:line="360" w:lineRule="auto"/>
    </w:pPr>
    <w:rPr>
      <w:sz w:val="24"/>
      <w:szCs w:val="20"/>
    </w:rPr>
  </w:style>
  <w:style w:type="paragraph" w:styleId="986" w:customStyle="1">
    <w:name w:val="Char Char1 Char Char Char Char Char Char"/>
    <w:basedOn w:val="695"/>
    <w:qFormat/>
    <w:pPr>
      <w:jc w:val="left"/>
      <w:spacing w:after="160" w:line="240" w:lineRule="exact"/>
      <w:widowControl/>
    </w:pPr>
    <w:rPr>
      <w:rFonts w:ascii="Verdana" w:hAnsi="Verdana" w:eastAsia="仿宋_GB2312"/>
      <w:sz w:val="24"/>
      <w:szCs w:val="20"/>
      <w:lang w:eastAsia="en-US"/>
    </w:rPr>
  </w:style>
  <w:style w:type="paragraph" w:styleId="987" w:customStyle="1">
    <w:name w:val="Char Char Char Char Char Char Char Char Char Char"/>
    <w:basedOn w:val="695"/>
    <w:qFormat/>
    <w:rPr>
      <w:rFonts w:ascii="Tahoma" w:hAnsi="Tahoma"/>
      <w:sz w:val="24"/>
      <w:szCs w:val="20"/>
    </w:rPr>
  </w:style>
  <w:style w:type="paragraph" w:styleId="988" w:customStyle="1">
    <w:name w:val="Char1"/>
    <w:basedOn w:val="695"/>
    <w:qFormat/>
    <w:pPr>
      <w:tabs>
        <w:tab w:val="left" w:pos="360" w:leader="none"/>
      </w:tabs>
    </w:pPr>
    <w:rPr>
      <w:sz w:val="24"/>
    </w:rPr>
  </w:style>
  <w:style w:type="paragraph" w:styleId="989" w:customStyle="1">
    <w:name w:val="标题1"/>
    <w:basedOn w:val="695"/>
    <w:next w:val="69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Header2"/>
    <w:basedOn w:val="695"/>
    <w:qFormat/>
    <w:pPr>
      <w:numPr>
        <w:numId w:val="1"/>
      </w:numPr>
    </w:pPr>
  </w:style>
  <w:style w:type="paragraph" w:styleId="991" w:customStyle="1">
    <w:name w:val="Char Char 字元 字元 字元 Char Char Char Char"/>
    <w:basedOn w:val="695"/>
    <w:qFormat/>
    <w:pPr>
      <w:spacing w:line="360" w:lineRule="auto"/>
    </w:pPr>
    <w:rPr>
      <w:sz w:val="24"/>
      <w:szCs w:val="20"/>
    </w:rPr>
  </w:style>
  <w:style w:type="paragraph" w:styleId="992" w:customStyle="1">
    <w:name w:val="2cxspmiddle"/>
    <w:basedOn w:val="695"/>
    <w:qFormat/>
    <w:pPr>
      <w:jc w:val="left"/>
      <w:spacing w:before="100" w:beforeAutospacing="1" w:after="100" w:afterAutospacing="1"/>
      <w:widowControl/>
    </w:pPr>
    <w:rPr>
      <w:rFonts w:ascii="宋体" w:hAnsi="宋体" w:cs="宋体"/>
      <w:sz w:val="24"/>
    </w:rPr>
  </w:style>
  <w:style w:type="paragraph" w:styleId="993" w:customStyle="1">
    <w:name w:val="正文_0_0"/>
    <w:qFormat/>
    <w:pPr>
      <w:jc w:val="both"/>
      <w:widowControl w:val="off"/>
    </w:pPr>
    <w:rPr>
      <w:sz w:val="21"/>
      <w:szCs w:val="24"/>
    </w:rPr>
  </w:style>
  <w:style w:type="paragraph" w:styleId="994" w:customStyle="1">
    <w:name w:val="正文_1_0"/>
    <w:qFormat/>
    <w:pPr>
      <w:jc w:val="both"/>
      <w:widowControl w:val="off"/>
    </w:pPr>
    <w:rPr>
      <w:sz w:val="21"/>
      <w:szCs w:val="24"/>
    </w:rPr>
  </w:style>
  <w:style w:type="table" w:styleId="995" w:customStyle="1">
    <w:name w:val="网格型1"/>
    <w:basedOn w:val="70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6" w:customStyle="1">
    <w:name w:val="列出段落11"/>
    <w:basedOn w:val="695"/>
    <w:qFormat/>
    <w:pPr>
      <w:ind w:firstLine="420"/>
    </w:pPr>
    <w:rPr>
      <w:rFonts w:cs="黑体"/>
      <w:szCs w:val="22"/>
    </w:rPr>
  </w:style>
  <w:style w:type="table" w:styleId="997" w:customStyle="1">
    <w:name w:val="网格型3"/>
    <w:basedOn w:val="7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8">
    <w:name w:val="List Paragraph"/>
    <w:basedOn w:val="695"/>
    <w:uiPriority w:val="99"/>
    <w:qFormat/>
    <w:pPr>
      <w:ind w:firstLine="420"/>
    </w:pPr>
  </w:style>
  <w:style w:type="table" w:styleId="999" w:customStyle="1">
    <w:name w:val="网格型2"/>
    <w:basedOn w:val="7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Table Normal"/>
    <w:semiHidden/>
    <w:unhideWhenUsed/>
    <w:qFormat/>
    <w:tblPr>
      <w:tblCellMar>
        <w:left w:w="0" w:type="dxa"/>
        <w:top w:w="0" w:type="dxa"/>
        <w:right w:w="0" w:type="dxa"/>
        <w:bottom w:w="0" w:type="dxa"/>
      </w:tblCellMar>
    </w:tblPr>
  </w:style>
  <w:style w:type="paragraph" w:styleId="1001" w:customStyle="1">
    <w:name w:val="[Normal]"/>
    <w:qFormat/>
    <w:rPr>
      <w:rFonts w:ascii="Arial Unicode MS" w:hAnsi="Arial Unicode MS" w:eastAsia="Arial Unicode MS" w:cs="Courier New"/>
      <w:sz w:val="24"/>
      <w:szCs w:val="2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2044E-12C1-4F15-AC50-3600B5B637E2}">
  <ds:schemaRefs>
    <ds:schemaRef ds:uri="http://schemas.openxmlformats.org/officeDocument/2006/bibliography"/>
  </ds:schemaRefs>
</ds:datastoreItem>
</file>

<file path=customXml/itemProps3.xml><?xml version="1.0" encoding="utf-8"?>
<ds:datastoreItem xmlns:ds="http://schemas.openxmlformats.org/officeDocument/2006/customXml" ds:itemID="{F521340A-6ACE-40A9-899E-9B55DA77D7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129</cp:revision>
  <dcterms:created xsi:type="dcterms:W3CDTF">2026-01-12T06:58:00Z</dcterms:created>
  <dcterms:modified xsi:type="dcterms:W3CDTF">2026-07-01T07:13:44Z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A38E149006C249F29A641AF2E545FD32_13</vt:lpwstr>
  </property>
  <property fmtid="{D5CDD505-2E9C-101B-9397-08002B2CF9AE}" pid="4" name="KSOTemplateDocerSaveRecord">
    <vt:lpwstr>eyJoZGlkIjoiMzVkN2E3MzAyNjU0NjQ4ODE5YWUwZjJiN2U0MDhiMjAiLCJ1c2VySWQiOiI1MTkyNzEzMTgifQ==</vt:lpwstr>
  </property>
</Properties>
</file>