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highlight w:val="none"/>
        </w:rPr>
      </w:r>
      <w:r/>
    </w:p>
    <w:p>
      <w:pPr>
        <w:pStyle w:val="808"/>
        <w:rPr>
          <w:rFonts w:hint="eastAsia"/>
          <w:color w:val="000000" w:themeColor="text1"/>
          <w:highlight w:val="none"/>
        </w:rPr>
      </w:pPr>
      <w:r>
        <w:rPr>
          <w:rFonts w:hint="eastAsia"/>
          <w:color w:val="000000" w:themeColor="text1"/>
          <w:highlight w:val="none"/>
        </w:rPr>
      </w:r>
      <w:r>
        <w:rPr>
          <w:color w:val="000000" w:themeColor="text1"/>
          <w:highlight w:val="none"/>
        </w:rPr>
      </w:r>
      <w:r/>
    </w:p>
    <w:p>
      <w:pPr>
        <w:jc w:val="center"/>
        <w:rPr>
          <w:rFonts w:hint="eastAsia" w:ascii="宋体" w:hAnsi="宋体" w:cs="宋体"/>
          <w:b/>
          <w:bCs w:val="0"/>
          <w:color w:val="000000" w:themeColor="text1"/>
          <w:sz w:val="84"/>
          <w:highlight w:val="none"/>
        </w:rPr>
      </w:pPr>
      <w:r>
        <w:rPr>
          <w:rFonts w:hint="eastAsia" w:ascii="宋体" w:hAnsi="宋体" w:cs="宋体"/>
          <w:b/>
          <w:bCs w:val="0"/>
          <w:color w:val="000000" w:themeColor="text1"/>
          <w:sz w:val="84"/>
          <w:highlight w:val="none"/>
        </w:rPr>
        <w:t xml:space="preserve">苏 州 市 政 府 采 购</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val="0"/>
          <w:color w:val="000000" w:themeColor="text1"/>
          <w:sz w:val="84"/>
          <w:highlight w:val="none"/>
        </w:rPr>
        <w:t xml:space="preserve">招标文件</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招标编号：</w:t>
      </w:r>
      <w:r>
        <w:rPr>
          <w:rFonts w:hint="eastAsia" w:ascii="宋体" w:hAnsi="宋体" w:cs="宋体"/>
          <w:b/>
          <w:bCs/>
          <w:color w:val="000000" w:themeColor="text1"/>
          <w:sz w:val="32"/>
          <w:szCs w:val="32"/>
          <w:highlight w:val="none"/>
          <w:lang w:eastAsia="zh-CN"/>
        </w:rPr>
        <w:t xml:space="preserve">JSZC-320500-SZSD-G2026-0027</w:t>
      </w:r>
      <w:r>
        <w:rPr>
          <w:rFonts w:hint="default"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rPr>
        <w:t xml:space="preserve">  </w:t>
      </w:r>
      <w:r>
        <w:rPr>
          <w:color w:val="000000" w:themeColor="text1"/>
          <w:highlight w:val="none"/>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采购单位：</w:t>
      </w:r>
      <w:r>
        <w:rPr>
          <w:rFonts w:hint="eastAsia" w:ascii="宋体" w:hAnsi="宋体" w:cs="宋体"/>
          <w:b/>
          <w:bCs/>
          <w:color w:val="000000" w:themeColor="text1"/>
          <w:sz w:val="32"/>
          <w:szCs w:val="32"/>
          <w:highlight w:val="none"/>
          <w:lang w:eastAsia="zh-CN"/>
        </w:rPr>
        <w:t xml:space="preserve">苏州市立医院</w:t>
      </w:r>
      <w:r>
        <w:rPr>
          <w:color w:val="000000" w:themeColor="text1"/>
          <w:highlight w:val="none"/>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采购内容：</w:t>
      </w:r>
      <w:r>
        <w:rPr>
          <w:rFonts w:hint="eastAsia" w:ascii="宋体" w:hAnsi="宋体" w:cs="宋体"/>
          <w:b/>
          <w:bCs/>
          <w:color w:val="000000" w:themeColor="text1"/>
          <w:sz w:val="32"/>
          <w:szCs w:val="32"/>
          <w:highlight w:val="none"/>
          <w:lang w:val="en-US" w:eastAsia="zh-CN"/>
        </w:rPr>
        <w:t xml:space="preserve">全外显子检测和携带者筛查升级版</w:t>
      </w:r>
      <w:r>
        <w:rPr>
          <w:color w:val="000000" w:themeColor="text1"/>
          <w:highlight w:val="none"/>
        </w:rPr>
      </w:r>
      <w:r/>
    </w:p>
    <w:p>
      <w:pPr>
        <w:ind w:firstLine="3534"/>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en-US" w:eastAsia="zh-CN"/>
        </w:rPr>
        <w:t xml:space="preserve">检测项目</w:t>
      </w:r>
      <w:r>
        <w:rPr>
          <w:color w:val="000000" w:themeColor="text1"/>
          <w:highlight w:val="none"/>
        </w:rPr>
      </w:r>
      <w:r/>
    </w:p>
    <w:p>
      <w:pPr>
        <w:ind w:firstLine="1928"/>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项目类别：</w:t>
      </w:r>
      <w:r>
        <w:rPr>
          <w:rFonts w:hint="eastAsia" w:ascii="宋体" w:hAnsi="宋体"/>
          <w:b/>
          <w:bCs/>
          <w:color w:val="000000" w:themeColor="text1"/>
          <w:sz w:val="32"/>
          <w:szCs w:val="32"/>
          <w:highlight w:val="none"/>
        </w:rPr>
        <w:t xml:space="preserve">服务类</w:t>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pStyle w:val="814"/>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w:t>
      </w:r>
      <w:r>
        <w:rPr>
          <w:rFonts w:hint="eastAsia" w:ascii="宋体" w:hAnsi="宋体" w:cs="宋体"/>
          <w:color w:val="000000" w:themeColor="text1"/>
          <w:sz w:val="32"/>
          <w:szCs w:val="32"/>
          <w:highlight w:val="none"/>
          <w:lang w:val="en-US" w:eastAsia="zh-CN"/>
        </w:rPr>
        <w:t xml:space="preserve">六</w:t>
      </w:r>
      <w:r>
        <w:rPr>
          <w:rFonts w:hint="eastAsia" w:ascii="宋体" w:hAnsi="宋体" w:cs="宋体"/>
          <w:color w:val="000000" w:themeColor="text1"/>
          <w:sz w:val="32"/>
          <w:szCs w:val="32"/>
          <w:highlight w:val="none"/>
        </w:rPr>
        <w:t xml:space="preserve">年</w:t>
      </w:r>
      <w:r>
        <w:rPr>
          <w:rFonts w:hint="eastAsia" w:ascii="宋体" w:hAnsi="宋体" w:cs="宋体"/>
          <w:color w:val="000000" w:themeColor="text1"/>
          <w:sz w:val="32"/>
          <w:szCs w:val="32"/>
          <w:highlight w:val="none"/>
          <w:lang w:val="en-US" w:eastAsia="zh-CN"/>
        </w:rPr>
        <w:t xml:space="preserve">七</w:t>
      </w:r>
      <w:r>
        <w:rPr>
          <w:rFonts w:hint="eastAsia" w:ascii="宋体" w:hAnsi="宋体" w:cs="宋体"/>
          <w:color w:val="000000" w:themeColor="text1"/>
          <w:sz w:val="32"/>
          <w:szCs w:val="32"/>
          <w:highlight w:val="none"/>
        </w:rPr>
        <w:t xml:space="preserve">月</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44"/>
          <w:szCs w:val="44"/>
          <w:highlight w:val="none"/>
        </w:rPr>
        <w:sectPr>
          <w:headerReference w:type="default" r:id="rId8"/>
          <w:footerReference w:type="default" r:id="rId9"/>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highlight w:val="none"/>
        </w:rPr>
      </w:r>
      <w:r/>
    </w:p>
    <w:p>
      <w:pPr>
        <w:pStyle w:val="966"/>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w:t>
      </w:r>
      <w:r>
        <w:rPr>
          <w:rFonts w:hint="eastAsia" w:ascii="宋体" w:hAnsi="宋体"/>
          <w:color w:val="000000" w:themeColor="text1"/>
          <w:sz w:val="28"/>
          <w:szCs w:val="28"/>
          <w:highlight w:val="none"/>
          <w:lang w:val="en-US" w:eastAsia="zh-CN"/>
        </w:rPr>
        <w:t xml:space="preserve">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招标书……………………………………………………3</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48</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bookmarkStart w:id="19" w:name="_GoBack"/>
      <w:r>
        <w:rPr>
          <w:color w:val="000000" w:themeColor="text1"/>
          <w:highlight w:val="none"/>
        </w:rPr>
      </w:r>
      <w:bookmarkEnd w:id="19"/>
      <w:r>
        <w:rPr>
          <w:rFonts w:hint="eastAsia" w:ascii="宋体" w:hAnsi="宋体"/>
          <w:color w:val="000000" w:themeColor="text1"/>
          <w:sz w:val="28"/>
          <w:szCs w:val="28"/>
          <w:highlight w:val="none"/>
        </w:rPr>
        <w:t xml:space="preserve">…………………………………</w:t>
      </w:r>
      <w:r>
        <w:rPr>
          <w:rFonts w:hint="eastAsia" w:ascii="宋体" w:hAnsi="宋体"/>
          <w:color w:val="000000" w:themeColor="text1"/>
          <w:sz w:val="28"/>
          <w:szCs w:val="28"/>
          <w:highlight w:val="none"/>
          <w:lang w:val="en-US" w:eastAsia="zh-CN"/>
        </w:rPr>
        <w:t xml:space="preserve">58</w:t>
      </w:r>
      <w:r>
        <w:rPr>
          <w:color w:val="000000" w:themeColor="text1"/>
          <w:highlight w:val="none"/>
        </w:rPr>
      </w:r>
      <w:r/>
    </w:p>
    <w:p>
      <w:pPr>
        <w:keepLines w:val="0"/>
        <w:keepNext w:val="0"/>
        <w:pageBreakBefore w:val="0"/>
        <w:spacing w:line="480" w:lineRule="auto"/>
        <w:widowControl w:val="off"/>
        <w:rPr>
          <w:rFonts w:hint="eastAsia" w:ascii="宋体" w:hAnsi="宋体" w:cs="宋体"/>
          <w:color w:val="000000" w:themeColor="text1"/>
          <w:spacing w:val="20"/>
          <w:sz w:val="36"/>
          <w:highlight w:val="none"/>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highlight w:val="none"/>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highlight w:val="none"/>
        </w:rPr>
      </w:r>
      <w:r/>
    </w:p>
    <w:tbl>
      <w:tblPr>
        <w:tblStyle w:val="785"/>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highlight w:val="none"/>
              </w:rPr>
            </w:r>
            <w:r/>
          </w:p>
        </w:tc>
        <w:tc>
          <w:tcPr>
            <w:tcW w:w="6035"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JSZC-320500-SZSD-G2026-0027</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全外显子检测和携带者筛查升级版检测项目</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w:t>
            </w:r>
            <w:r>
              <w:rPr>
                <w:color w:val="000000" w:themeColor="text1"/>
                <w:highlight w:val="none"/>
              </w:rPr>
            </w:r>
            <w:r/>
          </w:p>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苏州市立医院</w:t>
            </w:r>
            <w:r>
              <w:rPr>
                <w:color w:val="000000" w:themeColor="text1"/>
                <w:highlight w:val="none"/>
              </w:rPr>
            </w:r>
            <w:r/>
          </w:p>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联系人：王俊文           联系电话：0512-62362603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rPr>
              <w:t xml:space="preserve">十日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投标文件份数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highlight w:val="none"/>
              </w:rPr>
            </w:r>
            <w:r/>
          </w:p>
        </w:tc>
        <w:tc>
          <w:tcPr>
            <w:tcW w:w="6035" w:type="dxa"/>
            <w:vAlign w:val="center"/>
            <w:textDirection w:val="lrTb"/>
            <w:noWrap w:val="false"/>
          </w:tcPr>
          <w:p>
            <w:pPr>
              <w:pStyle w:val="967"/>
              <w:ind w:left="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自公告发布之日起5个工作日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2026年7月24日9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highlight w:val="none"/>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2026年7月24日9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highlight w:val="none"/>
              </w:rPr>
            </w:r>
            <w:r/>
          </w:p>
        </w:tc>
        <w:tc>
          <w:tcPr>
            <w:tcW w:w="2088" w:type="dxa"/>
            <w:vAlign w:val="center"/>
            <w:textDirection w:val="lrTb"/>
            <w:noWrap w:val="false"/>
          </w:tcPr>
          <w:p>
            <w:pPr>
              <w:jc w:val="center"/>
              <w:spacing w:line="31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highlight w:val="none"/>
              </w:rPr>
            </w:r>
            <w:r/>
          </w:p>
          <w:p>
            <w:pPr>
              <w:jc w:val="center"/>
              <w:spacing w:line="312"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highlight w:val="none"/>
              </w:rPr>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2026年7月24日9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keepLines w:val="0"/>
              <w:keepNext w:val="0"/>
              <w:pageBreakBefore w:val="0"/>
              <w:spacing w:line="400" w:lineRule="exact"/>
              <w:widowControl w:val="off"/>
              <w:rPr>
                <w:rFonts w:hint="eastAsia"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苏州市高新区邓尉路105号狮山科技馆8楼（投标人无需到场）</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035" w:type="dxa"/>
            <w:vAlign w:val="center"/>
            <w:textDirection w:val="lrTb"/>
            <w:noWrap w:val="false"/>
          </w:tcPr>
          <w:p>
            <w:pPr>
              <w:jc w:val="left"/>
              <w:spacing w:line="44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w:t>
            </w:r>
            <w:r>
              <w:rPr>
                <w:color w:val="000000" w:themeColor="text1"/>
                <w:highlight w:val="none"/>
              </w:rPr>
            </w:r>
            <w:r/>
          </w:p>
        </w:tc>
        <w:tc>
          <w:tcPr>
            <w:tcW w:w="6035"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代理服务费收费标准：</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本项目</w:t>
            </w:r>
            <w:r>
              <w:rPr>
                <w:rFonts w:hint="eastAsia" w:ascii="宋体" w:hAnsi="宋体"/>
                <w:color w:val="000000" w:themeColor="text1"/>
                <w:sz w:val="24"/>
                <w:highlight w:val="none"/>
                <w:lang w:val="en-US" w:eastAsia="zh-CN"/>
              </w:rPr>
              <w:t xml:space="preserve">采购预算已包含</w:t>
            </w:r>
            <w:r>
              <w:rPr>
                <w:rFonts w:hint="eastAsia" w:ascii="宋体" w:hAnsi="宋体"/>
                <w:color w:val="000000" w:themeColor="text1"/>
                <w:sz w:val="24"/>
                <w:highlight w:val="none"/>
              </w:rPr>
              <w:t xml:space="preserve">代理服务费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¥39937.00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由中标人在领取中标通知书时向招标代理机构一次性付清。</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highlight w:val="none"/>
              </w:rPr>
            </w:r>
            <w:r/>
          </w:p>
          <w:p>
            <w:pPr>
              <w:ind w:firstLine="9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highlight w:val="none"/>
              </w:rPr>
            </w:r>
            <w:r/>
          </w:p>
          <w:p>
            <w:pPr>
              <w:ind w:firstLine="960"/>
              <w:spacing w:line="360" w:lineRule="exact"/>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（三）投标人的报价均超过了采购预算，采购人不能支付的；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（四）因重大变故，采购任务取消的。</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投标文件属下列情况之一的，在资格性、符合性检查时按照无效投标处理：</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（一）未按照采购文件规定要求签署、盖章的；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（二）不具备采购文件中规定资格要求的；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（三）投标书技术部分和资格证明文件中出现总报价的；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（五）机器码检查中，出现不同投标人投标文件机器码一致情形的；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（六）法律、法规和采购文件规定的其他无效情形</w:t>
            </w:r>
            <w:r>
              <w:rPr>
                <w:rFonts w:hint="eastAsia" w:ascii="宋体" w:hAnsi="宋体" w:cs="宋体"/>
                <w:color w:val="000000" w:themeColor="text1"/>
                <w:sz w:val="24"/>
                <w:szCs w:val="24"/>
                <w:highlight w:val="none"/>
              </w:rPr>
              <w:t xml:space="preserve">。</w:t>
            </w:r>
            <w:r>
              <w:rPr>
                <w:color w:val="000000" w:themeColor="text1"/>
                <w:highlight w:val="none"/>
              </w:rPr>
            </w:r>
            <w:r/>
          </w:p>
        </w:tc>
      </w:tr>
    </w:tbl>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highlight w:val="none"/>
        </w:rPr>
      </w:r>
      <w:r/>
    </w:p>
    <w:tbl>
      <w:tblPr>
        <w:tblStyle w:val="785"/>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r/>
          </w:p>
          <w:p>
            <w:pPr>
              <w:pStyle w:val="968"/>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全外显子检测和携带者筛查升级版检测项目</w:t>
            </w:r>
            <w:r>
              <w:rPr>
                <w:rFonts w:hint="eastAsia" w:ascii="宋体" w:hAnsi="宋体" w:cs="宋体"/>
                <w:color w:val="000000" w:themeColor="text1"/>
                <w:sz w:val="24"/>
                <w:szCs w:val="24"/>
                <w:highlight w:val="none"/>
              </w:rPr>
              <w:t xml:space="preserve">招标项目</w:t>
            </w:r>
            <w:r>
              <w:rPr>
                <w:rFonts w:hint="eastAsia" w:ascii="宋体" w:hAnsi="宋体" w:cs="宋体"/>
                <w:color w:val="000000" w:themeColor="text1"/>
                <w:sz w:val="24"/>
                <w:szCs w:val="24"/>
                <w:highlight w:val="none"/>
                <w:lang w:eastAsia="zh-CN"/>
              </w:rPr>
              <w:t xml:space="preserve">JSZC-320500-SZSD-G2026-0027</w:t>
            </w:r>
            <w:r>
              <w:rPr>
                <w:rFonts w:hint="eastAsia" w:ascii="宋体" w:hAnsi="宋体" w:cs="宋体"/>
                <w:color w:val="000000" w:themeColor="text1"/>
                <w:sz w:val="24"/>
                <w:szCs w:val="24"/>
                <w:highlight w:val="none"/>
              </w:rPr>
              <w:t xml:space="preserve">的潜在投标人应在“苏采云”系统获取招标文件，并于</w:t>
            </w:r>
            <w:r>
              <w:rPr>
                <w:rFonts w:hint="eastAsia" w:ascii="宋体" w:hAnsi="宋体" w:cs="宋体"/>
                <w:color w:val="000000" w:themeColor="text1"/>
                <w:sz w:val="24"/>
                <w:szCs w:val="24"/>
                <w:highlight w:val="none"/>
                <w:lang w:eastAsia="zh-CN"/>
              </w:rPr>
              <w:t xml:space="preserve">2026年7月24日9</w:t>
            </w:r>
            <w:r>
              <w:rPr>
                <w:rFonts w:hint="eastAsia" w:ascii="宋体" w:hAnsi="宋体" w:cs="宋体"/>
                <w:color w:val="000000" w:themeColor="text1"/>
                <w:sz w:val="24"/>
                <w:szCs w:val="24"/>
                <w:highlight w:val="none"/>
              </w:rPr>
              <w:t xml:space="preserve">点30分（北京时间）前递交投标文件。</w:t>
            </w:r>
            <w:r>
              <w:rPr>
                <w:color w:val="000000" w:themeColor="text1"/>
                <w:highlight w:val="none"/>
              </w:rPr>
            </w: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JSZC-320500-SZSD-G2026-0027</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全外显子检测和携带者筛查升级版检测项目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叁佰贰拾陆万柒仟元整（¥3267000.00）</w:t>
      </w:r>
      <w:r>
        <w:rPr>
          <w:color w:val="000000" w:themeColor="text1"/>
          <w:highlight w:val="none"/>
        </w:rPr>
      </w:r>
      <w:r/>
    </w:p>
    <w:p>
      <w:pPr>
        <w:ind w:firstLine="84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叁佰贰拾陆万柒仟元整（¥3267000.00）</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000000" w:themeColor="text1"/>
          <w:sz w:val="24"/>
          <w:szCs w:val="24"/>
          <w:highlight w:val="none"/>
        </w:rPr>
        <w:t xml:space="preserve">（具体内容详见第四章招标书）。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hint="eastAsia" w:ascii="宋体" w:hAnsi="宋体" w:cs="宋体"/>
          <w:color w:val="000000" w:themeColor="text1"/>
          <w:sz w:val="24"/>
          <w:szCs w:val="24"/>
          <w:highlight w:val="none"/>
          <w:lang w:eastAsia="zh-CN"/>
        </w:rPr>
        <w:t xml:space="preserve">一年</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二、供应商的资格要求：</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1、满足《中华人民共和国政府采购法》第二十二条规定，投标人应当具备下列条件：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w:t>
      </w:r>
      <w:r>
        <w:rPr>
          <w:rFonts w:hint="eastAsia" w:ascii="宋体" w:hAnsi="宋体" w:cs="宋体"/>
          <w:color w:val="000000" w:themeColor="text1"/>
          <w:sz w:val="24"/>
          <w:szCs w:val="24"/>
          <w:highlight w:val="none"/>
          <w:lang w:eastAsia="zh-CN"/>
        </w:rPr>
        <w:t xml:space="preserve">所必需的</w:t>
      </w:r>
      <w:r>
        <w:rPr>
          <w:rFonts w:hint="eastAsia" w:ascii="宋体" w:hAnsi="宋体" w:cs="宋体"/>
          <w:color w:val="000000" w:themeColor="text1"/>
          <w:sz w:val="24"/>
          <w:szCs w:val="24"/>
          <w:highlight w:val="none"/>
        </w:rPr>
        <w:t xml:space="preserve">设备和专业技术能力；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1.4有依法缴纳税收和社会保障基金的良好记录；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color w:val="000000" w:themeColor="text1"/>
          <w:highlight w:val="none"/>
        </w:rPr>
      </w:r>
      <w:r/>
    </w:p>
    <w:p>
      <w:pPr>
        <w:ind w:firstLine="480"/>
        <w:jc w:val="left"/>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3.1具有有效期内的《医疗机构执业许可证》。</w:t>
      </w:r>
      <w:r>
        <w:rPr>
          <w:color w:val="000000" w:themeColor="text1"/>
          <w:highlight w:val="none"/>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4、联合体及转包、分包：本项目不接受联合体，不得转包、分包本项目。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1、时间：自公告发布之日起5个工作日，每天上午00:00-12:00，下午12:00-23:59（北京时间，法定节假日除外）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3、方式：苏采云系统报名后自行下载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4、售价：0.00元</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四、提交投标文件截止时间、开标时间和地点</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1、提交投标文件截止时间：</w:t>
      </w:r>
      <w:r>
        <w:rPr>
          <w:rFonts w:hint="eastAsia" w:ascii="宋体" w:hAnsi="宋体" w:cs="宋体"/>
          <w:color w:val="000000" w:themeColor="text1"/>
          <w:sz w:val="24"/>
          <w:szCs w:val="24"/>
          <w:highlight w:val="none"/>
          <w:lang w:eastAsia="zh-CN"/>
        </w:rPr>
        <w:t xml:space="preserve">2026年7月24日9</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2026年7月24日9</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五、公告期限：自本公告发布之日起5个工作日。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六、其他补充事宜</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1、本次采购的有关信息将在苏州市政府采购网、江苏政府采购网</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szCs w:val="24"/>
          <w:highlight w:val="none"/>
        </w:rPr>
        <w:t xml:space="preserve">上发布；有关该采购项目的澄清、修正及中标等信息亦在以上网站发布，敬请留意。</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2、政府采购监督电话：0512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highlight w:val="none"/>
          <w:lang w:eastAsia="zh-CN"/>
        </w:rPr>
        <w:t xml:space="preserve">68616651</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eastAsia="zh-TW"/>
        </w:rPr>
        <w:t xml:space="preserve">供应商在</w:t>
      </w:r>
      <w:r>
        <w:rPr>
          <w:rFonts w:hint="eastAsia" w:ascii="宋体" w:hAnsi="宋体" w:cs="宋体"/>
          <w:color w:val="000000" w:themeColor="text1"/>
          <w:sz w:val="24"/>
          <w:szCs w:val="24"/>
          <w:highlight w:val="none"/>
          <w:lang w:val="zh-TW"/>
        </w:rPr>
        <w:t xml:space="preserve">报名、下载、制作采购文件</w:t>
      </w:r>
      <w:r>
        <w:rPr>
          <w:rFonts w:hint="eastAsia" w:ascii="宋体" w:hAnsi="宋体" w:cs="宋体"/>
          <w:color w:val="000000" w:themeColor="text1"/>
          <w:sz w:val="24"/>
          <w:szCs w:val="24"/>
          <w:highlight w:val="none"/>
          <w:lang w:val="zh-TW" w:eastAsia="zh-TW"/>
        </w:rPr>
        <w:t xml:space="preserve">过程中如有</w:t>
      </w:r>
      <w:r>
        <w:rPr>
          <w:rFonts w:hint="eastAsia" w:ascii="宋体" w:hAnsi="宋体" w:cs="宋体"/>
          <w:color w:val="000000" w:themeColor="text1"/>
          <w:sz w:val="24"/>
          <w:szCs w:val="24"/>
          <w:highlight w:val="none"/>
          <w:lang w:val="zh-TW"/>
        </w:rPr>
        <w:t xml:space="preserve">软件操作方面</w:t>
      </w:r>
      <w:r>
        <w:rPr>
          <w:rFonts w:hint="eastAsia" w:ascii="宋体" w:hAnsi="宋体" w:cs="宋体"/>
          <w:color w:val="000000" w:themeColor="text1"/>
          <w:sz w:val="24"/>
          <w:szCs w:val="24"/>
          <w:highlight w:val="none"/>
          <w:lang w:val="zh-TW" w:eastAsia="zh-TW"/>
        </w:rPr>
        <w:t xml:space="preserve">疑问，请拨打</w:t>
      </w:r>
      <w:r>
        <w:rPr>
          <w:rFonts w:hint="eastAsia" w:ascii="宋体" w:hAnsi="宋体" w:cs="宋体"/>
          <w:color w:val="000000" w:themeColor="text1"/>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4、报名方式（网上报名）</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themeColor="text1"/>
          <w:sz w:val="24"/>
          <w:szCs w:val="24"/>
          <w:highlight w:val="none"/>
          <w:lang w:eastAsia="zh-CN"/>
        </w:rPr>
        <w:t xml:space="preserve">65737699。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5.制作、提交电子投标文件：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szCs w:val="24"/>
          <w:highlight w:val="none"/>
          <w:lang w:eastAsia="zh-CN"/>
        </w:rPr>
        <w:t xml:space="preserve">充分考虑</w:t>
      </w:r>
      <w:r>
        <w:rPr>
          <w:rFonts w:hint="eastAsia" w:ascii="宋体" w:hAnsi="宋体" w:cs="宋体"/>
          <w:color w:val="000000" w:themeColor="text1"/>
          <w:sz w:val="24"/>
          <w:szCs w:val="24"/>
          <w:highlight w:val="none"/>
        </w:rPr>
        <w:t xml:space="preserve">网络环境、网络带宽等风险因素，如因供应商自身原因造成的电子投标文件上传不成功由供应商自行承担全部责任。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000000" w:themeColor="text1"/>
          <w:sz w:val="24"/>
          <w:szCs w:val="24"/>
          <w:highlight w:val="none"/>
        </w:rPr>
        <w:t xml:space="preserve">（投标文件提交截止时间后30分钟）</w:t>
      </w:r>
      <w:r>
        <w:rPr>
          <w:rFonts w:hint="eastAsia" w:ascii="宋体" w:hAnsi="宋体" w:cs="宋体"/>
          <w:color w:val="000000" w:themeColor="text1"/>
          <w:sz w:val="24"/>
          <w:szCs w:val="24"/>
          <w:highlight w:val="none"/>
        </w:rPr>
        <w:t xml:space="preserve">未能完成解密的视为放弃投标。请供应商确保电脑、系统及其他设备（视频输入输出设备等）无误，且开标直至项目结束始终保持系统在线状态。</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苏州市立医院</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lang w:val="en-US" w:eastAsia="zh-CN"/>
        </w:rPr>
        <w:t xml:space="preserve">苏州市道前街26号</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val="en-US" w:eastAsia="zh-CN"/>
        </w:rPr>
        <w:t xml:space="preserve">王俊文/0512-62362603</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称：苏州时代招投标有限公司</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址：苏州市虎丘区滨河路1388号3B 501室</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/0512-65201419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话：0512-65201419</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1.2本次采购活动及因本次采购产生的合同受中国法律制约和保护。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2.6甲方（采购人）：指招标文件中载明的，依法进行政府采购的国家机关、事业单位、团体组织。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w:t>
      </w:r>
      <w:r>
        <w:rPr>
          <w:rFonts w:hint="eastAsia" w:ascii="宋体" w:hAnsi="宋体" w:cs="宋体"/>
          <w:color w:val="000000" w:themeColor="text1"/>
          <w:sz w:val="24"/>
          <w:szCs w:val="24"/>
          <w:highlight w:val="none"/>
          <w:lang w:eastAsia="zh-CN"/>
        </w:rPr>
        <w:t xml:space="preserve">中标</w:t>
      </w:r>
      <w:r>
        <w:rPr>
          <w:rFonts w:hint="eastAsia" w:ascii="宋体" w:hAnsi="宋体" w:cs="宋体"/>
          <w:color w:val="000000" w:themeColor="text1"/>
          <w:sz w:val="24"/>
          <w:szCs w:val="24"/>
          <w:highlight w:val="none"/>
        </w:rPr>
        <w:t xml:space="preserve">供应商）：合同中规定的向采购人提供货物和服务的法人或其他组织和自然人。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2.8货物：系指乙方按招标文件规定，应向甲方提供的一切设备、备品、备件、工具、手册及其他有关技术资料和材料。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2.12地点：合同中明确约定的乙方提交的货物和履行服务最终地点。</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2.13合同价款：根据合同规定，乙方在正确地履行合同义务后甲方应支付乙方的价款。</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w:t>
      </w:r>
      <w:r>
        <w:rPr>
          <w:rFonts w:hint="eastAsia" w:ascii="宋体" w:hAnsi="宋体" w:cs="宋体"/>
          <w:color w:val="000000" w:themeColor="text1"/>
          <w:sz w:val="24"/>
          <w:szCs w:val="24"/>
          <w:highlight w:val="none"/>
          <w:lang w:eastAsia="zh-CN"/>
        </w:rPr>
        <w:t xml:space="preserve">指</w:t>
      </w:r>
      <w:r>
        <w:rPr>
          <w:rFonts w:hint="eastAsia" w:ascii="宋体" w:hAnsi="宋体" w:cs="宋体"/>
          <w:color w:val="000000" w:themeColor="text1"/>
          <w:sz w:val="24"/>
          <w:szCs w:val="24"/>
          <w:highlight w:val="none"/>
        </w:rPr>
        <w:t xml:space="preserve">通过中国海关报关验放进入中国境内且产自关境外的产品。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3.3.1具有有效期内的《医疗机构执业许可证》。</w:t>
      </w:r>
      <w:r>
        <w:rPr>
          <w:color w:val="000000" w:themeColor="text1"/>
          <w:highlight w:val="none"/>
        </w:rPr>
      </w:r>
      <w:r/>
    </w:p>
    <w:p>
      <w:pPr>
        <w:jc w:val="left"/>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jc w:val="left"/>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3.3.3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4.1指全权代表投标人参加投标活动并签署投标文件的人，如果投标人代表不是法定代表人，须持有《法人授权委托书》（详见统一格式）。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疑。招标代理机构应当在收到投标人书面质疑后七个工作日内作出答复。</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rPr>
        <w:t xml:space="preserve">必须</w:t>
      </w:r>
      <w:r>
        <w:rPr>
          <w:rFonts w:hint="eastAsia" w:ascii="宋体" w:hAnsi="宋体" w:cs="宋体"/>
          <w:bCs/>
          <w:color w:val="000000" w:themeColor="text1"/>
          <w:sz w:val="24"/>
          <w:szCs w:val="24"/>
          <w:highlight w:val="none"/>
        </w:rPr>
        <w:t xml:space="preserve">依法获取采购文件，并请将符合资格条件的证明材料及网上报名的报名页面材料与质疑函一起递交，否则不予受理。</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10.3本次招标文件要求供应商在法定质疑期内一次性提出针对同一采购程序环节的质疑。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10.4.1供应商的姓名或者名称（提供营业执照副本复印件，以营业执照副本复印件为准）、地址、邮编、联系人及联系电话；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000000" w:themeColor="text1"/>
          <w:highlight w:val="none"/>
        </w:rPr>
      </w:r>
      <w:r/>
    </w:p>
    <w:p>
      <w:pPr>
        <w:pStyle w:val="966"/>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10.5接收质疑函的方式：书面形式（当场送达或邮寄方式）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w:t>
      </w:r>
      <w:r>
        <w:rPr>
          <w:rFonts w:hint="eastAsia" w:ascii="宋体" w:hAnsi="宋体" w:cs="宋体"/>
          <w:color w:val="000000" w:themeColor="text1"/>
          <w:sz w:val="24"/>
          <w:szCs w:val="24"/>
          <w:highlight w:val="none"/>
          <w:lang w:eastAsia="zh-CN"/>
        </w:rPr>
        <w:t xml:space="preserve">应当</w:t>
      </w:r>
      <w:r>
        <w:rPr>
          <w:rFonts w:hint="eastAsia" w:ascii="宋体" w:hAnsi="宋体" w:cs="宋体"/>
          <w:color w:val="000000" w:themeColor="text1"/>
          <w:sz w:val="24"/>
          <w:szCs w:val="24"/>
          <w:highlight w:val="none"/>
        </w:rPr>
        <w:t xml:space="preserve">按</w:t>
      </w:r>
      <w:r>
        <w:rPr>
          <w:rFonts w:hint="eastAsia" w:ascii="宋体" w:hAnsi="宋体" w:cs="宋体"/>
          <w:color w:val="000000" w:themeColor="text1"/>
          <w:sz w:val="24"/>
          <w:szCs w:val="24"/>
          <w:highlight w:val="none"/>
          <w:lang w:eastAsia="zh-CN"/>
        </w:rPr>
        <w:t xml:space="preserve">照</w:t>
      </w:r>
      <w:r>
        <w:rPr>
          <w:rFonts w:hint="eastAsia" w:ascii="宋体" w:hAnsi="宋体" w:cs="宋体"/>
          <w:color w:val="000000" w:themeColor="text1"/>
          <w:sz w:val="24"/>
          <w:szCs w:val="24"/>
          <w:highlight w:val="none"/>
        </w:rPr>
        <w:t xml:space="preserve">招标文件的要求</w:t>
      </w:r>
      <w:r>
        <w:rPr>
          <w:rFonts w:hint="eastAsia" w:ascii="宋体" w:hAnsi="宋体" w:cs="宋体"/>
          <w:color w:val="000000" w:themeColor="text1"/>
          <w:sz w:val="24"/>
          <w:szCs w:val="24"/>
          <w:highlight w:val="none"/>
          <w:lang w:eastAsia="zh-CN"/>
        </w:rPr>
        <w:t xml:space="preserve">编制</w:t>
      </w:r>
      <w:r>
        <w:rPr>
          <w:rFonts w:hint="eastAsia" w:ascii="宋体" w:hAnsi="宋体" w:cs="宋体"/>
          <w:color w:val="000000" w:themeColor="text1"/>
          <w:sz w:val="24"/>
          <w:szCs w:val="24"/>
          <w:highlight w:val="none"/>
        </w:rPr>
        <w:t xml:space="preserve">投标文件，并保证所提供的全部资料的真实性，以使其投标对招标文件作出实质性响应，否则，其投标可能被拒绝。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11.2无论是否提交并递交投标文件，投标人都应将招标文件及以后的所有通知、文件等视为保密文件。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12.1投标文件中所使用的计量单位，除招标文件中有特殊要求外，应采用</w:t>
      </w:r>
      <w:r>
        <w:rPr>
          <w:rFonts w:hint="eastAsia" w:ascii="宋体" w:hAnsi="宋体" w:cs="宋体"/>
          <w:color w:val="000000" w:themeColor="text1"/>
          <w:sz w:val="24"/>
          <w:szCs w:val="24"/>
          <w:highlight w:val="none"/>
          <w:lang w:eastAsia="zh-CN"/>
        </w:rPr>
        <w:t xml:space="preserve">中华人民共和国</w:t>
      </w:r>
      <w:r>
        <w:rPr>
          <w:rFonts w:hint="eastAsia" w:ascii="宋体" w:hAnsi="宋体" w:cs="宋体"/>
          <w:color w:val="000000" w:themeColor="text1"/>
          <w:sz w:val="24"/>
          <w:szCs w:val="24"/>
          <w:highlight w:val="none"/>
        </w:rPr>
        <w:t xml:space="preserve">法定计量单位。</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13.投标文件的组成（部分格式见第三章）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3.2开标一览表；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13.3供应商情况表。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highlight w:val="none"/>
        </w:rPr>
      </w:r>
      <w:r/>
    </w:p>
    <w:p>
      <w:pPr>
        <w:spacing w:line="360" w:lineRule="auto"/>
        <w:tabs>
          <w:tab w:val="left" w:pos="851" w:leader="none"/>
          <w:tab w:val="left" w:pos="90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13.4.5.1具有独立承担民事责任的能力证明（包括法人或者其他组织的营业执照等证明文件，自然人的身份证明）；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000000" w:themeColor="text1"/>
          <w:sz w:val="24"/>
          <w:szCs w:val="24"/>
          <w:highlight w:val="none"/>
          <w:lang w:val="en-US" w:eastAsia="zh-CN"/>
        </w:rPr>
        <w:t xml:space="preserve">或财务报表</w:t>
      </w:r>
      <w:r>
        <w:rPr>
          <w:rFonts w:hint="eastAsia" w:ascii="宋体" w:hAnsi="宋体" w:cs="宋体"/>
          <w:color w:val="000000" w:themeColor="text1"/>
          <w:sz w:val="24"/>
          <w:szCs w:val="24"/>
          <w:highlight w:val="none"/>
        </w:rPr>
        <w:t xml:space="preserve">，其他组织、自然人及成立未满一年的法人应提供银行出具的资信证明）；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szCs w:val="24"/>
          <w:highlight w:val="none"/>
          <w:lang w:val="en-US" w:eastAsia="zh-CN"/>
        </w:rPr>
        <w:t xml:space="preserve">具有有效期内的《医疗机构执业许可证》；</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如有）</w:t>
      </w:r>
      <w:r>
        <w:rPr>
          <w:rFonts w:hint="eastAsia" w:ascii="宋体" w:hAnsi="宋体" w:cs="宋体"/>
          <w:color w:val="000000" w:themeColor="text1"/>
          <w:sz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eastAsia="宋体"/>
          <w:color w:val="000000" w:themeColor="text1"/>
          <w:highlight w:val="none"/>
        </w:rPr>
      </w:pPr>
      <w:r>
        <w:rPr>
          <w:rFonts w:hint="eastAsia" w:ascii="宋体" w:hAnsi="宋体" w:cs="宋体"/>
          <w:color w:val="000000" w:themeColor="text1"/>
          <w:sz w:val="24"/>
          <w:highlight w:val="none"/>
          <w:lang w:val="en-US" w:eastAsia="zh-CN"/>
        </w:rPr>
        <w:t xml:space="preserve">13.4.5.8</w:t>
      </w:r>
      <w:r>
        <w:rPr>
          <w:rFonts w:hint="eastAsia" w:ascii="宋体" w:hAnsi="宋体" w:eastAsia="宋体" w:cs="宋体"/>
          <w:color w:val="000000" w:themeColor="text1"/>
          <w:sz w:val="24"/>
          <w:szCs w:val="24"/>
          <w:highlight w:val="none"/>
          <w:lang w:val="en-US" w:eastAsia="zh-CN"/>
        </w:rPr>
        <w:t xml:space="preserve">未被“</w:t>
      </w:r>
      <w:r>
        <w:rPr>
          <w:rFonts w:hint="eastAsia" w:ascii="宋体" w:hAnsi="宋体" w:cs="黑体"/>
          <w:bCs/>
          <w:color w:val="000000" w:themeColor="text1"/>
          <w:sz w:val="24"/>
          <w:highlight w:val="none"/>
          <w:shd w:val="clear" w:color="auto" w:fill="ffffff"/>
        </w:rPr>
        <w:t xml:space="preserve">信用中国</w:t>
      </w:r>
      <w:r>
        <w:rPr>
          <w:rFonts w:hint="eastAsia" w:ascii="宋体" w:hAnsi="宋体" w:cs="黑体"/>
          <w:bCs/>
          <w:color w:val="000000" w:themeColor="text1"/>
          <w:sz w:val="24"/>
          <w:highlight w:val="none"/>
          <w:shd w:val="clear" w:color="auto" w:fill="ffffff"/>
          <w:lang w:eastAsia="zh-CN"/>
        </w:rPr>
        <w:t xml:space="preserve">”</w:t>
      </w:r>
      <w:r>
        <w:rPr>
          <w:rFonts w:hint="eastAsia" w:ascii="宋体" w:hAnsi="宋体" w:cs="黑体"/>
          <w:bCs/>
          <w:color w:val="000000" w:themeColor="text1"/>
          <w:sz w:val="24"/>
          <w:highlight w:val="none"/>
          <w:shd w:val="clear" w:color="auto" w:fill="ffffff"/>
        </w:rPr>
        <w:t xml:space="preserve">网站（www.creditchina.gov.cn/）</w:t>
      </w:r>
      <w:r>
        <w:rPr>
          <w:rFonts w:hint="eastAsia" w:ascii="宋体" w:hAnsi="宋体" w:cs="黑体"/>
          <w:bCs/>
          <w:color w:val="000000" w:themeColor="text1"/>
          <w:sz w:val="24"/>
          <w:highlight w:val="none"/>
          <w:shd w:val="clear" w:color="auto" w:fill="ffffff"/>
          <w:lang w:eastAsia="zh-CN"/>
        </w:rPr>
        <w:t xml:space="preserve">列入失信被执行人、重大税收违法</w:t>
      </w:r>
      <w:r>
        <w:rPr>
          <w:rFonts w:ascii="宋体" w:hAnsi="宋体" w:cs="宋体"/>
          <w:color w:val="000000" w:themeColor="text1"/>
          <w:sz w:val="24"/>
          <w:szCs w:val="24"/>
          <w:highlight w:val="none"/>
        </w:rPr>
        <w:t xml:space="preserve">案件当事人名单、政府采购严重失信行为记录名单</w:t>
      </w:r>
      <w:r>
        <w:rPr>
          <w:rFonts w:hint="eastAsia" w:ascii="宋体" w:hAnsi="宋体" w:cs="黑体"/>
          <w:bCs/>
          <w:color w:val="000000" w:themeColor="text1"/>
          <w:sz w:val="24"/>
          <w:highlight w:val="none"/>
          <w:shd w:val="clear" w:color="auto" w:fill="ffffff"/>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color w:val="000000" w:themeColor="text1"/>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其他有关资格证明文件。</w:t>
      </w:r>
      <w:r>
        <w:rPr>
          <w:color w:val="000000" w:themeColor="text1"/>
          <w:highlight w:val="none"/>
        </w:rPr>
      </w:r>
      <w:r/>
    </w:p>
    <w:p>
      <w:pPr>
        <w:pStyle w:val="969"/>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2</w:t>
      </w:r>
      <w:r>
        <w:rPr>
          <w:rFonts w:hint="eastAsia" w:ascii="宋体" w:hAnsi="宋体" w:cs="宋体"/>
          <w:b/>
          <w:bCs/>
          <w:color w:val="000000" w:themeColor="text1"/>
          <w:sz w:val="24"/>
          <w:highlight w:val="none"/>
          <w:lang w:val="en-US" w:eastAsia="zh-CN"/>
        </w:rPr>
        <w:t xml:space="preserve">实验室通过PCR实验室验收的证明材料</w:t>
      </w:r>
      <w:r>
        <w:rPr>
          <w:rFonts w:hint="eastAsia" w:ascii="宋体" w:hAnsi="宋体" w:cs="宋体"/>
          <w:b w:val="0"/>
          <w:bCs w:val="0"/>
          <w:color w:val="000000" w:themeColor="text1"/>
          <w:sz w:val="24"/>
          <w:highlight w:val="none"/>
          <w:lang w:val="en-US" w:eastAsia="zh-CN"/>
        </w:rPr>
        <w:t xml:space="preserve">【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3</w:t>
      </w:r>
      <w:r>
        <w:rPr>
          <w:rFonts w:hint="eastAsia" w:ascii="宋体" w:hAnsi="宋体" w:cs="宋体"/>
          <w:b/>
          <w:bCs/>
          <w:color w:val="000000" w:themeColor="text1"/>
          <w:sz w:val="24"/>
          <w:highlight w:val="none"/>
          <w:lang w:val="en-US" w:eastAsia="zh-CN"/>
        </w:rPr>
        <w:t xml:space="preserve">服务内容和技术要求全部满足的承诺函</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偏离表（格式见第三章）；</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其他有关符合性证明的文件。</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eastAsia="zh-CN"/>
        </w:rPr>
        <w:t xml:space="preserve">服务方案</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cs="宋体"/>
          <w:color w:val="000000" w:themeColor="text1"/>
          <w:sz w:val="24"/>
          <w:szCs w:val="24"/>
          <w:highlight w:val="none"/>
          <w:lang w:val="en-US" w:eastAsia="zh-CN"/>
        </w:rPr>
        <w:t xml:space="preserve">技术能力；</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w:t>
      </w:r>
      <w:r>
        <w:rPr>
          <w:rFonts w:hint="eastAsia" w:ascii="宋体" w:hAnsi="宋体" w:cs="宋体"/>
          <w:color w:val="000000" w:themeColor="text1"/>
          <w:sz w:val="24"/>
          <w:szCs w:val="24"/>
          <w:highlight w:val="none"/>
          <w:lang w:val="en-US" w:eastAsia="zh-CN"/>
        </w:rPr>
        <w:t xml:space="preserve">3</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highlight w:val="none"/>
        </w:rPr>
      </w:r>
      <w:r/>
    </w:p>
    <w:p>
      <w:pPr>
        <w:pStyle w:val="808"/>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13.6.4</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000000" w:themeColor="text1"/>
          <w:sz w:val="24"/>
          <w:highlight w:val="none"/>
          <w:lang w:eastAsia="zh-CN"/>
        </w:rPr>
        <w:t xml:space="preserve">通信畅通</w:t>
      </w:r>
      <w:r>
        <w:rPr>
          <w:rFonts w:hint="eastAsia" w:ascii="宋体" w:hAnsi="宋体" w:cs="宋体"/>
          <w:color w:val="000000" w:themeColor="text1"/>
          <w:sz w:val="24"/>
          <w:highlight w:val="none"/>
        </w:rPr>
        <w:t xml:space="preserve">，否则导致的不利后果由供应商自行承担。</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天内，投标文件中承诺的投标有效期应当不少于招标文件中载明的投标有效期。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highlight w:val="none"/>
        </w:rPr>
      </w:r>
      <w:r/>
    </w:p>
    <w:p>
      <w:pPr>
        <w:pStyle w:val="969"/>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18.3电子投标文件制作完成后请于投标文件网上提交截止时间前成功上传至“苏采云”系统，否则视为放弃参加该采购项目。</w:t>
      </w:r>
      <w:bookmarkStart w:id="0" w:name="_Toc31150"/>
      <w:r>
        <w:rPr>
          <w:color w:val="000000" w:themeColor="text1"/>
          <w:highlight w:val="none"/>
        </w:rPr>
      </w:r>
      <w:bookmarkStart w:id="1" w:name="_Toc25608"/>
      <w:r>
        <w:rPr>
          <w:rFonts w:hint="eastAsia" w:ascii="宋体" w:hAnsi="宋体" w:cs="宋体"/>
          <w:color w:val="000000" w:themeColor="text1"/>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rPr>
          <w:color w:val="000000" w:themeColor="text1"/>
          <w:highlight w:val="none"/>
        </w:rPr>
      </w:r>
      <w:bookmarkEnd w:id="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20.3在投标截止时间止成功解密的投标文件少于三份，采购代理机构有权宣布本次招标失败。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22.1开标由采购代理机构在线主持，邀请投标人在线参加。投标人应当按照《苏采云系统供应商操作手册</w:t>
      </w:r>
      <w:r>
        <w:rPr>
          <w:rFonts w:hint="eastAsia" w:ascii="宋体" w:hAnsi="宋体" w:cs="宋体"/>
          <w:color w:val="000000" w:themeColor="text1"/>
          <w:sz w:val="24"/>
          <w:szCs w:val="24"/>
          <w:highlight w:val="none"/>
          <w:lang w:eastAsia="zh-CN"/>
        </w:rPr>
        <w:t xml:space="preserve">》的</w:t>
      </w:r>
      <w:r>
        <w:rPr>
          <w:rFonts w:hint="eastAsia" w:ascii="宋体" w:hAnsi="宋体" w:cs="宋体"/>
          <w:color w:val="000000" w:themeColor="text1"/>
          <w:sz w:val="24"/>
          <w:szCs w:val="24"/>
          <w:highlight w:val="none"/>
        </w:rPr>
        <w:t xml:space="preserve">规定，</w:t>
      </w:r>
      <w:r>
        <w:rPr>
          <w:rFonts w:hint="eastAsia" w:ascii="宋体" w:hAnsi="宋体" w:cs="宋体"/>
          <w:b/>
          <w:bCs/>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rPr>
        <w:t xml:space="preserve">〔2017〕11号</w:t>
      </w:r>
      <w:r>
        <w:rPr>
          <w:rFonts w:hint="eastAsia" w:ascii="宋体" w:hAnsi="宋体" w:cs="宋体"/>
          <w:color w:val="000000" w:themeColor="text1"/>
          <w:sz w:val="24"/>
          <w:szCs w:val="24"/>
          <w:highlight w:val="none"/>
        </w:rPr>
        <w:t xml:space="preserve">）文件的规定，采购代理机构将对供应商进行信用查询：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24.1.4确定中标候选人名单，以及根据采购人委托直接确定中标人；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24.1.5向采购人、采购代理机构或者有关部门报告评标中发现的违法行为。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26.1.7投标人的投标文件出现了评标委员会认为不应当雷同的情况；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w:t>
      </w:r>
      <w:bookmarkStart w:id="2" w:name="OLE_LINK20"/>
      <w:r>
        <w:rPr>
          <w:color w:val="000000" w:themeColor="text1"/>
          <w:highlight w:val="none"/>
        </w:rPr>
      </w:r>
      <w:bookmarkStart w:id="3" w:name="OLE_LINK11"/>
      <w:r>
        <w:rPr>
          <w:color w:val="000000" w:themeColor="text1"/>
          <w:highlight w:val="none"/>
        </w:rPr>
      </w:r>
      <w:bookmarkStart w:id="4" w:name="OLE_LINK25"/>
      <w:r>
        <w:rPr>
          <w:rFonts w:hint="eastAsia" w:ascii="宋体" w:hAnsi="宋体" w:cs="宋体"/>
          <w:color w:val="000000" w:themeColor="text1"/>
          <w:sz w:val="24"/>
          <w:szCs w:val="24"/>
          <w:highlight w:val="none"/>
        </w:rPr>
        <w:t xml:space="preserve">异常低价投标审查</w:t>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26.4.1评标过程中出现下列情形之一的，</w:t>
      </w:r>
      <w:bookmarkStart w:id="5" w:name="OLE_LINK5"/>
      <w:r>
        <w:rPr>
          <w:rFonts w:hint="eastAsia" w:ascii="宋体" w:hAnsi="宋体" w:cs="宋体"/>
          <w:color w:val="000000" w:themeColor="text1"/>
          <w:sz w:val="24"/>
          <w:szCs w:val="24"/>
          <w:highlight w:val="none"/>
          <w:lang w:val="en-US"/>
        </w:rPr>
        <w:t xml:space="preserve">评标</w:t>
      </w:r>
      <w:bookmarkEnd w:id="5"/>
      <w:r>
        <w:rPr>
          <w:rFonts w:hint="eastAsia" w:ascii="宋体" w:hAnsi="宋体" w:cs="宋体"/>
          <w:color w:val="000000" w:themeColor="text1"/>
          <w:sz w:val="24"/>
          <w:szCs w:val="24"/>
          <w:highlight w:val="none"/>
          <w:lang w:val="en-US"/>
        </w:rPr>
        <w:t xml:space="preserve">委员会应当启动异常低价投标审查程序：</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（1）投标报价低于全部通过符合性审查供应商投标报价平均值50%的，即投标报价&lt;全部通过符合性审查供应商投标报价平均值×50%；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（3）投标报价低于采购项目最高限价45%的，即投标报价&lt;采购项目最高限价×45%；</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en-US"/>
        </w:rPr>
        <w:t xml:space="preserve">评标委员会认定的供应商报价过低、有可能影响产品质量或者不能诚信履约的其他情形。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color w:val="000000" w:themeColor="text1"/>
          <w:highlight w:val="none"/>
        </w:rPr>
      </w:r>
      <w:bookmarkStart w:id="6" w:name="OLE_LINK3"/>
      <w:r>
        <w:rPr>
          <w:color w:val="000000" w:themeColor="text1"/>
          <w:highlight w:val="none"/>
        </w:rPr>
      </w:r>
      <w:bookmarkStart w:id="7" w:name="OLE_LINK4"/>
      <w:r>
        <w:rPr>
          <w:rFonts w:hint="eastAsia" w:ascii="宋体" w:hAnsi="宋体" w:cs="宋体"/>
          <w:color w:val="000000" w:themeColor="text1"/>
          <w:sz w:val="24"/>
          <w:szCs w:val="24"/>
          <w:highlight w:val="none"/>
          <w:lang w:val="en-US"/>
        </w:rPr>
        <w:t xml:space="preserve">26.4.2</w:t>
      </w:r>
      <w:r>
        <w:rPr>
          <w:rFonts w:hint="eastAsia" w:ascii="宋体" w:hAnsi="宋体" w:cs="宋体"/>
          <w:color w:val="000000" w:themeColor="text1"/>
          <w:sz w:val="24"/>
          <w:szCs w:val="24"/>
          <w:highlight w:val="none"/>
        </w:rPr>
        <w:t xml:space="preserve">启动异常低价投标审查后，</w:t>
      </w:r>
      <w:r>
        <w:rPr>
          <w:rFonts w:hint="eastAsia" w:ascii="宋体" w:hAnsi="宋体" w:cs="宋体"/>
          <w:color w:val="000000" w:themeColor="text1"/>
          <w:sz w:val="24"/>
          <w:szCs w:val="24"/>
          <w:highlight w:val="none"/>
          <w:lang w:val="en-US"/>
        </w:rPr>
        <w:t xml:space="preserve">评标委员会</w:t>
      </w:r>
      <w:r>
        <w:rPr>
          <w:rFonts w:hint="eastAsia" w:ascii="宋体" w:hAnsi="宋体" w:cs="宋体"/>
          <w:color w:val="000000" w:themeColor="text1"/>
          <w:sz w:val="24"/>
          <w:szCs w:val="24"/>
          <w:highlight w:val="none"/>
        </w:rPr>
        <w:t xml:space="preserve">应当要求相关供应商在评标现场合理的时间内，提供项目具体成本测算等与报价合理性相关的书面说明及相关证明材料</w:t>
      </w:r>
      <w:bookmarkStart w:id="8" w:name="OLE_LINK9"/>
      <w:r>
        <w:rPr>
          <w:color w:val="000000" w:themeColor="text1"/>
          <w:highlight w:val="none"/>
        </w:rPr>
      </w:r>
      <w:bookmarkStart w:id="9" w:name="OLE_LINK10"/>
      <w:r>
        <w:rPr>
          <w:rFonts w:hint="eastAsia" w:ascii="宋体" w:hAnsi="宋体" w:cs="宋体"/>
          <w:color w:val="000000" w:themeColor="text1"/>
          <w:sz w:val="24"/>
          <w:szCs w:val="24"/>
          <w:highlight w:val="none"/>
        </w:rPr>
        <w:t xml:space="preserve">，</w:t>
      </w:r>
      <w:bookmarkEnd w:id="8"/>
      <w:r>
        <w:rPr>
          <w:color w:val="000000" w:themeColor="text1"/>
          <w:highlight w:val="none"/>
        </w:rPr>
      </w:r>
      <w:bookmarkEnd w:id="9"/>
      <w:r>
        <w:rPr>
          <w:rFonts w:hint="eastAsia" w:ascii="宋体" w:hAnsi="宋体" w:cs="宋体"/>
          <w:color w:val="000000" w:themeColor="text1"/>
          <w:sz w:val="24"/>
          <w:szCs w:val="24"/>
          <w:highlight w:val="none"/>
        </w:rPr>
        <w:t xml:space="preserve">对投标价格作出解释，由</w:t>
      </w:r>
      <w:r>
        <w:rPr>
          <w:rFonts w:hint="eastAsia" w:ascii="宋体" w:hAnsi="宋体" w:cs="宋体"/>
          <w:color w:val="000000" w:themeColor="text1"/>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7"/>
      <w:r>
        <w:rPr>
          <w:color w:val="000000" w:themeColor="text1"/>
          <w:highlight w:val="none"/>
        </w:rPr>
      </w:r>
      <w:bookmarkStart w:id="11" w:name="OLE_LINK8"/>
      <w:r>
        <w:rPr>
          <w:rFonts w:hint="eastAsia" w:ascii="宋体" w:hAnsi="宋体" w:cs="宋体"/>
          <w:color w:val="000000" w:themeColor="text1"/>
          <w:sz w:val="24"/>
          <w:szCs w:val="24"/>
          <w:highlight w:val="none"/>
          <w:lang w:val="en-US"/>
        </w:rPr>
        <w:t xml:space="preserve">薪资</w:t>
      </w:r>
      <w:bookmarkEnd w:id="10"/>
      <w:r>
        <w:rPr>
          <w:color w:val="000000" w:themeColor="text1"/>
          <w:highlight w:val="none"/>
        </w:rPr>
      </w:r>
      <w:bookmarkEnd w:id="11"/>
      <w:r>
        <w:rPr>
          <w:rFonts w:hint="eastAsia" w:ascii="宋体" w:hAnsi="宋体" w:cs="宋体"/>
          <w:color w:val="000000" w:themeColor="text1"/>
          <w:sz w:val="24"/>
          <w:szCs w:val="24"/>
          <w:highlight w:val="none"/>
          <w:lang w:val="en-US"/>
        </w:rPr>
        <w:t xml:space="preserve">水平等情况，依据专业经验对供应商报价合理性进行判断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属于第</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rPr>
        <w:t xml:space="preserve">项情形的，供应商已随</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lang w:val="en-US"/>
        </w:rPr>
        <w:t xml:space="preserve">文件一并提交相关书面说明及必要的证明材料的，在评审现场可不再重复提交。</w:t>
      </w:r>
      <w:r>
        <w:rPr>
          <w:rFonts w:hint="eastAsia" w:ascii="宋体" w:hAnsi="宋体" w:cs="宋体"/>
          <w:color w:val="000000" w:themeColor="text1"/>
          <w:sz w:val="24"/>
          <w:szCs w:val="24"/>
          <w:highlight w:val="none"/>
        </w:rPr>
        <w:t xml:space="preserve">投标供应商不提供书面说明、证明材料，或者提供的书面说明、证明材料不能证明其报价合理性的，评标委员会应当将其作为无效投标处理。</w:t>
      </w:r>
      <w:bookmarkEnd w:id="6"/>
      <w:r>
        <w:rPr>
          <w:color w:val="000000" w:themeColor="text1"/>
          <w:highlight w:val="none"/>
        </w:rPr>
      </w:r>
      <w:bookmarkEnd w:id="7"/>
      <w:r>
        <w:rPr>
          <w:rFonts w:hint="eastAsia" w:ascii="宋体" w:hAnsi="宋体" w:cs="宋体"/>
          <w:color w:val="000000" w:themeColor="text1"/>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28.1.5机器码检查中，出现不同投标人投标文件机器码一致情形的；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.1.4因重大变故，采购任务取消的；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29.2废标后，采购人和采购代理机构将把废标的理由通知所有投标人。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30.2最低的投标报价或最高的折扣比例是中标的重要条件，但不是唯一条件。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31.中标单位的确认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000000" w:themeColor="text1"/>
          <w:sz w:val="24"/>
          <w:szCs w:val="24"/>
          <w:highlight w:val="none"/>
          <w:lang w:eastAsia="zh-CN"/>
        </w:rPr>
        <w:t xml:space="preserve">和加</w:t>
      </w:r>
      <w:r>
        <w:rPr>
          <w:rFonts w:hint="eastAsia" w:ascii="宋体" w:hAnsi="宋体" w:cs="宋体"/>
          <w:color w:val="000000" w:themeColor="text1"/>
          <w:sz w:val="24"/>
          <w:szCs w:val="24"/>
          <w:highlight w:val="none"/>
        </w:rPr>
        <w:t xml:space="preserve">盖公章（原件），采购代理机构有权对该质疑不予答复。</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w:t>
      </w:r>
      <w:r>
        <w:rPr>
          <w:rFonts w:hint="eastAsia" w:ascii="宋体" w:hAnsi="宋体" w:cs="宋体"/>
          <w:color w:val="000000" w:themeColor="text1"/>
          <w:sz w:val="24"/>
          <w:szCs w:val="24"/>
          <w:highlight w:val="none"/>
          <w:lang w:eastAsia="zh-CN"/>
        </w:rPr>
        <w:t xml:space="preserve">确定</w:t>
      </w:r>
      <w:r>
        <w:rPr>
          <w:rFonts w:hint="eastAsia" w:ascii="宋体" w:hAnsi="宋体" w:cs="宋体"/>
          <w:color w:val="000000" w:themeColor="text1"/>
          <w:sz w:val="24"/>
          <w:szCs w:val="24"/>
          <w:highlight w:val="none"/>
        </w:rPr>
        <w:t xml:space="preserve">中标人后，在法定时间内向中标人发出中标通知书。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highlight w:val="none"/>
        </w:rPr>
      </w:r>
      <w:r/>
    </w:p>
    <w:p>
      <w:pPr>
        <w:pStyle w:val="969"/>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2" w:name="_Hlk193374841"/>
      <w:r>
        <w:rPr>
          <w:rFonts w:hint="eastAsia" w:ascii="宋体" w:hAnsi="宋体" w:cs="宋体"/>
          <w:b/>
          <w:color w:val="000000" w:themeColor="text1"/>
          <w:sz w:val="24"/>
          <w:szCs w:val="24"/>
          <w:highlight w:val="none"/>
          <w:shd w:val="clear" w:color="auto" w:fill="ffffff"/>
          <w:lang w:val="en-US" w:eastAsia="zh-CN"/>
        </w:rPr>
        <w:t xml:space="preserve">34.</w:t>
      </w:r>
      <w:r>
        <w:rPr>
          <w:rFonts w:hint="eastAsia" w:ascii="宋体" w:hAnsi="宋体" w:eastAsia="宋体" w:cs="宋体"/>
          <w:b/>
          <w:color w:val="000000" w:themeColor="text1"/>
          <w:sz w:val="24"/>
          <w:szCs w:val="24"/>
          <w:highlight w:val="none"/>
          <w:shd w:val="clear" w:color="auto" w:fill="ffffff"/>
        </w:rPr>
        <w:t xml:space="preserve">履约保证金</w:t>
      </w:r>
      <w:r>
        <w:rPr>
          <w:rFonts w:hint="eastAsia" w:ascii="宋体" w:hAnsi="宋体" w:eastAsia="宋体" w:cs="宋体"/>
          <w:b/>
          <w:color w:val="000000" w:themeColor="text1"/>
          <w:sz w:val="24"/>
          <w:szCs w:val="24"/>
          <w:highlight w:val="none"/>
          <w:shd w:val="clear" w:color="auto" w:fill="ffffff"/>
          <w:lang w:val="en-US" w:eastAsia="zh-CN"/>
        </w:rPr>
        <w:t xml:space="preserve">(如涉及）</w:t>
      </w:r>
      <w:r>
        <w:rPr>
          <w:rFonts w:hint="eastAsia" w:ascii="宋体" w:hAnsi="宋体" w:cs="宋体"/>
          <w:b/>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w:t>
      </w:r>
      <w:r>
        <w:rPr>
          <w:rFonts w:hint="eastAsia" w:ascii="宋体" w:hAnsi="宋体" w:cs="宋体"/>
          <w:color w:val="000000" w:themeColor="text1"/>
          <w:sz w:val="24"/>
          <w:szCs w:val="24"/>
          <w:highlight w:val="none"/>
          <w:shd w:val="clear" w:color="auto" w:fill="ffffff"/>
          <w:lang w:eastAsia="zh-CN"/>
        </w:rPr>
        <w:t xml:space="preserve">〔2023〕150号</w:t>
      </w:r>
      <w:r>
        <w:rPr>
          <w:rFonts w:hint="eastAsia" w:ascii="宋体" w:hAnsi="宋体" w:eastAsia="宋体" w:cs="宋体"/>
          <w:color w:val="000000" w:themeColor="text1"/>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1中标的供应商应按前附表的规定提交履约保证金。</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34.2</w:t>
      </w:r>
      <w:r>
        <w:rPr>
          <w:rFonts w:hint="eastAsia" w:ascii="宋体" w:hAnsi="宋体" w:eastAsia="宋体" w:cs="宋体"/>
          <w:color w:val="000000" w:themeColor="text1"/>
          <w:sz w:val="24"/>
          <w:szCs w:val="24"/>
          <w:highlight w:val="none"/>
          <w:shd w:val="clear" w:color="auto" w:fill="ffffff"/>
        </w:rPr>
        <w:t xml:space="preserve">在中标通知书发出的七天内，中标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34.3</w:t>
      </w:r>
      <w:r>
        <w:rPr>
          <w:rFonts w:hint="eastAsia" w:ascii="宋体" w:hAnsi="宋体" w:eastAsia="宋体" w:cs="宋体"/>
          <w:color w:val="000000" w:themeColor="text1"/>
          <w:sz w:val="24"/>
          <w:szCs w:val="24"/>
          <w:highlight w:val="none"/>
          <w:shd w:val="clear" w:color="auto" w:fill="ffffff"/>
        </w:rPr>
        <w:t xml:space="preserve">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对服务缺陷不予更正，采购人有权另请其他单位更正，所发生的费用在履约保证金中扣除。</w:t>
      </w:r>
      <w:bookmarkEnd w:id="12"/>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.合同的签订</w:t>
      </w:r>
      <w:r>
        <w:rPr>
          <w:color w:val="000000" w:themeColor="text1"/>
          <w:highlight w:val="none"/>
        </w:rPr>
      </w:r>
      <w:r/>
    </w:p>
    <w:p>
      <w:pPr>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作实质性修改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.3采购人不得向中标人提出任何不合理的要求作为签订合同的条件。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.4招标文件、中标人的投标文件及招标过程中有关澄清、承诺文件均应作为合同附件。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.6采购人和中标人应当根据合同的约定依法履行合同义务。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.中标人须按前附表的规定计算并支付中标服务费，该费用应在领取中标通知书时一次性付清，</w:t>
      </w:r>
      <w:r>
        <w:rPr>
          <w:rFonts w:hint="eastAsia" w:ascii="宋体" w:hAnsi="宋体"/>
          <w:color w:val="000000" w:themeColor="text1"/>
          <w:sz w:val="24"/>
          <w:highlight w:val="none"/>
          <w:lang w:val="en-US" w:eastAsia="zh-CN"/>
        </w:rPr>
        <w:t xml:space="preserve">若</w:t>
      </w:r>
      <w:r>
        <w:rPr>
          <w:rFonts w:hint="eastAsia" w:ascii="宋体" w:hAnsi="宋体"/>
          <w:color w:val="000000" w:themeColor="text1"/>
          <w:sz w:val="24"/>
          <w:highlight w:val="none"/>
        </w:rPr>
        <w:t xml:space="preserve">未按规定缴纳中标服务费，</w:t>
      </w:r>
      <w:r>
        <w:rPr>
          <w:rFonts w:hint="eastAsia" w:ascii="宋体" w:hAnsi="宋体"/>
          <w:color w:val="000000" w:themeColor="text1"/>
          <w:sz w:val="24"/>
          <w:highlight w:val="none"/>
          <w:lang w:val="en-US" w:eastAsia="zh-CN"/>
        </w:rPr>
        <w:t xml:space="preserve">招标</w:t>
      </w:r>
      <w:r>
        <w:rPr>
          <w:rFonts w:hint="eastAsia" w:ascii="宋体" w:hAnsi="宋体"/>
          <w:color w:val="000000" w:themeColor="text1"/>
          <w:sz w:val="24"/>
          <w:highlight w:val="none"/>
        </w:rPr>
        <w:t xml:space="preserve">代理机构保留诉讼的权利。</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37.</w:t>
      </w:r>
      <w:r>
        <w:rPr>
          <w:rFonts w:hint="eastAsia" w:ascii="宋体" w:hAnsi="宋体" w:cs="宋体"/>
          <w:color w:val="000000" w:themeColor="text1"/>
          <w:sz w:val="24"/>
          <w:highlight w:val="none"/>
        </w:rPr>
        <w:t xml:space="preserve">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rPr>
          <w:color w:val="000000" w:themeColor="text1"/>
          <w:highlight w:val="none"/>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highlight w:val="none"/>
        </w:rPr>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highlight w:val="none"/>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highlight w:val="none"/>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lang w:val="en-US" w:eastAsia="zh-CN"/>
        </w:rPr>
        <w:t xml:space="preserve">九</w:t>
      </w:r>
      <w:r>
        <w:rPr>
          <w:rFonts w:hint="eastAsia" w:ascii="宋体" w:hAnsi="宋体" w:cs="宋体"/>
          <w:color w:val="000000" w:themeColor="text1"/>
          <w:sz w:val="24"/>
          <w:highlight w:val="none"/>
          <w:u w:val="single"/>
        </w:rPr>
        <w:t xml:space="preserve">十天</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6、我们声明：我们在参加本次政府采购活动前3年内在经营活动中没有重大违法记录。</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pStyle w:val="970"/>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3、开标一览表（</w:t>
      </w:r>
      <w:r>
        <w:rPr>
          <w:rFonts w:hint="eastAsia" w:ascii="宋体" w:hAnsi="宋体" w:cs="宋体"/>
          <w:b/>
          <w:color w:val="000000" w:themeColor="text1"/>
          <w:sz w:val="24"/>
          <w:highlight w:val="none"/>
        </w:rPr>
        <w:t xml:space="preserve">按苏采云投标系统内统一格式填写）</w:t>
      </w:r>
      <w:r>
        <w:rPr>
          <w:color w:val="000000" w:themeColor="text1"/>
          <w:highlight w:val="none"/>
        </w:rPr>
      </w:r>
      <w:r/>
    </w:p>
    <w:p>
      <w:pPr>
        <w:jc w:val="center"/>
        <w:spacing w:line="360" w:lineRule="auto"/>
        <w:rPr>
          <w:rFonts w:hint="eastAsia" w:ascii="宋体" w:hAnsi="宋体"/>
          <w:color w:val="000000" w:themeColor="text1"/>
          <w:sz w:val="28"/>
          <w:szCs w:val="28"/>
          <w:highlight w:val="none"/>
          <w:u w:val="none"/>
        </w:rPr>
      </w:pPr>
      <w:r>
        <w:rPr>
          <w:rFonts w:hint="eastAsia" w:ascii="宋体" w:hAnsi="宋体"/>
          <w:color w:val="000000" w:themeColor="text1"/>
          <w:sz w:val="28"/>
          <w:szCs w:val="28"/>
          <w:highlight w:val="none"/>
          <w:u w:val="none"/>
          <w:lang w:val="en-US" w:eastAsia="zh-CN"/>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highlight w:val="none"/>
        </w:rPr>
      </w:r>
      <w:r/>
    </w:p>
    <w:p>
      <w:pPr>
        <w:spacing w:line="360" w:lineRule="auto"/>
        <w:rPr>
          <w:color w:val="000000" w:themeColor="text1"/>
          <w:highlight w:val="none"/>
        </w:rPr>
      </w:pPr>
      <w:r>
        <w:rPr>
          <w:rFonts w:hint="eastAsia" w:ascii="宋体" w:hAnsi="宋体"/>
          <w:color w:val="000000" w:themeColor="text1"/>
          <w:sz w:val="24"/>
          <w:szCs w:val="24"/>
          <w:highlight w:val="none"/>
          <w:lang w:val="zh-CN"/>
        </w:rPr>
        <w:t xml:space="preserve">投标人全称（加盖公章）：</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  </w:t>
      </w:r>
      <w:r>
        <w:rPr>
          <w:color w:val="000000" w:themeColor="text1"/>
          <w:highlight w:val="none"/>
        </w:rPr>
      </w:r>
      <w:r/>
    </w:p>
    <w:tbl>
      <w:tblPr>
        <w:tblStyle w:val="785"/>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W w:w="2680" w:type="dxa"/>
            <w:vAlign w:val="center"/>
            <w:textDirection w:val="lrTb"/>
            <w:noWrap w:val="false"/>
          </w:tcPr>
          <w:p>
            <w:pPr>
              <w:jc w:val="center"/>
              <w:spacing w:line="600" w:lineRule="exact"/>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采购内容</w:t>
            </w:r>
            <w:r>
              <w:rPr>
                <w:color w:val="000000" w:themeColor="text1"/>
                <w:highlight w:val="none"/>
              </w:rPr>
            </w:r>
            <w:r/>
          </w:p>
        </w:tc>
        <w:tc>
          <w:tcPr>
            <w:tcW w:w="3485"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hint="eastAsia" w:ascii="宋体" w:hAnsi="宋体"/>
                <w:color w:val="000000" w:themeColor="text1"/>
                <w:sz w:val="24"/>
                <w:szCs w:val="24"/>
                <w:highlight w:val="none"/>
                <w:lang w:eastAsia="zh-CN"/>
              </w:rPr>
              <w:t xml:space="preserve">优惠率</w:t>
            </w:r>
            <w:r>
              <w:rPr>
                <w:color w:val="000000" w:themeColor="text1"/>
                <w:highlight w:val="none"/>
              </w:rPr>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tc>
        <w:tc>
          <w:tcPr>
            <w:tcW w:w="2680" w:type="dxa"/>
            <w:vAlign w:val="center"/>
            <w:vMerge w:val="restart"/>
            <w:textDirection w:val="lrTb"/>
            <w:noWrap w:val="false"/>
          </w:tcPr>
          <w:p>
            <w:pPr>
              <w:jc w:val="center"/>
              <w:spacing w:line="60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85" w:type="dxa"/>
            <w:vAlign w:val="center"/>
            <w:textDirection w:val="lrTb"/>
            <w:noWrap w:val="false"/>
          </w:tcPr>
          <w:p>
            <w:pP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小写：       </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        </w:t>
            </w:r>
            <w:r>
              <w:rPr>
                <w:color w:val="000000" w:themeColor="text1"/>
                <w:highlight w:val="none"/>
              </w:rPr>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lang w:eastAsia="zh-CN"/>
              </w:rPr>
              <w:t xml:space="preserve">大写：</w:t>
            </w:r>
            <w:r>
              <w:rPr>
                <w:color w:val="000000" w:themeColor="text1"/>
                <w:highlight w:val="none"/>
              </w:rPr>
            </w:r>
            <w:r/>
          </w:p>
        </w:tc>
      </w:tr>
    </w:tbl>
    <w:p>
      <w:pPr>
        <w:spacing w:line="600" w:lineRule="exact"/>
        <w:rPr>
          <w:color w:val="000000" w:themeColor="text1"/>
          <w:highlight w:val="none"/>
        </w:rPr>
      </w:pPr>
      <w:r>
        <w:rPr>
          <w:color w:val="000000" w:themeColor="text1"/>
          <w:highlight w:val="none"/>
        </w:rPr>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年   月   日</w:t>
      </w:r>
      <w:r>
        <w:rPr>
          <w:color w:val="000000" w:themeColor="text1"/>
          <w:highlight w:val="none"/>
        </w:rPr>
      </w:r>
      <w:r/>
    </w:p>
    <w:p>
      <w:pPr>
        <w:jc w:val="left"/>
        <w:spacing w:line="360" w:lineRule="auto"/>
        <w:rPr>
          <w:color w:val="000000" w:themeColor="text1"/>
          <w:highlight w:val="none"/>
        </w:rPr>
      </w:pPr>
      <w:r>
        <w:rPr>
          <w:color w:val="000000" w:themeColor="text1"/>
          <w:highlight w:val="none"/>
        </w:rPr>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填写说明：</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1.开标一览表必须加盖投标人公章（复印件无效）。</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2.如有分包，投标人投任何一个包的标的，都需单独填写开标一览表。</w:t>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3.本项目采用</w:t>
      </w:r>
      <w:r>
        <w:rPr>
          <w:rFonts w:hint="eastAsia" w:ascii="宋体" w:hAnsi="宋体"/>
          <w:b/>
          <w:bCs/>
          <w:color w:val="000000" w:themeColor="text1"/>
          <w:sz w:val="24"/>
          <w:szCs w:val="24"/>
          <w:highlight w:val="none"/>
          <w:lang w:val="zh-CN"/>
        </w:rPr>
        <w:t xml:space="preserve">优惠率报价</w:t>
      </w:r>
      <w:r>
        <w:rPr>
          <w:rFonts w:hint="eastAsia" w:ascii="宋体" w:hAnsi="宋体"/>
          <w:color w:val="000000" w:themeColor="text1"/>
          <w:sz w:val="24"/>
          <w:szCs w:val="24"/>
          <w:highlight w:val="none"/>
          <w:lang w:val="zh-CN"/>
        </w:rPr>
        <w:t xml:space="preserve">方式，不</w:t>
      </w:r>
      <w:r>
        <w:rPr>
          <w:rFonts w:hint="eastAsia" w:ascii="宋体" w:hAnsi="宋体"/>
          <w:color w:val="000000" w:themeColor="text1"/>
          <w:sz w:val="24"/>
          <w:szCs w:val="24"/>
          <w:highlight w:val="none"/>
          <w:lang w:val="en-US" w:eastAsia="zh-CN"/>
        </w:rPr>
        <w:t xml:space="preserve">需</w:t>
      </w:r>
      <w:r>
        <w:rPr>
          <w:rFonts w:hint="eastAsia" w:ascii="宋体" w:hAnsi="宋体"/>
          <w:color w:val="000000" w:themeColor="text1"/>
          <w:sz w:val="24"/>
          <w:szCs w:val="24"/>
          <w:highlight w:val="none"/>
          <w:lang w:val="zh-CN"/>
        </w:rPr>
        <w:t xml:space="preserve">报总价，</w:t>
      </w:r>
      <w:r>
        <w:rPr>
          <w:rFonts w:hint="eastAsia" w:ascii="宋体" w:hAnsi="宋体"/>
          <w:color w:val="000000" w:themeColor="text1"/>
          <w:sz w:val="24"/>
          <w:szCs w:val="24"/>
          <w:highlight w:val="none"/>
          <w:lang w:val="en-US" w:eastAsia="zh-CN"/>
        </w:rPr>
        <w:t xml:space="preserve">投标单位</w:t>
      </w:r>
      <w:r>
        <w:rPr>
          <w:rFonts w:hint="eastAsia" w:ascii="宋体" w:hAnsi="宋体"/>
          <w:color w:val="000000" w:themeColor="text1"/>
          <w:sz w:val="24"/>
          <w:szCs w:val="24"/>
          <w:highlight w:val="none"/>
          <w:lang w:val="zh-CN"/>
        </w:rPr>
        <w:t xml:space="preserve">在收费标准基础上报出</w:t>
      </w:r>
      <w:r>
        <w:rPr>
          <w:rFonts w:hint="eastAsia" w:ascii="宋体" w:hAnsi="宋体"/>
          <w:color w:val="000000" w:themeColor="text1"/>
          <w:sz w:val="24"/>
          <w:szCs w:val="24"/>
          <w:highlight w:val="none"/>
          <w:lang w:val="en-US" w:eastAsia="zh-CN"/>
        </w:rPr>
        <w:t xml:space="preserve">统一</w:t>
      </w:r>
      <w:r>
        <w:rPr>
          <w:rFonts w:hint="eastAsia" w:ascii="宋体" w:hAnsi="宋体"/>
          <w:color w:val="000000" w:themeColor="text1"/>
          <w:sz w:val="24"/>
          <w:szCs w:val="24"/>
          <w:highlight w:val="none"/>
          <w:lang w:val="zh-CN"/>
        </w:rPr>
        <w:t xml:space="preserve">优惠率，</w:t>
      </w:r>
      <w:r>
        <w:rPr>
          <w:rFonts w:hint="eastAsia" w:ascii="宋体" w:hAnsi="宋体"/>
          <w:color w:val="000000" w:themeColor="text1"/>
          <w:sz w:val="24"/>
          <w:szCs w:val="24"/>
          <w:highlight w:val="none"/>
          <w:lang w:val="en-US" w:eastAsia="zh-CN"/>
        </w:rPr>
        <w:t xml:space="preserve">不存在平均优惠率</w:t>
      </w:r>
      <w:r>
        <w:rPr>
          <w:rStyle w:val="984"/>
          <w:rFonts w:hint="eastAsia" w:ascii="宋体" w:hAnsi="宋体" w:cs="宋体"/>
          <w:i w:val="0"/>
          <w:iCs/>
          <w:color w:val="000000" w:themeColor="text1"/>
          <w:sz w:val="24"/>
          <w:szCs w:val="24"/>
          <w:highlight w:val="none"/>
          <w:lang w:eastAsia="zh-CN"/>
        </w:rPr>
        <w:t xml:space="preserve">。</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cs="宋体"/>
          <w:b/>
          <w:bCs/>
          <w:i w:val="0"/>
          <w:iCs/>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zh-CN"/>
        </w:rPr>
        <w:t xml:space="preserve">如折扣率为55%，则报价表中优惠率填写45%；如打四折，则报价表中优惠率一栏填写60%，以此为例。</w:t>
      </w:r>
      <w:r>
        <w:rPr>
          <w:color w:val="000000" w:themeColor="text1"/>
          <w:highlight w:val="none"/>
        </w:rPr>
      </w:r>
      <w:r/>
    </w:p>
    <w:p>
      <w:pPr>
        <w:jc w:val="left"/>
        <w:keepLines w:val="0"/>
        <w:keepNext w:val="0"/>
        <w:pageBreakBefore w:val="0"/>
        <w:spacing w:line="360" w:lineRule="auto"/>
        <w:widowControl w:val="off"/>
        <w:rPr>
          <w:rFonts w:hint="eastAsia" w:ascii="宋体" w:hAnsi="宋体" w:eastAsia="宋体"/>
          <w:b w:val="0"/>
          <w:bCs w:val="0"/>
          <w:color w:val="000000" w:themeColor="text1"/>
          <w:sz w:val="24"/>
          <w:highlight w:val="none"/>
        </w:rPr>
      </w:pPr>
      <w:r>
        <w:rPr>
          <w:rFonts w:hint="eastAsia" w:ascii="宋体" w:hAnsi="宋体"/>
          <w:b w:val="0"/>
          <w:bCs w:val="0"/>
          <w:color w:val="000000" w:themeColor="text1"/>
          <w:sz w:val="24"/>
          <w:szCs w:val="24"/>
          <w:highlight w:val="none"/>
          <w:lang w:val="en-US" w:eastAsia="zh-CN"/>
        </w:rPr>
        <w:t xml:space="preserve">4.</w:t>
      </w:r>
      <w:r>
        <w:rPr>
          <w:rFonts w:hint="eastAsia" w:ascii="宋体" w:hAnsi="宋体"/>
          <w:b w:val="0"/>
          <w:bCs w:val="0"/>
          <w:color w:val="000000" w:themeColor="text1"/>
          <w:sz w:val="24"/>
          <w:highlight w:val="none"/>
          <w:lang w:eastAsia="zh-CN"/>
        </w:rPr>
        <w:t xml:space="preserve">【举例说明：如收费标准为100元，投标</w:t>
      </w:r>
      <w:r>
        <w:rPr>
          <w:rFonts w:hint="eastAsia" w:ascii="宋体" w:hAnsi="宋体"/>
          <w:b w:val="0"/>
          <w:bCs w:val="0"/>
          <w:color w:val="000000" w:themeColor="text1"/>
          <w:sz w:val="24"/>
          <w:highlight w:val="none"/>
          <w:lang w:val="en-US" w:eastAsia="zh-CN"/>
        </w:rPr>
        <w:t xml:space="preserve">单位</w:t>
      </w:r>
      <w:r>
        <w:rPr>
          <w:rFonts w:hint="eastAsia" w:ascii="宋体" w:hAnsi="宋体"/>
          <w:b w:val="0"/>
          <w:bCs w:val="0"/>
          <w:color w:val="000000" w:themeColor="text1"/>
          <w:sz w:val="24"/>
          <w:highlight w:val="none"/>
          <w:lang w:eastAsia="zh-CN"/>
        </w:rPr>
        <w:t xml:space="preserve">优惠率为</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%，则最终结算价为：100*（1-</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w:t>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pStyle w:val="966"/>
        <w:ind w:firstLine="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4、关于投标报价合理性的澄清说明</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若涉及）</w:t>
      </w:r>
      <w:r>
        <w:rPr>
          <w:color w:val="000000" w:themeColor="text1"/>
          <w:highlight w:val="none"/>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highlight w:val="none"/>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w:t>
      </w:r>
      <w:r>
        <w:rPr>
          <w:rFonts w:hint="eastAsia" w:ascii="宋体" w:hAnsi="宋体"/>
          <w:color w:val="000000" w:themeColor="text1"/>
          <w:sz w:val="24"/>
          <w:szCs w:val="24"/>
          <w:highlight w:val="none"/>
          <w:u w:val="single"/>
          <w:lang w:val="en-US" w:eastAsia="zh-CN"/>
        </w:rPr>
        <w:t xml:space="preserve">时代招投标有限公司</w:t>
      </w:r>
      <w:r>
        <w:rPr>
          <w:rFonts w:ascii="宋体" w:hAnsi="宋体"/>
          <w:color w:val="000000" w:themeColor="text1"/>
          <w:sz w:val="24"/>
          <w:szCs w:val="24"/>
          <w:highlight w:val="none"/>
        </w:rPr>
        <w:t xml:space="preserve">：</w:t>
      </w:r>
      <w:r>
        <w:rPr>
          <w:color w:val="000000" w:themeColor="text1"/>
          <w:highlight w:val="none"/>
        </w:rPr>
      </w:r>
      <w:r/>
    </w:p>
    <w:p>
      <w:pPr>
        <w:pStyle w:val="792"/>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编号）的招标活动进行投标</w:t>
      </w:r>
      <w:r>
        <w:rPr>
          <w:rFonts w:hint="eastAsia" w:ascii="宋体" w:hAnsi="宋体"/>
          <w:color w:val="000000" w:themeColor="text1"/>
          <w:sz w:val="24"/>
          <w:szCs w:val="24"/>
          <w:highlight w:val="none"/>
        </w:rPr>
        <w:t xml:space="preserve">，对于本公司的投标报价合理性作出说明如下：</w:t>
      </w:r>
      <w:r>
        <w:rPr>
          <w:color w:val="000000" w:themeColor="text1"/>
          <w:highlight w:val="none"/>
        </w:rPr>
      </w:r>
      <w:r/>
    </w:p>
    <w:tbl>
      <w:tblPr>
        <w:tblStyle w:val="785"/>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highlight w:val="none"/>
              </w:rPr>
            </w:r>
            <w:r/>
          </w:p>
        </w:tc>
      </w:tr>
    </w:tbl>
    <w:p>
      <w:pPr>
        <w:spacing w:line="360" w:lineRule="auto"/>
        <w:rPr>
          <w:rFonts w:ascii="宋体" w:hAnsi="宋体" w:cs="宋体"/>
          <w:bCs/>
          <w:color w:val="000000" w:themeColor="text1"/>
          <w:sz w:val="24"/>
          <w:szCs w:val="24"/>
          <w:highlight w:val="none"/>
        </w:rPr>
      </w:pPr>
      <w:r>
        <w:rPr>
          <w:color w:val="000000" w:themeColor="text1"/>
          <w:highlight w:val="none"/>
        </w:rPr>
      </w:r>
      <w:bookmarkStart w:id="13" w:name="OLE_LINK24"/>
      <w:r>
        <w:rPr>
          <w:color w:val="000000" w:themeColor="text1"/>
          <w:highlight w:val="none"/>
        </w:rPr>
      </w:r>
      <w:bookmarkStart w:id="14" w:name="OLE_LINK21"/>
      <w:r>
        <w:rPr>
          <w:color w:val="000000" w:themeColor="text1"/>
          <w:highlight w:val="none"/>
        </w:rPr>
      </w:r>
      <w:bookmarkStart w:id="15" w:name="OLE_LINK23"/>
      <w:r>
        <w:rPr>
          <w:color w:val="000000" w:themeColor="text1"/>
          <w:highlight w:val="none"/>
        </w:rPr>
      </w:r>
      <w:bookmarkStart w:id="16" w:name="OLE_LINK26"/>
      <w:r>
        <w:rPr>
          <w:rFonts w:hint="eastAsia" w:ascii="宋体" w:hAnsi="宋体"/>
          <w:b w:val="0"/>
          <w:bCs/>
          <w:color w:val="000000" w:themeColor="text1"/>
          <w:sz w:val="24"/>
          <w:szCs w:val="24"/>
          <w:highlight w:val="none"/>
          <w:lang w:val="zh-CN"/>
        </w:rPr>
        <w:t xml:space="preserve">备注：根据招标文件第二章“投标人须知”第26.4</w:t>
      </w:r>
      <w:bookmarkStart w:id="17" w:name="OLE_LINK12"/>
      <w:r>
        <w:rPr>
          <w:rFonts w:hint="eastAsia" w:ascii="宋体" w:hAnsi="宋体"/>
          <w:b w:val="0"/>
          <w:bCs/>
          <w:color w:val="000000" w:themeColor="text1"/>
          <w:sz w:val="24"/>
          <w:szCs w:val="24"/>
          <w:highlight w:val="none"/>
          <w:lang w:val="zh-CN"/>
        </w:rPr>
        <w:t xml:space="preserve">条要求，</w:t>
      </w:r>
      <w:bookmarkEnd w:id="17"/>
      <w:r>
        <w:rPr>
          <w:rFonts w:hint="eastAsia" w:ascii="宋体" w:hAnsi="宋体"/>
          <w:bCs/>
          <w:color w:val="000000" w:themeColor="text1"/>
          <w:sz w:val="24"/>
          <w:szCs w:val="24"/>
          <w:highlight w:val="none"/>
          <w:lang w:val="zh-CN"/>
        </w:rPr>
        <w:t xml:space="preserve">在评标过程中</w:t>
      </w:r>
      <w:r>
        <w:rPr>
          <w:rFonts w:hint="eastAsia" w:ascii="宋体" w:hAnsi="宋体" w:cs="宋体"/>
          <w:bCs/>
          <w:color w:val="000000" w:themeColor="text1"/>
          <w:sz w:val="24"/>
          <w:szCs w:val="24"/>
          <w:highlight w:val="none"/>
          <w:lang w:val="zh-CN"/>
        </w:rPr>
        <w:t xml:space="preserve">当</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报价低于全部通过符合性审查供应商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报价平均值50%、低于通过符合性审查的次低报价供应商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000000" w:themeColor="text1"/>
          <w:sz w:val="24"/>
          <w:szCs w:val="24"/>
          <w:highlight w:val="none"/>
          <w:lang w:eastAsia="zh-CN"/>
        </w:rPr>
        <w:t xml:space="preserve">投标文件</w:t>
      </w:r>
      <w:r>
        <w:rPr>
          <w:rFonts w:hint="eastAsia" w:ascii="宋体" w:hAnsi="宋体" w:cs="宋体"/>
          <w:bCs/>
          <w:color w:val="000000" w:themeColor="text1"/>
          <w:sz w:val="24"/>
          <w:szCs w:val="24"/>
          <w:highlight w:val="none"/>
        </w:rPr>
        <w:t xml:space="preserve">一并提交相关书面说明及必要的证明材料的，在评审现场可不再重复提交。</w:t>
      </w:r>
      <w:r>
        <w:rPr>
          <w:color w:val="000000" w:themeColor="text1"/>
          <w:highlight w:val="none"/>
        </w:rPr>
      </w:r>
      <w:r/>
    </w:p>
    <w:p>
      <w:pPr>
        <w:ind w:left="0" w:firstLine="422"/>
        <w:spacing w:line="360" w:lineRule="auto"/>
        <w:rPr>
          <w:rFonts w:ascii="宋体" w:hAnsi="宋体"/>
          <w:b w:val="0"/>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w:t>
      </w:r>
      <w:r>
        <w:rPr>
          <w:rFonts w:hint="eastAsia" w:ascii="宋体" w:hAnsi="宋体" w:cs="宋体"/>
          <w:bCs/>
          <w:color w:val="000000" w:themeColor="text1"/>
          <w:sz w:val="24"/>
          <w:szCs w:val="24"/>
          <w:highlight w:val="none"/>
          <w:lang w:val="zh-CN"/>
        </w:rPr>
        <w:t xml:space="preserve">不能证明其报价合理性的，评标委员会应当将其作为无效</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报价</w:t>
      </w:r>
      <w:r>
        <w:rPr>
          <w:rFonts w:hint="eastAsia" w:ascii="宋体" w:hAnsi="宋体" w:cs="宋体"/>
          <w:bCs/>
          <w:color w:val="000000" w:themeColor="text1"/>
          <w:sz w:val="24"/>
          <w:szCs w:val="24"/>
          <w:highlight w:val="none"/>
          <w:lang w:val="zh-CN"/>
        </w:rPr>
        <w:t xml:space="preserve">处理</w:t>
      </w:r>
      <w:r>
        <w:rPr>
          <w:rFonts w:hint="eastAsia" w:ascii="宋体" w:hAnsi="宋体"/>
          <w:b w:val="0"/>
          <w:bCs/>
          <w:color w:val="000000" w:themeColor="text1"/>
          <w:sz w:val="24"/>
          <w:szCs w:val="24"/>
          <w:highlight w:val="none"/>
          <w:lang w:val="zh-CN"/>
        </w:rPr>
        <w:t xml:space="preserve">。</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5、</w:t>
      </w:r>
      <w:r>
        <w:rPr>
          <w:rFonts w:hint="eastAsia" w:ascii="宋体" w:hAnsi="宋体"/>
          <w:color w:val="000000" w:themeColor="text1"/>
          <w:sz w:val="28"/>
          <w:szCs w:val="28"/>
          <w:highlight w:val="none"/>
        </w:rPr>
        <w:t xml:space="preserve">偏离表</w:t>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85"/>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招标</w:t>
            </w:r>
            <w:r>
              <w:rPr>
                <w:rFonts w:hint="eastAsia" w:ascii="宋体" w:hAnsi="宋体" w:cs="宋体"/>
                <w:bCs/>
                <w:color w:val="000000" w:themeColor="text1"/>
                <w:sz w:val="24"/>
                <w:szCs w:val="24"/>
                <w:highlight w:val="none"/>
              </w:rPr>
              <w:t xml:space="preserve">要求</w:t>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投标内容</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偏离说明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证明材料</w:t>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6</w:t>
      </w:r>
      <w:r>
        <w:rPr>
          <w:rFonts w:hint="eastAsia" w:ascii="宋体" w:hAnsi="宋体"/>
          <w:color w:val="000000" w:themeColor="text1"/>
          <w:sz w:val="28"/>
          <w:szCs w:val="28"/>
          <w:highlight w:val="none"/>
        </w:rPr>
        <w:t xml:space="preserve">、服务人员配备表（如有）</w:t>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highlight w:val="none"/>
        </w:rPr>
      </w:r>
      <w:r/>
    </w:p>
    <w:tbl>
      <w:tblPr>
        <w:tblStyle w:val="785"/>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highlight w:val="none"/>
              </w:rPr>
            </w:r>
            <w:r/>
          </w:p>
        </w:tc>
        <w:tc>
          <w:tcPr>
            <w:tcW w:w="1475" w:type="dxa"/>
            <w:vAlign w:val="center"/>
            <w:textDirection w:val="lrTb"/>
            <w:noWrap w:val="false"/>
          </w:tcPr>
          <w:p>
            <w:pPr>
              <w:jc w:val="center"/>
              <w:spacing w:line="38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职称</w:t>
            </w:r>
            <w:r>
              <w:rPr>
                <w:rFonts w:hint="eastAsia" w:ascii="宋体" w:hAnsi="宋体" w:cs="宋体"/>
                <w:color w:val="000000" w:themeColor="text1"/>
                <w:sz w:val="24"/>
                <w:highlight w:val="none"/>
                <w:lang w:val="en-US" w:eastAsia="zh-CN"/>
              </w:rPr>
              <w:t xml:space="preserve">或专业证书</w:t>
            </w:r>
            <w:r>
              <w:rPr>
                <w:color w:val="000000" w:themeColor="text1"/>
                <w:highlight w:val="none"/>
              </w:rPr>
            </w:r>
            <w:r/>
          </w:p>
        </w:tc>
        <w:tc>
          <w:tcPr>
            <w:tcW w:w="93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注：1）针对完成本项目所配备的人员。</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highlight w:val="none"/>
        </w:rPr>
      </w:r>
      <w:r/>
    </w:p>
    <w:p>
      <w:pPr>
        <w:pStyle w:val="972"/>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7</w:t>
      </w:r>
      <w:r>
        <w:rPr>
          <w:rFonts w:hint="eastAsia" w:ascii="宋体" w:hAnsi="宋体"/>
          <w:color w:val="000000" w:themeColor="text1"/>
          <w:sz w:val="28"/>
          <w:szCs w:val="28"/>
          <w:highlight w:val="none"/>
        </w:rPr>
        <w:t xml:space="preserve">、投标单位类似项目业绩一览表（如有）</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tbl>
      <w:tblPr>
        <w:tblStyle w:val="785"/>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highlight w:val="none"/>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814"/>
        <w:ind w:firstLine="420"/>
        <w:rPr>
          <w:color w:val="000000" w:themeColor="text1"/>
          <w:highlight w:val="none"/>
        </w:rPr>
      </w:pPr>
      <w:r>
        <w:rPr>
          <w:color w:val="000000" w:themeColor="text1"/>
          <w:highlight w:val="none"/>
        </w:rPr>
      </w:r>
      <w:r>
        <w:rPr>
          <w:color w:val="000000" w:themeColor="text1"/>
          <w:highlight w:val="none"/>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8</w:t>
      </w:r>
      <w:r>
        <w:rPr>
          <w:rFonts w:hint="eastAsia" w:ascii="宋体" w:hAnsi="宋体"/>
          <w:color w:val="000000" w:themeColor="text1"/>
          <w:sz w:val="28"/>
          <w:szCs w:val="28"/>
          <w:highlight w:val="none"/>
        </w:rPr>
        <w:t xml:space="preserve">、有关资格证明文件</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highlight w:val="none"/>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highlight w:val="none"/>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lang w:val="en-US" w:eastAsia="zh-CN"/>
        </w:rPr>
        <w:t xml:space="preserve">9</w:t>
      </w:r>
      <w:r>
        <w:rPr>
          <w:rFonts w:hint="eastAsia" w:ascii="宋体" w:hAnsi="宋体"/>
          <w:color w:val="000000" w:themeColor="text1"/>
          <w:sz w:val="28"/>
          <w:szCs w:val="28"/>
          <w:highlight w:val="none"/>
        </w:rPr>
        <w:t xml:space="preserve">、中小企业声明函</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highlight w:val="none"/>
        </w:rPr>
      </w:r>
      <w:r/>
    </w:p>
    <w:p>
      <w:pPr>
        <w:pStyle w:val="815"/>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w:t>
      </w:r>
      <w:r>
        <w:rPr>
          <w:rFonts w:hint="eastAsia" w:ascii="宋体" w:hAnsi="宋体"/>
          <w:color w:val="000000" w:themeColor="text1"/>
          <w:sz w:val="24"/>
          <w:highlight w:val="none"/>
          <w:lang w:eastAsia="zh-CN"/>
        </w:rPr>
        <w:t xml:space="preserve">〔2022〕16号</w:t>
      </w:r>
      <w:r>
        <w:rPr>
          <w:rFonts w:hint="eastAsia" w:ascii="宋体" w:hAnsi="宋体"/>
          <w:color w:val="000000" w:themeColor="text1"/>
          <w:sz w:val="24"/>
          <w:highlight w:val="none"/>
        </w:rPr>
        <w:t xml:space="preserve">）</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lang w:val="en-US" w:eastAsia="zh-CN"/>
        </w:rPr>
        <w:t xml:space="preserve">全外显子检测和携带者筛查升级版检测项目</w:t>
      </w:r>
      <w:r>
        <w:rPr>
          <w:rFonts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其他未列明行业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highlight w:val="none"/>
        </w:rPr>
      </w:r>
      <w:r/>
    </w:p>
    <w:p>
      <w:pPr>
        <w:pStyle w:val="973"/>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highlight w:val="none"/>
        </w:rPr>
      </w:r>
      <w:r/>
    </w:p>
    <w:p>
      <w:pPr>
        <w:jc w:val="left"/>
        <w:keepLines w:val="0"/>
        <w:pageBreakBefore w:val="0"/>
        <w:spacing w:line="34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r/>
    </w:p>
    <w:p>
      <w:pPr>
        <w:ind w:firstLine="720"/>
        <w:jc w:val="left"/>
        <w:keepLines w:val="0"/>
        <w:pageBreakBefore w:val="0"/>
        <w:spacing w:line="34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74"/>
        <w:ind w:firstLine="600"/>
        <w:keepLines w:val="0"/>
        <w:pageBreakBefore w:val="0"/>
        <w:spacing w:line="3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color w:val="000000" w:themeColor="text1"/>
          <w:highlight w:val="none"/>
        </w:rPr>
      </w:r>
      <w:r/>
    </w:p>
    <w:p>
      <w:pPr>
        <w:pStyle w:val="974"/>
        <w:ind w:firstLine="600"/>
        <w:keepLines w:val="0"/>
        <w:pageBreakBefore w:val="0"/>
        <w:spacing w:line="3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4.如未对（中型企业、小型企业、微型企业）进行勾选，视同非中小微企业，不可享受相应扶持政策。</w:t>
      </w:r>
      <w:r>
        <w:rPr>
          <w:color w:val="000000" w:themeColor="text1"/>
          <w:highlight w:val="none"/>
        </w:rPr>
      </w:r>
      <w:r/>
    </w:p>
    <w:p>
      <w:pPr>
        <w:pStyle w:val="974"/>
        <w:ind w:firstLine="600"/>
        <w:keepLines w:val="0"/>
        <w:pageBreakBefore w:val="0"/>
        <w:spacing w:line="340" w:lineRule="exact"/>
        <w:widowControl w:val="off"/>
        <w:rPr>
          <w:rFonts w:ascii="宋体" w:hAnsi="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5.中标单位为中小企业的，《中小企业声明函》将随中标结果同时公告。</w:t>
      </w:r>
      <w:r>
        <w:rPr>
          <w:color w:val="000000" w:themeColor="text1"/>
          <w:highlight w:val="none"/>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highlight w:val="none"/>
        </w:rPr>
      </w:r>
      <w:r/>
    </w:p>
    <w:p>
      <w:pPr>
        <w:keepLines w:val="0"/>
        <w:keepNext w:val="0"/>
        <w:pageBreakBefore w:val="0"/>
        <w:spacing w:line="360" w:lineRule="exact"/>
        <w:widowControl w:val="off"/>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10</w:t>
      </w:r>
      <w:r>
        <w:rPr>
          <w:rFonts w:hint="eastAsia" w:ascii="宋体" w:hAnsi="宋体"/>
          <w:color w:val="000000" w:themeColor="text1"/>
          <w:sz w:val="28"/>
          <w:szCs w:val="28"/>
          <w:highlight w:val="none"/>
        </w:rPr>
        <w:t xml:space="preserve">、残疾人福利性单位声明函</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70"/>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970"/>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70"/>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highlight w:val="none"/>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lang w:val="en-US" w:eastAsia="zh-CN"/>
        </w:rPr>
        <w:t xml:space="preserve">11</w:t>
      </w:r>
      <w:r>
        <w:rPr>
          <w:rFonts w:hint="eastAsia" w:ascii="宋体" w:hAnsi="宋体"/>
          <w:color w:val="000000" w:themeColor="text1"/>
          <w:sz w:val="28"/>
          <w:szCs w:val="28"/>
          <w:highlight w:val="none"/>
        </w:rPr>
        <w:t xml:space="preserve">、供应商情况表</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highlight w:val="none"/>
        </w:rPr>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jc w:val="center"/>
        <w:spacing w:before="240" w:after="60"/>
        <w:rPr>
          <w:rFonts w:hint="eastAsia" w:ascii="宋体" w:hAnsi="宋体" w:cs="宋体"/>
          <w:color w:val="000000" w:themeColor="text1"/>
          <w:highlight w:val="none"/>
        </w:rPr>
        <w:sectPr>
          <w:footerReference w:type="default" r:id="rId12"/>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000000" w:themeColor="text1"/>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highlight w:val="none"/>
        </w:rPr>
        <w:outlineLvl w:val="0"/>
      </w:pPr>
      <w:r>
        <w:rPr>
          <w:rFonts w:hint="eastAsia" w:ascii="宋体" w:hAnsi="宋体" w:cs="宋体"/>
          <w:bCs/>
          <w:color w:val="000000" w:themeColor="text1"/>
          <w:sz w:val="44"/>
          <w:highlight w:val="none"/>
        </w:rPr>
        <w:t xml:space="preserve">第四章 招标书</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w:t>
      </w:r>
      <w:r>
        <w:rPr>
          <w:rFonts w:hint="eastAsia" w:ascii="宋体" w:hAnsi="宋体" w:cs="宋体"/>
          <w:color w:val="000000" w:themeColor="text1"/>
          <w:sz w:val="24"/>
          <w:szCs w:val="24"/>
          <w:highlight w:val="none"/>
          <w:lang w:val="en-US" w:eastAsia="zh-CN"/>
        </w:rPr>
        <w:t xml:space="preserve">苏州市立医院的委托，就其全外显子检测和携带者筛查升级版检测项目的政府采购进行国内</w:t>
      </w:r>
      <w:r>
        <w:rPr>
          <w:rFonts w:hint="eastAsia" w:ascii="宋体" w:hAnsi="宋体" w:cs="宋体"/>
          <w:color w:val="000000" w:themeColor="text1"/>
          <w:sz w:val="24"/>
          <w:szCs w:val="24"/>
          <w:highlight w:val="none"/>
          <w:lang w:eastAsia="zh-CN"/>
        </w:rPr>
        <w:t xml:space="preserve">公开招标。欢迎有资格的</w:t>
      </w:r>
      <w:r>
        <w:rPr>
          <w:rFonts w:hint="eastAsia" w:ascii="宋体" w:hAnsi="宋体" w:cs="宋体"/>
          <w:color w:val="000000" w:themeColor="text1"/>
          <w:sz w:val="24"/>
          <w:highlight w:val="none"/>
        </w:rPr>
        <w:t xml:space="preserve">投标人前来参加投标。本次招标具体情况如下：</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一、招标编号：</w:t>
      </w:r>
      <w:r>
        <w:rPr>
          <w:rFonts w:hint="eastAsia" w:ascii="宋体" w:hAnsi="宋体" w:cs="宋体"/>
          <w:color w:val="000000" w:themeColor="text1"/>
          <w:sz w:val="24"/>
          <w:szCs w:val="24"/>
          <w:highlight w:val="none"/>
          <w:lang w:eastAsia="zh-CN"/>
        </w:rPr>
        <w:t xml:space="preserve">JSZC-320500-SZSD-G2026-0027</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二、招标内容：</w:t>
      </w:r>
      <w:r>
        <w:rPr>
          <w:rFonts w:hint="eastAsia" w:ascii="宋体" w:hAnsi="宋体" w:cs="宋体"/>
          <w:color w:val="000000" w:themeColor="text1"/>
          <w:sz w:val="24"/>
          <w:szCs w:val="24"/>
          <w:highlight w:val="none"/>
          <w:lang w:val="en-US" w:eastAsia="zh-CN"/>
        </w:rPr>
        <w:t xml:space="preserve">全外显子检测和携带者筛查升级版检测项目</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叁佰贰拾陆万柒仟元整（¥3267000.00）</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叁佰贰拾陆万柒仟元整（¥3267000.00）</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四、采购内容及要求：</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（一）</w:t>
      </w:r>
      <w:r>
        <w:rPr>
          <w:rFonts w:hint="eastAsia" w:ascii="宋体" w:hAnsi="宋体"/>
          <w:b/>
          <w:bCs/>
          <w:color w:val="000000" w:themeColor="text1"/>
          <w:sz w:val="24"/>
          <w:highlight w:val="none"/>
          <w:lang w:eastAsia="zh-CN"/>
        </w:rPr>
        <w:t xml:space="preserve">项目概述</w:t>
      </w:r>
      <w:r>
        <w:rPr>
          <w:rFonts w:hint="eastAsia" w:ascii="宋体" w:hAnsi="宋体"/>
          <w:b/>
          <w:bCs/>
          <w:color w:val="000000" w:themeColor="text1"/>
          <w:sz w:val="24"/>
          <w:highlight w:val="none"/>
        </w:rPr>
        <w:t xml:space="preserve">：</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r/>
    </w:p>
    <w:p>
      <w:pPr>
        <w:numPr>
          <w:ilvl w:val="0"/>
          <w:numId w:val="0"/>
        </w:numPr>
        <w:spacing w:line="360" w:lineRule="auto"/>
        <w:rPr>
          <w:rFonts w:hint="eastAsia" w:ascii="宋体" w:hAnsi="宋体" w:cs="宋体"/>
          <w:b w:val="0"/>
          <w:bCs w:val="0"/>
          <w:color w:val="000000" w:themeColor="text1"/>
          <w:sz w:val="24"/>
          <w:szCs w:val="24"/>
          <w:highlight w:val="none"/>
        </w:rPr>
      </w:pPr>
      <w:r>
        <w:rPr>
          <w:rFonts w:hint="eastAsia" w:ascii="宋体" w:hAnsi="宋体"/>
          <w:b/>
          <w:bCs w:val="0"/>
          <w:color w:val="000000" w:themeColor="text1"/>
          <w:sz w:val="24"/>
          <w:highlight w:val="none"/>
          <w:lang w:eastAsia="zh-CN"/>
        </w:rPr>
        <w:t xml:space="preserve">（</w:t>
      </w:r>
      <w:r>
        <w:rPr>
          <w:rFonts w:hint="eastAsia" w:ascii="宋体" w:hAnsi="宋体"/>
          <w:b/>
          <w:bCs w:val="0"/>
          <w:color w:val="000000" w:themeColor="text1"/>
          <w:sz w:val="24"/>
          <w:highlight w:val="none"/>
          <w:lang w:val="en-US" w:eastAsia="zh-CN"/>
        </w:rPr>
        <w:t xml:space="preserve">二）</w:t>
      </w:r>
      <w:r>
        <w:rPr>
          <w:rFonts w:hint="eastAsia" w:ascii="宋体" w:hAnsi="宋体" w:cs="宋体"/>
          <w:b/>
          <w:bCs w:val="0"/>
          <w:color w:val="000000" w:themeColor="text1"/>
          <w:sz w:val="24"/>
          <w:highlight w:val="none"/>
        </w:rPr>
        <w:t xml:space="preserve">采购内容及技术参数：</w:t>
      </w:r>
      <w:r>
        <w:rPr>
          <w:rFonts w:hint="eastAsia" w:ascii="宋体" w:hAnsi="宋体"/>
          <w:b/>
          <w:bCs w:val="0"/>
          <w:color w:val="000000" w:themeColor="text1"/>
          <w:sz w:val="24"/>
          <w:highlight w:val="none"/>
          <w:lang w:eastAsia="zh-CN"/>
        </w:rPr>
        <w:t xml:space="preserve">【</w:t>
      </w:r>
      <w:r>
        <w:rPr>
          <w:rFonts w:hint="eastAsia" w:ascii="宋体" w:hAnsi="宋体"/>
          <w:color w:val="000000" w:themeColor="text1"/>
          <w:sz w:val="24"/>
          <w:highlight w:val="none"/>
          <w:lang w:eastAsia="zh-CN"/>
        </w:rPr>
        <w:t xml:space="preserve">以下服务内容及技术</w:t>
      </w:r>
      <w:r>
        <w:rPr>
          <w:rFonts w:hint="eastAsia" w:ascii="宋体" w:hAnsi="宋体"/>
          <w:color w:val="000000" w:themeColor="text1"/>
          <w:sz w:val="24"/>
          <w:highlight w:val="none"/>
        </w:rPr>
        <w:t xml:space="preserve">要求</w:t>
      </w:r>
      <w:r>
        <w:rPr>
          <w:rFonts w:hint="eastAsia" w:ascii="宋体" w:hAnsi="宋体"/>
          <w:color w:val="000000" w:themeColor="text1"/>
          <w:sz w:val="24"/>
          <w:highlight w:val="none"/>
          <w:lang w:eastAsia="zh-CN"/>
        </w:rPr>
        <w:t xml:space="preserve">为最低要求</w:t>
      </w:r>
      <w:r>
        <w:rPr>
          <w:rFonts w:hint="eastAsia" w:ascii="宋体" w:hAnsi="宋体"/>
          <w:color w:val="000000" w:themeColor="text1"/>
          <w:sz w:val="24"/>
          <w:highlight w:val="none"/>
        </w:rPr>
        <w:t xml:space="preserve">，</w:t>
      </w:r>
      <w:r>
        <w:rPr>
          <w:rFonts w:hint="eastAsia" w:ascii="宋体" w:hAnsi="宋体"/>
          <w:b/>
          <w:bCs/>
          <w:color w:val="000000" w:themeColor="text1"/>
          <w:sz w:val="24"/>
          <w:highlight w:val="none"/>
          <w:lang w:eastAsia="zh-CN"/>
        </w:rPr>
        <w:t xml:space="preserve">投标单位须全部满足并提供相关</w:t>
      </w:r>
      <w:r>
        <w:rPr>
          <w:rFonts w:hint="eastAsia" w:ascii="宋体" w:hAnsi="宋体" w:cs="宋体"/>
          <w:b/>
          <w:bCs/>
          <w:color w:val="000000" w:themeColor="text1"/>
          <w:sz w:val="24"/>
          <w:szCs w:val="24"/>
          <w:highlight w:val="none"/>
        </w:rPr>
        <w:t xml:space="preserve">承诺函加盖投标单位公章，否则将被视为非实质性响应</w:t>
      </w:r>
      <w:r>
        <w:rPr>
          <w:rFonts w:hint="eastAsia" w:ascii="宋体" w:hAnsi="宋体"/>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1、服务内容</w:t>
      </w:r>
      <w:r>
        <w:rPr>
          <w:rFonts w:hint="eastAsia" w:ascii="宋体" w:hAnsi="宋体" w:cs="宋体"/>
          <w:b/>
          <w:bCs/>
          <w:color w:val="000000" w:themeColor="text1"/>
          <w:sz w:val="24"/>
          <w:highlight w:val="none"/>
          <w:lang w:eastAsia="zh-CN"/>
        </w:rPr>
        <w:t xml:space="preserve">：</w:t>
      </w:r>
      <w:r>
        <w:rPr>
          <w:color w:val="000000" w:themeColor="text1"/>
          <w:highlight w:val="none"/>
        </w:rPr>
      </w:r>
      <w:r/>
    </w:p>
    <w:tbl>
      <w:tblPr>
        <w:tblStyle w:val="785"/>
        <w:tblW w:w="5222" w:type="pct"/>
        <w:tblInd w:w="-77" w:type="dxa"/>
        <w:tblLayout w:type="fixed"/>
        <w:tblCellMar>
          <w:left w:w="108" w:type="dxa"/>
          <w:top w:w="0" w:type="dxa"/>
          <w:right w:w="108" w:type="dxa"/>
          <w:bottom w:w="0" w:type="dxa"/>
        </w:tblCellMar>
        <w:tblLook w:val="04A0" w:firstRow="1" w:lastRow="0" w:firstColumn="1" w:lastColumn="0" w:noHBand="0" w:noVBand="1"/>
      </w:tblPr>
      <w:tblGrid>
        <w:gridCol w:w="735"/>
        <w:gridCol w:w="1425"/>
        <w:gridCol w:w="1025"/>
        <w:gridCol w:w="835"/>
        <w:gridCol w:w="1233"/>
        <w:gridCol w:w="1424"/>
        <w:gridCol w:w="1003"/>
        <w:gridCol w:w="1215"/>
      </w:tblGrid>
      <w:tr>
        <w:trPr>
          <w:trHeight w:val="39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样本</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方法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备注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预计年检测量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bidi="ar"/>
              </w:rPr>
              <w:t xml:space="preserve">收费标准</w:t>
            </w:r>
            <w:r>
              <w:rPr>
                <w:rFonts w:hint="eastAsia" w:ascii="宋体" w:hAnsi="宋体" w:cs="宋体"/>
                <w:b/>
                <w:bCs/>
                <w:color w:val="000000" w:themeColor="text1"/>
                <w:sz w:val="24"/>
                <w:szCs w:val="24"/>
                <w:highlight w:val="none"/>
                <w:lang w:bidi="ar"/>
              </w:rPr>
              <w:t xml:space="preserve">（元）</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全外显子</w:t>
            </w:r>
            <w:r>
              <w:rPr>
                <w:color w:val="000000" w:themeColor="text1"/>
                <w:highlight w:val="none"/>
              </w:rPr>
            </w:r>
            <w:r/>
          </w:p>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val="en-US" w:eastAsia="zh-CN"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血液/引产胎儿及组织等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1700</w:t>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全外显子</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val="en-US" w:eastAsia="zh-CN" w:bidi="ar"/>
              </w:rPr>
              <w:t xml:space="preserve">家系）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血液/引产胎儿及组织等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三人家系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家系超过三人的，每增加1人，则按单人检测费收取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3200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携带者筛查（升级版）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14</w:t>
            </w:r>
            <w:r>
              <w:rPr>
                <w:rFonts w:hint="eastAsia" w:ascii="宋体" w:hAnsi="宋体" w:cs="宋体"/>
                <w:color w:val="000000" w:themeColor="text1"/>
                <w:sz w:val="24"/>
                <w:szCs w:val="24"/>
                <w:highlight w:val="none"/>
                <w:lang w:bidi="ar"/>
              </w:rPr>
              <w:t xml:space="preserve">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特殊</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方法学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血液/组织样本等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MLPA/RNA-seq/Q-PCR/Long-PCR</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配套检测，除能完成规定检测方法外，还需</w:t>
            </w:r>
            <w:r>
              <w:rPr>
                <w:rFonts w:hint="eastAsia" w:ascii="宋体" w:hAnsi="宋体" w:cs="宋体"/>
                <w:color w:val="000000" w:themeColor="text1"/>
                <w:sz w:val="24"/>
                <w:szCs w:val="24"/>
                <w:highlight w:val="none"/>
                <w:lang w:eastAsia="zh-CN" w:bidi="ar"/>
              </w:rPr>
              <w:t xml:space="preserve">具备其他</w:t>
            </w:r>
            <w:r>
              <w:rPr>
                <w:rFonts w:hint="eastAsia" w:ascii="宋体" w:hAnsi="宋体" w:cs="宋体"/>
                <w:color w:val="000000" w:themeColor="text1"/>
                <w:sz w:val="24"/>
                <w:szCs w:val="24"/>
                <w:highlight w:val="none"/>
                <w:lang w:bidi="ar"/>
              </w:rPr>
              <w:t xml:space="preserve">特殊情况的检测能力。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7</w:t>
            </w:r>
            <w:r>
              <w:rPr>
                <w:rFonts w:hint="eastAsia" w:ascii="宋体" w:hAnsi="宋体" w:cs="宋体"/>
                <w:color w:val="000000" w:themeColor="text1"/>
                <w:sz w:val="24"/>
                <w:szCs w:val="24"/>
                <w:highlight w:val="none"/>
                <w:lang w:bidi="ar"/>
              </w:rPr>
              <w:t xml:space="preserve">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家系后携带者筛查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夫妻</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双方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利用家系全外显子检测数据，为夫妻进行指定基因的重新分析。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配套分析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7</w:t>
            </w:r>
            <w:r>
              <w:rPr>
                <w:rFonts w:hint="eastAsia" w:ascii="宋体" w:hAnsi="宋体" w:cs="宋体"/>
                <w:color w:val="000000" w:themeColor="text1"/>
                <w:sz w:val="24"/>
                <w:szCs w:val="24"/>
                <w:highlight w:val="none"/>
                <w:lang w:bidi="ar"/>
              </w:rPr>
              <w:t xml:space="preserve">00</w:t>
            </w:r>
            <w:r>
              <w:rPr>
                <w:color w:val="000000" w:themeColor="text1"/>
                <w:highlight w:val="none"/>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rPr>
        <w:t xml:space="preserve">2、技术要求</w:t>
      </w:r>
      <w:r>
        <w:rPr>
          <w:rFonts w:hint="eastAsia" w:ascii="宋体" w:hAnsi="宋体" w:cs="宋体"/>
          <w:b/>
          <w:bCs/>
          <w:color w:val="000000" w:themeColor="text1"/>
          <w:sz w:val="24"/>
          <w:highlight w:val="none"/>
          <w:lang w:eastAsia="zh-CN"/>
        </w:rPr>
        <w:t xml:space="preserve">：</w:t>
      </w:r>
      <w:r>
        <w:rPr>
          <w:color w:val="000000" w:themeColor="text1"/>
          <w:highlight w:val="none"/>
        </w:rPr>
      </w:r>
      <w:r/>
    </w:p>
    <w:p>
      <w:pPr>
        <w:spacing w:line="360" w:lineRule="auto"/>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2.1全外显子</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2.1.1测序方法和质量要求：使用PE150测序方法，单碱基质量Q30≥90%。</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2.1.2测序量、平均测序深度和覆盖率要求：全外显子捕获区域≥40M；每样本测序量不小于8G，平均测序深度均不低于100X，大于20X区域的平均覆盖率≥95%，Duplication比例T7平台不高于8%或Illumina平台不高于15%，线粒体测序深度不小于3000X。</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2.1.3稳定性要求：</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en-US" w:eastAsia="zh-CN"/>
        </w:rPr>
        <w:t xml:space="preserve">三个批次间大于20X的区域的覆盖率差异≤5%，最低20X区域的覆盖率≥95%【覆盖率差异计算方法：（|M-P1| + |M-P2| + |M-P3|）/ 3，其中M：三个批次大于20X区域的覆盖率的平均值；P：各个批次大于20X区域的覆盖率的平均值】。</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三个批次间所有样本的Flod80 不大于1.8。</w:t>
      </w:r>
      <w:r>
        <w:rPr>
          <w:color w:val="000000" w:themeColor="text1"/>
          <w:highlight w:val="none"/>
        </w:rPr>
      </w: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说明：每个批次样本数量不低于50个，评价覆盖率和Flod80的批次数据必须为同一批。</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2.1.4检测范围及报告要求：</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（1）一次性检测人类基因组中2万多个基因，可分析和报告的区域包括：编码区（包括启动子区、外显子剪切区域）以及部分非编码区致病性变异。</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（2）可分析和报告小片段插入缺失（InDel），连续3个外显子及以上的缺失和连续5个外显子重复及以上的拷贝数变异 （Exon CNV），基因组大片段拷贝数变异（Large CNV）等。</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（3）能报告基因组大于5Mb以上的纯合区域（ROH）、单亲二体（UPD）。</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（4）报告SMN1基因（NM_022874.2）外显子7的拷贝数变异。</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（5）报告α-地中海贫血：该疾病中涉及HBA1和HBA2的检测结果，可以报告以下三种缺失基因型（－α3.7、-α4.2、-- SEA）。</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（6）支持无表型或非标准家系检测。</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2.1.5报告周期：收到样本后15个工作日出报告（含验证）。</w:t>
      </w:r>
      <w:r>
        <w:rPr>
          <w:color w:val="000000" w:themeColor="text1"/>
          <w:highlight w:val="none"/>
        </w:rPr>
      </w:r>
      <w:r/>
    </w:p>
    <w:p>
      <w:pPr>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2.2</w:t>
      </w:r>
      <w:r>
        <w:rPr>
          <w:rFonts w:hint="eastAsia" w:ascii="宋体" w:hAnsi="宋体" w:cs="宋体"/>
          <w:b/>
          <w:bCs/>
          <w:color w:val="000000" w:themeColor="text1"/>
          <w:sz w:val="24"/>
          <w:szCs w:val="24"/>
          <w:highlight w:val="none"/>
          <w:lang w:bidi="ar"/>
        </w:rPr>
        <w:t xml:space="preserve">携带者筛查（升级版）</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2.2.1对指定的519个基因进行分析，测序技术要求同全外显子，补充检测完善女性F8基因倒位检测（2个区域）和脆性X检测。家系后携带者筛查不报告补充检测的内容（F8和脆性X的情况）</w:t>
      </w:r>
      <w:r>
        <w:rPr>
          <w:rFonts w:hint="eastAsia" w:ascii="宋体" w:hAnsi="宋体" w:eastAsia="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2.2.2</w:t>
      </w:r>
      <w:r>
        <w:rPr>
          <w:rFonts w:hint="eastAsia" w:ascii="宋体" w:hAnsi="宋体" w:eastAsia="宋体" w:cs="宋体"/>
          <w:color w:val="000000" w:themeColor="text1"/>
          <w:sz w:val="24"/>
          <w:highlight w:val="none"/>
        </w:rPr>
        <w:t xml:space="preserve">可分析和报告指定基因：编码区（包括启动子区、外显子剪切区域）以及指定基因内已知非编码区的致病性点突变（SNV）。</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2.2.3</w:t>
      </w:r>
      <w:r>
        <w:rPr>
          <w:rFonts w:hint="eastAsia" w:ascii="宋体" w:hAnsi="宋体" w:eastAsia="宋体" w:cs="宋体"/>
          <w:color w:val="000000" w:themeColor="text1"/>
          <w:sz w:val="24"/>
          <w:highlight w:val="none"/>
        </w:rPr>
        <w:t xml:space="preserve">可分析和报告指定基因内，连续3个外显子及以上的缺失和连续5个外显子重复及以上的拷贝数变异（Exon CNV）。</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2.2.4</w:t>
      </w:r>
      <w:r>
        <w:rPr>
          <w:rFonts w:hint="eastAsia" w:ascii="宋体" w:hAnsi="宋体" w:eastAsia="宋体" w:cs="宋体"/>
          <w:color w:val="000000" w:themeColor="text1"/>
          <w:sz w:val="24"/>
          <w:highlight w:val="none"/>
        </w:rPr>
        <w:t xml:space="preserve">特殊基因报告范围</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囊性纤维化：CFTR，本检测仅在检测到p.Arg117His (R117H)突变时分析内含子8的多态性区域（如IVS8-5T等位基因）。单外显子缺失/重复分析仅限于既往文献报道的外显子1、2、3、11、19、20、21的缺失。</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脊髓性肌萎缩：SMN1，本检测SMN1基因使用了MANE Select转录本（NM_000344.4），并采用传统外显子编号（1，2a，2b，3-8）。本检测能够识别SMN1基因外显子7的序列变异和拷贝数变异，无法直接检测[2+0]型SMN1的携带情况。然而，通过检测与[2+0]型等位基因相关的特定人群单核苷酸位点，本检测提高了对[2+0]型携带者的检测检出率，但仍存在未能检出的可能性。</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α-地中海贫血症 (HBA1和HBA2)，本检测报告受检者HBA1/HBA2基因缺失的拷贝数，但不报告具体的基因型。</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贝氏肌营养不良,杜氏肌营养不良，本检测仅报告连续2个外显子以上的缺失，连续4个外显子以上的重复，以及以下单个外显子（2，6，8，12，13，17，18，19，43，44，45，46，48，50，51，52，53，54，55）的缺失重复突变。（单外显子检测仅限于血液样本）</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Crigler-Najjar 综合征: UGT1A1，本检测不报告 UGT1A1 基因的常见变异（人群等位基因频率&gt;5%），此类变异不会导致孟德尔病。</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21 羟化酶缺乏引起的先天性肾上腺皮质增生：CYP21A2，已知CYP21A2基因及其假基因CYP21A1P之间存在显著的假基因干扰和/或相互交换，仅报告连续2个外显子以上的缺失，以及以下点变异（c.92C&gt;T、c.27</w:t>
      </w:r>
      <w:r>
        <w:rPr>
          <w:rFonts w:hint="eastAsia" w:ascii="宋体" w:hAnsi="宋体" w:eastAsia="宋体" w:cs="宋体"/>
          <w:color w:val="000000" w:themeColor="text1"/>
          <w:sz w:val="24"/>
          <w:highlight w:val="none"/>
        </w:rPr>
        <w:t xml:space="preserve">4A&gt;G、c.292+1G&gt;A、c.293-13A/C&gt;G、c.332_339del、c.449G&gt;C、c.518T&gt;A、[c.710T&gt;A，c.713T&gt;A，c.719T&gt;A]、c.923dupT、c.949C&gt;T、c.1054G&gt;A、c.1069C&gt;T、c.1225C&gt;T、c.1226G&gt;T、c.1279C&gt;T、c.1360C&gt;T、c.1450dupC、c.1451G&gt;C、c.1451_1452delGGinsC、c.1455delG），其它变异不报告。c.955C&gt;T仅在伴侣为携带者时进行验证并报告。</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血友病A：F8，本检测F8基因的内含子1/内含子22倒位检测仅限于携带者筛查女性，其它情况不报告。</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脆性X综合症：FMR1，携带者筛查仅报告女性 FMR1 基因的前突变型和全突变型。</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半乳糖血症</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GALT，本检测常规不报告检测到的D2“Duarte”等位基因，如需要报告可另行要求。该等位基因可能导致新生儿筛查结果呈阳性，但目前尚无与临床症状有关的任何证据。</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rPr>
        <w:t xml:space="preserve">戈谢病：GBA1，由于假基因与功能基因的同源重组，目前的检测方法可能无法可靠地检测GBA1基因中的某些致病变异。</w:t>
      </w:r>
      <w:r>
        <w:rPr>
          <w:color w:val="000000" w:themeColor="text1"/>
          <w:highlight w:val="none"/>
        </w:rPr>
      </w:r>
      <w:r/>
    </w:p>
    <w:p>
      <w:pPr>
        <w:spacing w:line="360" w:lineRule="auto"/>
        <w:rPr>
          <w:rFonts w:hint="default"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2.2.5</w:t>
      </w:r>
      <w:r>
        <w:rPr>
          <w:rFonts w:hint="eastAsia" w:ascii="宋体" w:hAnsi="宋体" w:eastAsia="宋体" w:cs="宋体"/>
          <w:color w:val="000000" w:themeColor="text1"/>
          <w:sz w:val="24"/>
          <w:highlight w:val="none"/>
        </w:rPr>
        <w:t xml:space="preserve">报告周期：收到样本后12个工作日出报告。</w:t>
      </w:r>
      <w:r>
        <w:rPr>
          <w:color w:val="000000" w:themeColor="text1"/>
          <w:highlight w:val="none"/>
        </w:rPr>
      </w:r>
      <w:r/>
    </w:p>
    <w:p>
      <w:pPr>
        <w:pStyle w:val="986"/>
        <w:ind w:firstLine="0"/>
        <w:rPr>
          <w:rFonts w:ascii="宋体" w:hAnsi="宋体"/>
          <w:b/>
          <w:bCs/>
          <w:color w:val="000000" w:themeColor="text1"/>
          <w:highlight w:val="none"/>
        </w:rPr>
      </w:pPr>
      <w:r>
        <w:rPr>
          <w:rFonts w:hint="eastAsia" w:ascii="宋体" w:hAnsi="宋体" w:eastAsia="宋体" w:cs="Times New Roman"/>
          <w:b/>
          <w:bCs/>
          <w:color w:val="000000" w:themeColor="text1"/>
          <w:highlight w:val="none"/>
          <w:lang w:val="en-US" w:eastAsia="zh-CN"/>
        </w:rPr>
        <w:t xml:space="preserve">2.</w:t>
      </w:r>
      <w:r>
        <w:rPr>
          <w:rFonts w:hint="eastAsia" w:ascii="宋体" w:hAnsi="宋体" w:cs="Times New Roman"/>
          <w:b/>
          <w:bCs/>
          <w:color w:val="000000" w:themeColor="text1"/>
          <w:highlight w:val="none"/>
          <w:lang w:val="en-US" w:eastAsia="zh-CN"/>
        </w:rPr>
        <w:t xml:space="preserve">3</w:t>
      </w:r>
      <w:r>
        <w:rPr>
          <w:rFonts w:hint="eastAsia" w:ascii="宋体" w:hAnsi="宋体"/>
          <w:b/>
          <w:bCs/>
          <w:color w:val="000000" w:themeColor="text1"/>
          <w:highlight w:val="none"/>
        </w:rPr>
        <w:t xml:space="preserve">家系后携带者筛查分析要求：</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2.3.1能利用家系或单人WES检测数据，对指定的51</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lang w:val="en-US" w:eastAsia="zh-CN"/>
        </w:rPr>
        <w:t xml:space="preserve">个基因进行分析。</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2.3.2可分析和报告指定基因：编码区（包括启动子区、外显子剪切区域）以及指定基因内已知非编码区的致病性点突变（SNV）。</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2.3.3可分析和报告指定基因内，连续3个外显子及以上的缺失和连续5个外显子重复及以上的拷贝数变异（Exon CNV）。</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2.3.4报告SMN1基因（NM_022874.2）外显子7的拷贝数变异。</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2.3.5报告α-地中海贫血：该疾病中涉及HBA1和HBA2的检测结果，仅报告以下三种缺失基因型（－α3.7、-α4.2、-- SEA）</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2.3.6报告周期：收到样本后12个工作日出报告。</w:t>
      </w:r>
      <w:r>
        <w:rPr>
          <w:color w:val="000000" w:themeColor="text1"/>
          <w:highlight w:val="none"/>
        </w:rPr>
      </w: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2.4特殊方法学</w:t>
      </w:r>
      <w:r>
        <w:rPr>
          <w:color w:val="000000" w:themeColor="text1"/>
          <w:highlight w:val="none"/>
        </w:rPr>
      </w: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具备Long-PCR、MLPA、RNA-Seq和一代测序等各种实验技术，具备多种方法联合使用的能力，对二代检测困难区域进行验证的能力，明显高于业内平均水平，满足临床位点验证的要求。</w:t>
      </w:r>
      <w:r>
        <w:rPr>
          <w:color w:val="000000" w:themeColor="text1"/>
          <w:highlight w:val="none"/>
        </w:rPr>
      </w:r>
      <w:r/>
    </w:p>
    <w:p>
      <w:pPr>
        <w:spacing w:line="360" w:lineRule="auto"/>
        <w:widowControl/>
        <w:rPr>
          <w:rFonts w:hint="eastAsia" w:ascii="宋体" w:hAnsi="宋体"/>
          <w:b/>
          <w:bCs w:val="0"/>
          <w:color w:val="000000" w:themeColor="text1"/>
          <w:sz w:val="24"/>
          <w:highlight w:val="none"/>
        </w:rPr>
        <w:outlineLvl w:val="0"/>
      </w:pPr>
      <w:r>
        <w:rPr>
          <w:rFonts w:hint="eastAsia" w:ascii="宋体" w:hAnsi="宋体"/>
          <w:b/>
          <w:bCs w:val="0"/>
          <w:color w:val="000000" w:themeColor="text1"/>
          <w:sz w:val="24"/>
          <w:highlight w:val="none"/>
          <w:lang w:val="en-US" w:eastAsia="zh-CN"/>
        </w:rPr>
        <w:t xml:space="preserve">（三）服务要求</w:t>
      </w:r>
      <w:r>
        <w:rPr>
          <w:rFonts w:hint="eastAsia" w:ascii="宋体" w:hAnsi="宋体"/>
          <w:b/>
          <w:bCs w:val="0"/>
          <w:color w:val="000000" w:themeColor="text1"/>
          <w:sz w:val="24"/>
          <w:highlight w:val="none"/>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b/>
          <w:bCs/>
          <w:color w:val="000000" w:themeColor="text1"/>
          <w:highlight w:val="none"/>
        </w:rPr>
      </w:pPr>
      <w:r>
        <w:rPr>
          <w:rFonts w:hint="eastAsia" w:ascii="宋体" w:hAnsi="宋体"/>
          <w:b/>
          <w:bCs/>
          <w:color w:val="000000" w:themeColor="text1"/>
          <w:highlight w:val="none"/>
          <w:lang w:val="en-US" w:eastAsia="zh-CN"/>
        </w:rPr>
        <w:t xml:space="preserve">1</w:t>
      </w:r>
      <w:r>
        <w:rPr>
          <w:rFonts w:hint="eastAsia" w:ascii="宋体" w:hAnsi="宋体"/>
          <w:b/>
          <w:bCs/>
          <w:color w:val="000000" w:themeColor="text1"/>
          <w:highlight w:val="none"/>
        </w:rPr>
        <w:t xml:space="preserve">、</w:t>
      </w:r>
      <w:r>
        <w:rPr>
          <w:rFonts w:hint="eastAsia" w:ascii="宋体" w:hAnsi="宋体"/>
          <w:b/>
          <w:bCs/>
          <w:color w:val="000000" w:themeColor="text1"/>
          <w:highlight w:val="none"/>
          <w:lang w:eastAsia="zh-CN"/>
        </w:rPr>
        <w:t xml:space="preserve">实验室要求：</w:t>
      </w:r>
      <w:r>
        <w:rPr>
          <w:color w:val="000000" w:themeColor="text1"/>
          <w:highlight w:val="none"/>
        </w:rPr>
      </w:r>
      <w:r/>
    </w:p>
    <w:p>
      <w:pPr>
        <w:pStyle w:val="986"/>
        <w:ind w:firstLine="0"/>
        <w:keepLines w:val="0"/>
        <w:keepNext w:val="0"/>
        <w:pageBreakBefore w:val="0"/>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lang w:val="en-US" w:eastAsia="zh-CN"/>
        </w:rPr>
        <w:t xml:space="preserve">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000000" w:themeColor="text1"/>
          <w:sz w:val="24"/>
          <w:highlight w:val="none"/>
          <w:shd w:val="clear" w:color="auto" w:fill="auto"/>
          <w:lang w:val="en-US" w:eastAsia="zh-CN"/>
        </w:rPr>
        <w:t xml:space="preserve">【投标文件中需提供实验室合格证书等相关证明材料，否则视为非实质性响应】</w:t>
      </w:r>
      <w:r>
        <w:rPr>
          <w:rFonts w:hint="eastAsia" w:ascii="宋体" w:hAnsi="宋体"/>
          <w:color w:val="000000" w:themeColor="text1"/>
          <w:sz w:val="24"/>
          <w:highlight w:val="none"/>
          <w:shd w:val="clear" w:color="auto" w:fill="auto"/>
          <w:lang w:val="en-US"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1.2项目实施所涉及的主要设备中标单位需定期进行维护、校验，以确保项目顺利实施，采购单位有权核查维护或校验记录</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1.3根据检测项目配置所需使用的专业仪器及试剂等。</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1.4提供对应项目的性能确认文件，以及原始数据用于核查。</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2、样本收取及保存：</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.1接到采购单位通知后约定时间专人收取样本，并保证提供外送必要的包装材料和耗材，采用专业医学冷链进行样本转运；如为急诊样本，需在接到采购单位电话后2小时内响应，直接运送至检测实验室进行检测。</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2.2送检样本按照国家及行业标准对样本进行保存（-80度），时限不低于3年；所有送检标本最终由中标单位按照国家有关生物样本处理办法进行安全处置，且要有处置记录，以备采购人复查（特殊情况除外）。</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2.3实验室保证将所有送检标本及检测结果相关资料保密，未经许可，不得向无关人员泄露受检者的检测情况。如有泄露，责任由泄露方负责</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2.4样本冷链运输：样本运输保证实现2℃~8℃运输，对特殊样本运输应满足相应的运输条件，使用直立、冷藏、封闭的保温设备运送，应能进行实时温度监控</w:t>
      </w:r>
      <w:r>
        <w:rPr>
          <w:rFonts w:hint="eastAsia" w:ascii="宋体" w:hAnsi="宋体" w:eastAsia="宋体" w:cs="宋体"/>
          <w:color w:val="000000" w:themeColor="text1"/>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3、系统平台要求：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shd w:val="clear" w:color="auto" w:fill="auto"/>
          <w:lang w:val="en-US" w:eastAsia="zh-CN"/>
        </w:rPr>
        <w:t xml:space="preserve">3.2中标单位</w:t>
      </w:r>
      <w:r>
        <w:rPr>
          <w:rFonts w:hint="eastAsia" w:ascii="宋体" w:hAnsi="宋体" w:cs="宋体"/>
          <w:color w:val="000000" w:themeColor="text1"/>
          <w:sz w:val="24"/>
          <w:highlight w:val="none"/>
          <w:shd w:val="clear" w:color="auto" w:fill="auto"/>
          <w:lang w:val="en-US" w:eastAsia="zh-CN"/>
        </w:rPr>
        <w:t xml:space="preserve">须在合同签订后两周内完成</w:t>
      </w:r>
      <w:r>
        <w:rPr>
          <w:rFonts w:hint="eastAsia" w:ascii="宋体" w:hAnsi="宋体" w:eastAsia="宋体" w:cs="宋体"/>
          <w:color w:val="000000" w:themeColor="text1"/>
          <w:sz w:val="24"/>
          <w:highlight w:val="none"/>
          <w:shd w:val="clear" w:color="auto" w:fill="auto"/>
          <w:lang w:val="en-US" w:eastAsia="zh-CN"/>
        </w:rPr>
        <w:t xml:space="preserve">与采购单位系统进行样本信息对接，</w:t>
      </w:r>
      <w:r>
        <w:rPr>
          <w:rFonts w:hint="eastAsia" w:ascii="宋体" w:hAnsi="宋体" w:eastAsia="宋体" w:cs="宋体"/>
          <w:color w:val="000000" w:themeColor="text1"/>
          <w:sz w:val="24"/>
          <w:highlight w:val="none"/>
          <w:shd w:val="clear" w:color="auto" w:fill="auto"/>
          <w:lang w:val="en-US" w:eastAsia="zh-CN"/>
        </w:rPr>
        <w:t xml:space="preserve">并承担对接产生的接口费用。</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.3根据采购单位需求个性化定制检测报告模板和内容，提供在线报告审核，最终以采购单位确认结果为准。</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.4未经委托方允许，检测方禁止使用委托方提供的受检者个人、临床、检测数据以及检测结果信息用于任何商业或科研项目。</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lang w:val="en-US" w:eastAsia="zh-CN"/>
        </w:rPr>
        <w:t xml:space="preserve">、报告及相关数据要求：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4.1报告内容完整，信息准确，有页码。</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4.2报告在规定周期内发放，如特殊原因提前一周进行沟通。</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4.3定期返回按照采购单位要求格式整理好的原始数据，以及对应样本的质控记录。</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4.4定期返回送检样本检出变异的评级说明以及对应的疾病说明。</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4.5样本、原始数据至少保留3年，销毁前必须一个月前通知采购单位。</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人员要求：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.1组织成立专业服务团队，其中包括项目负责人1名、专业技术人员若干</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.2配备的检测人员须具有所在辖区卫生部门出具的PCR证书；</w:t>
      </w:r>
      <w:r>
        <w:rPr>
          <w:rFonts w:hint="eastAsia" w:ascii="宋体" w:hAnsi="宋体" w:eastAsia="宋体" w:cs="宋体"/>
          <w:color w:val="000000" w:themeColor="text1"/>
          <w:sz w:val="24"/>
          <w:highlight w:val="none"/>
          <w:shd w:val="clear" w:color="auto" w:fill="auto"/>
          <w:lang w:val="en-US" w:eastAsia="zh-CN"/>
        </w:rPr>
        <w:t xml:space="preserve">检测报告签发人员须具有卫生专业</w:t>
      </w:r>
      <w:r>
        <w:rPr>
          <w:rFonts w:hint="eastAsia" w:ascii="宋体" w:hAnsi="宋体" w:cs="宋体"/>
          <w:color w:val="000000" w:themeColor="text1"/>
          <w:sz w:val="24"/>
          <w:highlight w:val="none"/>
          <w:shd w:val="clear" w:color="auto" w:fill="auto"/>
          <w:lang w:val="en-US" w:eastAsia="zh-CN"/>
        </w:rPr>
        <w:t xml:space="preserve">中级及以上</w:t>
      </w:r>
      <w:r>
        <w:rPr>
          <w:rFonts w:hint="eastAsia" w:ascii="宋体" w:hAnsi="宋体" w:eastAsia="宋体" w:cs="宋体"/>
          <w:color w:val="000000" w:themeColor="text1"/>
          <w:sz w:val="24"/>
          <w:highlight w:val="none"/>
          <w:shd w:val="clear" w:color="auto" w:fill="auto"/>
          <w:lang w:val="en-US" w:eastAsia="zh-CN"/>
        </w:rPr>
        <w:t xml:space="preserve">职称</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keepLines w:val="0"/>
        <w:keepNext w:val="0"/>
        <w:pageBreakBefore w:val="0"/>
        <w:spacing w:line="360" w:lineRule="auto"/>
        <w:widowControl/>
        <w:rPr>
          <w:rFonts w:hint="eastAsia" w:ascii="宋体" w:hAnsi="宋体" w:eastAsia="宋体" w:cs="宋体"/>
          <w:b/>
          <w:bCs w:val="0"/>
          <w:color w:val="000000" w:themeColor="text1"/>
          <w:sz w:val="24"/>
          <w:highlight w:val="none"/>
        </w:rPr>
        <w:outlineLvl w:val="0"/>
      </w:pPr>
      <w:r>
        <w:rPr>
          <w:rFonts w:hint="eastAsia" w:ascii="宋体" w:hAnsi="宋体" w:eastAsia="宋体" w:cs="宋体"/>
          <w:b/>
          <w:bCs w:val="0"/>
          <w:color w:val="000000" w:themeColor="text1"/>
          <w:sz w:val="24"/>
          <w:highlight w:val="none"/>
          <w:lang w:val="en-US" w:eastAsia="zh-CN"/>
        </w:rPr>
        <w:t xml:space="preserve">6</w:t>
      </w:r>
      <w:r>
        <w:rPr>
          <w:rFonts w:hint="eastAsia" w:ascii="宋体" w:hAnsi="宋体" w:eastAsia="宋体" w:cs="宋体"/>
          <w:b/>
          <w:bCs w:val="0"/>
          <w:color w:val="000000" w:themeColor="text1"/>
          <w:sz w:val="24"/>
          <w:highlight w:val="none"/>
        </w:rPr>
        <w:t xml:space="preserve">、</w:t>
      </w:r>
      <w:r>
        <w:rPr>
          <w:rFonts w:hint="eastAsia" w:ascii="宋体" w:hAnsi="宋体" w:cs="宋体"/>
          <w:b/>
          <w:bCs w:val="0"/>
          <w:color w:val="000000" w:themeColor="text1"/>
          <w:sz w:val="24"/>
          <w:highlight w:val="none"/>
          <w:lang w:val="en-US" w:eastAsia="zh-CN"/>
        </w:rPr>
        <w:t xml:space="preserve">其他</w:t>
      </w:r>
      <w:r>
        <w:rPr>
          <w:rFonts w:hint="eastAsia" w:ascii="宋体" w:hAnsi="宋体" w:eastAsia="宋体" w:cs="宋体"/>
          <w:b/>
          <w:bCs w:val="0"/>
          <w:color w:val="000000" w:themeColor="text1"/>
          <w:sz w:val="24"/>
          <w:highlight w:val="none"/>
          <w:lang w:val="en-US" w:eastAsia="zh-CN"/>
        </w:rPr>
        <w:t xml:space="preserve">服务</w:t>
      </w:r>
      <w:r>
        <w:rPr>
          <w:rFonts w:hint="eastAsia" w:ascii="宋体" w:hAnsi="宋体" w:eastAsia="宋体" w:cs="宋体"/>
          <w:b/>
          <w:bCs w:val="0"/>
          <w:color w:val="000000" w:themeColor="text1"/>
          <w:sz w:val="24"/>
          <w:highlight w:val="none"/>
          <w:lang w:eastAsia="zh-CN"/>
        </w:rPr>
        <w:t xml:space="preserve">要求：</w:t>
      </w:r>
      <w:r>
        <w:rPr>
          <w:color w:val="000000" w:themeColor="text1"/>
          <w:highlight w:val="none"/>
        </w:rPr>
      </w:r>
      <w:r/>
    </w:p>
    <w:p>
      <w:pPr>
        <w:keepLines w:val="0"/>
        <w:keepNext w:val="0"/>
        <w:pageBreakBefore w:val="0"/>
        <w:spacing w:line="360" w:lineRule="auto"/>
        <w:widowControl/>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r>
        <w:rPr>
          <w:color w:val="000000" w:themeColor="text1"/>
          <w:highlight w:val="none"/>
        </w:rPr>
      </w:r>
      <w:r/>
    </w:p>
    <w:p>
      <w:pPr>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.2须设有临检专线电话，专门负责处理相关的日常咨询及售后服务工作；制定完善的制度和流程保障上门服务，并派驻专业人员提供上门服务。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.3根据需求提供样本的质量控制等相关内容的培训服务。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6.4由于检测质量</w:t>
      </w:r>
      <w:r>
        <w:rPr>
          <w:rFonts w:hint="default" w:ascii="宋体" w:hAnsi="宋体" w:cs="宋体"/>
          <w:color w:val="000000" w:themeColor="text1"/>
          <w:sz w:val="24"/>
          <w:highlight w:val="none"/>
          <w:lang w:val="en-US" w:eastAsia="zh-CN"/>
        </w:rPr>
        <w:t xml:space="preserve">(</w:t>
      </w:r>
      <w:r>
        <w:rPr>
          <w:rFonts w:hint="eastAsia"/>
          <w:color w:val="000000" w:themeColor="text1"/>
          <w:sz w:val="24"/>
          <w:highlight w:val="none"/>
          <w:lang w:val="en-US" w:eastAsia="zh-CN"/>
        </w:rPr>
        <w:t xml:space="preserve">明显漏报、错报以及验证错误等）</w:t>
      </w:r>
      <w:r>
        <w:rPr>
          <w:rFonts w:hint="eastAsia" w:ascii="宋体" w:hAnsi="宋体" w:eastAsia="宋体" w:cs="宋体"/>
          <w:color w:val="000000" w:themeColor="text1"/>
          <w:sz w:val="24"/>
          <w:highlight w:val="none"/>
          <w:lang w:val="en-US" w:eastAsia="zh-CN"/>
        </w:rPr>
        <w:t xml:space="preserve">问题造成的医疗纠纷</w:t>
      </w:r>
      <w:r>
        <w:rPr>
          <w:rFonts w:hint="eastAsia" w:ascii="宋体" w:hAnsi="宋体" w:cs="宋体"/>
          <w:color w:val="000000" w:themeColor="text1"/>
          <w:sz w:val="24"/>
          <w:highlight w:val="none"/>
          <w:lang w:val="en-US" w:eastAsia="zh-CN"/>
        </w:rPr>
        <w:t xml:space="preserve">以及由此产生的经济损失和相关的经济赔偿，</w:t>
      </w:r>
      <w:r>
        <w:rPr>
          <w:rFonts w:hint="eastAsia" w:ascii="宋体" w:hAnsi="宋体" w:eastAsia="宋体" w:cs="宋体"/>
          <w:color w:val="000000" w:themeColor="text1"/>
          <w:sz w:val="24"/>
          <w:highlight w:val="none"/>
          <w:lang w:val="en-US" w:eastAsia="zh-CN"/>
        </w:rPr>
        <w:t xml:space="preserve">中标公司需</w:t>
      </w:r>
      <w:r>
        <w:rPr>
          <w:rFonts w:hint="eastAsia" w:ascii="宋体" w:hAnsi="宋体" w:cs="宋体"/>
          <w:color w:val="000000" w:themeColor="text1"/>
          <w:sz w:val="24"/>
          <w:highlight w:val="none"/>
          <w:lang w:val="en-US" w:eastAsia="zh-CN"/>
        </w:rPr>
        <w:t xml:space="preserve">全部</w:t>
      </w:r>
      <w:r>
        <w:rPr>
          <w:rFonts w:hint="eastAsia" w:ascii="宋体" w:hAnsi="宋体" w:eastAsia="宋体" w:cs="宋体"/>
          <w:color w:val="000000" w:themeColor="text1"/>
          <w:sz w:val="24"/>
          <w:highlight w:val="none"/>
          <w:lang w:val="en-US" w:eastAsia="zh-CN"/>
        </w:rPr>
        <w:t xml:space="preserve">承担。</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6.5根据采购单位需求免费提供用于验证报告阳性位点所需的引物。</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6.6根据采购单位需求返回样本</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strike w:val="0"/>
          <w:color w:val="000000" w:themeColor="text1"/>
          <w:sz w:val="24"/>
          <w:highlight w:val="none"/>
          <w:shd w:val="clear" w:color="auto" w:fill="auto"/>
          <w:lang w:val="en-US" w:eastAsia="zh-CN"/>
        </w:rPr>
        <w:t xml:space="preserve">fastq、bam和VCF格式的数据文件，且测序原始实验数据和相关记录保存时间≥3年。</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6.7样本或数据销毁许，需提前向采购单位提交列表，征得采购单位同意方可进行。</w:t>
      </w:r>
      <w:r>
        <w:rPr>
          <w:color w:val="000000" w:themeColor="text1"/>
          <w:highlight w:val="none"/>
        </w:rPr>
      </w:r>
      <w:r/>
    </w:p>
    <w:p>
      <w:pPr>
        <w:numPr>
          <w:ilvl w:val="-1"/>
          <w:numId w:val="0"/>
        </w:numPr>
        <w:spacing w:line="360" w:lineRule="auto"/>
        <w:widowControl/>
        <w:rPr>
          <w:rFonts w:hint="eastAsia" w:ascii="宋体" w:hAnsi="宋体" w:cs="宋体"/>
          <w:bCs/>
          <w:color w:val="000000" w:themeColor="text1"/>
          <w:sz w:val="24"/>
          <w:highlight w:val="none"/>
        </w:rPr>
        <w:outlineLvl w:val="0"/>
      </w:pPr>
      <w:r>
        <w:rPr>
          <w:rFonts w:hint="eastAsia" w:ascii="宋体" w:hAnsi="宋体" w:cs="宋体"/>
          <w:bCs/>
          <w:strike w:val="0"/>
          <w:color w:val="000000" w:themeColor="text1"/>
          <w:sz w:val="24"/>
          <w:highlight w:val="none"/>
          <w:lang w:val="en-US" w:eastAsia="zh-CN"/>
        </w:rPr>
        <w:t xml:space="preserve">6.8</w:t>
      </w:r>
      <w:r>
        <w:rPr>
          <w:rFonts w:hint="eastAsia" w:ascii="宋体" w:hAnsi="宋体" w:eastAsia="宋体" w:cs="宋体"/>
          <w:bCs/>
          <w:strike w:val="0"/>
          <w:color w:val="000000" w:themeColor="text1"/>
          <w:sz w:val="24"/>
          <w:highlight w:val="none"/>
          <w:lang w:val="en-US" w:eastAsia="zh-CN"/>
        </w:rPr>
        <w:t xml:space="preserve">中标</w:t>
      </w:r>
      <w:r>
        <w:rPr>
          <w:rFonts w:hint="eastAsia" w:ascii="宋体" w:hAnsi="宋体" w:cs="宋体"/>
          <w:bCs/>
          <w:strike w:val="0"/>
          <w:color w:val="000000" w:themeColor="text1"/>
          <w:sz w:val="24"/>
          <w:highlight w:val="none"/>
          <w:lang w:val="en-US" w:eastAsia="zh-CN"/>
        </w:rPr>
        <w:t xml:space="preserve">单位应具有</w:t>
      </w:r>
      <w:r>
        <w:rPr>
          <w:rFonts w:hint="eastAsia" w:ascii="宋体" w:hAnsi="宋体" w:cs="宋体"/>
          <w:bCs/>
          <w:color w:val="000000" w:themeColor="text1"/>
          <w:sz w:val="24"/>
          <w:highlight w:val="none"/>
          <w:lang w:val="en-US" w:eastAsia="zh-CN"/>
        </w:rPr>
        <w:t xml:space="preserve">阳性报告中正表报告变异，除极少数业内公认常规方法无法验证的区域外，必须使用其他方法进行验证。如自身无法验证，则需为完成验证提供经费支持。</w:t>
      </w:r>
      <w:r>
        <w:rPr>
          <w:color w:val="000000" w:themeColor="text1"/>
          <w:highlight w:val="none"/>
        </w:rPr>
      </w:r>
      <w:r/>
    </w:p>
    <w:p>
      <w:pPr>
        <w:numPr>
          <w:ilvl w:val="-1"/>
          <w:numId w:val="0"/>
        </w:numPr>
        <w:spacing w:line="360" w:lineRule="auto"/>
        <w:widowControl/>
        <w:rPr>
          <w:rFonts w:hint="default"/>
          <w:color w:val="000000" w:themeColor="text1"/>
          <w:highlight w:val="none"/>
        </w:rPr>
        <w:outlineLvl w:val="0"/>
      </w:pPr>
      <w:r>
        <w:rPr>
          <w:rFonts w:hint="eastAsia" w:ascii="宋体" w:hAnsi="宋体" w:cs="宋体"/>
          <w:bCs/>
          <w:color w:val="000000" w:themeColor="text1"/>
          <w:sz w:val="24"/>
          <w:highlight w:val="none"/>
          <w:lang w:val="en-US" w:eastAsia="zh-CN"/>
        </w:rPr>
        <w:t xml:space="preserve">6.9</w:t>
      </w:r>
      <w:r>
        <w:rPr>
          <w:rFonts w:hint="eastAsia" w:ascii="宋体" w:hAnsi="宋体" w:cs="宋体"/>
          <w:bCs/>
          <w:strike w:val="0"/>
          <w:color w:val="000000" w:themeColor="text1"/>
          <w:sz w:val="24"/>
          <w:highlight w:val="none"/>
          <w:lang w:val="en-US" w:eastAsia="zh-CN"/>
        </w:rPr>
        <w:t xml:space="preserve">全外显子单人检测，</w:t>
      </w:r>
      <w:r>
        <w:rPr>
          <w:rFonts w:hint="eastAsia" w:ascii="宋体" w:hAnsi="宋体" w:cs="宋体"/>
          <w:bCs/>
          <w:color w:val="000000" w:themeColor="text1"/>
          <w:sz w:val="24"/>
          <w:highlight w:val="none"/>
          <w:lang w:val="en-US" w:eastAsia="zh-CN"/>
        </w:rPr>
        <w:t xml:space="preserve">中标单位应为验证变异来源，提供两次常规免费验证</w:t>
      </w:r>
      <w:r>
        <w:rPr>
          <w:rFonts w:hint="eastAsia" w:ascii="宋体" w:hAnsi="宋体" w:cs="宋体"/>
          <w:bCs/>
          <w:color w:val="000000" w:themeColor="text1"/>
          <w:sz w:val="24"/>
          <w:highlight w:val="none"/>
          <w:lang w:val="en-US" w:eastAsia="zh-CN"/>
        </w:rPr>
        <w:t xml:space="preserve">【一人一次，每次两个位点内免费（CNV算一个变异）】。</w:t>
      </w:r>
      <w:r>
        <w:rPr>
          <w:color w:val="000000" w:themeColor="text1"/>
          <w:highlight w:val="none"/>
        </w:rPr>
      </w:r>
      <w:r/>
    </w:p>
    <w:p>
      <w:pPr>
        <w:numPr>
          <w:ilvl w:val="0"/>
          <w:numId w:val="0"/>
        </w:numPr>
        <w:spacing w:line="360" w:lineRule="auto"/>
        <w:rPr>
          <w:rFonts w:hint="eastAsia" w:ascii="宋体" w:hAnsi="宋体" w:eastAsia="宋体" w:cs="宋体"/>
          <w:bCs/>
          <w:strike w:val="0"/>
          <w:color w:val="000000" w:themeColor="text1"/>
          <w:sz w:val="24"/>
          <w:highlight w:val="none"/>
        </w:rPr>
        <w:outlineLvl w:val="0"/>
      </w:pPr>
      <w:r>
        <w:rPr>
          <w:rFonts w:hint="eastAsia" w:ascii="宋体" w:hAnsi="宋体" w:cs="宋体"/>
          <w:bCs/>
          <w:color w:val="000000" w:themeColor="text1"/>
          <w:sz w:val="24"/>
          <w:highlight w:val="none"/>
          <w:lang w:val="en-US" w:eastAsia="zh-CN"/>
        </w:rPr>
        <w:t xml:space="preserve">6.10中标单位应配专人在技术上与采购方对接，对接人应具有一定权限，对报告中出现的问题进行及时修改、申请验证，以及具有协调中标单位报告发放进度的能力。</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五、综合说明：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1、投标单位必须说明其是否响应采购文件</w:t>
      </w:r>
      <w:r>
        <w:rPr>
          <w:rFonts w:hint="eastAsia" w:ascii="宋体" w:hAnsi="宋体" w:cs="宋体"/>
          <w:color w:val="000000" w:themeColor="text1"/>
          <w:sz w:val="24"/>
          <w:szCs w:val="24"/>
          <w:highlight w:val="none"/>
        </w:rPr>
        <w:t xml:space="preserve">中提出的全部服务内容与要求，如果对其中某些条款不响应时，应在文件中逐条列出。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w:t>
      </w:r>
      <w:r>
        <w:rPr>
          <w:rFonts w:hint="eastAsia" w:ascii="宋体" w:hAnsi="宋体" w:cs="宋体"/>
          <w:color w:val="000000" w:themeColor="text1"/>
          <w:sz w:val="24"/>
          <w:szCs w:val="24"/>
          <w:highlight w:val="none"/>
          <w:lang w:eastAsia="zh-CN"/>
        </w:rPr>
        <w:t xml:space="preserve">包</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szCs w:val="24"/>
          <w:highlight w:val="none"/>
        </w:rPr>
        <w:t xml:space="preserve">。</w:t>
      </w:r>
      <w:r>
        <w:rPr>
          <w:color w:val="000000" w:themeColor="text1"/>
          <w:highlight w:val="none"/>
        </w:rPr>
      </w:r>
      <w:r/>
    </w:p>
    <w:p>
      <w:pPr>
        <w:pStyle w:val="986"/>
        <w:ind w:firstLine="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、本次采购活动不接受联合报价及分包、转包。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4、履约验收：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4.1采购人将根据《江苏省财政厅关于印发〈江苏省政府采购履约验收管理办法〉的通知》（苏财规〔2024〕7号）相关要求，组织项目履约验收基本工作。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4.4采购人将按照验收标准要求组织验收，验收内容和标准至少包括服务质量、用户满意度、服务过程文档资料、数据准确性等内容。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、服务期限：</w:t>
      </w:r>
      <w:r>
        <w:rPr>
          <w:rFonts w:hint="eastAsia" w:ascii="宋体" w:hAnsi="宋体" w:cs="宋体"/>
          <w:color w:val="000000" w:themeColor="text1"/>
          <w:sz w:val="24"/>
          <w:szCs w:val="24"/>
          <w:highlight w:val="none"/>
          <w:lang w:eastAsia="zh-CN"/>
        </w:rPr>
        <w:t xml:space="preserve">一年</w:t>
      </w:r>
      <w:r>
        <w:rPr>
          <w:rFonts w:hint="eastAsia" w:ascii="宋体" w:hAnsi="宋体" w:cs="宋体"/>
          <w:color w:val="000000" w:themeColor="text1"/>
          <w:sz w:val="24"/>
          <w:szCs w:val="24"/>
          <w:highlight w:val="none"/>
        </w:rPr>
        <w:t xml:space="preserve">。</w:t>
      </w:r>
      <w:r>
        <w:rPr>
          <w:color w:val="000000" w:themeColor="text1"/>
          <w:highlight w:val="none"/>
        </w:rPr>
      </w:r>
      <w:r/>
    </w:p>
    <w:p>
      <w:pPr>
        <w:pStyle w:val="970"/>
        <w:ind w:left="0" w:firstLine="0"/>
        <w:jc w:val="left"/>
        <w:spacing w:after="0"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采购单位指定地点</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highlight w:val="none"/>
        </w:rPr>
      </w:r>
      <w:r/>
    </w:p>
    <w:p>
      <w:pPr>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中小微企业</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根据《政府采购促进中小企业发展管理办法》（财库〔2020〕46号）、《关于印发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苏州市政府采购促进中小企业发展实施意见</w:t>
      </w:r>
      <w:r>
        <w:rPr>
          <w:rFonts w:hint="eastAsia" w:ascii="宋体" w:hAnsi="宋体"/>
          <w:color w:val="000000" w:themeColor="text1"/>
          <w:sz w:val="24"/>
          <w:szCs w:val="24"/>
          <w:highlight w:val="none"/>
          <w:lang w:eastAsia="zh-CN"/>
        </w:rPr>
        <w:t xml:space="preserve">〉的通知》</w:t>
      </w:r>
      <w:r>
        <w:rPr>
          <w:rFonts w:hint="eastAsia" w:ascii="宋体" w:hAnsi="宋体"/>
          <w:color w:val="000000" w:themeColor="text1"/>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rPr>
        <w:t xml:space="preserve">服务类项目中供应商若使用退休人员，将不享受相关扶持政策。</w:t>
      </w:r>
      <w:r>
        <w:rPr>
          <w:color w:val="000000" w:themeColor="text1"/>
          <w:highlight w:val="none"/>
        </w:rPr>
      </w:r>
      <w:r/>
    </w:p>
    <w:p>
      <w:pPr>
        <w:ind w:firstLine="480"/>
        <w:keepLines w:val="0"/>
        <w:keepNext w:val="0"/>
        <w:pageBreakBefore w:val="0"/>
        <w:spacing w:line="360" w:lineRule="auto"/>
        <w:widowControl w:val="off"/>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szCs w:val="20"/>
          <w:highlight w:val="none"/>
          <w:u w:val="single"/>
        </w:rPr>
        <w:t xml:space="preserve">其他未列明行业</w:t>
      </w:r>
      <w:r>
        <w:rPr>
          <w:rFonts w:hint="eastAsia" w:ascii="宋体" w:hAnsi="宋体"/>
          <w:bCs/>
          <w:color w:val="000000" w:themeColor="text1"/>
          <w:sz w:val="24"/>
          <w:szCs w:val="20"/>
          <w:highlight w:val="none"/>
        </w:rPr>
        <w:t xml:space="preserve">。</w:t>
      </w:r>
      <w:r>
        <w:rPr>
          <w:color w:val="000000" w:themeColor="text1"/>
          <w:highlight w:val="none"/>
        </w:rPr>
      </w:r>
      <w:r/>
    </w:p>
    <w:p>
      <w:pPr>
        <w:spacing w:line="360" w:lineRule="auto"/>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绿色采购</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rPr>
        <w:t xml:space="preserve">供的</w:t>
      </w:r>
      <w:r>
        <w:rPr>
          <w:rFonts w:hint="eastAsia" w:ascii="宋体" w:hAnsi="宋体" w:cs="宋体"/>
          <w:color w:val="000000" w:themeColor="text1"/>
          <w:sz w:val="24"/>
          <w:szCs w:val="24"/>
          <w:highlight w:val="none"/>
        </w:rPr>
        <w:t xml:space="preserve">产品及相关快递服务的包装应符合标准要求。</w:t>
      </w:r>
      <w:r>
        <w:rPr>
          <w:color w:val="000000" w:themeColor="text1"/>
          <w:highlight w:val="none"/>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highlight w:val="none"/>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根据《中华人民共和国民法典》有关规定，为明确采购单位（甲方）和供应单位（乙方）服务过程中的权利、义务和经济责任，经双方友好协商，签订以下条款，共同遵守。</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一、定义：以下术语有特定的含义：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“甲方”系指合同中明确规定的实际接受服务单位。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“乙方”系指合同中规定的提供服务的单位。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二、下列文件为本合同不可分割部分：</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（1）中标通知书；</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（2）乙方的投标文件；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（3）乙方在招投标过程中所作的</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承诺、声明、书面澄清等；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（4）招标文件及其附件；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注：甲方有权选择优势条款进行各类权利的主张，对此乙方知晓并接受</w:t>
      </w:r>
      <w:r>
        <w:rPr>
          <w:rFonts w:hint="eastAsia" w:ascii="宋体" w:hAnsi="宋体" w:cs="宋体"/>
          <w:color w:val="000000" w:themeColor="text1"/>
          <w:sz w:val="24"/>
          <w:szCs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项目名称：</w:t>
      </w:r>
      <w:r>
        <w:rPr>
          <w:rFonts w:hint="eastAsia" w:ascii="宋体" w:hAnsi="宋体" w:cs="Times New Roman"/>
          <w:color w:val="000000" w:themeColor="text1"/>
          <w:sz w:val="24"/>
          <w:highlight w:val="none"/>
          <w:lang w:eastAsia="zh-CN"/>
        </w:rPr>
        <w:t xml:space="preserve">全外显子检测和携带者筛查升级版检测项目</w:t>
      </w:r>
      <w:r>
        <w:rPr>
          <w:rFonts w:hint="eastAsia" w:ascii="宋体" w:hAnsi="宋体" w:cs="宋体"/>
          <w:color w:val="000000" w:themeColor="text1"/>
          <w:sz w:val="24"/>
          <w:szCs w:val="24"/>
          <w:highlight w:val="none"/>
        </w:rPr>
        <w:t xml:space="preserve">  </w:t>
      </w:r>
      <w:r>
        <w:rPr>
          <w:color w:val="000000" w:themeColor="text1"/>
          <w:highlight w:val="none"/>
        </w:rPr>
      </w:r>
      <w:r/>
    </w:p>
    <w:p>
      <w:pPr>
        <w:numPr>
          <w:ilvl w:val="0"/>
          <w:numId w:val="0"/>
        </w:numPr>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bCs/>
          <w:color w:val="000000" w:themeColor="text1"/>
          <w:sz w:val="24"/>
          <w:szCs w:val="20"/>
          <w:highlight w:val="none"/>
          <w:lang w:val="en-US" w:eastAsia="zh-CN"/>
        </w:rPr>
        <w:t xml:space="preserve">四、</w:t>
      </w:r>
      <w:r>
        <w:rPr>
          <w:rFonts w:hint="eastAsia" w:ascii="宋体" w:hAnsi="宋体"/>
          <w:bCs/>
          <w:color w:val="000000" w:themeColor="text1"/>
          <w:sz w:val="24"/>
          <w:szCs w:val="20"/>
          <w:highlight w:val="none"/>
          <w:lang w:val="zh-CN"/>
        </w:rPr>
        <w:t xml:space="preserve">服务期限：</w:t>
      </w:r>
      <w:r>
        <w:rPr>
          <w:rFonts w:hint="eastAsia" w:ascii="宋体" w:hAnsi="宋体"/>
          <w:bCs/>
          <w:color w:val="000000" w:themeColor="text1"/>
          <w:sz w:val="24"/>
          <w:szCs w:val="20"/>
          <w:highlight w:val="none"/>
          <w:lang w:val="en-US" w:eastAsia="zh-CN"/>
        </w:rPr>
        <w:t xml:space="preserve">一年</w:t>
      </w:r>
      <w:r>
        <w:rPr>
          <w:rFonts w:hint="eastAsia" w:ascii="宋体" w:hAnsi="宋体"/>
          <w:bCs/>
          <w:color w:val="000000" w:themeColor="text1"/>
          <w:sz w:val="24"/>
          <w:szCs w:val="20"/>
          <w:highlight w:val="none"/>
          <w:lang w:val="zh-CN"/>
        </w:rPr>
        <w:t xml:space="preserve">（</w:t>
      </w:r>
      <w:r>
        <w:rPr>
          <w:rFonts w:hint="eastAsia" w:ascii="宋体" w:hAnsi="宋体"/>
          <w:bCs/>
          <w:color w:val="000000" w:themeColor="text1"/>
          <w:sz w:val="24"/>
          <w:szCs w:val="20"/>
          <w:highlight w:val="none"/>
          <w:lang w:val="en-US" w:eastAsia="zh-CN"/>
        </w:rPr>
        <w:t xml:space="preserve">2026年  月  日至2027年  月  日</w:t>
      </w:r>
      <w:r>
        <w:rPr>
          <w:rFonts w:hint="eastAsia" w:ascii="宋体" w:hAnsi="宋体"/>
          <w:bCs/>
          <w:color w:val="000000" w:themeColor="text1"/>
          <w:sz w:val="24"/>
          <w:szCs w:val="20"/>
          <w:highlight w:val="none"/>
          <w:lang w:val="zh-CN"/>
        </w:rPr>
        <w:t xml:space="preserve">）</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甲方指定地点</w:t>
      </w:r>
      <w:r>
        <w:rPr>
          <w:rFonts w:hint="eastAsia" w:ascii="宋体" w:hAnsi="宋体" w:cs="宋体"/>
          <w:color w:val="000000" w:themeColor="text1"/>
          <w:sz w:val="24"/>
          <w:szCs w:val="24"/>
          <w:highlight w:val="none"/>
        </w:rPr>
        <w:t xml:space="preserve"> </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六、</w:t>
      </w:r>
      <w:r>
        <w:rPr>
          <w:rFonts w:hint="eastAsia" w:ascii="宋体" w:hAnsi="宋体"/>
          <w:bCs/>
          <w:color w:val="000000" w:themeColor="text1"/>
          <w:sz w:val="24"/>
          <w:highlight w:val="none"/>
          <w:lang w:val="zh-CN"/>
        </w:rPr>
        <w:t xml:space="preserve">项目内容：</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甲、乙双方经友好协商，乙方向甲方提供以下检测服务：</w:t>
      </w:r>
      <w:r>
        <w:rPr>
          <w:color w:val="000000" w:themeColor="text1"/>
          <w:highlight w:val="none"/>
        </w:rPr>
      </w:r>
      <w:r/>
    </w:p>
    <w:tbl>
      <w:tblPr>
        <w:tblStyle w:val="78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检测项目</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收费标准</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结算价格</w:t>
            </w:r>
            <w:r>
              <w:rPr>
                <w:color w:val="000000" w:themeColor="text1"/>
                <w:highlight w:val="none"/>
              </w:rPr>
            </w:r>
            <w:r/>
          </w:p>
        </w:tc>
        <w:tc>
          <w:tcPr>
            <w:tcW w:w="2312"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检测周期</w:t>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说明：</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1.检测周期是自乙方接收到合格样本至出具检测报告的时间。</w:t>
      </w:r>
      <w:r>
        <w:rPr>
          <w:color w:val="000000" w:themeColor="text1"/>
          <w:highlight w:val="none"/>
        </w:rPr>
      </w:r>
      <w:r/>
    </w:p>
    <w:p>
      <w:pPr>
        <w:spacing w:line="360" w:lineRule="auto"/>
        <w:rPr>
          <w:rFonts w:hint="eastAsia" w:ascii="宋体" w:hAnsi="宋体" w:eastAsia="宋体" w:cs="Times New Roman"/>
          <w:bCs/>
          <w:color w:val="000000" w:themeColor="text1"/>
          <w:sz w:val="24"/>
          <w:highlight w:val="none"/>
        </w:rPr>
      </w:pPr>
      <w:r>
        <w:rPr>
          <w:rFonts w:hint="eastAsia" w:ascii="宋体" w:hAnsi="宋体"/>
          <w:bCs/>
          <w:color w:val="000000" w:themeColor="text1"/>
          <w:sz w:val="24"/>
          <w:highlight w:val="none"/>
          <w:lang w:val="zh-CN"/>
        </w:rPr>
        <w:t xml:space="preserve">2.</w:t>
      </w:r>
      <w:r>
        <w:rPr>
          <w:rFonts w:hint="eastAsia" w:ascii="宋体" w:hAnsi="宋体" w:eastAsia="宋体" w:cs="Times New Roman"/>
          <w:bCs/>
          <w:color w:val="000000" w:themeColor="text1"/>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000000" w:themeColor="text1"/>
          <w:sz w:val="24"/>
          <w:highlight w:val="none"/>
          <w:lang w:val="zh-CN" w:eastAsia="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七</w:t>
      </w:r>
      <w:r>
        <w:rPr>
          <w:rFonts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rPr>
        <w:t xml:space="preserve">费用结算</w:t>
      </w:r>
      <w:r>
        <w:rPr>
          <w:rFonts w:ascii="宋体" w:hAnsi="宋体"/>
          <w:bCs/>
          <w:color w:val="000000" w:themeColor="text1"/>
          <w:sz w:val="24"/>
          <w:highlight w:val="none"/>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bCs/>
          <w:color w:val="000000" w:themeColor="text1"/>
          <w:sz w:val="24"/>
          <w:highlight w:val="none"/>
          <w:lang w:val="zh-CN"/>
        </w:rPr>
        <w:t xml:space="preserve">：大写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，小写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，结算优惠率</w:t>
      </w:r>
      <w:r>
        <w:rPr>
          <w:rFonts w:hint="eastAsia" w:ascii="宋体" w:hAnsi="宋体"/>
          <w:bCs/>
          <w:color w:val="000000" w:themeColor="text1"/>
          <w:sz w:val="24"/>
          <w:highlight w:val="none"/>
          <w:lang w:val="en-US" w:eastAsia="zh-CN"/>
        </w:rPr>
        <w:t xml:space="preserve">为</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eastAsia="zh-CN"/>
        </w:rPr>
        <w:t xml:space="preserve">包括</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olor w:val="000000" w:themeColor="text1"/>
          <w:sz w:val="24"/>
          <w:szCs w:val="24"/>
          <w:highlight w:val="none"/>
          <w:shd w:val="clear" w:color="auto" w:fill="auto"/>
        </w:rPr>
      </w:pPr>
      <w:r>
        <w:rPr>
          <w:rFonts w:hint="eastAsia" w:ascii="宋体" w:hAnsi="宋体"/>
          <w:color w:val="000000" w:themeColor="text1"/>
          <w:sz w:val="24"/>
          <w:szCs w:val="24"/>
          <w:highlight w:val="none"/>
          <w:lang w:val="zh-CN"/>
        </w:rPr>
        <w:t xml:space="preserve">2.付款步骤：</w:t>
      </w:r>
      <w:r>
        <w:rPr>
          <w:rFonts w:ascii="宋体" w:hAnsi="宋体" w:eastAsia="宋体" w:cs="宋体"/>
          <w:color w:val="000000" w:themeColor="text1"/>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zh-CN"/>
        </w:rPr>
        <w:t xml:space="preserve">开具发票或开具发票不符合规定的，甲方有权暂缓支付相应款项，因此产生的损失及违约责任由乙方承担。</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甲方支付此项费用外不再承担其他任何费用（包括个人），人员的薪金、福利、休假日补贴等由乙方付给，与甲方无关。</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highlight w:val="none"/>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6.乙方收款信息：</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税号：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账号：</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7.禁止现金交易，甲方将款项打入上述账号，即视为完成付款。</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八</w:t>
      </w:r>
      <w:r>
        <w:rPr>
          <w:rFonts w:hint="eastAsia" w:ascii="宋体" w:hAnsi="宋体"/>
          <w:color w:val="000000" w:themeColor="text1"/>
          <w:sz w:val="24"/>
          <w:szCs w:val="24"/>
          <w:highlight w:val="none"/>
        </w:rPr>
        <w:t xml:space="preserve">、双方权利与义务</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甲方权利和义务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4报告接收与发放：甲方应及时接收乙方所发放的检测报告单，根据检测结果及解释向受检者提供合理的医学建议。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6检测收费：甲方每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（定期）统计一次，并及时和乙方提供的对账单核对，准时结算检测费用。</w:t>
      </w:r>
      <w:r>
        <w:rPr>
          <w:color w:val="000000" w:themeColor="text1"/>
          <w:highlight w:val="none"/>
        </w:rPr>
      </w:r>
      <w:r/>
    </w:p>
    <w:p>
      <w:pPr>
        <w:spacing w:line="360" w:lineRule="auto"/>
        <w:tabs>
          <w:tab w:val="left" w:pos="411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7甲方对乙方有监管权利，对乙方实验室以及提供的检测服务内容、质量进行定期或不定期质控监督。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8其他：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乙方权利和义务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1临床培训和资料提供：乙方负责提供分析前样本的质量控制等相关内容的培训服务。乙方负责提供标本采集、运送所需的技术方法、递送所需的相应文本和材料。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w:t>
      </w:r>
      <w:r>
        <w:rPr>
          <w:rFonts w:hint="eastAsia" w:ascii="宋体" w:hAnsi="宋体" w:cs="宋体"/>
          <w:color w:val="000000" w:themeColor="text1"/>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2.3.2</w:t>
      </w:r>
      <w:r>
        <w:rPr>
          <w:rFonts w:hint="eastAsia" w:ascii="宋体" w:hAnsi="宋体" w:cs="宋体"/>
          <w:color w:val="000000" w:themeColor="text1"/>
          <w:sz w:val="24"/>
          <w:szCs w:val="24"/>
          <w:highlight w:val="none"/>
        </w:rPr>
        <w:t xml:space="preserve">乙方检测时使用的设备必须在检定合格有效期内，环境符合标准检测要求。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2.3.3</w:t>
      </w:r>
      <w:r>
        <w:rPr>
          <w:rFonts w:hint="eastAsia" w:ascii="宋体" w:hAnsi="宋体" w:cs="宋体"/>
          <w:color w:val="000000" w:themeColor="text1"/>
          <w:sz w:val="24"/>
          <w:szCs w:val="24"/>
          <w:highlight w:val="none"/>
        </w:rPr>
        <w:t xml:space="preserve">乙方对标本的全程管理符合检测需求和生物安全的要求。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2.3.4</w:t>
      </w:r>
      <w:r>
        <w:rPr>
          <w:rFonts w:hint="eastAsia" w:ascii="宋体" w:hAnsi="宋体" w:cs="宋体"/>
          <w:color w:val="000000" w:themeColor="text1"/>
          <w:sz w:val="24"/>
          <w:szCs w:val="24"/>
          <w:highlight w:val="none"/>
        </w:rPr>
        <w:t xml:space="preserve">乙方保证检验过程中的质量控制。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2.3.5</w:t>
      </w:r>
      <w:r>
        <w:rPr>
          <w:rFonts w:hint="eastAsia" w:ascii="宋体" w:hAnsi="宋体" w:cs="宋体"/>
          <w:color w:val="000000" w:themeColor="text1"/>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2.3.6</w:t>
      </w:r>
      <w:r>
        <w:rPr>
          <w:rFonts w:hint="eastAsia" w:ascii="宋体" w:hAnsi="宋体" w:cs="宋体"/>
          <w:color w:val="000000" w:themeColor="text1"/>
          <w:sz w:val="24"/>
          <w:szCs w:val="24"/>
          <w:highlight w:val="none"/>
        </w:rPr>
        <w:t xml:space="preserve">乙方仅对来样负责。乙方必须按照甲方委托书要求内容进行测试，出具检测报告。报告内容必须真实、准确，保证与所测试的原始数据一致。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2.3.7</w:t>
      </w:r>
      <w:r>
        <w:rPr>
          <w:rFonts w:hint="eastAsia" w:ascii="宋体" w:hAnsi="宋体" w:cs="宋体"/>
          <w:color w:val="000000" w:themeColor="text1"/>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2.3.8</w:t>
      </w:r>
      <w:r>
        <w:rPr>
          <w:rFonts w:hint="eastAsia" w:ascii="宋体" w:hAnsi="宋体" w:cs="宋体"/>
          <w:color w:val="000000" w:themeColor="text1"/>
          <w:sz w:val="24"/>
          <w:szCs w:val="24"/>
          <w:highlight w:val="none"/>
        </w:rPr>
        <w:t xml:space="preserve">检验结果的信息化，乙方应根据甲方的需求具体落实并承担因此而发生的费用。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2.3.9</w:t>
      </w:r>
      <w:r>
        <w:rPr>
          <w:rFonts w:hint="eastAsia" w:ascii="宋体" w:hAnsi="宋体" w:cs="宋体"/>
          <w:color w:val="000000" w:themeColor="text1"/>
          <w:sz w:val="24"/>
          <w:szCs w:val="24"/>
          <w:highlight w:val="none"/>
        </w:rPr>
        <w:t xml:space="preserve">乙方专业的技术人员负责向甲方解释各项检测方法、质控标准、结果。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2.3.10</w:t>
      </w:r>
      <w:r>
        <w:rPr>
          <w:rFonts w:hint="eastAsia" w:ascii="宋体" w:hAnsi="宋体" w:cs="宋体"/>
          <w:color w:val="000000" w:themeColor="text1"/>
          <w:sz w:val="24"/>
          <w:szCs w:val="24"/>
          <w:highlight w:val="none"/>
        </w:rPr>
        <w:t xml:space="preserve">配合甲方不定期对样本运输、检测流程、检验结果及检验质量的监督检查。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实验数据及样本回收：乙方应按检测周期将所有检测项目的原始实验数据（包括但不限于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等）返还甲方，血液或DNA样本需返回甲方或按国家有关要求保存。</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lang w:val="zh-CN"/>
        </w:rPr>
        <w:t xml:space="preserve">、受检样本的交接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交接时间：乙方应在甲方通知后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小时内接收甲方递送的样本和资料。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交接地点：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交接时甲方应保证包装符合运输和保存的要求；乙方接收或者在甲方通知后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小时，视为乙方已接收。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乙方应当在交接时应对样本及以下资料进行核对：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受检样本由</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方自行或者指定的具有样本运输条件和资质的物流进行运输，并由该方承担相关费用。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保密义务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双方保证对受检者所有信息保密，除非该信息已经由受检者主动公开。</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除征得甲方事先书面同意外，乙方不得将检测信息用于科研、宣传。</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本协议规定的保密义务不因本协议的终止、中止而失效，除非相关资料依法成为公开信息</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十一</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违约责任</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延期责任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元/份承担违约责任。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000000" w:themeColor="text1"/>
          <w:sz w:val="24"/>
          <w:szCs w:val="24"/>
          <w:highlight w:val="none"/>
          <w:lang w:eastAsia="zh-CN"/>
        </w:rPr>
        <w:t xml:space="preserve">抗力</w:t>
      </w:r>
      <w:r>
        <w:rPr>
          <w:rFonts w:hint="eastAsia" w:ascii="宋体" w:hAnsi="宋体" w:cs="宋体"/>
          <w:color w:val="000000" w:themeColor="text1"/>
          <w:sz w:val="24"/>
          <w:szCs w:val="24"/>
          <w:highlight w:val="none"/>
        </w:rPr>
        <w:t xml:space="preserve">包括地震、洪水、战争、军事行动、法律或政府政策等相关因素。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检测结果的争议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1乙方保证对甲方送检的合格样本收费（包括完整的临床申请单及受检者知情同意书）按照甲方申请的检测方法进行检测并对检测结果的质量承担责任。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违反保密义务</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甲乙双方如有违反本协议第</w:t>
      </w:r>
      <w:r>
        <w:rPr>
          <w:rFonts w:hint="eastAsia" w:ascii="宋体" w:hAnsi="宋体" w:cs="宋体"/>
          <w:color w:val="000000" w:themeColor="text1"/>
          <w:sz w:val="24"/>
          <w:szCs w:val="24"/>
          <w:highlight w:val="none"/>
          <w:lang w:eastAsia="zh-CN"/>
        </w:rPr>
        <w:t xml:space="preserve">六</w:t>
      </w:r>
      <w:r>
        <w:rPr>
          <w:rFonts w:hint="eastAsia" w:ascii="宋体" w:hAnsi="宋体" w:cs="宋体"/>
          <w:color w:val="000000" w:themeColor="text1"/>
          <w:sz w:val="24"/>
          <w:szCs w:val="24"/>
          <w:highlight w:val="none"/>
        </w:rPr>
        <w:t xml:space="preserve">条保密义务的任何规定，则违约方须及时采取措施防止守约方损失扩大，赔偿守约方相关损失并支付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万元作为违约金。因违反保密条款引发侵权责任诉讼或赔偿事项的由违约方承担侵权法律责任。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禁止转包、分包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万元／次承担违约责任。</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检测不准确、不真实的责任承担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 w:val="24"/>
          <w:szCs w:val="24"/>
          <w:highlight w:val="none"/>
          <w:u w:val="single"/>
        </w:rPr>
        <w:t xml:space="preserve">  （比例）   </w:t>
      </w:r>
      <w:r>
        <w:rPr>
          <w:rFonts w:hint="eastAsia" w:ascii="宋体" w:hAnsi="宋体" w:cs="宋体"/>
          <w:color w:val="000000" w:themeColor="text1"/>
          <w:sz w:val="24"/>
          <w:szCs w:val="24"/>
          <w:highlight w:val="none"/>
        </w:rPr>
        <w:t xml:space="preserve">向甲方支付违约金</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十二</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协议履行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甲方指定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为甲方项目联系人。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乙方指定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为乙方项目联系人。</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一方变更项目联系人的，应当</w:t>
      </w:r>
      <w:r>
        <w:rPr>
          <w:rFonts w:hint="eastAsia" w:ascii="宋体" w:hAnsi="宋体" w:cs="宋体"/>
          <w:color w:val="000000" w:themeColor="text1"/>
          <w:sz w:val="24"/>
          <w:szCs w:val="24"/>
          <w:highlight w:val="none"/>
          <w:lang w:eastAsia="zh-CN"/>
        </w:rPr>
        <w:t xml:space="preserve">及时</w:t>
      </w:r>
      <w:r>
        <w:rPr>
          <w:rFonts w:hint="eastAsia" w:ascii="宋体" w:hAnsi="宋体" w:cs="宋体"/>
          <w:color w:val="000000" w:themeColor="text1"/>
          <w:sz w:val="24"/>
          <w:szCs w:val="24"/>
          <w:highlight w:val="none"/>
        </w:rPr>
        <w:t xml:space="preserve">以书面形式通知对方。未及时通知并影响本协议履行或造成损失的，未及时通知一方应承担相应的责任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十三</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合同解除</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highlight w:val="none"/>
        </w:rPr>
        <w:t xml:space="preserve">除《</w:t>
      </w:r>
      <w:r>
        <w:rPr>
          <w:rFonts w:hint="eastAsia" w:ascii="宋体" w:hAnsi="宋体" w:cs="宋体"/>
          <w:color w:val="000000" w:themeColor="text1"/>
          <w:sz w:val="24"/>
          <w:highlight w:val="none"/>
          <w:lang w:eastAsia="zh-CN"/>
        </w:rPr>
        <w:t xml:space="preserve">中华人民共和国政府采购法</w:t>
      </w:r>
      <w:r>
        <w:rPr>
          <w:rFonts w:hint="eastAsia" w:ascii="宋体" w:hAnsi="宋体" w:cs="宋体"/>
          <w:color w:val="000000" w:themeColor="text1"/>
          <w:sz w:val="24"/>
          <w:highlight w:val="none"/>
        </w:rPr>
        <w:t xml:space="preserve">》第49条、第50条第二款规定的情形及本合同约定的情形外，本合同签订后，甲乙双方不得擅自变更、解除或终止本合同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2.1</w:t>
      </w:r>
      <w:r>
        <w:rPr>
          <w:rFonts w:hint="eastAsia" w:ascii="宋体" w:hAnsi="宋体"/>
          <w:bCs/>
          <w:color w:val="000000" w:themeColor="text1"/>
          <w:sz w:val="24"/>
          <w:highlight w:val="none"/>
          <w:lang w:val="zh-CN"/>
        </w:rPr>
        <w:t xml:space="preserve">因不可抗力致使不能实现合同目的，未受不可抗力影响的一方有权解除合同；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2.2</w:t>
      </w:r>
      <w:r>
        <w:rPr>
          <w:rFonts w:hint="eastAsia" w:ascii="宋体" w:hAnsi="宋体"/>
          <w:bCs/>
          <w:color w:val="000000" w:themeColor="text1"/>
          <w:sz w:val="24"/>
          <w:highlight w:val="none"/>
          <w:lang w:val="zh-CN"/>
        </w:rPr>
        <w:t xml:space="preserve">因合同一方违约导致合同不能履行，另一方有权解除合同。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cs="宋体"/>
          <w:color w:val="000000" w:themeColor="text1"/>
          <w:sz w:val="24"/>
          <w:szCs w:val="24"/>
          <w:highlight w:val="none"/>
        </w:rPr>
        <w:t xml:space="preserve">如乙方在检测过程中出现以下情形，甲方有权终止合作：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2.4.1</w:t>
      </w:r>
      <w:r>
        <w:rPr>
          <w:rFonts w:hint="eastAsia" w:ascii="宋体" w:hAnsi="宋体" w:cs="宋体"/>
          <w:color w:val="000000" w:themeColor="text1"/>
          <w:sz w:val="24"/>
          <w:szCs w:val="24"/>
          <w:highlight w:val="none"/>
        </w:rPr>
        <w:t xml:space="preserve">因包括但不限于操作不规范或不符合技术规范等原因，导致检测结果不准确，达</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次</w:t>
      </w:r>
      <w:bookmarkStart w:id="18" w:name="_Hlk170207309"/>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w:t>
      </w:r>
      <w:bookmarkEnd w:id="18"/>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2.4.2</w:t>
      </w:r>
      <w:r>
        <w:rPr>
          <w:rFonts w:hint="eastAsia" w:ascii="宋体" w:hAnsi="宋体" w:cs="宋体"/>
          <w:color w:val="000000" w:themeColor="text1"/>
          <w:sz w:val="24"/>
          <w:szCs w:val="24"/>
          <w:highlight w:val="none"/>
        </w:rPr>
        <w:t xml:space="preserve">未能按照合同约定的时间和质量要求完成检测，不能及时提供检测结果达    次或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份，不可抗力除外。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2.4.3</w:t>
      </w:r>
      <w:r>
        <w:rPr>
          <w:rFonts w:hint="eastAsia" w:ascii="宋体" w:hAnsi="宋体" w:cs="宋体"/>
          <w:color w:val="000000" w:themeColor="text1"/>
          <w:sz w:val="24"/>
          <w:szCs w:val="24"/>
          <w:highlight w:val="none"/>
        </w:rPr>
        <w:t xml:space="preserve">实验室不诚信，出现欺诈行为，包括但不限于篡改室内质控数据、受检者检验数据等。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2.4.4</w:t>
      </w:r>
      <w:r>
        <w:rPr>
          <w:rFonts w:hint="eastAsia" w:ascii="宋体" w:hAnsi="宋体" w:cs="宋体"/>
          <w:color w:val="000000" w:themeColor="text1"/>
          <w:sz w:val="24"/>
          <w:szCs w:val="24"/>
          <w:highlight w:val="none"/>
        </w:rPr>
        <w:t xml:space="preserve">实验室管理不善，出现生物安全隐患。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2.4.5</w:t>
      </w:r>
      <w:r>
        <w:rPr>
          <w:rFonts w:hint="eastAsia" w:ascii="宋体" w:hAnsi="宋体" w:cs="宋体"/>
          <w:color w:val="000000" w:themeColor="text1"/>
          <w:sz w:val="24"/>
          <w:szCs w:val="24"/>
          <w:highlight w:val="none"/>
        </w:rPr>
        <w:t xml:space="preserve">泄露受检者信息造成不良后果或者泄露信息达到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2.4.6</w:t>
      </w:r>
      <w:r>
        <w:rPr>
          <w:rFonts w:hint="eastAsia" w:ascii="宋体" w:hAnsi="宋体" w:cs="宋体"/>
          <w:color w:val="000000" w:themeColor="text1"/>
          <w:sz w:val="24"/>
          <w:szCs w:val="24"/>
          <w:highlight w:val="none"/>
        </w:rPr>
        <w:t xml:space="preserve">发生其他违反有关法律法规规定的情形。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四、</w:t>
      </w:r>
      <w:r>
        <w:rPr>
          <w:rFonts w:hint="eastAsia" w:ascii="宋体" w:hAnsi="宋体" w:cs="宋体"/>
          <w:color w:val="000000" w:themeColor="text1"/>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1.合同各方按照《中华人民共和国民法典》及廉洁条款约定履行。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3.甲方严禁利用任何途径和方式，为乙方统计医师个人及临床科室有关产品用量信息，或为乙方统计提供便利。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4.乙方不得以回扣、宴请等方式影响甲方工作人员采购或使用产品的选择权，不得在学术活动中提供旅游、超标准支付食宿费用。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6.乙方承诺其公司法定代表人、实际控制人或者股东中无甲方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级以上干部，且无医院</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级以上干部配偶、子女、子女配偶、子女配偶的父母，或者与其同城生活来往密切、有借贷关系或照护关系的亲属等。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7.乙方如违反本廉洁条款，一经发现，甲方有权终止本合同，并向上级主管部门报告。如乙方被列入商业贿赂不良记录，则严格按照国家相关规定处理。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8.本廉洁条款在合同履行过程中，合同各方均需严格遵守。</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十</w:t>
      </w:r>
      <w:r>
        <w:rPr>
          <w:rFonts w:hint="eastAsia" w:ascii="宋体" w:hAnsi="宋体" w:cs="宋体"/>
          <w:bCs/>
          <w:color w:val="000000" w:themeColor="text1"/>
          <w:sz w:val="24"/>
          <w:szCs w:val="24"/>
          <w:highlight w:val="none"/>
          <w:lang w:val="en-US" w:eastAsia="zh-CN"/>
        </w:rPr>
        <w:t xml:space="preserve">五</w:t>
      </w:r>
      <w:r>
        <w:rPr>
          <w:rFonts w:hint="eastAsia" w:ascii="宋体" w:hAnsi="宋体" w:cs="宋体"/>
          <w:bCs/>
          <w:color w:val="000000" w:themeColor="text1"/>
          <w:sz w:val="24"/>
          <w:szCs w:val="24"/>
          <w:highlight w:val="none"/>
          <w:lang w:val="zh-CN"/>
        </w:rPr>
        <w:t xml:space="preserve">、合同修改：乙方不得擅自变更本合同，但合同继续履行将损害国家和社会公共利益的除外。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六</w:t>
      </w:r>
      <w:r>
        <w:rPr>
          <w:rFonts w:hint="eastAsia" w:ascii="宋体" w:hAnsi="宋体" w:cs="宋体"/>
          <w:color w:val="000000" w:themeColor="text1"/>
          <w:sz w:val="24"/>
          <w:szCs w:val="24"/>
          <w:highlight w:val="none"/>
          <w:lang w:val="zh-CN"/>
        </w:rPr>
        <w:t xml:space="preserve">、争议解决与文件送达：</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双方因履行本合同发生争议，应首先通过友好协商解决；协商不成时，可以选择以下第</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种途径解决：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1提交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方住所地人民法院裁决。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2提交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仲裁委员会裁决。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七</w:t>
      </w:r>
      <w:r>
        <w:rPr>
          <w:rFonts w:hint="eastAsia" w:ascii="宋体" w:hAnsi="宋体"/>
          <w:bCs/>
          <w:color w:val="000000" w:themeColor="text1"/>
          <w:sz w:val="24"/>
          <w:highlight w:val="none"/>
          <w:lang w:val="zh-CN"/>
        </w:rPr>
        <w:t xml:space="preserve">、合同的生效：本合同（采购编号：JSZC-320500-SZSD-G2026-0027）经甲乙双方签字并加盖公章（或合同章）后即生效，生效后网上备案。</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八</w:t>
      </w:r>
      <w:r>
        <w:rPr>
          <w:rFonts w:hint="eastAsia" w:ascii="宋体" w:hAnsi="宋体"/>
          <w:bCs/>
          <w:color w:val="000000" w:themeColor="text1"/>
          <w:sz w:val="24"/>
          <w:highlight w:val="none"/>
          <w:lang w:val="zh-CN"/>
        </w:rPr>
        <w:t xml:space="preserve">、附则：</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1.合同份数：本合同一式伍份，甲方贰份，乙方壹份，采购代理机构壹份，政府采购管理部门壹份。</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2.未尽事宜：本合同未尽事宜应按照《中华人民共和国民法典》《中华人民共和国政府采购法》以及其他相关法律、法规之规定解释。</w:t>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甲方（盖章）：</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乙方（盖章）：</w:t>
      </w:r>
      <w:r>
        <w:rPr>
          <w:rFonts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法人代表（委托人）：</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法人代表（委托人）：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rPr>
      </w:pPr>
      <w:r>
        <w:rPr>
          <w:rFonts w:hint="eastAsia" w:hAnsi="Calibri"/>
          <w:color w:val="000000" w:themeColor="text1"/>
          <w:sz w:val="24"/>
          <w:szCs w:val="24"/>
          <w:highlight w:val="none"/>
        </w:rPr>
        <w:t xml:space="preserve">经办人：</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经办人：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ascii="方正小标宋_GBK" w:eastAsia="方正小标宋_GBK"/>
          <w:color w:val="000000" w:themeColor="text1"/>
          <w:sz w:val="24"/>
          <w:szCs w:val="24"/>
          <w:highlight w:val="none"/>
        </w:rPr>
      </w:pPr>
      <w:r>
        <w:rPr>
          <w:rFonts w:hint="eastAsia"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t xml:space="preserve">第六章 评标方法、评分标准</w:t>
      </w:r>
      <w:r>
        <w:rPr>
          <w:color w:val="000000" w:themeColor="text1"/>
          <w:highlight w:val="none"/>
        </w:rPr>
      </w:r>
      <w:r/>
    </w:p>
    <w:p>
      <w:pPr>
        <w:spacing w:line="360" w:lineRule="auto"/>
        <w:rPr>
          <w:color w:val="000000" w:themeColor="text1"/>
          <w:highlight w:val="none"/>
        </w:rPr>
      </w:pPr>
      <w:r>
        <w:rPr>
          <w:rFonts w:hint="eastAsia" w:ascii="宋体" w:hAnsi="宋体" w:cs="宋体"/>
          <w:b/>
          <w:color w:val="000000" w:themeColor="text1"/>
          <w:sz w:val="24"/>
          <w:szCs w:val="24"/>
          <w:highlight w:val="none"/>
        </w:rPr>
        <w:t xml:space="preserve">一、评标方法：</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w:t>
      </w:r>
      <w:r>
        <w:rPr>
          <w:rFonts w:hint="eastAsia" w:ascii="宋体" w:cs="宋体"/>
          <w:color w:val="000000" w:themeColor="text1"/>
          <w:sz w:val="24"/>
          <w:szCs w:val="24"/>
          <w:highlight w:val="none"/>
          <w:lang w:eastAsia="zh-CN"/>
        </w:rPr>
        <w:t xml:space="preserve">采用</w:t>
      </w:r>
      <w:r>
        <w:rPr>
          <w:rFonts w:hint="eastAsia" w:ascii="宋体" w:cs="宋体"/>
          <w:color w:val="000000" w:themeColor="text1"/>
          <w:sz w:val="24"/>
          <w:szCs w:val="24"/>
          <w:highlight w:val="none"/>
        </w:rPr>
        <w:t xml:space="preserve">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w:t>
      </w:r>
      <w:r>
        <w:rPr>
          <w:rFonts w:hint="eastAsia" w:ascii="宋体"/>
          <w:color w:val="000000" w:themeColor="text1"/>
          <w:sz w:val="24"/>
          <w:szCs w:val="24"/>
          <w:highlight w:val="none"/>
          <w:lang w:val="en-US" w:eastAsia="zh-CN"/>
        </w:rPr>
        <w:t xml:space="preserve">单位</w:t>
      </w:r>
      <w:r>
        <w:rPr>
          <w:rFonts w:hint="eastAsia" w:ascii="宋体"/>
          <w:color w:val="000000" w:themeColor="text1"/>
          <w:sz w:val="24"/>
          <w:szCs w:val="24"/>
          <w:highlight w:val="none"/>
        </w:rPr>
        <w:t xml:space="preserve">为中标候选人的评标方法</w:t>
      </w:r>
      <w:r>
        <w:rPr>
          <w:rFonts w:hint="eastAsia" w:ascii="宋体" w:cs="宋体"/>
          <w:color w:val="000000" w:themeColor="text1"/>
          <w:sz w:val="24"/>
          <w:szCs w:val="24"/>
          <w:highlight w:val="none"/>
        </w:rPr>
        <w:t xml:space="preserve">。</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的标书技术部分以打分的形式进行评审和评价。对评委的评分进行统计汇总时算术平均计算得分（计算结果均四舍五入保留两位小数）。</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4</w:t>
      </w:r>
      <w:r>
        <w:rPr>
          <w:rFonts w:hint="eastAsia" w:ascii="宋体" w:cs="宋体"/>
          <w:color w:val="000000" w:themeColor="text1"/>
          <w:sz w:val="24"/>
          <w:szCs w:val="24"/>
          <w:highlight w:val="none"/>
        </w:rPr>
        <w:t xml:space="preserve">、如出现评标总得分最高的投标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rPr>
        <w:t xml:space="preserve">则由</w:t>
      </w:r>
      <w:r>
        <w:rPr>
          <w:rFonts w:hint="eastAsia" w:ascii="宋体" w:hAnsi="宋体" w:cs="宋体"/>
          <w:color w:val="000000" w:themeColor="text1"/>
          <w:sz w:val="24"/>
          <w:szCs w:val="24"/>
          <w:highlight w:val="none"/>
          <w:lang w:val="en-US" w:eastAsia="zh-CN"/>
        </w:rPr>
        <w:t xml:space="preserve">评标委员会</w:t>
      </w:r>
      <w:r>
        <w:rPr>
          <w:rFonts w:hint="eastAsia" w:ascii="宋体" w:hAnsi="宋体" w:cs="宋体"/>
          <w:color w:val="000000" w:themeColor="text1"/>
          <w:sz w:val="24"/>
          <w:szCs w:val="24"/>
          <w:highlight w:val="none"/>
        </w:rPr>
        <w:t xml:space="preserve">组织抽签确定中标</w:t>
      </w:r>
      <w:r>
        <w:rPr>
          <w:rFonts w:hint="eastAsia" w:ascii="宋体" w:hAnsi="宋体" w:cs="宋体"/>
          <w:color w:val="000000" w:themeColor="text1"/>
          <w:sz w:val="24"/>
          <w:szCs w:val="24"/>
          <w:highlight w:val="none"/>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highlight w:val="none"/>
        </w:rPr>
      </w:r>
      <w:r/>
    </w:p>
    <w:p>
      <w:pPr>
        <w:spacing w:line="360" w:lineRule="auto"/>
        <w:rPr>
          <w:rFonts w:hint="default" w:eastAsia="宋体"/>
          <w:color w:val="000000" w:themeColor="text1"/>
          <w:highlight w:val="none"/>
        </w:rPr>
      </w:pPr>
      <w:r>
        <w:rPr>
          <w:rFonts w:hint="eastAsia" w:ascii="宋体" w:hAnsi="宋体" w:cs="宋体"/>
          <w:b/>
          <w:color w:val="000000" w:themeColor="text1"/>
          <w:sz w:val="24"/>
          <w:szCs w:val="24"/>
          <w:highlight w:val="none"/>
        </w:rPr>
        <w:t xml:space="preserve">二、综合评分标准：</w:t>
      </w:r>
      <w:r>
        <w:rPr>
          <w:color w:val="000000" w:themeColor="text1"/>
          <w:highlight w:val="none"/>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rPr>
        <w:t xml:space="preserve">（一）报价得分（</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lang w:val="en-US"/>
        </w:rPr>
        <w:t xml:space="preserve">分）</w:t>
      </w:r>
      <w:r>
        <w:rPr>
          <w:color w:val="000000" w:themeColor="text1"/>
          <w:highlight w:val="none"/>
        </w:rPr>
      </w:r>
      <w:r/>
    </w:p>
    <w:p>
      <w:pPr>
        <w:pStyle w:val="977"/>
        <w:ind w:left="0" w:firstLine="0"/>
        <w:spacing w:line="360" w:lineRule="auto"/>
        <w:rPr>
          <w:rFonts w:hint="eastAsia"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1、本次报价</w:t>
      </w:r>
      <w:r>
        <w:rPr>
          <w:rFonts w:hint="eastAsia" w:hAnsi="宋体" w:eastAsia="宋体" w:cs="宋体"/>
          <w:color w:val="000000" w:themeColor="text1"/>
          <w:sz w:val="24"/>
          <w:szCs w:val="24"/>
          <w:highlight w:val="none"/>
          <w:lang w:val="en-US" w:eastAsia="zh-CN"/>
        </w:rPr>
        <w:t xml:space="preserve">采用</w:t>
      </w:r>
      <w:r>
        <w:rPr>
          <w:rFonts w:hint="eastAsia" w:ascii="宋体" w:hAnsi="宋体" w:eastAsia="宋体" w:cs="宋体"/>
          <w:b/>
          <w:bCs/>
          <w:color w:val="000000" w:themeColor="text1"/>
          <w:sz w:val="24"/>
          <w:szCs w:val="24"/>
          <w:highlight w:val="none"/>
          <w:lang w:val="en-US"/>
        </w:rPr>
        <w:t xml:space="preserve">优惠率</w:t>
      </w:r>
      <w:r>
        <w:rPr>
          <w:rFonts w:hint="eastAsia" w:hAnsi="宋体" w:eastAsia="宋体" w:cs="宋体"/>
          <w:b/>
          <w:bCs/>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lang w:val="en-US"/>
        </w:rPr>
        <w:t xml:space="preserve">，不</w:t>
      </w:r>
      <w:r>
        <w:rPr>
          <w:rFonts w:hint="eastAsia"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rPr>
        <w:t xml:space="preserve">报总价</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b/>
          <w:bCs/>
          <w:color w:val="000000" w:themeColor="text1"/>
          <w:sz w:val="24"/>
          <w:szCs w:val="24"/>
          <w:highlight w:val="none"/>
          <w:lang w:val="en-US" w:eastAsia="zh-CN"/>
        </w:rPr>
        <w:t xml:space="preserve">投标单位在收费限价基础上报出优惠率。</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hAnsi="宋体" w:eastAsia="宋体" w:cs="宋体"/>
          <w:b w:val="0"/>
          <w:bCs w:val="0"/>
          <w:i w:val="0"/>
          <w:iCs/>
          <w:color w:val="000000" w:themeColor="text1"/>
          <w:sz w:val="24"/>
          <w:szCs w:val="24"/>
          <w:highlight w:val="none"/>
          <w:lang w:eastAsia="zh-CN"/>
        </w:rPr>
        <w:t xml:space="preserve">。</w:t>
      </w:r>
      <w:r>
        <w:rPr>
          <w:color w:val="000000" w:themeColor="text1"/>
          <w:highlight w:val="none"/>
        </w:rPr>
      </w:r>
      <w:r/>
    </w:p>
    <w:p>
      <w:pPr>
        <w:pStyle w:val="977"/>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2、价格得分计算方法：根据各投标</w:t>
      </w:r>
      <w:r>
        <w:rPr>
          <w:rFonts w:hint="eastAsia"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lang w:val="en-US"/>
        </w:rPr>
        <w:t xml:space="preserve">通过符合性审查的有效投标优惠</w:t>
      </w:r>
      <w:r>
        <w:rPr>
          <w:rFonts w:hint="eastAsia" w:hAnsi="宋体" w:eastAsia="宋体" w:cs="宋体"/>
          <w:color w:val="000000" w:themeColor="text1"/>
          <w:sz w:val="24"/>
          <w:szCs w:val="24"/>
          <w:highlight w:val="none"/>
          <w:lang w:val="en-US" w:eastAsia="zh-CN"/>
        </w:rPr>
        <w:t xml:space="preserve">率</w:t>
      </w:r>
      <w:r>
        <w:rPr>
          <w:rFonts w:hint="eastAsia" w:ascii="宋体" w:hAnsi="宋体" w:eastAsia="宋体" w:cs="宋体"/>
          <w:color w:val="000000" w:themeColor="text1"/>
          <w:sz w:val="24"/>
          <w:szCs w:val="24"/>
          <w:highlight w:val="none"/>
          <w:lang w:val="en-US"/>
        </w:rPr>
        <w:t xml:space="preserve">中的最高优惠率作为评标基准</w:t>
      </w:r>
      <w:r>
        <w:rPr>
          <w:rFonts w:hint="eastAsia" w:hAnsi="宋体" w:eastAsia="宋体" w:cs="宋体"/>
          <w:color w:val="000000" w:themeColor="text1"/>
          <w:sz w:val="24"/>
          <w:szCs w:val="24"/>
          <w:highlight w:val="none"/>
          <w:lang w:val="en-US" w:eastAsia="zh-CN"/>
        </w:rPr>
        <w:t xml:space="preserve">价</w:t>
      </w:r>
      <w:r>
        <w:rPr>
          <w:rFonts w:hint="eastAsia" w:ascii="宋体" w:hAnsi="宋体" w:eastAsia="宋体" w:cs="宋体"/>
          <w:color w:val="000000" w:themeColor="text1"/>
          <w:sz w:val="24"/>
          <w:szCs w:val="24"/>
          <w:highlight w:val="none"/>
          <w:lang w:val="en-US"/>
        </w:rPr>
        <w:t xml:space="preserve">，其价格分为满分。</w:t>
      </w:r>
      <w:r>
        <w:rPr>
          <w:color w:val="000000" w:themeColor="text1"/>
          <w:highlight w:val="none"/>
        </w:rPr>
      </w:r>
      <w:r/>
    </w:p>
    <w:p>
      <w:pPr>
        <w:pStyle w:val="977"/>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价格得分=（1-评审基准价）/（1-优惠率）×价格权重；（计算结果四舍五入保留两位小数）。</w:t>
      </w:r>
      <w:r>
        <w:rPr>
          <w:color w:val="000000" w:themeColor="text1"/>
          <w:highlight w:val="none"/>
        </w:rPr>
      </w:r>
      <w:r/>
    </w:p>
    <w:p>
      <w:pPr>
        <w:pStyle w:val="977"/>
        <w:numPr>
          <w:ilvl w:val="0"/>
          <w:numId w:val="0"/>
        </w:num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【举例说明：如收费</w:t>
      </w:r>
      <w:r>
        <w:rPr>
          <w:rFonts w:hint="eastAsia" w:hAnsi="宋体" w:eastAsia="宋体" w:cs="宋体"/>
          <w:b/>
          <w:bCs/>
          <w:color w:val="000000" w:themeColor="text1"/>
          <w:sz w:val="24"/>
          <w:szCs w:val="24"/>
          <w:highlight w:val="none"/>
          <w:lang w:val="en-US" w:eastAsia="zh-CN"/>
        </w:rPr>
        <w:t xml:space="preserve">限价</w:t>
      </w:r>
      <w:r>
        <w:rPr>
          <w:rFonts w:hint="eastAsia" w:ascii="宋体" w:hAnsi="宋体" w:eastAsia="宋体" w:cs="宋体"/>
          <w:b/>
          <w:bCs/>
          <w:color w:val="000000" w:themeColor="text1"/>
          <w:sz w:val="24"/>
          <w:szCs w:val="24"/>
          <w:highlight w:val="none"/>
          <w:lang w:val="en-US" w:eastAsia="zh-CN"/>
        </w:rPr>
        <w:t xml:space="preserve">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元，投标单位优惠率为</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%，则最终结算价为：100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*（1-</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二</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服务方案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58</w:t>
      </w:r>
      <w:r>
        <w:rPr>
          <w:rFonts w:hint="eastAsia" w:ascii="宋体" w:hAnsi="宋体" w:cs="宋体"/>
          <w:b/>
          <w:bCs/>
          <w:color w:val="000000" w:themeColor="text1"/>
          <w:sz w:val="24"/>
          <w:szCs w:val="24"/>
          <w:highlight w:val="none"/>
        </w:rPr>
        <w:t xml:space="preserve">分）</w:t>
      </w:r>
      <w:r>
        <w:rPr>
          <w:color w:val="000000" w:themeColor="text1"/>
          <w:highlight w:val="none"/>
        </w:rPr>
      </w:r>
      <w:r/>
    </w:p>
    <w:p>
      <w:pPr>
        <w:keepLines w:val="0"/>
        <w:keepNext w:val="0"/>
        <w:pageBreakBefore w:val="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1、检测服务方案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检测服务方案详细完善，辅助方案逻辑层次清晰，承诺检测周期优于本次检测周期要求的得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分；检测服务方案完整，辅助方案存在较小瑕疵，承诺检测周期符合本项目要求的得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分；整体服务方案较为简单、未展开详细说明，部分内容待完善的得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keepLines w:val="0"/>
        <w:keepNext w:val="0"/>
        <w:pageBreakBefore w:val="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2、检测结果报送方案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检测</w:t>
      </w:r>
      <w:r>
        <w:rPr>
          <w:rFonts w:hint="eastAsia" w:ascii="宋体" w:hAnsi="宋体" w:cs="宋体"/>
          <w:color w:val="000000" w:themeColor="text1"/>
          <w:sz w:val="24"/>
          <w:szCs w:val="24"/>
          <w:highlight w:val="none"/>
        </w:rPr>
        <w:t xml:space="preserve">结果报送方案详细、完整，能确保项目顺利实施，能结合自身经验提出可预见问题并提供有效处理方案的得</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分；能提供结果报送方案，但部分内容存在较小瑕疵或缺漏，针</w:t>
      </w:r>
      <w:r>
        <w:rPr>
          <w:rFonts w:hint="eastAsia" w:ascii="宋体" w:hAnsi="宋体" w:eastAsia="宋体" w:cs="宋体"/>
          <w:color w:val="000000" w:themeColor="text1"/>
          <w:spacing w:val="0"/>
          <w:sz w:val="24"/>
          <w:szCs w:val="24"/>
          <w:highlight w:val="none"/>
          <w:lang w:eastAsia="zh-CN"/>
        </w:rPr>
        <w:t xml:space="preserve">对</w:t>
      </w:r>
      <w:r>
        <w:rPr>
          <w:rFonts w:hint="eastAsia" w:ascii="宋体" w:hAnsi="宋体" w:eastAsia="宋体" w:cs="宋体"/>
          <w:color w:val="000000" w:themeColor="text1"/>
          <w:sz w:val="24"/>
          <w:szCs w:val="24"/>
          <w:highlight w:val="none"/>
          <w:lang w:val="en-US" w:eastAsia="zh-CN" w:bidi="ar"/>
        </w:rPr>
        <w:t xml:space="preserve">可预见问题能提供有效处理方案的得6分；</w:t>
      </w:r>
      <w:r>
        <w:rPr>
          <w:rFonts w:hint="eastAsia" w:ascii="宋体" w:hAnsi="宋体" w:cs="宋体"/>
          <w:color w:val="000000" w:themeColor="text1"/>
          <w:sz w:val="24"/>
          <w:szCs w:val="24"/>
          <w:highlight w:val="none"/>
          <w:lang w:val="en-US" w:eastAsia="zh-CN"/>
        </w:rPr>
        <w:t xml:space="preserve">检测</w:t>
      </w:r>
      <w:r>
        <w:rPr>
          <w:rFonts w:hint="eastAsia" w:ascii="宋体" w:hAnsi="宋体" w:eastAsia="宋体" w:cs="宋体"/>
          <w:color w:val="000000" w:themeColor="text1"/>
          <w:spacing w:val="0"/>
          <w:sz w:val="24"/>
          <w:szCs w:val="24"/>
          <w:highlight w:val="none"/>
        </w:rPr>
        <w:t xml:space="preserve">结果报送方案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未展开详细说明，</w:t>
      </w:r>
      <w:r>
        <w:rPr>
          <w:rFonts w:hint="eastAsia" w:ascii="宋体" w:hAnsi="宋体" w:eastAsia="宋体" w:cs="宋体"/>
          <w:color w:val="000000" w:themeColor="text1"/>
          <w:sz w:val="24"/>
          <w:szCs w:val="24"/>
          <w:highlight w:val="none"/>
          <w:lang w:val="en-US" w:eastAsia="zh-CN" w:bidi="ar"/>
        </w:rPr>
        <w:t xml:space="preserve">存在无法按时报送结果风险或处理方案不够详细的得3分；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w:t>
      </w:r>
      <w:r>
        <w:rPr>
          <w:rFonts w:hint="eastAsia" w:ascii="宋体" w:hAnsi="宋体" w:cs="宋体"/>
          <w:b/>
          <w:bCs/>
          <w:color w:val="000000" w:themeColor="text1"/>
          <w:sz w:val="24"/>
          <w:szCs w:val="24"/>
          <w:highlight w:val="none"/>
        </w:rPr>
        <w:t xml:space="preserve">实验室仪器、试剂、方法学</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不限于实验室仪器配置情况、试剂检测覆盖面、检验检测的方法、步骤、技术标准</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方案描述详细完善、实验室所使用仪器及试剂配置齐全，检验检测的方法、步骤、技术标准规范的得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分；实验室仪器所使用仪器配置种类较</w:t>
      </w:r>
      <w:r>
        <w:rPr>
          <w:rFonts w:hint="eastAsia" w:ascii="宋体" w:hAnsi="宋体" w:cs="宋体"/>
          <w:color w:val="000000" w:themeColor="text1"/>
          <w:sz w:val="24"/>
          <w:szCs w:val="24"/>
          <w:highlight w:val="none"/>
          <w:lang w:eastAsia="zh-CN"/>
        </w:rPr>
        <w:t xml:space="preserve">为齐全</w:t>
      </w:r>
      <w:r>
        <w:rPr>
          <w:rFonts w:hint="eastAsia" w:ascii="宋体" w:hAnsi="宋体" w:cs="宋体"/>
          <w:color w:val="000000" w:themeColor="text1"/>
          <w:sz w:val="24"/>
          <w:szCs w:val="24"/>
          <w:highlight w:val="none"/>
        </w:rPr>
        <w:t xml:space="preserve">，检验检测的方法、步骤、技术标准规范，试剂检测覆盖面较广的得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实验室仪器配置种类</w:t>
      </w:r>
      <w:r>
        <w:rPr>
          <w:rFonts w:hint="eastAsia" w:ascii="宋体" w:hAnsi="宋体" w:cs="宋体"/>
          <w:color w:val="000000" w:themeColor="text1"/>
          <w:sz w:val="24"/>
          <w:szCs w:val="24"/>
          <w:highlight w:val="none"/>
          <w:lang w:eastAsia="zh-CN"/>
        </w:rPr>
        <w:t xml:space="preserve">较少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项目顺利实施的得2分；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b/>
          <w:bCs/>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冷链运输方案</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w:t>
      </w:r>
      <w:r>
        <w:rPr>
          <w:rFonts w:hint="eastAsia" w:ascii="宋体" w:hAnsi="宋体" w:eastAsia="宋体" w:cs="宋体"/>
          <w:color w:val="000000" w:themeColor="text1"/>
          <w:sz w:val="24"/>
          <w:highlight w:val="none"/>
          <w:lang w:val="en-US" w:eastAsia="zh-CN"/>
        </w:rPr>
        <w:t xml:space="preserve">样本运输</w:t>
      </w:r>
      <w:r>
        <w:rPr>
          <w:rFonts w:hint="eastAsia" w:ascii="宋体" w:hAnsi="宋体" w:cs="宋体"/>
          <w:color w:val="000000" w:themeColor="text1"/>
          <w:sz w:val="24"/>
          <w:highlight w:val="none"/>
          <w:lang w:val="en-US" w:eastAsia="zh-CN"/>
        </w:rPr>
        <w:t xml:space="preserve">工具、人员</w:t>
      </w:r>
      <w:r>
        <w:rPr>
          <w:rFonts w:hint="eastAsia" w:ascii="宋体" w:hAnsi="宋体" w:eastAsia="宋体" w:cs="宋体"/>
          <w:color w:val="000000" w:themeColor="text1"/>
          <w:sz w:val="24"/>
          <w:highlight w:val="none"/>
          <w:lang w:val="en-US" w:eastAsia="zh-CN"/>
        </w:rPr>
        <w:t xml:space="preserve">车辆</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运输线路安排及</w:t>
      </w:r>
      <w:r>
        <w:rPr>
          <w:rFonts w:hint="eastAsia" w:ascii="宋体" w:hAnsi="宋体" w:eastAsia="宋体" w:cs="宋体"/>
          <w:color w:val="000000" w:themeColor="text1"/>
          <w:sz w:val="24"/>
          <w:szCs w:val="24"/>
          <w:highlight w:val="none"/>
        </w:rPr>
        <w:t xml:space="preserve">对特殊样本运输</w:t>
      </w:r>
      <w:r>
        <w:rPr>
          <w:rFonts w:hint="eastAsia" w:ascii="宋体" w:hAnsi="宋体" w:eastAsia="宋体" w:cs="宋体"/>
          <w:color w:val="000000" w:themeColor="text1"/>
          <w:sz w:val="24"/>
          <w:szCs w:val="24"/>
          <w:highlight w:val="none"/>
          <w:lang w:eastAsia="zh-CN"/>
        </w:rPr>
        <w:t xml:space="preserve">方案</w:t>
      </w:r>
      <w:r>
        <w:rPr>
          <w:rFonts w:hint="eastAsia" w:ascii="宋体" w:hAnsi="宋体" w:eastAsia="宋体" w:cs="宋体"/>
          <w:color w:val="000000" w:themeColor="text1"/>
          <w:sz w:val="24"/>
          <w:highlight w:val="none"/>
          <w:lang w:val="en-US" w:eastAsia="zh-CN"/>
        </w:rPr>
        <w:t xml:space="preserve">等</w:t>
      </w:r>
      <w:r>
        <w:rPr>
          <w:rFonts w:hint="eastAsia" w:ascii="宋体" w:hAnsi="宋体" w:cs="宋体"/>
          <w:color w:val="000000" w:themeColor="text1"/>
          <w:sz w:val="24"/>
          <w:highlight w:val="none"/>
          <w:lang w:val="en-US" w:eastAsia="zh-CN"/>
        </w:rPr>
        <w:t xml:space="preserve">。运输方案</w:t>
      </w:r>
      <w:r>
        <w:rPr>
          <w:rFonts w:hint="eastAsia" w:ascii="宋体" w:hAnsi="宋体" w:cs="宋体"/>
          <w:color w:val="000000" w:themeColor="text1"/>
          <w:sz w:val="24"/>
          <w:szCs w:val="24"/>
          <w:highlight w:val="none"/>
        </w:rPr>
        <w:t xml:space="preserve">详细完善、</w:t>
      </w:r>
      <w:r>
        <w:rPr>
          <w:rFonts w:hint="eastAsia" w:ascii="宋体" w:hAnsi="宋体"/>
          <w:color w:val="000000" w:themeColor="text1"/>
          <w:sz w:val="24"/>
          <w:highlight w:val="none"/>
        </w:rPr>
        <w:t xml:space="preserve">具备专业的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本冷链物流、专人专车物流配送</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rPr>
        <w:t xml:space="preserve">能进行实时温度监控</w:t>
      </w:r>
      <w:r>
        <w:rPr>
          <w:rFonts w:hint="eastAsia" w:ascii="宋体" w:hAnsi="宋体" w:eastAsia="宋体" w:cs="宋体"/>
          <w:color w:val="000000" w:themeColor="text1"/>
          <w:sz w:val="24"/>
          <w:highlight w:val="none"/>
          <w:lang w:val="en-US" w:eastAsia="zh-CN"/>
        </w:rPr>
        <w:t xml:space="preserve">的得</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运输方案较全面</w:t>
      </w:r>
      <w:r>
        <w:rPr>
          <w:rFonts w:hint="eastAsia" w:ascii="宋体" w:hAnsi="宋体" w:eastAsia="宋体" w:cs="宋体"/>
          <w:color w:val="000000" w:themeColor="text1"/>
          <w:sz w:val="24"/>
          <w:highlight w:val="none"/>
          <w:lang w:val="en-US" w:eastAsia="zh-CN"/>
        </w:rPr>
        <w:t xml:space="preserve">、具有较</w:t>
      </w:r>
      <w:r>
        <w:rPr>
          <w:rFonts w:hint="eastAsia" w:ascii="宋体" w:hAnsi="宋体"/>
          <w:color w:val="000000" w:themeColor="text1"/>
          <w:sz w:val="24"/>
          <w:highlight w:val="none"/>
        </w:rPr>
        <w:t xml:space="preserve">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eastAsia="宋体" w:cs="宋体"/>
          <w:color w:val="000000" w:themeColor="text1"/>
          <w:sz w:val="24"/>
          <w:highlight w:val="none"/>
          <w:lang w:val="en-US" w:eastAsia="zh-CN"/>
        </w:rPr>
        <w:t xml:space="preserve">，较能满足项目需求得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w:t>
      </w:r>
      <w:r>
        <w:rPr>
          <w:rFonts w:hint="eastAsia" w:ascii="宋体" w:hAnsi="宋体" w:eastAsia="宋体" w:cs="宋体"/>
          <w:color w:val="000000" w:themeColor="text1"/>
          <w:sz w:val="24"/>
          <w:highlight w:val="none"/>
          <w:lang w:val="en-US" w:eastAsia="zh-CN"/>
        </w:rPr>
        <w:t xml:space="preserve">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color w:val="000000" w:themeColor="text1"/>
          <w:sz w:val="24"/>
          <w:highlight w:val="none"/>
          <w:lang w:eastAsia="zh-CN"/>
        </w:rPr>
        <w:t xml:space="preserve">运输一般，</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w:t>
      </w:r>
      <w:r>
        <w:rPr>
          <w:rFonts w:hint="eastAsia" w:ascii="宋体" w:hAnsi="宋体" w:cs="宋体"/>
          <w:color w:val="000000" w:themeColor="text1"/>
          <w:sz w:val="24"/>
          <w:szCs w:val="24"/>
          <w:highlight w:val="none"/>
          <w:lang w:eastAsia="zh-CN"/>
        </w:rPr>
        <w:t xml:space="preserve">的</w:t>
      </w:r>
      <w:r>
        <w:rPr>
          <w:rFonts w:hint="eastAsia" w:ascii="宋体" w:hAnsi="宋体" w:eastAsia="宋体" w:cs="宋体"/>
          <w:color w:val="000000" w:themeColor="text1"/>
          <w:sz w:val="24"/>
          <w:highlight w:val="none"/>
          <w:lang w:val="en-US" w:eastAsia="zh-CN"/>
        </w:rPr>
        <w:t xml:space="preserve">得</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5、服务实施与质量控制方案：8分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不限于检测目标区域捕获、分析能力、技术手段、质控标准</w:t>
      </w:r>
      <w:r>
        <w:rPr>
          <w:rFonts w:hint="eastAsia" w:ascii="宋体" w:hAnsi="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rPr>
        <w:t xml:space="preserve">检测目标区域捕获数据多、分析能力强，可实现基于探针捕获的NGS，联合LD-PCR、MLPA等辅助检测技术手段</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分；检测目标区域捕获数据及分析能力较弱，可实现多种检测技术手段的得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分；检测目标区域捕获数据及分析能力弱或无法实现多种检测技术手段或流程不够完整的得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6、服务团队配备</w:t>
      </w:r>
      <w:r>
        <w:rPr>
          <w:rFonts w:hint="eastAsia" w:ascii="宋体" w:hAnsi="宋体" w:eastAsia="宋体" w:cs="宋体"/>
          <w:b/>
          <w:bCs/>
          <w:color w:val="000000" w:themeColor="text1"/>
          <w:sz w:val="24"/>
          <w:szCs w:val="24"/>
          <w:highlight w:val="none"/>
        </w:rPr>
        <w:t xml:space="preserve">方案：</w:t>
      </w:r>
      <w:r>
        <w:rPr>
          <w:rFonts w:hint="eastAsia" w:ascii="宋体" w:hAnsi="宋体" w:eastAsia="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团队人员分工清晰合理、团队人员中具备与本项目相匹配专业资质人员，拥有丰富检测服务经</w:t>
      </w:r>
      <w:r>
        <w:rPr>
          <w:rFonts w:hint="eastAsia" w:ascii="宋体" w:hAnsi="宋体" w:cs="宋体"/>
          <w:color w:val="000000" w:themeColor="text1"/>
          <w:sz w:val="24"/>
          <w:szCs w:val="24"/>
          <w:highlight w:val="none"/>
          <w:lang w:eastAsia="zh-CN"/>
        </w:rPr>
        <w:t xml:space="preserve">验</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分；团队人员分工较为合理、团队人员各项资质配置符合本项目要求，</w:t>
      </w:r>
      <w:r>
        <w:rPr>
          <w:rFonts w:hint="eastAsia" w:ascii="宋体" w:hAnsi="宋体" w:cs="宋体"/>
          <w:color w:val="000000" w:themeColor="text1"/>
          <w:sz w:val="24"/>
          <w:szCs w:val="24"/>
          <w:highlight w:val="none"/>
          <w:lang w:eastAsia="zh-CN"/>
        </w:rPr>
        <w:t xml:space="preserve">具有一定</w:t>
      </w:r>
      <w:r>
        <w:rPr>
          <w:rFonts w:hint="eastAsia" w:ascii="宋体" w:hAnsi="宋体" w:cs="宋体"/>
          <w:color w:val="000000" w:themeColor="text1"/>
          <w:sz w:val="24"/>
          <w:szCs w:val="24"/>
          <w:highlight w:val="none"/>
        </w:rPr>
        <w:t xml:space="preserve">检测服务经</w:t>
      </w:r>
      <w:r>
        <w:rPr>
          <w:rFonts w:hint="eastAsia" w:ascii="宋体" w:hAnsi="宋体" w:cs="宋体"/>
          <w:color w:val="000000" w:themeColor="text1"/>
          <w:sz w:val="24"/>
          <w:szCs w:val="24"/>
          <w:highlight w:val="none"/>
          <w:lang w:eastAsia="zh-CN"/>
        </w:rPr>
        <w:t xml:space="preserve">验的</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分；团队人员分工</w:t>
      </w:r>
      <w:r>
        <w:rPr>
          <w:rFonts w:hint="eastAsia" w:ascii="宋体" w:hAnsi="宋体" w:cs="宋体"/>
          <w:color w:val="000000" w:themeColor="text1"/>
          <w:sz w:val="24"/>
          <w:szCs w:val="24"/>
          <w:highlight w:val="none"/>
          <w:lang w:eastAsia="zh-CN"/>
        </w:rPr>
        <w:t xml:space="preserve">不太明确，</w:t>
      </w:r>
      <w:r>
        <w:rPr>
          <w:rFonts w:hint="eastAsia" w:ascii="宋体" w:hAnsi="宋体" w:cs="宋体"/>
          <w:color w:val="000000" w:themeColor="text1"/>
          <w:sz w:val="24"/>
          <w:szCs w:val="24"/>
          <w:highlight w:val="none"/>
        </w:rPr>
        <w:t xml:space="preserve">人员资质及工作经验缺乏</w:t>
      </w:r>
      <w:r>
        <w:rPr>
          <w:rFonts w:hint="eastAsia" w:ascii="宋体" w:hAnsi="宋体" w:cs="宋体"/>
          <w:color w:val="000000" w:themeColor="text1"/>
          <w:sz w:val="24"/>
          <w:szCs w:val="24"/>
          <w:highlight w:val="none"/>
          <w:lang w:eastAsia="zh-CN"/>
        </w:rPr>
        <w:t xml:space="preserve">，检测服务经验一般</w:t>
      </w:r>
      <w:r>
        <w:rPr>
          <w:rFonts w:hint="eastAsia" w:ascii="宋体" w:hAnsi="宋体" w:cs="宋体"/>
          <w:color w:val="000000" w:themeColor="text1"/>
          <w:sz w:val="24"/>
          <w:szCs w:val="24"/>
          <w:highlight w:val="none"/>
        </w:rPr>
        <w:t xml:space="preserve">的得2分；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应急</w:t>
      </w:r>
      <w:r>
        <w:rPr>
          <w:rFonts w:hint="eastAsia" w:ascii="宋体" w:hAnsi="宋体" w:eastAsia="宋体" w:cs="宋体"/>
          <w:b/>
          <w:bCs/>
          <w:color w:val="000000" w:themeColor="text1"/>
          <w:sz w:val="24"/>
          <w:szCs w:val="24"/>
          <w:highlight w:val="none"/>
          <w:lang w:eastAsia="zh-CN"/>
        </w:rPr>
        <w:t xml:space="preserve">保障</w:t>
      </w:r>
      <w:r>
        <w:rPr>
          <w:rFonts w:hint="eastAsia" w:ascii="宋体" w:hAnsi="宋体" w:cs="宋体"/>
          <w:b/>
          <w:bCs/>
          <w:color w:val="000000" w:themeColor="text1"/>
          <w:sz w:val="24"/>
          <w:szCs w:val="24"/>
          <w:highlight w:val="none"/>
          <w:lang w:eastAsia="zh-CN"/>
        </w:rPr>
        <w:t xml:space="preserve">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但不</w:t>
      </w:r>
      <w:r>
        <w:rPr>
          <w:rFonts w:hint="eastAsia" w:ascii="宋体" w:hAnsi="宋体" w:cs="宋体"/>
          <w:color w:val="000000" w:themeColor="text1"/>
          <w:sz w:val="24"/>
          <w:szCs w:val="24"/>
          <w:highlight w:val="none"/>
        </w:rPr>
        <w:t xml:space="preserve">限于</w:t>
      </w:r>
      <w:r>
        <w:rPr>
          <w:rFonts w:hint="eastAsia" w:ascii="宋体" w:hAnsi="宋体" w:cs="宋体"/>
          <w:color w:val="000000" w:themeColor="text1"/>
          <w:sz w:val="24"/>
          <w:szCs w:val="24"/>
          <w:highlight w:val="none"/>
          <w:lang w:eastAsia="zh-CN"/>
        </w:rPr>
        <w:t xml:space="preserve">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eastAsia="zh-CN"/>
        </w:rPr>
        <w:t xml:space="preserve">分；能提供完整的应急保障措施方案，应对响应措施较全面、能独立解决问题的得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分；应急保障措施方案较为简单，对应方案设置基本合理可行但内容针对性有所欠缺的得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分；未提供或与本项目无关的不得分。</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三</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技术能力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87"/>
        <w:jc w:val="both"/>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、投标</w:t>
      </w:r>
      <w:r>
        <w:rPr>
          <w:rFonts w:hint="eastAsia" w:hAnsi="宋体" w:eastAsia="宋体" w:cs="宋体"/>
          <w:color w:val="000000" w:themeColor="text1"/>
          <w:sz w:val="24"/>
          <w:szCs w:val="24"/>
          <w:highlight w:val="none"/>
          <w:lang w:eastAsia="zh-CN"/>
        </w:rPr>
        <w:t xml:space="preserve">单位</w:t>
      </w:r>
      <w:r>
        <w:rPr>
          <w:rFonts w:hint="eastAsia" w:hAnsi="宋体" w:eastAsia="宋体" w:cs="宋体"/>
          <w:color w:val="000000" w:themeColor="text1"/>
          <w:sz w:val="24"/>
          <w:szCs w:val="24"/>
          <w:highlight w:val="none"/>
        </w:rPr>
        <w:t xml:space="preserve">具有强大科研服务能力</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参与各类相关研发计划项目</w:t>
      </w:r>
      <w:r>
        <w:rPr>
          <w:rFonts w:hint="eastAsia" w:hAnsi="宋体" w:eastAsia="宋体" w:cs="宋体"/>
          <w:color w:val="000000" w:themeColor="text1"/>
          <w:sz w:val="24"/>
          <w:szCs w:val="24"/>
          <w:highlight w:val="none"/>
          <w:lang w:eastAsia="zh-CN"/>
        </w:rPr>
        <w:t xml:space="preserve">发表</w:t>
      </w:r>
      <w:r>
        <w:rPr>
          <w:rFonts w:hint="eastAsia" w:hAnsi="宋体" w:eastAsia="宋体" w:cs="宋体"/>
          <w:color w:val="000000" w:themeColor="text1"/>
          <w:sz w:val="24"/>
          <w:szCs w:val="24"/>
          <w:highlight w:val="none"/>
        </w:rPr>
        <w:t xml:space="preserve">SCI论文，</w:t>
      </w:r>
      <w:r>
        <w:rPr>
          <w:rFonts w:hint="eastAsia" w:hAnsi="宋体" w:eastAsia="宋体" w:cs="宋体"/>
          <w:color w:val="000000" w:themeColor="text1"/>
          <w:sz w:val="24"/>
          <w:szCs w:val="24"/>
          <w:highlight w:val="none"/>
          <w:lang w:eastAsia="zh-CN"/>
        </w:rPr>
        <w:t xml:space="preserve">有</w:t>
      </w:r>
      <w:r>
        <w:rPr>
          <w:rFonts w:hint="eastAsia"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3篇得</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分；4</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6篇得</w:t>
      </w:r>
      <w:r>
        <w:rPr>
          <w:rFonts w:hint="eastAsia" w:hAnsi="宋体" w:eastAsia="宋体" w:cs="宋体"/>
          <w:color w:val="000000" w:themeColor="text1"/>
          <w:sz w:val="24"/>
          <w:szCs w:val="24"/>
          <w:highlight w:val="none"/>
          <w:lang w:val="en-US" w:eastAsia="zh-CN"/>
        </w:rPr>
        <w:t xml:space="preserve">4</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6篇以上得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有Nature、Cell,Science刊物不计数量得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分；本项最高得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分（投标文件中需提供</w:t>
      </w:r>
      <w:r>
        <w:rPr>
          <w:rFonts w:hint="eastAsia" w:hAnsi="宋体" w:eastAsia="宋体" w:cs="宋体"/>
          <w:color w:val="000000" w:themeColor="text1"/>
          <w:sz w:val="24"/>
          <w:szCs w:val="24"/>
          <w:highlight w:val="none"/>
          <w:lang w:eastAsia="zh-CN"/>
        </w:rPr>
        <w:t xml:space="preserve">有投标</w:t>
      </w:r>
      <w:r>
        <w:rPr>
          <w:rFonts w:hint="eastAsia" w:hAnsi="宋体" w:eastAsia="宋体" w:cs="宋体"/>
          <w:color w:val="000000" w:themeColor="text1"/>
          <w:sz w:val="24"/>
          <w:szCs w:val="24"/>
          <w:highlight w:val="none"/>
        </w:rPr>
        <w:t xml:space="preserve">单位署名</w:t>
      </w:r>
      <w:r>
        <w:rPr>
          <w:rFonts w:hint="eastAsia" w:hAnsi="宋体" w:eastAsia="宋体" w:cs="宋体"/>
          <w:color w:val="000000" w:themeColor="text1"/>
          <w:sz w:val="24"/>
          <w:szCs w:val="24"/>
          <w:highlight w:val="none"/>
        </w:rPr>
        <w:t xml:space="preserve">SCI论文，不提供的不得分）。</w:t>
      </w:r>
      <w:r>
        <w:rPr>
          <w:color w:val="000000" w:themeColor="text1"/>
          <w:highlight w:val="none"/>
        </w:rPr>
      </w:r>
      <w:r/>
    </w:p>
    <w:p>
      <w:pPr>
        <w:numPr>
          <w:ilvl w:val="0"/>
          <w:numId w:val="0"/>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2、投标单位具有医疗注册证的高通量测序仪得3分（投标文件中需提供设备购买发票及相关所有权证明文件，</w:t>
      </w:r>
      <w:r>
        <w:rPr>
          <w:rFonts w:hint="eastAsia" w:hAnsi="宋体" w:eastAsia="宋体" w:cs="宋体"/>
          <w:color w:val="000000" w:themeColor="text1"/>
          <w:sz w:val="24"/>
          <w:szCs w:val="24"/>
          <w:highlight w:val="none"/>
        </w:rPr>
        <w:t xml:space="preserve">不提供的不</w:t>
      </w:r>
      <w:r>
        <w:rPr>
          <w:rFonts w:hint="eastAsia" w:ascii="宋体" w:hAnsi="宋体" w:cs="宋体"/>
          <w:color w:val="000000" w:themeColor="text1"/>
          <w:sz w:val="24"/>
          <w:szCs w:val="24"/>
          <w:highlight w:val="none"/>
          <w:lang w:val="en-US" w:eastAsia="zh-CN"/>
        </w:rPr>
        <w:t xml:space="preserve">得分）。</w:t>
      </w:r>
      <w:r>
        <w:rPr>
          <w:color w:val="000000" w:themeColor="text1"/>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投标单位提供专门</w:t>
      </w:r>
      <w:r>
        <w:rPr>
          <w:rFonts w:hint="eastAsia" w:hAnsi="宋体" w:eastAsia="宋体" w:cs="宋体"/>
          <w:color w:val="000000" w:themeColor="text1"/>
          <w:sz w:val="24"/>
          <w:szCs w:val="24"/>
          <w:highlight w:val="none"/>
          <w:lang w:val="en-US" w:eastAsia="zh-CN"/>
        </w:rPr>
        <w:t xml:space="preserve">用于存储测序数据的设备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其</w:t>
      </w:r>
      <w:r>
        <w:rPr>
          <w:rFonts w:hint="eastAsia" w:ascii="宋体" w:hAnsi="宋体" w:eastAsia="宋体" w:cs="宋体"/>
          <w:color w:val="000000" w:themeColor="text1"/>
          <w:sz w:val="24"/>
          <w:szCs w:val="24"/>
          <w:highlight w:val="none"/>
        </w:rPr>
        <w:t xml:space="preserve">数据存储能力</w:t>
      </w:r>
      <w:r>
        <w:rPr>
          <w:rFonts w:hint="eastAsia" w:hAnsi="宋体" w:eastAsia="宋体" w:cs="宋体"/>
          <w:color w:val="000000" w:themeColor="text1"/>
          <w:sz w:val="24"/>
          <w:szCs w:val="24"/>
          <w:highlight w:val="none"/>
          <w:lang w:val="en-US" w:eastAsia="zh-CN"/>
        </w:rPr>
        <w:t xml:space="preserve">达到</w:t>
      </w:r>
      <w:r>
        <w:rPr>
          <w:rFonts w:hint="eastAsia" w:ascii="宋体" w:hAnsi="宋体" w:eastAsia="宋体" w:cs="宋体"/>
          <w:color w:val="000000" w:themeColor="text1"/>
          <w:sz w:val="24"/>
          <w:szCs w:val="24"/>
          <w:highlight w:val="none"/>
        </w:rPr>
        <w:t xml:space="preserve">PB级别的</w:t>
      </w:r>
      <w:r>
        <w:rPr>
          <w:rFonts w:hint="eastAsia"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分；未达到PB级别的不得分（投标文件中需提供相关设备购买发票</w:t>
      </w:r>
      <w:r>
        <w:rPr>
          <w:rFonts w:hint="eastAsia" w:hAnsi="宋体" w:eastAsia="宋体" w:cs="宋体"/>
          <w:color w:val="000000" w:themeColor="text1"/>
          <w:sz w:val="24"/>
          <w:szCs w:val="24"/>
          <w:highlight w:val="none"/>
        </w:rPr>
        <w:t xml:space="preserve">及相关所有权证明文件</w:t>
      </w:r>
      <w:r>
        <w:rPr>
          <w:rFonts w:hint="eastAsia" w:ascii="宋体"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不</w:t>
      </w:r>
      <w:r>
        <w:rPr>
          <w:rFonts w:hint="eastAsia" w:ascii="宋体" w:hAnsi="宋体" w:eastAsia="宋体" w:cs="宋体"/>
          <w:color w:val="000000" w:themeColor="text1"/>
          <w:sz w:val="24"/>
          <w:szCs w:val="24"/>
          <w:highlight w:val="none"/>
        </w:rPr>
        <w:t xml:space="preserve">提供的不得分）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综合履约能力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15</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77"/>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1、服务团队：9分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1.1</w:t>
      </w:r>
      <w:r>
        <w:rPr>
          <w:rFonts w:hint="eastAsia" w:hAnsi="宋体" w:eastAsia="宋体"/>
          <w:color w:val="000000" w:themeColor="text1"/>
          <w:sz w:val="24"/>
          <w:szCs w:val="24"/>
          <w:highlight w:val="none"/>
        </w:rPr>
        <w:t xml:space="preserve">项目负责人具备与项目服务相关专业的中级职称的得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分；高级及以上（含正副高）职称的得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分；本项最高得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1.2</w:t>
      </w:r>
      <w:r>
        <w:rPr>
          <w:rFonts w:hint="eastAsia" w:hAnsi="宋体" w:eastAsia="宋体"/>
          <w:color w:val="000000" w:themeColor="text1"/>
          <w:sz w:val="24"/>
          <w:szCs w:val="24"/>
          <w:highlight w:val="none"/>
        </w:rPr>
        <w:t xml:space="preserve">拟投入本项目的</w:t>
      </w:r>
      <w:r>
        <w:rPr>
          <w:rFonts w:hint="eastAsia" w:hAnsi="宋体" w:eastAsia="宋体"/>
          <w:color w:val="000000" w:themeColor="text1"/>
          <w:sz w:val="24"/>
          <w:szCs w:val="24"/>
          <w:highlight w:val="none"/>
          <w:lang w:eastAsia="zh-CN"/>
        </w:rPr>
        <w:t xml:space="preserve">技术</w:t>
      </w:r>
      <w:r>
        <w:rPr>
          <w:rFonts w:hint="eastAsia" w:hAnsi="宋体" w:eastAsia="宋体"/>
          <w:color w:val="000000" w:themeColor="text1"/>
          <w:sz w:val="24"/>
          <w:szCs w:val="24"/>
          <w:highlight w:val="none"/>
        </w:rPr>
        <w:t xml:space="preserve">人员</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除项目负责人、报告签发人员外）具有副高及以上</w:t>
      </w:r>
      <w:r>
        <w:rPr>
          <w:rFonts w:hint="eastAsia" w:hAnsi="宋体" w:eastAsia="宋体"/>
          <w:color w:val="000000" w:themeColor="text1"/>
          <w:sz w:val="24"/>
          <w:szCs w:val="24"/>
          <w:highlight w:val="none"/>
        </w:rPr>
        <w:t xml:space="preserve">职称</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含通过ACMG认证</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rPr>
        <w:t xml:space="preserve">人员情况：每有1人得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分，本项最高</w:t>
      </w:r>
      <w:r>
        <w:rPr>
          <w:rFonts w:hint="eastAsia" w:hAnsi="宋体" w:eastAsia="宋体"/>
          <w:color w:val="000000" w:themeColor="text1"/>
          <w:sz w:val="24"/>
          <w:szCs w:val="24"/>
          <w:highlight w:val="none"/>
          <w:lang w:eastAsia="zh-CN"/>
        </w:rPr>
        <w:t xml:space="preserve">得</w:t>
      </w:r>
      <w:r>
        <w:rPr>
          <w:rFonts w:hint="eastAsia" w:hAnsi="宋体" w:eastAsia="宋体"/>
          <w:color w:val="000000" w:themeColor="text1"/>
          <w:sz w:val="24"/>
          <w:szCs w:val="24"/>
          <w:highlight w:val="none"/>
          <w:lang w:val="en-US" w:eastAsia="zh-CN"/>
        </w:rPr>
        <w:t xml:space="preserve">6</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注：投标文件中需提供以上人员的相关专业、证书的证明材料复印件加盖投标公章；同时需提供上述人员与投标单位签订的劳动合同，不提供或提供内容不符合要求的均不得分。</w:t>
      </w:r>
      <w:r>
        <w:rPr>
          <w:color w:val="000000" w:themeColor="text1"/>
          <w:highlight w:val="none"/>
        </w:rPr>
      </w:r>
      <w:r/>
    </w:p>
    <w:p>
      <w:pPr>
        <w:pStyle w:val="987"/>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2</w:t>
      </w:r>
      <w:r>
        <w:rPr>
          <w:rFonts w:hint="eastAsia" w:hAnsi="宋体" w:eastAsia="宋体" w:cs="宋体"/>
          <w:color w:val="000000" w:themeColor="text1"/>
          <w:sz w:val="24"/>
          <w:szCs w:val="24"/>
          <w:highlight w:val="none"/>
        </w:rPr>
        <w:t xml:space="preserve">、投标单位的实验室具备医学实验室质量认证CAP证书的</w:t>
      </w:r>
      <w:r>
        <w:rPr>
          <w:rFonts w:hint="eastAsia" w:hAnsi="宋体" w:eastAsia="宋体" w:cs="宋体"/>
          <w:color w:val="000000" w:themeColor="text1"/>
          <w:sz w:val="24"/>
          <w:szCs w:val="24"/>
          <w:highlight w:val="none"/>
          <w:lang w:val="zh-CN"/>
        </w:rPr>
        <w:t xml:space="preserve">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lang w:val="zh-CN"/>
        </w:rPr>
        <w:t xml:space="preserve">分</w:t>
      </w:r>
      <w:r>
        <w:rPr>
          <w:rFonts w:hint="eastAsia" w:hAnsi="宋体" w:eastAsia="宋体" w:cs="宋体"/>
          <w:color w:val="000000" w:themeColor="text1"/>
          <w:sz w:val="24"/>
          <w:szCs w:val="24"/>
          <w:highlight w:val="none"/>
        </w:rPr>
        <w:t xml:space="preserve">（投标文件中需提供相关证明材料，不提供的不得分）。</w:t>
      </w:r>
      <w:r>
        <w:rPr>
          <w:color w:val="000000" w:themeColor="text1"/>
          <w:highlight w:val="none"/>
        </w:rPr>
      </w:r>
      <w:r/>
    </w:p>
    <w:p>
      <w:pPr>
        <w:pStyle w:val="987"/>
        <w:numPr>
          <w:ilvl w:val="0"/>
          <w:numId w:val="0"/>
        </w:numP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投标单位202</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年</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月</w:t>
      </w:r>
      <w:r>
        <w:rPr>
          <w:rFonts w:hint="eastAsia" w:hAnsi="宋体" w:eastAsia="宋体" w:cs="宋体"/>
          <w:color w:val="000000" w:themeColor="text1"/>
          <w:sz w:val="24"/>
          <w:szCs w:val="24"/>
          <w:highlight w:val="none"/>
          <w:lang w:val="en-US" w:eastAsia="zh-CN"/>
        </w:rPr>
        <w:t xml:space="preserve">1日</w:t>
      </w:r>
      <w:r>
        <w:rPr>
          <w:rFonts w:hint="eastAsia" w:hAnsi="宋体" w:eastAsia="宋体" w:cs="宋体"/>
          <w:color w:val="000000" w:themeColor="text1"/>
          <w:sz w:val="24"/>
          <w:szCs w:val="24"/>
          <w:highlight w:val="none"/>
        </w:rPr>
        <w:t xml:space="preserve">至今（以合同签订时间为准）承担过类似项目业绩的，每提供一个合同得</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分，最高得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分（投标文件中需提供完整清晰的合同扫描件或复印件，提供资料不符合或不提供不得分）。</w:t>
      </w:r>
      <w:r>
        <w:rPr>
          <w:color w:val="000000" w:themeColor="text1"/>
          <w:highlight w:val="none"/>
        </w:rPr>
      </w:r>
      <w:r/>
    </w:p>
    <w:p>
      <w:pPr>
        <w:contextualSpacing/>
        <w:jc w:val="center"/>
        <w:spacing w:line="360" w:lineRule="auto"/>
        <w:rPr>
          <w:color w:val="000000" w:themeColor="text1"/>
          <w:highlight w:val="none"/>
        </w:rPr>
      </w:pPr>
      <w:r>
        <w:rPr>
          <w:rFonts w:hint="eastAsia" w:ascii="宋体" w:hAnsi="宋体" w:cs="宋体"/>
          <w:b/>
          <w:color w:val="000000" w:themeColor="text1"/>
          <w:sz w:val="24"/>
          <w:szCs w:val="24"/>
          <w:highlight w:val="none"/>
        </w:rPr>
        <w:t xml:space="preserve">（全文完）</w:t>
      </w:r>
      <w:r>
        <w:rPr>
          <w:color w:val="000000" w:themeColor="text1"/>
          <w:highlight w:val="none"/>
        </w:rPr>
      </w:r>
      <w:r/>
    </w:p>
    <w:p>
      <w:pPr>
        <w:pStyle w:val="791"/>
        <w:rPr>
          <w:rFonts w:hint="eastAsia"/>
          <w:color w:val="000000" w:themeColor="text1"/>
          <w:highlight w:val="none"/>
        </w:rPr>
      </w:pPr>
      <w:r>
        <w:rPr>
          <w:rFonts w:hint="eastAsia"/>
          <w:color w:val="000000" w:themeColor="text1"/>
          <w:highlight w:val="none"/>
        </w:rPr>
      </w:r>
      <w:r>
        <w:rPr>
          <w:color w:val="000000" w:themeColor="text1"/>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uiPriority w:val="0"/>
    <w:qFormat/>
    <w:pPr>
      <w:jc w:val="left"/>
    </w:pPr>
  </w:style>
  <w:style w:type="paragraph" w:styleId="791">
    <w:name w:val="Body Text"/>
    <w:basedOn w:val="774"/>
    <w:next w:val="78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2">
    <w:name w:val="Body Text Indent"/>
    <w:basedOn w:val="774"/>
    <w:next w:val="774"/>
    <w:uiPriority w:val="0"/>
    <w:qFormat/>
    <w:pPr>
      <w:ind w:firstLine="560"/>
      <w:spacing w:line="560" w:lineRule="exact"/>
    </w:pPr>
    <w:rPr>
      <w:rFonts w:ascii="宋体" w:hAnsi="宋体"/>
    </w:rPr>
  </w:style>
  <w:style w:type="paragraph" w:styleId="793">
    <w:name w:val="toc 5"/>
    <w:basedOn w:val="774"/>
    <w:next w:val="774"/>
    <w:uiPriority w:val="39"/>
    <w:unhideWhenUsed/>
    <w:qFormat/>
    <w:pPr>
      <w:ind w:left="1134" w:right="0" w:firstLine="0"/>
      <w:spacing w:after="57"/>
    </w:pPr>
  </w:style>
  <w:style w:type="paragraph" w:styleId="794">
    <w:name w:val="toc 3"/>
    <w:basedOn w:val="774"/>
    <w:next w:val="774"/>
    <w:uiPriority w:val="39"/>
    <w:unhideWhenUsed/>
    <w:qFormat/>
    <w:pPr>
      <w:ind w:left="567" w:right="0" w:firstLine="0"/>
      <w:spacing w:after="57"/>
    </w:p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8">
    <w:name w:val="Header"/>
    <w:basedOn w:val="774"/>
    <w:link w:val="835"/>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link w:val="830"/>
    <w:uiPriority w:val="11"/>
    <w:qFormat/>
    <w:pPr>
      <w:spacing w:before="200" w:after="200"/>
    </w:pPr>
    <w:rPr>
      <w:sz w:val="24"/>
      <w:szCs w:val="24"/>
    </w:rPr>
  </w:style>
  <w:style w:type="paragraph" w:styleId="802">
    <w:name w:val="footnote text"/>
    <w:basedOn w:val="774"/>
    <w:link w:val="963"/>
    <w:uiPriority w:val="99"/>
    <w:semiHidden/>
    <w:unhideWhenUsed/>
    <w:qFormat/>
    <w:pPr>
      <w:spacing w:after="40" w:line="240" w:lineRule="auto"/>
    </w:pPr>
    <w:rPr>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Title"/>
    <w:basedOn w:val="774"/>
    <w:next w:val="774"/>
    <w:link w:val="829"/>
    <w:uiPriority w:val="10"/>
    <w:qFormat/>
    <w:pPr>
      <w:contextualSpacing/>
      <w:spacing w:before="300" w:after="200"/>
    </w:pPr>
    <w:rPr>
      <w:sz w:val="48"/>
      <w:szCs w:val="48"/>
    </w:rPr>
  </w:style>
  <w:style w:type="paragraph" w:styleId="808">
    <w:name w:val="Body Text First Indent 2"/>
    <w:basedOn w:val="792"/>
    <w:next w:val="774"/>
    <w:uiPriority w:val="99"/>
    <w:unhideWhenUsed/>
    <w:qFormat/>
    <w:pPr>
      <w:ind w:firstLine="420"/>
    </w:pPr>
  </w:style>
  <w:style w:type="table" w:styleId="80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84"/>
    <w:uiPriority w:val="0"/>
    <w:qFormat/>
    <w:rPr>
      <w:b/>
    </w:rPr>
  </w:style>
  <w:style w:type="character" w:styleId="811">
    <w:name w:val="endnote reference"/>
    <w:basedOn w:val="784"/>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4"/>
    <w:uiPriority w:val="99"/>
    <w:unhideWhenUsed/>
    <w:qFormat/>
    <w:rPr>
      <w:vertAlign w:val="superscript"/>
    </w:rPr>
  </w:style>
  <w:style w:type="paragraph" w:styleId="814" w:customStyle="1">
    <w:name w:val="首行缩进"/>
    <w:basedOn w:val="774"/>
    <w:uiPriority w:val="0"/>
    <w:qFormat/>
    <w:pPr>
      <w:ind w:firstLine="480"/>
    </w:pPr>
    <w:rPr>
      <w:lang w:val="zh-CN"/>
    </w:rPr>
  </w:style>
  <w:style w:type="paragraph" w:styleId="815" w:customStyle="1">
    <w:name w:val="正文文本11"/>
    <w:basedOn w:val="774"/>
    <w:uiPriority w:val="0"/>
    <w:unhideWhenUsed/>
    <w:qFormat/>
    <w:pPr>
      <w:spacing w:after="120"/>
    </w:pPr>
    <w:rPr>
      <w:sz w:val="20"/>
    </w:rPr>
  </w:style>
  <w:style w:type="paragraph" w:styleId="816" w:customStyle="1">
    <w:name w:val="页脚1"/>
    <w:basedOn w:val="774"/>
    <w:next w:val="817"/>
    <w:uiPriority w:val="99"/>
    <w:unhideWhenUsed/>
    <w:qFormat/>
    <w:pPr>
      <w:jc w:val="left"/>
      <w:tabs>
        <w:tab w:val="center" w:pos="4153" w:leader="none"/>
        <w:tab w:val="right" w:pos="8306" w:leader="none"/>
      </w:tabs>
    </w:pPr>
    <w:rPr>
      <w:sz w:val="18"/>
      <w:szCs w:val="18"/>
    </w:rPr>
  </w:style>
  <w:style w:type="paragraph" w:styleId="817" w:customStyle="1">
    <w:name w:val="TOC Heading1"/>
    <w:next w:val="774"/>
    <w:uiPriority w:val="0"/>
    <w:qFormat/>
    <w:rPr>
      <w:rFonts w:hint="default" w:ascii="Times New Roman" w:hAnsi="Times New Roman" w:eastAsia="宋体" w:cs="Times New Roman"/>
      <w:sz w:val="32"/>
      <w:lang w:val="en-US" w:eastAsia="zh-CN" w:bidi="ar-SA"/>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link w:val="776"/>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heme="minorHAnsi" w:hAnsiTheme="minorHAnsi" w:eastAsiaTheme="minorEastAsia" w:cstheme="minorBidi"/>
    </w:rPr>
  </w:style>
  <w:style w:type="character" w:styleId="829" w:customStyle="1">
    <w:name w:val="Title Char"/>
    <w:basedOn w:val="784"/>
    <w:link w:val="807"/>
    <w:uiPriority w:val="10"/>
    <w:qFormat/>
    <w:rPr>
      <w:sz w:val="48"/>
      <w:szCs w:val="48"/>
    </w:rPr>
  </w:style>
  <w:style w:type="character" w:styleId="830" w:customStyle="1">
    <w:name w:val="Subtitle Char"/>
    <w:basedOn w:val="784"/>
    <w:link w:val="801"/>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link w:val="798"/>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2"/>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heme="minorHAnsi" w:hAnsiTheme="minorHAnsi" w:eastAsiaTheme="minorEastAsia" w:cstheme="minorBidi"/>
    </w:rPr>
  </w:style>
  <w:style w:type="paragraph" w:styleId="966" w:customStyle="1">
    <w:name w:val="正文缩进1"/>
    <w:basedOn w:val="774"/>
    <w:next w:val="774"/>
    <w:uiPriority w:val="0"/>
    <w:qFormat/>
    <w:pPr>
      <w:ind w:firstLine="420"/>
      <w:jc w:val="left"/>
    </w:pPr>
    <w:rPr>
      <w:rFonts w:eastAsia="楷体_GB2312"/>
      <w:sz w:val="24"/>
      <w:szCs w:val="20"/>
    </w:rPr>
  </w:style>
  <w:style w:type="paragraph" w:styleId="967" w:customStyle="1">
    <w:name w:val="正文文本缩进 31"/>
    <w:basedOn w:val="774"/>
    <w:uiPriority w:val="0"/>
    <w:qFormat/>
    <w:pPr>
      <w:ind w:left="420"/>
    </w:pPr>
    <w:rPr>
      <w:sz w:val="16"/>
      <w:szCs w:val="20"/>
    </w:rPr>
  </w:style>
  <w:style w:type="paragraph" w:styleId="968" w:customStyle="1">
    <w:name w:val="批注文字1"/>
    <w:basedOn w:val="774"/>
    <w:uiPriority w:val="0"/>
    <w:qFormat/>
    <w:pPr>
      <w:jc w:val="left"/>
    </w:pPr>
  </w:style>
  <w:style w:type="paragraph" w:styleId="969" w:customStyle="1">
    <w:name w:val="正文文本缩进1"/>
    <w:basedOn w:val="774"/>
    <w:next w:val="774"/>
    <w:uiPriority w:val="0"/>
    <w:qFormat/>
    <w:pPr>
      <w:ind w:left="420"/>
      <w:spacing w:after="120"/>
    </w:pPr>
  </w:style>
  <w:style w:type="paragraph" w:styleId="970" w:customStyle="1">
    <w:name w:val="正文首行缩进 21"/>
    <w:basedOn w:val="969"/>
    <w:next w:val="774"/>
    <w:uiPriority w:val="99"/>
    <w:unhideWhenUsed/>
    <w:qFormat/>
    <w:pPr>
      <w:ind w:firstLine="420"/>
    </w:pPr>
  </w:style>
  <w:style w:type="paragraph" w:styleId="971" w:customStyle="1">
    <w:name w:val="_正文段落"/>
    <w:basedOn w:val="774"/>
    <w:uiPriority w:val="0"/>
    <w:qFormat/>
    <w:pPr>
      <w:ind w:firstLine="480"/>
      <w:spacing w:line="360" w:lineRule="auto"/>
    </w:pPr>
    <w:rPr>
      <w:rFonts w:ascii="宋体" w:hAnsi="宋体"/>
      <w:sz w:val="24"/>
      <w:szCs w:val="24"/>
    </w:rPr>
  </w:style>
  <w:style w:type="paragraph" w:styleId="972" w:customStyle="1">
    <w:name w:val="无间隔11"/>
    <w:basedOn w:val="774"/>
    <w:uiPriority w:val="0"/>
    <w:qFormat/>
    <w:pPr>
      <w:spacing w:line="400" w:lineRule="exact"/>
    </w:pPr>
    <w:rPr>
      <w:sz w:val="24"/>
    </w:rPr>
  </w:style>
  <w:style w:type="paragraph" w:styleId="973" w:customStyle="1">
    <w:name w:val="正文首行缩进1"/>
    <w:basedOn w:val="815"/>
    <w:uiPriority w:val="0"/>
    <w:qFormat/>
    <w:pPr>
      <w:ind w:firstLine="420"/>
    </w:pPr>
  </w:style>
  <w:style w:type="paragraph" w:styleId="974" w:customStyle="1">
    <w:name w:val="脚注文本1"/>
    <w:basedOn w:val="975"/>
    <w:next w:val="976"/>
    <w:uiPriority w:val="0"/>
    <w:qFormat/>
    <w:pPr>
      <w:jc w:val="left"/>
      <w:spacing w:line="312" w:lineRule="atLeast"/>
      <w:tabs>
        <w:tab w:val="left" w:pos="200" w:leader="none"/>
      </w:tabs>
    </w:pPr>
    <w:rPr>
      <w:rFonts w:ascii="Times New Roman" w:hAnsi="Times New Roman"/>
      <w:b w:val="0"/>
      <w:sz w:val="18"/>
    </w:rPr>
  </w:style>
  <w:style w:type="paragraph" w:styleId="975"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6" w:customStyle="1">
    <w:name w:val="文本块1"/>
    <w:basedOn w:val="975"/>
    <w:next w:val="774"/>
    <w:uiPriority w:val="0"/>
    <w:qFormat/>
    <w:pPr>
      <w:ind w:left="630" w:right="-609" w:firstLine="420"/>
      <w:spacing w:line="360" w:lineRule="auto"/>
    </w:pPr>
    <w:rPr>
      <w:rFonts w:hint="eastAsia" w:ascii="仿宋_GB2312" w:eastAsia="仿宋_GB2312"/>
    </w:rPr>
  </w:style>
  <w:style w:type="paragraph" w:styleId="977" w:customStyle="1">
    <w:name w:val="纯文本1"/>
    <w:basedOn w:val="774"/>
    <w:uiPriority w:val="0"/>
    <w:qFormat/>
    <w:rPr>
      <w:rFonts w:ascii="宋体" w:hAnsi="Courier New" w:eastAsia="楷体_GB2312"/>
      <w:sz w:val="28"/>
      <w:szCs w:val="20"/>
    </w:rPr>
  </w:style>
  <w:style w:type="paragraph" w:styleId="978" w:customStyle="1">
    <w:name w:val="正文文本1"/>
    <w:basedOn w:val="774"/>
    <w:next w:val="774"/>
    <w:uiPriority w:val="0"/>
    <w:qFormat/>
    <w:pPr>
      <w:jc w:val="center"/>
    </w:pPr>
    <w:rPr>
      <w:rFonts w:ascii="方正大黑简体" w:eastAsia="方正大黑简体"/>
      <w:position w:val="6"/>
      <w:sz w:val="30"/>
    </w:rPr>
  </w:style>
  <w:style w:type="paragraph" w:styleId="979"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0" w:customStyle="1">
    <w:name w:val="普通(网站)1"/>
    <w:basedOn w:val="774"/>
    <w:uiPriority w:val="0"/>
    <w:unhideWhenUsed/>
    <w:qFormat/>
    <w:rPr>
      <w:sz w:val="24"/>
    </w:rPr>
  </w:style>
  <w:style w:type="paragraph" w:styleId="981" w:customStyle="1">
    <w:name w:val="二级小标题"/>
    <w:basedOn w:val="774"/>
    <w:uiPriority w:val="0"/>
    <w:qFormat/>
    <w:rPr>
      <w:rFonts w:hint="eastAsia"/>
      <w:b/>
      <w:bCs/>
    </w:rPr>
  </w:style>
  <w:style w:type="paragraph" w:styleId="982" w:customStyle="1">
    <w:name w:val="表格字体"/>
    <w:basedOn w:val="774"/>
    <w:uiPriority w:val="0"/>
    <w:qFormat/>
    <w:pPr>
      <w:spacing w:line="400" w:lineRule="exact"/>
      <w:widowControl/>
    </w:pPr>
    <w:rPr>
      <w:rFonts w:hint="eastAsia" w:cs="宋体"/>
      <w:bCs/>
      <w:color w:val="000000"/>
      <w:sz w:val="24"/>
      <w:szCs w:val="18"/>
    </w:rPr>
  </w:style>
  <w:style w:type="paragraph" w:styleId="983" w:customStyle="1">
    <w:name w:val="纯文本6"/>
    <w:basedOn w:val="774"/>
    <w:uiPriority w:val="0"/>
    <w:qFormat/>
    <w:rPr>
      <w:rFonts w:ascii="宋体" w:hAnsi="Courier New" w:eastAsia="楷体_GB2312"/>
      <w:sz w:val="28"/>
    </w:rPr>
  </w:style>
  <w:style w:type="character" w:styleId="984" w:customStyle="1">
    <w:name w:val="强调1"/>
    <w:basedOn w:val="985"/>
    <w:uiPriority w:val="0"/>
    <w:qFormat/>
    <w:rPr>
      <w:i/>
    </w:rPr>
  </w:style>
  <w:style w:type="character" w:styleId="985" w:customStyle="1">
    <w:name w:val="默认段落字体1"/>
    <w:uiPriority w:val="0"/>
    <w:semiHidden/>
    <w:qFormat/>
  </w:style>
  <w:style w:type="paragraph" w:styleId="986" w:customStyle="1">
    <w:name w:val="正文1"/>
    <w:basedOn w:val="774"/>
    <w:next w:val="774"/>
    <w:uiPriority w:val="0"/>
    <w:qFormat/>
    <w:pPr>
      <w:ind w:firstLine="420"/>
      <w:spacing w:line="360" w:lineRule="auto"/>
    </w:pPr>
    <w:rPr>
      <w:rFonts w:ascii="Times New Roman" w:hAnsi="Times New Roman" w:eastAsia="宋体" w:cs="Times New Roman"/>
      <w:sz w:val="24"/>
      <w:szCs w:val="24"/>
    </w:rPr>
  </w:style>
  <w:style w:type="paragraph" w:styleId="987" w:customStyle="1">
    <w:name w:val="Plain Text1"/>
    <w:basedOn w:val="774"/>
    <w:uiPriority w:val="0"/>
    <w:qFormat/>
    <w:rPr>
      <w:rFonts w:hint="eastAsia" w:ascii="宋体" w:hAnsi="Courier New" w:eastAsia="楷体_GB2312"/>
      <w:sz w:val="28"/>
      <w:szCs w:val="20"/>
    </w:rPr>
  </w:style>
  <w:style w:type="paragraph" w:styleId="988" w:customStyle="1">
    <w:name w:val="Normal_2_2"/>
    <w:uiPriority w:val="0"/>
    <w:qFormat/>
    <w:rPr>
      <w:rFonts w:hint="default" w:ascii="Times New Roman" w:hAnsi="Times New Roman" w:eastAsia="Times New Roman"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13</cp:revision>
  <dcterms:created xsi:type="dcterms:W3CDTF">2025-11-18T04:16:00Z</dcterms:created>
  <dcterms:modified xsi:type="dcterms:W3CDTF">2026-07-01T06:31:01Z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3BDA2412A89B4F49A3688729E9231158_13</vt:lpwstr>
  </property>
  <property fmtid="{D5CDD505-2E9C-101B-9397-08002B2CF9AE}" pid="4" name="KSOTemplateDocerSaveRecord">
    <vt:lpwstr>eyJoZGlkIjoiZGVlMjQwNWI4OTIwZmYyNjg3NDRiYWJjMGQ4NTNhOGIiLCJ1c2VySWQiOiIxMjQ5MDI1MDgzIn0=</vt:lpwstr>
  </property>
</Properties>
</file>