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5C7069">
      <w:pPr>
        <w:jc w:val="center"/>
        <w:outlineLvl w:val="0"/>
        <w:rPr>
          <w:b/>
          <w:color w:val="000000"/>
          <w:sz w:val="140"/>
          <w:szCs w:val="140"/>
          <w:highlight w:val="none"/>
        </w:rPr>
      </w:pPr>
    </w:p>
    <w:p w14:paraId="441ADEA6">
      <w:pPr>
        <w:jc w:val="center"/>
        <w:outlineLvl w:val="0"/>
        <w:rPr>
          <w:b/>
          <w:color w:val="000000"/>
          <w:sz w:val="120"/>
          <w:szCs w:val="120"/>
          <w:highlight w:val="none"/>
        </w:rPr>
      </w:pPr>
      <w:bookmarkStart w:id="0" w:name="_Toc27597"/>
      <w:bookmarkStart w:id="1" w:name="_Toc21137"/>
      <w:bookmarkStart w:id="2" w:name="_Toc26432"/>
      <w:bookmarkStart w:id="3" w:name="_Toc22604"/>
      <w:r>
        <w:rPr>
          <w:b/>
          <w:color w:val="000000"/>
          <w:sz w:val="120"/>
          <w:szCs w:val="120"/>
          <w:highlight w:val="none"/>
        </w:rPr>
        <w:t>政府采购</w:t>
      </w:r>
      <w:bookmarkEnd w:id="0"/>
      <w:bookmarkEnd w:id="1"/>
      <w:bookmarkEnd w:id="2"/>
      <w:bookmarkEnd w:id="3"/>
    </w:p>
    <w:p w14:paraId="65FB48FB">
      <w:pPr>
        <w:jc w:val="center"/>
        <w:outlineLvl w:val="0"/>
        <w:rPr>
          <w:b/>
          <w:color w:val="000000"/>
          <w:sz w:val="28"/>
          <w:szCs w:val="28"/>
          <w:highlight w:val="none"/>
        </w:rPr>
      </w:pPr>
    </w:p>
    <w:p w14:paraId="1B85B726">
      <w:pPr>
        <w:jc w:val="center"/>
        <w:outlineLvl w:val="0"/>
        <w:rPr>
          <w:b/>
          <w:color w:val="000000"/>
          <w:sz w:val="28"/>
          <w:szCs w:val="28"/>
          <w:highlight w:val="none"/>
        </w:rPr>
      </w:pPr>
      <w:bookmarkStart w:id="4" w:name="_Toc21176"/>
      <w:bookmarkStart w:id="5" w:name="_Toc19019"/>
      <w:bookmarkStart w:id="6" w:name="_Toc14790"/>
      <w:bookmarkStart w:id="7" w:name="_Toc19164"/>
      <w:r>
        <w:rPr>
          <w:rFonts w:hint="eastAsia" w:ascii="宋体" w:hAnsi="宋体" w:eastAsia="宋体" w:cs="宋体"/>
          <w:b/>
          <w:color w:val="000000"/>
          <w:sz w:val="52"/>
          <w:highlight w:val="none"/>
          <w:lang w:eastAsia="zh-CN"/>
        </w:rPr>
        <w:t>公开招标</w:t>
      </w:r>
      <w:r>
        <w:rPr>
          <w:rFonts w:ascii="宋体" w:hAnsi="宋体" w:eastAsia="宋体" w:cs="宋体"/>
          <w:b/>
          <w:color w:val="000000"/>
          <w:sz w:val="52"/>
          <w:highlight w:val="none"/>
        </w:rPr>
        <w:t>文件</w:t>
      </w:r>
      <w:bookmarkEnd w:id="4"/>
      <w:bookmarkEnd w:id="5"/>
      <w:bookmarkEnd w:id="6"/>
      <w:bookmarkEnd w:id="7"/>
    </w:p>
    <w:p w14:paraId="375E3439">
      <w:pPr>
        <w:jc w:val="center"/>
        <w:outlineLvl w:val="0"/>
        <w:rPr>
          <w:b/>
          <w:color w:val="000000"/>
          <w:sz w:val="28"/>
          <w:szCs w:val="28"/>
          <w:highlight w:val="none"/>
        </w:rPr>
      </w:pPr>
      <w:bookmarkStart w:id="8" w:name="_Toc14462"/>
      <w:bookmarkStart w:id="9" w:name="_Toc22437"/>
      <w:bookmarkStart w:id="10" w:name="_Toc21061"/>
      <w:bookmarkStart w:id="11" w:name="_Toc22884"/>
      <w:r>
        <w:rPr>
          <w:rFonts w:hint="eastAsia"/>
          <w:b/>
          <w:color w:val="000000"/>
          <w:sz w:val="28"/>
          <w:szCs w:val="28"/>
          <w:highlight w:val="none"/>
        </w:rPr>
        <w:t>（全流程电子化）</w:t>
      </w:r>
      <w:bookmarkEnd w:id="8"/>
      <w:bookmarkEnd w:id="9"/>
      <w:bookmarkEnd w:id="10"/>
      <w:bookmarkEnd w:id="11"/>
    </w:p>
    <w:p w14:paraId="75F5691E">
      <w:pPr>
        <w:outlineLvl w:val="0"/>
        <w:rPr>
          <w:b/>
          <w:color w:val="000000"/>
          <w:sz w:val="28"/>
          <w:szCs w:val="28"/>
          <w:highlight w:val="none"/>
        </w:rPr>
      </w:pPr>
    </w:p>
    <w:p w14:paraId="2FEDCA40">
      <w:pPr>
        <w:ind w:left="2977" w:hanging="2187"/>
        <w:outlineLvl w:val="0"/>
        <w:rPr>
          <w:b/>
          <w:color w:val="000000"/>
          <w:spacing w:val="108"/>
          <w:sz w:val="32"/>
          <w:szCs w:val="32"/>
          <w:highlight w:val="none"/>
        </w:rPr>
      </w:pPr>
    </w:p>
    <w:p w14:paraId="265E236F">
      <w:pPr>
        <w:ind w:left="2977" w:hanging="2187"/>
        <w:outlineLvl w:val="0"/>
        <w:rPr>
          <w:b/>
          <w:color w:val="000000"/>
          <w:spacing w:val="108"/>
          <w:sz w:val="32"/>
          <w:szCs w:val="32"/>
          <w:highlight w:val="none"/>
        </w:rPr>
      </w:pPr>
    </w:p>
    <w:p w14:paraId="417B4FA4">
      <w:pPr>
        <w:ind w:left="2977" w:hanging="2187"/>
        <w:outlineLvl w:val="0"/>
        <w:rPr>
          <w:rFonts w:hint="eastAsia" w:hAnsi="宋体"/>
          <w:b/>
          <w:color w:val="000000"/>
          <w:sz w:val="32"/>
          <w:szCs w:val="32"/>
          <w:highlight w:val="none"/>
          <w:lang w:eastAsia="zh-CN"/>
        </w:rPr>
      </w:pPr>
      <w:bookmarkStart w:id="12" w:name="_Toc1608"/>
      <w:bookmarkStart w:id="13" w:name="_Toc23624"/>
      <w:bookmarkStart w:id="14" w:name="_Toc19791"/>
      <w:bookmarkStart w:id="15" w:name="_Toc31533"/>
      <w:r>
        <w:rPr>
          <w:b/>
          <w:color w:val="000000"/>
          <w:spacing w:val="108"/>
          <w:sz w:val="32"/>
          <w:szCs w:val="32"/>
          <w:highlight w:val="none"/>
        </w:rPr>
        <w:t>项目名</w:t>
      </w:r>
      <w:r>
        <w:rPr>
          <w:b/>
          <w:color w:val="000000"/>
          <w:sz w:val="32"/>
          <w:szCs w:val="32"/>
          <w:highlight w:val="none"/>
        </w:rPr>
        <w:t>称：</w:t>
      </w:r>
      <w:bookmarkEnd w:id="12"/>
      <w:bookmarkEnd w:id="13"/>
      <w:bookmarkEnd w:id="14"/>
      <w:bookmarkEnd w:id="15"/>
      <w:r>
        <w:rPr>
          <w:rFonts w:hint="eastAsia" w:hAnsi="宋体"/>
          <w:b/>
          <w:color w:val="000000"/>
          <w:sz w:val="32"/>
          <w:szCs w:val="32"/>
          <w:highlight w:val="none"/>
          <w:lang w:eastAsia="zh-CN"/>
        </w:rPr>
        <w:t>2026年度惠山街道第三方保安服务项目</w:t>
      </w:r>
    </w:p>
    <w:p w14:paraId="20836815">
      <w:pPr>
        <w:ind w:firstLine="790"/>
        <w:outlineLvl w:val="0"/>
        <w:rPr>
          <w:rFonts w:hint="eastAsia" w:eastAsia="宋体"/>
          <w:b/>
          <w:color w:val="000000"/>
          <w:sz w:val="32"/>
          <w:szCs w:val="32"/>
          <w:highlight w:val="none"/>
          <w:lang w:eastAsia="zh-CN"/>
        </w:rPr>
      </w:pPr>
      <w:bookmarkStart w:id="16" w:name="_Toc10410"/>
      <w:bookmarkStart w:id="17" w:name="_Toc1045"/>
      <w:bookmarkStart w:id="18" w:name="_Toc8968"/>
      <w:bookmarkStart w:id="19" w:name="_Toc27421"/>
      <w:r>
        <w:rPr>
          <w:b/>
          <w:color w:val="000000"/>
          <w:spacing w:val="108"/>
          <w:sz w:val="32"/>
          <w:szCs w:val="32"/>
          <w:highlight w:val="none"/>
        </w:rPr>
        <w:t>项目编</w:t>
      </w:r>
      <w:r>
        <w:rPr>
          <w:b/>
          <w:color w:val="000000"/>
          <w:sz w:val="32"/>
          <w:szCs w:val="32"/>
          <w:highlight w:val="none"/>
        </w:rPr>
        <w:t>号：</w:t>
      </w:r>
      <w:bookmarkEnd w:id="16"/>
      <w:bookmarkEnd w:id="17"/>
      <w:bookmarkEnd w:id="18"/>
      <w:bookmarkEnd w:id="19"/>
      <w:r>
        <w:rPr>
          <w:rFonts w:hint="eastAsia" w:hAnsi="宋体" w:cs="Times New Roman"/>
          <w:b/>
          <w:color w:val="000000"/>
          <w:sz w:val="32"/>
          <w:szCs w:val="32"/>
          <w:highlight w:val="none"/>
          <w:lang w:eastAsia="zh-CN"/>
        </w:rPr>
        <w:t>JSZC-320213-YCTX-G2026-0012</w:t>
      </w:r>
    </w:p>
    <w:p w14:paraId="7DE50B2B">
      <w:pPr>
        <w:ind w:firstLine="806"/>
        <w:rPr>
          <w:rFonts w:hint="eastAsia" w:hAnsi="宋体"/>
          <w:b/>
          <w:color w:val="000000"/>
          <w:sz w:val="32"/>
          <w:szCs w:val="32"/>
          <w:highlight w:val="none"/>
        </w:rPr>
      </w:pPr>
      <w:r>
        <w:rPr>
          <w:b/>
          <w:color w:val="000000"/>
          <w:spacing w:val="108"/>
          <w:sz w:val="32"/>
          <w:szCs w:val="32"/>
          <w:highlight w:val="none"/>
        </w:rPr>
        <w:t>采购单</w:t>
      </w:r>
      <w:r>
        <w:rPr>
          <w:b/>
          <w:color w:val="000000"/>
          <w:sz w:val="32"/>
          <w:szCs w:val="32"/>
          <w:highlight w:val="none"/>
        </w:rPr>
        <w:t>位：</w:t>
      </w:r>
      <w:r>
        <w:rPr>
          <w:rFonts w:hint="eastAsia" w:hAnsi="宋体"/>
          <w:b/>
          <w:color w:val="000000"/>
          <w:sz w:val="32"/>
          <w:szCs w:val="32"/>
          <w:highlight w:val="none"/>
          <w:lang w:eastAsia="zh-CN"/>
        </w:rPr>
        <w:t>无锡市梁溪区惠山街道办事处</w:t>
      </w:r>
      <w:r>
        <w:rPr>
          <w:rFonts w:hint="eastAsia" w:hAnsi="宋体"/>
          <w:b/>
          <w:color w:val="000000"/>
          <w:sz w:val="32"/>
          <w:szCs w:val="32"/>
          <w:highlight w:val="none"/>
        </w:rPr>
        <w:t xml:space="preserve">   </w:t>
      </w:r>
    </w:p>
    <w:p w14:paraId="10BE3C3B">
      <w:pPr>
        <w:ind w:firstLine="803"/>
        <w:rPr>
          <w:color w:val="000000"/>
          <w:highlight w:val="none"/>
        </w:rPr>
      </w:pPr>
      <w:r>
        <w:rPr>
          <w:rFonts w:hint="eastAsia"/>
          <w:b/>
          <w:color w:val="000000"/>
          <w:sz w:val="32"/>
          <w:szCs w:val="32"/>
          <w:highlight w:val="none"/>
        </w:rPr>
        <w:t>代 理 机 构：</w:t>
      </w:r>
      <w:r>
        <w:rPr>
          <w:rFonts w:hint="eastAsia"/>
          <w:b/>
          <w:color w:val="000000"/>
          <w:sz w:val="32"/>
          <w:szCs w:val="32"/>
          <w:highlight w:val="none"/>
          <w:lang w:eastAsia="zh-CN"/>
        </w:rPr>
        <w:t>江苏天翔工程项目管理有限公司</w:t>
      </w:r>
      <w:r>
        <w:rPr>
          <w:rFonts w:hint="eastAsia"/>
          <w:b/>
          <w:color w:val="000000"/>
          <w:sz w:val="32"/>
          <w:szCs w:val="32"/>
          <w:highlight w:val="none"/>
        </w:rPr>
        <w:t xml:space="preserve">    </w:t>
      </w:r>
    </w:p>
    <w:p w14:paraId="214ACD8B">
      <w:pPr>
        <w:rPr>
          <w:b/>
          <w:color w:val="000000"/>
          <w:sz w:val="28"/>
          <w:szCs w:val="28"/>
          <w:highlight w:val="none"/>
        </w:rPr>
      </w:pPr>
    </w:p>
    <w:p w14:paraId="551AD9F3">
      <w:pPr>
        <w:jc w:val="center"/>
        <w:rPr>
          <w:rFonts w:hint="eastAsia"/>
          <w:b/>
          <w:color w:val="000000"/>
          <w:sz w:val="32"/>
          <w:szCs w:val="32"/>
          <w:highlight w:val="none"/>
        </w:rPr>
      </w:pPr>
      <w:r>
        <w:rPr>
          <w:b/>
          <w:color w:val="000000"/>
          <w:sz w:val="32"/>
          <w:szCs w:val="32"/>
          <w:highlight w:val="none"/>
        </w:rPr>
        <w:t>二</w:t>
      </w:r>
      <w:r>
        <w:rPr>
          <w:rFonts w:hint="eastAsia"/>
          <w:b/>
          <w:color w:val="000000"/>
          <w:sz w:val="32"/>
          <w:szCs w:val="32"/>
          <w:highlight w:val="none"/>
        </w:rPr>
        <w:t>○</w:t>
      </w:r>
      <w:r>
        <w:rPr>
          <w:b/>
          <w:color w:val="000000"/>
          <w:sz w:val="32"/>
          <w:szCs w:val="32"/>
          <w:highlight w:val="none"/>
        </w:rPr>
        <w:t>二</w:t>
      </w:r>
      <w:r>
        <w:rPr>
          <w:rFonts w:hint="eastAsia"/>
          <w:b/>
          <w:color w:val="000000"/>
          <w:sz w:val="32"/>
          <w:szCs w:val="32"/>
          <w:highlight w:val="none"/>
          <w:lang w:val="en-US" w:eastAsia="zh-CN"/>
        </w:rPr>
        <w:t>六</w:t>
      </w:r>
      <w:r>
        <w:rPr>
          <w:b/>
          <w:color w:val="000000"/>
          <w:sz w:val="32"/>
          <w:szCs w:val="32"/>
          <w:highlight w:val="none"/>
        </w:rPr>
        <w:t>年</w:t>
      </w:r>
      <w:r>
        <w:rPr>
          <w:rFonts w:hint="eastAsia"/>
          <w:b/>
          <w:color w:val="000000"/>
          <w:sz w:val="32"/>
          <w:szCs w:val="32"/>
          <w:highlight w:val="none"/>
          <w:lang w:val="en-US" w:eastAsia="zh-CN"/>
        </w:rPr>
        <w:t>六</w:t>
      </w:r>
      <w:r>
        <w:rPr>
          <w:rFonts w:hint="eastAsia"/>
          <w:b/>
          <w:color w:val="000000"/>
          <w:sz w:val="32"/>
          <w:szCs w:val="32"/>
          <w:highlight w:val="none"/>
        </w:rPr>
        <w:t>月</w:t>
      </w:r>
    </w:p>
    <w:p w14:paraId="4FE76964">
      <w:pPr>
        <w:rPr>
          <w:b/>
          <w:color w:val="000000"/>
          <w:sz w:val="28"/>
          <w:szCs w:val="28"/>
          <w:highlight w:val="none"/>
        </w:rPr>
      </w:pPr>
    </w:p>
    <w:p w14:paraId="08CC095C">
      <w:pPr>
        <w:pStyle w:val="236"/>
        <w:jc w:val="center"/>
        <w:rPr>
          <w:b/>
          <w:bCs/>
          <w:color w:val="000000"/>
          <w:sz w:val="52"/>
          <w:szCs w:val="52"/>
          <w:highlight w:val="none"/>
        </w:rPr>
      </w:pPr>
    </w:p>
    <w:p w14:paraId="28DB12A5">
      <w:pPr>
        <w:pStyle w:val="236"/>
        <w:jc w:val="center"/>
        <w:rPr>
          <w:b/>
          <w:bCs/>
          <w:color w:val="000000"/>
          <w:sz w:val="52"/>
          <w:szCs w:val="52"/>
          <w:highlight w:val="none"/>
        </w:rPr>
      </w:pPr>
    </w:p>
    <w:p w14:paraId="0E807CE6">
      <w:pPr>
        <w:pStyle w:val="236"/>
        <w:jc w:val="center"/>
        <w:rPr>
          <w:b/>
          <w:bCs/>
          <w:color w:val="000000"/>
          <w:sz w:val="52"/>
          <w:szCs w:val="52"/>
          <w:highlight w:val="none"/>
        </w:rPr>
      </w:pPr>
      <w:r>
        <w:rPr>
          <w:b/>
          <w:bCs/>
          <w:color w:val="000000"/>
          <w:sz w:val="52"/>
          <w:szCs w:val="52"/>
          <w:highlight w:val="none"/>
        </w:rPr>
        <w:t>目</w:t>
      </w:r>
      <w:r>
        <w:rPr>
          <w:rFonts w:hint="eastAsia"/>
          <w:b/>
          <w:bCs/>
          <w:color w:val="000000"/>
          <w:sz w:val="52"/>
          <w:szCs w:val="52"/>
          <w:highlight w:val="none"/>
          <w:lang w:val="en-US" w:eastAsia="zh-CN"/>
        </w:rPr>
        <w:t xml:space="preserve">  </w:t>
      </w:r>
      <w:r>
        <w:rPr>
          <w:b/>
          <w:bCs/>
          <w:color w:val="000000"/>
          <w:sz w:val="52"/>
          <w:szCs w:val="52"/>
          <w:highlight w:val="none"/>
        </w:rPr>
        <w:t>录</w:t>
      </w:r>
    </w:p>
    <w:p w14:paraId="0AFC663C">
      <w:pPr>
        <w:pStyle w:val="248"/>
        <w:tabs>
          <w:tab w:val="right" w:leader="dot" w:pos="9071"/>
        </w:tabs>
        <w:jc w:val="left"/>
        <w:rPr>
          <w:rFonts w:hint="eastAsia" w:ascii="宋体" w:hAnsi="宋体" w:eastAsia="宋体" w:cs="宋体"/>
          <w:b/>
          <w:bCs/>
          <w:color w:val="000000"/>
          <w:sz w:val="28"/>
          <w:szCs w:val="28"/>
          <w:highlight w:val="none"/>
          <w:lang w:eastAsia="zh-CN"/>
        </w:rPr>
      </w:pPr>
      <w:r>
        <w:rPr>
          <w:rFonts w:eastAsia="黑体"/>
          <w:bCs/>
          <w:color w:val="000000"/>
          <w:sz w:val="28"/>
          <w:szCs w:val="28"/>
          <w:highlight w:val="none"/>
        </w:rPr>
        <w:fldChar w:fldCharType="begin"/>
      </w:r>
      <w:r>
        <w:rPr>
          <w:rFonts w:eastAsia="黑体"/>
          <w:bCs/>
          <w:color w:val="000000"/>
          <w:sz w:val="28"/>
          <w:szCs w:val="28"/>
          <w:highlight w:val="none"/>
        </w:rPr>
        <w:instrText xml:space="preserve">TOC \o "1-1" \h \u </w:instrText>
      </w:r>
      <w:r>
        <w:rPr>
          <w:rFonts w:eastAsia="黑体"/>
          <w:bCs/>
          <w:color w:val="000000"/>
          <w:sz w:val="28"/>
          <w:szCs w:val="28"/>
          <w:highlight w:val="none"/>
        </w:rPr>
        <w:fldChar w:fldCharType="separate"/>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_Toc8558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一、投标邀请函</w:t>
      </w:r>
      <w:r>
        <w:rPr>
          <w:rFonts w:hint="eastAsia" w:ascii="宋体" w:hAnsi="宋体" w:eastAsia="宋体" w:cs="宋体"/>
          <w:b/>
          <w:bCs/>
          <w:color w:val="000000"/>
          <w:sz w:val="28"/>
          <w:szCs w:val="28"/>
          <w:highlight w:val="none"/>
        </w:rPr>
        <w:fldChar w:fldCharType="end"/>
      </w:r>
    </w:p>
    <w:p w14:paraId="6E06F0D1">
      <w:pPr>
        <w:pStyle w:val="248"/>
        <w:tabs>
          <w:tab w:val="right" w:leader="dot" w:pos="9071"/>
        </w:tabs>
        <w:jc w:val="lef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_Toc1497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二、投标人须知</w:t>
      </w:r>
      <w:r>
        <w:rPr>
          <w:rFonts w:hint="eastAsia" w:ascii="宋体" w:hAnsi="宋体" w:eastAsia="宋体" w:cs="宋体"/>
          <w:b/>
          <w:bCs/>
          <w:color w:val="000000"/>
          <w:sz w:val="28"/>
          <w:szCs w:val="28"/>
          <w:highlight w:val="none"/>
        </w:rPr>
        <w:fldChar w:fldCharType="end"/>
      </w:r>
    </w:p>
    <w:p w14:paraId="146F9128">
      <w:pPr>
        <w:pStyle w:val="248"/>
        <w:tabs>
          <w:tab w:val="right" w:leader="dot" w:pos="9071"/>
        </w:tabs>
        <w:jc w:val="lef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_Toc26068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三</w:t>
      </w:r>
      <w:r>
        <w:rPr>
          <w:rFonts w:hint="eastAsia" w:ascii="宋体" w:hAnsi="宋体" w:eastAsia="宋体" w:cs="宋体"/>
          <w:b/>
          <w:bCs/>
          <w:color w:val="000000"/>
          <w:sz w:val="28"/>
          <w:szCs w:val="28"/>
          <w:highlight w:val="none"/>
          <w:lang w:eastAsia="zh-CN"/>
        </w:rPr>
        <w:t>、</w:t>
      </w:r>
      <w:r>
        <w:rPr>
          <w:rFonts w:hint="eastAsia" w:ascii="宋体" w:hAnsi="宋体" w:eastAsia="宋体" w:cs="宋体"/>
          <w:b/>
          <w:bCs/>
          <w:color w:val="000000"/>
          <w:sz w:val="28"/>
          <w:szCs w:val="28"/>
          <w:highlight w:val="none"/>
          <w:lang w:val="en-US" w:eastAsia="zh-CN"/>
        </w:rPr>
        <w:t>采购需求</w:t>
      </w:r>
      <w:r>
        <w:rPr>
          <w:rFonts w:hint="eastAsia" w:ascii="宋体" w:hAnsi="宋体" w:eastAsia="宋体" w:cs="宋体"/>
          <w:b/>
          <w:bCs/>
          <w:color w:val="000000"/>
          <w:sz w:val="28"/>
          <w:szCs w:val="28"/>
          <w:highlight w:val="none"/>
        </w:rPr>
        <w:fldChar w:fldCharType="end"/>
      </w:r>
    </w:p>
    <w:p w14:paraId="20560495">
      <w:pPr>
        <w:pStyle w:val="248"/>
        <w:tabs>
          <w:tab w:val="right" w:leader="dot" w:pos="9071"/>
        </w:tabs>
        <w:jc w:val="left"/>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_Toc24361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四、合同书(格式)</w:t>
      </w:r>
      <w:r>
        <w:rPr>
          <w:rFonts w:hint="eastAsia" w:ascii="宋体" w:hAnsi="宋体" w:eastAsia="宋体" w:cs="宋体"/>
          <w:b/>
          <w:bCs/>
          <w:color w:val="000000"/>
          <w:sz w:val="28"/>
          <w:szCs w:val="28"/>
          <w:highlight w:val="none"/>
        </w:rPr>
        <w:fldChar w:fldCharType="end"/>
      </w:r>
    </w:p>
    <w:p w14:paraId="18C7D670">
      <w:pPr>
        <w:pStyle w:val="248"/>
        <w:tabs>
          <w:tab w:val="right" w:leader="dot" w:pos="9071"/>
        </w:tabs>
        <w:jc w:val="left"/>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_Toc23582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lang w:val="en-US" w:eastAsia="zh-CN"/>
        </w:rPr>
        <w:t>五、附件</w:t>
      </w:r>
      <w:r>
        <w:rPr>
          <w:rFonts w:hint="eastAsia" w:ascii="宋体" w:hAnsi="宋体" w:eastAsia="宋体" w:cs="宋体"/>
          <w:b/>
          <w:bCs/>
          <w:color w:val="000000"/>
          <w:sz w:val="28"/>
          <w:szCs w:val="28"/>
          <w:highlight w:val="none"/>
        </w:rPr>
        <w:fldChar w:fldCharType="end"/>
      </w:r>
    </w:p>
    <w:p w14:paraId="6A23F445">
      <w:pPr>
        <w:pStyle w:val="248"/>
        <w:tabs>
          <w:tab w:val="right" w:leader="dot" w:pos="9071"/>
        </w:tabs>
        <w:rPr>
          <w:color w:val="000000"/>
          <w:highlight w:val="none"/>
        </w:rPr>
      </w:pPr>
      <w:r>
        <w:rPr>
          <w:rFonts w:eastAsia="黑体"/>
          <w:bCs/>
          <w:color w:val="000000"/>
          <w:szCs w:val="28"/>
          <w:highlight w:val="none"/>
        </w:rPr>
        <w:fldChar w:fldCharType="begin"/>
      </w:r>
      <w:r>
        <w:rPr>
          <w:rFonts w:eastAsia="黑体"/>
          <w:bCs/>
          <w:color w:val="000000"/>
          <w:szCs w:val="28"/>
          <w:highlight w:val="none"/>
        </w:rPr>
        <w:instrText xml:space="preserve"> HYPERLINK \l _Toc18957 </w:instrText>
      </w:r>
      <w:r>
        <w:rPr>
          <w:rFonts w:eastAsia="黑体"/>
          <w:bCs/>
          <w:color w:val="000000"/>
          <w:szCs w:val="28"/>
          <w:highlight w:val="none"/>
        </w:rPr>
        <w:fldChar w:fldCharType="separate"/>
      </w:r>
      <w:r>
        <w:rPr>
          <w:rFonts w:eastAsia="黑体"/>
          <w:bCs/>
          <w:color w:val="000000"/>
          <w:szCs w:val="28"/>
          <w:highlight w:val="none"/>
        </w:rPr>
        <w:fldChar w:fldCharType="end"/>
      </w:r>
    </w:p>
    <w:p w14:paraId="0CE6BAAB">
      <w:pPr>
        <w:jc w:val="center"/>
        <w:rPr>
          <w:rFonts w:eastAsia="黑体"/>
          <w:bCs/>
          <w:color w:val="000000"/>
          <w:sz w:val="28"/>
          <w:szCs w:val="28"/>
          <w:highlight w:val="none"/>
        </w:rPr>
      </w:pPr>
      <w:r>
        <w:rPr>
          <w:rFonts w:eastAsia="黑体"/>
          <w:bCs/>
          <w:color w:val="000000"/>
          <w:szCs w:val="28"/>
          <w:highlight w:val="none"/>
        </w:rPr>
        <w:fldChar w:fldCharType="end"/>
      </w:r>
    </w:p>
    <w:p w14:paraId="08A9672A">
      <w:pPr>
        <w:jc w:val="center"/>
        <w:rPr>
          <w:rFonts w:eastAsia="黑体"/>
          <w:bCs/>
          <w:color w:val="000000"/>
          <w:sz w:val="28"/>
          <w:szCs w:val="28"/>
          <w:highlight w:val="none"/>
        </w:rPr>
      </w:pPr>
    </w:p>
    <w:p w14:paraId="4214D206">
      <w:pPr>
        <w:jc w:val="center"/>
        <w:rPr>
          <w:rFonts w:eastAsia="黑体"/>
          <w:bCs/>
          <w:color w:val="000000"/>
          <w:sz w:val="28"/>
          <w:szCs w:val="28"/>
          <w:highlight w:val="none"/>
        </w:rPr>
      </w:pPr>
    </w:p>
    <w:p w14:paraId="47D27954">
      <w:pPr>
        <w:jc w:val="center"/>
        <w:rPr>
          <w:rFonts w:eastAsia="黑体"/>
          <w:bCs/>
          <w:color w:val="000000"/>
          <w:sz w:val="28"/>
          <w:szCs w:val="28"/>
          <w:highlight w:val="none"/>
        </w:rPr>
      </w:pPr>
    </w:p>
    <w:p w14:paraId="142618AF">
      <w:pPr>
        <w:jc w:val="center"/>
        <w:rPr>
          <w:rFonts w:eastAsia="黑体"/>
          <w:bCs/>
          <w:color w:val="000000"/>
          <w:sz w:val="28"/>
          <w:szCs w:val="28"/>
          <w:highlight w:val="none"/>
        </w:rPr>
      </w:pPr>
    </w:p>
    <w:p w14:paraId="3E2CBF17">
      <w:pPr>
        <w:jc w:val="center"/>
        <w:rPr>
          <w:rFonts w:eastAsia="黑体"/>
          <w:bCs/>
          <w:color w:val="000000"/>
          <w:sz w:val="28"/>
          <w:szCs w:val="28"/>
          <w:highlight w:val="none"/>
        </w:rPr>
      </w:pPr>
    </w:p>
    <w:p w14:paraId="0F1F2F4E">
      <w:pPr>
        <w:pStyle w:val="223"/>
        <w:rPr>
          <w:color w:val="000000"/>
          <w:highlight w:val="none"/>
        </w:rPr>
      </w:pPr>
    </w:p>
    <w:p w14:paraId="10564875">
      <w:pPr>
        <w:rPr>
          <w:rFonts w:hint="eastAsia" w:eastAsia="黑体"/>
          <w:bCs/>
          <w:color w:val="000000"/>
          <w:sz w:val="28"/>
          <w:szCs w:val="28"/>
          <w:highlight w:val="none"/>
        </w:rPr>
      </w:pPr>
    </w:p>
    <w:p w14:paraId="1262FB04">
      <w:pPr>
        <w:pStyle w:val="479"/>
        <w:rPr>
          <w:rFonts w:hint="eastAsia"/>
          <w:color w:val="000000"/>
          <w:highlight w:val="none"/>
        </w:rPr>
      </w:pPr>
    </w:p>
    <w:p w14:paraId="3ED45BDF">
      <w:pPr>
        <w:jc w:val="center"/>
        <w:rPr>
          <w:rFonts w:eastAsia="黑体"/>
          <w:color w:val="000000"/>
          <w:sz w:val="36"/>
          <w:szCs w:val="28"/>
          <w:highlight w:val="none"/>
        </w:rPr>
      </w:pPr>
    </w:p>
    <w:p w14:paraId="11E5B63A">
      <w:pPr>
        <w:jc w:val="center"/>
        <w:rPr>
          <w:rFonts w:eastAsia="黑体"/>
          <w:color w:val="000000"/>
          <w:sz w:val="36"/>
          <w:szCs w:val="28"/>
          <w:highlight w:val="none"/>
        </w:rPr>
      </w:pPr>
    </w:p>
    <w:p w14:paraId="62658A90">
      <w:pPr>
        <w:jc w:val="left"/>
        <w:rPr>
          <w:rFonts w:eastAsia="黑体"/>
          <w:color w:val="000000"/>
          <w:sz w:val="36"/>
          <w:szCs w:val="28"/>
          <w:highlight w:val="none"/>
        </w:rPr>
      </w:pPr>
    </w:p>
    <w:p w14:paraId="329BE97D">
      <w:pPr>
        <w:jc w:val="left"/>
        <w:rPr>
          <w:rFonts w:eastAsia="黑体"/>
          <w:color w:val="000000"/>
          <w:sz w:val="36"/>
          <w:szCs w:val="28"/>
          <w:highlight w:val="none"/>
        </w:rPr>
      </w:pPr>
    </w:p>
    <w:p w14:paraId="0E4BADD1">
      <w:pPr>
        <w:jc w:val="left"/>
        <w:rPr>
          <w:rFonts w:eastAsia="黑体"/>
          <w:color w:val="000000"/>
          <w:sz w:val="36"/>
          <w:szCs w:val="28"/>
          <w:highlight w:val="none"/>
        </w:rPr>
      </w:pPr>
    </w:p>
    <w:p w14:paraId="39B7C43D">
      <w:pPr>
        <w:jc w:val="left"/>
        <w:rPr>
          <w:rFonts w:hint="eastAsia" w:eastAsia="黑体"/>
          <w:color w:val="000000"/>
          <w:sz w:val="36"/>
          <w:szCs w:val="36"/>
          <w:highlight w:val="none"/>
        </w:rPr>
      </w:pPr>
    </w:p>
    <w:p w14:paraId="0049D899">
      <w:pPr>
        <w:jc w:val="left"/>
        <w:rPr>
          <w:rFonts w:hint="eastAsia" w:eastAsia="黑体"/>
          <w:color w:val="000000"/>
          <w:sz w:val="36"/>
          <w:szCs w:val="36"/>
          <w:highlight w:val="none"/>
        </w:rPr>
      </w:pPr>
    </w:p>
    <w:p w14:paraId="537D9AD9">
      <w:pPr>
        <w:jc w:val="center"/>
        <w:rPr>
          <w:rFonts w:hint="eastAsia" w:eastAsia="黑体"/>
          <w:color w:val="000000"/>
          <w:sz w:val="36"/>
          <w:szCs w:val="36"/>
          <w:highlight w:val="none"/>
        </w:rPr>
      </w:pPr>
      <w:bookmarkStart w:id="20" w:name="_Toc8558"/>
      <w:r>
        <w:rPr>
          <w:rStyle w:val="203"/>
          <w:color w:val="000000"/>
          <w:highlight w:val="none"/>
        </w:rPr>
        <w:t>一、投标邀请函</w:t>
      </w:r>
      <w:bookmarkEnd w:id="20"/>
    </w:p>
    <w:p w14:paraId="29CB3EC8">
      <w:pPr>
        <w:shd w:val="clear" w:color="auto" w:fill="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江苏天翔工程项目管理有限公司</w:t>
      </w:r>
      <w:r>
        <w:rPr>
          <w:rFonts w:hint="eastAsia" w:ascii="宋体" w:hAnsi="宋体" w:eastAsia="宋体" w:cs="Times New Roman"/>
          <w:bCs/>
          <w:color w:val="000000"/>
          <w:sz w:val="24"/>
          <w:szCs w:val="24"/>
          <w:highlight w:val="none"/>
        </w:rPr>
        <w:t>受</w:t>
      </w:r>
      <w:r>
        <w:rPr>
          <w:rFonts w:hint="eastAsia" w:ascii="宋体" w:hAnsi="宋体" w:cs="Times New Roman"/>
          <w:bCs/>
          <w:color w:val="000000"/>
          <w:sz w:val="24"/>
          <w:szCs w:val="24"/>
          <w:highlight w:val="none"/>
          <w:lang w:eastAsia="zh-CN"/>
        </w:rPr>
        <w:t>无锡市梁溪区惠山街道办事处</w:t>
      </w:r>
      <w:r>
        <w:rPr>
          <w:rFonts w:hint="eastAsia" w:ascii="宋体" w:hAnsi="宋体" w:eastAsia="宋体" w:cs="Times New Roman"/>
          <w:bCs/>
          <w:color w:val="000000"/>
          <w:sz w:val="24"/>
          <w:szCs w:val="24"/>
          <w:highlight w:val="none"/>
        </w:rPr>
        <w:t>的委托，对</w:t>
      </w:r>
      <w:r>
        <w:rPr>
          <w:rFonts w:hint="eastAsia" w:ascii="宋体" w:hAnsi="宋体" w:cs="Times New Roman"/>
          <w:bCs/>
          <w:color w:val="000000"/>
          <w:sz w:val="24"/>
          <w:szCs w:val="24"/>
          <w:highlight w:val="none"/>
          <w:lang w:eastAsia="zh-CN"/>
        </w:rPr>
        <w:t>2026年度惠山街道第三方保安服务项目</w:t>
      </w:r>
      <w:r>
        <w:rPr>
          <w:rFonts w:hint="eastAsia" w:ascii="宋体" w:hAnsi="宋体" w:eastAsia="宋体" w:cs="Times New Roman"/>
          <w:bCs/>
          <w:color w:val="000000"/>
          <w:sz w:val="24"/>
          <w:szCs w:val="24"/>
          <w:highlight w:val="none"/>
        </w:rPr>
        <w:t>进行公开招标采购，欢迎符合相关条件的供应商参加投标并提请注意下列相关事项：</w:t>
      </w:r>
    </w:p>
    <w:p w14:paraId="26843F83">
      <w:pPr>
        <w:shd w:val="clear" w:color="auto" w:fill="auto"/>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（一）招标项目信息</w:t>
      </w:r>
    </w:p>
    <w:p w14:paraId="2A911088">
      <w:pPr>
        <w:widowControl/>
        <w:shd w:val="clear" w:color="auto" w:fill="auto"/>
        <w:ind w:firstLine="480"/>
        <w:rPr>
          <w:rFonts w:hint="eastAsia" w:ascii="宋体" w:hAnsi="宋体" w:eastAsia="宋体" w:cs="宋体"/>
          <w:color w:val="000000"/>
          <w:sz w:val="24"/>
          <w:szCs w:val="24"/>
          <w:highlight w:val="none"/>
          <w:lang w:eastAsia="zh-CN"/>
        </w:rPr>
      </w:pPr>
      <w:bookmarkStart w:id="21" w:name="OLE_LINK8"/>
      <w:r>
        <w:rPr>
          <w:rFonts w:hint="eastAsia" w:ascii="宋体" w:hAnsi="宋体" w:eastAsia="宋体" w:cs="宋体"/>
          <w:color w:val="000000"/>
          <w:sz w:val="24"/>
          <w:szCs w:val="24"/>
          <w:highlight w:val="none"/>
        </w:rPr>
        <w:t>1.项目名称：</w:t>
      </w:r>
      <w:r>
        <w:rPr>
          <w:rFonts w:hint="eastAsia" w:ascii="宋体" w:hAnsi="宋体" w:cs="Times New Roman"/>
          <w:bCs/>
          <w:color w:val="000000"/>
          <w:sz w:val="24"/>
          <w:szCs w:val="24"/>
          <w:highlight w:val="none"/>
          <w:lang w:eastAsia="zh-CN"/>
        </w:rPr>
        <w:t>2026年度惠山街道第三方保安服务项目</w:t>
      </w:r>
    </w:p>
    <w:p w14:paraId="4D4D9DE4">
      <w:pPr>
        <w:widowControl/>
        <w:shd w:val="clear" w:color="auto" w:fill="auto"/>
        <w:ind w:firstLine="480"/>
        <w:rPr>
          <w:rFonts w:hint="eastAsia" w:ascii="宋体" w:hAnsi="宋体" w:eastAsia="宋体" w:cs="Times New Roman"/>
          <w:bCs/>
          <w:color w:val="000000"/>
          <w:sz w:val="24"/>
          <w:szCs w:val="24"/>
          <w:highlight w:val="none"/>
          <w:lang w:eastAsia="zh-CN"/>
        </w:rPr>
      </w:pPr>
      <w:r>
        <w:rPr>
          <w:rFonts w:hint="eastAsia" w:ascii="宋体" w:hAnsi="宋体" w:eastAsia="宋体" w:cs="宋体"/>
          <w:color w:val="000000"/>
          <w:sz w:val="24"/>
          <w:szCs w:val="24"/>
          <w:highlight w:val="none"/>
        </w:rPr>
        <w:t>2.项目编号：</w:t>
      </w:r>
      <w:r>
        <w:rPr>
          <w:rFonts w:hint="eastAsia" w:ascii="宋体" w:hAnsi="宋体" w:cs="Times New Roman"/>
          <w:bCs/>
          <w:color w:val="000000"/>
          <w:sz w:val="24"/>
          <w:szCs w:val="24"/>
          <w:highlight w:val="none"/>
          <w:lang w:eastAsia="zh-CN"/>
        </w:rPr>
        <w:t>JSZC-320213-YCTX-G2026-0012</w:t>
      </w:r>
    </w:p>
    <w:p w14:paraId="60E65777">
      <w:pPr>
        <w:widowControl/>
        <w:shd w:val="clear" w:color="auto" w:fill="auto"/>
        <w:ind w:firstLine="480"/>
        <w:jc w:val="lef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lang w:eastAsia="zh-CN"/>
        </w:rPr>
        <w:t>.项目预算：</w:t>
      </w:r>
      <w:r>
        <w:rPr>
          <w:rFonts w:hint="eastAsia" w:ascii="宋体" w:hAnsi="宋体" w:eastAsia="宋体" w:cs="宋体"/>
          <w:color w:val="000000"/>
          <w:sz w:val="24"/>
          <w:szCs w:val="24"/>
          <w:highlight w:val="none"/>
          <w:lang w:val="en-US" w:eastAsia="zh-CN"/>
        </w:rPr>
        <w:t>155万元；本项目共划分为两个标段：</w:t>
      </w:r>
      <w:r>
        <w:rPr>
          <w:rFonts w:hint="eastAsia" w:ascii="宋体" w:hAnsi="宋体" w:cs="宋体"/>
          <w:color w:val="000000"/>
          <w:sz w:val="24"/>
          <w:szCs w:val="24"/>
          <w:highlight w:val="none"/>
          <w:lang w:val="en-US" w:eastAsia="zh-CN"/>
        </w:rPr>
        <w:t>一</w:t>
      </w:r>
      <w:r>
        <w:rPr>
          <w:rFonts w:hint="eastAsia" w:ascii="宋体" w:hAnsi="宋体" w:eastAsia="宋体" w:cs="宋体"/>
          <w:color w:val="000000"/>
          <w:sz w:val="24"/>
          <w:szCs w:val="24"/>
          <w:highlight w:val="none"/>
          <w:lang w:val="en-US" w:eastAsia="zh-CN"/>
        </w:rPr>
        <w:t>标段（惠山片区）：75万元</w:t>
      </w:r>
      <w:r>
        <w:rPr>
          <w:rFonts w:hint="eastAsia" w:ascii="宋体" w:hAnsi="宋体" w:cs="宋体"/>
          <w:color w:val="000000"/>
          <w:sz w:val="24"/>
          <w:szCs w:val="24"/>
          <w:highlight w:val="none"/>
          <w:lang w:val="en-US" w:eastAsia="zh-CN"/>
        </w:rPr>
        <w:t>，二</w:t>
      </w:r>
      <w:r>
        <w:rPr>
          <w:rFonts w:hint="eastAsia" w:ascii="宋体" w:hAnsi="宋体" w:eastAsia="宋体" w:cs="宋体"/>
          <w:color w:val="000000"/>
          <w:sz w:val="24"/>
          <w:szCs w:val="24"/>
          <w:highlight w:val="none"/>
          <w:lang w:val="en-US" w:eastAsia="zh-CN"/>
        </w:rPr>
        <w:t>标段（</w:t>
      </w:r>
      <w:r>
        <w:rPr>
          <w:rFonts w:hint="eastAsia" w:ascii="宋体" w:hAnsi="宋体" w:cs="宋体"/>
          <w:color w:val="000000"/>
          <w:sz w:val="24"/>
          <w:szCs w:val="24"/>
          <w:highlight w:val="none"/>
          <w:lang w:val="en-US" w:eastAsia="zh-CN"/>
        </w:rPr>
        <w:t>迎龙桥</w:t>
      </w:r>
      <w:r>
        <w:rPr>
          <w:rFonts w:hint="eastAsia" w:ascii="宋体" w:hAnsi="宋体" w:eastAsia="宋体" w:cs="宋体"/>
          <w:color w:val="000000"/>
          <w:sz w:val="24"/>
          <w:szCs w:val="24"/>
          <w:highlight w:val="none"/>
          <w:lang w:val="en-US" w:eastAsia="zh-CN"/>
        </w:rPr>
        <w:t>片区）：80万元；</w:t>
      </w:r>
    </w:p>
    <w:p w14:paraId="57AD4E15">
      <w:pPr>
        <w:widowControl/>
        <w:shd w:val="clear" w:color="auto" w:fill="FFFFFF"/>
        <w:spacing w:line="360" w:lineRule="auto"/>
        <w:ind w:firstLine="482"/>
        <w:jc w:val="left"/>
        <w:rPr>
          <w:rFonts w:hint="default"/>
          <w:highlight w:val="none"/>
          <w:lang w:val="en-US" w:eastAsia="zh-CN"/>
        </w:rPr>
      </w:pPr>
      <w:r>
        <w:rPr>
          <w:rFonts w:hint="eastAsia" w:ascii="宋体" w:hAnsi="宋体" w:eastAsia="宋体" w:cs="宋体"/>
          <w:b/>
          <w:bCs/>
          <w:color w:val="000000"/>
          <w:sz w:val="24"/>
          <w:szCs w:val="24"/>
          <w:highlight w:val="none"/>
          <w:lang w:val="en-US" w:eastAsia="zh-CN"/>
        </w:rPr>
        <w:t>注：投标供应商对两个标段均可报价，但最多只能中一个标段。如经评审多个标段均为第一名时，按投标供应商承诺的优先顺序，选择排列于前的标段中标，其余标段无条件放弃中标权，该标段按得分排序名次顺延中标候选人。</w:t>
      </w:r>
    </w:p>
    <w:p w14:paraId="57615137">
      <w:pPr>
        <w:widowControl/>
        <w:shd w:val="clear" w:color="auto" w:fill="auto"/>
        <w:ind w:firstLine="48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最高限价为：153.72万元，</w:t>
      </w:r>
      <w:r>
        <w:rPr>
          <w:rFonts w:hint="eastAsia" w:ascii="宋体" w:hAnsi="宋体" w:cs="宋体"/>
          <w:b/>
          <w:bCs/>
          <w:color w:val="000000" w:themeColor="text1"/>
          <w:sz w:val="24"/>
          <w:szCs w:val="24"/>
          <w:highlight w:val="none"/>
          <w:lang w:val="en-US" w:eastAsia="zh-CN"/>
          <w14:textFill>
            <w14:solidFill>
              <w14:schemeClr w14:val="tx1"/>
            </w14:solidFill>
          </w14:textFill>
        </w:rPr>
        <w:t>一</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标段（惠山片区）：</w:t>
      </w:r>
      <w:r>
        <w:rPr>
          <w:rFonts w:hint="eastAsia" w:ascii="宋体" w:hAnsi="宋体" w:cs="宋体"/>
          <w:b/>
          <w:bCs/>
          <w:color w:val="000000" w:themeColor="text1"/>
          <w:sz w:val="24"/>
          <w:szCs w:val="24"/>
          <w:highlight w:val="none"/>
          <w:lang w:val="en-US" w:eastAsia="zh-CN"/>
          <w14:textFill>
            <w14:solidFill>
              <w14:schemeClr w14:val="tx1"/>
            </w14:solidFill>
          </w14:textFill>
        </w:rPr>
        <w:t>74.42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万元</w:t>
      </w:r>
      <w:r>
        <w:rPr>
          <w:rFonts w:hint="eastAsia" w:ascii="宋体" w:hAnsi="宋体" w:cs="宋体"/>
          <w:b/>
          <w:bCs/>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标段（</w:t>
      </w:r>
      <w:r>
        <w:rPr>
          <w:rFonts w:hint="eastAsia" w:ascii="宋体" w:hAnsi="宋体" w:cs="宋体"/>
          <w:b/>
          <w:bCs/>
          <w:color w:val="000000" w:themeColor="text1"/>
          <w:sz w:val="24"/>
          <w:szCs w:val="24"/>
          <w:highlight w:val="none"/>
          <w:lang w:val="en-US" w:eastAsia="zh-CN"/>
          <w14:textFill>
            <w14:solidFill>
              <w14:schemeClr w14:val="tx1"/>
            </w14:solidFill>
          </w14:textFill>
        </w:rPr>
        <w:t>迎龙桥</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片区）：</w:t>
      </w:r>
      <w:r>
        <w:rPr>
          <w:rFonts w:hint="eastAsia" w:ascii="宋体" w:hAnsi="宋体" w:cs="宋体"/>
          <w:b/>
          <w:bCs/>
          <w:color w:val="000000" w:themeColor="text1"/>
          <w:sz w:val="24"/>
          <w:szCs w:val="24"/>
          <w:highlight w:val="none"/>
          <w:lang w:val="en-US" w:eastAsia="zh-CN"/>
          <w14:textFill>
            <w14:solidFill>
              <w14:schemeClr w14:val="tx1"/>
            </w14:solidFill>
          </w14:textFill>
        </w:rPr>
        <w:t>79.3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万元；</w:t>
      </w:r>
    </w:p>
    <w:p w14:paraId="26B35836">
      <w:pPr>
        <w:widowControl/>
        <w:shd w:val="clear" w:color="auto" w:fill="auto"/>
        <w:ind w:firstLine="480"/>
        <w:rPr>
          <w:rFonts w:hint="eastAsia" w:ascii="宋体" w:hAnsi="宋体" w:cs="宋体"/>
          <w:b/>
          <w:bCs w:val="0"/>
          <w:color w:val="000000" w:themeColor="text1"/>
          <w:sz w:val="24"/>
          <w:szCs w:val="24"/>
          <w:highlight w:val="none"/>
          <w:lang w:val="en-US" w:eastAsia="zh-CN"/>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其中安保人员单价最高限价：305元/人/班（8小时）；服务车辆（机动车含司机）单价最高限价：244元/辆/天，投标报价超过每个标段的总限价及单价限价的作无效投标处理。</w:t>
      </w:r>
    </w:p>
    <w:p w14:paraId="4E5717CC">
      <w:pPr>
        <w:widowControl/>
        <w:shd w:val="clear" w:color="auto" w:fill="auto"/>
        <w:ind w:firstLine="480"/>
        <w:rPr>
          <w:rFonts w:hint="eastAsia"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.合同履约期限：</w:t>
      </w:r>
      <w:r>
        <w:rPr>
          <w:rFonts w:hint="eastAsia" w:ascii="宋体" w:hAnsi="宋体" w:cs="宋体"/>
          <w:color w:val="000000" w:themeColor="text1"/>
          <w:sz w:val="24"/>
          <w:szCs w:val="24"/>
          <w:highlight w:val="none"/>
          <w:lang w:val="en-US" w:eastAsia="zh-CN"/>
          <w14:textFill>
            <w14:solidFill>
              <w14:schemeClr w14:val="tx1"/>
            </w14:solidFill>
          </w14:textFill>
        </w:rPr>
        <w:t>一</w:t>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bCs/>
          <w:color w:val="000000" w:themeColor="text1"/>
          <w:sz w:val="24"/>
          <w:highlight w:val="none"/>
          <w:lang w:bidi="zh-CN"/>
          <w14:textFill>
            <w14:solidFill>
              <w14:schemeClr w14:val="tx1"/>
            </w14:solidFill>
          </w14:textFill>
        </w:rPr>
        <w:t>具体开始时间以采购人通知为准</w:t>
      </w:r>
      <w:r>
        <w:rPr>
          <w:rFonts w:hint="eastAsia" w:ascii="宋体" w:hAnsi="宋体" w:eastAsia="宋体" w:cs="宋体"/>
          <w:color w:val="000000" w:themeColor="text1"/>
          <w:sz w:val="24"/>
          <w:szCs w:val="24"/>
          <w:highlight w:val="none"/>
          <w14:textFill>
            <w14:solidFill>
              <w14:schemeClr w14:val="tx1"/>
            </w14:solidFill>
          </w14:textFill>
        </w:rPr>
        <w:t>。</w:t>
      </w:r>
    </w:p>
    <w:p w14:paraId="57F5278D">
      <w:pPr>
        <w:widowControl/>
        <w:shd w:val="clear" w:color="auto" w:fill="auto"/>
        <w:ind w:firstLine="480"/>
        <w:rPr>
          <w:rFonts w:ascii="Times New Roman" w:hAnsi="Times New Roman" w:eastAsia="宋体" w:cs="Times New Roman"/>
          <w:color w:val="000000"/>
          <w:highlight w:val="none"/>
          <w:lang w:val="en-US" w:eastAsia="zh-CN"/>
        </w:rPr>
      </w:pPr>
      <w:r>
        <w:rPr>
          <w:rFonts w:hint="eastAsia" w:ascii="宋体" w:hAnsi="宋体" w:eastAsia="宋体" w:cs="宋体"/>
          <w:color w:val="000000"/>
          <w:sz w:val="24"/>
          <w:szCs w:val="24"/>
          <w:highlight w:val="none"/>
          <w:lang w:val="en-US" w:eastAsia="zh-CN"/>
        </w:rPr>
        <w:t>5.服务标准：满足采购人要求及国家有关规定。</w:t>
      </w:r>
    </w:p>
    <w:p w14:paraId="4100BA63">
      <w:pPr>
        <w:widowControl/>
        <w:shd w:val="clear" w:color="auto" w:fill="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.采购方式：公开招标</w:t>
      </w:r>
    </w:p>
    <w:p w14:paraId="5B993C29">
      <w:pPr>
        <w:widowControl/>
        <w:shd w:val="clear" w:color="auto" w:fill="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.采购人：</w:t>
      </w:r>
      <w:r>
        <w:rPr>
          <w:rFonts w:hint="eastAsia" w:ascii="宋体" w:hAnsi="宋体" w:cs="宋体"/>
          <w:color w:val="000000"/>
          <w:sz w:val="24"/>
          <w:szCs w:val="24"/>
          <w:highlight w:val="none"/>
          <w:lang w:eastAsia="zh-CN"/>
        </w:rPr>
        <w:t>无锡市梁溪区惠山街道办事处</w:t>
      </w:r>
    </w:p>
    <w:p w14:paraId="771579A8">
      <w:pPr>
        <w:widowControl/>
        <w:shd w:val="clear" w:color="auto" w:fill="auto"/>
        <w:ind w:firstLine="480"/>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.本项目标的所属行业：</w:t>
      </w:r>
      <w:r>
        <w:rPr>
          <w:rFonts w:hint="eastAsia" w:ascii="宋体" w:hAnsi="宋体" w:cs="宋体"/>
          <w:color w:val="000000"/>
          <w:sz w:val="24"/>
          <w:szCs w:val="24"/>
          <w:highlight w:val="none"/>
        </w:rPr>
        <w:t>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E32BF0F">
      <w:pPr>
        <w:widowControl/>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9</w:t>
      </w:r>
      <w:r>
        <w:rPr>
          <w:rFonts w:hint="eastAsia" w:ascii="宋体" w:hAnsi="宋体" w:eastAsia="宋体" w:cs="宋体"/>
          <w:color w:val="000000"/>
          <w:sz w:val="24"/>
          <w:szCs w:val="24"/>
          <w:highlight w:val="none"/>
        </w:rPr>
        <w:t>.本项目是否专门面向中小企业：</w:t>
      </w:r>
      <w:r>
        <w:rPr>
          <w:rFonts w:hint="eastAsia" w:ascii="宋体" w:hAnsi="宋体" w:eastAsia="宋体" w:cs="宋体"/>
          <w:b/>
          <w:bCs/>
          <w:color w:val="000000"/>
          <w:sz w:val="24"/>
          <w:szCs w:val="24"/>
          <w:highlight w:val="none"/>
        </w:rPr>
        <w:t>是</w:t>
      </w:r>
    </w:p>
    <w:p w14:paraId="5F3A67D7">
      <w:pPr>
        <w:widowControl/>
        <w:ind w:lef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10.</w:t>
      </w:r>
      <w:r>
        <w:rPr>
          <w:rFonts w:hint="eastAsia" w:ascii="宋体" w:hAnsi="宋体" w:eastAsia="宋体" w:cs="宋体"/>
          <w:color w:val="000000"/>
          <w:sz w:val="24"/>
          <w:szCs w:val="24"/>
          <w:highlight w:val="none"/>
        </w:rPr>
        <w:t>本项目</w:t>
      </w:r>
      <w:r>
        <w:rPr>
          <w:rFonts w:hint="eastAsia" w:ascii="宋体" w:hAnsi="宋体" w:eastAsia="宋体" w:cs="宋体"/>
          <w:b/>
          <w:bCs/>
          <w:color w:val="000000"/>
          <w:sz w:val="24"/>
          <w:szCs w:val="24"/>
          <w:highlight w:val="none"/>
        </w:rPr>
        <w:t>不接受</w:t>
      </w:r>
      <w:r>
        <w:rPr>
          <w:rFonts w:hint="eastAsia" w:ascii="宋体" w:hAnsi="宋体" w:eastAsia="宋体" w:cs="宋体"/>
          <w:color w:val="000000"/>
          <w:sz w:val="24"/>
          <w:szCs w:val="24"/>
          <w:highlight w:val="none"/>
        </w:rPr>
        <w:t>联合体投标。</w:t>
      </w:r>
    </w:p>
    <w:p w14:paraId="609D43AB">
      <w:pPr>
        <w:widowControl/>
        <w:shd w:val="clear" w:color="auto" w:fill="FFFFFF"/>
        <w:spacing w:line="360" w:lineRule="auto"/>
        <w:ind w:firstLine="480"/>
        <w:jc w:val="lef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11.</w:t>
      </w:r>
      <w:r>
        <w:rPr>
          <w:rFonts w:hint="eastAsia" w:ascii="宋体" w:hAnsi="宋体" w:eastAsia="宋体" w:cs="宋体"/>
          <w:color w:val="000000"/>
          <w:sz w:val="24"/>
          <w:szCs w:val="24"/>
          <w:highlight w:val="none"/>
          <w:lang w:val="en-US" w:eastAsia="zh-CN"/>
        </w:rPr>
        <w:t>本项目共划分为两个标段，投标供应商对两个标段均可报价，但最多只能中一个标段。如经评审多个标段均为第一名时，按投标供应商承诺的优先顺序，选择排列于前的标段中标，其余标段无条件放弃中标权，该标段按得分排序名次顺延中标候选人。</w:t>
      </w:r>
      <w:bookmarkEnd w:id="21"/>
    </w:p>
    <w:p w14:paraId="37022805">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（二）投标人资格要求</w:t>
      </w:r>
    </w:p>
    <w:p w14:paraId="622D0016">
      <w:pPr>
        <w:widowControl/>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1.满足《中华人民共和国政府采购法》第二十二条规定；</w:t>
      </w:r>
    </w:p>
    <w:p w14:paraId="3E028904">
      <w:pPr>
        <w:widowControl/>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2.未被“信用中国”网站（</w:t>
      </w:r>
      <w:r>
        <w:rPr>
          <w:rFonts w:ascii="宋体" w:hAnsi="宋体" w:eastAsia="宋体" w:cs="Times New Roman"/>
          <w:color w:val="000000"/>
          <w:sz w:val="24"/>
          <w:szCs w:val="24"/>
          <w:highlight w:val="none"/>
        </w:rPr>
        <w:t>www.creditchina.gov.cn</w:t>
      </w:r>
      <w:r>
        <w:rPr>
          <w:rFonts w:hint="eastAsia" w:ascii="宋体" w:hAnsi="宋体" w:eastAsia="宋体" w:cs="Times New Roman"/>
          <w:color w:val="000000"/>
          <w:sz w:val="24"/>
          <w:szCs w:val="24"/>
          <w:highlight w:val="none"/>
        </w:rPr>
        <w:t>）、中国政府采购网(www.ccgp.gov.cn)列入失信被执行人、重大税收违法案件当事人名单、政府采购严重违法失信行为记录名单；</w:t>
      </w:r>
    </w:p>
    <w:p w14:paraId="4DB8B592">
      <w:pPr>
        <w:widowControl/>
        <w:shd w:val="clear" w:color="auto" w:fill="FFFFFF"/>
        <w:spacing w:line="360" w:lineRule="auto"/>
        <w:ind w:firstLine="480"/>
        <w:jc w:val="left"/>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3.落实政府采购政策需满足的资格要求：</w:t>
      </w:r>
      <w:bookmarkStart w:id="22" w:name="OLE_LINK9"/>
      <w:r>
        <w:rPr>
          <w:rFonts w:hint="eastAsia" w:ascii="宋体" w:hAnsi="宋体" w:eastAsia="宋体" w:cs="宋体"/>
          <w:bCs/>
          <w:sz w:val="24"/>
          <w:szCs w:val="24"/>
          <w:highlight w:val="none"/>
        </w:rPr>
        <w:t>投标供应商应为中小微企业或残疾人福利性企业或监狱企业。</w:t>
      </w:r>
      <w:bookmarkEnd w:id="22"/>
    </w:p>
    <w:p w14:paraId="60744184">
      <w:pPr>
        <w:widowControl/>
        <w:ind w:firstLine="480"/>
        <w:jc w:val="left"/>
        <w:rPr>
          <w:rFonts w:hint="eastAsia" w:ascii="宋体" w:hAnsi="宋体" w:eastAsia="宋体" w:cs="宋体"/>
          <w:color w:val="000000"/>
          <w:sz w:val="24"/>
          <w:szCs w:val="24"/>
          <w:highlight w:val="none"/>
          <w:lang w:eastAsia="zh-CN"/>
        </w:rPr>
      </w:pPr>
      <w:r>
        <w:rPr>
          <w:rFonts w:hint="eastAsia" w:ascii="宋体" w:hAnsi="宋体" w:eastAsia="宋体" w:cs="Times New Roman"/>
          <w:color w:val="000000"/>
          <w:sz w:val="24"/>
          <w:szCs w:val="24"/>
          <w:highlight w:val="none"/>
        </w:rPr>
        <w:t>4.本项目的特定资格要求：</w:t>
      </w:r>
      <w:r>
        <w:rPr>
          <w:rFonts w:hint="eastAsia" w:ascii="宋体" w:hAnsi="宋体" w:eastAsia="宋体" w:cs="宋体"/>
          <w:color w:val="000000"/>
          <w:sz w:val="24"/>
          <w:szCs w:val="24"/>
          <w:highlight w:val="none"/>
        </w:rPr>
        <w:t>供应商须具有省级公安厅核发的《保安服务许可证》资格证书</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外省保安服务企业须已在无锡市保安主管部门备案</w:t>
      </w:r>
      <w:r>
        <w:rPr>
          <w:rFonts w:hint="eastAsia" w:ascii="宋体" w:hAnsi="宋体" w:eastAsia="宋体" w:cs="宋体"/>
          <w:color w:val="000000"/>
          <w:sz w:val="24"/>
          <w:szCs w:val="24"/>
          <w:highlight w:val="none"/>
          <w:lang w:eastAsia="zh-CN"/>
        </w:rPr>
        <w:t>）。</w:t>
      </w:r>
    </w:p>
    <w:p w14:paraId="0EC5B5A6">
      <w:pPr>
        <w:widowControl/>
        <w:ind w:left="0"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（三）供应商主体信息库注册</w:t>
      </w:r>
    </w:p>
    <w:p w14:paraId="49E092B5">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1.访问“无锡政府采购网”点击“江苏省政府采购（苏采云）平台”（以下简称“苏采云”）进行账号注册，注册完成后需在系统中填写资质信息并提交审核。也可以直接通过http://jszfcg.jsczt.cn/进入注册界面。</w:t>
      </w:r>
    </w:p>
    <w:p w14:paraId="79E6C056">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2.办理“意源”CA数字证书和“方正”电子签章（办理地址：无锡市滨湖区观山路199号12号楼</w:t>
      </w:r>
      <w:r>
        <w:rPr>
          <w:rFonts w:hint="eastAsia" w:ascii="宋体" w:hAnsi="宋体" w:cs="Times New Roman"/>
          <w:color w:val="000000"/>
          <w:sz w:val="24"/>
          <w:szCs w:val="24"/>
          <w:highlight w:val="none"/>
          <w:lang w:val="en-US" w:eastAsia="zh-CN"/>
        </w:rPr>
        <w:t>一楼大厅</w:t>
      </w:r>
      <w:r>
        <w:rPr>
          <w:rFonts w:hint="eastAsia" w:ascii="宋体" w:hAnsi="宋体" w:eastAsia="宋体" w:cs="Times New Roman"/>
          <w:color w:val="000000"/>
          <w:sz w:val="24"/>
          <w:szCs w:val="24"/>
          <w:highlight w:val="none"/>
        </w:rPr>
        <w:t>），办理指南链接：http://jsxcmm.com/help/help.html。</w:t>
      </w:r>
    </w:p>
    <w:p w14:paraId="3C2EB301">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3.</w:t>
      </w:r>
      <w:r>
        <w:rPr>
          <w:rFonts w:hint="eastAsia" w:ascii="宋体" w:hAnsi="宋体" w:eastAsia="宋体" w:cs="Times New Roman"/>
          <w:color w:val="000000"/>
          <w:sz w:val="24"/>
          <w:szCs w:val="24"/>
          <w:highlight w:val="none"/>
        </w:rPr>
        <w:t>CA驱动下载：</w:t>
      </w:r>
    </w:p>
    <w:p w14:paraId="3A857C8D">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（1）在“江苏省政府采购（苏采云）平台”账号登录页面，点击“驱动下载”链接中的“政务CA、方正签章控件驱动安装包及安装说明”可以直接下载驱动安装包，安装包中附有驱动安装手册。</w:t>
      </w:r>
    </w:p>
    <w:p w14:paraId="6C424E8A">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技术服务电话：0510-81827781（服务时间：工作日 9:00-11:30，13:00-17:00）</w:t>
      </w:r>
    </w:p>
    <w:p w14:paraId="18F9F331">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（2）完成苏采云注册的供应商方可在苏采云中进行CA绑定。登录“江苏省政府采购（苏采云）平台”，插入CA后，点击【账号设置】——【绑定CA】。</w:t>
      </w:r>
    </w:p>
    <w:p w14:paraId="48838CFA">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（3）供应商应按上述要求提供相关材料及注册登记信息，所提供的材料应均是真实的、准确的，若有违背，供应商自行承担由此而产生的一切后果。</w:t>
      </w:r>
    </w:p>
    <w:p w14:paraId="2BF4F9EF">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w:t>
      </w:r>
      <w:r>
        <w:rPr>
          <w:rFonts w:hint="eastAsia" w:ascii="宋体" w:hAnsi="宋体" w:eastAsia="宋体" w:cs="Times New Roman"/>
          <w:color w:val="000000"/>
          <w:sz w:val="24"/>
          <w:szCs w:val="24"/>
          <w:highlight w:val="none"/>
          <w:lang w:val="en-US" w:eastAsia="zh-CN"/>
        </w:rPr>
        <w:t>4</w:t>
      </w:r>
      <w:r>
        <w:rPr>
          <w:rFonts w:hint="eastAsia" w:ascii="宋体" w:hAnsi="宋体" w:eastAsia="宋体" w:cs="Times New Roman"/>
          <w:color w:val="000000"/>
          <w:sz w:val="24"/>
          <w:szCs w:val="24"/>
          <w:highlight w:val="none"/>
        </w:rPr>
        <w:t>）如供应商未按上述要求操作，由此所产生的损失及风险由供应商自行承担。具体操作步骤详见《“苏采云”系统供应商操作手册》（以下简称《操作手册》），下载地址：无锡市政府采购网——资料下载——苏采云——“苏采云”系统供应商操作手册。</w:t>
      </w:r>
    </w:p>
    <w:p w14:paraId="234E6F59">
      <w:pPr>
        <w:widowControl/>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技术支持QQ：田女士：3071474382 ；王先生：897651173。</w:t>
      </w:r>
    </w:p>
    <w:p w14:paraId="5DC510B1">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（四）获取采购文件</w:t>
      </w:r>
    </w:p>
    <w:p w14:paraId="3AB10CA4">
      <w:pPr>
        <w:widowControl/>
        <w:ind w:firstLine="480"/>
        <w:jc w:val="left"/>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rPr>
        <w:t>潜在投标人如确定投标，必须在苏采云平台（</w:t>
      </w:r>
      <w:r>
        <w:rPr>
          <w:rFonts w:hint="eastAsia" w:ascii="宋体" w:hAnsi="宋体" w:cs="Times New Roman"/>
          <w:color w:val="000000"/>
          <w:sz w:val="24"/>
          <w:szCs w:val="24"/>
          <w:highlight w:val="none"/>
          <w:lang w:eastAsia="zh-CN"/>
        </w:rPr>
        <w:t>http://jszfcg.jsczt.cn</w:t>
      </w:r>
      <w:r>
        <w:rPr>
          <w:rFonts w:hint="eastAsia" w:ascii="宋体" w:hAnsi="宋体" w:eastAsia="宋体" w:cs="Times New Roman"/>
          <w:color w:val="000000"/>
          <w:sz w:val="24"/>
          <w:szCs w:val="24"/>
          <w:highlight w:val="none"/>
        </w:rPr>
        <w:t>）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p>
    <w:p w14:paraId="4555B16A">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（五）公开答疑时间、地点</w:t>
      </w:r>
    </w:p>
    <w:p w14:paraId="74A0AA04">
      <w:pPr>
        <w:widowControl/>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采购人、</w:t>
      </w:r>
      <w:r>
        <w:rPr>
          <w:rFonts w:hint="eastAsia" w:ascii="宋体" w:hAnsi="宋体" w:eastAsia="宋体" w:cs="Times New Roman"/>
          <w:color w:val="000000"/>
          <w:sz w:val="24"/>
          <w:szCs w:val="24"/>
          <w:highlight w:val="none"/>
          <w:lang w:eastAsia="zh-CN"/>
        </w:rPr>
        <w:t>江苏天翔工程项目管理有限公司</w:t>
      </w:r>
      <w:r>
        <w:rPr>
          <w:rFonts w:hint="eastAsia" w:ascii="宋体" w:hAnsi="宋体" w:eastAsia="宋体" w:cs="Times New Roman"/>
          <w:bCs/>
          <w:color w:val="000000"/>
          <w:sz w:val="24"/>
          <w:szCs w:val="24"/>
          <w:highlight w:val="none"/>
        </w:rPr>
        <w:t>将以电话咨询、电子邮箱等方式开展线上不见面答疑服务。截止至</w:t>
      </w:r>
      <w:r>
        <w:rPr>
          <w:rFonts w:hint="eastAsia" w:ascii="宋体" w:hAnsi="宋体" w:eastAsia="宋体" w:cs="宋体"/>
          <w:color w:val="000000"/>
          <w:sz w:val="24"/>
          <w:szCs w:val="24"/>
          <w:highlight w:val="none"/>
        </w:rPr>
        <w:t>202</w:t>
      </w: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年</w:t>
      </w: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月</w:t>
      </w:r>
      <w:r>
        <w:rPr>
          <w:rFonts w:hint="eastAsia" w:ascii="宋体" w:hAnsi="宋体" w:cs="宋体"/>
          <w:color w:val="000000"/>
          <w:sz w:val="24"/>
          <w:szCs w:val="24"/>
          <w:highlight w:val="none"/>
          <w:lang w:val="en-US" w:eastAsia="zh-CN"/>
        </w:rPr>
        <w:t>12</w:t>
      </w:r>
      <w:r>
        <w:rPr>
          <w:rFonts w:hint="eastAsia" w:ascii="宋体" w:hAnsi="宋体" w:eastAsia="宋体" w:cs="宋体"/>
          <w:color w:val="000000"/>
          <w:sz w:val="24"/>
          <w:szCs w:val="24"/>
          <w:highlight w:val="none"/>
        </w:rPr>
        <w:t>日10:00前，</w:t>
      </w:r>
      <w:r>
        <w:rPr>
          <w:rFonts w:hint="eastAsia" w:ascii="宋体" w:hAnsi="宋体" w:eastAsia="宋体" w:cs="Times New Roman"/>
          <w:bCs/>
          <w:color w:val="000000"/>
          <w:sz w:val="24"/>
          <w:szCs w:val="24"/>
          <w:highlight w:val="none"/>
        </w:rPr>
        <w:t>有关单位对于招标文件的相关事项如有疑问可通过上述方式咨询；</w:t>
      </w:r>
      <w:r>
        <w:rPr>
          <w:rFonts w:hint="eastAsia" w:ascii="宋体" w:hAnsi="宋体" w:eastAsia="宋体" w:cs="Times New Roman"/>
          <w:color w:val="000000"/>
          <w:sz w:val="24"/>
          <w:szCs w:val="24"/>
          <w:highlight w:val="none"/>
        </w:rPr>
        <w:t>投标人如有需要对招标文件要求澄清的问题，请以电子邮箱形式</w:t>
      </w:r>
      <w:r>
        <w:rPr>
          <w:rFonts w:hint="eastAsia" w:ascii="宋体" w:hAnsi="宋体" w:eastAsia="宋体" w:cs="Times New Roman"/>
          <w:b/>
          <w:bCs/>
          <w:color w:val="000000"/>
          <w:sz w:val="24"/>
          <w:szCs w:val="24"/>
          <w:highlight w:val="none"/>
        </w:rPr>
        <w:t>（必须加盖投标人公章，也请务必留下联系方式，以便回复）</w:t>
      </w:r>
      <w:r>
        <w:rPr>
          <w:rFonts w:hint="eastAsia" w:ascii="宋体" w:hAnsi="宋体" w:eastAsia="宋体" w:cs="Times New Roman"/>
          <w:color w:val="000000"/>
          <w:sz w:val="24"/>
          <w:szCs w:val="24"/>
          <w:highlight w:val="none"/>
        </w:rPr>
        <w:t>提出“</w:t>
      </w:r>
      <w:r>
        <w:rPr>
          <w:rFonts w:hint="eastAsia" w:ascii="宋体" w:hAnsi="宋体" w:cs="Times New Roman"/>
          <w:bCs/>
          <w:color w:val="000000"/>
          <w:sz w:val="24"/>
          <w:szCs w:val="24"/>
          <w:highlight w:val="none"/>
          <w:lang w:eastAsia="zh-CN"/>
        </w:rPr>
        <w:t>2026年度惠山街道第三方保安服务项目</w:t>
      </w:r>
      <w:r>
        <w:rPr>
          <w:rFonts w:hint="eastAsia" w:ascii="宋体" w:hAnsi="宋体" w:eastAsia="宋体" w:cs="Times New Roman"/>
          <w:color w:val="000000"/>
          <w:sz w:val="24"/>
          <w:szCs w:val="24"/>
          <w:highlight w:val="none"/>
        </w:rPr>
        <w:t>需澄清问题”</w:t>
      </w:r>
      <w:r>
        <w:rPr>
          <w:rFonts w:hint="eastAsia" w:ascii="宋体" w:hAnsi="宋体" w:eastAsia="宋体" w:cs="Times New Roman"/>
          <w:bCs/>
          <w:color w:val="000000"/>
          <w:sz w:val="24"/>
          <w:szCs w:val="24"/>
          <w:highlight w:val="none"/>
        </w:rPr>
        <w:t>，</w:t>
      </w:r>
      <w:r>
        <w:rPr>
          <w:rFonts w:hint="eastAsia" w:ascii="宋体" w:hAnsi="宋体" w:eastAsia="宋体" w:cs="Times New Roman"/>
          <w:color w:val="000000"/>
          <w:sz w:val="24"/>
          <w:szCs w:val="24"/>
          <w:highlight w:val="none"/>
        </w:rPr>
        <w:t>并于答疑</w:t>
      </w:r>
      <w:r>
        <w:rPr>
          <w:rFonts w:hint="eastAsia" w:ascii="宋体" w:hAnsi="宋体" w:eastAsia="宋体" w:cs="Times New Roman"/>
          <w:bCs/>
          <w:color w:val="000000"/>
          <w:sz w:val="24"/>
          <w:szCs w:val="24"/>
          <w:highlight w:val="none"/>
        </w:rPr>
        <w:t>截止时间前</w:t>
      </w:r>
      <w:r>
        <w:rPr>
          <w:rFonts w:hint="eastAsia" w:ascii="宋体" w:hAnsi="宋体" w:eastAsia="宋体" w:cs="Times New Roman"/>
          <w:bCs/>
          <w:color w:val="000000"/>
          <w:sz w:val="24"/>
          <w:szCs w:val="24"/>
          <w:highlight w:val="none"/>
          <w:lang w:eastAsia="zh-CN"/>
        </w:rPr>
        <w:t>通过邮</w:t>
      </w:r>
      <w:r>
        <w:rPr>
          <w:rFonts w:hint="eastAsia" w:ascii="宋体" w:hAnsi="宋体" w:eastAsia="宋体" w:cs="Times New Roman"/>
          <w:color w:val="000000"/>
          <w:sz w:val="24"/>
          <w:szCs w:val="24"/>
          <w:highlight w:val="none"/>
        </w:rPr>
        <w:t>箱发送（</w:t>
      </w:r>
      <w:r>
        <w:rPr>
          <w:rFonts w:hint="eastAsia" w:ascii="宋体" w:hAnsi="宋体" w:eastAsia="宋体" w:cs="Times New Roman"/>
          <w:color w:val="000000"/>
          <w:sz w:val="24"/>
          <w:szCs w:val="24"/>
          <w:highlight w:val="none"/>
          <w:lang w:val="en-US" w:eastAsia="zh-CN"/>
        </w:rPr>
        <w:t>1443428924</w:t>
      </w:r>
      <w:r>
        <w:rPr>
          <w:rFonts w:hint="eastAsia" w:ascii="宋体" w:hAnsi="宋体" w:eastAsia="宋体" w:cs="Times New Roman"/>
          <w:color w:val="000000"/>
          <w:sz w:val="24"/>
          <w:szCs w:val="24"/>
          <w:highlight w:val="none"/>
        </w:rPr>
        <w:t>@qq.com）给项目联系人</w:t>
      </w:r>
      <w:r>
        <w:rPr>
          <w:rFonts w:hint="eastAsia" w:ascii="宋体" w:hAnsi="宋体" w:eastAsia="宋体" w:cs="Times New Roman"/>
          <w:bCs/>
          <w:color w:val="000000"/>
          <w:sz w:val="24"/>
          <w:szCs w:val="24"/>
          <w:highlight w:val="none"/>
        </w:rPr>
        <w:t>。若未在法定时间内提出澄清，由此造成的损失及风险由投标人自行承担。</w:t>
      </w:r>
    </w:p>
    <w:p w14:paraId="483297D9">
      <w:pPr>
        <w:widowControl/>
        <w:ind w:firstLine="480"/>
        <w:jc w:val="left"/>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（六）投标及开标、定标时间、地点</w:t>
      </w:r>
    </w:p>
    <w:p w14:paraId="7A227093">
      <w:pPr>
        <w:widowControl/>
        <w:ind w:firstLine="480"/>
        <w:jc w:val="left"/>
        <w:rPr>
          <w:rFonts w:hint="eastAsia" w:ascii="宋体" w:hAnsi="宋体" w:eastAsia="黑体" w:cs="宋体"/>
          <w:color w:val="000000"/>
          <w:sz w:val="24"/>
          <w:szCs w:val="24"/>
          <w:highlight w:val="none"/>
        </w:rPr>
      </w:pPr>
      <w:r>
        <w:rPr>
          <w:rFonts w:hint="eastAsia" w:ascii="黑体" w:hAnsi="黑体" w:eastAsia="黑体" w:cs="宋体"/>
          <w:color w:val="000000"/>
          <w:sz w:val="24"/>
          <w:szCs w:val="24"/>
          <w:highlight w:val="none"/>
        </w:rPr>
        <w:t>本项目进行线上采购活动，供应商准备好制作标书的笔记本电脑、CA锁（</w:t>
      </w:r>
      <w:r>
        <w:rPr>
          <w:rFonts w:hint="eastAsia" w:ascii="黑体" w:hAnsi="黑体" w:eastAsia="黑体" w:cs="宋体"/>
          <w:color w:val="000000"/>
          <w:sz w:val="24"/>
          <w:szCs w:val="24"/>
          <w:highlight w:val="none"/>
          <w:lang w:val="en-US" w:eastAsia="zh-CN"/>
        </w:rPr>
        <w:t>政务</w:t>
      </w:r>
      <w:r>
        <w:rPr>
          <w:rFonts w:hint="eastAsia" w:ascii="黑体" w:hAnsi="黑体" w:eastAsia="黑体" w:cs="宋体"/>
          <w:color w:val="000000"/>
          <w:sz w:val="24"/>
          <w:szCs w:val="24"/>
          <w:highlight w:val="none"/>
        </w:rPr>
        <w:t>CA），在投标截止时间前半小时，登录苏采云网上开标大厅签到，在我代理机构人员开启标书解密后，方可解密，</w:t>
      </w:r>
      <w:r>
        <w:rPr>
          <w:rFonts w:hint="eastAsia" w:ascii="宋体" w:hAnsi="宋体" w:eastAsia="黑体" w:cs="宋体"/>
          <w:color w:val="000000"/>
          <w:sz w:val="24"/>
          <w:szCs w:val="24"/>
          <w:highlight w:val="none"/>
        </w:rPr>
        <w:t>请在规定时间内登录网上开标大厅参与采购活动。  </w:t>
      </w:r>
    </w:p>
    <w:p w14:paraId="2858F44D">
      <w:pPr>
        <w:widowControl/>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投标截止时间（网上投标截止时间苏采云投标客户端投标）：</w:t>
      </w:r>
      <w:r>
        <w:rPr>
          <w:rFonts w:hint="eastAsia" w:ascii="宋体" w:hAnsi="宋体" w:eastAsia="宋体" w:cs="宋体"/>
          <w:color w:val="000000"/>
          <w:sz w:val="24"/>
          <w:szCs w:val="24"/>
          <w:highlight w:val="none"/>
        </w:rPr>
        <w:t>202</w:t>
      </w: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年</w:t>
      </w: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月</w:t>
      </w:r>
      <w:r>
        <w:rPr>
          <w:rFonts w:hint="eastAsia" w:ascii="宋体" w:hAnsi="宋体" w:cs="宋体"/>
          <w:color w:val="000000"/>
          <w:sz w:val="24"/>
          <w:szCs w:val="24"/>
          <w:highlight w:val="none"/>
          <w:lang w:val="en-US" w:eastAsia="zh-CN"/>
        </w:rPr>
        <w:t>30</w:t>
      </w:r>
      <w:r>
        <w:rPr>
          <w:rFonts w:hint="eastAsia" w:ascii="宋体" w:hAnsi="宋体" w:eastAsia="宋体" w:cs="宋体"/>
          <w:color w:val="000000"/>
          <w:sz w:val="24"/>
          <w:szCs w:val="24"/>
          <w:highlight w:val="none"/>
        </w:rPr>
        <w:t>日</w:t>
      </w:r>
      <w:r>
        <w:rPr>
          <w:rFonts w:hint="eastAsia" w:ascii="宋体" w:hAnsi="宋体" w:eastAsia="宋体" w:cs="Times New Roman"/>
          <w:bCs/>
          <w:color w:val="000000"/>
          <w:sz w:val="24"/>
          <w:szCs w:val="24"/>
          <w:highlight w:val="none"/>
        </w:rPr>
        <w:t>9:30</w:t>
      </w:r>
      <w:r>
        <w:rPr>
          <w:rFonts w:hint="eastAsia" w:ascii="宋体" w:hAnsi="宋体" w:eastAsia="宋体" w:cs="Times New Roman"/>
          <w:color w:val="000000"/>
          <w:sz w:val="24"/>
          <w:szCs w:val="24"/>
          <w:highlight w:val="none"/>
        </w:rPr>
        <w:t>，投标截止时间后的投标文件恕不接受</w:t>
      </w:r>
    </w:p>
    <w:p w14:paraId="590A819C">
      <w:pPr>
        <w:widowControl/>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开标时间（网上投标解密时间）：</w:t>
      </w:r>
      <w:r>
        <w:rPr>
          <w:rFonts w:hint="eastAsia" w:ascii="宋体" w:hAnsi="宋体" w:eastAsia="宋体" w:cs="宋体"/>
          <w:color w:val="000000"/>
          <w:sz w:val="24"/>
          <w:szCs w:val="24"/>
          <w:highlight w:val="none"/>
        </w:rPr>
        <w:t>202</w:t>
      </w: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年</w:t>
      </w: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月</w:t>
      </w:r>
      <w:r>
        <w:rPr>
          <w:rFonts w:hint="eastAsia" w:ascii="宋体" w:hAnsi="宋体" w:cs="宋体"/>
          <w:color w:val="000000"/>
          <w:sz w:val="24"/>
          <w:szCs w:val="24"/>
          <w:highlight w:val="none"/>
          <w:lang w:val="en-US" w:eastAsia="zh-CN"/>
        </w:rPr>
        <w:t>30</w:t>
      </w:r>
      <w:r>
        <w:rPr>
          <w:rFonts w:hint="eastAsia" w:ascii="宋体" w:hAnsi="宋体" w:eastAsia="宋体" w:cs="宋体"/>
          <w:color w:val="000000"/>
          <w:sz w:val="24"/>
          <w:szCs w:val="24"/>
          <w:highlight w:val="none"/>
        </w:rPr>
        <w:t>日</w:t>
      </w:r>
      <w:r>
        <w:rPr>
          <w:rFonts w:hint="eastAsia" w:ascii="宋体" w:hAnsi="宋体" w:eastAsia="宋体" w:cs="Times New Roman"/>
          <w:color w:val="000000"/>
          <w:sz w:val="24"/>
          <w:szCs w:val="24"/>
          <w:highlight w:val="none"/>
        </w:rPr>
        <w:t>开启解密后半小时。</w:t>
      </w:r>
    </w:p>
    <w:p w14:paraId="6287C474">
      <w:pPr>
        <w:spacing w:line="360" w:lineRule="auto"/>
        <w:ind w:firstLine="480"/>
        <w:rPr>
          <w:rFonts w:hint="eastAsia" w:hAnsi="宋体" w:cs="宋体"/>
          <w:b w:val="0"/>
          <w:bCs w:val="0"/>
          <w:color w:val="000000" w:themeColor="text1"/>
          <w:sz w:val="24"/>
          <w:highlight w:val="none"/>
          <w14:textFill>
            <w14:solidFill>
              <w14:schemeClr w14:val="tx1"/>
            </w14:solidFill>
          </w14:textFill>
        </w:rPr>
      </w:pPr>
      <w:r>
        <w:rPr>
          <w:rFonts w:hint="eastAsia" w:ascii="宋体" w:hAnsi="宋体" w:eastAsia="宋体" w:cs="Times New Roman"/>
          <w:color w:val="000000"/>
          <w:sz w:val="24"/>
          <w:szCs w:val="24"/>
          <w:highlight w:val="none"/>
        </w:rPr>
        <w:t>投标及开标地点：</w:t>
      </w:r>
      <w:r>
        <w:rPr>
          <w:rFonts w:hint="eastAsia" w:hAnsi="宋体" w:cs="宋体"/>
          <w:b w:val="0"/>
          <w:bCs w:val="0"/>
          <w:color w:val="000000" w:themeColor="text1"/>
          <w:sz w:val="24"/>
          <w:highlight w:val="none"/>
          <w:shd w:val="clear" w:color="auto" w:fill="FFFFFF"/>
          <w14:textFill>
            <w14:solidFill>
              <w14:schemeClr w14:val="tx1"/>
            </w14:solidFill>
          </w14:textFill>
        </w:rPr>
        <w:t>江苏省政府采购（苏采云）平台投标，线上不见面开标。</w:t>
      </w:r>
    </w:p>
    <w:p w14:paraId="656AD917">
      <w:pPr>
        <w:widowControl/>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定标时间：评标结束</w:t>
      </w:r>
    </w:p>
    <w:p w14:paraId="0FC00793">
      <w:pPr>
        <w:widowControl/>
        <w:ind w:firstLine="480"/>
        <w:jc w:val="lef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定标地点：</w:t>
      </w:r>
      <w:r>
        <w:rPr>
          <w:rFonts w:hint="eastAsia" w:ascii="宋体" w:hAnsi="宋体" w:eastAsia="宋体" w:cs="宋体"/>
          <w:bCs/>
          <w:color w:val="000000"/>
          <w:sz w:val="24"/>
          <w:szCs w:val="24"/>
          <w:highlight w:val="none"/>
        </w:rPr>
        <w:t>江苏省政府采购（苏采云）平台</w:t>
      </w:r>
      <w:r>
        <w:rPr>
          <w:rFonts w:hint="eastAsia" w:ascii="宋体" w:hAnsi="宋体" w:eastAsia="宋体" w:cs="宋体"/>
          <w:bCs/>
          <w:color w:val="000000"/>
          <w:sz w:val="24"/>
          <w:szCs w:val="24"/>
          <w:highlight w:val="none"/>
          <w:lang w:eastAsia="zh-CN"/>
        </w:rPr>
        <w:t>；</w:t>
      </w:r>
    </w:p>
    <w:p w14:paraId="39B34F44">
      <w:pPr>
        <w:ind w:firstLine="480"/>
        <w:rPr>
          <w:rFonts w:hint="eastAsia" w:ascii="宋体" w:hAnsi="宋体" w:eastAsia="宋体" w:cs="Times New Roman"/>
          <w:bCs/>
          <w:color w:val="000000"/>
          <w:sz w:val="24"/>
          <w:szCs w:val="24"/>
          <w:highlight w:val="none"/>
        </w:rPr>
      </w:pPr>
      <w:r>
        <w:rPr>
          <w:rFonts w:hint="eastAsia" w:ascii="黑体" w:hAnsi="黑体" w:eastAsia="黑体" w:cs="Times New Roman"/>
          <w:bCs/>
          <w:color w:val="000000"/>
          <w:sz w:val="24"/>
          <w:szCs w:val="24"/>
          <w:highlight w:val="none"/>
        </w:rPr>
        <w:t>（七）投标文件份数：</w:t>
      </w:r>
      <w:r>
        <w:rPr>
          <w:rFonts w:hint="eastAsia" w:ascii="宋体" w:hAnsi="宋体" w:eastAsia="宋体" w:cs="Times New Roman"/>
          <w:bCs/>
          <w:color w:val="000000"/>
          <w:sz w:val="24"/>
          <w:szCs w:val="24"/>
          <w:highlight w:val="none"/>
        </w:rPr>
        <w:t>请按</w:t>
      </w:r>
      <w:r>
        <w:rPr>
          <w:rFonts w:hint="eastAsia" w:ascii="宋体" w:hAnsi="宋体" w:eastAsia="宋体" w:cs="Times New Roman"/>
          <w:bCs/>
          <w:color w:val="000000"/>
          <w:sz w:val="24"/>
          <w:szCs w:val="24"/>
          <w:highlight w:val="none"/>
          <w:lang w:eastAsia="zh-CN"/>
        </w:rPr>
        <w:t>规定</w:t>
      </w:r>
      <w:r>
        <w:rPr>
          <w:rFonts w:hint="eastAsia" w:ascii="宋体" w:hAnsi="宋体" w:eastAsia="宋体" w:cs="Times New Roman"/>
          <w:bCs/>
          <w:color w:val="000000"/>
          <w:sz w:val="24"/>
          <w:szCs w:val="24"/>
          <w:highlight w:val="none"/>
        </w:rPr>
        <w:t>上传电子投标文件，不接收纸质投标文件。</w:t>
      </w:r>
    </w:p>
    <w:p w14:paraId="161921D0">
      <w:pPr>
        <w:ind w:firstLine="480"/>
        <w:rPr>
          <w:rFonts w:hint="eastAsia" w:ascii="黑体" w:hAnsi="黑体" w:eastAsia="黑体" w:cs="Times New Roman"/>
          <w:bCs/>
          <w:color w:val="000000"/>
          <w:sz w:val="24"/>
          <w:szCs w:val="24"/>
          <w:highlight w:val="none"/>
        </w:rPr>
      </w:pPr>
      <w:r>
        <w:rPr>
          <w:rFonts w:hint="eastAsia" w:ascii="黑体" w:hAnsi="黑体" w:eastAsia="黑体" w:cs="Times New Roman"/>
          <w:bCs/>
          <w:color w:val="000000"/>
          <w:sz w:val="24"/>
          <w:szCs w:val="24"/>
          <w:highlight w:val="none"/>
        </w:rPr>
        <w:t>（八）投标有效期：开标之日起90天</w:t>
      </w:r>
    </w:p>
    <w:p w14:paraId="10FF77B2">
      <w:pPr>
        <w:ind w:firstLine="480"/>
        <w:rPr>
          <w:rFonts w:hint="eastAsia" w:ascii="黑体" w:hAnsi="黑体" w:eastAsia="黑体" w:cs="Times New Roman"/>
          <w:bCs/>
          <w:color w:val="000000"/>
          <w:sz w:val="24"/>
          <w:szCs w:val="24"/>
          <w:highlight w:val="none"/>
          <w:lang w:eastAsia="zh-CN"/>
        </w:rPr>
      </w:pPr>
      <w:r>
        <w:rPr>
          <w:rFonts w:hint="eastAsia" w:ascii="黑体" w:hAnsi="黑体" w:eastAsia="黑体" w:cs="Times New Roman"/>
          <w:bCs/>
          <w:color w:val="000000"/>
          <w:sz w:val="24"/>
          <w:szCs w:val="24"/>
          <w:highlight w:val="none"/>
        </w:rPr>
        <w:t>（九）</w:t>
      </w:r>
      <w:r>
        <w:rPr>
          <w:rFonts w:hint="eastAsia" w:ascii="黑体" w:hAnsi="黑体" w:eastAsia="黑体" w:cs="Times New Roman"/>
          <w:bCs/>
          <w:color w:val="000000"/>
          <w:sz w:val="24"/>
          <w:szCs w:val="24"/>
          <w:highlight w:val="none"/>
          <w:lang w:eastAsia="zh-CN"/>
        </w:rPr>
        <w:t>其他</w:t>
      </w:r>
    </w:p>
    <w:p w14:paraId="797A3BFF">
      <w:pPr>
        <w:ind w:firstLine="480"/>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采 购 人：</w:t>
      </w:r>
      <w:r>
        <w:rPr>
          <w:rFonts w:hint="eastAsia" w:ascii="宋体" w:hAnsi="宋体" w:cs="宋体"/>
          <w:color w:val="000000"/>
          <w:sz w:val="24"/>
          <w:szCs w:val="24"/>
          <w:highlight w:val="none"/>
          <w:lang w:eastAsia="zh-CN"/>
        </w:rPr>
        <w:t>无锡市梁溪区惠山街道办事处</w:t>
      </w:r>
    </w:p>
    <w:p w14:paraId="20E1266B">
      <w:pPr>
        <w:ind w:firstLine="480"/>
        <w:rPr>
          <w:rFonts w:hint="default"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联系人：</w:t>
      </w:r>
      <w:r>
        <w:rPr>
          <w:rFonts w:hint="eastAsia" w:ascii="宋体" w:hAnsi="宋体" w:eastAsia="宋体" w:cs="Times New Roman"/>
          <w:bCs/>
          <w:color w:val="000000"/>
          <w:sz w:val="24"/>
          <w:szCs w:val="24"/>
          <w:highlight w:val="none"/>
          <w:lang w:val="en-US" w:eastAsia="zh-CN"/>
        </w:rPr>
        <w:t>孙超</w:t>
      </w:r>
    </w:p>
    <w:p w14:paraId="489A2C4F">
      <w:pPr>
        <w:ind w:firstLine="480"/>
        <w:rPr>
          <w:rFonts w:hint="default"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联系电话：</w:t>
      </w:r>
      <w:r>
        <w:rPr>
          <w:rFonts w:hint="eastAsia" w:ascii="宋体" w:hAnsi="宋体" w:eastAsia="宋体" w:cs="宋体"/>
          <w:sz w:val="24"/>
          <w:szCs w:val="24"/>
          <w:highlight w:val="none"/>
          <w:lang w:val="en-US" w:eastAsia="zh-CN"/>
        </w:rPr>
        <w:t>0510-83700731</w:t>
      </w:r>
    </w:p>
    <w:p w14:paraId="03BE9779">
      <w:pPr>
        <w:ind w:firstLine="480"/>
        <w:rPr>
          <w:rFonts w:hint="eastAsia" w:ascii="黑体" w:hAnsi="黑体" w:eastAsia="黑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联系地址：</w:t>
      </w:r>
      <w:r>
        <w:rPr>
          <w:rFonts w:hint="eastAsia" w:ascii="宋体" w:hAnsi="宋体" w:eastAsia="宋体" w:cs="宋体"/>
          <w:sz w:val="24"/>
          <w:szCs w:val="24"/>
          <w:highlight w:val="none"/>
        </w:rPr>
        <w:t>无锡市惠麓东苑8号</w:t>
      </w:r>
    </w:p>
    <w:p w14:paraId="16F8C3C4">
      <w:pPr>
        <w:ind w:firstLine="480"/>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采购机构：</w:t>
      </w:r>
      <w:r>
        <w:rPr>
          <w:rFonts w:hint="eastAsia" w:ascii="宋体" w:hAnsi="宋体" w:eastAsia="宋体" w:cs="Times New Roman"/>
          <w:bCs/>
          <w:color w:val="000000"/>
          <w:sz w:val="24"/>
          <w:szCs w:val="24"/>
          <w:highlight w:val="none"/>
          <w:lang w:eastAsia="zh-CN"/>
        </w:rPr>
        <w:t>江苏天翔工程项目管理有限公司</w:t>
      </w:r>
    </w:p>
    <w:p w14:paraId="5DBA76C6">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地址：</w:t>
      </w:r>
      <w:r>
        <w:rPr>
          <w:rFonts w:hint="eastAsia" w:ascii="宋体" w:hAnsi="宋体" w:eastAsia="宋体" w:cs="宋体"/>
          <w:color w:val="000000"/>
          <w:sz w:val="24"/>
          <w:szCs w:val="24"/>
          <w:highlight w:val="none"/>
          <w:lang w:val="en-US" w:eastAsia="zh-CN"/>
        </w:rPr>
        <w:t>无锡市滨湖区楝泽路9-1号2层东；</w:t>
      </w:r>
    </w:p>
    <w:p w14:paraId="62E23802">
      <w:pPr>
        <w:ind w:firstLine="480"/>
        <w:rPr>
          <w:rFonts w:ascii="宋体" w:hAnsi="宋体" w:eastAsia="宋体" w:cs="Times New Roman"/>
          <w:bCs/>
          <w:color w:val="000000"/>
          <w:sz w:val="24"/>
          <w:szCs w:val="24"/>
          <w:highlight w:val="none"/>
          <w:lang w:val="en-US"/>
        </w:rPr>
      </w:pPr>
      <w:r>
        <w:rPr>
          <w:rFonts w:hint="eastAsia" w:ascii="宋体" w:hAnsi="宋体" w:eastAsia="宋体" w:cs="Times New Roman"/>
          <w:bCs/>
          <w:color w:val="000000"/>
          <w:sz w:val="24"/>
          <w:szCs w:val="24"/>
          <w:highlight w:val="none"/>
        </w:rPr>
        <w:t>联系人：</w:t>
      </w:r>
      <w:r>
        <w:rPr>
          <w:rFonts w:hint="eastAsia" w:ascii="宋体" w:hAnsi="宋体" w:eastAsia="宋体" w:cs="Times New Roman"/>
          <w:bCs/>
          <w:color w:val="000000"/>
          <w:sz w:val="24"/>
          <w:szCs w:val="24"/>
          <w:highlight w:val="none"/>
          <w:lang w:val="en-US" w:eastAsia="zh-CN"/>
        </w:rPr>
        <w:t>张冬青、成璐</w:t>
      </w:r>
    </w:p>
    <w:p w14:paraId="32E0BF52">
      <w:pPr>
        <w:ind w:firstLine="480"/>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电  话：</w:t>
      </w:r>
      <w:r>
        <w:rPr>
          <w:rFonts w:hint="eastAsia" w:ascii="宋体" w:hAnsi="宋体" w:eastAsia="宋体" w:cs="Times New Roman"/>
          <w:bCs/>
          <w:color w:val="000000"/>
          <w:sz w:val="24"/>
          <w:szCs w:val="24"/>
          <w:highlight w:val="none"/>
          <w:lang w:val="en-US" w:eastAsia="zh-CN"/>
        </w:rPr>
        <w:t>18262571851</w:t>
      </w:r>
    </w:p>
    <w:p w14:paraId="71458B07">
      <w:pPr>
        <w:widowControl/>
        <w:ind w:firstLine="480"/>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邮  编：2140</w:t>
      </w:r>
      <w:r>
        <w:rPr>
          <w:rFonts w:hint="eastAsia" w:ascii="宋体" w:hAnsi="宋体" w:eastAsia="宋体" w:cs="Times New Roman"/>
          <w:bCs/>
          <w:color w:val="000000"/>
          <w:sz w:val="24"/>
          <w:szCs w:val="24"/>
          <w:highlight w:val="none"/>
          <w:lang w:val="en-US" w:eastAsia="zh-CN"/>
        </w:rPr>
        <w:t xml:space="preserve">00  </w:t>
      </w:r>
    </w:p>
    <w:p w14:paraId="6F350A7C">
      <w:pPr>
        <w:widowControl/>
        <w:ind w:firstLine="480"/>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邮    箱：1443428924</w:t>
      </w:r>
      <w:r>
        <w:rPr>
          <w:rFonts w:hint="eastAsia" w:ascii="宋体" w:hAnsi="宋体" w:eastAsia="宋体" w:cs="Times New Roman"/>
          <w:bCs/>
          <w:color w:val="000000"/>
          <w:sz w:val="24"/>
          <w:szCs w:val="24"/>
          <w:highlight w:val="none"/>
        </w:rPr>
        <w:t>@qq.com</w:t>
      </w:r>
      <w:r>
        <w:rPr>
          <w:rFonts w:hint="eastAsia" w:ascii="宋体" w:hAnsi="宋体" w:eastAsia="宋体" w:cs="Times New Roman"/>
          <w:bCs/>
          <w:color w:val="000000"/>
          <w:sz w:val="24"/>
          <w:szCs w:val="24"/>
          <w:highlight w:val="none"/>
          <w:lang w:val="en-US" w:eastAsia="zh-CN"/>
        </w:rPr>
        <w:t xml:space="preserve">              </w:t>
      </w:r>
    </w:p>
    <w:p w14:paraId="15C9EB33">
      <w:pPr>
        <w:widowControl/>
        <w:ind w:firstLine="480"/>
        <w:rPr>
          <w:rFonts w:hint="eastAsia" w:ascii="宋体" w:hAnsi="宋体" w:eastAsia="宋体" w:cs="Times New Roman"/>
          <w:bCs/>
          <w:color w:val="000000"/>
          <w:sz w:val="24"/>
          <w:szCs w:val="24"/>
          <w:highlight w:val="none"/>
          <w:lang w:val="en-US" w:eastAsia="zh-CN"/>
        </w:rPr>
      </w:pPr>
    </w:p>
    <w:p w14:paraId="149CF76D">
      <w:pPr>
        <w:widowControl/>
        <w:ind w:firstLine="480"/>
        <w:rPr>
          <w:rFonts w:hint="eastAsia" w:ascii="宋体" w:hAnsi="宋体" w:eastAsia="宋体" w:cs="Times New Roman"/>
          <w:bCs/>
          <w:color w:val="000000"/>
          <w:sz w:val="24"/>
          <w:szCs w:val="24"/>
          <w:highlight w:val="none"/>
          <w:lang w:val="en-US" w:eastAsia="zh-CN"/>
        </w:rPr>
      </w:pPr>
    </w:p>
    <w:p w14:paraId="0717AD3B">
      <w:pPr>
        <w:widowControl/>
        <w:ind w:firstLine="480"/>
        <w:rPr>
          <w:rFonts w:hint="eastAsia" w:ascii="宋体" w:hAnsi="宋体" w:eastAsia="宋体" w:cs="Times New Roman"/>
          <w:bCs/>
          <w:color w:val="000000"/>
          <w:sz w:val="24"/>
          <w:szCs w:val="24"/>
          <w:highlight w:val="none"/>
          <w:lang w:val="en-US" w:eastAsia="zh-CN"/>
        </w:rPr>
      </w:pPr>
    </w:p>
    <w:p w14:paraId="140E40BA">
      <w:pPr>
        <w:widowControl/>
        <w:ind w:firstLine="480"/>
        <w:rPr>
          <w:rFonts w:hint="eastAsia" w:ascii="宋体" w:hAnsi="宋体" w:eastAsia="宋体" w:cs="Times New Roman"/>
          <w:bCs/>
          <w:color w:val="000000"/>
          <w:sz w:val="24"/>
          <w:szCs w:val="24"/>
          <w:highlight w:val="none"/>
          <w:lang w:val="en-US" w:eastAsia="zh-CN"/>
        </w:rPr>
      </w:pPr>
    </w:p>
    <w:p w14:paraId="60B85A72">
      <w:pPr>
        <w:widowControl/>
        <w:ind w:firstLine="480"/>
        <w:rPr>
          <w:rFonts w:hint="eastAsia" w:ascii="宋体" w:hAnsi="宋体" w:eastAsia="宋体" w:cs="Times New Roman"/>
          <w:bCs/>
          <w:color w:val="000000"/>
          <w:sz w:val="24"/>
          <w:szCs w:val="24"/>
          <w:highlight w:val="none"/>
          <w:lang w:val="en-US" w:eastAsia="zh-CN"/>
        </w:rPr>
      </w:pPr>
    </w:p>
    <w:p w14:paraId="68EF7709">
      <w:pPr>
        <w:widowControl/>
        <w:ind w:firstLine="480"/>
        <w:rPr>
          <w:rFonts w:hint="eastAsia" w:ascii="宋体" w:hAnsi="宋体" w:eastAsia="宋体" w:cs="Times New Roman"/>
          <w:bCs/>
          <w:color w:val="000000"/>
          <w:sz w:val="24"/>
          <w:szCs w:val="24"/>
          <w:highlight w:val="none"/>
          <w:lang w:val="en-US" w:eastAsia="zh-CN"/>
        </w:rPr>
      </w:pPr>
    </w:p>
    <w:p w14:paraId="1C8FDFA7">
      <w:pPr>
        <w:widowControl/>
        <w:ind w:firstLine="480"/>
        <w:rPr>
          <w:rFonts w:hint="eastAsia" w:ascii="宋体" w:hAnsi="宋体" w:eastAsia="宋体" w:cs="Times New Roman"/>
          <w:bCs/>
          <w:color w:val="000000"/>
          <w:sz w:val="24"/>
          <w:szCs w:val="24"/>
          <w:highlight w:val="none"/>
          <w:lang w:val="en-US" w:eastAsia="zh-CN"/>
        </w:rPr>
      </w:pPr>
    </w:p>
    <w:p w14:paraId="540477AC">
      <w:pPr>
        <w:widowControl/>
        <w:ind w:firstLine="480"/>
        <w:rPr>
          <w:rFonts w:hint="eastAsia" w:ascii="宋体" w:hAnsi="宋体" w:eastAsia="宋体" w:cs="Times New Roman"/>
          <w:bCs/>
          <w:color w:val="000000"/>
          <w:sz w:val="24"/>
          <w:szCs w:val="24"/>
          <w:highlight w:val="none"/>
          <w:lang w:val="en-US" w:eastAsia="zh-CN"/>
        </w:rPr>
      </w:pPr>
    </w:p>
    <w:p w14:paraId="1837ADD8">
      <w:pPr>
        <w:widowControl/>
        <w:ind w:firstLine="480"/>
        <w:rPr>
          <w:rFonts w:hint="eastAsia" w:ascii="宋体" w:hAnsi="宋体" w:eastAsia="宋体" w:cs="Times New Roman"/>
          <w:bCs/>
          <w:color w:val="000000"/>
          <w:sz w:val="24"/>
          <w:szCs w:val="24"/>
          <w:highlight w:val="none"/>
          <w:lang w:val="en-US" w:eastAsia="zh-CN"/>
        </w:rPr>
      </w:pPr>
    </w:p>
    <w:p w14:paraId="40517650">
      <w:pPr>
        <w:widowControl/>
        <w:ind w:firstLine="480"/>
        <w:rPr>
          <w:rFonts w:hint="eastAsia" w:ascii="宋体" w:hAnsi="宋体" w:eastAsia="宋体" w:cs="Times New Roman"/>
          <w:bCs/>
          <w:color w:val="000000"/>
          <w:sz w:val="24"/>
          <w:szCs w:val="24"/>
          <w:highlight w:val="none"/>
          <w:lang w:val="en-US" w:eastAsia="zh-CN"/>
        </w:rPr>
      </w:pPr>
    </w:p>
    <w:p w14:paraId="53E7F8A1">
      <w:pPr>
        <w:widowControl/>
        <w:ind w:firstLine="480"/>
        <w:rPr>
          <w:rFonts w:hint="eastAsia" w:ascii="宋体" w:hAnsi="宋体" w:eastAsia="宋体" w:cs="Times New Roman"/>
          <w:bCs/>
          <w:color w:val="000000"/>
          <w:sz w:val="24"/>
          <w:szCs w:val="24"/>
          <w:highlight w:val="none"/>
          <w:lang w:val="en-US" w:eastAsia="zh-CN"/>
        </w:rPr>
      </w:pPr>
    </w:p>
    <w:p w14:paraId="4574F23F">
      <w:pPr>
        <w:widowControl/>
        <w:ind w:firstLine="480"/>
        <w:rPr>
          <w:rFonts w:hint="eastAsia" w:ascii="宋体" w:hAnsi="宋体" w:eastAsia="宋体" w:cs="Times New Roman"/>
          <w:bCs/>
          <w:color w:val="000000"/>
          <w:sz w:val="24"/>
          <w:szCs w:val="24"/>
          <w:highlight w:val="none"/>
          <w:lang w:val="en-US" w:eastAsia="zh-CN"/>
        </w:rPr>
      </w:pPr>
    </w:p>
    <w:p w14:paraId="36F5E8E0">
      <w:pPr>
        <w:widowControl/>
        <w:ind w:firstLine="480"/>
        <w:rPr>
          <w:rFonts w:hint="eastAsia" w:ascii="宋体" w:hAnsi="宋体" w:eastAsia="宋体" w:cs="Times New Roman"/>
          <w:bCs/>
          <w:color w:val="000000"/>
          <w:sz w:val="24"/>
          <w:szCs w:val="24"/>
          <w:highlight w:val="none"/>
          <w:lang w:val="en-US" w:eastAsia="zh-CN"/>
        </w:rPr>
      </w:pPr>
    </w:p>
    <w:p w14:paraId="66245E5F">
      <w:pPr>
        <w:widowControl/>
        <w:ind w:firstLine="480"/>
        <w:rPr>
          <w:rFonts w:hint="eastAsia" w:ascii="宋体" w:hAnsi="宋体" w:eastAsia="宋体" w:cs="Times New Roman"/>
          <w:bCs/>
          <w:color w:val="000000"/>
          <w:sz w:val="24"/>
          <w:szCs w:val="24"/>
          <w:highlight w:val="none"/>
          <w:lang w:val="en-US" w:eastAsia="zh-CN"/>
        </w:rPr>
      </w:pPr>
    </w:p>
    <w:p w14:paraId="256BF845">
      <w:pPr>
        <w:widowControl/>
        <w:ind w:firstLine="480"/>
        <w:rPr>
          <w:rFonts w:hint="eastAsia" w:ascii="宋体" w:hAnsi="宋体" w:eastAsia="宋体" w:cs="Times New Roman"/>
          <w:bCs/>
          <w:color w:val="000000"/>
          <w:sz w:val="24"/>
          <w:szCs w:val="24"/>
          <w:highlight w:val="none"/>
          <w:lang w:val="en-US" w:eastAsia="zh-CN"/>
        </w:rPr>
      </w:pPr>
    </w:p>
    <w:p w14:paraId="2FC68FE6">
      <w:pPr>
        <w:widowControl/>
        <w:ind w:firstLine="480"/>
        <w:rPr>
          <w:rFonts w:hint="eastAsia" w:ascii="宋体" w:hAnsi="宋体" w:eastAsia="宋体" w:cs="Times New Roman"/>
          <w:bCs/>
          <w:color w:val="000000"/>
          <w:sz w:val="24"/>
          <w:szCs w:val="24"/>
          <w:highlight w:val="none"/>
          <w:lang w:val="en-US" w:eastAsia="zh-CN"/>
        </w:rPr>
      </w:pPr>
    </w:p>
    <w:p w14:paraId="3E50EBF5">
      <w:pPr>
        <w:widowControl/>
        <w:ind w:firstLine="480"/>
        <w:rPr>
          <w:rFonts w:hint="eastAsia" w:ascii="宋体" w:hAnsi="宋体" w:eastAsia="宋体" w:cs="Times New Roman"/>
          <w:bCs/>
          <w:color w:val="000000"/>
          <w:sz w:val="24"/>
          <w:szCs w:val="24"/>
          <w:highlight w:val="none"/>
          <w:lang w:val="en-US" w:eastAsia="zh-CN"/>
        </w:rPr>
      </w:pPr>
    </w:p>
    <w:p w14:paraId="061408FD">
      <w:pPr>
        <w:widowControl/>
        <w:ind w:firstLine="480"/>
        <w:rPr>
          <w:rFonts w:hint="eastAsia" w:ascii="宋体" w:hAnsi="宋体" w:eastAsia="宋体" w:cs="Times New Roman"/>
          <w:bCs/>
          <w:color w:val="000000"/>
          <w:sz w:val="24"/>
          <w:szCs w:val="24"/>
          <w:highlight w:val="none"/>
          <w:lang w:val="en-US" w:eastAsia="zh-CN"/>
        </w:rPr>
      </w:pPr>
    </w:p>
    <w:p w14:paraId="0E8E606C">
      <w:pPr>
        <w:widowControl/>
        <w:ind w:firstLine="480"/>
        <w:rPr>
          <w:rFonts w:hint="eastAsia" w:ascii="宋体" w:hAnsi="宋体" w:eastAsia="宋体" w:cs="Times New Roman"/>
          <w:bCs/>
          <w:color w:val="000000"/>
          <w:sz w:val="24"/>
          <w:szCs w:val="24"/>
          <w:highlight w:val="none"/>
          <w:lang w:val="en-US" w:eastAsia="zh-CN"/>
        </w:rPr>
      </w:pPr>
    </w:p>
    <w:p w14:paraId="74DF75C8">
      <w:pPr>
        <w:widowControl/>
        <w:ind w:firstLine="480"/>
        <w:rPr>
          <w:rFonts w:hint="eastAsia" w:ascii="宋体" w:hAnsi="宋体" w:eastAsia="宋体" w:cs="Times New Roman"/>
          <w:bCs/>
          <w:color w:val="000000"/>
          <w:sz w:val="24"/>
          <w:szCs w:val="24"/>
          <w:highlight w:val="none"/>
          <w:lang w:val="en-US" w:eastAsia="zh-CN"/>
        </w:rPr>
      </w:pPr>
    </w:p>
    <w:p w14:paraId="62520392">
      <w:pPr>
        <w:widowControl/>
        <w:ind w:firstLine="480"/>
        <w:rPr>
          <w:rFonts w:hint="eastAsia" w:ascii="宋体" w:hAnsi="宋体" w:eastAsia="宋体" w:cs="Times New Roman"/>
          <w:bCs/>
          <w:color w:val="000000"/>
          <w:sz w:val="24"/>
          <w:szCs w:val="24"/>
          <w:highlight w:val="none"/>
          <w:lang w:val="en-US" w:eastAsia="zh-CN"/>
        </w:rPr>
      </w:pPr>
    </w:p>
    <w:p w14:paraId="4D0515AB">
      <w:pPr>
        <w:widowControl/>
        <w:ind w:firstLine="480"/>
        <w:rPr>
          <w:rFonts w:hint="eastAsia" w:ascii="宋体" w:hAnsi="宋体" w:eastAsia="宋体" w:cs="Times New Roman"/>
          <w:bCs/>
          <w:color w:val="000000"/>
          <w:sz w:val="24"/>
          <w:szCs w:val="24"/>
          <w:highlight w:val="none"/>
          <w:lang w:val="en-US" w:eastAsia="zh-CN"/>
        </w:rPr>
      </w:pPr>
    </w:p>
    <w:p w14:paraId="0029DA59">
      <w:pPr>
        <w:widowControl/>
        <w:ind w:firstLine="480"/>
        <w:rPr>
          <w:rFonts w:hint="eastAsia" w:ascii="宋体" w:hAnsi="宋体" w:eastAsia="宋体" w:cs="Times New Roman"/>
          <w:bCs/>
          <w:color w:val="000000"/>
          <w:sz w:val="24"/>
          <w:szCs w:val="24"/>
          <w:highlight w:val="none"/>
          <w:lang w:val="en-US" w:eastAsia="zh-CN"/>
        </w:rPr>
      </w:pPr>
    </w:p>
    <w:p w14:paraId="7B1A0157">
      <w:pPr>
        <w:widowControl/>
        <w:ind w:firstLine="480"/>
        <w:rPr>
          <w:rFonts w:hint="eastAsia" w:ascii="宋体" w:hAnsi="宋体" w:eastAsia="宋体" w:cs="Times New Roman"/>
          <w:bCs/>
          <w:color w:val="000000"/>
          <w:sz w:val="24"/>
          <w:szCs w:val="24"/>
          <w:highlight w:val="none"/>
          <w:lang w:val="en-US" w:eastAsia="zh-CN"/>
        </w:rPr>
      </w:pPr>
    </w:p>
    <w:p w14:paraId="33B143CD">
      <w:pPr>
        <w:widowControl/>
        <w:ind w:firstLine="480"/>
        <w:rPr>
          <w:rFonts w:hint="eastAsia" w:ascii="宋体" w:hAnsi="宋体" w:eastAsia="宋体" w:cs="Times New Roman"/>
          <w:bCs/>
          <w:color w:val="000000"/>
          <w:sz w:val="24"/>
          <w:szCs w:val="24"/>
          <w:highlight w:val="none"/>
          <w:lang w:val="en-US" w:eastAsia="zh-CN"/>
        </w:rPr>
      </w:pPr>
    </w:p>
    <w:p w14:paraId="5AC0B594">
      <w:pPr>
        <w:widowControl/>
        <w:ind w:firstLine="480"/>
        <w:rPr>
          <w:rFonts w:hint="eastAsia" w:ascii="宋体" w:hAnsi="宋体" w:eastAsia="宋体" w:cs="Times New Roman"/>
          <w:bCs/>
          <w:color w:val="000000"/>
          <w:sz w:val="24"/>
          <w:szCs w:val="24"/>
          <w:highlight w:val="none"/>
          <w:lang w:val="en-US" w:eastAsia="zh-CN"/>
        </w:rPr>
      </w:pPr>
    </w:p>
    <w:p w14:paraId="2741C81B">
      <w:pPr>
        <w:widowControl/>
        <w:ind w:firstLine="480"/>
        <w:rPr>
          <w:rFonts w:ascii="宋体" w:hAnsi="宋体" w:eastAsia="宋体" w:cs="宋体"/>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                                             </w:t>
      </w:r>
    </w:p>
    <w:p w14:paraId="75AF6E59">
      <w:pPr>
        <w:jc w:val="center"/>
        <w:rPr>
          <w:rStyle w:val="203"/>
          <w:rFonts w:cs="Times New Roman"/>
          <w:color w:val="000000"/>
          <w:highlight w:val="none"/>
        </w:rPr>
      </w:pPr>
      <w:bookmarkStart w:id="23" w:name="_Toc1497"/>
      <w:r>
        <w:rPr>
          <w:rStyle w:val="203"/>
          <w:rFonts w:cs="Times New Roman"/>
          <w:color w:val="000000"/>
          <w:highlight w:val="none"/>
        </w:rPr>
        <w:t>二、投标人须知</w:t>
      </w:r>
      <w:bookmarkEnd w:id="23"/>
    </w:p>
    <w:p w14:paraId="2F330ADD">
      <w:pPr>
        <w:tabs>
          <w:tab w:val="left" w:pos="735"/>
        </w:tabs>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(一)遵循原则：</w:t>
      </w:r>
    </w:p>
    <w:p w14:paraId="39C41DCE">
      <w:pPr>
        <w:ind w:firstLine="480"/>
        <w:rPr>
          <w:rFonts w:ascii="Times New Roman" w:hAnsi="Times New Roman" w:eastAsia="黑体" w:cs="Times New Roman"/>
          <w:bCs/>
          <w:color w:val="000000"/>
          <w:sz w:val="24"/>
          <w:szCs w:val="24"/>
          <w:highlight w:val="none"/>
        </w:rPr>
      </w:pPr>
      <w:r>
        <w:rPr>
          <w:rFonts w:ascii="Times New Roman" w:hAnsi="Times New Roman" w:eastAsia="宋体" w:cs="Times New Roman"/>
          <w:bCs/>
          <w:color w:val="000000"/>
          <w:sz w:val="24"/>
          <w:szCs w:val="24"/>
          <w:highlight w:val="none"/>
        </w:rPr>
        <w:t>公开透明原则、公平竞争原则、公正原则和诚实信用原则。</w:t>
      </w:r>
    </w:p>
    <w:p w14:paraId="3B9342DE">
      <w:pPr>
        <w:tabs>
          <w:tab w:val="left" w:pos="735"/>
        </w:tabs>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(二)招标文件：</w:t>
      </w:r>
    </w:p>
    <w:p w14:paraId="689B9D2F">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1．招标文件包括本文件目录所列全部内容，投标人应仔细阅读，并在投标文件中充分响应招标文件的所有要求。</w:t>
      </w:r>
    </w:p>
    <w:p w14:paraId="5841A053">
      <w:pPr>
        <w:ind w:firstLine="480"/>
        <w:jc w:val="left"/>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2．</w:t>
      </w:r>
      <w:r>
        <w:rPr>
          <w:rFonts w:hint="eastAsia" w:ascii="宋体" w:hAnsi="宋体" w:eastAsia="宋体" w:cs="Times New Roman"/>
          <w:bCs/>
          <w:color w:val="000000"/>
          <w:sz w:val="24"/>
          <w:szCs w:val="24"/>
          <w:highlight w:val="none"/>
        </w:rPr>
        <w:t>潜在投标人可在项目招标公告附件中查看公开招标文件，如确定投标，必须在苏采云平台（</w:t>
      </w:r>
      <w:r>
        <w:rPr>
          <w:rFonts w:hint="eastAsia" w:ascii="宋体" w:hAnsi="宋体" w:cs="Times New Roman"/>
          <w:bCs/>
          <w:color w:val="000000"/>
          <w:sz w:val="24"/>
          <w:szCs w:val="24"/>
          <w:highlight w:val="none"/>
          <w:lang w:eastAsia="zh-CN"/>
        </w:rPr>
        <w:t>http://jszfcg.jsczt.cn</w:t>
      </w:r>
      <w:r>
        <w:rPr>
          <w:rFonts w:hint="eastAsia" w:ascii="宋体" w:hAnsi="宋体" w:eastAsia="宋体" w:cs="Times New Roman"/>
          <w:bCs/>
          <w:color w:val="000000"/>
          <w:sz w:val="24"/>
          <w:szCs w:val="24"/>
          <w:highlight w:val="none"/>
        </w:rPr>
        <w:t>）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p>
    <w:p w14:paraId="71C61E2A">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3．投标人一旦参加本项目投标，即表明承诺接受了本招标文件中的所有条件和规定。</w:t>
      </w:r>
    </w:p>
    <w:p w14:paraId="227AE3C7">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4．招标文件仅作为本次招投标使用。</w:t>
      </w:r>
    </w:p>
    <w:p w14:paraId="05D64731">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5</w:t>
      </w:r>
      <w:r>
        <w:rPr>
          <w:rFonts w:hint="eastAsia" w:ascii="宋体" w:hAnsi="宋体" w:eastAsia="宋体" w:cs="Times New Roman"/>
          <w:bCs/>
          <w:color w:val="000000"/>
          <w:sz w:val="24"/>
          <w:szCs w:val="24"/>
          <w:highlight w:val="none"/>
        </w:rPr>
        <w:t>. 招标文件中的“法定代表人”是指投标人的营业执照或相关部门的登记证明文件中的“法定代表人”或“负责人”。</w:t>
      </w:r>
    </w:p>
    <w:p w14:paraId="4F51A4E1">
      <w:pPr>
        <w:tabs>
          <w:tab w:val="left" w:pos="735"/>
        </w:tabs>
        <w:ind w:firstLine="36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(三)招标文件的解释：</w:t>
      </w:r>
    </w:p>
    <w:p w14:paraId="2AAF2A1E">
      <w:pPr>
        <w:tabs>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 </w:t>
      </w:r>
      <w:r>
        <w:rPr>
          <w:rFonts w:ascii="宋体" w:hAnsi="宋体" w:eastAsia="宋体" w:cs="Times New Roman"/>
          <w:bCs/>
          <w:color w:val="000000"/>
          <w:sz w:val="24"/>
          <w:szCs w:val="24"/>
          <w:highlight w:val="none"/>
        </w:rPr>
        <w:t>本文件的最终解释权归</w:t>
      </w:r>
      <w:r>
        <w:rPr>
          <w:rFonts w:hint="eastAsia" w:ascii="宋体" w:hAnsi="宋体" w:eastAsia="宋体" w:cs="Times New Roman"/>
          <w:bCs/>
          <w:color w:val="000000"/>
          <w:sz w:val="24"/>
          <w:szCs w:val="24"/>
          <w:highlight w:val="none"/>
        </w:rPr>
        <w:t>采购人及</w:t>
      </w:r>
      <w:r>
        <w:rPr>
          <w:rFonts w:hint="eastAsia" w:ascii="宋体" w:hAnsi="宋体" w:eastAsia="宋体" w:cs="Times New Roman"/>
          <w:bCs/>
          <w:color w:val="000000"/>
          <w:sz w:val="24"/>
          <w:szCs w:val="24"/>
          <w:highlight w:val="none"/>
          <w:lang w:eastAsia="zh-CN"/>
        </w:rPr>
        <w:t>江苏天翔工程项目管理有限公司</w:t>
      </w:r>
      <w:r>
        <w:rPr>
          <w:rFonts w:ascii="宋体" w:hAnsi="宋体" w:eastAsia="宋体" w:cs="Times New Roman"/>
          <w:bCs/>
          <w:color w:val="000000"/>
          <w:sz w:val="24"/>
          <w:szCs w:val="24"/>
          <w:highlight w:val="none"/>
        </w:rPr>
        <w:t>。</w:t>
      </w:r>
    </w:p>
    <w:p w14:paraId="63F4C02A">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(四)招标文件的补充或修正： </w:t>
      </w:r>
    </w:p>
    <w:p w14:paraId="16F78AA5">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1</w:t>
      </w:r>
      <w:r>
        <w:rPr>
          <w:rFonts w:hint="eastAsia"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lang w:eastAsia="zh-CN"/>
        </w:rPr>
        <w:t>江苏天翔工程项目管理有限公司</w:t>
      </w:r>
      <w:r>
        <w:rPr>
          <w:rFonts w:hint="eastAsia" w:ascii="宋体" w:hAnsi="宋体" w:eastAsia="宋体" w:cs="Times New Roman"/>
          <w:bCs/>
          <w:color w:val="000000"/>
          <w:sz w:val="24"/>
          <w:szCs w:val="24"/>
          <w:highlight w:val="none"/>
        </w:rPr>
        <w:t>可在投标截止时间15日前对招标文件进行必要的澄清或者修改，不足15日的，将顺延提交投标文件的截止时间。</w:t>
      </w:r>
    </w:p>
    <w:p w14:paraId="463BE83A">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2．如需对招标文件进行澄清或修正，</w:t>
      </w:r>
      <w:r>
        <w:rPr>
          <w:rFonts w:hint="eastAsia" w:ascii="宋体" w:hAnsi="宋体" w:eastAsia="宋体" w:cs="Times New Roman"/>
          <w:bCs/>
          <w:color w:val="000000"/>
          <w:sz w:val="24"/>
          <w:szCs w:val="24"/>
          <w:highlight w:val="none"/>
          <w:lang w:eastAsia="zh-CN"/>
        </w:rPr>
        <w:t>江苏天翔工程项目管理有限公司</w:t>
      </w:r>
      <w:r>
        <w:rPr>
          <w:rFonts w:hint="eastAsia" w:ascii="宋体" w:hAnsi="宋体" w:eastAsia="宋体" w:cs="Times New Roman"/>
          <w:bCs/>
          <w:color w:val="000000"/>
          <w:sz w:val="24"/>
          <w:szCs w:val="24"/>
          <w:highlight w:val="none"/>
        </w:rPr>
        <w:t>将在无锡市公共资源交易中心政府采购专栏、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本项目采购文件要求，而造成的损失及风险（包括但不限于未中标）由投标人自行承担。</w:t>
      </w:r>
    </w:p>
    <w:p w14:paraId="16AD5B07">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eastAsia="宋体" w:cs="Times New Roman"/>
          <w:bCs/>
          <w:color w:val="000000"/>
          <w:sz w:val="24"/>
          <w:szCs w:val="24"/>
          <w:highlight w:val="none"/>
          <w:lang w:eastAsia="zh-CN"/>
        </w:rPr>
        <w:t>江苏天翔工程项目管理有限公司</w:t>
      </w:r>
      <w:r>
        <w:rPr>
          <w:rFonts w:hint="eastAsia" w:ascii="宋体" w:hAnsi="宋体" w:eastAsia="宋体" w:cs="Times New Roman"/>
          <w:bCs/>
          <w:color w:val="000000"/>
          <w:sz w:val="24"/>
          <w:szCs w:val="24"/>
          <w:highlight w:val="none"/>
        </w:rPr>
        <w:t>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eastAsia="宋体" w:cs="Times New Roman"/>
          <w:bCs/>
          <w:color w:val="000000"/>
          <w:sz w:val="24"/>
          <w:szCs w:val="24"/>
          <w:highlight w:val="none"/>
          <w:lang w:eastAsia="zh-CN"/>
        </w:rPr>
        <w:t>江苏天翔工程项目管理有限公司</w:t>
      </w:r>
      <w:r>
        <w:rPr>
          <w:rFonts w:hint="eastAsia" w:ascii="宋体" w:hAnsi="宋体" w:eastAsia="宋体" w:cs="Times New Roman"/>
          <w:bCs/>
          <w:color w:val="000000"/>
          <w:sz w:val="24"/>
          <w:szCs w:val="24"/>
          <w:highlight w:val="none"/>
        </w:rPr>
        <w:t>将在收到符合上述要求的书面质疑后七个工作日内，对质疑内容</w:t>
      </w:r>
      <w:r>
        <w:rPr>
          <w:rFonts w:hint="eastAsia" w:ascii="宋体" w:hAnsi="宋体" w:eastAsia="宋体" w:cs="Times New Roman"/>
          <w:bCs/>
          <w:color w:val="000000"/>
          <w:sz w:val="24"/>
          <w:szCs w:val="24"/>
          <w:highlight w:val="none"/>
          <w:lang w:eastAsia="zh-CN"/>
        </w:rPr>
        <w:t>作出</w:t>
      </w:r>
      <w:r>
        <w:rPr>
          <w:rFonts w:hint="eastAsia" w:ascii="宋体" w:hAnsi="宋体" w:eastAsia="宋体" w:cs="Times New Roman"/>
          <w:bCs/>
          <w:color w:val="000000"/>
          <w:sz w:val="24"/>
          <w:szCs w:val="24"/>
          <w:highlight w:val="none"/>
        </w:rPr>
        <w:t>答复。投标人在法定质疑期限外送达的质疑函或法定质疑期限内送达的质疑函不符合上述要求的均为无效质疑，</w:t>
      </w:r>
      <w:r>
        <w:rPr>
          <w:rFonts w:hint="eastAsia" w:ascii="宋体" w:hAnsi="宋体" w:eastAsia="宋体" w:cs="Times New Roman"/>
          <w:bCs/>
          <w:color w:val="000000"/>
          <w:sz w:val="24"/>
          <w:szCs w:val="24"/>
          <w:highlight w:val="none"/>
          <w:lang w:eastAsia="zh-CN"/>
        </w:rPr>
        <w:t>江苏天翔工程项目管理有限公司</w:t>
      </w:r>
      <w:r>
        <w:rPr>
          <w:rFonts w:hint="eastAsia" w:ascii="宋体" w:hAnsi="宋体" w:eastAsia="宋体" w:cs="Times New Roman"/>
          <w:bCs/>
          <w:color w:val="000000"/>
          <w:sz w:val="24"/>
          <w:szCs w:val="24"/>
          <w:highlight w:val="none"/>
        </w:rPr>
        <w:t>对无效质疑不予受理。</w:t>
      </w:r>
    </w:p>
    <w:p w14:paraId="6810815D">
      <w:pPr>
        <w:tabs>
          <w:tab w:val="left" w:pos="1050"/>
        </w:tabs>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(五)投标文件的组成：</w:t>
      </w:r>
    </w:p>
    <w:p w14:paraId="5BDA5A9D">
      <w:pPr>
        <w:pStyle w:val="632"/>
        <w:numPr>
          <w:ilvl w:val="0"/>
          <w:numId w:val="0"/>
        </w:numPr>
        <w:tabs>
          <w:tab w:val="left" w:pos="1050"/>
          <w:tab w:val="left" w:pos="1365"/>
        </w:tabs>
        <w:spacing w:line="360" w:lineRule="auto"/>
        <w:ind w:left="418" w:firstLine="118"/>
        <w:jc w:val="left"/>
        <w:rPr>
          <w:rFonts w:hint="eastAsia" w:ascii="宋体" w:hAnsi="宋体" w:cs="宋体"/>
          <w:b/>
          <w:color w:val="000000"/>
          <w:highlight w:val="none"/>
        </w:rPr>
      </w:pPr>
      <w:r>
        <w:rPr>
          <w:rFonts w:hint="eastAsia" w:ascii="宋体" w:hAnsi="宋体" w:cs="宋体"/>
          <w:b/>
          <w:color w:val="000000"/>
          <w:highlight w:val="none"/>
        </w:rPr>
        <w:t>1.</w:t>
      </w:r>
      <w:r>
        <w:rPr>
          <w:rFonts w:hint="eastAsia" w:ascii="宋体" w:hAnsi="宋体" w:cs="宋体"/>
          <w:b/>
          <w:lang w:eastAsia="zh-CN"/>
        </w:rPr>
        <w:t>商务文件部分包括：</w:t>
      </w:r>
    </w:p>
    <w:p w14:paraId="73CDB10C">
      <w:pPr>
        <w:tabs>
          <w:tab w:val="left" w:pos="525"/>
          <w:tab w:val="left" w:pos="1050"/>
        </w:tabs>
        <w:spacing w:line="360" w:lineRule="auto"/>
        <w:ind w:left="550"/>
        <w:rPr>
          <w:rFonts w:hint="eastAsia" w:ascii="宋体" w:hAnsi="宋体" w:cs="宋体"/>
          <w:bCs/>
          <w:color w:val="000000"/>
          <w:sz w:val="24"/>
          <w:highlight w:val="none"/>
        </w:rPr>
      </w:pPr>
      <w:r>
        <w:rPr>
          <w:rFonts w:hint="eastAsia" w:ascii="宋体" w:hAnsi="宋体" w:cs="宋体"/>
          <w:bCs/>
          <w:color w:val="000000"/>
          <w:sz w:val="24"/>
          <w:highlight w:val="none"/>
        </w:rPr>
        <w:t>1）投标函（格式见附件）；</w:t>
      </w:r>
    </w:p>
    <w:p w14:paraId="4064C01D">
      <w:pPr>
        <w:tabs>
          <w:tab w:val="left" w:pos="525"/>
          <w:tab w:val="left" w:pos="1050"/>
        </w:tabs>
        <w:spacing w:line="360" w:lineRule="auto"/>
        <w:ind w:left="550"/>
        <w:rPr>
          <w:rFonts w:hint="eastAsia" w:ascii="宋体" w:hAnsi="宋体" w:cs="宋体"/>
          <w:bCs/>
          <w:color w:val="000000"/>
          <w:sz w:val="24"/>
          <w:highlight w:val="none"/>
        </w:rPr>
      </w:pPr>
      <w:r>
        <w:rPr>
          <w:rFonts w:hint="eastAsia" w:ascii="宋体" w:hAnsi="宋体" w:cs="宋体"/>
          <w:bCs/>
          <w:color w:val="000000"/>
          <w:sz w:val="24"/>
          <w:highlight w:val="none"/>
        </w:rPr>
        <w:t>2）证明文件：</w:t>
      </w:r>
    </w:p>
    <w:p w14:paraId="27F60298">
      <w:pPr>
        <w:tabs>
          <w:tab w:val="left" w:pos="420"/>
          <w:tab w:val="left" w:pos="720"/>
          <w:tab w:val="left" w:pos="1365"/>
        </w:tabs>
        <w:spacing w:line="360" w:lineRule="auto"/>
        <w:ind w:firstLine="480"/>
        <w:rPr>
          <w:rFonts w:hint="eastAsia" w:hAnsi="宋体" w:cs="宋体"/>
          <w:b/>
          <w:bCs w:val="0"/>
          <w:color w:val="000000"/>
          <w:sz w:val="24"/>
          <w:highlight w:val="none"/>
        </w:rPr>
      </w:pPr>
      <w:r>
        <w:rPr>
          <w:rFonts w:hint="eastAsia" w:ascii="宋体" w:hAnsi="宋体" w:cs="宋体"/>
          <w:b/>
          <w:bCs w:val="0"/>
          <w:color w:val="000000"/>
          <w:sz w:val="24"/>
          <w:highlight w:val="none"/>
        </w:rPr>
        <w:t>（1）资格、资信证明文件</w:t>
      </w:r>
    </w:p>
    <w:p w14:paraId="2C52BD00">
      <w:pPr>
        <w:tabs>
          <w:tab w:val="left" w:pos="1276"/>
        </w:tabs>
        <w:spacing w:line="360" w:lineRule="auto"/>
        <w:ind w:firstLine="480"/>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1.关于资格的声明函；</w:t>
      </w:r>
      <w:r>
        <w:rPr>
          <w:rFonts w:hint="eastAsia" w:ascii="宋体" w:hAnsi="宋体" w:eastAsia="宋体" w:cs="宋体"/>
          <w:b/>
          <w:bCs/>
          <w:color w:val="000000"/>
          <w:sz w:val="24"/>
          <w:highlight w:val="none"/>
        </w:rPr>
        <w:t>（格式见附件）</w:t>
      </w:r>
    </w:p>
    <w:p w14:paraId="20FD17E6">
      <w:pPr>
        <w:tabs>
          <w:tab w:val="left" w:pos="1276"/>
        </w:tabs>
        <w:spacing w:line="360" w:lineRule="auto"/>
        <w:ind w:firstLine="480"/>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2.具有独立承担民事责任能力的投标</w:t>
      </w:r>
      <w:r>
        <w:rPr>
          <w:rFonts w:hint="eastAsia" w:ascii="宋体" w:hAnsi="宋体" w:cs="宋体"/>
          <w:bCs/>
          <w:color w:val="000000"/>
          <w:sz w:val="24"/>
          <w:highlight w:val="none"/>
          <w:lang w:val="en-US" w:eastAsia="zh-CN"/>
        </w:rPr>
        <w:t>供应商</w:t>
      </w:r>
      <w:r>
        <w:rPr>
          <w:rFonts w:hint="eastAsia" w:ascii="宋体" w:hAnsi="宋体" w:eastAsia="宋体" w:cs="宋体"/>
          <w:bCs/>
          <w:color w:val="000000"/>
          <w:sz w:val="24"/>
          <w:highlight w:val="none"/>
        </w:rPr>
        <w:t>营业执照或相关部门的登记证明文件</w:t>
      </w:r>
      <w:r>
        <w:rPr>
          <w:rFonts w:hint="eastAsia" w:ascii="宋体" w:hAnsi="宋体" w:eastAsia="宋体" w:cs="宋体"/>
          <w:bCs/>
          <w:color w:val="000000"/>
          <w:sz w:val="24"/>
          <w:szCs w:val="24"/>
          <w:highlight w:val="none"/>
        </w:rPr>
        <w:t>原件扫描件</w:t>
      </w:r>
      <w:r>
        <w:rPr>
          <w:rFonts w:hint="eastAsia" w:ascii="宋体" w:hAnsi="宋体" w:eastAsia="宋体" w:cs="宋体"/>
          <w:bCs/>
          <w:color w:val="000000"/>
          <w:sz w:val="24"/>
          <w:highlight w:val="none"/>
          <w:lang w:val="en-US" w:eastAsia="zh-CN"/>
        </w:rPr>
        <w:t>并签章上传至投标系统</w:t>
      </w:r>
      <w:r>
        <w:rPr>
          <w:rFonts w:hint="eastAsia" w:ascii="宋体" w:hAnsi="宋体" w:eastAsia="宋体" w:cs="宋体"/>
          <w:bCs/>
          <w:color w:val="000000"/>
          <w:sz w:val="24"/>
          <w:highlight w:val="none"/>
          <w:lang w:eastAsia="zh-CN"/>
        </w:rPr>
        <w:t>；</w:t>
      </w:r>
    </w:p>
    <w:p w14:paraId="22AAB09E">
      <w:pPr>
        <w:widowControl/>
        <w:ind w:firstLine="480"/>
        <w:jc w:val="left"/>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3.</w:t>
      </w:r>
      <w:r>
        <w:rPr>
          <w:rFonts w:hint="eastAsia" w:ascii="宋体" w:hAnsi="宋体" w:eastAsia="宋体" w:cs="宋体"/>
          <w:color w:val="000000"/>
          <w:sz w:val="24"/>
          <w:szCs w:val="24"/>
          <w:highlight w:val="none"/>
        </w:rPr>
        <w:t>供应商须具有省级公安厅核发的《保安服务许可证》资格证书</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外省保安服务企业须已在无锡市保安主管部门备案</w:t>
      </w:r>
      <w:r>
        <w:rPr>
          <w:rFonts w:hint="eastAsia" w:ascii="宋体" w:hAnsi="宋体" w:eastAsia="宋体" w:cs="宋体"/>
          <w:color w:val="000000"/>
          <w:sz w:val="24"/>
          <w:szCs w:val="24"/>
          <w:highlight w:val="none"/>
          <w:lang w:eastAsia="zh-CN"/>
        </w:rPr>
        <w:t>）</w:t>
      </w:r>
      <w:r>
        <w:rPr>
          <w:rFonts w:hint="eastAsia" w:ascii="宋体" w:hAnsi="宋体" w:eastAsia="宋体" w:cs="宋体"/>
          <w:bCs/>
          <w:color w:val="000000"/>
          <w:sz w:val="24"/>
          <w:highlight w:val="none"/>
        </w:rPr>
        <w:t>原件扫描件</w:t>
      </w:r>
      <w:r>
        <w:rPr>
          <w:rFonts w:hint="eastAsia" w:ascii="宋体" w:hAnsi="宋体" w:eastAsia="宋体" w:cs="宋体"/>
          <w:bCs/>
          <w:color w:val="000000"/>
          <w:sz w:val="24"/>
          <w:highlight w:val="none"/>
          <w:lang w:val="en-US" w:eastAsia="zh-CN"/>
        </w:rPr>
        <w:t>并签章上传至投标系统</w:t>
      </w:r>
      <w:r>
        <w:rPr>
          <w:rFonts w:hint="eastAsia" w:ascii="宋体" w:hAnsi="宋体" w:eastAsia="宋体" w:cs="宋体"/>
          <w:color w:val="000000"/>
          <w:sz w:val="24"/>
          <w:szCs w:val="24"/>
          <w:highlight w:val="none"/>
          <w:lang w:eastAsia="zh-CN"/>
        </w:rPr>
        <w:t>。</w:t>
      </w:r>
    </w:p>
    <w:p w14:paraId="0BC2AFB4">
      <w:pPr>
        <w:tabs>
          <w:tab w:val="left" w:pos="917"/>
        </w:tabs>
        <w:spacing w:line="360" w:lineRule="auto"/>
        <w:ind w:firstLine="480"/>
        <w:rPr>
          <w:rFonts w:hint="eastAsia" w:ascii="宋体" w:hAnsi="宋体" w:eastAsia="宋体" w:cs="宋体"/>
          <w:color w:val="000000"/>
          <w:sz w:val="24"/>
          <w:highlight w:val="none"/>
        </w:rPr>
      </w:pPr>
      <w:r>
        <w:rPr>
          <w:rFonts w:hint="eastAsia" w:ascii="宋体" w:hAnsi="宋体" w:cs="宋体"/>
          <w:bCs/>
          <w:color w:val="000000"/>
          <w:sz w:val="24"/>
          <w:highlight w:val="none"/>
          <w:lang w:val="en-US" w:eastAsia="zh-CN"/>
        </w:rPr>
        <w:t>4.</w:t>
      </w:r>
      <w:r>
        <w:rPr>
          <w:rFonts w:hint="eastAsia" w:ascii="宋体" w:hAnsi="宋体" w:eastAsia="宋体" w:cs="宋体"/>
          <w:bCs/>
          <w:color w:val="000000"/>
          <w:sz w:val="24"/>
          <w:highlight w:val="none"/>
        </w:rPr>
        <w:t>投标供应商法定代表人授权委托书</w:t>
      </w:r>
      <w:r>
        <w:rPr>
          <w:rFonts w:hint="eastAsia" w:ascii="宋体" w:hAnsi="宋体" w:eastAsia="宋体" w:cs="宋体"/>
          <w:color w:val="000000"/>
          <w:sz w:val="24"/>
          <w:highlight w:val="none"/>
        </w:rPr>
        <w:t>（</w:t>
      </w:r>
      <w:r>
        <w:rPr>
          <w:rFonts w:hint="eastAsia" w:ascii="宋体" w:hAnsi="宋体" w:eastAsia="宋体" w:cs="宋体"/>
          <w:b/>
          <w:bCs/>
          <w:color w:val="000000"/>
          <w:sz w:val="24"/>
          <w:highlight w:val="none"/>
        </w:rPr>
        <w:t>法定代表人亲自参与投标的除外，格式见附件</w:t>
      </w:r>
      <w:r>
        <w:rPr>
          <w:rFonts w:hint="eastAsia" w:ascii="宋体" w:hAnsi="宋体" w:eastAsia="宋体" w:cs="宋体"/>
          <w:color w:val="000000"/>
          <w:sz w:val="24"/>
          <w:highlight w:val="none"/>
        </w:rPr>
        <w:t>）</w:t>
      </w:r>
      <w:r>
        <w:rPr>
          <w:rFonts w:hint="eastAsia" w:ascii="宋体" w:hAnsi="宋体" w:eastAsia="宋体" w:cs="宋体"/>
          <w:b/>
          <w:bCs/>
          <w:color w:val="000000"/>
          <w:sz w:val="24"/>
          <w:szCs w:val="24"/>
          <w:highlight w:val="none"/>
        </w:rPr>
        <w:t>；</w:t>
      </w:r>
    </w:p>
    <w:p w14:paraId="3EEE13E4">
      <w:pPr>
        <w:tabs>
          <w:tab w:val="left" w:pos="1050"/>
          <w:tab w:val="left" w:pos="1200"/>
        </w:tabs>
        <w:spacing w:line="360" w:lineRule="auto"/>
        <w:ind w:firstLine="480"/>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5</w:t>
      </w:r>
      <w:r>
        <w:rPr>
          <w:rFonts w:hint="eastAsia" w:ascii="宋体" w:hAnsi="宋体" w:eastAsia="宋体" w:cs="宋体"/>
          <w:bCs/>
          <w:color w:val="000000"/>
          <w:sz w:val="24"/>
          <w:highlight w:val="none"/>
        </w:rPr>
        <w:t>.投标供应商法定代表人身份证原件扫描件</w:t>
      </w:r>
      <w:r>
        <w:rPr>
          <w:rFonts w:hint="eastAsia" w:ascii="宋体" w:hAnsi="宋体" w:eastAsia="宋体" w:cs="宋体"/>
          <w:bCs/>
          <w:color w:val="000000"/>
          <w:sz w:val="24"/>
          <w:highlight w:val="none"/>
          <w:lang w:val="en-US" w:eastAsia="zh-CN"/>
        </w:rPr>
        <w:t>并签章上传至投标系统</w:t>
      </w:r>
      <w:r>
        <w:rPr>
          <w:rFonts w:hint="eastAsia" w:ascii="宋体" w:hAnsi="宋体" w:eastAsia="宋体" w:cs="宋体"/>
          <w:bCs/>
          <w:color w:val="000000"/>
          <w:sz w:val="24"/>
          <w:highlight w:val="none"/>
        </w:rPr>
        <w:t>（身份证应为正、反面）；</w:t>
      </w:r>
    </w:p>
    <w:p w14:paraId="3E6E8C9F">
      <w:pPr>
        <w:tabs>
          <w:tab w:val="left" w:pos="1050"/>
          <w:tab w:val="left" w:pos="1200"/>
        </w:tabs>
        <w:spacing w:line="360" w:lineRule="auto"/>
        <w:ind w:firstLine="480"/>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6</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投标供应商法定代表人授权代表身份证原件扫描件</w:t>
      </w:r>
      <w:r>
        <w:rPr>
          <w:rFonts w:hint="eastAsia" w:ascii="宋体" w:hAnsi="宋体" w:eastAsia="宋体" w:cs="宋体"/>
          <w:bCs/>
          <w:color w:val="000000"/>
          <w:sz w:val="24"/>
          <w:highlight w:val="none"/>
          <w:lang w:val="en-US" w:eastAsia="zh-CN"/>
        </w:rPr>
        <w:t>并签章上传至投标系统</w:t>
      </w:r>
      <w:r>
        <w:rPr>
          <w:rFonts w:hint="eastAsia" w:ascii="宋体" w:hAnsi="宋体" w:eastAsia="宋体" w:cs="宋体"/>
          <w:bCs/>
          <w:color w:val="000000"/>
          <w:sz w:val="24"/>
          <w:highlight w:val="none"/>
        </w:rPr>
        <w:t>（身份证应为正、反面，法定代表人亲自参加投标的除外）；</w:t>
      </w:r>
    </w:p>
    <w:p w14:paraId="10033144">
      <w:pPr>
        <w:tabs>
          <w:tab w:val="left" w:pos="1050"/>
          <w:tab w:val="left" w:pos="1200"/>
        </w:tabs>
        <w:spacing w:line="360" w:lineRule="auto"/>
        <w:ind w:firstLine="480"/>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7</w:t>
      </w:r>
      <w:r>
        <w:rPr>
          <w:rFonts w:hint="eastAsia" w:ascii="宋体" w:hAnsi="宋体" w:eastAsia="宋体" w:cs="宋体"/>
          <w:bCs/>
          <w:color w:val="000000"/>
          <w:sz w:val="24"/>
          <w:highlight w:val="none"/>
        </w:rPr>
        <w:t>.投标供应商近</w:t>
      </w:r>
      <w:r>
        <w:rPr>
          <w:rFonts w:hint="eastAsia" w:ascii="宋体" w:hAnsi="宋体" w:cs="宋体"/>
          <w:bCs/>
          <w:color w:val="000000"/>
          <w:sz w:val="24"/>
          <w:highlight w:val="none"/>
          <w:lang w:val="en-US" w:eastAsia="zh-CN"/>
        </w:rPr>
        <w:t>一年</w:t>
      </w:r>
      <w:r>
        <w:rPr>
          <w:rFonts w:hint="eastAsia" w:ascii="宋体" w:hAnsi="宋体" w:eastAsia="宋体" w:cs="宋体"/>
          <w:bCs/>
          <w:color w:val="000000"/>
          <w:sz w:val="24"/>
          <w:highlight w:val="none"/>
        </w:rPr>
        <w:t>中任意</w:t>
      </w:r>
      <w:r>
        <w:rPr>
          <w:rFonts w:hint="eastAsia" w:ascii="宋体" w:hAnsi="宋体" w:eastAsia="宋体" w:cs="宋体"/>
          <w:bCs/>
          <w:color w:val="000000"/>
          <w:sz w:val="24"/>
          <w:highlight w:val="none"/>
          <w:lang w:val="en-US" w:eastAsia="zh-CN"/>
        </w:rPr>
        <w:t>一个月份（不含投标当月）的财务状况报告（资产负债表和利润表）或由会计师事务所出具的202</w:t>
      </w:r>
      <w:r>
        <w:rPr>
          <w:rFonts w:hint="eastAsia" w:ascii="宋体" w:hAnsi="宋体" w:cs="宋体"/>
          <w:bCs/>
          <w:color w:val="000000"/>
          <w:sz w:val="24"/>
          <w:highlight w:val="none"/>
          <w:lang w:val="en-US" w:eastAsia="zh-CN"/>
        </w:rPr>
        <w:t>4</w:t>
      </w:r>
      <w:r>
        <w:rPr>
          <w:rFonts w:hint="eastAsia" w:ascii="宋体" w:hAnsi="宋体" w:eastAsia="宋体" w:cs="宋体"/>
          <w:bCs/>
          <w:color w:val="000000"/>
          <w:sz w:val="24"/>
          <w:highlight w:val="none"/>
          <w:lang w:val="en-US" w:eastAsia="zh-CN"/>
        </w:rPr>
        <w:t>年度</w:t>
      </w:r>
      <w:r>
        <w:rPr>
          <w:rFonts w:hint="eastAsia" w:ascii="宋体" w:hAnsi="宋体" w:cs="宋体"/>
          <w:bCs/>
          <w:color w:val="000000"/>
          <w:sz w:val="24"/>
          <w:highlight w:val="none"/>
          <w:lang w:val="en-US" w:eastAsia="zh-CN"/>
        </w:rPr>
        <w:t>或2025年度</w:t>
      </w:r>
      <w:r>
        <w:rPr>
          <w:rFonts w:hint="eastAsia" w:ascii="宋体" w:hAnsi="宋体" w:eastAsia="宋体" w:cs="宋体"/>
          <w:bCs/>
          <w:color w:val="000000"/>
          <w:sz w:val="24"/>
          <w:highlight w:val="none"/>
        </w:rPr>
        <w:t>审计报告和所附已审财务报告</w:t>
      </w:r>
      <w:r>
        <w:rPr>
          <w:rFonts w:hint="eastAsia" w:ascii="宋体" w:hAnsi="宋体" w:eastAsia="宋体" w:cs="宋体"/>
          <w:color w:val="000000"/>
          <w:sz w:val="24"/>
          <w:highlight w:val="none"/>
        </w:rPr>
        <w:t>原件扫描件</w:t>
      </w:r>
      <w:r>
        <w:rPr>
          <w:rFonts w:hint="eastAsia" w:ascii="宋体" w:hAnsi="宋体" w:eastAsia="宋体" w:cs="宋体"/>
          <w:bCs/>
          <w:color w:val="000000"/>
          <w:sz w:val="24"/>
          <w:highlight w:val="none"/>
          <w:lang w:val="en-US" w:eastAsia="zh-CN"/>
        </w:rPr>
        <w:t>并签章上传至投标系统</w:t>
      </w:r>
      <w:r>
        <w:rPr>
          <w:rFonts w:hint="eastAsia" w:ascii="宋体" w:hAnsi="宋体" w:eastAsia="宋体" w:cs="宋体"/>
          <w:color w:val="000000"/>
          <w:sz w:val="24"/>
          <w:highlight w:val="none"/>
        </w:rPr>
        <w:t>；</w:t>
      </w:r>
    </w:p>
    <w:p w14:paraId="2FBAF1FE">
      <w:pPr>
        <w:tabs>
          <w:tab w:val="left" w:pos="360"/>
          <w:tab w:val="left" w:pos="600"/>
        </w:tabs>
        <w:spacing w:line="360" w:lineRule="auto"/>
        <w:ind w:firstLine="480"/>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8</w:t>
      </w:r>
      <w:r>
        <w:rPr>
          <w:rFonts w:hint="eastAsia" w:ascii="宋体" w:hAnsi="宋体" w:eastAsia="宋体" w:cs="宋体"/>
          <w:bCs/>
          <w:color w:val="000000"/>
          <w:sz w:val="24"/>
          <w:highlight w:val="none"/>
        </w:rPr>
        <w:t>.投标供应商近</w:t>
      </w:r>
      <w:r>
        <w:rPr>
          <w:rFonts w:hint="eastAsia" w:ascii="宋体" w:hAnsi="宋体" w:cs="宋体"/>
          <w:bCs/>
          <w:color w:val="000000"/>
          <w:sz w:val="24"/>
          <w:highlight w:val="none"/>
          <w:lang w:val="en-US" w:eastAsia="zh-CN"/>
        </w:rPr>
        <w:t>一年</w:t>
      </w:r>
      <w:r>
        <w:rPr>
          <w:rFonts w:hint="eastAsia" w:ascii="宋体" w:hAnsi="宋体" w:eastAsia="宋体" w:cs="宋体"/>
          <w:bCs/>
          <w:color w:val="000000"/>
          <w:sz w:val="24"/>
          <w:highlight w:val="none"/>
        </w:rPr>
        <w:t>中任意</w:t>
      </w:r>
      <w:r>
        <w:rPr>
          <w:rFonts w:hint="eastAsia" w:ascii="宋体" w:hAnsi="宋体" w:eastAsia="宋体" w:cs="宋体"/>
          <w:bCs/>
          <w:color w:val="000000"/>
          <w:sz w:val="24"/>
          <w:highlight w:val="none"/>
          <w:lang w:val="en-US" w:eastAsia="zh-CN"/>
        </w:rPr>
        <w:t>一个月份（不含投标当月）</w:t>
      </w:r>
      <w:r>
        <w:rPr>
          <w:rFonts w:hint="eastAsia" w:ascii="宋体" w:hAnsi="宋体" w:eastAsia="宋体" w:cs="宋体"/>
          <w:bCs/>
          <w:color w:val="000000"/>
          <w:sz w:val="24"/>
          <w:highlight w:val="none"/>
        </w:rPr>
        <w:t>的依法缴纳税收的相关材料（提供相关主管部门证明或银行代扣证明）</w:t>
      </w:r>
      <w:r>
        <w:rPr>
          <w:rFonts w:hint="eastAsia" w:ascii="宋体" w:hAnsi="宋体" w:eastAsia="宋体" w:cs="宋体"/>
          <w:color w:val="000000"/>
          <w:sz w:val="24"/>
          <w:highlight w:val="none"/>
        </w:rPr>
        <w:t>原件扫描件</w:t>
      </w:r>
      <w:r>
        <w:rPr>
          <w:rFonts w:hint="eastAsia" w:ascii="宋体" w:hAnsi="宋体" w:eastAsia="宋体" w:cs="宋体"/>
          <w:bCs/>
          <w:color w:val="000000"/>
          <w:sz w:val="24"/>
          <w:highlight w:val="none"/>
          <w:lang w:val="en-US" w:eastAsia="zh-CN"/>
        </w:rPr>
        <w:t>并签章上传至投标系统</w:t>
      </w:r>
      <w:r>
        <w:rPr>
          <w:rFonts w:hint="eastAsia" w:ascii="宋体" w:hAnsi="宋体" w:eastAsia="宋体" w:cs="宋体"/>
          <w:color w:val="000000"/>
          <w:sz w:val="24"/>
          <w:highlight w:val="none"/>
        </w:rPr>
        <w:t>；</w:t>
      </w:r>
    </w:p>
    <w:p w14:paraId="36B9937D">
      <w:pPr>
        <w:tabs>
          <w:tab w:val="left" w:pos="360"/>
          <w:tab w:val="left" w:pos="600"/>
        </w:tabs>
        <w:spacing w:line="360" w:lineRule="auto"/>
        <w:ind w:firstLine="480"/>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9</w:t>
      </w:r>
      <w:r>
        <w:rPr>
          <w:rFonts w:hint="eastAsia" w:ascii="宋体" w:hAnsi="宋体" w:eastAsia="宋体" w:cs="宋体"/>
          <w:bCs/>
          <w:color w:val="000000"/>
          <w:sz w:val="24"/>
          <w:highlight w:val="none"/>
        </w:rPr>
        <w:t>.投标供应商近</w:t>
      </w:r>
      <w:r>
        <w:rPr>
          <w:rFonts w:hint="eastAsia" w:ascii="宋体" w:hAnsi="宋体" w:cs="宋体"/>
          <w:bCs/>
          <w:color w:val="000000"/>
          <w:sz w:val="24"/>
          <w:highlight w:val="none"/>
          <w:lang w:val="en-US" w:eastAsia="zh-CN"/>
        </w:rPr>
        <w:t>一年</w:t>
      </w:r>
      <w:r>
        <w:rPr>
          <w:rFonts w:hint="eastAsia" w:ascii="宋体" w:hAnsi="宋体" w:eastAsia="宋体" w:cs="宋体"/>
          <w:bCs/>
          <w:color w:val="000000"/>
          <w:sz w:val="24"/>
          <w:highlight w:val="none"/>
        </w:rPr>
        <w:t>中任意</w:t>
      </w:r>
      <w:r>
        <w:rPr>
          <w:rFonts w:hint="eastAsia" w:ascii="宋体" w:hAnsi="宋体" w:eastAsia="宋体" w:cs="宋体"/>
          <w:bCs/>
          <w:color w:val="000000"/>
          <w:sz w:val="24"/>
          <w:highlight w:val="none"/>
          <w:lang w:val="en-US" w:eastAsia="zh-CN"/>
        </w:rPr>
        <w:t>一个月份（不含投标当月）</w:t>
      </w:r>
      <w:r>
        <w:rPr>
          <w:rFonts w:hint="eastAsia" w:ascii="宋体" w:hAnsi="宋体" w:eastAsia="宋体" w:cs="宋体"/>
          <w:bCs/>
          <w:color w:val="000000"/>
          <w:sz w:val="24"/>
          <w:highlight w:val="none"/>
        </w:rPr>
        <w:t>的依法缴纳社会保障资金的相关材料（提供相关主管部门证明或银行代扣证明）</w:t>
      </w:r>
      <w:r>
        <w:rPr>
          <w:rFonts w:hint="eastAsia" w:ascii="宋体" w:hAnsi="宋体" w:eastAsia="宋体" w:cs="宋体"/>
          <w:color w:val="000000"/>
          <w:sz w:val="24"/>
          <w:highlight w:val="none"/>
        </w:rPr>
        <w:t>原件扫描件</w:t>
      </w:r>
      <w:r>
        <w:rPr>
          <w:rFonts w:hint="eastAsia" w:ascii="宋体" w:hAnsi="宋体" w:eastAsia="宋体" w:cs="宋体"/>
          <w:bCs/>
          <w:color w:val="000000"/>
          <w:sz w:val="24"/>
          <w:highlight w:val="none"/>
          <w:lang w:val="en-US" w:eastAsia="zh-CN"/>
        </w:rPr>
        <w:t>并签章上传至投标系统</w:t>
      </w:r>
      <w:r>
        <w:rPr>
          <w:rFonts w:hint="eastAsia" w:ascii="宋体" w:hAnsi="宋体" w:eastAsia="宋体" w:cs="宋体"/>
          <w:color w:val="000000"/>
          <w:sz w:val="24"/>
          <w:highlight w:val="none"/>
        </w:rPr>
        <w:t>；</w:t>
      </w:r>
    </w:p>
    <w:p w14:paraId="2B75D46C">
      <w:pPr>
        <w:tabs>
          <w:tab w:val="left" w:pos="360"/>
          <w:tab w:val="left" w:pos="600"/>
        </w:tabs>
        <w:spacing w:line="360" w:lineRule="auto"/>
        <w:ind w:firstLine="480"/>
        <w:rPr>
          <w:rFonts w:hint="eastAsia" w:ascii="宋体" w:hAnsi="宋体" w:eastAsia="宋体" w:cs="宋体"/>
          <w:bCs/>
          <w:color w:val="000000"/>
          <w:sz w:val="24"/>
          <w:szCs w:val="24"/>
          <w:highlight w:val="none"/>
          <w:lang w:eastAsia="zh-CN"/>
        </w:rPr>
      </w:pPr>
      <w:r>
        <w:rPr>
          <w:rFonts w:hint="eastAsia" w:ascii="宋体" w:hAnsi="宋体" w:cs="宋体"/>
          <w:bCs/>
          <w:color w:val="000000"/>
          <w:sz w:val="24"/>
          <w:highlight w:val="none"/>
          <w:lang w:val="en-US" w:eastAsia="zh-CN"/>
        </w:rPr>
        <w:t>10</w:t>
      </w:r>
      <w:r>
        <w:rPr>
          <w:rFonts w:hint="eastAsia" w:ascii="宋体" w:hAnsi="宋体" w:eastAsia="宋体" w:cs="宋体"/>
          <w:bCs/>
          <w:color w:val="000000"/>
          <w:sz w:val="24"/>
          <w:highlight w:val="none"/>
        </w:rPr>
        <w:t>.法定代表人授权</w:t>
      </w:r>
      <w:r>
        <w:rPr>
          <w:rFonts w:hint="eastAsia" w:ascii="宋体" w:hAnsi="宋体" w:eastAsia="宋体" w:cs="宋体"/>
          <w:bCs/>
          <w:color w:val="000000"/>
          <w:sz w:val="24"/>
          <w:highlight w:val="none"/>
          <w:lang w:val="en-US" w:eastAsia="zh-CN"/>
        </w:rPr>
        <w:t>代表</w:t>
      </w:r>
      <w:r>
        <w:rPr>
          <w:rFonts w:hint="eastAsia" w:ascii="宋体" w:hAnsi="宋体" w:eastAsia="宋体" w:cs="宋体"/>
          <w:bCs/>
          <w:color w:val="000000"/>
          <w:sz w:val="24"/>
          <w:szCs w:val="24"/>
          <w:highlight w:val="none"/>
        </w:rPr>
        <w:t>由法定的社保收缴部门出具的</w:t>
      </w:r>
      <w:r>
        <w:rPr>
          <w:rFonts w:hint="eastAsia" w:ascii="宋体" w:hAnsi="宋体" w:eastAsia="宋体" w:cs="宋体"/>
          <w:bCs/>
          <w:color w:val="000000"/>
          <w:sz w:val="24"/>
          <w:highlight w:val="none"/>
        </w:rPr>
        <w:t>近</w:t>
      </w:r>
      <w:r>
        <w:rPr>
          <w:rFonts w:hint="eastAsia" w:ascii="宋体" w:hAnsi="宋体" w:eastAsia="宋体" w:cs="宋体"/>
          <w:bCs/>
          <w:color w:val="000000"/>
          <w:sz w:val="24"/>
          <w:highlight w:val="none"/>
          <w:lang w:val="en-US" w:eastAsia="zh-CN"/>
        </w:rPr>
        <w:t>一年</w:t>
      </w:r>
      <w:r>
        <w:rPr>
          <w:rFonts w:hint="eastAsia" w:ascii="宋体" w:hAnsi="宋体" w:eastAsia="宋体" w:cs="宋体"/>
          <w:bCs/>
          <w:color w:val="000000"/>
          <w:sz w:val="24"/>
          <w:highlight w:val="none"/>
        </w:rPr>
        <w:t>中任意一个月份</w:t>
      </w:r>
      <w:r>
        <w:rPr>
          <w:rFonts w:hint="eastAsia" w:ascii="宋体" w:hAnsi="宋体" w:eastAsia="宋体" w:cs="宋体"/>
          <w:bCs/>
          <w:color w:val="000000"/>
          <w:sz w:val="24"/>
          <w:highlight w:val="none"/>
          <w:lang w:eastAsia="zh-CN"/>
        </w:rPr>
        <w:t>（</w:t>
      </w:r>
      <w:r>
        <w:rPr>
          <w:rFonts w:hint="eastAsia" w:ascii="宋体" w:hAnsi="宋体" w:eastAsia="宋体" w:cs="宋体"/>
          <w:bCs/>
          <w:color w:val="000000"/>
          <w:sz w:val="24"/>
          <w:highlight w:val="none"/>
        </w:rPr>
        <w:t>不含投标当月</w:t>
      </w:r>
      <w:r>
        <w:rPr>
          <w:rFonts w:hint="eastAsia" w:ascii="宋体" w:hAnsi="宋体" w:eastAsia="宋体" w:cs="宋体"/>
          <w:bCs/>
          <w:color w:val="000000"/>
          <w:sz w:val="24"/>
          <w:highlight w:val="none"/>
          <w:lang w:eastAsia="zh-CN"/>
        </w:rPr>
        <w:t>）</w:t>
      </w:r>
      <w:r>
        <w:rPr>
          <w:rFonts w:hint="eastAsia" w:ascii="宋体" w:hAnsi="宋体" w:eastAsia="宋体" w:cs="宋体"/>
          <w:bCs/>
          <w:color w:val="000000"/>
          <w:sz w:val="24"/>
          <w:szCs w:val="24"/>
          <w:highlight w:val="none"/>
        </w:rPr>
        <w:t>的投标供应商依法为其缴纳社会保险证明</w:t>
      </w:r>
      <w:r>
        <w:rPr>
          <w:rFonts w:hint="eastAsia" w:ascii="宋体" w:hAnsi="宋体" w:eastAsia="宋体" w:cs="宋体"/>
          <w:b/>
          <w:bCs w:val="0"/>
          <w:color w:val="000000"/>
          <w:sz w:val="24"/>
          <w:szCs w:val="24"/>
          <w:highlight w:val="none"/>
        </w:rPr>
        <w:t>（由相关主管部门出具，法定代表人亲自参加投标的除外；社保缴费证明必须提交带有社保部门</w:t>
      </w:r>
      <w:r>
        <w:rPr>
          <w:rFonts w:hint="eastAsia" w:ascii="宋体" w:hAnsi="宋体" w:cs="宋体"/>
          <w:b/>
          <w:bCs w:val="0"/>
          <w:color w:val="000000"/>
          <w:sz w:val="24"/>
          <w:szCs w:val="24"/>
          <w:highlight w:val="none"/>
          <w:lang w:eastAsia="zh-CN"/>
        </w:rPr>
        <w:t>公章</w:t>
      </w:r>
      <w:r>
        <w:rPr>
          <w:rFonts w:hint="eastAsia" w:ascii="宋体" w:hAnsi="宋体" w:eastAsia="宋体" w:cs="宋体"/>
          <w:b/>
          <w:bCs w:val="0"/>
          <w:color w:val="000000"/>
          <w:sz w:val="24"/>
          <w:szCs w:val="24"/>
          <w:highlight w:val="none"/>
        </w:rPr>
        <w:t>的或含有县</w:t>
      </w:r>
      <w:r>
        <w:rPr>
          <w:rFonts w:hint="eastAsia" w:ascii="宋体" w:hAnsi="宋体" w:eastAsia="宋体" w:cs="宋体"/>
          <w:b/>
          <w:bCs w:val="0"/>
          <w:color w:val="000000"/>
          <w:sz w:val="24"/>
          <w:szCs w:val="24"/>
          <w:highlight w:val="none"/>
          <w:lang w:eastAsia="zh-CN"/>
        </w:rPr>
        <w:t>（</w:t>
      </w:r>
      <w:r>
        <w:rPr>
          <w:rFonts w:hint="eastAsia" w:ascii="宋体" w:hAnsi="宋体" w:eastAsia="宋体" w:cs="宋体"/>
          <w:b/>
          <w:bCs w:val="0"/>
          <w:color w:val="000000"/>
          <w:sz w:val="24"/>
          <w:szCs w:val="24"/>
          <w:highlight w:val="none"/>
        </w:rPr>
        <w:t>区</w:t>
      </w:r>
      <w:r>
        <w:rPr>
          <w:rFonts w:hint="eastAsia" w:ascii="宋体" w:hAnsi="宋体" w:eastAsia="宋体" w:cs="宋体"/>
          <w:b/>
          <w:bCs w:val="0"/>
          <w:color w:val="000000"/>
          <w:sz w:val="24"/>
          <w:szCs w:val="24"/>
          <w:highlight w:val="none"/>
          <w:lang w:eastAsia="zh-CN"/>
        </w:rPr>
        <w:t>）</w:t>
      </w:r>
      <w:r>
        <w:rPr>
          <w:rFonts w:hint="eastAsia" w:ascii="宋体" w:hAnsi="宋体" w:eastAsia="宋体" w:cs="宋体"/>
          <w:b/>
          <w:bCs w:val="0"/>
          <w:color w:val="000000"/>
          <w:sz w:val="24"/>
          <w:szCs w:val="24"/>
          <w:highlight w:val="none"/>
        </w:rPr>
        <w:t>级及以上社保部门</w:t>
      </w:r>
      <w:r>
        <w:rPr>
          <w:rFonts w:hint="eastAsia" w:ascii="宋体" w:hAnsi="宋体" w:eastAsia="宋体" w:cs="宋体"/>
          <w:b/>
          <w:bCs/>
          <w:color w:val="000000"/>
          <w:sz w:val="24"/>
          <w:szCs w:val="24"/>
          <w:highlight w:val="none"/>
        </w:rPr>
        <w:t>电子签章或带二维码验证的扫描件</w:t>
      </w:r>
      <w:r>
        <w:rPr>
          <w:rFonts w:hint="eastAsia" w:ascii="宋体" w:hAnsi="宋体" w:eastAsia="宋体" w:cs="宋体"/>
          <w:b/>
          <w:bCs w:val="0"/>
          <w:color w:val="000000"/>
          <w:sz w:val="24"/>
          <w:szCs w:val="24"/>
          <w:highlight w:val="none"/>
        </w:rPr>
        <w:t>）</w:t>
      </w:r>
      <w:r>
        <w:rPr>
          <w:rFonts w:hint="eastAsia" w:ascii="宋体" w:hAnsi="宋体" w:eastAsia="宋体" w:cs="宋体"/>
          <w:b/>
          <w:bCs w:val="0"/>
          <w:color w:val="000000"/>
          <w:sz w:val="24"/>
          <w:szCs w:val="24"/>
          <w:highlight w:val="none"/>
          <w:lang w:eastAsia="zh-CN"/>
        </w:rPr>
        <w:t>；</w:t>
      </w:r>
    </w:p>
    <w:p w14:paraId="761445FB">
      <w:pPr>
        <w:spacing w:line="360" w:lineRule="auto"/>
        <w:ind w:firstLine="480"/>
        <w:rPr>
          <w:rFonts w:hint="eastAsia" w:ascii="宋体" w:hAnsi="宋体" w:eastAsia="宋体" w:cs="宋体"/>
          <w:bCs/>
          <w:color w:val="000000"/>
          <w:sz w:val="24"/>
          <w:highlight w:val="none"/>
          <w:lang w:val="zh-CN" w:eastAsia="zh-CN"/>
        </w:rPr>
      </w:pPr>
      <w:r>
        <w:rPr>
          <w:rFonts w:hint="eastAsia" w:ascii="宋体" w:hAnsi="宋体" w:cs="宋体"/>
          <w:bCs/>
          <w:color w:val="000000"/>
          <w:sz w:val="24"/>
          <w:highlight w:val="none"/>
          <w:lang w:val="en-US" w:eastAsia="zh-CN"/>
        </w:rPr>
        <w:t>11</w:t>
      </w:r>
      <w:r>
        <w:rPr>
          <w:rFonts w:hint="eastAsia" w:ascii="宋体" w:hAnsi="宋体" w:eastAsia="宋体" w:cs="宋体"/>
          <w:bCs/>
          <w:color w:val="000000"/>
          <w:sz w:val="24"/>
          <w:highlight w:val="none"/>
        </w:rPr>
        <w:t>.</w:t>
      </w:r>
      <w:r>
        <w:rPr>
          <w:rFonts w:hint="eastAsia" w:ascii="宋体" w:hAnsi="宋体" w:eastAsia="宋体" w:cs="宋体"/>
          <w:bCs/>
          <w:color w:val="000000"/>
          <w:sz w:val="24"/>
          <w:szCs w:val="24"/>
          <w:highlight w:val="none"/>
        </w:rPr>
        <w:t>拟派项目负责人由法定的社保收缴部门出具的</w:t>
      </w:r>
      <w:r>
        <w:rPr>
          <w:rFonts w:hint="eastAsia" w:ascii="宋体" w:hAnsi="宋体" w:eastAsia="宋体" w:cs="宋体"/>
          <w:bCs/>
          <w:color w:val="000000"/>
          <w:sz w:val="24"/>
          <w:highlight w:val="none"/>
        </w:rPr>
        <w:t>近</w:t>
      </w:r>
      <w:r>
        <w:rPr>
          <w:rFonts w:hint="eastAsia" w:ascii="宋体" w:hAnsi="宋体" w:eastAsia="宋体" w:cs="宋体"/>
          <w:bCs/>
          <w:color w:val="000000"/>
          <w:sz w:val="24"/>
          <w:highlight w:val="none"/>
          <w:lang w:val="en-US" w:eastAsia="zh-CN"/>
        </w:rPr>
        <w:t>一年</w:t>
      </w:r>
      <w:r>
        <w:rPr>
          <w:rFonts w:hint="eastAsia" w:ascii="宋体" w:hAnsi="宋体" w:eastAsia="宋体" w:cs="宋体"/>
          <w:bCs/>
          <w:color w:val="000000"/>
          <w:sz w:val="24"/>
          <w:highlight w:val="none"/>
        </w:rPr>
        <w:t>中任意一个月份</w:t>
      </w:r>
      <w:r>
        <w:rPr>
          <w:rFonts w:hint="eastAsia" w:ascii="宋体" w:hAnsi="宋体" w:eastAsia="宋体" w:cs="宋体"/>
          <w:bCs/>
          <w:color w:val="000000"/>
          <w:sz w:val="24"/>
          <w:highlight w:val="none"/>
          <w:lang w:eastAsia="zh-CN"/>
        </w:rPr>
        <w:t>（</w:t>
      </w:r>
      <w:r>
        <w:rPr>
          <w:rFonts w:hint="eastAsia" w:ascii="宋体" w:hAnsi="宋体" w:eastAsia="宋体" w:cs="宋体"/>
          <w:bCs/>
          <w:color w:val="000000"/>
          <w:sz w:val="24"/>
          <w:highlight w:val="none"/>
        </w:rPr>
        <w:t>不含投标当月</w:t>
      </w:r>
      <w:r>
        <w:rPr>
          <w:rFonts w:hint="eastAsia" w:ascii="宋体" w:hAnsi="宋体" w:eastAsia="宋体" w:cs="宋体"/>
          <w:bCs/>
          <w:color w:val="000000"/>
          <w:sz w:val="24"/>
          <w:highlight w:val="none"/>
          <w:lang w:eastAsia="zh-CN"/>
        </w:rPr>
        <w:t>）</w:t>
      </w:r>
      <w:r>
        <w:rPr>
          <w:rFonts w:hint="eastAsia" w:ascii="宋体" w:hAnsi="宋体" w:eastAsia="宋体" w:cs="宋体"/>
          <w:bCs/>
          <w:color w:val="000000"/>
          <w:sz w:val="24"/>
          <w:szCs w:val="24"/>
          <w:highlight w:val="none"/>
        </w:rPr>
        <w:t>的投标供应商依法为其缴纳社会保险证明</w:t>
      </w:r>
      <w:r>
        <w:rPr>
          <w:rFonts w:hint="eastAsia" w:ascii="宋体" w:hAnsi="宋体" w:eastAsia="宋体" w:cs="宋体"/>
          <w:b/>
          <w:bCs w:val="0"/>
          <w:color w:val="000000"/>
          <w:sz w:val="24"/>
          <w:szCs w:val="24"/>
          <w:highlight w:val="none"/>
        </w:rPr>
        <w:t>（由相关主管部门出具，法定代表人担任本项目的项目负责人的除外；社保缴费证明必须提交带有社保部门</w:t>
      </w:r>
      <w:r>
        <w:rPr>
          <w:rFonts w:hint="eastAsia" w:ascii="宋体" w:hAnsi="宋体" w:cs="宋体"/>
          <w:b/>
          <w:bCs w:val="0"/>
          <w:color w:val="000000"/>
          <w:sz w:val="24"/>
          <w:szCs w:val="24"/>
          <w:highlight w:val="none"/>
          <w:lang w:eastAsia="zh-CN"/>
        </w:rPr>
        <w:t>公章</w:t>
      </w:r>
      <w:r>
        <w:rPr>
          <w:rFonts w:hint="eastAsia" w:ascii="宋体" w:hAnsi="宋体" w:eastAsia="宋体" w:cs="宋体"/>
          <w:b/>
          <w:bCs w:val="0"/>
          <w:color w:val="000000"/>
          <w:sz w:val="24"/>
          <w:szCs w:val="24"/>
          <w:highlight w:val="none"/>
        </w:rPr>
        <w:t>的或含有县</w:t>
      </w:r>
      <w:r>
        <w:rPr>
          <w:rFonts w:hint="eastAsia" w:ascii="宋体" w:hAnsi="宋体" w:eastAsia="宋体" w:cs="宋体"/>
          <w:b/>
          <w:bCs w:val="0"/>
          <w:color w:val="000000"/>
          <w:sz w:val="24"/>
          <w:szCs w:val="24"/>
          <w:highlight w:val="none"/>
          <w:lang w:eastAsia="zh-CN"/>
        </w:rPr>
        <w:t>（</w:t>
      </w:r>
      <w:r>
        <w:rPr>
          <w:rFonts w:hint="eastAsia" w:ascii="宋体" w:hAnsi="宋体" w:eastAsia="宋体" w:cs="宋体"/>
          <w:b/>
          <w:bCs w:val="0"/>
          <w:color w:val="000000"/>
          <w:sz w:val="24"/>
          <w:szCs w:val="24"/>
          <w:highlight w:val="none"/>
        </w:rPr>
        <w:t>区</w:t>
      </w:r>
      <w:r>
        <w:rPr>
          <w:rFonts w:hint="eastAsia" w:ascii="宋体" w:hAnsi="宋体" w:eastAsia="宋体" w:cs="宋体"/>
          <w:b/>
          <w:bCs w:val="0"/>
          <w:color w:val="000000"/>
          <w:sz w:val="24"/>
          <w:szCs w:val="24"/>
          <w:highlight w:val="none"/>
          <w:lang w:eastAsia="zh-CN"/>
        </w:rPr>
        <w:t>）</w:t>
      </w:r>
      <w:r>
        <w:rPr>
          <w:rFonts w:hint="eastAsia" w:ascii="宋体" w:hAnsi="宋体" w:eastAsia="宋体" w:cs="宋体"/>
          <w:b/>
          <w:bCs w:val="0"/>
          <w:color w:val="000000"/>
          <w:sz w:val="24"/>
          <w:szCs w:val="24"/>
          <w:highlight w:val="none"/>
        </w:rPr>
        <w:t>级及以上社保部门</w:t>
      </w:r>
      <w:r>
        <w:rPr>
          <w:rFonts w:hint="eastAsia" w:ascii="宋体" w:hAnsi="宋体" w:eastAsia="宋体" w:cs="宋体"/>
          <w:b/>
          <w:bCs/>
          <w:color w:val="000000"/>
          <w:sz w:val="24"/>
          <w:szCs w:val="24"/>
          <w:highlight w:val="none"/>
        </w:rPr>
        <w:t>电子签章或带二维码验证的扫描件</w:t>
      </w:r>
      <w:r>
        <w:rPr>
          <w:rFonts w:hint="eastAsia" w:ascii="宋体" w:hAnsi="宋体" w:eastAsia="宋体" w:cs="宋体"/>
          <w:b/>
          <w:bCs w:val="0"/>
          <w:color w:val="000000"/>
          <w:sz w:val="24"/>
          <w:szCs w:val="24"/>
          <w:highlight w:val="none"/>
        </w:rPr>
        <w:t>）</w:t>
      </w:r>
      <w:r>
        <w:rPr>
          <w:rFonts w:hint="eastAsia" w:ascii="宋体" w:hAnsi="宋体" w:eastAsia="宋体" w:cs="宋体"/>
          <w:b/>
          <w:bCs w:val="0"/>
          <w:color w:val="000000"/>
          <w:sz w:val="24"/>
          <w:szCs w:val="24"/>
          <w:highlight w:val="none"/>
          <w:lang w:eastAsia="zh-CN"/>
        </w:rPr>
        <w:t>；</w:t>
      </w:r>
    </w:p>
    <w:p w14:paraId="6866EA48">
      <w:pPr>
        <w:tabs>
          <w:tab w:val="left" w:pos="1050"/>
          <w:tab w:val="left" w:pos="1200"/>
        </w:tabs>
        <w:spacing w:line="360" w:lineRule="auto"/>
        <w:ind w:firstLine="480"/>
        <w:rPr>
          <w:rFonts w:hint="eastAsia" w:ascii="宋体" w:hAnsi="宋体" w:eastAsia="宋体" w:cs="宋体"/>
          <w:bCs/>
          <w:color w:val="000000"/>
          <w:sz w:val="24"/>
          <w:highlight w:val="green"/>
          <w:lang w:val="en-US" w:eastAsia="zh-CN"/>
        </w:rPr>
      </w:pPr>
      <w:r>
        <w:rPr>
          <w:rFonts w:hint="eastAsia" w:ascii="宋体" w:hAnsi="宋体" w:cs="宋体"/>
          <w:bCs/>
          <w:color w:val="000000"/>
          <w:sz w:val="24"/>
          <w:highlight w:val="none"/>
          <w:lang w:val="en-US" w:eastAsia="zh-CN"/>
        </w:rPr>
        <w:t>12</w:t>
      </w:r>
      <w:r>
        <w:rPr>
          <w:rFonts w:hint="eastAsia" w:ascii="宋体" w:hAnsi="宋体" w:eastAsia="宋体" w:cs="宋体"/>
          <w:bCs/>
          <w:color w:val="000000"/>
          <w:sz w:val="24"/>
          <w:highlight w:val="none"/>
          <w:lang w:val="en-US" w:eastAsia="zh-CN"/>
        </w:rPr>
        <w:t>.承诺书</w:t>
      </w:r>
      <w:r>
        <w:rPr>
          <w:rFonts w:hint="eastAsia" w:ascii="宋体" w:hAnsi="宋体" w:cs="宋体"/>
          <w:bCs/>
          <w:color w:val="000000"/>
          <w:sz w:val="24"/>
          <w:highlight w:val="none"/>
          <w:lang w:val="en-US" w:eastAsia="zh-CN"/>
        </w:rPr>
        <w:t>以及</w:t>
      </w:r>
      <w:r>
        <w:rPr>
          <w:rFonts w:hint="eastAsia" w:ascii="宋体" w:hAnsi="宋体" w:eastAsia="宋体" w:cs="宋体"/>
          <w:color w:val="000000"/>
          <w:sz w:val="24"/>
          <w:szCs w:val="24"/>
          <w:highlight w:val="none"/>
        </w:rPr>
        <w:t>中标标段优先顺序承诺函</w:t>
      </w:r>
      <w:r>
        <w:rPr>
          <w:rFonts w:hint="eastAsia" w:ascii="宋体" w:hAnsi="宋体" w:eastAsia="宋体" w:cs="宋体"/>
          <w:bCs/>
          <w:color w:val="000000"/>
          <w:sz w:val="24"/>
          <w:highlight w:val="none"/>
          <w:lang w:val="en-US" w:eastAsia="zh-CN"/>
        </w:rPr>
        <w:t>扫描件</w:t>
      </w:r>
      <w:r>
        <w:rPr>
          <w:rFonts w:hint="eastAsia" w:ascii="宋体" w:hAnsi="宋体" w:eastAsia="宋体" w:cs="宋体"/>
          <w:b/>
          <w:bCs w:val="0"/>
          <w:color w:val="000000"/>
          <w:sz w:val="24"/>
          <w:highlight w:val="none"/>
          <w:lang w:val="en-US" w:eastAsia="zh-CN"/>
        </w:rPr>
        <w:t>（格式见附件）</w:t>
      </w:r>
      <w:r>
        <w:rPr>
          <w:rFonts w:hint="eastAsia" w:ascii="宋体" w:hAnsi="宋体" w:eastAsia="宋体" w:cs="宋体"/>
          <w:b w:val="0"/>
          <w:bCs/>
          <w:color w:val="000000"/>
          <w:sz w:val="24"/>
          <w:highlight w:val="none"/>
          <w:lang w:val="en-US" w:eastAsia="zh-CN"/>
        </w:rPr>
        <w:t>；</w:t>
      </w:r>
    </w:p>
    <w:p w14:paraId="7547842F">
      <w:pPr>
        <w:tabs>
          <w:tab w:val="left" w:pos="735"/>
          <w:tab w:val="left" w:pos="1050"/>
          <w:tab w:val="left" w:pos="1080"/>
        </w:tabs>
        <w:spacing w:line="360" w:lineRule="auto"/>
        <w:ind w:firstLine="482"/>
        <w:rPr>
          <w:rFonts w:hint="eastAsia" w:ascii="宋体" w:hAnsi="宋体" w:cs="宋体"/>
          <w:b/>
          <w:color w:val="000000"/>
          <w:sz w:val="24"/>
          <w:highlight w:val="none"/>
        </w:rPr>
      </w:pPr>
      <w:r>
        <w:rPr>
          <w:rFonts w:hint="eastAsia" w:ascii="宋体" w:hAnsi="宋体" w:cs="宋体"/>
          <w:bCs/>
          <w:color w:val="000000"/>
          <w:sz w:val="24"/>
          <w:highlight w:val="none"/>
          <w:lang w:val="en-US" w:eastAsia="zh-CN"/>
        </w:rPr>
        <w:t>13</w:t>
      </w:r>
      <w:r>
        <w:rPr>
          <w:rFonts w:hint="eastAsia" w:ascii="宋体" w:hAnsi="宋体" w:eastAsia="宋体" w:cs="宋体"/>
          <w:bCs/>
          <w:color w:val="000000"/>
          <w:sz w:val="24"/>
          <w:highlight w:val="none"/>
          <w:lang w:val="en-US" w:eastAsia="zh-CN"/>
        </w:rPr>
        <w:t>.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p>
    <w:p w14:paraId="571948C0">
      <w:pPr>
        <w:tabs>
          <w:tab w:val="left" w:pos="735"/>
          <w:tab w:val="left" w:pos="1050"/>
          <w:tab w:val="left" w:pos="1080"/>
        </w:tabs>
        <w:spacing w:line="360" w:lineRule="auto"/>
        <w:ind w:firstLine="482"/>
        <w:rPr>
          <w:rFonts w:hint="eastAsia" w:hAnsi="宋体" w:cs="宋体"/>
          <w:b/>
          <w:bCs/>
          <w:color w:val="000000"/>
          <w:sz w:val="24"/>
          <w:highlight w:val="none"/>
        </w:rPr>
      </w:pPr>
      <w:r>
        <w:rPr>
          <w:rFonts w:hint="eastAsia" w:ascii="宋体" w:hAnsi="宋体" w:cs="宋体"/>
          <w:b/>
          <w:color w:val="000000"/>
          <w:sz w:val="24"/>
          <w:highlight w:val="none"/>
        </w:rPr>
        <w:t>注：上述证明文件中的资格、资信证明文件必须全部提供</w:t>
      </w:r>
      <w:r>
        <w:rPr>
          <w:rFonts w:hint="eastAsia" w:ascii="宋体" w:hAnsi="宋体"/>
          <w:b/>
          <w:bCs/>
          <w:color w:val="000000"/>
          <w:sz w:val="24"/>
          <w:szCs w:val="24"/>
          <w:highlight w:val="none"/>
        </w:rPr>
        <w:t>，必须确保所有证明文件均为真实的、有效的且清晰的。</w:t>
      </w:r>
      <w:r>
        <w:rPr>
          <w:rFonts w:hint="eastAsia" w:ascii="宋体" w:hAnsi="宋体" w:cs="宋体"/>
          <w:b/>
          <w:color w:val="000000"/>
          <w:sz w:val="24"/>
          <w:highlight w:val="none"/>
        </w:rPr>
        <w:t>如上述资格证明文件遇年检、换证，则必须提供法定年检、换证单位出具的有效证明</w:t>
      </w:r>
      <w:r>
        <w:rPr>
          <w:rFonts w:hint="eastAsia" w:ascii="宋体" w:hAnsi="宋体" w:cs="宋体"/>
          <w:b/>
          <w:color w:val="000000"/>
          <w:sz w:val="24"/>
          <w:highlight w:val="none"/>
          <w:lang w:val="en-US" w:eastAsia="zh-CN"/>
        </w:rPr>
        <w:t>扫描件</w:t>
      </w:r>
      <w:r>
        <w:rPr>
          <w:rFonts w:hint="eastAsia" w:ascii="宋体" w:hAnsi="宋体" w:cs="宋体"/>
          <w:b/>
          <w:color w:val="000000"/>
          <w:sz w:val="24"/>
          <w:highlight w:val="none"/>
        </w:rPr>
        <w:t>。如上述资格证明文件第</w:t>
      </w:r>
      <w:r>
        <w:rPr>
          <w:rFonts w:hint="eastAsia" w:ascii="宋体" w:hAnsi="宋体" w:cs="宋体"/>
          <w:b/>
          <w:color w:val="000000"/>
          <w:sz w:val="24"/>
          <w:highlight w:val="none"/>
          <w:lang w:val="en-US" w:eastAsia="zh-CN"/>
        </w:rPr>
        <w:t>6、</w:t>
      </w:r>
      <w:r>
        <w:rPr>
          <w:rFonts w:hint="eastAsia" w:ascii="宋体" w:hAnsi="宋体" w:cs="宋体"/>
          <w:b/>
          <w:color w:val="000000"/>
          <w:sz w:val="24"/>
          <w:highlight w:val="none"/>
        </w:rPr>
        <w:t>7</w:t>
      </w:r>
      <w:r>
        <w:rPr>
          <w:rFonts w:hint="eastAsia" w:ascii="宋体" w:hAnsi="宋体" w:cs="宋体"/>
          <w:b/>
          <w:color w:val="000000"/>
          <w:sz w:val="24"/>
          <w:highlight w:val="none"/>
          <w:lang w:eastAsia="zh-CN"/>
        </w:rPr>
        <w:t>、</w:t>
      </w:r>
      <w:r>
        <w:rPr>
          <w:rFonts w:hint="eastAsia" w:ascii="宋体" w:hAnsi="宋体" w:cs="宋体"/>
          <w:b/>
          <w:color w:val="000000"/>
          <w:sz w:val="24"/>
          <w:highlight w:val="none"/>
          <w:lang w:val="en-US" w:eastAsia="zh-CN"/>
        </w:rPr>
        <w:t>8</w:t>
      </w:r>
      <w:r>
        <w:rPr>
          <w:rFonts w:hint="eastAsia" w:ascii="宋体" w:hAnsi="宋体" w:cs="宋体"/>
          <w:b/>
          <w:color w:val="000000"/>
          <w:sz w:val="24"/>
          <w:highlight w:val="none"/>
        </w:rPr>
        <w:t>三项遇有国家相关政策规定可不具备的（如依法享受缓缴、免缴税收、社会保障资金等），必须提供相关政策规定或相关单位出具的有效证明或情况说明</w:t>
      </w:r>
      <w:r>
        <w:rPr>
          <w:rFonts w:hint="eastAsia" w:ascii="宋体" w:hAnsi="宋体" w:cs="宋体"/>
          <w:b/>
          <w:color w:val="000000"/>
          <w:sz w:val="24"/>
          <w:highlight w:val="none"/>
          <w:lang w:val="en-US" w:eastAsia="zh-CN"/>
        </w:rPr>
        <w:t>扫描件</w:t>
      </w:r>
      <w:r>
        <w:rPr>
          <w:rFonts w:hint="eastAsia" w:ascii="宋体" w:hAnsi="宋体" w:cs="宋体"/>
          <w:b/>
          <w:color w:val="000000"/>
          <w:sz w:val="24"/>
          <w:highlight w:val="none"/>
        </w:rPr>
        <w:t>。投标人法定代表人或法定代表人授权代表为外籍、港、澳、台地区人士的，其身份证明须提供有效的护照或港澳同胞来往内地通行证、台湾同胞来往大陆通行证，</w:t>
      </w:r>
      <w:r>
        <w:rPr>
          <w:rFonts w:hint="eastAsia" w:ascii="宋体" w:hAnsi="宋体" w:cs="宋体"/>
          <w:b/>
          <w:color w:val="000000"/>
          <w:sz w:val="24"/>
          <w:highlight w:val="none"/>
          <w:lang w:eastAsia="zh-CN"/>
        </w:rPr>
        <w:t>或其他可以</w:t>
      </w:r>
      <w:r>
        <w:rPr>
          <w:rFonts w:hint="eastAsia" w:ascii="宋体" w:hAnsi="宋体" w:cs="宋体"/>
          <w:b/>
          <w:color w:val="000000"/>
          <w:sz w:val="24"/>
          <w:highlight w:val="none"/>
        </w:rPr>
        <w:t>在中国大陆有效居留的许可证明。</w:t>
      </w:r>
    </w:p>
    <w:p w14:paraId="0DE837BB">
      <w:pPr>
        <w:tabs>
          <w:tab w:val="left" w:pos="420"/>
          <w:tab w:val="left" w:pos="720"/>
          <w:tab w:val="left" w:pos="1365"/>
        </w:tabs>
        <w:spacing w:line="360" w:lineRule="auto"/>
        <w:ind w:firstLine="480"/>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（2）补充性文件</w:t>
      </w:r>
    </w:p>
    <w:p w14:paraId="520EED3C">
      <w:pPr>
        <w:tabs>
          <w:tab w:val="left" w:pos="360"/>
          <w:tab w:val="left" w:pos="600"/>
        </w:tabs>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1.</w:t>
      </w:r>
      <w:r>
        <w:rPr>
          <w:rFonts w:hint="eastAsia" w:hAnsi="宋体" w:cs="宋体"/>
          <w:bCs/>
          <w:color w:val="000000"/>
          <w:sz w:val="24"/>
          <w:highlight w:val="none"/>
        </w:rPr>
        <w:t>投标供应商认为必须提供的其他证明材料</w:t>
      </w:r>
      <w:r>
        <w:rPr>
          <w:rFonts w:hint="eastAsia" w:hAnsi="宋体" w:cs="宋体"/>
          <w:bCs/>
          <w:color w:val="000000"/>
          <w:sz w:val="24"/>
          <w:highlight w:val="none"/>
          <w:lang w:eastAsia="zh-CN"/>
        </w:rPr>
        <w:t>（</w:t>
      </w:r>
      <w:r>
        <w:rPr>
          <w:rFonts w:hint="eastAsia" w:hAnsi="宋体" w:cs="宋体"/>
          <w:bCs/>
          <w:color w:val="000000"/>
          <w:sz w:val="24"/>
          <w:highlight w:val="none"/>
          <w:lang w:val="en-US" w:eastAsia="zh-CN"/>
        </w:rPr>
        <w:t>如无其他证明材料，可注明“无”</w:t>
      </w:r>
      <w:r>
        <w:rPr>
          <w:rFonts w:hint="eastAsia" w:hAnsi="宋体" w:cs="宋体"/>
          <w:bCs/>
          <w:color w:val="000000"/>
          <w:sz w:val="24"/>
          <w:highlight w:val="none"/>
          <w:lang w:eastAsia="zh-CN"/>
        </w:rPr>
        <w:t>）</w:t>
      </w:r>
      <w:r>
        <w:rPr>
          <w:rFonts w:hint="eastAsia" w:hAnsi="宋体" w:cs="宋体"/>
          <w:bCs/>
          <w:color w:val="000000"/>
          <w:sz w:val="24"/>
          <w:highlight w:val="none"/>
        </w:rPr>
        <w:t>。</w:t>
      </w:r>
      <w:r>
        <w:rPr>
          <w:rFonts w:hint="eastAsia" w:ascii="宋体" w:hAnsi="宋体" w:eastAsia="宋体" w:cs="宋体"/>
          <w:sz w:val="24"/>
          <w:highlight w:val="none"/>
        </w:rPr>
        <w:t xml:space="preserve"> </w:t>
      </w:r>
    </w:p>
    <w:p w14:paraId="6D3B5A07">
      <w:pPr>
        <w:keepNext w:val="0"/>
        <w:keepLines w:val="0"/>
        <w:pageBreakBefore w:val="0"/>
        <w:widowControl w:val="0"/>
        <w:spacing w:line="360" w:lineRule="auto"/>
        <w:ind w:firstLine="480"/>
        <w:outlineLvl w:val="9"/>
        <w:rPr>
          <w:rFonts w:hint="eastAsia" w:ascii="宋体" w:hAnsi="宋体" w:eastAsia="宋体" w:cs="宋体"/>
          <w:bCs/>
          <w:color w:val="000000"/>
          <w:sz w:val="24"/>
          <w:highlight w:val="none"/>
        </w:rPr>
      </w:pPr>
      <w:r>
        <w:rPr>
          <w:rFonts w:hint="eastAsia" w:ascii="宋体" w:hAnsi="宋体" w:cs="宋体"/>
          <w:bCs/>
          <w:sz w:val="24"/>
          <w:highlight w:val="none"/>
          <w:lang w:val="en-US" w:eastAsia="zh-CN"/>
        </w:rPr>
        <w:t>2</w:t>
      </w:r>
      <w:r>
        <w:rPr>
          <w:rFonts w:hint="eastAsia" w:ascii="宋体" w:hAnsi="宋体" w:eastAsia="宋体" w:cs="宋体"/>
          <w:bCs/>
          <w:sz w:val="24"/>
          <w:highlight w:val="none"/>
        </w:rPr>
        <w:t>.对应评分标准所需的其他证明材料。</w:t>
      </w:r>
    </w:p>
    <w:p w14:paraId="4EA08A48">
      <w:pPr>
        <w:tabs>
          <w:tab w:val="left" w:pos="420"/>
          <w:tab w:val="left" w:pos="720"/>
          <w:tab w:val="left" w:pos="1365"/>
        </w:tabs>
        <w:spacing w:line="360" w:lineRule="auto"/>
        <w:ind w:firstLine="480"/>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（3）开标一览表（格式见附件）</w:t>
      </w:r>
      <w:r>
        <w:rPr>
          <w:rFonts w:hint="eastAsia" w:ascii="宋体" w:hAnsi="宋体" w:eastAsia="宋体" w:cs="宋体"/>
          <w:b/>
          <w:bCs w:val="0"/>
          <w:color w:val="000000" w:themeColor="text1"/>
          <w:sz w:val="24"/>
          <w:highlight w:val="none"/>
          <w:lang w:eastAsia="zh-CN"/>
          <w14:textFill>
            <w14:solidFill>
              <w14:schemeClr w14:val="tx1"/>
            </w14:solidFill>
          </w14:textFill>
        </w:rPr>
        <w:t>；</w:t>
      </w:r>
    </w:p>
    <w:p w14:paraId="58230B4C">
      <w:pPr>
        <w:tabs>
          <w:tab w:val="left" w:pos="420"/>
          <w:tab w:val="left" w:pos="720"/>
          <w:tab w:val="left" w:pos="1365"/>
        </w:tabs>
        <w:spacing w:line="360" w:lineRule="auto"/>
        <w:ind w:firstLine="480"/>
        <w:rPr>
          <w:rFonts w:hint="default"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（4）</w:t>
      </w:r>
      <w:r>
        <w:rPr>
          <w:rFonts w:hint="eastAsia" w:ascii="宋体" w:hAnsi="宋体" w:eastAsia="宋体" w:cs="宋体"/>
          <w:b/>
          <w:bCs w:val="0"/>
          <w:color w:val="000000" w:themeColor="text1"/>
          <w:sz w:val="24"/>
          <w:highlight w:val="none"/>
          <w:lang w:val="en-US" w:eastAsia="zh-CN"/>
          <w14:textFill>
            <w14:solidFill>
              <w14:schemeClr w14:val="tx1"/>
            </w14:solidFill>
          </w14:textFill>
        </w:rPr>
        <w:t>明细报价表</w:t>
      </w:r>
      <w:r>
        <w:rPr>
          <w:rFonts w:hint="eastAsia" w:ascii="宋体" w:hAnsi="宋体" w:eastAsia="宋体" w:cs="宋体"/>
          <w:b/>
          <w:bCs w:val="0"/>
          <w:color w:val="000000" w:themeColor="text1"/>
          <w:sz w:val="24"/>
          <w:highlight w:val="none"/>
          <w14:textFill>
            <w14:solidFill>
              <w14:schemeClr w14:val="tx1"/>
            </w14:solidFill>
          </w14:textFill>
        </w:rPr>
        <w:t>（格式见附件）</w:t>
      </w:r>
      <w:r>
        <w:rPr>
          <w:rFonts w:hint="eastAsia" w:ascii="宋体" w:hAnsi="宋体" w:eastAsia="宋体" w:cs="宋体"/>
          <w:b/>
          <w:bCs w:val="0"/>
          <w:color w:val="000000" w:themeColor="text1"/>
          <w:sz w:val="24"/>
          <w:highlight w:val="none"/>
          <w:lang w:eastAsia="zh-CN"/>
          <w14:textFill>
            <w14:solidFill>
              <w14:schemeClr w14:val="tx1"/>
            </w14:solidFill>
          </w14:textFill>
        </w:rPr>
        <w:t>；</w:t>
      </w:r>
    </w:p>
    <w:p w14:paraId="43471FAB">
      <w:pPr>
        <w:tabs>
          <w:tab w:val="left" w:pos="420"/>
          <w:tab w:val="left" w:pos="720"/>
          <w:tab w:val="left" w:pos="1365"/>
        </w:tabs>
        <w:spacing w:line="360" w:lineRule="auto"/>
        <w:ind w:firstLine="480"/>
        <w:rPr>
          <w:rFonts w:hint="default"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w:t>
      </w:r>
      <w:r>
        <w:rPr>
          <w:rFonts w:hint="eastAsia" w:ascii="宋体" w:hAnsi="宋体" w:cs="宋体"/>
          <w:b/>
          <w:bCs w:val="0"/>
          <w:color w:val="000000" w:themeColor="text1"/>
          <w:sz w:val="24"/>
          <w:highlight w:val="none"/>
          <w:lang w:val="en-US" w:eastAsia="zh-CN"/>
          <w14:textFill>
            <w14:solidFill>
              <w14:schemeClr w14:val="tx1"/>
            </w14:solidFill>
          </w14:textFill>
        </w:rPr>
        <w:t>5</w:t>
      </w:r>
      <w:r>
        <w:rPr>
          <w:rFonts w:hint="eastAsia" w:ascii="宋体" w:hAnsi="宋体" w:eastAsia="宋体" w:cs="宋体"/>
          <w:b/>
          <w:bCs w:val="0"/>
          <w:color w:val="000000" w:themeColor="text1"/>
          <w:sz w:val="24"/>
          <w:highlight w:val="none"/>
          <w14:textFill>
            <w14:solidFill>
              <w14:schemeClr w14:val="tx1"/>
            </w14:solidFill>
          </w14:textFill>
        </w:rPr>
        <w:t>）</w:t>
      </w:r>
      <w:r>
        <w:rPr>
          <w:rFonts w:hint="eastAsia" w:ascii="宋体" w:hAnsi="宋体" w:eastAsia="宋体" w:cs="宋体"/>
          <w:b/>
          <w:bCs w:val="0"/>
          <w:color w:val="000000" w:themeColor="text1"/>
          <w:sz w:val="24"/>
          <w:highlight w:val="none"/>
          <w:lang w:val="en-US" w:eastAsia="zh-CN"/>
          <w14:textFill>
            <w14:solidFill>
              <w14:schemeClr w14:val="tx1"/>
            </w14:solidFill>
          </w14:textFill>
        </w:rPr>
        <w:t>投标偏离表</w:t>
      </w:r>
      <w:r>
        <w:rPr>
          <w:rFonts w:hint="eastAsia" w:ascii="宋体" w:hAnsi="宋体" w:eastAsia="宋体" w:cs="宋体"/>
          <w:b/>
          <w:bCs w:val="0"/>
          <w:color w:val="000000" w:themeColor="text1"/>
          <w:sz w:val="24"/>
          <w:highlight w:val="none"/>
          <w14:textFill>
            <w14:solidFill>
              <w14:schemeClr w14:val="tx1"/>
            </w14:solidFill>
          </w14:textFill>
        </w:rPr>
        <w:t>（格式见附件）</w:t>
      </w:r>
      <w:r>
        <w:rPr>
          <w:rFonts w:hint="eastAsia" w:ascii="宋体" w:hAnsi="宋体" w:eastAsia="宋体" w:cs="宋体"/>
          <w:b/>
          <w:bCs w:val="0"/>
          <w:color w:val="000000" w:themeColor="text1"/>
          <w:sz w:val="24"/>
          <w:highlight w:val="none"/>
          <w:lang w:eastAsia="zh-CN"/>
          <w14:textFill>
            <w14:solidFill>
              <w14:schemeClr w14:val="tx1"/>
            </w14:solidFill>
          </w14:textFill>
        </w:rPr>
        <w:t>；</w:t>
      </w:r>
    </w:p>
    <w:p w14:paraId="7DE69A81">
      <w:pPr>
        <w:tabs>
          <w:tab w:val="left" w:pos="420"/>
          <w:tab w:val="left" w:pos="720"/>
          <w:tab w:val="left" w:pos="1365"/>
        </w:tabs>
        <w:spacing w:line="360" w:lineRule="auto"/>
        <w:ind w:firstLine="480"/>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w:t>
      </w:r>
      <w:r>
        <w:rPr>
          <w:rFonts w:hint="eastAsia" w:ascii="宋体" w:hAnsi="宋体" w:cs="宋体"/>
          <w:b/>
          <w:bCs w:val="0"/>
          <w:color w:val="000000" w:themeColor="text1"/>
          <w:sz w:val="24"/>
          <w:highlight w:val="none"/>
          <w:lang w:val="en-US" w:eastAsia="zh-CN"/>
          <w14:textFill>
            <w14:solidFill>
              <w14:schemeClr w14:val="tx1"/>
            </w14:solidFill>
          </w14:textFill>
        </w:rPr>
        <w:t>6</w:t>
      </w:r>
      <w:r>
        <w:rPr>
          <w:rFonts w:hint="eastAsia" w:ascii="宋体" w:hAnsi="宋体" w:eastAsia="宋体" w:cs="宋体"/>
          <w:b/>
          <w:bCs w:val="0"/>
          <w:color w:val="000000" w:themeColor="text1"/>
          <w:sz w:val="24"/>
          <w:highlight w:val="none"/>
          <w14:textFill>
            <w14:solidFill>
              <w14:schemeClr w14:val="tx1"/>
            </w14:solidFill>
          </w14:textFill>
        </w:rPr>
        <w:t>）</w:t>
      </w:r>
      <w:r>
        <w:rPr>
          <w:rFonts w:hint="eastAsia" w:ascii="宋体" w:hAnsi="宋体" w:eastAsia="宋体" w:cs="宋体"/>
          <w:b/>
          <w:bCs w:val="0"/>
          <w:color w:val="000000" w:themeColor="text1"/>
          <w:sz w:val="24"/>
          <w:highlight w:val="none"/>
          <w:lang w:val="en-US" w:eastAsia="zh-CN"/>
          <w14:textFill>
            <w14:solidFill>
              <w14:schemeClr w14:val="tx1"/>
            </w14:solidFill>
          </w14:textFill>
        </w:rPr>
        <w:t>拟投入本项目人员一览表（格式）</w:t>
      </w:r>
      <w:r>
        <w:rPr>
          <w:rFonts w:hint="eastAsia" w:ascii="宋体" w:hAnsi="宋体" w:cs="宋体"/>
          <w:b/>
          <w:bCs w:val="0"/>
          <w:color w:val="000000" w:themeColor="text1"/>
          <w:sz w:val="24"/>
          <w:highlight w:val="none"/>
          <w:lang w:val="en-US" w:eastAsia="zh-CN"/>
          <w14:textFill>
            <w14:solidFill>
              <w14:schemeClr w14:val="tx1"/>
            </w14:solidFill>
          </w14:textFill>
        </w:rPr>
        <w:t>；</w:t>
      </w:r>
    </w:p>
    <w:p w14:paraId="3D033AF3">
      <w:pPr>
        <w:spacing w:line="360" w:lineRule="auto"/>
        <w:ind w:firstLine="482"/>
        <w:rPr>
          <w:rFonts w:hint="eastAsia" w:hAnsi="宋体" w:cs="宋体"/>
          <w:b/>
          <w:sz w:val="24"/>
          <w:highlight w:val="none"/>
        </w:rPr>
      </w:pPr>
      <w:r>
        <w:rPr>
          <w:rFonts w:hint="eastAsia" w:hAnsi="宋体" w:cs="宋体"/>
          <w:b/>
          <w:color w:val="000000"/>
          <w:sz w:val="24"/>
          <w:highlight w:val="none"/>
        </w:rPr>
        <w:t>2、</w:t>
      </w:r>
      <w:r>
        <w:rPr>
          <w:rFonts w:hint="eastAsia" w:ascii="宋体" w:hAnsi="宋体"/>
          <w:b/>
          <w:bCs/>
          <w:color w:val="000000"/>
          <w:sz w:val="24"/>
          <w:szCs w:val="22"/>
          <w:highlight w:val="none"/>
        </w:rPr>
        <w:t>技术文件部分</w:t>
      </w:r>
      <w:r>
        <w:rPr>
          <w:rFonts w:hint="eastAsia" w:hAnsi="宋体" w:cs="宋体"/>
          <w:b/>
          <w:sz w:val="24"/>
          <w:highlight w:val="none"/>
        </w:rPr>
        <w:t>（根据评分标准自行编制，格式自拟）</w:t>
      </w:r>
    </w:p>
    <w:p w14:paraId="437E836F">
      <w:pPr>
        <w:rPr>
          <w:rFonts w:hint="eastAsia" w:hAnsi="宋体" w:cs="宋体"/>
          <w:b/>
          <w:sz w:val="24"/>
        </w:rPr>
      </w:pPr>
      <w:r>
        <w:rPr>
          <w:rFonts w:hint="eastAsia" w:hAnsi="宋体" w:cs="宋体"/>
          <w:b/>
          <w:sz w:val="24"/>
        </w:rPr>
        <w:br w:type="page" w:clear="all"/>
      </w:r>
    </w:p>
    <w:p w14:paraId="7D16C7B2">
      <w:pPr>
        <w:tabs>
          <w:tab w:val="left" w:pos="525"/>
        </w:tabs>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w:t>
      </w:r>
      <w:r>
        <w:rPr>
          <w:rFonts w:ascii="黑体" w:hAnsi="宋体" w:eastAsia="黑体" w:cs="Times New Roman"/>
          <w:bCs/>
          <w:color w:val="000000"/>
          <w:sz w:val="24"/>
          <w:szCs w:val="24"/>
          <w:highlight w:val="none"/>
        </w:rPr>
        <w:t>(六)投标文件的要求：</w:t>
      </w:r>
    </w:p>
    <w:p w14:paraId="6422FB80">
      <w:pPr>
        <w:tabs>
          <w:tab w:val="left" w:pos="525"/>
          <w:tab w:val="left" w:pos="1050"/>
        </w:tabs>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1</w:t>
      </w:r>
      <w:r>
        <w:rPr>
          <w:rFonts w:hint="eastAsia" w:ascii="宋体" w:hAnsi="宋体" w:eastAsia="宋体" w:cs="Times New Roman"/>
          <w:bCs/>
          <w:color w:val="000000"/>
          <w:sz w:val="24"/>
          <w:szCs w:val="24"/>
          <w:highlight w:val="none"/>
        </w:rPr>
        <w:t>.</w:t>
      </w:r>
      <w:r>
        <w:rPr>
          <w:rFonts w:ascii="宋体" w:hAnsi="宋体" w:eastAsia="宋体" w:cs="Times New Roman"/>
          <w:bCs/>
          <w:color w:val="000000"/>
          <w:sz w:val="24"/>
          <w:szCs w:val="24"/>
          <w:highlight w:val="none"/>
        </w:rPr>
        <w:t>所有文件、往来函件均应使用简体中文(规格、型号辅助符号例外)。</w:t>
      </w:r>
    </w:p>
    <w:p w14:paraId="376ACDA9">
      <w:pPr>
        <w:tabs>
          <w:tab w:val="left" w:pos="525"/>
          <w:tab w:val="left" w:pos="1050"/>
        </w:tabs>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2</w:t>
      </w:r>
      <w:r>
        <w:rPr>
          <w:rFonts w:hint="eastAsia" w:ascii="宋体" w:hAnsi="宋体" w:eastAsia="宋体" w:cs="Times New Roman"/>
          <w:bCs/>
          <w:color w:val="000000"/>
          <w:sz w:val="24"/>
          <w:szCs w:val="24"/>
          <w:highlight w:val="none"/>
        </w:rPr>
        <w:t>.</w:t>
      </w:r>
      <w:r>
        <w:rPr>
          <w:rFonts w:ascii="宋体" w:hAnsi="宋体" w:eastAsia="宋体" w:cs="Times New Roman"/>
          <w:bCs/>
          <w:color w:val="000000"/>
          <w:sz w:val="24"/>
          <w:szCs w:val="24"/>
          <w:highlight w:val="none"/>
        </w:rPr>
        <w:t>投标文件由投标人按给定格式如实填写(编写)，须有法人(盖章)、法定代表人或法定代表人授权代表签字或盖章，方为有效，未尽事宜可自行补充。</w:t>
      </w:r>
    </w:p>
    <w:p w14:paraId="123CB347">
      <w:pPr>
        <w:tabs>
          <w:tab w:val="left" w:pos="525"/>
          <w:tab w:val="left" w:pos="1050"/>
        </w:tabs>
        <w:ind w:firstLine="480"/>
        <w:rPr>
          <w:rFonts w:hint="eastAsia" w:ascii="宋体" w:hAnsi="宋体" w:eastAsia="宋体" w:cs="Times New Roman"/>
          <w:bCs/>
          <w:color w:val="000000"/>
          <w:sz w:val="24"/>
          <w:szCs w:val="24"/>
          <w:highlight w:val="none"/>
        </w:rPr>
      </w:pPr>
      <w:r>
        <w:rPr>
          <w:rFonts w:ascii="宋体" w:hAnsi="宋体" w:eastAsia="宋体" w:cs="Times New Roman"/>
          <w:color w:val="000000"/>
          <w:sz w:val="24"/>
          <w:szCs w:val="24"/>
          <w:highlight w:val="none"/>
          <w:lang w:val="zh-CN"/>
        </w:rPr>
        <w:t>3</w:t>
      </w:r>
      <w:r>
        <w:rPr>
          <w:rFonts w:hint="eastAsia" w:ascii="宋体" w:hAnsi="宋体" w:eastAsia="宋体" w:cs="Times New Roman"/>
          <w:color w:val="000000"/>
          <w:sz w:val="24"/>
          <w:szCs w:val="24"/>
          <w:highlight w:val="none"/>
          <w:lang w:val="zh-CN"/>
        </w:rPr>
        <w:t>.</w:t>
      </w:r>
      <w:r>
        <w:rPr>
          <w:rFonts w:ascii="宋体" w:hAnsi="宋体" w:eastAsia="宋体" w:cs="Times New Roman"/>
          <w:color w:val="000000"/>
          <w:sz w:val="24"/>
          <w:szCs w:val="24"/>
          <w:highlight w:val="none"/>
          <w:lang w:val="zh-CN"/>
        </w:rPr>
        <w:t>如无特别说明，</w:t>
      </w:r>
      <w:r>
        <w:rPr>
          <w:rFonts w:ascii="宋体" w:hAnsi="宋体" w:eastAsia="宋体" w:cs="Times New Roman"/>
          <w:bCs/>
          <w:color w:val="000000"/>
          <w:sz w:val="24"/>
          <w:szCs w:val="24"/>
          <w:highlight w:val="none"/>
        </w:rPr>
        <w:t>投标人报价一律以人民币为投标结算货币，结算单位为“元”。</w:t>
      </w:r>
    </w:p>
    <w:p w14:paraId="4D53E360">
      <w:pPr>
        <w:tabs>
          <w:tab w:val="left" w:pos="525"/>
          <w:tab w:val="left" w:pos="1050"/>
        </w:tabs>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4</w:t>
      </w:r>
      <w:r>
        <w:rPr>
          <w:rFonts w:hint="eastAsia" w:ascii="宋体" w:hAnsi="宋体" w:eastAsia="宋体" w:cs="Times New Roman"/>
          <w:bCs/>
          <w:color w:val="000000"/>
          <w:sz w:val="24"/>
          <w:szCs w:val="24"/>
          <w:highlight w:val="none"/>
        </w:rPr>
        <w:t>.</w:t>
      </w:r>
      <w:r>
        <w:rPr>
          <w:rFonts w:ascii="宋体" w:hAnsi="宋体" w:eastAsia="宋体" w:cs="Times New Roman"/>
          <w:bCs/>
          <w:color w:val="000000"/>
          <w:sz w:val="24"/>
          <w:szCs w:val="24"/>
          <w:highlight w:val="none"/>
        </w:rPr>
        <w:t>投标文件格式部分，应由投标人按给定格式提供，不得更改。</w:t>
      </w:r>
    </w:p>
    <w:p w14:paraId="4AC2E844">
      <w:pPr>
        <w:widowControl/>
        <w:ind w:firstLine="480"/>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5</w:t>
      </w:r>
      <w:r>
        <w:rPr>
          <w:rFonts w:hint="eastAsia" w:ascii="宋体" w:hAnsi="宋体" w:eastAsia="宋体" w:cs="Times New Roman"/>
          <w:color w:val="000000"/>
          <w:sz w:val="24"/>
          <w:szCs w:val="24"/>
          <w:highlight w:val="none"/>
        </w:rPr>
        <w:t>.</w:t>
      </w:r>
      <w:r>
        <w:rPr>
          <w:rFonts w:hint="eastAsia" w:ascii="宋体" w:hAnsi="宋体" w:eastAsia="宋体" w:cs="Times New Roman"/>
          <w:bCs/>
          <w:color w:val="000000"/>
          <w:sz w:val="24"/>
          <w:szCs w:val="24"/>
          <w:highlight w:val="none"/>
          <w:lang w:val="zh-CN"/>
        </w:rPr>
        <w:t xml:space="preserve">制作电子投标文件时，请正确关联对应页面，评委在相对应页面找不到相关联的文件，由此产生的后果由投标人自行承担。 </w:t>
      </w:r>
    </w:p>
    <w:p w14:paraId="1639EB42">
      <w:pPr>
        <w:widowControl/>
        <w:ind w:firstLine="480"/>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6</w:t>
      </w:r>
      <w:r>
        <w:rPr>
          <w:rFonts w:hint="eastAsia" w:ascii="宋体" w:hAnsi="宋体" w:eastAsia="宋体" w:cs="Times New Roman"/>
          <w:bCs/>
          <w:color w:val="000000"/>
          <w:sz w:val="24"/>
          <w:szCs w:val="24"/>
          <w:highlight w:val="none"/>
          <w:lang w:val="zh-CN"/>
        </w:rPr>
        <w:t>.投标费用自理。</w:t>
      </w:r>
    </w:p>
    <w:p w14:paraId="331CD544">
      <w:pPr>
        <w:tabs>
          <w:tab w:val="left" w:pos="525"/>
        </w:tabs>
        <w:ind w:firstLine="480"/>
        <w:rPr>
          <w:rFonts w:ascii="Times New Roman" w:hAnsi="Times New Roman" w:eastAsia="黑体" w:cs="Times New Roman"/>
          <w:bCs/>
          <w:color w:val="000000"/>
          <w:sz w:val="24"/>
          <w:szCs w:val="24"/>
          <w:highlight w:val="none"/>
        </w:rPr>
      </w:pPr>
      <w:r>
        <w:rPr>
          <w:rFonts w:hint="eastAsia" w:ascii="Times New Roman" w:hAnsi="Times New Roman" w:eastAsia="黑体" w:cs="Times New Roman"/>
          <w:bCs/>
          <w:color w:val="000000"/>
          <w:sz w:val="24"/>
          <w:szCs w:val="24"/>
          <w:highlight w:val="none"/>
        </w:rPr>
        <w:t>（七）网上投标</w:t>
      </w:r>
    </w:p>
    <w:p w14:paraId="700C2EF2">
      <w:pPr>
        <w:spacing w:line="360" w:lineRule="auto"/>
        <w:ind w:firstLine="480"/>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1.供应商应由其法定代表人或法定代表人授权代表在规定的网上投标时间内，凭CA数字证书登陆江苏省政府采购（苏采云）平台获取招标文件，在苏采云投标客户端制作投标文件（电子数据），并在投标截止时间之前上传投标文件。</w:t>
      </w:r>
    </w:p>
    <w:p w14:paraId="31B9F4D9">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2.供应商应对CA数字证书妥善保管，如被他人盗用投标，后果自负。</w:t>
      </w:r>
    </w:p>
    <w:p w14:paraId="7152F202">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3.供应商按招标文件规定的网上解密时间进行解密，如未按时解密后果自负。</w:t>
      </w:r>
    </w:p>
    <w:p w14:paraId="0F5BCCC3">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4.供应商应当对招标文件提出的要求和条件作出实质性响应，并在电子投标系统逐条应答。</w:t>
      </w:r>
    </w:p>
    <w:p w14:paraId="020D858A">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5.供应商应对要求提供的资格证明文件（如资质证书、资格证书）、技术资料（如白皮书、彩页、手册、检测报告等）扫描上传至投标系统。</w:t>
      </w:r>
    </w:p>
    <w:p w14:paraId="54802630">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6.供应商进行网上投标请参照《政府采购项目电子交易管理操作指南－供应商》。</w:t>
      </w:r>
    </w:p>
    <w:p w14:paraId="658577C3">
      <w:pPr>
        <w:spacing w:line="360" w:lineRule="auto"/>
        <w:ind w:firstLine="482"/>
        <w:rPr>
          <w:rFonts w:hint="eastAsia" w:ascii="宋体" w:hAnsi="宋体" w:eastAsia="宋体" w:cs="宋体"/>
          <w:color w:val="000000"/>
          <w:sz w:val="32"/>
          <w:highlight w:val="none"/>
          <w:lang w:val="en-US" w:eastAsia="zh-CN" w:bidi="ar-SA"/>
        </w:rPr>
      </w:pPr>
      <w:r>
        <w:rPr>
          <w:rFonts w:hint="eastAsia" w:ascii="宋体" w:hAnsi="宋体" w:eastAsia="宋体" w:cs="宋体"/>
          <w:b/>
          <w:bCs/>
          <w:color w:val="000000"/>
          <w:sz w:val="24"/>
          <w:szCs w:val="24"/>
          <w:highlight w:val="none"/>
          <w:lang w:val="en-US" w:eastAsia="zh-CN" w:bidi="ar-SA"/>
        </w:rPr>
        <w:t>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p>
    <w:p w14:paraId="4CE4ACDD">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w:t>
      </w:r>
      <w:r>
        <w:rPr>
          <w:rFonts w:hint="eastAsia" w:ascii="Times New Roman" w:hAnsi="Times New Roman" w:eastAsia="黑体" w:cs="Times New Roman"/>
          <w:bCs/>
          <w:color w:val="000000"/>
          <w:sz w:val="24"/>
          <w:szCs w:val="24"/>
          <w:highlight w:val="none"/>
        </w:rPr>
        <w:t>八</w:t>
      </w:r>
      <w:r>
        <w:rPr>
          <w:rFonts w:ascii="Times New Roman" w:hAnsi="Times New Roman" w:eastAsia="黑体" w:cs="Times New Roman"/>
          <w:bCs/>
          <w:color w:val="000000"/>
          <w:sz w:val="24"/>
          <w:szCs w:val="24"/>
          <w:highlight w:val="none"/>
        </w:rPr>
        <w:t>)无效投标文件的确认：</w:t>
      </w:r>
    </w:p>
    <w:p w14:paraId="7D0B98CA">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投标供应商有下列情况之一者，其投标文件无效：</w:t>
      </w:r>
    </w:p>
    <w:p w14:paraId="2DD15F84">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rPr>
        <w:t>1．电子投标文件未按规定时间上传的，纸质投标文件（如有）未按规定的期限、地点送达的；</w:t>
      </w:r>
    </w:p>
    <w:p w14:paraId="43083243">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val="en-US" w:eastAsia="zh-CN"/>
        </w:rPr>
        <w:t>2</w:t>
      </w:r>
      <w:r>
        <w:rPr>
          <w:rFonts w:hint="eastAsia" w:ascii="宋体" w:hAnsi="宋体"/>
          <w:bCs/>
          <w:color w:val="000000"/>
          <w:sz w:val="24"/>
        </w:rPr>
        <w:t>．电子投标文件未按</w:t>
      </w:r>
      <w:r>
        <w:rPr>
          <w:rFonts w:hint="eastAsia" w:ascii="宋体" w:hAnsi="宋体"/>
          <w:bCs/>
          <w:color w:val="000000"/>
          <w:sz w:val="24"/>
          <w:lang w:val="en-US" w:eastAsia="zh-CN"/>
        </w:rPr>
        <w:t>招标</w:t>
      </w:r>
      <w:r>
        <w:rPr>
          <w:rFonts w:hint="eastAsia" w:ascii="宋体" w:hAnsi="宋体"/>
          <w:bCs/>
          <w:color w:val="000000"/>
          <w:sz w:val="24"/>
        </w:rPr>
        <w:t>文件要求签章的；</w:t>
      </w:r>
    </w:p>
    <w:p w14:paraId="2733399A">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val="en-US" w:eastAsia="zh-CN"/>
        </w:rPr>
        <w:t>3</w:t>
      </w:r>
      <w:r>
        <w:rPr>
          <w:rFonts w:hint="eastAsia" w:ascii="宋体" w:hAnsi="宋体"/>
          <w:bCs/>
          <w:color w:val="000000"/>
          <w:sz w:val="24"/>
        </w:rPr>
        <w:t>．投标人未按采购文件要求解密电子投标文件的；</w:t>
      </w:r>
    </w:p>
    <w:p w14:paraId="4662C2E0">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val="en-US" w:eastAsia="zh-CN"/>
        </w:rPr>
        <w:t>4</w:t>
      </w:r>
      <w:r>
        <w:rPr>
          <w:rFonts w:hint="eastAsia" w:ascii="宋体" w:hAnsi="宋体"/>
          <w:bCs/>
          <w:color w:val="000000"/>
          <w:sz w:val="24"/>
        </w:rPr>
        <w:t>．不具备采购文件中规定的资格要求的；</w:t>
      </w:r>
    </w:p>
    <w:p w14:paraId="08F58B5C">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val="en-US" w:eastAsia="zh-CN"/>
        </w:rPr>
        <w:t>5</w:t>
      </w:r>
      <w:r>
        <w:rPr>
          <w:rFonts w:hint="eastAsia" w:ascii="宋体" w:hAnsi="宋体"/>
          <w:bCs/>
          <w:color w:val="000000"/>
          <w:sz w:val="24"/>
        </w:rPr>
        <w:t>．报价超过采购文件中规定的预算金额或最高限价或最高单项限价的；</w:t>
      </w:r>
    </w:p>
    <w:p w14:paraId="155783BD">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val="en-US" w:eastAsia="zh-CN"/>
        </w:rPr>
        <w:t>6</w:t>
      </w:r>
      <w:r>
        <w:rPr>
          <w:rFonts w:hint="eastAsia" w:ascii="宋体" w:hAnsi="宋体"/>
          <w:bCs/>
          <w:color w:val="000000"/>
          <w:sz w:val="24"/>
        </w:rPr>
        <w:t>．投标供应商的法定代表人授权代表无法定代表人授权委托书的；</w:t>
      </w:r>
    </w:p>
    <w:p w14:paraId="6ABFDF4A">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val="en-US" w:eastAsia="zh-CN"/>
        </w:rPr>
        <w:t>7</w:t>
      </w:r>
      <w:r>
        <w:rPr>
          <w:rFonts w:hint="eastAsia" w:ascii="宋体" w:hAnsi="宋体"/>
          <w:bCs/>
          <w:color w:val="000000"/>
          <w:sz w:val="24"/>
        </w:rPr>
        <w:t>．投标文件含有采购人不能接受的附加条件的；</w:t>
      </w:r>
    </w:p>
    <w:p w14:paraId="701472BE">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val="en-US" w:eastAsia="zh-CN"/>
        </w:rPr>
        <w:t>8</w:t>
      </w:r>
      <w:r>
        <w:rPr>
          <w:rFonts w:hint="eastAsia" w:ascii="宋体" w:hAnsi="宋体"/>
          <w:bCs/>
          <w:color w:val="000000"/>
          <w:sz w:val="24"/>
        </w:rPr>
        <w:t>．投标文件中有采购文件未允许提供的选择性内容的；</w:t>
      </w:r>
    </w:p>
    <w:p w14:paraId="6EE81D39">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val="en-US" w:eastAsia="zh-CN"/>
        </w:rPr>
        <w:t>9</w:t>
      </w:r>
      <w:r>
        <w:rPr>
          <w:rFonts w:hint="eastAsia" w:ascii="宋体" w:hAnsi="宋体"/>
          <w:bCs/>
          <w:color w:val="000000"/>
          <w:sz w:val="24"/>
        </w:rPr>
        <w:t>．恶意串通其他投标供应商，故意哄抬价格或压价的；</w:t>
      </w:r>
    </w:p>
    <w:p w14:paraId="7D51144A">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rPr>
        <w:t>1</w:t>
      </w:r>
      <w:r>
        <w:rPr>
          <w:rFonts w:hint="eastAsia" w:ascii="宋体" w:hAnsi="宋体"/>
          <w:bCs/>
          <w:color w:val="000000"/>
          <w:sz w:val="24"/>
          <w:lang w:val="en-US" w:eastAsia="zh-CN"/>
        </w:rPr>
        <w:t>0</w:t>
      </w:r>
      <w:r>
        <w:rPr>
          <w:rFonts w:hint="eastAsia" w:ascii="宋体" w:hAnsi="宋体"/>
          <w:bCs/>
          <w:color w:val="000000"/>
          <w:sz w:val="24"/>
        </w:rPr>
        <w:t>．提供虚假材料的（包括工商营业执照、财务报表、资格证明文件等）；</w:t>
      </w:r>
    </w:p>
    <w:p w14:paraId="49A4AE06">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rPr>
        <w:t>1</w:t>
      </w:r>
      <w:r>
        <w:rPr>
          <w:rFonts w:hint="eastAsia" w:ascii="宋体" w:hAnsi="宋体"/>
          <w:bCs/>
          <w:color w:val="000000"/>
          <w:sz w:val="24"/>
          <w:lang w:val="en-US" w:eastAsia="zh-CN"/>
        </w:rPr>
        <w:t>1</w:t>
      </w:r>
      <w:r>
        <w:rPr>
          <w:rFonts w:hint="eastAsia" w:ascii="宋体" w:hAnsi="宋体"/>
          <w:bCs/>
          <w:color w:val="000000"/>
          <w:sz w:val="24"/>
        </w:rPr>
        <w:t>．不具备采购文件中规定的资格要求或未按采购文件规定的要求提供资格、资信证明文件的；</w:t>
      </w:r>
    </w:p>
    <w:p w14:paraId="6F0A02F6">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rPr>
        <w:t>1</w:t>
      </w:r>
      <w:r>
        <w:rPr>
          <w:rFonts w:hint="eastAsia" w:ascii="宋体" w:hAnsi="宋体"/>
          <w:bCs/>
          <w:color w:val="000000"/>
          <w:sz w:val="24"/>
          <w:lang w:val="en-US" w:eastAsia="zh-CN"/>
        </w:rPr>
        <w:t>2</w:t>
      </w:r>
      <w:r>
        <w:rPr>
          <w:rFonts w:hint="eastAsia" w:ascii="宋体" w:hAnsi="宋体"/>
          <w:bCs/>
          <w:color w:val="000000"/>
          <w:sz w:val="24"/>
        </w:rPr>
        <w:t>．不同投标供应商投标文件中的项目相关人员出现同一人的；</w:t>
      </w:r>
    </w:p>
    <w:p w14:paraId="77841334">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rPr>
        <w:t>1</w:t>
      </w:r>
      <w:r>
        <w:rPr>
          <w:rFonts w:hint="eastAsia" w:ascii="宋体" w:hAnsi="宋体"/>
          <w:bCs/>
          <w:color w:val="000000"/>
          <w:sz w:val="24"/>
          <w:lang w:val="en-US" w:eastAsia="zh-CN"/>
        </w:rPr>
        <w:t>3</w:t>
      </w:r>
      <w:r>
        <w:rPr>
          <w:rFonts w:hint="eastAsia" w:ascii="宋体" w:hAnsi="宋体"/>
          <w:bCs/>
          <w:color w:val="000000"/>
          <w:sz w:val="24"/>
        </w:rPr>
        <w:t>．不同投标供应商聘请同一人为其投标提供技术或经济咨询服务的；</w:t>
      </w:r>
    </w:p>
    <w:p w14:paraId="315231CD">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rPr>
        <w:t>1</w:t>
      </w:r>
      <w:r>
        <w:rPr>
          <w:rFonts w:hint="eastAsia" w:ascii="宋体" w:hAnsi="宋体"/>
          <w:bCs/>
          <w:color w:val="000000"/>
          <w:sz w:val="24"/>
          <w:lang w:val="en-US" w:eastAsia="zh-CN"/>
        </w:rPr>
        <w:t>4</w:t>
      </w:r>
      <w:r>
        <w:rPr>
          <w:rFonts w:hint="eastAsia" w:ascii="宋体" w:hAnsi="宋体"/>
          <w:bCs/>
          <w:color w:val="000000"/>
          <w:sz w:val="24"/>
        </w:rPr>
        <w:t>．不同投标供应商的单位负责人为同一人或者存在直接控股、管理关系的；</w:t>
      </w:r>
    </w:p>
    <w:p w14:paraId="00EFE4BF">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rPr>
        <w:t>1</w:t>
      </w:r>
      <w:r>
        <w:rPr>
          <w:rFonts w:hint="eastAsia" w:ascii="宋体" w:hAnsi="宋体"/>
          <w:bCs/>
          <w:color w:val="000000"/>
          <w:sz w:val="24"/>
          <w:lang w:val="en-US" w:eastAsia="zh-CN"/>
        </w:rPr>
        <w:t>5</w:t>
      </w:r>
      <w:r>
        <w:rPr>
          <w:rFonts w:hint="eastAsia" w:ascii="宋体" w:hAnsi="宋体"/>
          <w:bCs/>
          <w:color w:val="000000"/>
          <w:sz w:val="24"/>
        </w:rPr>
        <w:t>．不同投标供应商的投标文件异常一致或者投标报价呈规律性差异；</w:t>
      </w:r>
    </w:p>
    <w:p w14:paraId="5118B311">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rPr>
        <w:t>1</w:t>
      </w:r>
      <w:r>
        <w:rPr>
          <w:rFonts w:hint="eastAsia" w:ascii="宋体" w:hAnsi="宋体"/>
          <w:bCs/>
          <w:color w:val="000000"/>
          <w:sz w:val="24"/>
          <w:lang w:val="en-US" w:eastAsia="zh-CN"/>
        </w:rPr>
        <w:t>6</w:t>
      </w:r>
      <w:r>
        <w:rPr>
          <w:rFonts w:hint="eastAsia" w:ascii="宋体" w:hAnsi="宋体"/>
          <w:bCs/>
          <w:color w:val="000000"/>
          <w:sz w:val="24"/>
        </w:rPr>
        <w:t>．投标文件商务标中同一方案有选择性报价且未声明以哪一个为准的；</w:t>
      </w:r>
    </w:p>
    <w:p w14:paraId="3A558366">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rPr>
        <w:t>1</w:t>
      </w:r>
      <w:r>
        <w:rPr>
          <w:rFonts w:hint="eastAsia" w:ascii="宋体" w:hAnsi="宋体"/>
          <w:bCs/>
          <w:color w:val="000000"/>
          <w:sz w:val="24"/>
          <w:lang w:val="en-US" w:eastAsia="zh-CN"/>
        </w:rPr>
        <w:t>7</w:t>
      </w:r>
      <w:r>
        <w:rPr>
          <w:rFonts w:hint="eastAsia" w:ascii="宋体" w:hAnsi="宋体"/>
          <w:bCs/>
          <w:color w:val="000000"/>
          <w:sz w:val="24"/>
        </w:rPr>
        <w:t>．投标文件报价出现前后不一致，投标供应商拒不确认修正后的报价的；</w:t>
      </w:r>
    </w:p>
    <w:p w14:paraId="0A9A84CA">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rPr>
        <w:t>1</w:t>
      </w:r>
      <w:r>
        <w:rPr>
          <w:rFonts w:hint="eastAsia" w:ascii="宋体" w:hAnsi="宋体"/>
          <w:bCs/>
          <w:color w:val="000000"/>
          <w:sz w:val="24"/>
          <w:lang w:val="en-US" w:eastAsia="zh-CN"/>
        </w:rPr>
        <w:t>8</w:t>
      </w:r>
      <w:r>
        <w:rPr>
          <w:rFonts w:hint="eastAsia" w:ascii="宋体" w:hAnsi="宋体"/>
          <w:bCs/>
          <w:color w:val="000000"/>
          <w:sz w:val="24"/>
        </w:rPr>
        <w:t>．评标委员会认为投标供应商的报价明显低于其他通过符合性审查</w:t>
      </w:r>
      <w:r>
        <w:rPr>
          <w:rFonts w:hint="eastAsia" w:ascii="宋体" w:hAnsi="宋体"/>
          <w:bCs/>
          <w:color w:val="000000"/>
          <w:sz w:val="24"/>
          <w:lang w:val="en-US" w:eastAsia="zh-CN"/>
        </w:rPr>
        <w:t>的</w:t>
      </w:r>
      <w:r>
        <w:rPr>
          <w:rFonts w:hint="eastAsia" w:ascii="宋体" w:hAnsi="宋体"/>
          <w:bCs/>
          <w:color w:val="000000"/>
          <w:sz w:val="24"/>
        </w:rPr>
        <w:t>投标供应商报价，有可能影响产品质量或者不能诚信履约的，未能在合理的时间内（</w:t>
      </w:r>
      <w:r>
        <w:rPr>
          <w:rFonts w:hint="eastAsia" w:ascii="宋体" w:hAnsi="宋体"/>
          <w:sz w:val="24"/>
        </w:rPr>
        <w:t>自江苏省政府采购（苏采云）平台通知之时起一小时内</w:t>
      </w:r>
      <w:r>
        <w:rPr>
          <w:rFonts w:hint="eastAsia" w:ascii="宋体" w:hAnsi="宋体"/>
          <w:bCs/>
          <w:color w:val="000000"/>
          <w:sz w:val="24"/>
        </w:rPr>
        <w:t>）提交书面说明或相关证明材料</w:t>
      </w:r>
      <w:r>
        <w:rPr>
          <w:rFonts w:hint="eastAsia" w:ascii="宋体" w:hAnsi="宋体"/>
          <w:bCs/>
          <w:sz w:val="24"/>
        </w:rPr>
        <w:t>以证明其报价合理性</w:t>
      </w:r>
      <w:r>
        <w:rPr>
          <w:rFonts w:hint="eastAsia" w:ascii="宋体" w:hAnsi="宋体"/>
          <w:bCs/>
          <w:color w:val="000000"/>
          <w:sz w:val="24"/>
        </w:rPr>
        <w:t>的；</w:t>
      </w:r>
    </w:p>
    <w:p w14:paraId="4D8DF6F1">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val="en-US" w:eastAsia="zh-CN"/>
        </w:rPr>
        <w:t>19</w:t>
      </w:r>
      <w:r>
        <w:rPr>
          <w:rFonts w:hint="eastAsia" w:ascii="宋体" w:hAnsi="宋体"/>
          <w:bCs/>
          <w:color w:val="000000"/>
          <w:sz w:val="24"/>
        </w:rPr>
        <w:t>．未通过初步资格性审查、投标文件资格性检查、投标文件符合性检查的；</w:t>
      </w:r>
    </w:p>
    <w:p w14:paraId="2FC3C7FF">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rPr>
        <w:t>2</w:t>
      </w:r>
      <w:r>
        <w:rPr>
          <w:rFonts w:hint="eastAsia" w:ascii="宋体" w:hAnsi="宋体"/>
          <w:bCs/>
          <w:color w:val="000000"/>
          <w:sz w:val="24"/>
          <w:lang w:val="en-US" w:eastAsia="zh-CN"/>
        </w:rPr>
        <w:t>0</w:t>
      </w:r>
      <w:r>
        <w:rPr>
          <w:rFonts w:hint="eastAsia" w:ascii="宋体" w:hAnsi="宋体"/>
          <w:bCs/>
          <w:color w:val="000000"/>
          <w:sz w:val="24"/>
        </w:rPr>
        <w:t>．列入失信被执行人、重大税收违法失信主体、政府采购严重违法失信行为记录名单及其他不符合《中华人民共和国政府采购法》第二十二条规定条件的；</w:t>
      </w:r>
    </w:p>
    <w:p w14:paraId="0A541309">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rPr>
        <w:t>2</w:t>
      </w:r>
      <w:r>
        <w:rPr>
          <w:rFonts w:hint="eastAsia" w:ascii="宋体" w:hAnsi="宋体"/>
          <w:bCs/>
          <w:color w:val="000000"/>
          <w:sz w:val="24"/>
          <w:lang w:val="en-US" w:eastAsia="zh-CN"/>
        </w:rPr>
        <w:t>1</w:t>
      </w:r>
      <w:r>
        <w:rPr>
          <w:rFonts w:hint="eastAsia" w:ascii="宋体" w:hAnsi="宋体"/>
          <w:bCs/>
          <w:color w:val="000000"/>
          <w:sz w:val="24"/>
        </w:rPr>
        <w:t>．不同投标供应商的投标文件存在明显的相似性或一致性，特征显示由同一单位或者同一个人编制的；</w:t>
      </w:r>
    </w:p>
    <w:p w14:paraId="619CA7EE">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rPr>
        <w:t>2</w:t>
      </w:r>
      <w:r>
        <w:rPr>
          <w:rFonts w:hint="eastAsia" w:ascii="宋体" w:hAnsi="宋体"/>
          <w:bCs/>
          <w:color w:val="000000"/>
          <w:sz w:val="24"/>
          <w:lang w:val="en-US" w:eastAsia="zh-CN"/>
        </w:rPr>
        <w:t>2</w:t>
      </w:r>
      <w:r>
        <w:rPr>
          <w:rFonts w:hint="eastAsia" w:ascii="宋体" w:hAnsi="宋体"/>
          <w:bCs/>
          <w:color w:val="000000"/>
          <w:sz w:val="24"/>
        </w:rPr>
        <w:t>．不同投标供应商投标文件内容存在非正常一致、项目组成员或者联系人员出现同一人、投标文件中错误（或异常）一致或雷同、电子文档信息一致或雷同的；</w:t>
      </w:r>
    </w:p>
    <w:p w14:paraId="5C679AA4">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rPr>
        <w:t>2</w:t>
      </w:r>
      <w:r>
        <w:rPr>
          <w:rFonts w:hint="eastAsia" w:ascii="宋体" w:hAnsi="宋体"/>
          <w:bCs/>
          <w:color w:val="000000"/>
          <w:sz w:val="24"/>
          <w:lang w:val="en-US" w:eastAsia="zh-CN"/>
        </w:rPr>
        <w:t>3</w:t>
      </w:r>
      <w:r>
        <w:rPr>
          <w:rFonts w:hint="eastAsia" w:ascii="宋体" w:hAnsi="宋体"/>
          <w:bCs/>
          <w:color w:val="000000"/>
          <w:sz w:val="24"/>
        </w:rPr>
        <w:t>．不同投标供应商的委托代理人、项目负责人以及其他相关人员有在同一个单位缴纳社会保险的；</w:t>
      </w:r>
    </w:p>
    <w:p w14:paraId="6E57609C">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rPr>
        <w:t>2</w:t>
      </w:r>
      <w:r>
        <w:rPr>
          <w:rFonts w:hint="eastAsia" w:ascii="宋体" w:hAnsi="宋体"/>
          <w:bCs/>
          <w:color w:val="000000"/>
          <w:sz w:val="24"/>
          <w:lang w:val="en-US" w:eastAsia="zh-CN"/>
        </w:rPr>
        <w:t>4</w:t>
      </w:r>
      <w:r>
        <w:rPr>
          <w:rFonts w:hint="eastAsia" w:ascii="宋体" w:hAnsi="宋体"/>
          <w:bCs/>
          <w:color w:val="000000"/>
          <w:sz w:val="24"/>
        </w:rPr>
        <w:t>．同一投标文件中单位名称落款与公章不是同一单位的；</w:t>
      </w:r>
    </w:p>
    <w:p w14:paraId="67CC028F">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rPr>
        <w:t>2</w:t>
      </w:r>
      <w:r>
        <w:rPr>
          <w:rFonts w:hint="eastAsia" w:ascii="宋体" w:hAnsi="宋体"/>
          <w:bCs/>
          <w:color w:val="000000"/>
          <w:sz w:val="24"/>
          <w:lang w:val="en-US" w:eastAsia="zh-CN"/>
        </w:rPr>
        <w:t>5</w:t>
      </w:r>
      <w:r>
        <w:rPr>
          <w:rFonts w:hint="eastAsia" w:ascii="宋体" w:hAnsi="宋体"/>
          <w:bCs/>
          <w:color w:val="000000"/>
          <w:sz w:val="24"/>
        </w:rPr>
        <w:t>．不同投标供应商委托同一单位或者个人办理投标事宜的；</w:t>
      </w:r>
    </w:p>
    <w:p w14:paraId="3EF97B77">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rPr>
        <w:t>2</w:t>
      </w:r>
      <w:r>
        <w:rPr>
          <w:rFonts w:hint="eastAsia" w:ascii="宋体" w:hAnsi="宋体"/>
          <w:bCs/>
          <w:color w:val="000000"/>
          <w:sz w:val="24"/>
          <w:lang w:val="en-US" w:eastAsia="zh-CN"/>
        </w:rPr>
        <w:t>6</w:t>
      </w:r>
      <w:r>
        <w:rPr>
          <w:rFonts w:hint="eastAsia" w:ascii="宋体" w:hAnsi="宋体"/>
          <w:bCs/>
          <w:color w:val="000000"/>
          <w:sz w:val="24"/>
        </w:rPr>
        <w:t>．投标文件内容不全或不符合法律法规和采购文件中规定的其他实质性要求的。</w:t>
      </w:r>
    </w:p>
    <w:p w14:paraId="5FB30BE0">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rPr>
        <w:t>2</w:t>
      </w:r>
      <w:r>
        <w:rPr>
          <w:rFonts w:hint="eastAsia" w:ascii="宋体" w:hAnsi="宋体"/>
          <w:bCs/>
          <w:color w:val="000000"/>
          <w:sz w:val="24"/>
          <w:lang w:val="en-US" w:eastAsia="zh-CN"/>
        </w:rPr>
        <w:t>7</w:t>
      </w:r>
      <w:r>
        <w:rPr>
          <w:rFonts w:hint="eastAsia" w:ascii="宋体" w:hAnsi="宋体"/>
          <w:bCs/>
          <w:color w:val="000000"/>
          <w:sz w:val="24"/>
        </w:rPr>
        <w:t>．不同投标人的投标文件由同一台电脑编制或者同一把数字证书加密锁加密或者同一台附属设备打印的；</w:t>
      </w:r>
    </w:p>
    <w:p w14:paraId="2291D700">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rPr>
        <w:t>2</w:t>
      </w:r>
      <w:r>
        <w:rPr>
          <w:rFonts w:hint="eastAsia" w:ascii="宋体" w:hAnsi="宋体"/>
          <w:bCs/>
          <w:color w:val="000000"/>
          <w:sz w:val="24"/>
          <w:lang w:val="en-US" w:eastAsia="zh-CN"/>
        </w:rPr>
        <w:t>8</w:t>
      </w:r>
      <w:r>
        <w:rPr>
          <w:rFonts w:hint="eastAsia" w:ascii="宋体" w:hAnsi="宋体"/>
          <w:bCs/>
          <w:color w:val="000000"/>
          <w:sz w:val="24"/>
        </w:rPr>
        <w:t>.不同投标人的投标文件上传使用的MAC地址和IP地址一致的，其投标无效；</w:t>
      </w:r>
    </w:p>
    <w:p w14:paraId="3C3DC0CC">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val="en-US" w:eastAsia="zh-CN"/>
        </w:rPr>
        <w:t>29</w:t>
      </w:r>
      <w:r>
        <w:rPr>
          <w:rFonts w:hint="eastAsia" w:ascii="宋体" w:hAnsi="宋体"/>
          <w:bCs/>
          <w:color w:val="000000"/>
          <w:sz w:val="24"/>
        </w:rPr>
        <w:t>.电子投标文件与采购文件要求格式不一致而无法导入计算机评标系统；</w:t>
      </w:r>
    </w:p>
    <w:p w14:paraId="183A4BF7">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val="en-US" w:eastAsia="zh-CN"/>
        </w:rPr>
        <w:t>30.</w:t>
      </w:r>
      <w:r>
        <w:rPr>
          <w:rFonts w:hint="eastAsia" w:ascii="宋体" w:hAnsi="宋体"/>
          <w:bCs/>
          <w:color w:val="000000"/>
          <w:sz w:val="24"/>
        </w:rPr>
        <w:t>启用投标文件电子文本的项目，投标人因自身原因造成投标文件电子文本无法导入应急开评标系统的。</w:t>
      </w:r>
    </w:p>
    <w:p w14:paraId="25E071A8">
      <w:pPr>
        <w:keepNext w:val="0"/>
        <w:keepLines w:val="0"/>
        <w:pageBreakBefore w:val="0"/>
        <w:widowControl w:val="0"/>
        <w:spacing w:line="360" w:lineRule="auto"/>
        <w:ind w:firstLine="482"/>
        <w:outlineLvl w:val="0"/>
        <w:rPr>
          <w:rFonts w:hint="eastAsia" w:ascii="宋体" w:hAnsi="宋体"/>
          <w:bCs/>
          <w:color w:val="000000"/>
          <w:sz w:val="24"/>
        </w:rPr>
      </w:pPr>
      <w:r>
        <w:rPr>
          <w:rFonts w:hint="eastAsia" w:ascii="宋体" w:hAnsi="宋体" w:eastAsia="宋体" w:cs="宋体"/>
          <w:b/>
          <w:bCs w:val="0"/>
          <w:color w:val="000000"/>
          <w:sz w:val="24"/>
          <w:szCs w:val="24"/>
          <w:highlight w:val="none"/>
          <w:lang w:val="en-US" w:eastAsia="zh-CN"/>
        </w:rPr>
        <w:t>31.</w:t>
      </w:r>
      <w:r>
        <w:rPr>
          <w:rFonts w:hint="eastAsia" w:ascii="宋体" w:hAnsi="宋体" w:eastAsia="宋体" w:cs="宋体"/>
          <w:b/>
          <w:bCs w:val="0"/>
          <w:color w:val="000000"/>
          <w:sz w:val="24"/>
          <w:szCs w:val="24"/>
          <w:highlight w:val="none"/>
        </w:rPr>
        <w:t>供应商参加本项目多个标段而提供的《中标标段优先顺序承诺函》内容不完全一致的</w:t>
      </w:r>
      <w:r>
        <w:rPr>
          <w:rFonts w:hint="eastAsia" w:ascii="宋体" w:hAnsi="宋体" w:eastAsia="宋体" w:cs="宋体"/>
          <w:b/>
          <w:bCs w:val="0"/>
          <w:color w:val="000000"/>
          <w:sz w:val="24"/>
          <w:szCs w:val="24"/>
          <w:highlight w:val="none"/>
          <w:lang w:eastAsia="zh-CN"/>
        </w:rPr>
        <w:t>。</w:t>
      </w:r>
    </w:p>
    <w:p w14:paraId="1E577996">
      <w:pPr>
        <w:tabs>
          <w:tab w:val="left" w:pos="1050"/>
        </w:tabs>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w:t>
      </w:r>
      <w:r>
        <w:rPr>
          <w:rFonts w:hint="eastAsia" w:ascii="Times New Roman" w:hAnsi="Times New Roman" w:eastAsia="黑体" w:cs="Times New Roman"/>
          <w:bCs/>
          <w:color w:val="000000"/>
          <w:sz w:val="24"/>
          <w:szCs w:val="24"/>
          <w:highlight w:val="none"/>
        </w:rPr>
        <w:t>九</w:t>
      </w:r>
      <w:r>
        <w:rPr>
          <w:rFonts w:ascii="Times New Roman" w:hAnsi="Times New Roman" w:eastAsia="黑体" w:cs="Times New Roman"/>
          <w:bCs/>
          <w:color w:val="000000"/>
          <w:sz w:val="24"/>
          <w:szCs w:val="24"/>
          <w:highlight w:val="none"/>
        </w:rPr>
        <w:t>)开标、评标：</w:t>
      </w:r>
    </w:p>
    <w:p w14:paraId="2ED5C9F7">
      <w:pPr>
        <w:tabs>
          <w:tab w:val="left" w:pos="525"/>
          <w:tab w:val="left" w:pos="1050"/>
        </w:tabs>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1．</w:t>
      </w:r>
      <w:r>
        <w:rPr>
          <w:rFonts w:hint="eastAsia" w:ascii="宋体" w:hAnsi="宋体" w:eastAsia="宋体" w:cs="Times New Roman"/>
          <w:bCs/>
          <w:color w:val="000000"/>
          <w:sz w:val="24"/>
          <w:szCs w:val="24"/>
          <w:highlight w:val="none"/>
        </w:rPr>
        <w:t>所有投标单位在招标文件规定的时间内解密各自投标文件。</w:t>
      </w:r>
    </w:p>
    <w:p w14:paraId="5146D0B9">
      <w:pPr>
        <w:tabs>
          <w:tab w:val="left" w:pos="525"/>
          <w:tab w:val="left" w:pos="1050"/>
        </w:tabs>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2</w:t>
      </w:r>
      <w:r>
        <w:rPr>
          <w:rFonts w:hint="eastAsia" w:ascii="宋体" w:hAnsi="宋体" w:eastAsia="宋体" w:cs="Times New Roman"/>
          <w:bCs/>
          <w:color w:val="000000"/>
          <w:sz w:val="24"/>
          <w:szCs w:val="24"/>
          <w:highlight w:val="none"/>
        </w:rPr>
        <w:t>．投标截止时间后参加投标的供应商或解密投标文件的供应商不足三家的，不开标；开标后，所有投标供应商可在线上开标大厅中看到所有投标人的投标报价。</w:t>
      </w:r>
    </w:p>
    <w:p w14:paraId="59384C06">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3.投标文件的审查</w:t>
      </w:r>
    </w:p>
    <w:p w14:paraId="6095C6CA">
      <w:pPr>
        <w:tabs>
          <w:tab w:val="left" w:pos="525"/>
          <w:tab w:val="left" w:pos="1050"/>
        </w:tabs>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(1)</w:t>
      </w:r>
      <w:r>
        <w:rPr>
          <w:rFonts w:hint="eastAsia" w:ascii="Times New Roman" w:hAnsi="Times New Roman" w:eastAsia="宋体" w:cs="Times New Roman"/>
          <w:color w:val="000000"/>
          <w:highlight w:val="none"/>
        </w:rPr>
        <w:t xml:space="preserve"> </w:t>
      </w:r>
      <w:r>
        <w:rPr>
          <w:rFonts w:hint="eastAsia" w:ascii="宋体" w:hAnsi="宋体" w:eastAsia="宋体" w:cs="Times New Roman"/>
          <w:bCs/>
          <w:color w:val="000000"/>
          <w:sz w:val="24"/>
          <w:szCs w:val="24"/>
          <w:highlight w:val="none"/>
        </w:rPr>
        <w:t>投标文件报价出现前后不一致的，按照下列规定修正：</w:t>
      </w:r>
      <w:r>
        <w:rPr>
          <w:rFonts w:ascii="宋体" w:hAnsi="宋体" w:eastAsia="宋体" w:cs="Times New Roman"/>
          <w:bCs/>
          <w:color w:val="000000"/>
          <w:sz w:val="24"/>
          <w:szCs w:val="24"/>
          <w:highlight w:val="none"/>
        </w:rPr>
        <w:t xml:space="preserve"> </w:t>
      </w:r>
    </w:p>
    <w:p w14:paraId="709FA4B8">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①投标文件中开标一览表（报价表）内容与投标文件中相应内容不一致的，以开标一览表（报价表）为准；</w:t>
      </w:r>
    </w:p>
    <w:p w14:paraId="0717E978">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②大写金额和小写金额不一致的，以大写金额为准；</w:t>
      </w:r>
    </w:p>
    <w:p w14:paraId="2CDF0E06">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③单价金额小数点或者百分比有明显错位的，以开标一览表的总价为准，并修改单价；</w:t>
      </w:r>
    </w:p>
    <w:p w14:paraId="6FF6A9BE">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④总价金额与按单价汇总金额不一致的，以单价金额计算结果为准。</w:t>
      </w:r>
    </w:p>
    <w:p w14:paraId="6BA6E1DC">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同时出现两种以上不一致的，按照前款规定的顺序修正。修正后的报价评标委员会应当以书面形式要求投标人作出必要的澄清、说明或者补正，经投标人确认后产生约束力，投标人不确认的，其投标无效。</w:t>
      </w:r>
    </w:p>
    <w:p w14:paraId="7D10BCA4">
      <w:pPr>
        <w:tabs>
          <w:tab w:val="left" w:pos="525"/>
          <w:tab w:val="left" w:pos="1050"/>
        </w:tabs>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rPr>
        <w:t>2</w:t>
      </w:r>
      <w:r>
        <w:rPr>
          <w:rFonts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rPr>
        <w:t>对不同文字文本投标文件的解释发生异议的，以中文文本为准。</w:t>
      </w:r>
    </w:p>
    <w:p w14:paraId="5373598C">
      <w:pPr>
        <w:tabs>
          <w:tab w:val="left" w:pos="525"/>
          <w:tab w:val="left" w:pos="1050"/>
        </w:tabs>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rPr>
        <w:t>3)投标人未参加开标的，视同认可开标结果。</w:t>
      </w:r>
    </w:p>
    <w:p w14:paraId="0380BE1A">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4．评标程序</w:t>
      </w:r>
    </w:p>
    <w:p w14:paraId="1B83F0C2">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评标工作由</w:t>
      </w:r>
      <w:r>
        <w:rPr>
          <w:rFonts w:hint="eastAsia" w:ascii="宋体" w:hAnsi="宋体" w:eastAsia="宋体" w:cs="Times New Roman"/>
          <w:bCs/>
          <w:color w:val="000000"/>
          <w:sz w:val="24"/>
          <w:szCs w:val="24"/>
          <w:highlight w:val="none"/>
          <w:lang w:eastAsia="zh-CN"/>
        </w:rPr>
        <w:t>江苏天翔工程项目管理有限公司</w:t>
      </w:r>
      <w:r>
        <w:rPr>
          <w:rFonts w:hint="eastAsia" w:ascii="宋体" w:hAnsi="宋体" w:eastAsia="宋体" w:cs="Times New Roman"/>
          <w:bCs/>
          <w:color w:val="000000"/>
          <w:sz w:val="24"/>
          <w:szCs w:val="24"/>
          <w:highlight w:val="none"/>
        </w:rPr>
        <w:t>负责组织，具体评标事务由依法组建的评标委员会负责。</w:t>
      </w:r>
    </w:p>
    <w:p w14:paraId="03140290">
      <w:pPr>
        <w:tabs>
          <w:tab w:val="left" w:pos="525"/>
          <w:tab w:val="left" w:pos="1050"/>
        </w:tabs>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(1)</w:t>
      </w:r>
      <w:r>
        <w:rPr>
          <w:rFonts w:hint="eastAsia" w:ascii="宋体" w:hAnsi="宋体" w:eastAsia="宋体" w:cs="Times New Roman"/>
          <w:bCs/>
          <w:color w:val="000000"/>
          <w:sz w:val="24"/>
          <w:szCs w:val="24"/>
          <w:highlight w:val="none"/>
        </w:rPr>
        <w:t>投标文件初审。初审分为资格性检查和符合性检查。</w:t>
      </w:r>
    </w:p>
    <w:p w14:paraId="2C33962C">
      <w:pPr>
        <w:tabs>
          <w:tab w:val="left" w:pos="525"/>
          <w:tab w:val="left" w:pos="1050"/>
        </w:tabs>
        <w:ind w:firstLine="480"/>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A．资格性检查。</w:t>
      </w:r>
      <w:r>
        <w:rPr>
          <w:rFonts w:hint="eastAsia" w:ascii="Arial" w:hAnsi="Arial" w:eastAsia="Arial"/>
          <w:color w:val="000000"/>
          <w:sz w:val="24"/>
          <w:szCs w:val="24"/>
          <w:highlight w:val="none"/>
        </w:rPr>
        <w:t>采购人</w:t>
      </w:r>
      <w:r>
        <w:rPr>
          <w:rFonts w:hint="eastAsia" w:ascii="Arial" w:hAnsi="Arial" w:eastAsia="宋体"/>
          <w:color w:val="000000"/>
          <w:sz w:val="24"/>
          <w:szCs w:val="24"/>
          <w:highlight w:val="none"/>
          <w:lang w:val="en-US" w:eastAsia="zh-CN"/>
        </w:rPr>
        <w:t>或采购</w:t>
      </w:r>
      <w:r>
        <w:rPr>
          <w:rFonts w:hint="eastAsia" w:ascii="Arial" w:hAnsi="Arial" w:eastAsia="Arial"/>
          <w:color w:val="000000"/>
          <w:sz w:val="24"/>
          <w:szCs w:val="24"/>
          <w:highlight w:val="none"/>
        </w:rPr>
        <w:t>代理机构</w:t>
      </w:r>
      <w:r>
        <w:rPr>
          <w:rFonts w:ascii="宋体" w:hAnsi="宋体" w:eastAsia="宋体" w:cs="Times New Roman"/>
          <w:bCs/>
          <w:color w:val="000000"/>
          <w:sz w:val="24"/>
          <w:szCs w:val="24"/>
          <w:highlight w:val="none"/>
        </w:rPr>
        <w:t>依据法律法规和招标文件的规定，对投标文件中的资格证明、投标（报价）承诺函等进行审查；通过“信用中国”网站（www.creditchina.gov.cn）</w:t>
      </w:r>
      <w:r>
        <w:rPr>
          <w:rFonts w:hint="eastAsia" w:ascii="宋体" w:hAnsi="宋体" w:cs="Times New Roman"/>
          <w:bCs/>
          <w:color w:val="000000"/>
          <w:sz w:val="24"/>
          <w:szCs w:val="24"/>
          <w:highlight w:val="none"/>
          <w:lang w:eastAsia="zh-CN"/>
        </w:rPr>
        <w:t>、</w:t>
      </w:r>
      <w:r>
        <w:rPr>
          <w:rFonts w:hint="eastAsia" w:ascii="宋体" w:hAnsi="宋体" w:eastAsia="宋体" w:cs="Times New Roman"/>
          <w:bCs/>
          <w:color w:val="000000"/>
          <w:sz w:val="24"/>
          <w:szCs w:val="24"/>
          <w:highlight w:val="none"/>
        </w:rPr>
        <w:t>中国政府采购网(www.ccgp.gov.cn)</w:t>
      </w:r>
      <w:r>
        <w:rPr>
          <w:rFonts w:ascii="宋体" w:hAnsi="宋体" w:eastAsia="宋体" w:cs="Times New Roman"/>
          <w:bCs/>
          <w:color w:val="000000"/>
          <w:sz w:val="24"/>
          <w:szCs w:val="24"/>
          <w:highlight w:val="none"/>
        </w:rPr>
        <w:t>查询</w:t>
      </w:r>
      <w:r>
        <w:rPr>
          <w:rFonts w:hint="eastAsia" w:ascii="宋体" w:hAnsi="宋体" w:eastAsia="宋体" w:cs="Times New Roman"/>
          <w:bCs/>
          <w:color w:val="000000"/>
          <w:sz w:val="24"/>
          <w:szCs w:val="24"/>
          <w:highlight w:val="none"/>
        </w:rPr>
        <w:t>投标供应商</w:t>
      </w:r>
      <w:r>
        <w:rPr>
          <w:rFonts w:ascii="宋体" w:hAnsi="宋体" w:eastAsia="宋体" w:cs="Times New Roman"/>
          <w:bCs/>
          <w:color w:val="000000"/>
          <w:sz w:val="24"/>
          <w:szCs w:val="24"/>
          <w:highlight w:val="none"/>
        </w:rPr>
        <w:t>在投标截止时间之前，是否被列入失信被执行人、重大税收违法案件当事人名单、政府采购严重违法失信行为记录名单，以确定投标供应商是否具备投标资格。信用查询结果以网页打印的形式留存并归档。</w:t>
      </w:r>
    </w:p>
    <w:p w14:paraId="7C7F0283">
      <w:pPr>
        <w:tabs>
          <w:tab w:val="left" w:pos="525"/>
          <w:tab w:val="left" w:pos="1050"/>
        </w:tabs>
        <w:spacing w:line="240" w:lineRule="auto"/>
        <w:ind w:left="0" w:firstLine="0"/>
        <w:jc w:val="center"/>
        <w:outlineLvl w:val="9"/>
        <w:rPr>
          <w:rFonts w:hint="eastAsia" w:ascii="宋体" w:hAnsi="宋体" w:eastAsia="宋体" w:cs="宋体"/>
          <w:b/>
          <w:color w:val="000000"/>
          <w:sz w:val="24"/>
          <w:szCs w:val="24"/>
          <w:highlight w:val="green"/>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资格性审查表</w:t>
      </w:r>
    </w:p>
    <w:tbl>
      <w:tblPr>
        <w:tblStyle w:val="34"/>
        <w:tblW w:w="8959"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796"/>
        <w:gridCol w:w="2803"/>
        <w:gridCol w:w="5360"/>
      </w:tblGrid>
      <w:tr w14:paraId="51A5362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7" w:hRule="atLeast"/>
          <w:jc w:val="center"/>
        </w:trPr>
        <w:tc>
          <w:tcPr>
            <w:tcW w:w="796" w:type="dxa"/>
            <w:noWrap w:val="0"/>
            <w:vAlign w:val="center"/>
          </w:tcPr>
          <w:p w14:paraId="61385A65">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序号</w:t>
            </w:r>
          </w:p>
        </w:tc>
        <w:tc>
          <w:tcPr>
            <w:tcW w:w="8163" w:type="dxa"/>
            <w:gridSpan w:val="2"/>
            <w:noWrap w:val="0"/>
            <w:vAlign w:val="center"/>
          </w:tcPr>
          <w:p w14:paraId="130CC1C5">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资格审查内容</w:t>
            </w:r>
          </w:p>
        </w:tc>
      </w:tr>
      <w:tr w14:paraId="78AC73C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9" w:hRule="atLeast"/>
          <w:jc w:val="center"/>
        </w:trPr>
        <w:tc>
          <w:tcPr>
            <w:tcW w:w="796" w:type="dxa"/>
            <w:noWrap w:val="0"/>
            <w:vAlign w:val="center"/>
          </w:tcPr>
          <w:p w14:paraId="498ED95B">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p>
        </w:tc>
        <w:tc>
          <w:tcPr>
            <w:tcW w:w="2803" w:type="dxa"/>
            <w:noWrap w:val="0"/>
            <w:vAlign w:val="center"/>
          </w:tcPr>
          <w:p w14:paraId="56CC3EBE">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关于资格的声明函</w:t>
            </w:r>
          </w:p>
        </w:tc>
        <w:tc>
          <w:tcPr>
            <w:tcW w:w="5360" w:type="dxa"/>
            <w:noWrap w:val="0"/>
            <w:vAlign w:val="center"/>
          </w:tcPr>
          <w:p w14:paraId="29A25D3D">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格式见附件</w:t>
            </w:r>
          </w:p>
        </w:tc>
      </w:tr>
      <w:tr w14:paraId="3CF397C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70" w:hRule="atLeast"/>
          <w:jc w:val="center"/>
        </w:trPr>
        <w:tc>
          <w:tcPr>
            <w:tcW w:w="796" w:type="dxa"/>
            <w:noWrap w:val="0"/>
            <w:vAlign w:val="center"/>
          </w:tcPr>
          <w:p w14:paraId="51CDF616">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p>
        </w:tc>
        <w:tc>
          <w:tcPr>
            <w:tcW w:w="2803" w:type="dxa"/>
            <w:noWrap w:val="0"/>
            <w:vAlign w:val="center"/>
          </w:tcPr>
          <w:p w14:paraId="4929D442">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具有独立承担民事责任的能力</w:t>
            </w:r>
          </w:p>
        </w:tc>
        <w:tc>
          <w:tcPr>
            <w:tcW w:w="5360" w:type="dxa"/>
            <w:noWrap w:val="0"/>
            <w:vAlign w:val="center"/>
          </w:tcPr>
          <w:p w14:paraId="605053D2">
            <w:pPr>
              <w:tabs>
                <w:tab w:val="left" w:pos="1050"/>
              </w:tabs>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具有独立承担民事责任能力的供应商营业执照或相关部门的登记证明文件扫描件；</w:t>
            </w:r>
          </w:p>
        </w:tc>
      </w:tr>
      <w:tr w14:paraId="0A984F2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jc w:val="center"/>
        </w:trPr>
        <w:tc>
          <w:tcPr>
            <w:tcW w:w="796" w:type="dxa"/>
            <w:noWrap w:val="0"/>
            <w:vAlign w:val="center"/>
          </w:tcPr>
          <w:p w14:paraId="52E1454F">
            <w:pPr>
              <w:jc w:val="center"/>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rPr>
              <w:t>3</w:t>
            </w:r>
          </w:p>
        </w:tc>
        <w:tc>
          <w:tcPr>
            <w:tcW w:w="2803" w:type="dxa"/>
            <w:noWrap w:val="0"/>
            <w:vAlign w:val="center"/>
          </w:tcPr>
          <w:p w14:paraId="2449BEAC">
            <w:pPr>
              <w:jc w:val="center"/>
              <w:rPr>
                <w:rFonts w:hint="eastAsia" w:ascii="宋体" w:hAnsi="宋体" w:eastAsia="宋体" w:cs="宋体"/>
                <w:bCs/>
                <w:color w:val="000000"/>
                <w:sz w:val="24"/>
                <w:szCs w:val="24"/>
                <w:highlight w:val="yellow"/>
              </w:rPr>
            </w:pPr>
            <w:r>
              <w:rPr>
                <w:rFonts w:hint="eastAsia" w:ascii="宋体" w:hAnsi="宋体" w:eastAsia="宋体" w:cs="宋体"/>
                <w:bCs/>
                <w:color w:val="000000"/>
                <w:sz w:val="24"/>
                <w:szCs w:val="24"/>
                <w:highlight w:val="none"/>
              </w:rPr>
              <w:t>供应商法定代表人授权委托书</w:t>
            </w:r>
          </w:p>
        </w:tc>
        <w:tc>
          <w:tcPr>
            <w:tcW w:w="5360" w:type="dxa"/>
            <w:noWrap w:val="0"/>
            <w:vAlign w:val="center"/>
          </w:tcPr>
          <w:p w14:paraId="33CFFEEA">
            <w:pPr>
              <w:tabs>
                <w:tab w:val="left" w:pos="1050"/>
              </w:tabs>
              <w:spacing w:line="360" w:lineRule="auto"/>
              <w:rPr>
                <w:rFonts w:hint="eastAsia" w:ascii="宋体" w:hAnsi="宋体" w:eastAsia="宋体" w:cs="宋体"/>
                <w:b/>
                <w:bCs/>
                <w:color w:val="000000"/>
                <w:sz w:val="24"/>
                <w:szCs w:val="24"/>
                <w:highlight w:val="yellow"/>
              </w:rPr>
            </w:pPr>
            <w:r>
              <w:rPr>
                <w:rFonts w:hint="eastAsia" w:ascii="宋体" w:hAnsi="宋体" w:eastAsia="宋体" w:cs="宋体"/>
                <w:b/>
                <w:bCs/>
                <w:color w:val="000000"/>
                <w:sz w:val="24"/>
                <w:szCs w:val="24"/>
                <w:highlight w:val="none"/>
              </w:rPr>
              <w:t>法定代表人亲自参与投标的除外，格式见附件</w:t>
            </w:r>
          </w:p>
        </w:tc>
      </w:tr>
      <w:tr w14:paraId="3DE8DC6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jc w:val="center"/>
        </w:trPr>
        <w:tc>
          <w:tcPr>
            <w:tcW w:w="796" w:type="dxa"/>
            <w:noWrap w:val="0"/>
            <w:vAlign w:val="center"/>
          </w:tcPr>
          <w:p w14:paraId="07E36D14">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p>
        </w:tc>
        <w:tc>
          <w:tcPr>
            <w:tcW w:w="2803" w:type="dxa"/>
            <w:noWrap w:val="0"/>
            <w:vAlign w:val="center"/>
          </w:tcPr>
          <w:p w14:paraId="0F4B6B94">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供应商法定代表人身份证扫描件</w:t>
            </w:r>
          </w:p>
        </w:tc>
        <w:tc>
          <w:tcPr>
            <w:tcW w:w="5360" w:type="dxa"/>
            <w:noWrap w:val="0"/>
            <w:vAlign w:val="center"/>
          </w:tcPr>
          <w:p w14:paraId="38478C54">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身份证应为正、反面</w:t>
            </w:r>
          </w:p>
        </w:tc>
      </w:tr>
      <w:tr w14:paraId="5A7EA9B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jc w:val="center"/>
        </w:trPr>
        <w:tc>
          <w:tcPr>
            <w:tcW w:w="796" w:type="dxa"/>
            <w:noWrap w:val="0"/>
            <w:vAlign w:val="center"/>
          </w:tcPr>
          <w:p w14:paraId="7B221AEF">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w:t>
            </w:r>
          </w:p>
        </w:tc>
        <w:tc>
          <w:tcPr>
            <w:tcW w:w="2803" w:type="dxa"/>
            <w:noWrap w:val="0"/>
            <w:vAlign w:val="center"/>
          </w:tcPr>
          <w:p w14:paraId="777868DF">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供应商法定代表人授权代表身份证扫描件</w:t>
            </w:r>
          </w:p>
        </w:tc>
        <w:tc>
          <w:tcPr>
            <w:tcW w:w="5360" w:type="dxa"/>
            <w:noWrap w:val="0"/>
            <w:vAlign w:val="center"/>
          </w:tcPr>
          <w:p w14:paraId="48B02091">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身份证应为正、反面，法定代表人亲自参加投标的除外</w:t>
            </w:r>
          </w:p>
        </w:tc>
      </w:tr>
      <w:tr w14:paraId="4A2E169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78" w:hRule="atLeast"/>
          <w:jc w:val="center"/>
        </w:trPr>
        <w:tc>
          <w:tcPr>
            <w:tcW w:w="796" w:type="dxa"/>
            <w:noWrap w:val="0"/>
            <w:vAlign w:val="center"/>
          </w:tcPr>
          <w:p w14:paraId="41B0D0E6">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w:t>
            </w:r>
          </w:p>
        </w:tc>
        <w:tc>
          <w:tcPr>
            <w:tcW w:w="2803" w:type="dxa"/>
            <w:noWrap w:val="0"/>
            <w:vAlign w:val="center"/>
          </w:tcPr>
          <w:p w14:paraId="40EE70AD">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具有良好的商业信誉和健全的财务会计制度</w:t>
            </w:r>
          </w:p>
        </w:tc>
        <w:tc>
          <w:tcPr>
            <w:tcW w:w="5360" w:type="dxa"/>
            <w:noWrap w:val="0"/>
            <w:vAlign w:val="center"/>
          </w:tcPr>
          <w:p w14:paraId="330168E4">
            <w:pPr>
              <w:tabs>
                <w:tab w:val="left" w:pos="1050"/>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投标供应商近</w:t>
            </w:r>
            <w:r>
              <w:rPr>
                <w:rFonts w:hint="eastAsia" w:ascii="宋体" w:hAnsi="宋体" w:cs="宋体"/>
                <w:bCs/>
                <w:color w:val="000000"/>
                <w:sz w:val="24"/>
                <w:highlight w:val="none"/>
                <w:lang w:val="en-US" w:eastAsia="zh-CN"/>
              </w:rPr>
              <w:t>一年</w:t>
            </w:r>
            <w:r>
              <w:rPr>
                <w:rFonts w:hint="eastAsia" w:ascii="宋体" w:hAnsi="宋体" w:eastAsia="宋体" w:cs="宋体"/>
                <w:bCs/>
                <w:color w:val="000000"/>
                <w:sz w:val="24"/>
                <w:highlight w:val="none"/>
              </w:rPr>
              <w:t>中任意</w:t>
            </w:r>
            <w:r>
              <w:rPr>
                <w:rFonts w:hint="eastAsia" w:ascii="宋体" w:hAnsi="宋体" w:eastAsia="宋体" w:cs="宋体"/>
                <w:bCs/>
                <w:color w:val="000000"/>
                <w:sz w:val="24"/>
                <w:highlight w:val="none"/>
                <w:lang w:val="en-US" w:eastAsia="zh-CN"/>
              </w:rPr>
              <w:t>一个月份（不含投标当月）的财务状况报告（资产负债表和利润表）或由会计师事务所出具的202</w:t>
            </w:r>
            <w:r>
              <w:rPr>
                <w:rFonts w:hint="eastAsia" w:ascii="宋体" w:hAnsi="宋体" w:cs="宋体"/>
                <w:bCs/>
                <w:color w:val="000000"/>
                <w:sz w:val="24"/>
                <w:highlight w:val="none"/>
                <w:lang w:val="en-US" w:eastAsia="zh-CN"/>
              </w:rPr>
              <w:t>4</w:t>
            </w:r>
            <w:r>
              <w:rPr>
                <w:rFonts w:hint="eastAsia" w:ascii="宋体" w:hAnsi="宋体" w:eastAsia="宋体" w:cs="宋体"/>
                <w:bCs/>
                <w:color w:val="000000"/>
                <w:sz w:val="24"/>
                <w:highlight w:val="none"/>
                <w:lang w:val="en-US" w:eastAsia="zh-CN"/>
              </w:rPr>
              <w:t>年度</w:t>
            </w:r>
            <w:r>
              <w:rPr>
                <w:rFonts w:hint="eastAsia" w:ascii="宋体" w:hAnsi="宋体" w:cs="宋体"/>
                <w:bCs/>
                <w:color w:val="000000"/>
                <w:sz w:val="24"/>
                <w:highlight w:val="none"/>
                <w:lang w:val="en-US" w:eastAsia="zh-CN"/>
              </w:rPr>
              <w:t>或2025年度</w:t>
            </w:r>
            <w:r>
              <w:rPr>
                <w:rFonts w:hint="eastAsia" w:ascii="宋体" w:hAnsi="宋体" w:eastAsia="宋体" w:cs="宋体"/>
                <w:bCs/>
                <w:color w:val="000000"/>
                <w:sz w:val="24"/>
                <w:highlight w:val="none"/>
              </w:rPr>
              <w:t>审计报告和所附已审财务报告</w:t>
            </w:r>
            <w:r>
              <w:rPr>
                <w:rFonts w:hint="eastAsia" w:ascii="宋体" w:hAnsi="宋体" w:eastAsia="宋体" w:cs="宋体"/>
                <w:color w:val="000000"/>
                <w:sz w:val="24"/>
                <w:highlight w:val="none"/>
              </w:rPr>
              <w:t>原件扫描</w:t>
            </w:r>
          </w:p>
        </w:tc>
      </w:tr>
      <w:tr w14:paraId="379ADFB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jc w:val="center"/>
        </w:trPr>
        <w:tc>
          <w:tcPr>
            <w:tcW w:w="796" w:type="dxa"/>
            <w:noWrap w:val="0"/>
            <w:vAlign w:val="center"/>
          </w:tcPr>
          <w:p w14:paraId="336D79AF">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7</w:t>
            </w:r>
          </w:p>
        </w:tc>
        <w:tc>
          <w:tcPr>
            <w:tcW w:w="2803" w:type="dxa"/>
            <w:noWrap w:val="0"/>
            <w:vAlign w:val="center"/>
          </w:tcPr>
          <w:p w14:paraId="1843AE8F">
            <w:pPr>
              <w:jc w:val="center"/>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具有依法缴纳税收的良好记录</w:t>
            </w:r>
          </w:p>
        </w:tc>
        <w:tc>
          <w:tcPr>
            <w:tcW w:w="5360" w:type="dxa"/>
            <w:noWrap w:val="0"/>
            <w:vAlign w:val="top"/>
          </w:tcPr>
          <w:p w14:paraId="25BEDAED">
            <w:pPr>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投标供应商近</w:t>
            </w:r>
            <w:r>
              <w:rPr>
                <w:rFonts w:hint="eastAsia" w:ascii="宋体" w:hAnsi="宋体" w:cs="宋体"/>
                <w:bCs/>
                <w:color w:val="000000"/>
                <w:sz w:val="24"/>
                <w:highlight w:val="none"/>
                <w:lang w:val="en-US" w:eastAsia="zh-CN"/>
              </w:rPr>
              <w:t>一年</w:t>
            </w:r>
            <w:r>
              <w:rPr>
                <w:rFonts w:hint="eastAsia" w:ascii="宋体" w:hAnsi="宋体" w:eastAsia="宋体" w:cs="宋体"/>
                <w:bCs/>
                <w:color w:val="000000"/>
                <w:sz w:val="24"/>
                <w:highlight w:val="none"/>
              </w:rPr>
              <w:t>中任意</w:t>
            </w:r>
            <w:r>
              <w:rPr>
                <w:rFonts w:hint="eastAsia" w:ascii="宋体" w:hAnsi="宋体" w:eastAsia="宋体" w:cs="宋体"/>
                <w:bCs/>
                <w:color w:val="000000"/>
                <w:sz w:val="24"/>
                <w:highlight w:val="none"/>
                <w:lang w:val="en-US" w:eastAsia="zh-CN"/>
              </w:rPr>
              <w:t>一个月份（不含投标当月）</w:t>
            </w:r>
            <w:r>
              <w:rPr>
                <w:rFonts w:hint="eastAsia" w:ascii="宋体" w:hAnsi="宋体" w:eastAsia="宋体" w:cs="宋体"/>
                <w:bCs/>
                <w:color w:val="000000"/>
                <w:sz w:val="24"/>
                <w:highlight w:val="none"/>
              </w:rPr>
              <w:t>的依法缴纳税收的相关材料（提供相关主管部门证明或银行代扣证明）</w:t>
            </w:r>
            <w:r>
              <w:rPr>
                <w:rFonts w:hint="eastAsia" w:ascii="宋体" w:hAnsi="宋体" w:eastAsia="宋体" w:cs="宋体"/>
                <w:color w:val="000000"/>
                <w:sz w:val="24"/>
                <w:highlight w:val="none"/>
              </w:rPr>
              <w:t>原件扫描件</w:t>
            </w:r>
          </w:p>
        </w:tc>
      </w:tr>
      <w:tr w14:paraId="0211F5E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280" w:hRule="atLeast"/>
          <w:jc w:val="center"/>
        </w:trPr>
        <w:tc>
          <w:tcPr>
            <w:tcW w:w="796" w:type="dxa"/>
            <w:noWrap w:val="0"/>
            <w:vAlign w:val="center"/>
          </w:tcPr>
          <w:p w14:paraId="3BA7C7CE">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8</w:t>
            </w:r>
          </w:p>
        </w:tc>
        <w:tc>
          <w:tcPr>
            <w:tcW w:w="2803" w:type="dxa"/>
            <w:noWrap w:val="0"/>
            <w:vAlign w:val="center"/>
          </w:tcPr>
          <w:p w14:paraId="6187111F">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具有依法缴纳社会保障资金的良好记录</w:t>
            </w:r>
          </w:p>
        </w:tc>
        <w:tc>
          <w:tcPr>
            <w:tcW w:w="5360" w:type="dxa"/>
            <w:noWrap w:val="0"/>
            <w:vAlign w:val="top"/>
          </w:tcPr>
          <w:p w14:paraId="018925BA">
            <w:pPr>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投标供应商近</w:t>
            </w:r>
            <w:r>
              <w:rPr>
                <w:rFonts w:hint="eastAsia" w:ascii="宋体" w:hAnsi="宋体" w:cs="宋体"/>
                <w:bCs/>
                <w:color w:val="000000"/>
                <w:sz w:val="24"/>
                <w:highlight w:val="none"/>
                <w:lang w:val="en-US" w:eastAsia="zh-CN"/>
              </w:rPr>
              <w:t>一年</w:t>
            </w:r>
            <w:r>
              <w:rPr>
                <w:rFonts w:hint="eastAsia" w:ascii="宋体" w:hAnsi="宋体" w:eastAsia="宋体" w:cs="宋体"/>
                <w:bCs/>
                <w:color w:val="000000"/>
                <w:sz w:val="24"/>
                <w:highlight w:val="none"/>
              </w:rPr>
              <w:t>中任意</w:t>
            </w:r>
            <w:r>
              <w:rPr>
                <w:rFonts w:hint="eastAsia" w:ascii="宋体" w:hAnsi="宋体" w:eastAsia="宋体" w:cs="宋体"/>
                <w:bCs/>
                <w:color w:val="000000"/>
                <w:sz w:val="24"/>
                <w:highlight w:val="none"/>
                <w:lang w:val="en-US" w:eastAsia="zh-CN"/>
              </w:rPr>
              <w:t>一个月份（不含投标当月）</w:t>
            </w:r>
            <w:r>
              <w:rPr>
                <w:rFonts w:hint="eastAsia" w:ascii="宋体" w:hAnsi="宋体" w:eastAsia="宋体" w:cs="宋体"/>
                <w:bCs/>
                <w:color w:val="000000"/>
                <w:sz w:val="24"/>
                <w:highlight w:val="none"/>
              </w:rPr>
              <w:t>的依法缴纳社会保障资金的相关材料（提供相关主管部门证明或银行代扣证明）</w:t>
            </w:r>
            <w:r>
              <w:rPr>
                <w:rFonts w:hint="eastAsia" w:ascii="宋体" w:hAnsi="宋体" w:eastAsia="宋体" w:cs="宋体"/>
                <w:color w:val="000000"/>
                <w:sz w:val="24"/>
                <w:highlight w:val="none"/>
              </w:rPr>
              <w:t>原件扫描件</w:t>
            </w:r>
          </w:p>
        </w:tc>
      </w:tr>
      <w:tr w14:paraId="3A9165B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51" w:hRule="atLeast"/>
          <w:jc w:val="center"/>
        </w:trPr>
        <w:tc>
          <w:tcPr>
            <w:tcW w:w="796" w:type="dxa"/>
            <w:noWrap w:val="0"/>
            <w:vAlign w:val="center"/>
          </w:tcPr>
          <w:p w14:paraId="014247BE">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9</w:t>
            </w:r>
          </w:p>
        </w:tc>
        <w:tc>
          <w:tcPr>
            <w:tcW w:w="2803" w:type="dxa"/>
            <w:noWrap w:val="0"/>
            <w:vAlign w:val="center"/>
          </w:tcPr>
          <w:p w14:paraId="4A099079">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授权委托人的社保缴费证明</w:t>
            </w:r>
          </w:p>
        </w:tc>
        <w:tc>
          <w:tcPr>
            <w:tcW w:w="5360" w:type="dxa"/>
            <w:noWrap w:val="0"/>
            <w:vAlign w:val="center"/>
          </w:tcPr>
          <w:p w14:paraId="2AD9296D">
            <w:pPr>
              <w:jc w:val="left"/>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法定代表人授权</w:t>
            </w:r>
            <w:r>
              <w:rPr>
                <w:rFonts w:hint="eastAsia" w:ascii="宋体" w:hAnsi="宋体" w:eastAsia="宋体" w:cs="宋体"/>
                <w:bCs/>
                <w:color w:val="000000"/>
                <w:sz w:val="24"/>
                <w:highlight w:val="none"/>
                <w:lang w:val="en-US" w:eastAsia="zh-CN"/>
              </w:rPr>
              <w:t>代表</w:t>
            </w:r>
            <w:r>
              <w:rPr>
                <w:rFonts w:hint="eastAsia" w:ascii="宋体" w:hAnsi="宋体" w:eastAsia="宋体" w:cs="宋体"/>
                <w:bCs/>
                <w:color w:val="000000"/>
                <w:sz w:val="24"/>
                <w:szCs w:val="24"/>
                <w:highlight w:val="none"/>
              </w:rPr>
              <w:t>由法定的社保收缴部门出具的</w:t>
            </w:r>
            <w:r>
              <w:rPr>
                <w:rFonts w:hint="eastAsia" w:ascii="宋体" w:hAnsi="宋体" w:eastAsia="宋体" w:cs="宋体"/>
                <w:bCs/>
                <w:color w:val="000000"/>
                <w:sz w:val="24"/>
                <w:highlight w:val="none"/>
              </w:rPr>
              <w:t>近</w:t>
            </w:r>
            <w:r>
              <w:rPr>
                <w:rFonts w:hint="eastAsia" w:ascii="宋体" w:hAnsi="宋体" w:eastAsia="宋体" w:cs="宋体"/>
                <w:bCs/>
                <w:color w:val="000000"/>
                <w:sz w:val="24"/>
                <w:highlight w:val="none"/>
                <w:lang w:val="en-US" w:eastAsia="zh-CN"/>
              </w:rPr>
              <w:t>一年</w:t>
            </w:r>
            <w:r>
              <w:rPr>
                <w:rFonts w:hint="eastAsia" w:ascii="宋体" w:hAnsi="宋体" w:eastAsia="宋体" w:cs="宋体"/>
                <w:bCs/>
                <w:color w:val="000000"/>
                <w:sz w:val="24"/>
                <w:highlight w:val="none"/>
              </w:rPr>
              <w:t>中任意一个月份</w:t>
            </w:r>
            <w:r>
              <w:rPr>
                <w:rFonts w:hint="eastAsia" w:ascii="宋体" w:hAnsi="宋体" w:eastAsia="宋体" w:cs="宋体"/>
                <w:bCs/>
                <w:color w:val="000000"/>
                <w:sz w:val="24"/>
                <w:highlight w:val="none"/>
                <w:lang w:eastAsia="zh-CN"/>
              </w:rPr>
              <w:t>（</w:t>
            </w:r>
            <w:r>
              <w:rPr>
                <w:rFonts w:hint="eastAsia" w:ascii="宋体" w:hAnsi="宋体" w:eastAsia="宋体" w:cs="宋体"/>
                <w:bCs/>
                <w:color w:val="000000"/>
                <w:sz w:val="24"/>
                <w:highlight w:val="none"/>
              </w:rPr>
              <w:t>不含投标当月</w:t>
            </w:r>
            <w:r>
              <w:rPr>
                <w:rFonts w:hint="eastAsia" w:ascii="宋体" w:hAnsi="宋体" w:eastAsia="宋体" w:cs="宋体"/>
                <w:bCs/>
                <w:color w:val="000000"/>
                <w:sz w:val="24"/>
                <w:highlight w:val="none"/>
                <w:lang w:eastAsia="zh-CN"/>
              </w:rPr>
              <w:t>）</w:t>
            </w:r>
            <w:r>
              <w:rPr>
                <w:rFonts w:hint="eastAsia" w:ascii="宋体" w:hAnsi="宋体" w:eastAsia="宋体" w:cs="宋体"/>
                <w:bCs/>
                <w:color w:val="000000"/>
                <w:sz w:val="24"/>
                <w:szCs w:val="24"/>
                <w:highlight w:val="none"/>
              </w:rPr>
              <w:t>的投标供应商依法为其缴纳社会保险证明</w:t>
            </w:r>
            <w:r>
              <w:rPr>
                <w:rFonts w:hint="eastAsia" w:ascii="宋体" w:hAnsi="宋体" w:eastAsia="宋体" w:cs="宋体"/>
                <w:b/>
                <w:bCs w:val="0"/>
                <w:color w:val="000000"/>
                <w:sz w:val="24"/>
                <w:szCs w:val="24"/>
                <w:highlight w:val="none"/>
              </w:rPr>
              <w:t>（由相关主管部门出具，法定代表人亲自参加投标的除外；社保缴费证明必须提交带有社保部门</w:t>
            </w:r>
            <w:r>
              <w:rPr>
                <w:rFonts w:hint="eastAsia" w:ascii="宋体" w:hAnsi="宋体" w:cs="宋体"/>
                <w:b/>
                <w:bCs w:val="0"/>
                <w:color w:val="000000"/>
                <w:sz w:val="24"/>
                <w:szCs w:val="24"/>
                <w:highlight w:val="none"/>
                <w:lang w:eastAsia="zh-CN"/>
              </w:rPr>
              <w:t>公章</w:t>
            </w:r>
            <w:r>
              <w:rPr>
                <w:rFonts w:hint="eastAsia" w:ascii="宋体" w:hAnsi="宋体" w:eastAsia="宋体" w:cs="宋体"/>
                <w:b/>
                <w:bCs w:val="0"/>
                <w:color w:val="000000"/>
                <w:sz w:val="24"/>
                <w:szCs w:val="24"/>
                <w:highlight w:val="none"/>
              </w:rPr>
              <w:t>的或含有县</w:t>
            </w:r>
            <w:r>
              <w:rPr>
                <w:rFonts w:hint="eastAsia" w:ascii="宋体" w:hAnsi="宋体" w:eastAsia="宋体" w:cs="宋体"/>
                <w:b/>
                <w:bCs w:val="0"/>
                <w:color w:val="000000"/>
                <w:sz w:val="24"/>
                <w:szCs w:val="24"/>
                <w:highlight w:val="none"/>
                <w:lang w:eastAsia="zh-CN"/>
              </w:rPr>
              <w:t>（</w:t>
            </w:r>
            <w:r>
              <w:rPr>
                <w:rFonts w:hint="eastAsia" w:ascii="宋体" w:hAnsi="宋体" w:eastAsia="宋体" w:cs="宋体"/>
                <w:b/>
                <w:bCs w:val="0"/>
                <w:color w:val="000000"/>
                <w:sz w:val="24"/>
                <w:szCs w:val="24"/>
                <w:highlight w:val="none"/>
              </w:rPr>
              <w:t>区</w:t>
            </w:r>
            <w:r>
              <w:rPr>
                <w:rFonts w:hint="eastAsia" w:ascii="宋体" w:hAnsi="宋体" w:eastAsia="宋体" w:cs="宋体"/>
                <w:b/>
                <w:bCs w:val="0"/>
                <w:color w:val="000000"/>
                <w:sz w:val="24"/>
                <w:szCs w:val="24"/>
                <w:highlight w:val="none"/>
                <w:lang w:eastAsia="zh-CN"/>
              </w:rPr>
              <w:t>）</w:t>
            </w:r>
            <w:r>
              <w:rPr>
                <w:rFonts w:hint="eastAsia" w:ascii="宋体" w:hAnsi="宋体" w:eastAsia="宋体" w:cs="宋体"/>
                <w:b/>
                <w:bCs w:val="0"/>
                <w:color w:val="000000"/>
                <w:sz w:val="24"/>
                <w:szCs w:val="24"/>
                <w:highlight w:val="none"/>
              </w:rPr>
              <w:t>级及以上社保部门</w:t>
            </w:r>
            <w:r>
              <w:rPr>
                <w:rFonts w:hint="eastAsia" w:ascii="宋体" w:hAnsi="宋体" w:eastAsia="宋体" w:cs="宋体"/>
                <w:b/>
                <w:bCs/>
                <w:color w:val="000000"/>
                <w:sz w:val="24"/>
                <w:szCs w:val="24"/>
                <w:highlight w:val="none"/>
              </w:rPr>
              <w:t>电子签章或带二维码验证的扫描件</w:t>
            </w:r>
            <w:r>
              <w:rPr>
                <w:rFonts w:hint="eastAsia" w:ascii="宋体" w:hAnsi="宋体" w:eastAsia="宋体" w:cs="宋体"/>
                <w:b/>
                <w:bCs w:val="0"/>
                <w:color w:val="000000"/>
                <w:sz w:val="24"/>
                <w:szCs w:val="24"/>
                <w:highlight w:val="none"/>
              </w:rPr>
              <w:t>）</w:t>
            </w:r>
          </w:p>
        </w:tc>
      </w:tr>
      <w:tr w14:paraId="5BCCE78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jc w:val="center"/>
        </w:trPr>
        <w:tc>
          <w:tcPr>
            <w:tcW w:w="796" w:type="dxa"/>
            <w:noWrap w:val="0"/>
            <w:vAlign w:val="center"/>
          </w:tcPr>
          <w:p w14:paraId="23E8021C">
            <w:pPr>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10</w:t>
            </w:r>
          </w:p>
        </w:tc>
        <w:tc>
          <w:tcPr>
            <w:tcW w:w="2803" w:type="dxa"/>
            <w:noWrap w:val="0"/>
            <w:vAlign w:val="center"/>
          </w:tcPr>
          <w:p w14:paraId="305BEAFD">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rPr>
              <w:t>项目负责人</w:t>
            </w:r>
            <w:r>
              <w:rPr>
                <w:rFonts w:hint="eastAsia" w:ascii="宋体" w:hAnsi="宋体" w:eastAsia="宋体" w:cs="宋体"/>
                <w:bCs/>
                <w:color w:val="000000"/>
                <w:sz w:val="24"/>
                <w:highlight w:val="none"/>
              </w:rPr>
              <w:t>的社保缴费证明</w:t>
            </w:r>
          </w:p>
        </w:tc>
        <w:tc>
          <w:tcPr>
            <w:tcW w:w="5360" w:type="dxa"/>
            <w:noWrap w:val="0"/>
            <w:vAlign w:val="center"/>
          </w:tcPr>
          <w:p w14:paraId="76FA87D0">
            <w:pPr>
              <w:jc w:val="lef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拟派项目负责人由法定的社保收缴部门出具的</w:t>
            </w:r>
            <w:r>
              <w:rPr>
                <w:rFonts w:hint="eastAsia" w:ascii="宋体" w:hAnsi="宋体" w:eastAsia="宋体" w:cs="宋体"/>
                <w:bCs/>
                <w:color w:val="000000"/>
                <w:sz w:val="24"/>
                <w:highlight w:val="none"/>
              </w:rPr>
              <w:t>近</w:t>
            </w:r>
            <w:r>
              <w:rPr>
                <w:rFonts w:hint="eastAsia" w:ascii="宋体" w:hAnsi="宋体" w:eastAsia="宋体" w:cs="宋体"/>
                <w:bCs/>
                <w:color w:val="000000"/>
                <w:sz w:val="24"/>
                <w:highlight w:val="none"/>
                <w:lang w:val="en-US" w:eastAsia="zh-CN"/>
              </w:rPr>
              <w:t>一年</w:t>
            </w:r>
            <w:r>
              <w:rPr>
                <w:rFonts w:hint="eastAsia" w:ascii="宋体" w:hAnsi="宋体" w:eastAsia="宋体" w:cs="宋体"/>
                <w:bCs/>
                <w:color w:val="000000"/>
                <w:sz w:val="24"/>
                <w:highlight w:val="none"/>
              </w:rPr>
              <w:t>中任意一个月份</w:t>
            </w:r>
            <w:r>
              <w:rPr>
                <w:rFonts w:hint="eastAsia" w:ascii="宋体" w:hAnsi="宋体" w:eastAsia="宋体" w:cs="宋体"/>
                <w:bCs/>
                <w:color w:val="000000"/>
                <w:sz w:val="24"/>
                <w:highlight w:val="none"/>
                <w:lang w:eastAsia="zh-CN"/>
              </w:rPr>
              <w:t>（</w:t>
            </w:r>
            <w:r>
              <w:rPr>
                <w:rFonts w:hint="eastAsia" w:ascii="宋体" w:hAnsi="宋体" w:eastAsia="宋体" w:cs="宋体"/>
                <w:bCs/>
                <w:color w:val="000000"/>
                <w:sz w:val="24"/>
                <w:highlight w:val="none"/>
              </w:rPr>
              <w:t>不含投标当月</w:t>
            </w:r>
            <w:r>
              <w:rPr>
                <w:rFonts w:hint="eastAsia" w:ascii="宋体" w:hAnsi="宋体" w:eastAsia="宋体" w:cs="宋体"/>
                <w:bCs/>
                <w:color w:val="000000"/>
                <w:sz w:val="24"/>
                <w:highlight w:val="none"/>
                <w:lang w:eastAsia="zh-CN"/>
              </w:rPr>
              <w:t>）</w:t>
            </w:r>
            <w:r>
              <w:rPr>
                <w:rFonts w:hint="eastAsia" w:ascii="宋体" w:hAnsi="宋体" w:eastAsia="宋体" w:cs="宋体"/>
                <w:bCs/>
                <w:color w:val="000000"/>
                <w:sz w:val="24"/>
                <w:szCs w:val="24"/>
                <w:highlight w:val="none"/>
              </w:rPr>
              <w:t>的投标供应商依法为其缴纳社会保险证明</w:t>
            </w:r>
            <w:r>
              <w:rPr>
                <w:rFonts w:hint="eastAsia" w:ascii="宋体" w:hAnsi="宋体" w:eastAsia="宋体" w:cs="宋体"/>
                <w:b/>
                <w:bCs w:val="0"/>
                <w:color w:val="000000"/>
                <w:sz w:val="24"/>
                <w:szCs w:val="24"/>
                <w:highlight w:val="none"/>
              </w:rPr>
              <w:t>（由相关主管部门出具，法定代表人担任本项目的项目负责人的除外；社保缴费证明必须提交带有社保部门</w:t>
            </w:r>
            <w:r>
              <w:rPr>
                <w:rFonts w:hint="eastAsia" w:ascii="宋体" w:hAnsi="宋体" w:cs="宋体"/>
                <w:b/>
                <w:bCs w:val="0"/>
                <w:color w:val="000000"/>
                <w:sz w:val="24"/>
                <w:szCs w:val="24"/>
                <w:highlight w:val="none"/>
                <w:lang w:eastAsia="zh-CN"/>
              </w:rPr>
              <w:t>公章</w:t>
            </w:r>
            <w:r>
              <w:rPr>
                <w:rFonts w:hint="eastAsia" w:ascii="宋体" w:hAnsi="宋体" w:eastAsia="宋体" w:cs="宋体"/>
                <w:b/>
                <w:bCs w:val="0"/>
                <w:color w:val="000000"/>
                <w:sz w:val="24"/>
                <w:szCs w:val="24"/>
                <w:highlight w:val="none"/>
              </w:rPr>
              <w:t>的或含有县</w:t>
            </w:r>
            <w:r>
              <w:rPr>
                <w:rFonts w:hint="eastAsia" w:ascii="宋体" w:hAnsi="宋体" w:eastAsia="宋体" w:cs="宋体"/>
                <w:b/>
                <w:bCs w:val="0"/>
                <w:color w:val="000000"/>
                <w:sz w:val="24"/>
                <w:szCs w:val="24"/>
                <w:highlight w:val="none"/>
                <w:lang w:eastAsia="zh-CN"/>
              </w:rPr>
              <w:t>（</w:t>
            </w:r>
            <w:r>
              <w:rPr>
                <w:rFonts w:hint="eastAsia" w:ascii="宋体" w:hAnsi="宋体" w:eastAsia="宋体" w:cs="宋体"/>
                <w:b/>
                <w:bCs w:val="0"/>
                <w:color w:val="000000"/>
                <w:sz w:val="24"/>
                <w:szCs w:val="24"/>
                <w:highlight w:val="none"/>
              </w:rPr>
              <w:t>区</w:t>
            </w:r>
            <w:r>
              <w:rPr>
                <w:rFonts w:hint="eastAsia" w:ascii="宋体" w:hAnsi="宋体" w:eastAsia="宋体" w:cs="宋体"/>
                <w:b/>
                <w:bCs w:val="0"/>
                <w:color w:val="000000"/>
                <w:sz w:val="24"/>
                <w:szCs w:val="24"/>
                <w:highlight w:val="none"/>
                <w:lang w:eastAsia="zh-CN"/>
              </w:rPr>
              <w:t>）</w:t>
            </w:r>
            <w:r>
              <w:rPr>
                <w:rFonts w:hint="eastAsia" w:ascii="宋体" w:hAnsi="宋体" w:eastAsia="宋体" w:cs="宋体"/>
                <w:b/>
                <w:bCs w:val="0"/>
                <w:color w:val="000000"/>
                <w:sz w:val="24"/>
                <w:szCs w:val="24"/>
                <w:highlight w:val="none"/>
              </w:rPr>
              <w:t>级及以上社保部门</w:t>
            </w:r>
            <w:r>
              <w:rPr>
                <w:rFonts w:hint="eastAsia" w:ascii="宋体" w:hAnsi="宋体" w:eastAsia="宋体" w:cs="宋体"/>
                <w:b/>
                <w:bCs/>
                <w:color w:val="000000"/>
                <w:sz w:val="24"/>
                <w:szCs w:val="24"/>
                <w:highlight w:val="none"/>
              </w:rPr>
              <w:t>电子签章或带二维码验证的扫描件</w:t>
            </w:r>
            <w:r>
              <w:rPr>
                <w:rFonts w:hint="eastAsia" w:ascii="宋体" w:hAnsi="宋体" w:eastAsia="宋体" w:cs="宋体"/>
                <w:b/>
                <w:bCs w:val="0"/>
                <w:color w:val="000000"/>
                <w:sz w:val="24"/>
                <w:szCs w:val="24"/>
                <w:highlight w:val="none"/>
              </w:rPr>
              <w:t>）</w:t>
            </w:r>
          </w:p>
        </w:tc>
      </w:tr>
      <w:tr w14:paraId="1F8CBF8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jc w:val="center"/>
        </w:trPr>
        <w:tc>
          <w:tcPr>
            <w:tcW w:w="796" w:type="dxa"/>
            <w:noWrap w:val="0"/>
            <w:vAlign w:val="center"/>
          </w:tcPr>
          <w:p w14:paraId="499CD353">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11</w:t>
            </w:r>
          </w:p>
        </w:tc>
        <w:tc>
          <w:tcPr>
            <w:tcW w:w="2803" w:type="dxa"/>
            <w:noWrap w:val="0"/>
            <w:vAlign w:val="center"/>
          </w:tcPr>
          <w:p w14:paraId="7DFA6F44">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承诺书</w:t>
            </w:r>
            <w:r>
              <w:rPr>
                <w:rFonts w:hint="eastAsia" w:ascii="宋体" w:hAnsi="宋体" w:cs="宋体"/>
                <w:bCs/>
                <w:color w:val="000000"/>
                <w:sz w:val="24"/>
                <w:szCs w:val="24"/>
                <w:highlight w:val="none"/>
                <w:lang w:val="en-US" w:eastAsia="zh-CN"/>
              </w:rPr>
              <w:t>以及</w:t>
            </w:r>
            <w:r>
              <w:rPr>
                <w:rFonts w:hint="eastAsia" w:ascii="宋体" w:hAnsi="宋体" w:eastAsia="宋体" w:cs="宋体"/>
                <w:bCs/>
                <w:color w:val="000000"/>
                <w:sz w:val="24"/>
                <w:szCs w:val="24"/>
                <w:highlight w:val="none"/>
                <w:lang w:val="en-US" w:eastAsia="zh-CN"/>
              </w:rPr>
              <w:t>中标标段优先顺序承诺函</w:t>
            </w:r>
          </w:p>
        </w:tc>
        <w:tc>
          <w:tcPr>
            <w:tcW w:w="5360" w:type="dxa"/>
            <w:noWrap w:val="0"/>
            <w:vAlign w:val="center"/>
          </w:tcPr>
          <w:p w14:paraId="0354DA36">
            <w:pPr>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lang w:val="en-US" w:eastAsia="zh-CN"/>
              </w:rPr>
              <w:t>扫描件</w:t>
            </w:r>
            <w:r>
              <w:rPr>
                <w:rFonts w:hint="eastAsia" w:ascii="宋体" w:hAnsi="宋体" w:eastAsia="宋体" w:cs="宋体"/>
                <w:b/>
                <w:bCs w:val="0"/>
                <w:color w:val="000000"/>
                <w:sz w:val="24"/>
                <w:highlight w:val="none"/>
                <w:lang w:val="en-US" w:eastAsia="zh-CN"/>
              </w:rPr>
              <w:t>（格式见附件）</w:t>
            </w:r>
          </w:p>
        </w:tc>
      </w:tr>
      <w:tr w14:paraId="3ED6A12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jc w:val="center"/>
        </w:trPr>
        <w:tc>
          <w:tcPr>
            <w:tcW w:w="796" w:type="dxa"/>
            <w:noWrap w:val="0"/>
            <w:vAlign w:val="center"/>
          </w:tcPr>
          <w:p w14:paraId="261C2826">
            <w:pPr>
              <w:jc w:val="center"/>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12</w:t>
            </w:r>
          </w:p>
        </w:tc>
        <w:tc>
          <w:tcPr>
            <w:tcW w:w="2803" w:type="dxa"/>
            <w:noWrap w:val="0"/>
            <w:vAlign w:val="center"/>
          </w:tcPr>
          <w:p w14:paraId="447DF91E">
            <w:pPr>
              <w:jc w:val="center"/>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落实政府采购政策需满足的资格要求</w:t>
            </w:r>
          </w:p>
        </w:tc>
        <w:tc>
          <w:tcPr>
            <w:tcW w:w="5360" w:type="dxa"/>
            <w:noWrap w:val="0"/>
            <w:vAlign w:val="center"/>
          </w:tcPr>
          <w:p w14:paraId="06AD1984">
            <w:pPr>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lang w:val="en-US" w:eastAsia="zh-CN"/>
              </w:rPr>
              <w:t>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p>
        </w:tc>
      </w:tr>
      <w:tr w14:paraId="4277DF1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jc w:val="center"/>
        </w:trPr>
        <w:tc>
          <w:tcPr>
            <w:tcW w:w="796" w:type="dxa"/>
            <w:noWrap w:val="0"/>
            <w:vAlign w:val="center"/>
          </w:tcPr>
          <w:p w14:paraId="6E17D5B5">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13</w:t>
            </w:r>
          </w:p>
        </w:tc>
        <w:tc>
          <w:tcPr>
            <w:tcW w:w="2803" w:type="dxa"/>
            <w:noWrap w:val="0"/>
            <w:vAlign w:val="center"/>
          </w:tcPr>
          <w:p w14:paraId="0FD0DF44">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特定资格要求</w:t>
            </w:r>
          </w:p>
        </w:tc>
        <w:tc>
          <w:tcPr>
            <w:tcW w:w="5360" w:type="dxa"/>
            <w:noWrap w:val="0"/>
            <w:vAlign w:val="center"/>
          </w:tcPr>
          <w:p w14:paraId="1C1B3BD8">
            <w:pPr>
              <w:widowControl/>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供应商须具有省级公安厅核发的《保安服务许可证》资格证书</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外省保安服务企业须已在无锡市保安主管部门备案</w:t>
            </w:r>
            <w:r>
              <w:rPr>
                <w:rFonts w:hint="eastAsia" w:ascii="宋体" w:hAnsi="宋体" w:eastAsia="宋体" w:cs="宋体"/>
                <w:color w:val="000000"/>
                <w:sz w:val="24"/>
                <w:szCs w:val="24"/>
                <w:highlight w:val="none"/>
                <w:lang w:eastAsia="zh-CN"/>
              </w:rPr>
              <w:t>）</w:t>
            </w:r>
            <w:r>
              <w:rPr>
                <w:rFonts w:hint="eastAsia" w:ascii="宋体" w:hAnsi="宋体" w:eastAsia="宋体" w:cs="宋体"/>
                <w:bCs/>
                <w:color w:val="000000"/>
                <w:sz w:val="24"/>
                <w:highlight w:val="none"/>
              </w:rPr>
              <w:t>原件扫描件</w:t>
            </w:r>
            <w:r>
              <w:rPr>
                <w:rFonts w:hint="eastAsia" w:ascii="宋体" w:hAnsi="宋体" w:eastAsia="宋体" w:cs="宋体"/>
                <w:bCs/>
                <w:color w:val="000000"/>
                <w:sz w:val="24"/>
                <w:highlight w:val="none"/>
                <w:lang w:val="en-US" w:eastAsia="zh-CN"/>
              </w:rPr>
              <w:t>并签章上传至投标系统</w:t>
            </w:r>
            <w:r>
              <w:rPr>
                <w:rFonts w:hint="eastAsia" w:ascii="宋体" w:hAnsi="宋体" w:eastAsia="宋体" w:cs="宋体"/>
                <w:color w:val="000000"/>
                <w:sz w:val="24"/>
                <w:szCs w:val="24"/>
                <w:highlight w:val="none"/>
                <w:lang w:eastAsia="zh-CN"/>
              </w:rPr>
              <w:t>。</w:t>
            </w:r>
          </w:p>
        </w:tc>
      </w:tr>
      <w:tr w14:paraId="49800FF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47" w:hRule="atLeast"/>
          <w:jc w:val="center"/>
        </w:trPr>
        <w:tc>
          <w:tcPr>
            <w:tcW w:w="796" w:type="dxa"/>
            <w:noWrap w:val="0"/>
            <w:vAlign w:val="center"/>
          </w:tcPr>
          <w:p w14:paraId="1E8BB7BD">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14</w:t>
            </w:r>
          </w:p>
        </w:tc>
        <w:tc>
          <w:tcPr>
            <w:tcW w:w="2803" w:type="dxa"/>
            <w:noWrap w:val="0"/>
            <w:vAlign w:val="center"/>
          </w:tcPr>
          <w:p w14:paraId="75D5EDE2">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信用记录</w:t>
            </w:r>
          </w:p>
          <w:p w14:paraId="063834D8">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由网上直接查询，无需提供证明材料）</w:t>
            </w:r>
          </w:p>
        </w:tc>
        <w:tc>
          <w:tcPr>
            <w:tcW w:w="5360" w:type="dxa"/>
            <w:noWrap w:val="0"/>
            <w:vAlign w:val="top"/>
          </w:tcPr>
          <w:p w14:paraId="0A5456DD">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供应商未被列入“信用中国”网站（www.creditchina.gov.cn）“失信被执行人或重大税收违法失信主体或政府采购严重违法失信行为”记录名单；不处于中国政府采购网（www.ccgp.gov.cn）“政府采购严重违法失信行为信息记录”中禁止参加政府采购活动期间。（有上述处罚记录但处罚期已届满的，视为无记录，以代理机构评标当日查询结果为准）。</w:t>
            </w:r>
          </w:p>
        </w:tc>
      </w:tr>
      <w:tr w14:paraId="2DDFBF3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jc w:val="center"/>
        </w:trPr>
        <w:tc>
          <w:tcPr>
            <w:tcW w:w="796" w:type="dxa"/>
            <w:noWrap w:val="0"/>
            <w:vAlign w:val="center"/>
          </w:tcPr>
          <w:p w14:paraId="2D9BB308">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15</w:t>
            </w:r>
          </w:p>
        </w:tc>
        <w:tc>
          <w:tcPr>
            <w:tcW w:w="2803" w:type="dxa"/>
            <w:noWrap w:val="0"/>
            <w:vAlign w:val="center"/>
          </w:tcPr>
          <w:p w14:paraId="43063C1D">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关于联合体投标</w:t>
            </w:r>
          </w:p>
        </w:tc>
        <w:tc>
          <w:tcPr>
            <w:tcW w:w="5360" w:type="dxa"/>
            <w:noWrap w:val="0"/>
            <w:vAlign w:val="center"/>
          </w:tcPr>
          <w:p w14:paraId="13EF111D">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本项目不接受联合体投标；</w:t>
            </w:r>
          </w:p>
        </w:tc>
      </w:tr>
    </w:tbl>
    <w:p w14:paraId="6D89EFA3">
      <w:pPr>
        <w:tabs>
          <w:tab w:val="left" w:pos="525"/>
          <w:tab w:val="left" w:pos="1050"/>
        </w:tabs>
        <w:ind w:firstLine="480"/>
        <w:rPr>
          <w:rFonts w:hint="eastAsia" w:ascii="宋体" w:hAnsi="宋体" w:eastAsia="宋体" w:cs="Times New Roman"/>
          <w:b/>
          <w:bCs w:val="0"/>
          <w:color w:val="000000"/>
          <w:sz w:val="24"/>
          <w:szCs w:val="24"/>
          <w:highlight w:val="none"/>
        </w:rPr>
      </w:pPr>
      <w:r>
        <w:rPr>
          <w:rFonts w:hint="eastAsia" w:ascii="宋体" w:hAnsi="宋体" w:eastAsia="宋体" w:cs="宋体"/>
          <w:b/>
          <w:bCs w:val="0"/>
          <w:color w:val="000000"/>
          <w:sz w:val="24"/>
          <w:szCs w:val="24"/>
          <w:highlight w:val="none"/>
        </w:rPr>
        <w:t>特别提醒：资格审查不合格的投标供应商的投标文件不进入后续评审。</w:t>
      </w:r>
    </w:p>
    <w:p w14:paraId="74B8C773">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B</w:t>
      </w:r>
      <w:r>
        <w:rPr>
          <w:rFonts w:ascii="宋体" w:hAnsi="宋体" w:eastAsia="宋体" w:cs="Times New Roman"/>
          <w:bCs/>
          <w:color w:val="000000"/>
          <w:sz w:val="24"/>
          <w:szCs w:val="24"/>
          <w:highlight w:val="none"/>
        </w:rPr>
        <w:t>．符合性检查。评标委员会依据招标文件的规定，从投标文件的有效性、完整性和对招标文件的响应程度进行审查，以确定是否对招标文件的实质性要求作出响应。</w:t>
      </w:r>
    </w:p>
    <w:p w14:paraId="4E3E6A08">
      <w:pPr>
        <w:tabs>
          <w:tab w:val="left" w:pos="480"/>
        </w:tabs>
        <w:spacing w:line="440" w:lineRule="exact"/>
        <w:jc w:val="center"/>
        <w:outlineLvl w:val="0"/>
        <w:rPr>
          <w:rFonts w:hint="eastAsia" w:ascii="宋体" w:hAnsi="宋体" w:eastAsia="宋体" w:cs="宋体"/>
          <w:b/>
          <w:color w:val="000000"/>
          <w:sz w:val="24"/>
          <w:szCs w:val="24"/>
          <w:highlight w:val="none"/>
        </w:rPr>
      </w:pPr>
      <w:bookmarkStart w:id="24" w:name="_Toc9819"/>
      <w:bookmarkStart w:id="25" w:name="_Toc11372"/>
      <w:bookmarkStart w:id="26" w:name="_Toc21645"/>
      <w:bookmarkStart w:id="27" w:name="_Toc116946315"/>
      <w:bookmarkStart w:id="28" w:name="_Toc24871"/>
      <w:r>
        <w:rPr>
          <w:rFonts w:hint="eastAsia" w:ascii="宋体" w:hAnsi="宋体" w:eastAsia="宋体" w:cs="宋体"/>
          <w:b/>
          <w:color w:val="000000"/>
          <w:sz w:val="24"/>
          <w:szCs w:val="24"/>
          <w:highlight w:val="none"/>
        </w:rPr>
        <w:t>符合性审查表</w:t>
      </w:r>
      <w:bookmarkEnd w:id="24"/>
      <w:bookmarkEnd w:id="25"/>
      <w:bookmarkEnd w:id="26"/>
      <w:bookmarkEnd w:id="27"/>
      <w:bookmarkEnd w:id="28"/>
    </w:p>
    <w:tbl>
      <w:tblPr>
        <w:tblStyle w:val="34"/>
        <w:tblW w:w="8957"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799"/>
        <w:gridCol w:w="2705"/>
        <w:gridCol w:w="5453"/>
      </w:tblGrid>
      <w:tr w14:paraId="4331D22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jc w:val="center"/>
        </w:trPr>
        <w:tc>
          <w:tcPr>
            <w:tcW w:w="799" w:type="dxa"/>
            <w:noWrap w:val="0"/>
            <w:vAlign w:val="center"/>
          </w:tcPr>
          <w:p w14:paraId="228529D7">
            <w:pPr>
              <w:tabs>
                <w:tab w:val="left" w:pos="480"/>
              </w:tabs>
              <w:spacing w:line="440" w:lineRule="exact"/>
              <w:jc w:val="center"/>
              <w:outlineLvl w:val="0"/>
              <w:rPr>
                <w:rFonts w:hint="eastAsia" w:ascii="宋体" w:hAnsi="宋体" w:eastAsia="宋体" w:cs="宋体"/>
                <w:bCs/>
                <w:color w:val="000000"/>
                <w:sz w:val="24"/>
                <w:szCs w:val="24"/>
                <w:highlight w:val="none"/>
              </w:rPr>
            </w:pPr>
            <w:bookmarkStart w:id="29" w:name="_Toc6012"/>
            <w:bookmarkStart w:id="30" w:name="_Toc18369"/>
            <w:bookmarkStart w:id="31" w:name="_Toc18418"/>
            <w:bookmarkStart w:id="32" w:name="_Toc22905"/>
            <w:r>
              <w:rPr>
                <w:rFonts w:hint="eastAsia" w:ascii="宋体" w:hAnsi="宋体" w:eastAsia="宋体" w:cs="宋体"/>
                <w:bCs/>
                <w:color w:val="000000"/>
                <w:sz w:val="24"/>
                <w:szCs w:val="24"/>
                <w:highlight w:val="none"/>
              </w:rPr>
              <w:t>序号</w:t>
            </w:r>
            <w:bookmarkEnd w:id="29"/>
            <w:bookmarkEnd w:id="30"/>
            <w:bookmarkEnd w:id="31"/>
            <w:bookmarkEnd w:id="32"/>
          </w:p>
        </w:tc>
        <w:tc>
          <w:tcPr>
            <w:tcW w:w="2705" w:type="dxa"/>
            <w:noWrap w:val="0"/>
            <w:vAlign w:val="center"/>
          </w:tcPr>
          <w:p w14:paraId="54E9C584">
            <w:pPr>
              <w:tabs>
                <w:tab w:val="left" w:pos="480"/>
              </w:tabs>
              <w:spacing w:line="440" w:lineRule="exact"/>
              <w:jc w:val="center"/>
              <w:outlineLvl w:val="0"/>
              <w:rPr>
                <w:rFonts w:hint="eastAsia" w:ascii="宋体" w:hAnsi="宋体" w:eastAsia="宋体" w:cs="宋体"/>
                <w:bCs/>
                <w:color w:val="000000"/>
                <w:sz w:val="24"/>
                <w:szCs w:val="24"/>
                <w:highlight w:val="none"/>
              </w:rPr>
            </w:pPr>
            <w:bookmarkStart w:id="33" w:name="_Toc26673"/>
            <w:bookmarkStart w:id="34" w:name="_Toc31047"/>
            <w:bookmarkStart w:id="35" w:name="_Toc13803"/>
            <w:bookmarkStart w:id="36" w:name="_Toc11382"/>
            <w:r>
              <w:rPr>
                <w:rFonts w:hint="eastAsia" w:ascii="宋体" w:hAnsi="宋体" w:eastAsia="宋体" w:cs="宋体"/>
                <w:bCs/>
                <w:color w:val="000000"/>
                <w:sz w:val="24"/>
                <w:szCs w:val="24"/>
                <w:highlight w:val="none"/>
              </w:rPr>
              <w:t>评审点要求概况</w:t>
            </w:r>
            <w:bookmarkEnd w:id="33"/>
            <w:bookmarkEnd w:id="34"/>
            <w:bookmarkEnd w:id="35"/>
            <w:bookmarkEnd w:id="36"/>
          </w:p>
        </w:tc>
        <w:tc>
          <w:tcPr>
            <w:tcW w:w="5453" w:type="dxa"/>
            <w:noWrap w:val="0"/>
            <w:vAlign w:val="center"/>
          </w:tcPr>
          <w:p w14:paraId="27A78E72">
            <w:pPr>
              <w:tabs>
                <w:tab w:val="left" w:pos="480"/>
              </w:tabs>
              <w:spacing w:line="440" w:lineRule="exact"/>
              <w:jc w:val="center"/>
              <w:outlineLvl w:val="0"/>
              <w:rPr>
                <w:rFonts w:hint="eastAsia" w:ascii="宋体" w:hAnsi="宋体" w:eastAsia="宋体" w:cs="宋体"/>
                <w:bCs/>
                <w:color w:val="000000"/>
                <w:sz w:val="24"/>
                <w:szCs w:val="24"/>
                <w:highlight w:val="none"/>
              </w:rPr>
            </w:pPr>
            <w:bookmarkStart w:id="37" w:name="_Toc5479"/>
            <w:bookmarkStart w:id="38" w:name="_Toc166"/>
            <w:bookmarkStart w:id="39" w:name="_Toc8705"/>
            <w:bookmarkStart w:id="40" w:name="_Toc1990"/>
            <w:r>
              <w:rPr>
                <w:rFonts w:hint="eastAsia" w:ascii="宋体" w:hAnsi="宋体" w:eastAsia="宋体" w:cs="宋体"/>
                <w:bCs/>
                <w:color w:val="000000"/>
                <w:sz w:val="24"/>
                <w:szCs w:val="24"/>
                <w:highlight w:val="none"/>
              </w:rPr>
              <w:t>评审点具体描述</w:t>
            </w:r>
            <w:bookmarkEnd w:id="37"/>
            <w:bookmarkEnd w:id="38"/>
            <w:bookmarkEnd w:id="39"/>
            <w:bookmarkEnd w:id="40"/>
          </w:p>
        </w:tc>
      </w:tr>
      <w:tr w14:paraId="5E2DCE5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9" w:hRule="atLeast"/>
          <w:jc w:val="center"/>
        </w:trPr>
        <w:tc>
          <w:tcPr>
            <w:tcW w:w="799" w:type="dxa"/>
            <w:noWrap w:val="0"/>
            <w:vAlign w:val="center"/>
          </w:tcPr>
          <w:p w14:paraId="14612F1B">
            <w:pPr>
              <w:tabs>
                <w:tab w:val="left" w:pos="480"/>
              </w:tabs>
              <w:spacing w:line="440" w:lineRule="exact"/>
              <w:jc w:val="center"/>
              <w:outlineLvl w:val="0"/>
              <w:rPr>
                <w:rFonts w:hint="eastAsia" w:ascii="宋体" w:hAnsi="宋体" w:eastAsia="宋体" w:cs="宋体"/>
                <w:bCs/>
                <w:color w:val="000000"/>
                <w:sz w:val="24"/>
                <w:szCs w:val="24"/>
                <w:highlight w:val="none"/>
              </w:rPr>
            </w:pPr>
            <w:bookmarkStart w:id="41" w:name="_Toc16227"/>
            <w:bookmarkStart w:id="42" w:name="_Toc18261"/>
            <w:bookmarkStart w:id="43" w:name="_Toc9171"/>
            <w:bookmarkStart w:id="44" w:name="_Toc30321"/>
            <w:r>
              <w:rPr>
                <w:rFonts w:hint="eastAsia" w:ascii="宋体" w:hAnsi="宋体" w:eastAsia="宋体" w:cs="宋体"/>
                <w:bCs/>
                <w:color w:val="000000"/>
                <w:sz w:val="24"/>
                <w:szCs w:val="24"/>
                <w:highlight w:val="none"/>
              </w:rPr>
              <w:t>1</w:t>
            </w:r>
            <w:bookmarkEnd w:id="41"/>
            <w:bookmarkEnd w:id="42"/>
            <w:bookmarkEnd w:id="43"/>
            <w:bookmarkEnd w:id="44"/>
          </w:p>
        </w:tc>
        <w:tc>
          <w:tcPr>
            <w:tcW w:w="2705" w:type="dxa"/>
            <w:noWrap w:val="0"/>
            <w:vAlign w:val="center"/>
          </w:tcPr>
          <w:p w14:paraId="51DFB00B">
            <w:pPr>
              <w:tabs>
                <w:tab w:val="left" w:pos="480"/>
              </w:tabs>
              <w:spacing w:line="440" w:lineRule="exact"/>
              <w:jc w:val="center"/>
              <w:outlineLvl w:val="0"/>
              <w:rPr>
                <w:rFonts w:hint="eastAsia" w:ascii="宋体" w:hAnsi="宋体" w:eastAsia="宋体" w:cs="宋体"/>
                <w:bCs/>
                <w:color w:val="000000"/>
                <w:sz w:val="24"/>
                <w:szCs w:val="24"/>
                <w:highlight w:val="none"/>
              </w:rPr>
            </w:pPr>
            <w:bookmarkStart w:id="45" w:name="_Toc4351"/>
            <w:bookmarkStart w:id="46" w:name="_Toc12679"/>
            <w:bookmarkStart w:id="47" w:name="_Toc20431"/>
            <w:bookmarkStart w:id="48" w:name="_Toc31408"/>
            <w:r>
              <w:rPr>
                <w:rFonts w:hint="eastAsia" w:ascii="宋体" w:hAnsi="宋体" w:eastAsia="宋体" w:cs="宋体"/>
                <w:bCs/>
                <w:color w:val="000000"/>
                <w:sz w:val="24"/>
                <w:szCs w:val="24"/>
                <w:highlight w:val="none"/>
              </w:rPr>
              <w:t>投标函</w:t>
            </w:r>
            <w:bookmarkEnd w:id="45"/>
            <w:bookmarkEnd w:id="46"/>
            <w:bookmarkEnd w:id="47"/>
            <w:bookmarkEnd w:id="48"/>
          </w:p>
        </w:tc>
        <w:tc>
          <w:tcPr>
            <w:tcW w:w="5453" w:type="dxa"/>
            <w:noWrap w:val="0"/>
            <w:vAlign w:val="center"/>
          </w:tcPr>
          <w:p w14:paraId="1A98E91B">
            <w:pPr>
              <w:tabs>
                <w:tab w:val="left" w:pos="480"/>
              </w:tabs>
              <w:spacing w:line="440" w:lineRule="exact"/>
              <w:jc w:val="center"/>
              <w:outlineLvl w:val="0"/>
              <w:rPr>
                <w:rFonts w:hint="eastAsia" w:ascii="宋体" w:hAnsi="宋体" w:eastAsia="宋体" w:cs="宋体"/>
                <w:bCs/>
                <w:color w:val="000000"/>
                <w:sz w:val="24"/>
                <w:szCs w:val="24"/>
                <w:highlight w:val="none"/>
              </w:rPr>
            </w:pPr>
            <w:bookmarkStart w:id="49" w:name="_Toc5902"/>
            <w:bookmarkStart w:id="50" w:name="_Toc18017"/>
            <w:bookmarkStart w:id="51" w:name="_Toc12611"/>
            <w:bookmarkStart w:id="52" w:name="_Toc24436"/>
            <w:r>
              <w:rPr>
                <w:rFonts w:hint="eastAsia" w:ascii="宋体" w:hAnsi="宋体" w:eastAsia="宋体" w:cs="宋体"/>
                <w:bCs/>
                <w:color w:val="000000"/>
                <w:sz w:val="24"/>
                <w:szCs w:val="24"/>
                <w:highlight w:val="none"/>
              </w:rPr>
              <w:t>按招标文件填写，格式见附件</w:t>
            </w:r>
            <w:bookmarkEnd w:id="49"/>
            <w:bookmarkEnd w:id="50"/>
            <w:bookmarkEnd w:id="51"/>
            <w:bookmarkEnd w:id="52"/>
          </w:p>
        </w:tc>
      </w:tr>
      <w:tr w14:paraId="0A0AEFE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jc w:val="center"/>
        </w:trPr>
        <w:tc>
          <w:tcPr>
            <w:tcW w:w="799" w:type="dxa"/>
            <w:noWrap w:val="0"/>
            <w:vAlign w:val="center"/>
          </w:tcPr>
          <w:p w14:paraId="368D73CC">
            <w:pPr>
              <w:tabs>
                <w:tab w:val="left" w:pos="480"/>
              </w:tabs>
              <w:spacing w:line="440" w:lineRule="exact"/>
              <w:jc w:val="center"/>
              <w:outlineLvl w:val="0"/>
              <w:rPr>
                <w:rFonts w:hint="eastAsia" w:ascii="宋体" w:hAnsi="宋体" w:eastAsia="宋体" w:cs="宋体"/>
                <w:bCs/>
                <w:color w:val="000000"/>
                <w:sz w:val="24"/>
                <w:szCs w:val="24"/>
                <w:highlight w:val="none"/>
              </w:rPr>
            </w:pPr>
            <w:bookmarkStart w:id="53" w:name="_Toc15987"/>
            <w:bookmarkStart w:id="54" w:name="_Toc6689"/>
            <w:bookmarkStart w:id="55" w:name="_Toc2753"/>
            <w:bookmarkStart w:id="56" w:name="_Toc31869"/>
            <w:r>
              <w:rPr>
                <w:rFonts w:hint="eastAsia" w:ascii="宋体" w:hAnsi="宋体" w:eastAsia="宋体" w:cs="宋体"/>
                <w:bCs/>
                <w:color w:val="000000"/>
                <w:sz w:val="24"/>
                <w:szCs w:val="24"/>
                <w:highlight w:val="none"/>
              </w:rPr>
              <w:t>2</w:t>
            </w:r>
            <w:bookmarkEnd w:id="53"/>
            <w:bookmarkEnd w:id="54"/>
            <w:bookmarkEnd w:id="55"/>
            <w:bookmarkEnd w:id="56"/>
          </w:p>
        </w:tc>
        <w:tc>
          <w:tcPr>
            <w:tcW w:w="2705" w:type="dxa"/>
            <w:noWrap w:val="0"/>
            <w:vAlign w:val="center"/>
          </w:tcPr>
          <w:p w14:paraId="6A15C41F">
            <w:pPr>
              <w:tabs>
                <w:tab w:val="left" w:pos="480"/>
              </w:tabs>
              <w:spacing w:line="440" w:lineRule="exact"/>
              <w:jc w:val="center"/>
              <w:outlineLvl w:val="0"/>
              <w:rPr>
                <w:rFonts w:hint="eastAsia" w:ascii="宋体" w:hAnsi="宋体" w:eastAsia="宋体" w:cs="宋体"/>
                <w:bCs/>
                <w:color w:val="000000"/>
                <w:sz w:val="24"/>
                <w:szCs w:val="24"/>
                <w:highlight w:val="none"/>
              </w:rPr>
            </w:pPr>
            <w:bookmarkStart w:id="57" w:name="_Toc32308"/>
            <w:bookmarkStart w:id="58" w:name="_Toc31498"/>
            <w:bookmarkStart w:id="59" w:name="_Toc22397"/>
            <w:bookmarkStart w:id="60" w:name="_Toc27805"/>
            <w:r>
              <w:rPr>
                <w:rFonts w:hint="eastAsia" w:ascii="宋体" w:hAnsi="宋体" w:eastAsia="宋体" w:cs="宋体"/>
                <w:bCs/>
                <w:color w:val="000000"/>
                <w:sz w:val="24"/>
                <w:szCs w:val="24"/>
                <w:highlight w:val="none"/>
              </w:rPr>
              <w:t>开标一览表</w:t>
            </w:r>
            <w:bookmarkEnd w:id="57"/>
            <w:bookmarkEnd w:id="58"/>
            <w:bookmarkEnd w:id="59"/>
            <w:bookmarkEnd w:id="60"/>
          </w:p>
        </w:tc>
        <w:tc>
          <w:tcPr>
            <w:tcW w:w="5453" w:type="dxa"/>
            <w:noWrap w:val="0"/>
            <w:vAlign w:val="center"/>
          </w:tcPr>
          <w:p w14:paraId="165524C5">
            <w:pPr>
              <w:tabs>
                <w:tab w:val="left" w:pos="480"/>
              </w:tabs>
              <w:spacing w:line="440" w:lineRule="exact"/>
              <w:jc w:val="center"/>
              <w:outlineLvl w:val="0"/>
              <w:rPr>
                <w:rFonts w:ascii="宋体" w:hAnsi="宋体" w:eastAsia="宋体" w:cs="宋体"/>
                <w:bCs/>
                <w:color w:val="000000"/>
                <w:sz w:val="24"/>
                <w:szCs w:val="24"/>
                <w:highlight w:val="none"/>
                <w:lang w:val="en-US" w:eastAsia="zh-CN"/>
              </w:rPr>
            </w:pPr>
            <w:bookmarkStart w:id="61" w:name="_Toc4236"/>
            <w:bookmarkStart w:id="62" w:name="_Toc24400"/>
            <w:bookmarkStart w:id="63" w:name="_Toc1317"/>
            <w:bookmarkStart w:id="64" w:name="_Toc17120"/>
            <w:r>
              <w:rPr>
                <w:rFonts w:hint="eastAsia" w:ascii="宋体" w:hAnsi="宋体" w:eastAsia="宋体" w:cs="宋体"/>
                <w:bCs/>
                <w:color w:val="000000"/>
                <w:sz w:val="24"/>
                <w:szCs w:val="24"/>
                <w:highlight w:val="none"/>
              </w:rPr>
              <w:t>按招标文件填写，格式见附件</w:t>
            </w:r>
            <w:bookmarkEnd w:id="61"/>
            <w:bookmarkEnd w:id="62"/>
            <w:bookmarkEnd w:id="63"/>
            <w:bookmarkEnd w:id="64"/>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lang w:val="en-US" w:eastAsia="zh-CN"/>
              </w:rPr>
              <w:t>评审时以招标文件给定的格式为准</w:t>
            </w:r>
          </w:p>
        </w:tc>
      </w:tr>
      <w:tr w14:paraId="5EB1EE5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6" w:hRule="atLeast"/>
          <w:jc w:val="center"/>
        </w:trPr>
        <w:tc>
          <w:tcPr>
            <w:tcW w:w="799" w:type="dxa"/>
            <w:noWrap w:val="0"/>
            <w:vAlign w:val="center"/>
          </w:tcPr>
          <w:p w14:paraId="4AD2E804">
            <w:pPr>
              <w:tabs>
                <w:tab w:val="left" w:pos="480"/>
              </w:tabs>
              <w:spacing w:line="440" w:lineRule="exact"/>
              <w:jc w:val="center"/>
              <w:outlineLvl w:val="0"/>
              <w:rPr>
                <w:rFonts w:hint="eastAsia" w:ascii="宋体" w:hAnsi="宋体" w:eastAsia="宋体" w:cs="宋体"/>
                <w:bCs/>
                <w:color w:val="000000"/>
                <w:sz w:val="24"/>
                <w:szCs w:val="24"/>
                <w:highlight w:val="none"/>
                <w:lang w:val="en-US" w:eastAsia="zh-CN"/>
              </w:rPr>
            </w:pPr>
            <w:bookmarkStart w:id="65" w:name="_Toc12295"/>
            <w:bookmarkStart w:id="66" w:name="_Toc25153"/>
            <w:bookmarkStart w:id="67" w:name="_Toc265"/>
            <w:bookmarkStart w:id="68" w:name="_Toc31583"/>
            <w:r>
              <w:rPr>
                <w:rFonts w:hint="eastAsia" w:ascii="宋体" w:hAnsi="宋体" w:cs="宋体"/>
                <w:bCs/>
                <w:color w:val="000000"/>
                <w:sz w:val="24"/>
                <w:szCs w:val="24"/>
                <w:highlight w:val="none"/>
                <w:lang w:val="en-US" w:eastAsia="zh-CN"/>
              </w:rPr>
              <w:t>3</w:t>
            </w:r>
          </w:p>
        </w:tc>
        <w:tc>
          <w:tcPr>
            <w:tcW w:w="2705" w:type="dxa"/>
            <w:shd w:val="clear" w:color="auto" w:fill="auto"/>
            <w:noWrap w:val="0"/>
            <w:vAlign w:val="center"/>
          </w:tcPr>
          <w:p w14:paraId="74E94171">
            <w:pPr>
              <w:tabs>
                <w:tab w:val="left" w:pos="480"/>
              </w:tabs>
              <w:spacing w:line="440" w:lineRule="exact"/>
              <w:jc w:val="center"/>
              <w:outlineLvl w:val="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明细报价表</w:t>
            </w:r>
          </w:p>
        </w:tc>
        <w:tc>
          <w:tcPr>
            <w:tcW w:w="5453" w:type="dxa"/>
            <w:shd w:val="clear" w:color="auto" w:fill="auto"/>
            <w:noWrap w:val="0"/>
            <w:vAlign w:val="center"/>
          </w:tcPr>
          <w:p w14:paraId="427BA9B1">
            <w:pPr>
              <w:tabs>
                <w:tab w:val="left" w:pos="480"/>
                <w:tab w:val="left" w:pos="2009"/>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按招标文件填写 ，格式见附件</w:t>
            </w:r>
            <w:bookmarkEnd w:id="65"/>
            <w:bookmarkEnd w:id="66"/>
            <w:bookmarkEnd w:id="67"/>
            <w:bookmarkEnd w:id="68"/>
          </w:p>
        </w:tc>
      </w:tr>
      <w:tr w14:paraId="1D85AF8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6" w:hRule="atLeast"/>
          <w:jc w:val="center"/>
        </w:trPr>
        <w:tc>
          <w:tcPr>
            <w:tcW w:w="799" w:type="dxa"/>
            <w:noWrap w:val="0"/>
            <w:vAlign w:val="center"/>
          </w:tcPr>
          <w:p w14:paraId="6319D5B6">
            <w:pPr>
              <w:tabs>
                <w:tab w:val="left" w:pos="480"/>
              </w:tabs>
              <w:spacing w:line="440" w:lineRule="exact"/>
              <w:jc w:val="center"/>
              <w:outlineLvl w:val="0"/>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4</w:t>
            </w:r>
          </w:p>
        </w:tc>
        <w:tc>
          <w:tcPr>
            <w:tcW w:w="2705" w:type="dxa"/>
            <w:shd w:val="clear" w:color="auto" w:fill="auto"/>
            <w:noWrap w:val="0"/>
            <w:vAlign w:val="center"/>
          </w:tcPr>
          <w:p w14:paraId="3247CF02">
            <w:pPr>
              <w:tabs>
                <w:tab w:val="left" w:pos="480"/>
              </w:tabs>
              <w:spacing w:line="440" w:lineRule="exact"/>
              <w:jc w:val="center"/>
              <w:outlineLvl w:val="0"/>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投标偏离表</w:t>
            </w:r>
          </w:p>
        </w:tc>
        <w:tc>
          <w:tcPr>
            <w:tcW w:w="5453" w:type="dxa"/>
            <w:shd w:val="clear" w:color="auto" w:fill="auto"/>
            <w:noWrap w:val="0"/>
            <w:vAlign w:val="center"/>
          </w:tcPr>
          <w:p w14:paraId="79992810">
            <w:pPr>
              <w:tabs>
                <w:tab w:val="left" w:pos="480"/>
                <w:tab w:val="left" w:pos="2009"/>
              </w:tabs>
              <w:spacing w:line="440" w:lineRule="exact"/>
              <w:jc w:val="center"/>
              <w:outlineLvl w:val="0"/>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按招标文件填写 ，格式见附件</w:t>
            </w:r>
          </w:p>
        </w:tc>
      </w:tr>
      <w:tr w14:paraId="5462AD7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jc w:val="center"/>
        </w:trPr>
        <w:tc>
          <w:tcPr>
            <w:tcW w:w="799" w:type="dxa"/>
            <w:noWrap w:val="0"/>
            <w:vAlign w:val="center"/>
          </w:tcPr>
          <w:p w14:paraId="49CBA039">
            <w:pPr>
              <w:tabs>
                <w:tab w:val="left" w:pos="480"/>
              </w:tabs>
              <w:spacing w:line="440" w:lineRule="exact"/>
              <w:jc w:val="center"/>
              <w:outlineLvl w:val="0"/>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5</w:t>
            </w:r>
          </w:p>
        </w:tc>
        <w:tc>
          <w:tcPr>
            <w:tcW w:w="2705" w:type="dxa"/>
            <w:shd w:val="clear" w:color="auto" w:fill="auto"/>
            <w:noWrap w:val="0"/>
            <w:vAlign w:val="center"/>
          </w:tcPr>
          <w:p w14:paraId="0C04CB6E">
            <w:pPr>
              <w:tabs>
                <w:tab w:val="left" w:pos="480"/>
              </w:tabs>
              <w:spacing w:line="440" w:lineRule="exact"/>
              <w:jc w:val="center"/>
              <w:outlineLvl w:val="0"/>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拟投入本项目人员一览表</w:t>
            </w:r>
          </w:p>
        </w:tc>
        <w:tc>
          <w:tcPr>
            <w:tcW w:w="5453" w:type="dxa"/>
            <w:shd w:val="clear" w:color="auto" w:fill="auto"/>
            <w:noWrap w:val="0"/>
            <w:vAlign w:val="center"/>
          </w:tcPr>
          <w:p w14:paraId="59DAAFAA">
            <w:pPr>
              <w:tabs>
                <w:tab w:val="left" w:pos="480"/>
              </w:tabs>
              <w:spacing w:line="440" w:lineRule="exact"/>
              <w:jc w:val="center"/>
              <w:outlineLvl w:val="0"/>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按招标文件填写 ，格式见附件</w:t>
            </w:r>
          </w:p>
        </w:tc>
      </w:tr>
    </w:tbl>
    <w:p w14:paraId="5868D686">
      <w:pPr>
        <w:tabs>
          <w:tab w:val="left" w:pos="525"/>
          <w:tab w:val="left" w:pos="1050"/>
        </w:tabs>
        <w:ind w:firstLine="480"/>
        <w:rPr>
          <w:rFonts w:ascii="宋体" w:hAnsi="宋体" w:eastAsia="宋体" w:cs="Times New Roman"/>
          <w:bCs/>
          <w:color w:val="000000"/>
          <w:sz w:val="24"/>
          <w:szCs w:val="24"/>
          <w:highlight w:val="none"/>
        </w:rPr>
      </w:pPr>
      <w:r>
        <w:rPr>
          <w:rFonts w:hint="eastAsia" w:ascii="宋体" w:hAnsi="宋体" w:eastAsia="宋体" w:cs="宋体"/>
          <w:b/>
          <w:color w:val="000000"/>
          <w:sz w:val="24"/>
          <w:szCs w:val="24"/>
          <w:highlight w:val="none"/>
        </w:rPr>
        <w:t>特别提醒：符合性审查不合格的投标供应商的投标文件不进入后续评审。</w:t>
      </w:r>
    </w:p>
    <w:p w14:paraId="3C7B5B43">
      <w:pPr>
        <w:tabs>
          <w:tab w:val="left" w:pos="525"/>
          <w:tab w:val="left" w:pos="1050"/>
        </w:tabs>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(2)澄清有关问题。对投标文件中含义不明确、同类问题表述不一致或者有明显文字和计算错误的内容，</w:t>
      </w:r>
      <w:r>
        <w:rPr>
          <w:rFonts w:hint="eastAsia" w:ascii="宋体" w:hAnsi="宋体" w:eastAsia="宋体" w:cs="Times New Roman"/>
          <w:bCs/>
          <w:color w:val="000000"/>
          <w:sz w:val="24"/>
          <w:szCs w:val="24"/>
          <w:highlight w:val="none"/>
        </w:rPr>
        <w:t>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p>
    <w:p w14:paraId="51A51B6B">
      <w:pPr>
        <w:tabs>
          <w:tab w:val="left" w:pos="525"/>
          <w:tab w:val="left" w:pos="1050"/>
        </w:tabs>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(3)比较与评价。评标委员会按招标文件中规定的评标方法和标准，对资格性检查和符合性检查合格的投标文件进行商务和技术评估，综合比较与评价。</w:t>
      </w:r>
    </w:p>
    <w:p w14:paraId="494443FB">
      <w:pPr>
        <w:tabs>
          <w:tab w:val="left" w:pos="525"/>
          <w:tab w:val="left" w:pos="945"/>
        </w:tabs>
        <w:ind w:left="524"/>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5. 评标方法</w:t>
      </w:r>
    </w:p>
    <w:p w14:paraId="6946CEE8">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投标人通过初审的，方可进入比较与评价程序。</w:t>
      </w:r>
    </w:p>
    <w:p w14:paraId="6995BC30">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比较与评价采用综合评分法。</w:t>
      </w:r>
      <w:r>
        <w:rPr>
          <w:rFonts w:ascii="宋体" w:hAnsi="宋体" w:eastAsia="宋体" w:cs="Times New Roman"/>
          <w:bCs/>
          <w:color w:val="000000"/>
          <w:sz w:val="24"/>
          <w:szCs w:val="24"/>
          <w:highlight w:val="none"/>
        </w:rPr>
        <w:t xml:space="preserve"> </w:t>
      </w:r>
    </w:p>
    <w:p w14:paraId="3C65B705">
      <w:pPr>
        <w:tabs>
          <w:tab w:val="left" w:pos="525"/>
          <w:tab w:val="left" w:pos="1050"/>
        </w:tabs>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评标委员会遵循公平、公正、择优原则，独立按照评分标准分别评定投标人的分值；各投标人的评审后得分为各评委所评定分值的平均值，并按高低顺序排列。得分相同的，按技术标得分按由高到低顺序排列。投标文件满足采购文件全部实质性要求，且按照评审因素的量化指标评审得分最高的投标人为排名第一的中标候选人。</w:t>
      </w:r>
    </w:p>
    <w:p w14:paraId="1E72F76A">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6</w:t>
      </w:r>
      <w:r>
        <w:rPr>
          <w:rFonts w:ascii="宋体" w:hAnsi="宋体" w:eastAsia="宋体" w:cs="Times New Roman"/>
          <w:bCs/>
          <w:color w:val="000000"/>
          <w:sz w:val="24"/>
          <w:szCs w:val="24"/>
          <w:highlight w:val="none"/>
        </w:rPr>
        <w:t>．评标标准：</w:t>
      </w:r>
    </w:p>
    <w:p w14:paraId="30EC492C">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详见附件。</w:t>
      </w:r>
    </w:p>
    <w:p w14:paraId="0D6C18F0">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w:t>
      </w:r>
      <w:r>
        <w:rPr>
          <w:rFonts w:hint="eastAsia" w:ascii="Times New Roman" w:hAnsi="Times New Roman" w:eastAsia="黑体" w:cs="Times New Roman"/>
          <w:bCs/>
          <w:color w:val="000000"/>
          <w:sz w:val="24"/>
          <w:szCs w:val="24"/>
          <w:highlight w:val="none"/>
        </w:rPr>
        <w:t>十</w:t>
      </w:r>
      <w:r>
        <w:rPr>
          <w:rFonts w:ascii="Times New Roman" w:hAnsi="Times New Roman" w:eastAsia="黑体" w:cs="Times New Roman"/>
          <w:bCs/>
          <w:color w:val="000000"/>
          <w:sz w:val="24"/>
          <w:szCs w:val="24"/>
          <w:highlight w:val="none"/>
        </w:rPr>
        <w:t>)</w:t>
      </w:r>
      <w:r>
        <w:rPr>
          <w:rFonts w:hint="eastAsia" w:ascii="黑体" w:hAnsi="宋体" w:eastAsia="黑体"/>
          <w:bCs/>
          <w:sz w:val="24"/>
          <w:highlight w:val="none"/>
        </w:rPr>
        <w:t>确定中标供应商</w:t>
      </w:r>
      <w:r>
        <w:rPr>
          <w:rFonts w:ascii="Times New Roman" w:hAnsi="Times New Roman" w:eastAsia="黑体" w:cs="Times New Roman"/>
          <w:bCs/>
          <w:color w:val="000000"/>
          <w:sz w:val="24"/>
          <w:szCs w:val="24"/>
          <w:highlight w:val="none"/>
        </w:rPr>
        <w:t>：</w:t>
      </w:r>
    </w:p>
    <w:p w14:paraId="2D70F514">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1．评标委员会根据招标文件规定的评标方法和评标标准进行评审，按评审得分由高到低的原则推荐中标候选人，</w:t>
      </w:r>
      <w:r>
        <w:rPr>
          <w:rFonts w:hint="eastAsia" w:ascii="宋体" w:hAnsi="宋体" w:eastAsia="宋体" w:cs="宋体"/>
          <w:bCs/>
          <w:color w:val="000000"/>
          <w:sz w:val="24"/>
          <w:szCs w:val="24"/>
          <w:highlight w:val="none"/>
          <w:lang w:eastAsia="zh-CN"/>
        </w:rPr>
        <w:t>江苏天翔工程项目管理有限公司</w:t>
      </w:r>
      <w:r>
        <w:rPr>
          <w:rFonts w:hint="eastAsia" w:ascii="宋体" w:hAnsi="宋体" w:eastAsia="宋体" w:cs="宋体"/>
          <w:bCs/>
          <w:color w:val="000000"/>
          <w:sz w:val="24"/>
          <w:szCs w:val="24"/>
          <w:highlight w:val="none"/>
        </w:rPr>
        <w:t>在评标结束后2个工作日内将评标报告送采购人。采购人应当自收到评标报告之日起5个工作日内，在评标报告确定的中标候选人名单中按顺序确定中标人。中标候选人并列的，由采购人或者采购人委托评标委员会按照投标人投标文件中正偏离内容确定中标人。</w:t>
      </w:r>
      <w:r>
        <w:rPr>
          <w:rFonts w:hint="eastAsia" w:ascii="宋体" w:hAnsi="宋体" w:eastAsia="宋体" w:cs="宋体"/>
          <w:bCs/>
          <w:color w:val="000000"/>
          <w:sz w:val="24"/>
          <w:szCs w:val="24"/>
          <w:highlight w:val="none"/>
          <w:lang w:eastAsia="zh-CN"/>
        </w:rPr>
        <w:t>江苏天翔工程项目管理有限公司</w:t>
      </w:r>
      <w:r>
        <w:rPr>
          <w:rFonts w:hint="eastAsia" w:ascii="宋体" w:hAnsi="宋体" w:eastAsia="宋体" w:cs="宋体"/>
          <w:bCs/>
          <w:color w:val="000000"/>
          <w:sz w:val="24"/>
          <w:szCs w:val="24"/>
          <w:highlight w:val="none"/>
        </w:rPr>
        <w:t>将在江苏政府采购网上发布中标公告。</w:t>
      </w:r>
      <w:r>
        <w:rPr>
          <w:rFonts w:hint="eastAsia" w:ascii="宋体" w:hAnsi="宋体" w:eastAsia="宋体" w:cs="宋体"/>
          <w:bCs/>
          <w:color w:val="000000"/>
          <w:sz w:val="24"/>
          <w:szCs w:val="24"/>
          <w:highlight w:val="none"/>
          <w:lang w:eastAsia="zh-CN"/>
        </w:rPr>
        <w:t>江苏天翔工程项目管理有限公司</w:t>
      </w:r>
      <w:r>
        <w:rPr>
          <w:rFonts w:hint="eastAsia" w:ascii="宋体" w:hAnsi="宋体" w:eastAsia="宋体" w:cs="宋体"/>
          <w:bCs/>
          <w:color w:val="000000"/>
          <w:sz w:val="24"/>
          <w:szCs w:val="24"/>
          <w:highlight w:val="none"/>
        </w:rPr>
        <w:t>和评标委员会对未中标原因不作解释。</w:t>
      </w:r>
    </w:p>
    <w:p w14:paraId="3BBC4EDB">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2．在发布中标公告的同时，</w:t>
      </w:r>
      <w:r>
        <w:rPr>
          <w:rFonts w:hint="eastAsia" w:ascii="宋体" w:hAnsi="宋体" w:eastAsia="宋体" w:cs="宋体"/>
          <w:bCs/>
          <w:color w:val="000000"/>
          <w:sz w:val="24"/>
          <w:szCs w:val="24"/>
          <w:highlight w:val="none"/>
          <w:lang w:eastAsia="zh-CN"/>
        </w:rPr>
        <w:t>江苏天翔工程项目管理有限公司</w:t>
      </w:r>
      <w:r>
        <w:rPr>
          <w:rFonts w:hint="eastAsia" w:ascii="宋体" w:hAnsi="宋体" w:eastAsia="宋体" w:cs="宋体"/>
          <w:bCs/>
          <w:color w:val="000000"/>
          <w:sz w:val="24"/>
          <w:szCs w:val="24"/>
          <w:highlight w:val="none"/>
        </w:rPr>
        <w:t>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p>
    <w:p w14:paraId="7564414E">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3．投标供应商电子投标文件将作为电子档案保存。</w:t>
      </w:r>
    </w:p>
    <w:p w14:paraId="6488AF7B">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(十</w:t>
      </w:r>
      <w:r>
        <w:rPr>
          <w:rFonts w:hint="eastAsia" w:ascii="Times New Roman" w:hAnsi="Times New Roman" w:eastAsia="黑体" w:cs="Times New Roman"/>
          <w:bCs/>
          <w:color w:val="000000"/>
          <w:sz w:val="24"/>
          <w:szCs w:val="24"/>
          <w:highlight w:val="none"/>
        </w:rPr>
        <w:t>一</w:t>
      </w:r>
      <w:r>
        <w:rPr>
          <w:rFonts w:ascii="Times New Roman" w:hAnsi="Times New Roman" w:eastAsia="黑体" w:cs="Times New Roman"/>
          <w:bCs/>
          <w:color w:val="000000"/>
          <w:sz w:val="24"/>
          <w:szCs w:val="24"/>
          <w:highlight w:val="none"/>
        </w:rPr>
        <w:t>)</w:t>
      </w:r>
      <w:r>
        <w:rPr>
          <w:rFonts w:hint="eastAsia" w:ascii="Times New Roman" w:hAnsi="Times New Roman" w:eastAsia="黑体" w:cs="Times New Roman"/>
          <w:bCs/>
          <w:color w:val="000000"/>
          <w:sz w:val="24"/>
          <w:szCs w:val="24"/>
          <w:highlight w:val="none"/>
        </w:rPr>
        <w:t>废标的确认</w:t>
      </w:r>
      <w:r>
        <w:rPr>
          <w:rFonts w:ascii="Times New Roman" w:hAnsi="Times New Roman" w:eastAsia="黑体" w:cs="Times New Roman"/>
          <w:bCs/>
          <w:color w:val="000000"/>
          <w:sz w:val="24"/>
          <w:szCs w:val="24"/>
          <w:highlight w:val="none"/>
        </w:rPr>
        <w:t>：</w:t>
      </w:r>
    </w:p>
    <w:p w14:paraId="3CB2206E">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在招标采购中，出现下列情况之一的，应予废标：</w:t>
      </w:r>
    </w:p>
    <w:p w14:paraId="4FCF36F1">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1．符合专业条件的投标人或者对招标文件作出实质性响应的投标人不足三家；</w:t>
      </w:r>
    </w:p>
    <w:p w14:paraId="7996EB0C">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2．出现影响采购公正的违法、违规行为；</w:t>
      </w:r>
    </w:p>
    <w:p w14:paraId="203C9B90">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3．投标人的报价均超过采购预算，采购人不能支付的；</w:t>
      </w:r>
    </w:p>
    <w:p w14:paraId="06C61B2D">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4．因重大变故，采购任务取消。</w:t>
      </w:r>
    </w:p>
    <w:p w14:paraId="0A56955C">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w:t>
      </w:r>
      <w:r>
        <w:rPr>
          <w:rFonts w:hint="eastAsia" w:ascii="Times New Roman" w:hAnsi="Times New Roman" w:eastAsia="黑体" w:cs="Times New Roman"/>
          <w:bCs/>
          <w:color w:val="000000"/>
          <w:sz w:val="24"/>
          <w:szCs w:val="24"/>
          <w:highlight w:val="none"/>
        </w:rPr>
        <w:t>十二</w:t>
      </w:r>
      <w:r>
        <w:rPr>
          <w:rFonts w:ascii="Times New Roman" w:hAnsi="Times New Roman" w:eastAsia="黑体" w:cs="Times New Roman"/>
          <w:bCs/>
          <w:color w:val="000000"/>
          <w:sz w:val="24"/>
          <w:szCs w:val="24"/>
          <w:highlight w:val="none"/>
        </w:rPr>
        <w:t>)</w:t>
      </w:r>
      <w:r>
        <w:rPr>
          <w:rFonts w:hint="eastAsia" w:ascii="Times New Roman" w:hAnsi="Times New Roman" w:eastAsia="黑体" w:cs="Times New Roman"/>
          <w:bCs/>
          <w:color w:val="000000"/>
          <w:sz w:val="24"/>
          <w:szCs w:val="24"/>
          <w:highlight w:val="none"/>
        </w:rPr>
        <w:t>中标无效的确认：</w:t>
      </w:r>
    </w:p>
    <w:p w14:paraId="68E79969">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1.若有充分证据证明，中标人出现下列情况之一的，一经查实，将被取消中标资格：</w:t>
      </w:r>
    </w:p>
    <w:p w14:paraId="6EC8730F">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1.1提供虚假材料谋取中标的；</w:t>
      </w:r>
    </w:p>
    <w:p w14:paraId="43D2E2B8">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1.2采取不正当手段诋毁、排挤其他供应商的；</w:t>
      </w:r>
    </w:p>
    <w:p w14:paraId="64836669">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1.3与招标采购单位、其他供应商恶意串通的；</w:t>
      </w:r>
    </w:p>
    <w:p w14:paraId="2CEC0DCF">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1.4向招标采购单位行贿或者提供其他不正当利益的；</w:t>
      </w:r>
    </w:p>
    <w:p w14:paraId="7C264A1D">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1.5在招标过程中与招标采购单位进行协商谈判、不按照招标文件和中标供应商的投标文件订立合同，或者与采购人另行订立背离合同实质性内容的协议的；</w:t>
      </w:r>
    </w:p>
    <w:p w14:paraId="1472445D">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1.6拒绝有关部门监督检查或者提供虚假情况的。</w:t>
      </w:r>
    </w:p>
    <w:p w14:paraId="625CB8CD">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0117B5D3">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2.有下列情形之一的，视为投标人串通投标，投标无效：</w:t>
      </w:r>
    </w:p>
    <w:p w14:paraId="23C43C9A">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2.1不同投标人的投标文件由同一单位或者个人编制。</w:t>
      </w:r>
    </w:p>
    <w:p w14:paraId="573FB3DA">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2.2不同投标人委托同一单位或者个人办理投标事宜。</w:t>
      </w:r>
    </w:p>
    <w:p w14:paraId="4E55638D">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2.3 不同投标人的投标文件载明的项目管理成员或者联系人员为同一人。</w:t>
      </w:r>
    </w:p>
    <w:p w14:paraId="2C8CF4F0">
      <w:pPr>
        <w:tabs>
          <w:tab w:val="left" w:pos="525"/>
          <w:tab w:val="left" w:pos="1050"/>
        </w:tabs>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2.4不同投标人的投标文件异常一致或者投标报价呈规律性差异。</w:t>
      </w:r>
    </w:p>
    <w:p w14:paraId="7AAA1303">
      <w:pPr>
        <w:ind w:firstLine="480"/>
        <w:outlineLvl w:val="0"/>
        <w:rPr>
          <w:rFonts w:ascii="Times New Roman" w:hAnsi="Times New Roman" w:eastAsia="黑体" w:cs="Times New Roman"/>
          <w:bCs/>
          <w:color w:val="000000"/>
          <w:sz w:val="24"/>
          <w:szCs w:val="24"/>
          <w:highlight w:val="none"/>
        </w:rPr>
      </w:pPr>
      <w:bookmarkStart w:id="69" w:name="_Toc17650"/>
      <w:bookmarkStart w:id="70" w:name="_Toc17848"/>
      <w:bookmarkStart w:id="71" w:name="_Toc27209"/>
      <w:bookmarkStart w:id="72" w:name="_Toc28816"/>
      <w:r>
        <w:rPr>
          <w:rFonts w:ascii="Times New Roman" w:hAnsi="Times New Roman" w:eastAsia="黑体" w:cs="Times New Roman"/>
          <w:bCs/>
          <w:color w:val="000000"/>
          <w:sz w:val="24"/>
          <w:szCs w:val="24"/>
          <w:highlight w:val="none"/>
        </w:rPr>
        <w:t>(</w:t>
      </w:r>
      <w:r>
        <w:rPr>
          <w:rFonts w:hint="eastAsia" w:ascii="Times New Roman" w:hAnsi="Times New Roman" w:eastAsia="黑体" w:cs="Times New Roman"/>
          <w:bCs/>
          <w:color w:val="000000"/>
          <w:sz w:val="24"/>
          <w:szCs w:val="24"/>
          <w:highlight w:val="none"/>
        </w:rPr>
        <w:t>十三</w:t>
      </w:r>
      <w:r>
        <w:rPr>
          <w:rFonts w:ascii="Times New Roman" w:hAnsi="Times New Roman" w:eastAsia="黑体" w:cs="Times New Roman"/>
          <w:bCs/>
          <w:color w:val="000000"/>
          <w:sz w:val="24"/>
          <w:szCs w:val="24"/>
          <w:highlight w:val="none"/>
        </w:rPr>
        <w:t>)签订、履行合同：</w:t>
      </w:r>
      <w:bookmarkEnd w:id="69"/>
      <w:bookmarkEnd w:id="70"/>
      <w:bookmarkEnd w:id="71"/>
      <w:bookmarkEnd w:id="72"/>
    </w:p>
    <w:p w14:paraId="21A96998">
      <w:pPr>
        <w:tabs>
          <w:tab w:val="left" w:pos="525"/>
          <w:tab w:val="left" w:pos="1050"/>
        </w:tabs>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1</w:t>
      </w:r>
      <w:r>
        <w:rPr>
          <w:rFonts w:hint="eastAsia" w:ascii="宋体" w:hAnsi="宋体" w:eastAsia="宋体" w:cs="Times New Roman"/>
          <w:bCs/>
          <w:color w:val="000000"/>
          <w:sz w:val="24"/>
          <w:szCs w:val="24"/>
          <w:highlight w:val="none"/>
        </w:rPr>
        <w:t>．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报</w:t>
      </w:r>
      <w:r>
        <w:rPr>
          <w:rFonts w:hint="eastAsia" w:ascii="宋体" w:hAnsi="宋体" w:eastAsia="宋体" w:cs="Times New Roman"/>
          <w:bCs/>
          <w:color w:val="000000"/>
          <w:sz w:val="24"/>
          <w:szCs w:val="24"/>
          <w:highlight w:val="none"/>
          <w:lang w:eastAsia="zh-CN"/>
        </w:rPr>
        <w:t>江苏天翔工程项目管理有限公司</w:t>
      </w:r>
      <w:r>
        <w:rPr>
          <w:rFonts w:hint="eastAsia" w:ascii="宋体" w:hAnsi="宋体" w:eastAsia="宋体" w:cs="Times New Roman"/>
          <w:bCs/>
          <w:color w:val="000000"/>
          <w:sz w:val="24"/>
          <w:szCs w:val="24"/>
          <w:highlight w:val="none"/>
        </w:rPr>
        <w:t>备案。</w:t>
      </w:r>
    </w:p>
    <w:p w14:paraId="6C620346">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w:t>
      </w:r>
      <w:r>
        <w:rPr>
          <w:rFonts w:hint="eastAsia" w:ascii="宋体" w:hAnsi="宋体" w:eastAsia="宋体" w:cs="宋体"/>
          <w:b/>
          <w:bCs w:val="0"/>
          <w:color w:val="000000"/>
          <w:sz w:val="24"/>
          <w:szCs w:val="24"/>
          <w:highlight w:val="none"/>
          <w:lang w:val="en-US" w:eastAsia="zh-CN"/>
        </w:rPr>
        <w:t>本项目不收取履约保证金</w:t>
      </w:r>
      <w:r>
        <w:rPr>
          <w:rFonts w:hint="eastAsia" w:ascii="宋体" w:hAnsi="宋体" w:eastAsia="宋体" w:cs="Times New Roman"/>
          <w:bCs/>
          <w:color w:val="000000"/>
          <w:sz w:val="24"/>
          <w:szCs w:val="24"/>
          <w:highlight w:val="none"/>
        </w:rPr>
        <w:t>。</w:t>
      </w:r>
    </w:p>
    <w:p w14:paraId="334C9A3E">
      <w:pPr>
        <w:tabs>
          <w:tab w:val="left" w:pos="525"/>
          <w:tab w:val="left" w:pos="1050"/>
        </w:tabs>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3</w:t>
      </w:r>
      <w:r>
        <w:rPr>
          <w:rFonts w:hint="eastAsia" w:ascii="宋体" w:hAnsi="宋体" w:eastAsia="宋体" w:cs="Times New Roman"/>
          <w:bCs/>
          <w:color w:val="000000"/>
          <w:sz w:val="24"/>
          <w:szCs w:val="24"/>
          <w:highlight w:val="none"/>
        </w:rPr>
        <w:t>．</w:t>
      </w:r>
      <w:r>
        <w:rPr>
          <w:rFonts w:ascii="宋体" w:hAnsi="宋体" w:eastAsia="宋体" w:cs="Times New Roman"/>
          <w:bCs/>
          <w:color w:val="000000"/>
          <w:sz w:val="24"/>
          <w:szCs w:val="24"/>
          <w:highlight w:val="none"/>
        </w:rPr>
        <w:t>中标供应商非因不可抗力未履行招、投标文件和合同规定的义务，一经查实，</w:t>
      </w:r>
      <w:r>
        <w:rPr>
          <w:rFonts w:hint="eastAsia" w:ascii="宋体" w:hAnsi="宋体" w:eastAsia="宋体" w:cs="Times New Roman"/>
          <w:bCs/>
          <w:color w:val="000000"/>
          <w:sz w:val="24"/>
          <w:szCs w:val="24"/>
          <w:highlight w:val="none"/>
          <w:lang w:eastAsia="zh-CN"/>
        </w:rPr>
        <w:t>江苏天翔工程项目管理有限公司</w:t>
      </w:r>
      <w:r>
        <w:rPr>
          <w:rFonts w:ascii="宋体" w:hAnsi="宋体" w:eastAsia="宋体" w:cs="Times New Roman"/>
          <w:bCs/>
          <w:color w:val="000000"/>
          <w:sz w:val="24"/>
          <w:szCs w:val="24"/>
          <w:highlight w:val="none"/>
        </w:rPr>
        <w:t>将根据具体情况提请政府采购管理部门作出相应处理。</w:t>
      </w:r>
    </w:p>
    <w:p w14:paraId="3B6C71A7">
      <w:pPr>
        <w:ind w:firstLine="480"/>
        <w:outlineLvl w:val="0"/>
        <w:rPr>
          <w:rFonts w:ascii="Times New Roman" w:hAnsi="Times New Roman" w:eastAsia="黑体" w:cs="Times New Roman"/>
          <w:bCs/>
          <w:color w:val="000000"/>
          <w:sz w:val="24"/>
          <w:szCs w:val="24"/>
          <w:highlight w:val="none"/>
        </w:rPr>
      </w:pPr>
      <w:r>
        <w:rPr>
          <w:rFonts w:hint="eastAsia" w:ascii="Times New Roman" w:hAnsi="Times New Roman" w:eastAsia="黑体" w:cs="Times New Roman"/>
          <w:bCs/>
          <w:color w:val="000000"/>
          <w:sz w:val="24"/>
          <w:szCs w:val="24"/>
          <w:highlight w:val="none"/>
        </w:rPr>
        <w:t xml:space="preserve"> </w:t>
      </w:r>
      <w:bookmarkStart w:id="73" w:name="_Toc5988"/>
      <w:bookmarkStart w:id="74" w:name="_Toc13401"/>
      <w:bookmarkStart w:id="75" w:name="_Toc18946"/>
      <w:bookmarkStart w:id="76" w:name="_Toc6166"/>
      <w:r>
        <w:rPr>
          <w:rFonts w:hint="eastAsia" w:ascii="Times New Roman" w:hAnsi="Times New Roman" w:eastAsia="黑体" w:cs="Times New Roman"/>
          <w:bCs/>
          <w:color w:val="000000"/>
          <w:sz w:val="24"/>
          <w:szCs w:val="24"/>
          <w:highlight w:val="none"/>
        </w:rPr>
        <w:t>(十四)注意事项：</w:t>
      </w:r>
      <w:bookmarkEnd w:id="73"/>
      <w:bookmarkEnd w:id="74"/>
      <w:bookmarkEnd w:id="75"/>
      <w:bookmarkEnd w:id="76"/>
    </w:p>
    <w:p w14:paraId="01D154D2">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中标供应商有下列情形之一的，情节严重的，由财政部门将其列入不良行为记录名单，在一至三年内禁止参加政府采购活动，并予以通报：</w:t>
      </w:r>
    </w:p>
    <w:p w14:paraId="45C00CD9">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（1）中标后无正当理由不与采购人签订合同的；</w:t>
      </w:r>
    </w:p>
    <w:p w14:paraId="3569CCA6">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（2）将中标项目转让给他人，或者在投标文件中未说明，且未经过采购人同意，将中标项目分包给他人的；</w:t>
      </w:r>
    </w:p>
    <w:p w14:paraId="383A1ECC">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（3）拒绝履行合同义务的。</w:t>
      </w:r>
    </w:p>
    <w:p w14:paraId="7BC18B5D">
      <w:pPr>
        <w:ind w:firstLine="480"/>
        <w:outlineLvl w:val="0"/>
        <w:rPr>
          <w:rFonts w:hint="eastAsia" w:ascii="Times New Roman" w:hAnsi="Times New Roman" w:eastAsia="黑体" w:cs="Times New Roman"/>
          <w:bCs/>
          <w:color w:val="000000"/>
          <w:sz w:val="24"/>
          <w:szCs w:val="24"/>
          <w:highlight w:val="none"/>
        </w:rPr>
      </w:pPr>
      <w:bookmarkStart w:id="77" w:name="_Toc20381"/>
      <w:bookmarkStart w:id="78" w:name="_Toc2600"/>
      <w:bookmarkStart w:id="79" w:name="_Toc13565"/>
      <w:bookmarkStart w:id="80" w:name="_Toc24842"/>
      <w:r>
        <w:rPr>
          <w:rFonts w:hint="eastAsia" w:ascii="Times New Roman" w:hAnsi="Times New Roman" w:eastAsia="黑体" w:cs="Times New Roman"/>
          <w:bCs/>
          <w:color w:val="000000"/>
          <w:sz w:val="24"/>
          <w:szCs w:val="24"/>
          <w:highlight w:val="none"/>
        </w:rPr>
        <w:t>（十五）质疑处理</w:t>
      </w:r>
      <w:bookmarkEnd w:id="77"/>
      <w:bookmarkEnd w:id="78"/>
      <w:bookmarkEnd w:id="79"/>
      <w:bookmarkEnd w:id="80"/>
    </w:p>
    <w:p w14:paraId="66468801">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1.</w:t>
      </w:r>
      <w:r>
        <w:rPr>
          <w:rFonts w:hint="eastAsia" w:ascii="宋体" w:hAnsi="宋体" w:eastAsia="宋体" w:cs="宋体"/>
          <w:bCs/>
          <w:color w:val="000000"/>
          <w:sz w:val="24"/>
          <w:szCs w:val="24"/>
          <w:highlight w:val="none"/>
          <w:lang w:val="zh-CN"/>
        </w:rPr>
        <w:t>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bCs/>
          <w:color w:val="000000"/>
          <w:sz w:val="24"/>
          <w:szCs w:val="24"/>
          <w:highlight w:val="none"/>
        </w:rPr>
        <w:t>采购代理机构</w:t>
      </w:r>
      <w:r>
        <w:rPr>
          <w:rFonts w:hint="eastAsia" w:ascii="宋体" w:hAnsi="宋体" w:eastAsia="宋体" w:cs="宋体"/>
          <w:bCs/>
          <w:color w:val="000000"/>
          <w:sz w:val="24"/>
          <w:szCs w:val="24"/>
          <w:highlight w:val="none"/>
          <w:lang w:val="zh-CN"/>
        </w:rPr>
        <w:t>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676F4661">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000000"/>
          <w:sz w:val="24"/>
          <w:szCs w:val="24"/>
          <w:highlight w:val="none"/>
        </w:rPr>
        <w:t>.</w:t>
      </w:r>
      <w:r>
        <w:rPr>
          <w:rFonts w:hint="eastAsia" w:ascii="宋体" w:hAnsi="宋体" w:eastAsia="宋体" w:cs="宋体"/>
          <w:bCs/>
          <w:color w:val="000000"/>
          <w:sz w:val="24"/>
          <w:szCs w:val="24"/>
          <w:highlight w:val="none"/>
          <w:lang w:val="zh-CN"/>
        </w:rPr>
        <w:t>条款的规定向采购人或</w:t>
      </w:r>
      <w:r>
        <w:rPr>
          <w:rFonts w:hint="eastAsia" w:ascii="宋体" w:hAnsi="宋体" w:eastAsia="宋体" w:cs="宋体"/>
          <w:bCs/>
          <w:color w:val="000000"/>
          <w:sz w:val="24"/>
          <w:szCs w:val="24"/>
          <w:highlight w:val="none"/>
        </w:rPr>
        <w:t>采购代理机构</w:t>
      </w:r>
      <w:r>
        <w:rPr>
          <w:rFonts w:hint="eastAsia" w:ascii="宋体" w:hAnsi="宋体" w:eastAsia="宋体" w:cs="宋体"/>
          <w:bCs/>
          <w:color w:val="000000"/>
          <w:sz w:val="24"/>
          <w:szCs w:val="24"/>
          <w:highlight w:val="none"/>
          <w:lang w:val="zh-CN"/>
        </w:rPr>
        <w:t>提出质疑，上述应知其权益受到损害之日，是指：</w:t>
      </w:r>
    </w:p>
    <w:p w14:paraId="65FA07C6">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2.1对可以质疑的采购文件提出质疑的，为收到采购文件之日或者采购文件公告期限届满之日；</w:t>
      </w:r>
    </w:p>
    <w:p w14:paraId="624CEDF7">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2.2对采购过程提出质疑的，为各采购程序环节结束之日；</w:t>
      </w:r>
    </w:p>
    <w:p w14:paraId="0133E199">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2.3对中标或者成交结果提出质疑的，为中标或者成交结果公告期限届满之日。</w:t>
      </w:r>
    </w:p>
    <w:p w14:paraId="5F1A77E9">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供应商应当在法定质疑期内一次性提出针对同一采购程序环节的质疑。供应商如在法定期限内对同一采购程序环节提出多次质疑的，</w:t>
      </w:r>
      <w:r>
        <w:rPr>
          <w:rFonts w:hint="eastAsia" w:ascii="宋体" w:hAnsi="宋体" w:eastAsia="宋体" w:cs="宋体"/>
          <w:bCs/>
          <w:color w:val="000000"/>
          <w:sz w:val="24"/>
          <w:szCs w:val="24"/>
          <w:highlight w:val="none"/>
        </w:rPr>
        <w:t>采购代理机构</w:t>
      </w:r>
      <w:r>
        <w:rPr>
          <w:rFonts w:hint="eastAsia" w:ascii="宋体" w:hAnsi="宋体" w:eastAsia="宋体" w:cs="宋体"/>
          <w:bCs/>
          <w:color w:val="000000"/>
          <w:sz w:val="24"/>
          <w:szCs w:val="24"/>
          <w:highlight w:val="none"/>
          <w:lang w:val="zh-CN"/>
        </w:rPr>
        <w:t>、采购人将只对供应商第一次质疑作出答复。</w:t>
      </w:r>
    </w:p>
    <w:p w14:paraId="290B8BE4">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2F318960">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Cs/>
          <w:color w:val="000000"/>
          <w:sz w:val="24"/>
          <w:szCs w:val="24"/>
          <w:highlight w:val="none"/>
        </w:rPr>
        <w:t>采购代理机构</w:t>
      </w:r>
      <w:r>
        <w:rPr>
          <w:rFonts w:hint="eastAsia" w:ascii="宋体" w:hAnsi="宋体" w:eastAsia="宋体" w:cs="宋体"/>
          <w:bCs/>
          <w:color w:val="000000"/>
          <w:sz w:val="24"/>
          <w:szCs w:val="24"/>
          <w:highlight w:val="none"/>
          <w:lang w:val="zh-CN"/>
        </w:rPr>
        <w:t>提出，由</w:t>
      </w:r>
      <w:r>
        <w:rPr>
          <w:rFonts w:hint="eastAsia" w:ascii="宋体" w:hAnsi="宋体" w:eastAsia="宋体" w:cs="宋体"/>
          <w:bCs/>
          <w:color w:val="000000"/>
          <w:sz w:val="24"/>
          <w:szCs w:val="24"/>
          <w:highlight w:val="none"/>
        </w:rPr>
        <w:t>采购代理机构</w:t>
      </w:r>
      <w:r>
        <w:rPr>
          <w:rFonts w:hint="eastAsia" w:ascii="宋体" w:hAnsi="宋体" w:eastAsia="宋体" w:cs="宋体"/>
          <w:bCs/>
          <w:color w:val="000000"/>
          <w:sz w:val="24"/>
          <w:szCs w:val="24"/>
          <w:highlight w:val="none"/>
          <w:lang w:val="zh-CN"/>
        </w:rPr>
        <w:t>负责答复。</w:t>
      </w:r>
    </w:p>
    <w:p w14:paraId="763C0AD7">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采购人、</w:t>
      </w:r>
      <w:r>
        <w:rPr>
          <w:rFonts w:hint="eastAsia" w:ascii="宋体" w:hAnsi="宋体" w:eastAsia="宋体" w:cs="宋体"/>
          <w:bCs/>
          <w:color w:val="000000"/>
          <w:sz w:val="24"/>
          <w:szCs w:val="24"/>
          <w:highlight w:val="none"/>
        </w:rPr>
        <w:t>采购代理机构</w:t>
      </w:r>
      <w:r>
        <w:rPr>
          <w:rFonts w:hint="eastAsia" w:ascii="宋体" w:hAnsi="宋体" w:eastAsia="宋体" w:cs="宋体"/>
          <w:bCs/>
          <w:color w:val="000000"/>
          <w:sz w:val="24"/>
          <w:szCs w:val="24"/>
          <w:highlight w:val="none"/>
          <w:lang w:val="zh-CN"/>
        </w:rPr>
        <w:t>只接收以纸质原件形式送达的质疑，质疑供应商可通过面交或邮寄方式送达（采购人和</w:t>
      </w:r>
      <w:r>
        <w:rPr>
          <w:rFonts w:hint="eastAsia" w:ascii="宋体" w:hAnsi="宋体" w:eastAsia="宋体" w:cs="宋体"/>
          <w:bCs/>
          <w:color w:val="000000"/>
          <w:sz w:val="24"/>
          <w:szCs w:val="24"/>
          <w:highlight w:val="none"/>
        </w:rPr>
        <w:t>采购代理机构</w:t>
      </w:r>
      <w:r>
        <w:rPr>
          <w:rFonts w:hint="eastAsia" w:ascii="宋体" w:hAnsi="宋体" w:eastAsia="宋体" w:cs="宋体"/>
          <w:bCs/>
          <w:color w:val="000000"/>
          <w:sz w:val="24"/>
          <w:szCs w:val="24"/>
          <w:highlight w:val="none"/>
          <w:lang w:val="zh-CN"/>
        </w:rPr>
        <w:t>不接受未填写快递运单的快件）。</w:t>
      </w:r>
    </w:p>
    <w:p w14:paraId="7A6D6F5D">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采购人、</w:t>
      </w:r>
      <w:r>
        <w:rPr>
          <w:rFonts w:hint="eastAsia" w:ascii="宋体" w:hAnsi="宋体" w:eastAsia="宋体" w:cs="宋体"/>
          <w:bCs/>
          <w:color w:val="000000"/>
          <w:sz w:val="24"/>
          <w:szCs w:val="24"/>
          <w:highlight w:val="none"/>
        </w:rPr>
        <w:t>采购代理机构</w:t>
      </w:r>
      <w:r>
        <w:rPr>
          <w:rFonts w:hint="eastAsia" w:ascii="宋体" w:hAnsi="宋体" w:eastAsia="宋体" w:cs="宋体"/>
          <w:bCs/>
          <w:color w:val="000000"/>
          <w:sz w:val="24"/>
          <w:szCs w:val="24"/>
          <w:highlight w:val="none"/>
          <w:lang w:val="zh-CN"/>
        </w:rPr>
        <w:t>联系人、联系方式、通信地址见招标文件第一章。</w:t>
      </w:r>
    </w:p>
    <w:p w14:paraId="4EC1180B">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5. 以下情形的质疑不予受理</w:t>
      </w:r>
    </w:p>
    <w:p w14:paraId="1F3B6510">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5.1 内容不符合《政府采购质疑和投诉办法》第十二条规定的质疑。</w:t>
      </w:r>
    </w:p>
    <w:p w14:paraId="59AC8635">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5.2 超出《中华人民共和国政府采购法》</w:t>
      </w:r>
      <w:r>
        <w:rPr>
          <w:rFonts w:hint="eastAsia" w:ascii="宋体" w:hAnsi="宋体" w:eastAsia="宋体" w:cs="宋体"/>
          <w:bCs/>
          <w:color w:val="000000"/>
          <w:sz w:val="24"/>
          <w:szCs w:val="24"/>
          <w:highlight w:val="none"/>
        </w:rPr>
        <w:t>法</w:t>
      </w:r>
      <w:r>
        <w:rPr>
          <w:rFonts w:hint="eastAsia" w:ascii="宋体" w:hAnsi="宋体" w:eastAsia="宋体" w:cs="宋体"/>
          <w:bCs/>
          <w:color w:val="000000"/>
          <w:sz w:val="24"/>
          <w:szCs w:val="24"/>
          <w:highlight w:val="none"/>
          <w:lang w:val="zh-CN"/>
        </w:rPr>
        <w:t>定期限的质疑。</w:t>
      </w:r>
    </w:p>
    <w:p w14:paraId="67C3A9B0">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5.3 以传真、电子邮件等方式递交的非原件形式的质疑。</w:t>
      </w:r>
    </w:p>
    <w:p w14:paraId="2C74C312">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5.4未参加投标活动的供应商或在投标活动中自身权益未受到损害的供应商所提出的质疑。</w:t>
      </w:r>
    </w:p>
    <w:p w14:paraId="5A9A8C6C">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5.5供应商组成联合体参加投标，联合体中任何一方或多方未按要求签字、盖章、加盖公章的质疑。</w:t>
      </w:r>
    </w:p>
    <w:p w14:paraId="3DFE82F7">
      <w:pPr>
        <w:ind w:firstLine="480"/>
        <w:outlineLvl w:val="9"/>
        <w:rPr>
          <w:rFonts w:ascii="Times New Roman" w:hAnsi="Times New Roman" w:eastAsia="黑体" w:cs="Times New Roman"/>
          <w:bCs/>
          <w:color w:val="000000"/>
          <w:sz w:val="24"/>
          <w:szCs w:val="24"/>
          <w:highlight w:val="none"/>
        </w:rPr>
      </w:pPr>
      <w:r>
        <w:rPr>
          <w:rFonts w:hint="eastAsia" w:ascii="宋体" w:hAnsi="宋体" w:eastAsia="宋体" w:cs="宋体"/>
          <w:bCs/>
          <w:color w:val="000000"/>
          <w:sz w:val="24"/>
          <w:szCs w:val="24"/>
          <w:highlight w:val="none"/>
          <w:lang w:val="zh-CN"/>
        </w:rPr>
        <w:t>6.供应商提出书面质疑必须有理、有据，如质疑查无实据或供应商捏造事实，提供虚假材料进行恶意质疑或举报，不配合或采用不正当手段干扰政府采购质疑的，一经查实，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bCs/>
          <w:color w:val="000000"/>
          <w:sz w:val="24"/>
          <w:szCs w:val="24"/>
          <w:highlight w:val="none"/>
        </w:rPr>
        <w:t>采购代理机构</w:t>
      </w:r>
      <w:r>
        <w:rPr>
          <w:rFonts w:hint="eastAsia" w:ascii="宋体" w:hAnsi="宋体" w:eastAsia="宋体" w:cs="宋体"/>
          <w:bCs/>
          <w:color w:val="000000"/>
          <w:sz w:val="24"/>
          <w:szCs w:val="24"/>
          <w:highlight w:val="none"/>
          <w:lang w:val="zh-CN"/>
        </w:rPr>
        <w:t>有权依据政府采购的有关规定，报请政府采购监管部门对该供应商进行相应的行政处罚和记录该供应商的失信信息。</w:t>
      </w:r>
    </w:p>
    <w:p w14:paraId="1AE6C052">
      <w:pPr>
        <w:ind w:firstLine="480"/>
        <w:outlineLvl w:val="0"/>
        <w:rPr>
          <w:rFonts w:hint="eastAsia" w:ascii="Times New Roman" w:hAnsi="Times New Roman" w:eastAsia="黑体" w:cs="Times New Roman"/>
          <w:bCs/>
          <w:color w:val="000000"/>
          <w:sz w:val="24"/>
          <w:szCs w:val="24"/>
          <w:highlight w:val="none"/>
        </w:rPr>
      </w:pPr>
      <w:r>
        <w:rPr>
          <w:rFonts w:hint="eastAsia" w:ascii="Times New Roman" w:hAnsi="Times New Roman" w:eastAsia="黑体" w:cs="Times New Roman"/>
          <w:bCs/>
          <w:color w:val="000000"/>
          <w:sz w:val="24"/>
          <w:szCs w:val="24"/>
          <w:highlight w:val="none"/>
        </w:rPr>
        <w:t xml:space="preserve"> </w:t>
      </w:r>
      <w:bookmarkStart w:id="81" w:name="_Toc20461"/>
      <w:bookmarkStart w:id="82" w:name="_Toc6194"/>
      <w:bookmarkStart w:id="83" w:name="_Toc3158"/>
      <w:bookmarkStart w:id="84" w:name="_Toc11365"/>
      <w:r>
        <w:rPr>
          <w:rFonts w:hint="eastAsia" w:ascii="Times New Roman" w:hAnsi="Times New Roman" w:eastAsia="黑体" w:cs="Times New Roman"/>
          <w:bCs/>
          <w:color w:val="000000"/>
          <w:sz w:val="24"/>
          <w:szCs w:val="24"/>
          <w:highlight w:val="none"/>
        </w:rPr>
        <w:t>(十</w:t>
      </w:r>
      <w:r>
        <w:rPr>
          <w:rFonts w:hint="eastAsia" w:ascii="Times New Roman" w:hAnsi="Times New Roman" w:eastAsia="黑体" w:cs="Times New Roman"/>
          <w:bCs/>
          <w:color w:val="000000"/>
          <w:sz w:val="24"/>
          <w:szCs w:val="24"/>
          <w:highlight w:val="none"/>
          <w:lang w:eastAsia="zh-CN"/>
        </w:rPr>
        <w:t>六</w:t>
      </w:r>
      <w:r>
        <w:rPr>
          <w:rFonts w:hint="eastAsia" w:ascii="Times New Roman" w:hAnsi="Times New Roman" w:eastAsia="黑体" w:cs="Times New Roman"/>
          <w:bCs/>
          <w:color w:val="000000"/>
          <w:sz w:val="24"/>
          <w:szCs w:val="24"/>
          <w:highlight w:val="none"/>
        </w:rPr>
        <w:t>)中标服务费</w:t>
      </w:r>
      <w:bookmarkEnd w:id="81"/>
      <w:bookmarkEnd w:id="82"/>
      <w:bookmarkEnd w:id="83"/>
      <w:bookmarkEnd w:id="84"/>
    </w:p>
    <w:p w14:paraId="577AC842">
      <w:pPr>
        <w:ind w:firstLine="480"/>
        <w:outlineLvl w:val="0"/>
        <w:rPr>
          <w:rFonts w:hint="eastAsia" w:ascii="宋体" w:hAnsi="宋体"/>
          <w:bCs/>
          <w:color w:val="000000"/>
          <w:sz w:val="24"/>
          <w:szCs w:val="24"/>
          <w:highlight w:val="none"/>
        </w:rPr>
      </w:pPr>
      <w:bookmarkStart w:id="85" w:name="_Toc1569"/>
      <w:bookmarkStart w:id="86" w:name="_Toc26898"/>
      <w:bookmarkStart w:id="87" w:name="_Toc16244"/>
      <w:bookmarkStart w:id="88" w:name="_Toc8945"/>
      <w:r>
        <w:rPr>
          <w:rFonts w:hint="eastAsia" w:ascii="宋体" w:hAnsi="宋体"/>
          <w:bCs/>
          <w:color w:val="000000"/>
          <w:sz w:val="24"/>
          <w:szCs w:val="24"/>
          <w:highlight w:val="none"/>
        </w:rPr>
        <w:t>1.本项目预算包含代理服务费</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rPr>
        <w:t>招标代理服务费由中标人支付给代理机构。代理服务费以</w:t>
      </w:r>
      <w:r>
        <w:rPr>
          <w:rFonts w:hint="eastAsia" w:ascii="宋体" w:hAnsi="宋体"/>
          <w:bCs/>
          <w:color w:val="000000"/>
          <w:sz w:val="24"/>
          <w:szCs w:val="24"/>
          <w:highlight w:val="none"/>
          <w:lang w:val="en-US" w:eastAsia="zh-CN"/>
        </w:rPr>
        <w:t>每标段</w:t>
      </w:r>
      <w:r>
        <w:rPr>
          <w:rFonts w:hint="eastAsia" w:ascii="宋体" w:hAnsi="宋体"/>
          <w:bCs/>
          <w:color w:val="000000"/>
          <w:sz w:val="24"/>
          <w:szCs w:val="24"/>
          <w:highlight w:val="none"/>
        </w:rPr>
        <w:t>最终</w:t>
      </w:r>
      <w:r>
        <w:rPr>
          <w:rFonts w:hint="eastAsia" w:ascii="宋体" w:hAnsi="宋体"/>
          <w:bCs/>
          <w:color w:val="000000"/>
          <w:sz w:val="24"/>
          <w:szCs w:val="24"/>
          <w:highlight w:val="none"/>
          <w:lang w:val="en-US" w:eastAsia="zh-CN"/>
        </w:rPr>
        <w:t>中标</w:t>
      </w:r>
      <w:r>
        <w:rPr>
          <w:rFonts w:hint="eastAsia" w:ascii="宋体" w:hAnsi="宋体"/>
          <w:bCs/>
          <w:color w:val="000000"/>
          <w:sz w:val="24"/>
          <w:szCs w:val="24"/>
          <w:highlight w:val="none"/>
        </w:rPr>
        <w:t>金额为计费基础，按差额定率累进法</w:t>
      </w:r>
      <w:r>
        <w:rPr>
          <w:rFonts w:hint="eastAsia" w:ascii="宋体" w:hAnsi="宋体"/>
          <w:bCs/>
          <w:color w:val="000000"/>
          <w:sz w:val="24"/>
          <w:szCs w:val="24"/>
          <w:highlight w:val="none"/>
          <w:lang w:val="en-US" w:eastAsia="zh-CN"/>
        </w:rPr>
        <w:t>分别</w:t>
      </w:r>
      <w:r>
        <w:rPr>
          <w:rFonts w:hint="eastAsia" w:ascii="宋体" w:hAnsi="宋体"/>
          <w:bCs/>
          <w:color w:val="000000"/>
          <w:sz w:val="24"/>
          <w:szCs w:val="24"/>
          <w:highlight w:val="none"/>
        </w:rPr>
        <w:t>计算。收费标准为：100万以下费率为</w:t>
      </w:r>
      <w:r>
        <w:rPr>
          <w:rFonts w:ascii="宋体" w:hAnsi="宋体"/>
          <w:bCs/>
          <w:color w:val="000000"/>
          <w:sz w:val="24"/>
          <w:szCs w:val="24"/>
          <w:highlight w:val="none"/>
        </w:rPr>
        <w:t>1.5</w:t>
      </w:r>
      <w:r>
        <w:rPr>
          <w:rFonts w:hint="eastAsia" w:ascii="宋体" w:hAnsi="宋体"/>
          <w:bCs/>
          <w:color w:val="000000"/>
          <w:sz w:val="24"/>
          <w:szCs w:val="24"/>
          <w:highlight w:val="none"/>
        </w:rPr>
        <w:t>%,1</w:t>
      </w:r>
      <w:r>
        <w:rPr>
          <w:rFonts w:ascii="宋体" w:hAnsi="宋体"/>
          <w:bCs/>
          <w:color w:val="000000"/>
          <w:sz w:val="24"/>
          <w:szCs w:val="24"/>
          <w:highlight w:val="none"/>
        </w:rPr>
        <w:t>00万至500万费率为</w:t>
      </w:r>
      <w:r>
        <w:rPr>
          <w:rFonts w:hint="eastAsia" w:ascii="宋体" w:hAnsi="宋体"/>
          <w:bCs/>
          <w:color w:val="000000"/>
          <w:sz w:val="24"/>
          <w:szCs w:val="24"/>
          <w:highlight w:val="none"/>
        </w:rPr>
        <w:t>0</w:t>
      </w:r>
      <w:r>
        <w:rPr>
          <w:rFonts w:ascii="宋体" w:hAnsi="宋体"/>
          <w:bCs/>
          <w:color w:val="000000"/>
          <w:sz w:val="24"/>
          <w:szCs w:val="24"/>
          <w:highlight w:val="none"/>
        </w:rPr>
        <w:t>.8%</w:t>
      </w:r>
      <w:r>
        <w:rPr>
          <w:rFonts w:hint="eastAsia" w:ascii="宋体" w:hAnsi="宋体"/>
          <w:bCs/>
          <w:color w:val="000000"/>
          <w:sz w:val="24"/>
          <w:szCs w:val="24"/>
          <w:highlight w:val="none"/>
        </w:rPr>
        <w:t>。</w:t>
      </w:r>
      <w:bookmarkEnd w:id="85"/>
      <w:bookmarkEnd w:id="86"/>
      <w:bookmarkEnd w:id="87"/>
      <w:bookmarkEnd w:id="88"/>
    </w:p>
    <w:p w14:paraId="0AFA9FD6">
      <w:pPr>
        <w:keepNext w:val="0"/>
        <w:keepLines w:val="0"/>
        <w:pageBreakBefore w:val="0"/>
        <w:widowControl w:val="0"/>
        <w:spacing w:line="460" w:lineRule="exact"/>
        <w:ind w:left="0" w:firstLine="360"/>
        <w:outlineLvl w:val="0"/>
        <w:rPr>
          <w:rFonts w:hint="eastAsia" w:ascii="黑体" w:hAnsi="宋体" w:eastAsia="黑体" w:cs="Times New Roman"/>
          <w:sz w:val="24"/>
          <w:highlight w:val="none"/>
        </w:rPr>
      </w:pPr>
      <w:r>
        <w:rPr>
          <w:rFonts w:hint="eastAsia" w:ascii="黑体" w:hAnsi="宋体" w:eastAsia="黑体" w:cs="Times New Roman"/>
          <w:sz w:val="24"/>
          <w:highlight w:val="none"/>
        </w:rPr>
        <w:t>（十</w:t>
      </w:r>
      <w:r>
        <w:rPr>
          <w:rFonts w:hint="eastAsia" w:ascii="黑体" w:hAnsi="宋体" w:eastAsia="黑体" w:cs="Times New Roman"/>
          <w:sz w:val="24"/>
          <w:highlight w:val="none"/>
          <w:lang w:val="en-US" w:eastAsia="zh-CN"/>
        </w:rPr>
        <w:t>七</w:t>
      </w:r>
      <w:r>
        <w:rPr>
          <w:rFonts w:hint="eastAsia" w:ascii="黑体" w:hAnsi="宋体" w:eastAsia="黑体" w:cs="Times New Roman"/>
          <w:sz w:val="24"/>
          <w:highlight w:val="none"/>
        </w:rPr>
        <w:t>）政府采购</w:t>
      </w:r>
      <w:r>
        <w:rPr>
          <w:rFonts w:hint="eastAsia" w:ascii="黑体" w:hAnsi="宋体" w:eastAsia="黑体" w:cs="Times New Roman"/>
          <w:sz w:val="24"/>
          <w:highlight w:val="none"/>
          <w:lang w:val="en-US" w:eastAsia="zh-CN"/>
        </w:rPr>
        <w:t>信用</w:t>
      </w:r>
      <w:r>
        <w:rPr>
          <w:rFonts w:hint="eastAsia" w:ascii="黑体" w:hAnsi="宋体" w:eastAsia="黑体" w:cs="Times New Roman"/>
          <w:sz w:val="24"/>
          <w:highlight w:val="none"/>
        </w:rPr>
        <w:t>担保</w:t>
      </w:r>
    </w:p>
    <w:p w14:paraId="59C1B573">
      <w:pPr>
        <w:spacing w:line="360" w:lineRule="auto"/>
        <w:ind w:firstLine="480"/>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政府采购信用担保，是由专业担保机构为供应商向采购人、代理机构、金融机构提供的保证，主要包括履约担保、融资担保两种形式。供应商可以根据自身情况，自行决定是否选择采用该两种信用担保形式。</w:t>
      </w:r>
    </w:p>
    <w:p w14:paraId="56C782EC">
      <w:pPr>
        <w:spacing w:line="360" w:lineRule="auto"/>
        <w:ind w:firstLine="480"/>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1.履约担保。</w:t>
      </w:r>
    </w:p>
    <w:p w14:paraId="0BC840BB">
      <w:pPr>
        <w:spacing w:line="360" w:lineRule="auto"/>
        <w:ind w:firstLine="480"/>
        <w:rPr>
          <w:rFonts w:hint="eastAsia" w:ascii="宋体" w:hAnsi="宋体"/>
          <w:bCs/>
          <w:color w:val="000000"/>
          <w:sz w:val="24"/>
          <w:highlight w:val="none"/>
          <w:lang w:val="en-US" w:eastAsia="zh-CN"/>
        </w:rPr>
      </w:pPr>
      <w:r>
        <w:rPr>
          <w:rFonts w:hint="eastAsia" w:ascii="宋体" w:hAnsi="宋体" w:eastAsia="宋体" w:cs="宋体"/>
          <w:bCs/>
          <w:color w:val="000000"/>
          <w:sz w:val="24"/>
          <w:highlight w:val="none"/>
          <w:lang w:val="en-US" w:eastAsia="zh-CN"/>
        </w:rPr>
        <w:t>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w:t>
      </w:r>
      <w:r>
        <w:rPr>
          <w:rFonts w:hint="eastAsia" w:ascii="宋体" w:hAnsi="宋体"/>
          <w:bCs/>
          <w:color w:val="000000"/>
          <w:sz w:val="24"/>
          <w:highlight w:val="none"/>
          <w:lang w:val="en-US" w:eastAsia="zh-CN"/>
        </w:rPr>
        <w:t>约保证金。</w:t>
      </w:r>
    </w:p>
    <w:p w14:paraId="6378EAF6">
      <w:pPr>
        <w:spacing w:line="360" w:lineRule="auto"/>
        <w:ind w:firstLine="480"/>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000000"/>
          <w:sz w:val="24"/>
          <w:szCs w:val="24"/>
          <w:highlight w:val="none"/>
        </w:rPr>
        <w:t>政府采购履约担保函格式见附件</w:t>
      </w:r>
      <w:r>
        <w:rPr>
          <w:rFonts w:hint="eastAsia" w:ascii="宋体" w:hAnsi="宋体" w:cs="宋体"/>
          <w:color w:val="000000"/>
          <w:sz w:val="24"/>
          <w:szCs w:val="24"/>
          <w:highlight w:val="none"/>
        </w:rPr>
        <w:t>。</w:t>
      </w:r>
    </w:p>
    <w:p w14:paraId="0EF175BF">
      <w:pPr>
        <w:spacing w:line="360" w:lineRule="auto"/>
        <w:ind w:firstLine="480"/>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2.融资担保。</w:t>
      </w:r>
    </w:p>
    <w:p w14:paraId="66CCC810">
      <w:pPr>
        <w:spacing w:line="360" w:lineRule="auto"/>
        <w:ind w:firstLine="480"/>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p>
    <w:p w14:paraId="0FC29C67">
      <w:pPr>
        <w:spacing w:line="360" w:lineRule="auto"/>
        <w:ind w:firstLine="480"/>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成交、中标供应商可根据自身情况，自行决定是否选择采用合同融资形式，在无锡政府采购网——政采贷专栏提供的银行名录内自主选择合作银行。</w:t>
      </w:r>
      <w:r>
        <w:rPr>
          <w:rFonts w:hint="eastAsia" w:ascii="宋体" w:hAnsi="宋体" w:cs="宋体"/>
          <w:b/>
          <w:color w:val="000000"/>
          <w:sz w:val="24"/>
          <w:szCs w:val="24"/>
          <w:highlight w:val="none"/>
        </w:rPr>
        <w:t>无锡市政府采购合同融资政策告知函（详见附件）。</w:t>
      </w:r>
    </w:p>
    <w:p w14:paraId="51279B2C">
      <w:pPr>
        <w:spacing w:line="360" w:lineRule="auto"/>
        <w:ind w:firstLine="480"/>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采购代理机构应在“中标通知书”中增加“政采贷”合同融资政策宣传条款，并将《无锡市政府采购合同融资政策告知函》作为“中标（成交）通知书”附件一同发给中标供应商。</w:t>
      </w:r>
    </w:p>
    <w:p w14:paraId="4BAC9CD0">
      <w:pPr>
        <w:spacing w:line="360" w:lineRule="auto"/>
        <w:ind w:firstLine="480"/>
        <w:rPr>
          <w:rFonts w:hint="eastAsia" w:ascii="宋体" w:hAnsi="宋体"/>
          <w:bCs/>
          <w:color w:val="000000"/>
          <w:sz w:val="24"/>
          <w:highlight w:val="none"/>
          <w:lang w:val="en-US" w:eastAsia="zh-CN"/>
        </w:rPr>
      </w:pPr>
      <w:bookmarkStart w:id="89" w:name="_Hlk62744624"/>
      <w:r>
        <w:rPr>
          <w:rFonts w:hint="eastAsia" w:ascii="宋体" w:hAnsi="宋体"/>
          <w:bCs/>
          <w:color w:val="000000"/>
          <w:sz w:val="24"/>
          <w:highlight w:val="none"/>
          <w:lang w:val="en-US" w:eastAsia="zh-CN"/>
        </w:rPr>
        <w:t>3.政府采购信用担保合作担保机构和信用融资合作银行</w:t>
      </w:r>
    </w:p>
    <w:p w14:paraId="45C513AE">
      <w:pPr>
        <w:spacing w:line="360" w:lineRule="auto"/>
        <w:ind w:firstLine="480"/>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p>
    <w:p w14:paraId="0BDA4D5E">
      <w:pPr>
        <w:spacing w:line="360" w:lineRule="auto"/>
        <w:ind w:firstLine="480"/>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89"/>
      <w:r>
        <w:rPr>
          <w:rFonts w:hint="eastAsia" w:ascii="宋体" w:hAnsi="宋体"/>
          <w:bCs/>
          <w:color w:val="000000"/>
          <w:sz w:val="24"/>
          <w:highlight w:val="none"/>
          <w:lang w:val="en-US" w:eastAsia="zh-CN"/>
        </w:rPr>
        <w:t>。</w:t>
      </w:r>
    </w:p>
    <w:p w14:paraId="7664A40D">
      <w:pPr>
        <w:keepNext w:val="0"/>
        <w:keepLines w:val="0"/>
        <w:pageBreakBefore w:val="0"/>
        <w:widowControl w:val="0"/>
        <w:spacing w:line="460" w:lineRule="exact"/>
        <w:ind w:left="0" w:firstLine="360"/>
        <w:outlineLvl w:val="0"/>
        <w:rPr>
          <w:rFonts w:hint="default" w:ascii="黑体" w:hAnsi="宋体" w:eastAsia="黑体" w:cs="Times New Roman"/>
          <w:sz w:val="24"/>
          <w:highlight w:val="none"/>
          <w:lang w:val="en-US" w:eastAsia="zh-CN"/>
        </w:rPr>
      </w:pPr>
      <w:r>
        <w:rPr>
          <w:rFonts w:hint="eastAsia" w:ascii="黑体" w:hAnsi="宋体" w:eastAsia="黑体" w:cs="Times New Roman"/>
          <w:sz w:val="24"/>
          <w:highlight w:val="none"/>
          <w:lang w:eastAsia="zh-CN"/>
        </w:rPr>
        <w:t>（</w:t>
      </w:r>
      <w:r>
        <w:rPr>
          <w:rFonts w:hint="eastAsia" w:ascii="黑体" w:hAnsi="宋体" w:eastAsia="黑体" w:cs="Times New Roman"/>
          <w:sz w:val="24"/>
          <w:highlight w:val="none"/>
          <w:lang w:val="en-US" w:eastAsia="zh-CN"/>
        </w:rPr>
        <w:t>十八</w:t>
      </w:r>
      <w:r>
        <w:rPr>
          <w:rFonts w:hint="eastAsia" w:ascii="黑体" w:hAnsi="宋体" w:eastAsia="黑体" w:cs="Times New Roman"/>
          <w:sz w:val="24"/>
          <w:highlight w:val="none"/>
          <w:lang w:eastAsia="zh-CN"/>
        </w:rPr>
        <w:t>）</w:t>
      </w:r>
      <w:r>
        <w:rPr>
          <w:rFonts w:hint="eastAsia" w:ascii="黑体" w:hAnsi="宋体" w:eastAsia="黑体" w:cs="Times New Roman"/>
          <w:sz w:val="24"/>
          <w:highlight w:val="none"/>
          <w:lang w:val="en-US" w:eastAsia="zh-CN"/>
        </w:rPr>
        <w:t>电子履约保函</w:t>
      </w:r>
    </w:p>
    <w:p w14:paraId="1D32EAE4">
      <w:pPr>
        <w:spacing w:line="360" w:lineRule="auto"/>
        <w:ind w:firstLine="544"/>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为深入贯彻落实《国务院办公厅关于印发〈政府采购领域</w:t>
      </w:r>
      <w:r>
        <w:rPr>
          <w:rFonts w:hint="default" w:ascii="宋体" w:hAnsi="宋体" w:eastAsia="宋体" w:cs="Times New Roman"/>
          <w:bCs/>
          <w:sz w:val="24"/>
          <w:highlight w:val="none"/>
          <w:lang w:val="en-US" w:eastAsia="zh-CN"/>
        </w:rPr>
        <w:t xml:space="preserve">“整顿市场秩序、建设法规体系、促进产业发展”三年行动方案（2024－2026 年）〉的通知》（国办发〔2024〕33 号）精神，提升政府采购便利度，持续优化政府采购营商环境，现就进一步全面推广政府采购电子履约保函相关事项通知如下： </w:t>
      </w:r>
    </w:p>
    <w:p w14:paraId="1E2CBF5D">
      <w:pPr>
        <w:spacing w:line="360" w:lineRule="auto"/>
        <w:ind w:firstLine="544"/>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一、江苏省财政厅通过政府采购流程确定开鑫科技有限公司为“政府采购电子履约保函（保险）平台”提供系统技术服务。该平台可通过江苏省政府采购网、“苏采云”系统链接访问（首次使用需注册）。 </w:t>
      </w:r>
    </w:p>
    <w:p w14:paraId="1A934AA6">
      <w:pPr>
        <w:spacing w:line="360" w:lineRule="auto"/>
        <w:ind w:firstLine="544"/>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 </w:t>
      </w:r>
    </w:p>
    <w:p w14:paraId="147F038A">
      <w:pPr>
        <w:spacing w:line="360" w:lineRule="auto"/>
        <w:ind w:firstLine="544"/>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 （保单）信息、理赔信息和开具发票。 </w:t>
      </w:r>
    </w:p>
    <w:p w14:paraId="448BF5FD">
      <w:pPr>
        <w:spacing w:line="360" w:lineRule="auto"/>
        <w:ind w:firstLine="544"/>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四、电子履约保函与履约保证金、纸质保函具有同等法律效力</w:t>
      </w:r>
      <w:r>
        <w:rPr>
          <w:rFonts w:hint="eastAsia" w:ascii="宋体" w:hAnsi="宋体" w:eastAsia="宋体" w:cs="Times New Roman"/>
          <w:bCs/>
          <w:sz w:val="24"/>
          <w:highlight w:val="none"/>
          <w:lang w:val="en-US" w:eastAsia="zh-CN"/>
        </w:rPr>
        <w:t>。</w:t>
      </w:r>
    </w:p>
    <w:p w14:paraId="399C1073">
      <w:pPr>
        <w:keepNext w:val="0"/>
        <w:keepLines w:val="0"/>
        <w:pageBreakBefore w:val="0"/>
        <w:widowControl w:val="0"/>
        <w:spacing w:line="460" w:lineRule="exact"/>
        <w:ind w:left="0" w:firstLine="480"/>
        <w:rPr>
          <w:rFonts w:hint="eastAsia" w:ascii="宋体" w:hAnsi="宋体"/>
          <w:b/>
          <w:sz w:val="24"/>
          <w:highlight w:val="none"/>
          <w:shd w:val="clear" w:color="auto" w:fill="FFFFFF"/>
        </w:rPr>
      </w:pPr>
      <w:r>
        <w:rPr>
          <w:rFonts w:hint="default" w:ascii="宋体" w:hAnsi="宋体" w:eastAsia="宋体" w:cs="Times New Roman"/>
          <w:bCs/>
          <w:sz w:val="24"/>
          <w:highlight w:val="none"/>
          <w:lang w:val="en-US" w:eastAsia="zh-CN"/>
        </w:rPr>
        <w:t>五、供应商可通过江苏政府采购网下载“政府采购电子履约保函（保险）操作手册”,具体地址为：http://www.ccgp-jiangsu.gov.cn/jiangsu/zlxz/。</w:t>
      </w:r>
    </w:p>
    <w:p w14:paraId="03779A5E">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b/>
          <w:sz w:val="24"/>
          <w:highlight w:val="none"/>
          <w:shd w:val="clear" w:color="auto" w:fill="FFFFFF"/>
        </w:rPr>
        <w:br w:type="page" w:clear="all"/>
      </w:r>
      <w:r>
        <w:rPr>
          <w:rFonts w:hint="eastAsia" w:ascii="宋体" w:hAnsi="宋体" w:cs="宋体"/>
          <w:b w:val="0"/>
          <w:bCs w:val="0"/>
          <w:color w:val="000000"/>
          <w:sz w:val="24"/>
          <w:szCs w:val="24"/>
          <w:highlight w:val="none"/>
          <w:lang w:val="en-US" w:eastAsia="zh-CN"/>
        </w:rPr>
        <w:t>附件：</w:t>
      </w:r>
    </w:p>
    <w:p w14:paraId="7FDD20D0">
      <w:pPr>
        <w:pStyle w:val="636"/>
        <w:spacing w:line="360" w:lineRule="auto"/>
        <w:ind w:firstLine="0"/>
        <w:jc w:val="left"/>
        <w:rPr>
          <w:rFonts w:ascii="宋体" w:hAnsi="宋体"/>
          <w:bCs/>
          <w:color w:val="000000"/>
          <w:sz w:val="24"/>
          <w:szCs w:val="24"/>
          <w:highlight w:val="none"/>
        </w:rPr>
      </w:pPr>
      <w:r>
        <w:rPr>
          <w:rFonts w:hint="eastAsia" w:ascii="宋体" w:hAnsi="宋体"/>
          <w:bCs/>
          <w:color w:val="000000"/>
          <w:sz w:val="24"/>
          <w:szCs w:val="24"/>
          <w:highlight w:val="none"/>
        </w:rPr>
        <w:t>(</w:t>
      </w:r>
      <w:r>
        <w:rPr>
          <w:rFonts w:hint="eastAsia" w:ascii="宋体" w:hAnsi="宋体"/>
          <w:bCs/>
          <w:color w:val="000000"/>
          <w:sz w:val="24"/>
          <w:szCs w:val="24"/>
          <w:highlight w:val="none"/>
          <w:lang w:val="en-US" w:eastAsia="zh-CN"/>
        </w:rPr>
        <w:t>一</w:t>
      </w:r>
      <w:r>
        <w:rPr>
          <w:rFonts w:hint="eastAsia" w:ascii="宋体" w:hAnsi="宋体"/>
          <w:bCs/>
          <w:color w:val="000000"/>
          <w:sz w:val="24"/>
          <w:szCs w:val="24"/>
          <w:highlight w:val="none"/>
        </w:rPr>
        <w:t xml:space="preserve">)政府采购履约担保函（格式）                                                            </w:t>
      </w:r>
    </w:p>
    <w:p w14:paraId="594BE6BB">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编号：</w:t>
      </w:r>
    </w:p>
    <w:p w14:paraId="60B52EF6">
      <w:pPr>
        <w:spacing w:line="360" w:lineRule="auto"/>
        <w:jc w:val="center"/>
        <w:rPr>
          <w:rFonts w:ascii="宋体" w:hAnsi="宋体" w:cs="宋体"/>
          <w:b/>
          <w:color w:val="000000"/>
          <w:sz w:val="28"/>
          <w:szCs w:val="21"/>
          <w:highlight w:val="none"/>
        </w:rPr>
      </w:pPr>
      <w:r>
        <w:rPr>
          <w:rFonts w:hint="eastAsia" w:ascii="宋体" w:hAnsi="宋体" w:cs="宋体"/>
          <w:b/>
          <w:color w:val="000000"/>
          <w:sz w:val="28"/>
          <w:szCs w:val="21"/>
          <w:highlight w:val="none"/>
        </w:rPr>
        <w:t>政府采购履约担保函</w:t>
      </w:r>
    </w:p>
    <w:p w14:paraId="2D9B304A">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（采购人）：</w:t>
      </w:r>
    </w:p>
    <w:p w14:paraId="58CC0E12">
      <w:pPr>
        <w:spacing w:line="360" w:lineRule="auto"/>
        <w:rPr>
          <w:rFonts w:ascii="宋体" w:hAnsi="宋体" w:cs="宋体"/>
          <w:color w:val="000000"/>
          <w:sz w:val="24"/>
          <w:highlight w:val="none"/>
        </w:rPr>
      </w:pPr>
    </w:p>
    <w:p w14:paraId="4600682B">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鉴于你方与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（以下简称供应商）于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日</w:t>
      </w:r>
      <w:r>
        <w:rPr>
          <w:rFonts w:ascii="宋体" w:hAnsi="宋体" w:cs="宋体"/>
          <w:color w:val="000000"/>
          <w:sz w:val="24"/>
          <w:highlight w:val="none"/>
        </w:rPr>
        <w:t>签订</w:t>
      </w:r>
      <w:r>
        <w:rPr>
          <w:rFonts w:hint="eastAsia" w:ascii="宋体" w:hAnsi="宋体" w:cs="宋体"/>
          <w:color w:val="000000"/>
          <w:sz w:val="24"/>
          <w:highlight w:val="none"/>
        </w:rPr>
        <w:t>编号为   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政府采购合同》（以下简称主合同），且依据该合同的约定，供应商应在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年</w:t>
      </w:r>
    </w:p>
    <w:p w14:paraId="7DB91753">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日前向你方交纳履约保证金，且可以履约担保函的形式交纳履约保证金。应供应商的申请，我方以保证的方式向你方提供如下履约保证金担保：</w:t>
      </w:r>
    </w:p>
    <w:p w14:paraId="242C308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一、保证责任的情形及保证金额</w:t>
      </w:r>
    </w:p>
    <w:p w14:paraId="1E16B63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（一）在供应商出现下列情形之一时，我方承担保证责任：</w:t>
      </w:r>
    </w:p>
    <w:p w14:paraId="4844B8EF">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1．将中标项目转让给他人，或者在投标文件中未说明，且未经采购招标</w:t>
      </w:r>
      <w:r>
        <w:rPr>
          <w:rFonts w:hint="eastAsia" w:ascii="宋体" w:hAnsi="宋体" w:cs="宋体"/>
          <w:color w:val="000000"/>
          <w:sz w:val="24"/>
          <w:highlight w:val="none"/>
          <w:lang w:eastAsia="zh-CN"/>
        </w:rPr>
        <w:t>机构</w:t>
      </w:r>
      <w:r>
        <w:rPr>
          <w:rFonts w:hint="eastAsia" w:ascii="宋体" w:hAnsi="宋体" w:cs="宋体"/>
          <w:color w:val="000000"/>
          <w:sz w:val="24"/>
          <w:highlight w:val="none"/>
        </w:rPr>
        <w:t>同意，将中标项目分包给他人的；</w:t>
      </w:r>
    </w:p>
    <w:p w14:paraId="578DD43F">
      <w:pPr>
        <w:spacing w:line="360" w:lineRule="auto"/>
        <w:rPr>
          <w:rFonts w:ascii="宋体" w:hAnsi="宋体" w:cs="宋体"/>
          <w:color w:val="000000"/>
          <w:sz w:val="24"/>
          <w:highlight w:val="none"/>
        </w:rPr>
      </w:pPr>
      <w:r>
        <w:rPr>
          <w:rFonts w:hint="eastAsia" w:ascii="宋体" w:hAnsi="宋体" w:cs="宋体"/>
          <w:color w:val="000000"/>
          <w:sz w:val="24"/>
          <w:highlight w:val="none"/>
        </w:rPr>
        <w:t>　　2．主合同约定的应当缴纳履约保证金的情形</w:t>
      </w:r>
      <w:r>
        <w:rPr>
          <w:rFonts w:ascii="宋体" w:hAnsi="宋体" w:cs="宋体"/>
          <w:color w:val="000000"/>
          <w:sz w:val="24"/>
          <w:highlight w:val="none"/>
        </w:rPr>
        <w:t>：</w:t>
      </w:r>
      <w:r>
        <w:rPr>
          <w:rFonts w:hint="eastAsia" w:ascii="宋体" w:hAnsi="宋体" w:cs="宋体"/>
          <w:color w:val="000000"/>
          <w:sz w:val="24"/>
          <w:highlight w:val="none"/>
        </w:rPr>
        <w:t xml:space="preserve"> </w:t>
      </w:r>
    </w:p>
    <w:p w14:paraId="0256A20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（1）未按主合同约定的质量、数量和期限供应货物/提供服务/完成工程的；</w:t>
      </w:r>
    </w:p>
    <w:p w14:paraId="21543CF2">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p>
    <w:p w14:paraId="37A0334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（二）我方的保证范围是主合同约定的合同价款总额的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%数额为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），币种为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。（即主合同履约保证金金额）</w:t>
      </w:r>
    </w:p>
    <w:p w14:paraId="7F78CD89">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二、保证的方式及保证期间</w:t>
      </w:r>
    </w:p>
    <w:p w14:paraId="33D3550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我方保证的方式为：连带责任保证。</w:t>
      </w:r>
    </w:p>
    <w:p w14:paraId="4E3CE0E8">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我方保证的期间为：自本合同生效之日起至供应商按照主合同约定的供货/完工期限届满后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日内。</w:t>
      </w:r>
    </w:p>
    <w:p w14:paraId="1A9A9630">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如果供应商未按主合同约定向贵方供应货物/提供服务/完成工程的，由我方在保证金额内向你方支付上述款项。</w:t>
      </w:r>
    </w:p>
    <w:p w14:paraId="3EEB129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三、承担保证责任的程序</w:t>
      </w:r>
    </w:p>
    <w:p w14:paraId="339F32E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1．你方要求我方承担保证责任的，应在本保函保证期间内向我方发出书面索赔通知。索赔通知应写明要求索赔的金额，支付款项应到达的账号。并附有证明供应商违约事实的证明材料。</w:t>
      </w:r>
    </w:p>
    <w:p w14:paraId="0DE374A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如果你方与供应商因货物质量问题产生争议，你方还需同时提供</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部门出具的质量检测报告，或经诉讼（仲裁）程序裁决后的裁决书、调解书，本保证人即按照检测结果或裁决书、调解书决定是否承担保证责任。</w:t>
      </w:r>
    </w:p>
    <w:p w14:paraId="37F142C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 我方收到你方的书面索赔通知及相应证明材料，在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工作日内进行核定后按照本保函的承诺承担保证责任。</w:t>
      </w:r>
    </w:p>
    <w:p w14:paraId="41302561">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四、保证责任的终止</w:t>
      </w:r>
    </w:p>
    <w:p w14:paraId="67AAEE6B">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000000"/>
          <w:sz w:val="24"/>
          <w:highlight w:val="none"/>
          <w:lang w:eastAsia="zh-CN"/>
        </w:rPr>
        <w:t>格之</w:t>
      </w:r>
      <w:r>
        <w:rPr>
          <w:rFonts w:hint="eastAsia" w:ascii="宋体" w:hAnsi="宋体" w:cs="宋体"/>
          <w:color w:val="000000"/>
          <w:sz w:val="24"/>
          <w:highlight w:val="none"/>
        </w:rPr>
        <w:t>日起，我方保证责任自动终止。</w:t>
      </w:r>
    </w:p>
    <w:p w14:paraId="735F772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2．我方按照本保函向你方履行了保证责任后，自我方向你方支付款项（支付款项从我方账户划出）之日起，保证责任即终止。</w:t>
      </w:r>
    </w:p>
    <w:p w14:paraId="3A30E321">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3．按照法律法规的规定或出现应终止我方保证责任</w:t>
      </w:r>
      <w:r>
        <w:rPr>
          <w:rFonts w:ascii="宋体" w:hAnsi="宋体" w:cs="宋体"/>
          <w:color w:val="000000"/>
          <w:sz w:val="24"/>
          <w:highlight w:val="none"/>
        </w:rPr>
        <w:t>的其他情形</w:t>
      </w:r>
      <w:r>
        <w:rPr>
          <w:rFonts w:hint="eastAsia" w:ascii="宋体" w:hAnsi="宋体" w:cs="宋体"/>
          <w:color w:val="000000"/>
          <w:sz w:val="24"/>
          <w:highlight w:val="none"/>
        </w:rPr>
        <w:t>的，我方在本保函项下的保证责任亦终止。</w:t>
      </w:r>
    </w:p>
    <w:p w14:paraId="7EF5A90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0E3715F8">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五、免责条款</w:t>
      </w:r>
    </w:p>
    <w:p w14:paraId="46ED95D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1．因你方违反主合同约定致使供应商不能履行义务的，我方不承担保证责任。</w:t>
      </w:r>
    </w:p>
    <w:p w14:paraId="65051EF1">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2．依照法律法规的规定或你方与供应商的另行约定，全部或者部分免除供应商应缴纳的保证金义务的，我方亦免除相应的保证责任。</w:t>
      </w:r>
    </w:p>
    <w:p w14:paraId="01F2918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3．因不可抗力造成供应商不能履行供货义务的，我方不承担保证责任。</w:t>
      </w:r>
    </w:p>
    <w:p w14:paraId="2137F89F">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六、争议的解决</w:t>
      </w:r>
    </w:p>
    <w:p w14:paraId="6E72262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因本保函发生的纠纷，由你我双方协商解决，协商不成的，通过诉讼程序解决，诉讼管辖地法院为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法院。</w:t>
      </w:r>
    </w:p>
    <w:p w14:paraId="40678C00">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七、保函的生效</w:t>
      </w:r>
    </w:p>
    <w:p w14:paraId="3B4D69B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 xml:space="preserve">本保函自我方加盖公章之日起生效。                                 </w:t>
      </w:r>
    </w:p>
    <w:p w14:paraId="2EE429C2">
      <w:pPr>
        <w:spacing w:line="360" w:lineRule="auto"/>
        <w:ind w:firstLine="3600"/>
        <w:rPr>
          <w:rFonts w:ascii="宋体" w:hAnsi="宋体" w:cs="宋体"/>
          <w:color w:val="000000"/>
          <w:sz w:val="24"/>
          <w:highlight w:val="none"/>
        </w:rPr>
      </w:pPr>
      <w:r>
        <w:rPr>
          <w:rFonts w:hint="eastAsia" w:ascii="宋体" w:hAnsi="宋体" w:cs="宋体"/>
          <w:color w:val="000000"/>
          <w:sz w:val="24"/>
          <w:highlight w:val="none"/>
        </w:rPr>
        <w:t>保证人：（公章）</w:t>
      </w:r>
    </w:p>
    <w:p w14:paraId="679B920D">
      <w:pPr>
        <w:jc w:val="center"/>
        <w:rPr>
          <w:rFonts w:ascii="宋体" w:hAnsi="宋体" w:cs="宋体"/>
          <w:color w:val="000000"/>
          <w:sz w:val="24"/>
          <w:highlight w:val="none"/>
        </w:rPr>
      </w:pPr>
      <w:r>
        <w:rPr>
          <w:rFonts w:hint="eastAsia" w:ascii="宋体" w:hAnsi="宋体" w:cs="宋体"/>
          <w:color w:val="000000"/>
          <w:sz w:val="24"/>
          <w:highlight w:val="none"/>
        </w:rPr>
        <w:t xml:space="preserve"> 年     月      日</w:t>
      </w:r>
    </w:p>
    <w:p w14:paraId="360298DA">
      <w:pPr>
        <w:jc w:val="center"/>
        <w:rPr>
          <w:rFonts w:ascii="宋体" w:hAnsi="宋体" w:cs="宋体"/>
          <w:color w:val="000000"/>
          <w:sz w:val="24"/>
          <w:highlight w:val="none"/>
        </w:rPr>
      </w:pPr>
    </w:p>
    <w:p w14:paraId="11098F9D">
      <w:pPr>
        <w:widowControl/>
        <w:jc w:val="left"/>
        <w:rPr>
          <w:rFonts w:ascii="宋体" w:hAnsi="宋体"/>
          <w:bCs/>
          <w:color w:val="000000"/>
          <w:sz w:val="24"/>
          <w:szCs w:val="24"/>
          <w:highlight w:val="none"/>
        </w:rPr>
      </w:pPr>
      <w:r>
        <w:rPr>
          <w:rFonts w:ascii="宋体" w:hAnsi="宋体"/>
          <w:bCs/>
          <w:color w:val="000000"/>
          <w:sz w:val="24"/>
          <w:szCs w:val="24"/>
          <w:highlight w:val="none"/>
        </w:rPr>
        <w:br w:type="page" w:clear="all"/>
      </w:r>
    </w:p>
    <w:p w14:paraId="595A5767">
      <w:pPr>
        <w:jc w:val="left"/>
        <w:rPr>
          <w:rFonts w:ascii="宋体" w:hAnsi="宋体"/>
          <w:bCs/>
          <w:color w:val="000000"/>
          <w:sz w:val="24"/>
          <w:szCs w:val="24"/>
          <w:highlight w:val="none"/>
        </w:rPr>
      </w:pPr>
      <w:r>
        <w:rPr>
          <w:rFonts w:hint="eastAsia" w:ascii="宋体" w:hAnsi="宋体"/>
          <w:bCs/>
          <w:color w:val="000000"/>
          <w:sz w:val="24"/>
          <w:szCs w:val="24"/>
          <w:highlight w:val="none"/>
        </w:rPr>
        <w:t>（</w:t>
      </w:r>
      <w:r>
        <w:rPr>
          <w:rFonts w:hint="eastAsia" w:ascii="宋体" w:hAnsi="宋体"/>
          <w:bCs/>
          <w:color w:val="000000"/>
          <w:sz w:val="24"/>
          <w:szCs w:val="24"/>
          <w:highlight w:val="none"/>
          <w:lang w:val="en-US" w:eastAsia="zh-CN"/>
        </w:rPr>
        <w:t>二</w:t>
      </w:r>
      <w:r>
        <w:rPr>
          <w:rFonts w:hint="eastAsia" w:ascii="宋体" w:hAnsi="宋体"/>
          <w:bCs/>
          <w:color w:val="000000"/>
          <w:sz w:val="24"/>
          <w:szCs w:val="24"/>
          <w:highlight w:val="none"/>
        </w:rPr>
        <w:t>）无锡市政府采购合同融资政策告知函（格式）</w:t>
      </w:r>
    </w:p>
    <w:p w14:paraId="297A4542">
      <w:pPr>
        <w:spacing w:line="580" w:lineRule="exact"/>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无锡市政府采购合同融资政策告知函</w:t>
      </w:r>
    </w:p>
    <w:p w14:paraId="3AF3445D">
      <w:pPr>
        <w:spacing w:line="580" w:lineRule="exact"/>
        <w:rPr>
          <w:rFonts w:ascii="宋体" w:hAnsi="宋体" w:cs="宋体"/>
          <w:color w:val="000000"/>
          <w:sz w:val="24"/>
          <w:szCs w:val="24"/>
          <w:highlight w:val="none"/>
        </w:rPr>
      </w:pPr>
      <w:r>
        <w:rPr>
          <w:rFonts w:hint="eastAsia" w:ascii="宋体" w:hAnsi="宋体" w:cs="宋体"/>
          <w:color w:val="000000"/>
          <w:sz w:val="24"/>
          <w:szCs w:val="24"/>
          <w:highlight w:val="none"/>
        </w:rPr>
        <w:t>各供应商：</w:t>
      </w:r>
    </w:p>
    <w:p w14:paraId="3C98282B">
      <w:pPr>
        <w:spacing w:line="360" w:lineRule="auto"/>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欢迎贵公司参与无锡市政府采购活动！</w:t>
      </w:r>
    </w:p>
    <w:p w14:paraId="05273EE7">
      <w:pPr>
        <w:spacing w:line="360" w:lineRule="auto"/>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p>
    <w:p w14:paraId="100B1871">
      <w:pPr>
        <w:spacing w:line="360" w:lineRule="auto"/>
        <w:ind w:firstLine="723"/>
        <w:jc w:val="center"/>
        <w:rPr>
          <w:rFonts w:hint="eastAsia" w:ascii="宋体" w:hAnsi="宋体" w:eastAsia="宋体" w:cs="Times New Roman"/>
          <w:b/>
          <w:color w:val="000000"/>
          <w:sz w:val="36"/>
          <w:szCs w:val="36"/>
          <w:highlight w:val="green"/>
        </w:rPr>
      </w:pPr>
    </w:p>
    <w:p w14:paraId="33D1E3CE">
      <w:pPr>
        <w:pStyle w:val="287"/>
        <w:rPr>
          <w:rFonts w:hint="eastAsia" w:ascii="宋体" w:hAnsi="宋体" w:eastAsia="宋体" w:cs="宋体"/>
          <w:bCs/>
          <w:color w:val="000000"/>
          <w:sz w:val="24"/>
          <w:szCs w:val="24"/>
          <w:highlight w:val="none"/>
        </w:rPr>
      </w:pPr>
    </w:p>
    <w:p w14:paraId="68641C72">
      <w:pPr>
        <w:pStyle w:val="287"/>
        <w:rPr>
          <w:rFonts w:hint="eastAsia" w:ascii="宋体" w:hAnsi="宋体" w:eastAsia="宋体" w:cs="宋体"/>
          <w:bCs/>
          <w:color w:val="000000"/>
          <w:sz w:val="24"/>
          <w:szCs w:val="24"/>
          <w:highlight w:val="none"/>
        </w:rPr>
      </w:pPr>
    </w:p>
    <w:p w14:paraId="00DE3715">
      <w:pPr>
        <w:jc w:val="center"/>
        <w:rPr>
          <w:rFonts w:ascii="黑体" w:eastAsia="黑体"/>
          <w:b/>
          <w:sz w:val="44"/>
          <w:szCs w:val="44"/>
          <w:highlight w:val="none"/>
        </w:rPr>
      </w:pPr>
      <w:bookmarkStart w:id="90" w:name="_Toc26068"/>
      <w:r>
        <w:rPr>
          <w:rFonts w:hint="eastAsia"/>
          <w:b/>
          <w:bCs/>
          <w:sz w:val="32"/>
          <w:szCs w:val="32"/>
          <w:lang w:val="en-US" w:eastAsia="zh-CN"/>
        </w:rPr>
        <w:br w:type="page" w:clear="all"/>
      </w:r>
      <w:r>
        <w:rPr>
          <w:rStyle w:val="203"/>
          <w:rFonts w:hint="eastAsia"/>
          <w:color w:val="000000"/>
          <w:highlight w:val="none"/>
        </w:rPr>
        <w:t>三.采购需求</w:t>
      </w:r>
      <w:bookmarkEnd w:id="90"/>
    </w:p>
    <w:p w14:paraId="073459ED">
      <w:pPr>
        <w:numPr>
          <w:ilvl w:val="0"/>
          <w:numId w:val="0"/>
        </w:numPr>
        <w:spacing w:line="360" w:lineRule="auto"/>
        <w:rPr>
          <w:rFonts w:hint="eastAsia" w:ascii="宋体" w:hAnsi="宋体" w:eastAsia="宋体" w:cs="宋体"/>
          <w:b/>
          <w:bCs w:val="0"/>
          <w:color w:val="auto"/>
          <w:sz w:val="24"/>
          <w:highlight w:val="none"/>
          <w:lang w:val="en-US" w:eastAsia="zh-CN"/>
        </w:rPr>
      </w:pPr>
      <w:bookmarkStart w:id="91" w:name="_Toc534565551"/>
      <w:bookmarkStart w:id="92" w:name="_Toc23582"/>
      <w:r>
        <w:rPr>
          <w:rFonts w:hint="eastAsia" w:ascii="宋体" w:hAnsi="宋体" w:eastAsia="宋体" w:cs="宋体"/>
          <w:b/>
          <w:bCs w:val="0"/>
          <w:color w:val="auto"/>
          <w:sz w:val="24"/>
          <w:highlight w:val="none"/>
          <w:lang w:val="en-US" w:eastAsia="zh-CN"/>
        </w:rPr>
        <w:t>（一）项目概况：</w:t>
      </w:r>
    </w:p>
    <w:p w14:paraId="4A7C849F">
      <w:pPr>
        <w:keepNext w:val="0"/>
        <w:keepLines w:val="0"/>
        <w:pageBreakBefore w:val="0"/>
        <w:widowControl w:val="0"/>
        <w:ind w:firstLine="720"/>
        <w:rPr>
          <w:rFonts w:hint="eastAsia" w:ascii="宋体" w:hAnsi="宋体" w:eastAsia="宋体" w:cs="宋体"/>
          <w:sz w:val="24"/>
          <w:szCs w:val="24"/>
          <w:highlight w:val="none"/>
        </w:rPr>
      </w:pPr>
      <w:r>
        <w:rPr>
          <w:rFonts w:hint="eastAsia" w:ascii="宋体" w:hAnsi="宋体" w:eastAsia="宋体" w:cs="宋体"/>
          <w:sz w:val="24"/>
          <w:szCs w:val="24"/>
          <w:highlight w:val="none"/>
        </w:rPr>
        <w:t>1、项目名称：</w:t>
      </w:r>
      <w:r>
        <w:rPr>
          <w:rFonts w:hint="eastAsia" w:ascii="宋体" w:hAnsi="宋体" w:cs="宋体"/>
          <w:sz w:val="24"/>
          <w:szCs w:val="24"/>
          <w:highlight w:val="none"/>
          <w:lang w:eastAsia="zh-CN"/>
        </w:rPr>
        <w:t>2026年度惠山街道第三方保安服务项目</w:t>
      </w:r>
      <w:r>
        <w:rPr>
          <w:rFonts w:hint="eastAsia" w:ascii="宋体" w:hAnsi="宋体" w:eastAsia="宋体" w:cs="宋体"/>
          <w:sz w:val="24"/>
          <w:szCs w:val="24"/>
          <w:highlight w:val="none"/>
        </w:rPr>
        <w:t>；</w:t>
      </w:r>
    </w:p>
    <w:p w14:paraId="743DFB18">
      <w:pPr>
        <w:keepNext w:val="0"/>
        <w:keepLines w:val="0"/>
        <w:pageBreakBefore w:val="0"/>
        <w:widowControl w:val="0"/>
        <w:ind w:firstLine="720"/>
        <w:rPr>
          <w:rFonts w:hint="eastAsia" w:ascii="宋体" w:hAnsi="宋体" w:eastAsia="宋体" w:cs="宋体"/>
          <w:sz w:val="24"/>
          <w:szCs w:val="24"/>
          <w:highlight w:val="none"/>
        </w:rPr>
      </w:pPr>
      <w:r>
        <w:rPr>
          <w:rFonts w:hint="eastAsia" w:ascii="宋体" w:hAnsi="宋体" w:eastAsia="宋体" w:cs="宋体"/>
          <w:sz w:val="24"/>
          <w:szCs w:val="24"/>
          <w:highlight w:val="none"/>
        </w:rPr>
        <w:t>2、★服务周期：一年；</w:t>
      </w:r>
    </w:p>
    <w:p w14:paraId="2257988F">
      <w:pPr>
        <w:keepNext w:val="0"/>
        <w:keepLines w:val="0"/>
        <w:pageBreakBefore w:val="0"/>
        <w:widowControl w:val="0"/>
        <w:ind w:firstLine="72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★服务质量要求：满足采购人要求；</w:t>
      </w:r>
    </w:p>
    <w:p w14:paraId="5409E687">
      <w:pPr>
        <w:keepNext w:val="0"/>
        <w:keepLines w:val="0"/>
        <w:pageBreakBefore w:val="0"/>
        <w:widowControl w:val="0"/>
        <w:ind w:firstLine="72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项目预算：</w:t>
      </w:r>
      <w:r>
        <w:rPr>
          <w:rFonts w:hint="eastAsia" w:ascii="宋体" w:hAnsi="宋体" w:eastAsia="宋体" w:cs="宋体"/>
          <w:sz w:val="24"/>
          <w:szCs w:val="24"/>
          <w:highlight w:val="none"/>
          <w:lang w:val="en-US" w:eastAsia="zh-CN"/>
        </w:rPr>
        <w:t>155</w:t>
      </w:r>
      <w:r>
        <w:rPr>
          <w:rFonts w:hint="eastAsia" w:ascii="宋体" w:hAnsi="宋体" w:eastAsia="宋体" w:cs="宋体"/>
          <w:sz w:val="24"/>
          <w:szCs w:val="24"/>
          <w:highlight w:val="none"/>
        </w:rPr>
        <w:t>万元</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最高限价：153.72万元。</w:t>
      </w:r>
    </w:p>
    <w:p w14:paraId="029CB6C8">
      <w:pPr>
        <w:numPr>
          <w:ilvl w:val="0"/>
          <w:numId w:val="0"/>
        </w:numPr>
        <w:spacing w:line="360" w:lineRule="auto"/>
        <w:ind w:firstLine="720"/>
        <w:rPr>
          <w:rFonts w:hint="default" w:ascii="宋体" w:hAnsi="宋体" w:eastAsia="宋体" w:cs="宋体"/>
          <w:b/>
          <w:bCs w:val="0"/>
          <w:color w:val="auto"/>
          <w:sz w:val="24"/>
          <w:highlight w:val="none"/>
          <w:lang w:val="en-US" w:eastAsia="zh-CN"/>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★最高投标</w:t>
      </w:r>
      <w:r>
        <w:rPr>
          <w:rFonts w:hint="eastAsia" w:ascii="宋体" w:hAnsi="宋体" w:eastAsia="宋体" w:cs="宋体"/>
          <w:sz w:val="24"/>
          <w:szCs w:val="24"/>
          <w:highlight w:val="none"/>
          <w:lang w:val="en-US" w:eastAsia="zh-CN"/>
        </w:rPr>
        <w:t>单价限</w:t>
      </w:r>
      <w:r>
        <w:rPr>
          <w:rFonts w:hint="eastAsia" w:ascii="宋体" w:hAnsi="宋体" w:eastAsia="宋体" w:cs="宋体"/>
          <w:sz w:val="24"/>
          <w:szCs w:val="24"/>
          <w:highlight w:val="none"/>
        </w:rPr>
        <w:t>价：</w:t>
      </w:r>
    </w:p>
    <w:tbl>
      <w:tblPr>
        <w:tblStyle w:val="34"/>
        <w:tblW w:w="57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8"/>
        <w:gridCol w:w="1676"/>
        <w:gridCol w:w="3203"/>
      </w:tblGrid>
      <w:tr w14:paraId="2F2AB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2" w:hRule="atLeast"/>
          <w:jc w:val="center"/>
        </w:trPr>
        <w:tc>
          <w:tcPr>
            <w:tcW w:w="898" w:type="dxa"/>
            <w:tcBorders>
              <w:top w:val="single" w:color="000000" w:sz="4" w:space="0"/>
              <w:left w:val="single" w:color="000000" w:sz="4" w:space="0"/>
              <w:bottom w:val="single" w:color="auto" w:sz="4" w:space="0"/>
              <w:right w:val="single" w:color="000000" w:sz="4" w:space="0"/>
            </w:tcBorders>
            <w:noWrap/>
            <w:vAlign w:val="center"/>
          </w:tcPr>
          <w:p w14:paraId="1CF6AFB2">
            <w:pPr>
              <w:keepNext w:val="0"/>
              <w:keepLines w:val="0"/>
              <w:widowControl/>
              <w:suppressLineNumbers w:val="0"/>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序号</w:t>
            </w:r>
          </w:p>
        </w:tc>
        <w:tc>
          <w:tcPr>
            <w:tcW w:w="1676" w:type="dxa"/>
            <w:tcBorders>
              <w:top w:val="single" w:color="000000" w:sz="4" w:space="0"/>
              <w:left w:val="single" w:color="000000" w:sz="4" w:space="0"/>
              <w:bottom w:val="single" w:color="auto" w:sz="4" w:space="0"/>
              <w:right w:val="single" w:color="000000" w:sz="4" w:space="0"/>
            </w:tcBorders>
            <w:noWrap/>
            <w:vAlign w:val="center"/>
          </w:tcPr>
          <w:p w14:paraId="7F534DA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采购内容</w:t>
            </w:r>
          </w:p>
        </w:tc>
        <w:tc>
          <w:tcPr>
            <w:tcW w:w="3203" w:type="dxa"/>
            <w:tcBorders>
              <w:top w:val="single" w:color="000000" w:sz="4" w:space="0"/>
              <w:left w:val="single" w:color="000000" w:sz="4" w:space="0"/>
              <w:bottom w:val="single" w:color="auto" w:sz="4" w:space="0"/>
              <w:right w:val="single" w:color="000000" w:sz="4" w:space="0"/>
            </w:tcBorders>
            <w:noWrap/>
            <w:vAlign w:val="center"/>
          </w:tcPr>
          <w:p w14:paraId="6CD291C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单价</w:t>
            </w:r>
          </w:p>
        </w:tc>
      </w:tr>
      <w:tr w14:paraId="4D0B2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2" w:hRule="atLeast"/>
          <w:jc w:val="center"/>
        </w:trPr>
        <w:tc>
          <w:tcPr>
            <w:tcW w:w="898" w:type="dxa"/>
            <w:tcBorders>
              <w:top w:val="single" w:color="auto" w:sz="4" w:space="0"/>
              <w:left w:val="single" w:color="auto" w:sz="4" w:space="0"/>
              <w:bottom w:val="single" w:color="000000" w:sz="4" w:space="0"/>
              <w:right w:val="single" w:color="000000" w:sz="4" w:space="0"/>
            </w:tcBorders>
            <w:noWrap/>
            <w:vAlign w:val="center"/>
          </w:tcPr>
          <w:p w14:paraId="4E10AA59">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w:t>
            </w:r>
          </w:p>
        </w:tc>
        <w:tc>
          <w:tcPr>
            <w:tcW w:w="1676" w:type="dxa"/>
            <w:tcBorders>
              <w:top w:val="single" w:color="auto" w:sz="4" w:space="0"/>
              <w:left w:val="single" w:color="000000" w:sz="4" w:space="0"/>
              <w:bottom w:val="single" w:color="000000" w:sz="4" w:space="0"/>
              <w:right w:val="single" w:color="000000" w:sz="4" w:space="0"/>
            </w:tcBorders>
            <w:noWrap/>
            <w:vAlign w:val="center"/>
          </w:tcPr>
          <w:p w14:paraId="190AE5B4">
            <w:pPr>
              <w:keepNext w:val="0"/>
              <w:keepLines w:val="0"/>
              <w:widowControl/>
              <w:suppressLineNumbers w:val="0"/>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安保人员</w:t>
            </w:r>
          </w:p>
        </w:tc>
        <w:tc>
          <w:tcPr>
            <w:tcW w:w="3203" w:type="dxa"/>
            <w:tcBorders>
              <w:top w:val="single" w:color="auto" w:sz="4" w:space="0"/>
              <w:left w:val="single" w:color="000000" w:sz="4" w:space="0"/>
              <w:bottom w:val="single" w:color="000000" w:sz="4" w:space="0"/>
              <w:right w:val="single" w:color="000000" w:sz="4" w:space="0"/>
            </w:tcBorders>
            <w:noWrap/>
            <w:vAlign w:val="center"/>
          </w:tcPr>
          <w:p w14:paraId="300A1563">
            <w:pPr>
              <w:keepNext w:val="0"/>
              <w:keepLines w:val="0"/>
              <w:widowControl/>
              <w:suppressLineNumbers w:val="0"/>
              <w:jc w:val="center"/>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Times New Roman"/>
                <w:b/>
                <w:bCs/>
                <w:color w:val="auto"/>
                <w:sz w:val="24"/>
                <w:highlight w:val="none"/>
                <w:u w:val="single"/>
                <w:lang w:val="en-US" w:eastAsia="zh-CN"/>
              </w:rPr>
              <w:t xml:space="preserve"> </w:t>
            </w:r>
            <w:r>
              <w:rPr>
                <w:rFonts w:hint="eastAsia" w:ascii="宋体" w:hAnsi="宋体" w:cs="Times New Roman"/>
                <w:b/>
                <w:bCs/>
                <w:color w:val="auto"/>
                <w:sz w:val="24"/>
                <w:highlight w:val="none"/>
                <w:u w:val="single"/>
                <w:lang w:val="en-US" w:eastAsia="zh-CN"/>
              </w:rPr>
              <w:t>305</w:t>
            </w:r>
            <w:r>
              <w:rPr>
                <w:rFonts w:hint="eastAsia" w:ascii="宋体" w:hAnsi="宋体" w:eastAsia="宋体" w:cs="Times New Roman"/>
                <w:b/>
                <w:bCs/>
                <w:color w:val="auto"/>
                <w:sz w:val="24"/>
                <w:highlight w:val="none"/>
                <w:u w:val="single"/>
                <w:lang w:val="en-US" w:eastAsia="zh-CN"/>
              </w:rPr>
              <w:t xml:space="preserve"> </w:t>
            </w:r>
            <w:r>
              <w:rPr>
                <w:rFonts w:hint="eastAsia" w:ascii="宋体" w:hAnsi="宋体" w:eastAsia="宋体" w:cs="Times New Roman"/>
                <w:b/>
                <w:bCs/>
                <w:color w:val="auto"/>
                <w:sz w:val="24"/>
                <w:highlight w:val="none"/>
              </w:rPr>
              <w:t>元/人/</w:t>
            </w:r>
            <w:r>
              <w:rPr>
                <w:rFonts w:hint="eastAsia" w:ascii="宋体" w:hAnsi="宋体" w:cs="Times New Roman"/>
                <w:b/>
                <w:bCs/>
                <w:color w:val="auto"/>
                <w:sz w:val="24"/>
                <w:highlight w:val="none"/>
                <w:lang w:val="en-US" w:eastAsia="zh-CN"/>
              </w:rPr>
              <w:t>班</w:t>
            </w:r>
          </w:p>
        </w:tc>
      </w:tr>
      <w:tr w14:paraId="67650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2" w:hRule="atLeast"/>
          <w:jc w:val="center"/>
        </w:trPr>
        <w:tc>
          <w:tcPr>
            <w:tcW w:w="898" w:type="dxa"/>
            <w:tcBorders>
              <w:top w:val="single" w:color="000000" w:sz="4" w:space="0"/>
              <w:left w:val="single" w:color="auto" w:sz="4" w:space="0"/>
              <w:bottom w:val="single" w:color="auto" w:sz="4" w:space="0"/>
              <w:right w:val="single" w:color="000000" w:sz="4" w:space="0"/>
            </w:tcBorders>
            <w:noWrap/>
            <w:vAlign w:val="center"/>
          </w:tcPr>
          <w:p w14:paraId="6F5B6D95">
            <w:pPr>
              <w:keepNext w:val="0"/>
              <w:keepLines w:val="0"/>
              <w:widowControl/>
              <w:suppressLineNumbers w:val="0"/>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w:t>
            </w:r>
          </w:p>
        </w:tc>
        <w:tc>
          <w:tcPr>
            <w:tcW w:w="1676" w:type="dxa"/>
            <w:tcBorders>
              <w:top w:val="single" w:color="000000" w:sz="4" w:space="0"/>
              <w:left w:val="single" w:color="000000" w:sz="4" w:space="0"/>
              <w:bottom w:val="single" w:color="auto" w:sz="4" w:space="0"/>
              <w:right w:val="single" w:color="000000" w:sz="4" w:space="0"/>
            </w:tcBorders>
            <w:noWrap/>
            <w:vAlign w:val="center"/>
          </w:tcPr>
          <w:p w14:paraId="3F36798D">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服务车辆</w:t>
            </w:r>
          </w:p>
          <w:p w14:paraId="1732D4E7">
            <w:pPr>
              <w:keepNext w:val="0"/>
              <w:keepLines w:val="0"/>
              <w:widowControl/>
              <w:suppressLineNumbers w:val="0"/>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（机动车）</w:t>
            </w:r>
          </w:p>
        </w:tc>
        <w:tc>
          <w:tcPr>
            <w:tcW w:w="3203" w:type="dxa"/>
            <w:tcBorders>
              <w:top w:val="single" w:color="000000" w:sz="4" w:space="0"/>
              <w:left w:val="single" w:color="000000" w:sz="4" w:space="0"/>
              <w:bottom w:val="single" w:color="auto" w:sz="4" w:space="0"/>
              <w:right w:val="single" w:color="000000" w:sz="4" w:space="0"/>
            </w:tcBorders>
            <w:noWrap/>
            <w:vAlign w:val="center"/>
          </w:tcPr>
          <w:p w14:paraId="5EA50A90">
            <w:pPr>
              <w:keepNext w:val="0"/>
              <w:keepLines w:val="0"/>
              <w:widowControl/>
              <w:suppressLineNumbers w:val="0"/>
              <w:jc w:val="center"/>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Times New Roman"/>
                <w:b/>
                <w:bCs/>
                <w:color w:val="auto"/>
                <w:sz w:val="24"/>
                <w:highlight w:val="none"/>
                <w:u w:val="single"/>
                <w:lang w:val="en-US" w:eastAsia="zh-CN"/>
              </w:rPr>
              <w:t xml:space="preserve"> </w:t>
            </w:r>
            <w:r>
              <w:rPr>
                <w:rFonts w:hint="eastAsia" w:ascii="宋体" w:hAnsi="宋体" w:cs="Times New Roman"/>
                <w:b/>
                <w:bCs/>
                <w:color w:val="auto"/>
                <w:sz w:val="24"/>
                <w:highlight w:val="none"/>
                <w:u w:val="single"/>
                <w:lang w:val="en-US" w:eastAsia="zh-CN"/>
              </w:rPr>
              <w:t>244</w:t>
            </w:r>
            <w:r>
              <w:rPr>
                <w:rFonts w:hint="eastAsia" w:ascii="宋体" w:hAnsi="宋体" w:eastAsia="宋体" w:cs="Times New Roman"/>
                <w:b/>
                <w:bCs/>
                <w:color w:val="auto"/>
                <w:sz w:val="24"/>
                <w:highlight w:val="none"/>
                <w:u w:val="single"/>
                <w:lang w:val="en-US" w:eastAsia="zh-CN"/>
              </w:rPr>
              <w:t xml:space="preserve"> </w:t>
            </w:r>
            <w:r>
              <w:rPr>
                <w:rFonts w:hint="eastAsia" w:ascii="宋体" w:hAnsi="宋体" w:eastAsia="宋体" w:cs="Times New Roman"/>
                <w:b/>
                <w:bCs/>
                <w:color w:val="auto"/>
                <w:sz w:val="24"/>
                <w:highlight w:val="none"/>
              </w:rPr>
              <w:t>元/</w:t>
            </w:r>
            <w:r>
              <w:rPr>
                <w:rFonts w:hint="eastAsia" w:ascii="宋体" w:hAnsi="宋体" w:eastAsia="宋体" w:cs="Times New Roman"/>
                <w:b/>
                <w:bCs/>
                <w:color w:val="auto"/>
                <w:sz w:val="24"/>
                <w:highlight w:val="none"/>
                <w:lang w:val="en-US" w:eastAsia="zh-CN"/>
              </w:rPr>
              <w:t>辆/天</w:t>
            </w:r>
            <w:r>
              <w:rPr>
                <w:rFonts w:hint="eastAsia" w:ascii="宋体" w:hAnsi="宋体" w:cs="Times New Roman"/>
                <w:b/>
                <w:bCs/>
                <w:color w:val="auto"/>
                <w:sz w:val="24"/>
                <w:highlight w:val="none"/>
                <w:lang w:val="en-US" w:eastAsia="zh-CN"/>
              </w:rPr>
              <w:t>（含司机）</w:t>
            </w:r>
          </w:p>
        </w:tc>
      </w:tr>
    </w:tbl>
    <w:p w14:paraId="70049FA9">
      <w:pPr>
        <w:spacing w:line="360" w:lineRule="auto"/>
        <w:rPr>
          <w:rFonts w:hint="default"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（二）</w:t>
      </w:r>
      <w:r>
        <w:rPr>
          <w:rFonts w:hint="eastAsia" w:ascii="宋体" w:hAnsi="宋体" w:cs="宋体"/>
          <w:b/>
          <w:bCs w:val="0"/>
          <w:color w:val="auto"/>
          <w:sz w:val="24"/>
          <w:highlight w:val="none"/>
          <w:lang w:val="en-US" w:eastAsia="zh-CN"/>
        </w:rPr>
        <w:t>项目要求</w:t>
      </w:r>
    </w:p>
    <w:p w14:paraId="778D92A5">
      <w:pPr>
        <w:numPr>
          <w:ilvl w:val="0"/>
          <w:numId w:val="0"/>
        </w:numPr>
        <w:spacing w:line="360" w:lineRule="auto"/>
        <w:rPr>
          <w:rFonts w:hint="default" w:ascii="宋体" w:hAnsi="宋体" w:eastAsia="宋体" w:cs="宋体"/>
          <w:bCs/>
          <w:color w:val="auto"/>
          <w:sz w:val="24"/>
          <w:highlight w:val="none"/>
          <w:lang w:val="en-US" w:eastAsia="zh-CN"/>
        </w:rPr>
      </w:pPr>
      <w:r>
        <w:rPr>
          <w:rFonts w:hint="default"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lang w:val="en-US" w:eastAsia="zh-CN"/>
        </w:rPr>
        <w:t>1、</w:t>
      </w:r>
      <w:r>
        <w:rPr>
          <w:rFonts w:hint="default" w:ascii="宋体" w:hAnsi="宋体" w:eastAsia="宋体" w:cs="宋体"/>
          <w:bCs/>
          <w:color w:val="auto"/>
          <w:sz w:val="24"/>
          <w:highlight w:val="none"/>
          <w:lang w:val="en-US" w:eastAsia="zh-CN"/>
        </w:rPr>
        <w:t>服务范围</w:t>
      </w:r>
    </w:p>
    <w:p w14:paraId="7432092B">
      <w:pPr>
        <w:numPr>
          <w:ilvl w:val="0"/>
          <w:numId w:val="0"/>
        </w:numPr>
        <w:spacing w:line="360" w:lineRule="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中标人</w:t>
      </w:r>
      <w:r>
        <w:rPr>
          <w:rFonts w:hint="default" w:ascii="宋体" w:hAnsi="宋体" w:eastAsia="宋体" w:cs="宋体"/>
          <w:bCs/>
          <w:color w:val="auto"/>
          <w:sz w:val="24"/>
          <w:highlight w:val="none"/>
          <w:lang w:val="en-US" w:eastAsia="zh-CN"/>
        </w:rPr>
        <w:t>按照</w:t>
      </w:r>
      <w:r>
        <w:rPr>
          <w:rFonts w:hint="eastAsia" w:ascii="宋体" w:hAnsi="宋体" w:eastAsia="宋体" w:cs="宋体"/>
          <w:bCs/>
          <w:color w:val="auto"/>
          <w:sz w:val="24"/>
          <w:highlight w:val="none"/>
          <w:lang w:val="en-US" w:eastAsia="zh-CN"/>
        </w:rPr>
        <w:t>采购人</w:t>
      </w:r>
      <w:r>
        <w:rPr>
          <w:rFonts w:hint="default" w:ascii="宋体" w:hAnsi="宋体" w:eastAsia="宋体" w:cs="宋体"/>
          <w:bCs/>
          <w:color w:val="auto"/>
          <w:sz w:val="24"/>
          <w:highlight w:val="none"/>
          <w:lang w:val="en-US" w:eastAsia="zh-CN"/>
        </w:rPr>
        <w:t>指定范围和要求，</w:t>
      </w:r>
      <w:r>
        <w:rPr>
          <w:rFonts w:hint="eastAsia" w:ascii="宋体" w:hAnsi="宋体" w:eastAsia="宋体" w:cs="宋体"/>
          <w:bCs/>
          <w:color w:val="auto"/>
          <w:sz w:val="24"/>
          <w:highlight w:val="none"/>
          <w:lang w:val="en-US" w:eastAsia="zh-CN"/>
        </w:rPr>
        <w:t>做好社会秩序维护和重点人员</w:t>
      </w:r>
      <w:r>
        <w:rPr>
          <w:rFonts w:hint="eastAsia" w:ascii="宋体" w:hAnsi="宋体" w:cs="宋体"/>
          <w:bCs/>
          <w:color w:val="auto"/>
          <w:sz w:val="24"/>
          <w:highlight w:val="none"/>
          <w:lang w:val="en-US" w:eastAsia="zh-CN"/>
        </w:rPr>
        <w:t>安保</w:t>
      </w:r>
      <w:r>
        <w:rPr>
          <w:rFonts w:hint="default" w:ascii="宋体" w:hAnsi="宋体" w:eastAsia="宋体" w:cs="宋体"/>
          <w:bCs/>
          <w:color w:val="auto"/>
          <w:sz w:val="24"/>
          <w:highlight w:val="none"/>
          <w:lang w:val="en-US" w:eastAsia="zh-CN"/>
        </w:rPr>
        <w:t>工作。</w:t>
      </w:r>
    </w:p>
    <w:p w14:paraId="3BA16D1C">
      <w:pPr>
        <w:numPr>
          <w:ilvl w:val="0"/>
          <w:numId w:val="0"/>
        </w:numPr>
        <w:spacing w:line="360" w:lineRule="auto"/>
        <w:rPr>
          <w:rFonts w:hint="default" w:ascii="宋体" w:hAnsi="宋体" w:eastAsia="宋体" w:cs="宋体"/>
          <w:bCs/>
          <w:color w:val="auto"/>
          <w:sz w:val="24"/>
          <w:highlight w:val="none"/>
          <w:lang w:val="en-US" w:eastAsia="zh-CN"/>
        </w:rPr>
      </w:pPr>
      <w:r>
        <w:rPr>
          <w:rFonts w:hint="default"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lang w:val="en-US" w:eastAsia="zh-CN"/>
        </w:rPr>
        <w:t>2、</w:t>
      </w:r>
      <w:r>
        <w:rPr>
          <w:rFonts w:hint="eastAsia" w:asciiTheme="minorEastAsia" w:hAnsiTheme="minorEastAsia" w:eastAsiaTheme="minorEastAsia"/>
          <w:szCs w:val="24"/>
          <w:highlight w:val="none"/>
        </w:rPr>
        <w:t>★</w:t>
      </w:r>
      <w:r>
        <w:rPr>
          <w:rFonts w:hint="eastAsia" w:ascii="宋体" w:hAnsi="宋体" w:eastAsia="宋体" w:cs="宋体"/>
          <w:bCs/>
          <w:color w:val="auto"/>
          <w:sz w:val="24"/>
          <w:highlight w:val="none"/>
          <w:lang w:val="en-US" w:eastAsia="zh-CN"/>
        </w:rPr>
        <w:t>服务要求</w:t>
      </w:r>
    </w:p>
    <w:p w14:paraId="792252F4">
      <w:pPr>
        <w:numPr>
          <w:ilvl w:val="0"/>
          <w:numId w:val="0"/>
        </w:numPr>
        <w:spacing w:line="360" w:lineRule="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（1）根据采购人需求做好社会秩序维护和重点人员安保等工作，采购人指定的每一名重点人员需要中标人选派</w:t>
      </w:r>
      <w:r>
        <w:rPr>
          <w:rFonts w:hint="eastAsia" w:ascii="宋体" w:hAnsi="宋体" w:eastAsia="宋体" w:cs="宋体"/>
          <w:b/>
          <w:bCs w:val="0"/>
          <w:color w:val="auto"/>
          <w:sz w:val="24"/>
          <w:highlight w:val="none"/>
          <w:lang w:val="en-US" w:eastAsia="zh-CN"/>
        </w:rPr>
        <w:t>6名</w:t>
      </w:r>
      <w:r>
        <w:rPr>
          <w:rFonts w:hint="eastAsia" w:ascii="宋体" w:hAnsi="宋体" w:eastAsia="宋体" w:cs="宋体"/>
          <w:bCs/>
          <w:color w:val="auto"/>
          <w:sz w:val="24"/>
          <w:highlight w:val="none"/>
          <w:lang w:val="en-US" w:eastAsia="zh-CN"/>
        </w:rPr>
        <w:t>安保人员进行安保，每班 2 人（8小时工作制）。</w:t>
      </w:r>
    </w:p>
    <w:p w14:paraId="1CBDC229">
      <w:pPr>
        <w:numPr>
          <w:ilvl w:val="0"/>
          <w:numId w:val="0"/>
        </w:numPr>
        <w:spacing w:line="360" w:lineRule="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w:t>
      </w:r>
      <w:r>
        <w:rPr>
          <w:rFonts w:hint="default" w:ascii="宋体" w:hAnsi="宋体" w:eastAsia="宋体" w:cs="宋体"/>
          <w:bCs/>
          <w:color w:val="auto"/>
          <w:sz w:val="24"/>
          <w:highlight w:val="none"/>
          <w:lang w:val="en-US" w:eastAsia="zh-CN"/>
        </w:rPr>
        <w:t>选派的安保员须经正规安保培训，无违法犯罪前科；不酗酒，不留长发，不剃光头，不留胡须，无纹身，无遗传和传染病，年龄在18—</w:t>
      </w:r>
      <w:r>
        <w:rPr>
          <w:rFonts w:hint="eastAsia" w:ascii="宋体" w:hAnsi="宋体" w:cs="宋体"/>
          <w:bCs/>
          <w:color w:val="auto"/>
          <w:sz w:val="24"/>
          <w:highlight w:val="none"/>
          <w:lang w:val="en-US" w:eastAsia="zh-CN"/>
        </w:rPr>
        <w:t>60</w:t>
      </w:r>
      <w:r>
        <w:rPr>
          <w:rFonts w:hint="default" w:ascii="宋体" w:hAnsi="宋体" w:eastAsia="宋体" w:cs="宋体"/>
          <w:bCs/>
          <w:color w:val="auto"/>
          <w:sz w:val="24"/>
          <w:highlight w:val="none"/>
          <w:lang w:val="en-US" w:eastAsia="zh-CN"/>
        </w:rPr>
        <w:t>岁之间</w:t>
      </w:r>
      <w:r>
        <w:rPr>
          <w:rFonts w:hint="eastAsia" w:ascii="宋体" w:hAnsi="宋体" w:eastAsia="宋体" w:cs="宋体"/>
          <w:bCs/>
          <w:color w:val="auto"/>
          <w:sz w:val="24"/>
          <w:highlight w:val="none"/>
          <w:lang w:val="en-US" w:eastAsia="zh-CN"/>
        </w:rPr>
        <w:t>。</w:t>
      </w:r>
    </w:p>
    <w:p w14:paraId="53A473A6">
      <w:pPr>
        <w:numPr>
          <w:ilvl w:val="0"/>
          <w:numId w:val="0"/>
        </w:numPr>
        <w:spacing w:line="360" w:lineRule="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（3）</w:t>
      </w:r>
      <w:r>
        <w:rPr>
          <w:rFonts w:hint="default" w:ascii="宋体" w:hAnsi="宋体" w:eastAsia="宋体" w:cs="宋体"/>
          <w:bCs/>
          <w:color w:val="auto"/>
          <w:sz w:val="24"/>
          <w:highlight w:val="none"/>
          <w:lang w:val="en-US" w:eastAsia="zh-CN"/>
        </w:rPr>
        <w:t>根据采购人安排和要求进行每天24小时执勤</w:t>
      </w:r>
      <w:r>
        <w:rPr>
          <w:rFonts w:hint="eastAsia" w:ascii="宋体" w:hAnsi="宋体" w:eastAsia="宋体" w:cs="宋体"/>
          <w:bCs/>
          <w:color w:val="auto"/>
          <w:sz w:val="24"/>
          <w:highlight w:val="none"/>
          <w:lang w:val="en-US" w:eastAsia="zh-CN"/>
        </w:rPr>
        <w:t>。</w:t>
      </w:r>
    </w:p>
    <w:p w14:paraId="79280D1A">
      <w:pPr>
        <w:numPr>
          <w:ilvl w:val="0"/>
          <w:numId w:val="0"/>
        </w:numPr>
        <w:spacing w:line="360" w:lineRule="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（4）中标人</w:t>
      </w:r>
      <w:r>
        <w:rPr>
          <w:rFonts w:hint="default" w:ascii="宋体" w:hAnsi="宋体" w:eastAsia="宋体" w:cs="宋体"/>
          <w:bCs/>
          <w:color w:val="auto"/>
          <w:sz w:val="24"/>
          <w:highlight w:val="none"/>
          <w:lang w:val="en-US" w:eastAsia="zh-CN"/>
        </w:rPr>
        <w:t>在工作期间服从</w:t>
      </w:r>
      <w:r>
        <w:rPr>
          <w:rFonts w:hint="eastAsia" w:ascii="宋体" w:hAnsi="宋体" w:eastAsia="宋体" w:cs="宋体"/>
          <w:bCs/>
          <w:color w:val="auto"/>
          <w:sz w:val="24"/>
          <w:highlight w:val="none"/>
          <w:lang w:val="en-US" w:eastAsia="zh-CN"/>
        </w:rPr>
        <w:t>采购人</w:t>
      </w:r>
      <w:r>
        <w:rPr>
          <w:rFonts w:hint="default" w:ascii="宋体" w:hAnsi="宋体" w:eastAsia="宋体" w:cs="宋体"/>
          <w:bCs/>
          <w:color w:val="auto"/>
          <w:sz w:val="24"/>
          <w:highlight w:val="none"/>
          <w:lang w:val="en-US" w:eastAsia="zh-CN"/>
        </w:rPr>
        <w:t>管理，及时向</w:t>
      </w:r>
      <w:r>
        <w:rPr>
          <w:rFonts w:hint="eastAsia" w:ascii="宋体" w:hAnsi="宋体" w:eastAsia="宋体" w:cs="宋体"/>
          <w:bCs/>
          <w:color w:val="auto"/>
          <w:sz w:val="24"/>
          <w:highlight w:val="none"/>
          <w:lang w:val="en-US" w:eastAsia="zh-CN"/>
        </w:rPr>
        <w:t>采购人</w:t>
      </w:r>
      <w:r>
        <w:rPr>
          <w:rFonts w:hint="default" w:ascii="宋体" w:hAnsi="宋体" w:eastAsia="宋体" w:cs="宋体"/>
          <w:bCs/>
          <w:color w:val="auto"/>
          <w:sz w:val="24"/>
          <w:highlight w:val="none"/>
          <w:lang w:val="en-US" w:eastAsia="zh-CN"/>
        </w:rPr>
        <w:t>汇报情况，严守工作秘密，不得发生人员失控或泄密情况，否则扣除相关费用，并视情节轻重追究法律责任。</w:t>
      </w:r>
    </w:p>
    <w:p w14:paraId="47203056">
      <w:pPr>
        <w:numPr>
          <w:ilvl w:val="0"/>
          <w:numId w:val="0"/>
        </w:numPr>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（5）中标人必须严格按照国家、江苏省、无锡市的相关劳动法规和保险条例为员工提供完善的劳动权益保障。</w:t>
      </w:r>
    </w:p>
    <w:p w14:paraId="54FCF623">
      <w:pPr>
        <w:numPr>
          <w:ilvl w:val="0"/>
          <w:numId w:val="0"/>
        </w:numPr>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（6）采购人有权提出更换不符合使用要求或损害采购人利益的安保人员，采购人提出更换要求与中标人进行协商，协商完成后中标人应在5个工作日内予以更换。</w:t>
      </w:r>
    </w:p>
    <w:p w14:paraId="7D4EE194">
      <w:pPr>
        <w:numPr>
          <w:ilvl w:val="0"/>
          <w:numId w:val="0"/>
        </w:numPr>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（7）上岗人员执勤时应振作精神，准时到岗，做到不迟到、不早退、不串岗、不脱岗、不漏更、不旷工。上班期间不得睡觉、看书、看报，不得饮酒，严禁赌博。</w:t>
      </w:r>
    </w:p>
    <w:p w14:paraId="20A1DE36">
      <w:pPr>
        <w:numPr>
          <w:ilvl w:val="0"/>
          <w:numId w:val="0"/>
        </w:numPr>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（8）前、后两班交接时，保安人员应认真做好交接工作，交接事项应详尽、准确地进行记录。</w:t>
      </w:r>
    </w:p>
    <w:p w14:paraId="5D8AFAEF">
      <w:pPr>
        <w:numPr>
          <w:ilvl w:val="0"/>
          <w:numId w:val="0"/>
        </w:numPr>
        <w:spacing w:line="360" w:lineRule="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（9）本项目不接受联合体投标中标项目不得转包。</w:t>
      </w:r>
    </w:p>
    <w:p w14:paraId="45526E43">
      <w:pPr>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（三）采购报价</w:t>
      </w:r>
    </w:p>
    <w:p w14:paraId="64B54574">
      <w:pPr>
        <w:spacing w:line="360" w:lineRule="auto"/>
        <w:ind w:firstLine="480"/>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val="en-US" w:eastAsia="zh-CN"/>
        </w:rPr>
        <w:t>本项</w:t>
      </w:r>
      <w:r>
        <w:rPr>
          <w:rFonts w:hint="eastAsia" w:ascii="宋体" w:hAnsi="宋体" w:eastAsia="宋体" w:cs="Times New Roman"/>
          <w:color w:val="auto"/>
          <w:sz w:val="24"/>
          <w:szCs w:val="20"/>
          <w:highlight w:val="none"/>
        </w:rPr>
        <w:t>投标报价</w:t>
      </w:r>
      <w:r>
        <w:rPr>
          <w:rFonts w:hint="eastAsia" w:ascii="宋体" w:hAnsi="宋体" w:eastAsia="宋体" w:cs="Times New Roman"/>
          <w:color w:val="auto"/>
          <w:sz w:val="24"/>
          <w:szCs w:val="20"/>
          <w:highlight w:val="none"/>
          <w:lang w:eastAsia="zh-CN"/>
        </w:rPr>
        <w:t>包含</w:t>
      </w:r>
      <w:r>
        <w:rPr>
          <w:rFonts w:hint="eastAsia" w:ascii="宋体" w:hAnsi="宋体" w:eastAsia="宋体" w:cs="宋体"/>
          <w:color w:val="auto"/>
          <w:sz w:val="24"/>
          <w:szCs w:val="24"/>
          <w:highlight w:val="none"/>
          <w:lang w:eastAsia="zh-CN"/>
        </w:rPr>
        <w:t>人工（包括工资、奖金、社保、午餐、正常节假日的加班费等费用）、福利、服装、社保、医疗、住宿等生活设施，通讯设施、交通设施、被拖移车辆的</w:t>
      </w:r>
      <w:r>
        <w:rPr>
          <w:rFonts w:hint="eastAsia" w:ascii="宋体" w:hAnsi="宋体" w:eastAsia="宋体" w:cs="宋体"/>
          <w:color w:val="auto"/>
          <w:sz w:val="24"/>
          <w:szCs w:val="24"/>
          <w:highlight w:val="none"/>
          <w:lang w:val="en-US" w:eastAsia="zh-CN"/>
        </w:rPr>
        <w:t>停管</w:t>
      </w:r>
      <w:r>
        <w:rPr>
          <w:rFonts w:hint="eastAsia" w:ascii="宋体" w:hAnsi="宋体" w:eastAsia="宋体" w:cs="宋体"/>
          <w:color w:val="auto"/>
          <w:sz w:val="24"/>
          <w:szCs w:val="24"/>
          <w:highlight w:val="none"/>
          <w:lang w:eastAsia="zh-CN"/>
        </w:rPr>
        <w:t>费、办公设施、试验检验设施、办公用房及水电，保险、税金及提供司法鉴定报告等完成该项目所需工具、税费、利润、政策性文件规定及合同包含的所有风险、责任等的费用</w:t>
      </w:r>
      <w:r>
        <w:rPr>
          <w:rFonts w:hint="eastAsia" w:ascii="宋体" w:hAnsi="宋体" w:eastAsia="宋体" w:cs="Times New Roman"/>
          <w:color w:val="auto"/>
          <w:sz w:val="24"/>
          <w:szCs w:val="20"/>
          <w:highlight w:val="none"/>
          <w:lang w:eastAsia="zh-CN"/>
        </w:rPr>
        <w:t>。供应商在编制投标报价时应考虑价格上涨、政策性调整等一切因素，合同协议书一经签订，除合同另有规定外，中标金额一概不予调整。</w:t>
      </w:r>
    </w:p>
    <w:p w14:paraId="52D5E579">
      <w:pPr>
        <w:spacing w:line="360" w:lineRule="auto"/>
        <w:ind w:firstLine="480"/>
        <w:rPr>
          <w:highlight w:val="none"/>
          <w:lang w:val="zh-CN"/>
        </w:rPr>
      </w:pPr>
      <w:r>
        <w:rPr>
          <w:rFonts w:hint="eastAsia" w:ascii="宋体" w:hAnsi="宋体" w:eastAsia="宋体" w:cs="Times New Roman"/>
          <w:color w:val="auto"/>
          <w:sz w:val="24"/>
          <w:szCs w:val="20"/>
          <w:highlight w:val="none"/>
        </w:rPr>
        <w:t>投标人报价时应充分考虑服务期内所有可能影响到报价的因素，一旦</w:t>
      </w:r>
      <w:r>
        <w:rPr>
          <w:rFonts w:hint="eastAsia" w:ascii="宋体" w:hAnsi="宋体" w:eastAsia="宋体" w:cs="Times New Roman"/>
          <w:color w:val="auto"/>
          <w:sz w:val="24"/>
          <w:szCs w:val="20"/>
          <w:highlight w:val="none"/>
          <w:lang w:eastAsia="zh-CN"/>
        </w:rPr>
        <w:t>中标</w:t>
      </w:r>
      <w:r>
        <w:rPr>
          <w:rFonts w:hint="eastAsia" w:ascii="宋体" w:hAnsi="宋体" w:eastAsia="宋体" w:cs="Times New Roman"/>
          <w:color w:val="auto"/>
          <w:sz w:val="24"/>
          <w:szCs w:val="20"/>
          <w:highlight w:val="none"/>
        </w:rPr>
        <w:t>即为合同价。如发生漏、缺、少项，都将被认为是投标人的报价让利行为，损失自负。</w:t>
      </w:r>
    </w:p>
    <w:p w14:paraId="41F796ED">
      <w:pPr>
        <w:numPr>
          <w:ilvl w:val="0"/>
          <w:numId w:val="0"/>
        </w:numPr>
        <w:tabs>
          <w:tab w:val="left" w:pos="945"/>
        </w:tabs>
        <w:spacing w:line="440" w:lineRule="exact"/>
        <w:outlineLvl w:val="0"/>
        <w:rPr>
          <w:rFonts w:hint="eastAsia" w:ascii="宋体" w:hAnsi="宋体"/>
          <w:b/>
          <w:sz w:val="24"/>
          <w:szCs w:val="24"/>
          <w:highlight w:val="none"/>
        </w:rPr>
      </w:pPr>
      <w:bookmarkStart w:id="93" w:name="_Toc36414916"/>
      <w:r>
        <w:rPr>
          <w:rFonts w:hint="eastAsia" w:ascii="宋体" w:hAnsi="宋体"/>
          <w:b/>
          <w:sz w:val="24"/>
          <w:szCs w:val="24"/>
          <w:highlight w:val="none"/>
          <w:lang w:eastAsia="zh-CN"/>
        </w:rPr>
        <w:t>（</w:t>
      </w:r>
      <w:r>
        <w:rPr>
          <w:rFonts w:hint="eastAsia" w:ascii="宋体" w:hAnsi="宋体"/>
          <w:b/>
          <w:sz w:val="24"/>
          <w:szCs w:val="24"/>
          <w:highlight w:val="none"/>
          <w:lang w:val="en-US" w:eastAsia="zh-CN"/>
        </w:rPr>
        <w:t>四</w:t>
      </w:r>
      <w:r>
        <w:rPr>
          <w:rFonts w:hint="eastAsia" w:ascii="宋体" w:hAnsi="宋体"/>
          <w:b/>
          <w:sz w:val="24"/>
          <w:szCs w:val="24"/>
          <w:highlight w:val="none"/>
          <w:lang w:eastAsia="zh-CN"/>
        </w:rPr>
        <w:t>）</w:t>
      </w:r>
      <w:r>
        <w:rPr>
          <w:rFonts w:hint="eastAsia" w:ascii="宋体" w:hAnsi="宋体"/>
          <w:b/>
          <w:sz w:val="24"/>
          <w:szCs w:val="24"/>
          <w:highlight w:val="none"/>
        </w:rPr>
        <w:t>其他说明</w:t>
      </w:r>
      <w:bookmarkEnd w:id="93"/>
    </w:p>
    <w:p w14:paraId="5E408633">
      <w:pPr>
        <w:numPr>
          <w:ilvl w:val="0"/>
          <w:numId w:val="0"/>
        </w:numPr>
        <w:tabs>
          <w:tab w:val="left" w:pos="945"/>
        </w:tabs>
        <w:spacing w:line="440" w:lineRule="exact"/>
        <w:ind w:firstLine="480"/>
        <w:outlineLvl w:val="0"/>
        <w:rPr>
          <w:sz w:val="24"/>
          <w:szCs w:val="24"/>
          <w:highlight w:val="none"/>
        </w:rPr>
      </w:pPr>
      <w:r>
        <w:rPr>
          <w:rFonts w:hint="eastAsia"/>
          <w:sz w:val="24"/>
          <w:szCs w:val="24"/>
          <w:highlight w:val="none"/>
        </w:rPr>
        <w:t>中标供应商中标后有下列情形之一的，采购人有权取消其</w:t>
      </w:r>
      <w:r>
        <w:rPr>
          <w:rFonts w:hint="eastAsia"/>
          <w:sz w:val="24"/>
          <w:szCs w:val="24"/>
          <w:highlight w:val="none"/>
          <w:lang w:val="en-US" w:eastAsia="zh-CN"/>
        </w:rPr>
        <w:t>中标</w:t>
      </w:r>
      <w:r>
        <w:rPr>
          <w:rFonts w:hint="eastAsia"/>
          <w:sz w:val="24"/>
          <w:szCs w:val="24"/>
          <w:highlight w:val="none"/>
        </w:rPr>
        <w:t>资格，并由第二中标候选人顺序替补为中标供应商，并与采购人签订合同。采购人也可以重新招标。给采购人造成的损失，原中标供应商还应当予以赔偿：</w:t>
      </w:r>
    </w:p>
    <w:p w14:paraId="75991970">
      <w:pPr>
        <w:widowControl/>
        <w:shd w:val="clear" w:color="auto" w:fill="FFFFFF"/>
        <w:spacing w:line="440" w:lineRule="exact"/>
        <w:ind w:firstLine="480"/>
        <w:jc w:val="left"/>
        <w:rPr>
          <w:rFonts w:ascii="宋体" w:hAnsi="宋体"/>
          <w:sz w:val="24"/>
          <w:szCs w:val="24"/>
          <w:highlight w:val="none"/>
        </w:rPr>
      </w:pPr>
      <w:r>
        <w:rPr>
          <w:rFonts w:hint="eastAsia" w:ascii="宋体" w:hAnsi="宋体"/>
          <w:sz w:val="24"/>
          <w:szCs w:val="24"/>
          <w:highlight w:val="none"/>
        </w:rPr>
        <w:t>（1）放弃中标项目；</w:t>
      </w:r>
    </w:p>
    <w:p w14:paraId="3BFBBAF0">
      <w:pPr>
        <w:widowControl/>
        <w:shd w:val="clear" w:color="auto" w:fill="FFFFFF"/>
        <w:spacing w:line="440" w:lineRule="exact"/>
        <w:ind w:firstLine="480"/>
        <w:jc w:val="left"/>
        <w:rPr>
          <w:rFonts w:ascii="宋体" w:hAnsi="宋体"/>
          <w:sz w:val="24"/>
          <w:szCs w:val="24"/>
          <w:highlight w:val="none"/>
        </w:rPr>
      </w:pPr>
      <w:r>
        <w:rPr>
          <w:rFonts w:hint="eastAsia" w:ascii="宋体" w:hAnsi="宋体"/>
          <w:sz w:val="24"/>
          <w:szCs w:val="24"/>
          <w:highlight w:val="none"/>
        </w:rPr>
        <w:t>（2）无正当理由不与采购人签订合同；</w:t>
      </w:r>
    </w:p>
    <w:p w14:paraId="60324A48">
      <w:pPr>
        <w:spacing w:line="440" w:lineRule="exact"/>
        <w:ind w:firstLine="480"/>
        <w:rPr>
          <w:rFonts w:ascii="宋体" w:hAnsi="宋体"/>
          <w:bCs/>
          <w:sz w:val="24"/>
          <w:highlight w:val="none"/>
        </w:rPr>
      </w:pPr>
      <w:r>
        <w:rPr>
          <w:rFonts w:hint="eastAsia" w:ascii="宋体" w:hAnsi="宋体"/>
          <w:sz w:val="24"/>
          <w:szCs w:val="24"/>
          <w:highlight w:val="none"/>
        </w:rPr>
        <w:t>（3）在签订合同时向采购人提出附加条件或者更改合同实质性内容的。</w:t>
      </w:r>
    </w:p>
    <w:p w14:paraId="765BAAFD">
      <w:pPr>
        <w:spacing w:line="440" w:lineRule="exact"/>
        <w:rPr>
          <w:rFonts w:ascii="宋体" w:hAnsi="宋体" w:cs="Arial"/>
          <w:b/>
          <w:sz w:val="24"/>
          <w:highlight w:val="none"/>
        </w:rPr>
      </w:pPr>
      <w:r>
        <w:rPr>
          <w:rFonts w:hint="eastAsia" w:ascii="宋体" w:hAnsi="宋体" w:cs="Arial"/>
          <w:b/>
          <w:sz w:val="24"/>
          <w:highlight w:val="none"/>
          <w:lang w:eastAsia="zh-CN"/>
        </w:rPr>
        <w:t>（</w:t>
      </w:r>
      <w:r>
        <w:rPr>
          <w:rFonts w:hint="eastAsia" w:ascii="宋体" w:hAnsi="宋体" w:cs="Arial"/>
          <w:b/>
          <w:sz w:val="24"/>
          <w:highlight w:val="none"/>
          <w:lang w:val="en-US" w:eastAsia="zh-CN"/>
        </w:rPr>
        <w:t>五</w:t>
      </w:r>
      <w:r>
        <w:rPr>
          <w:rFonts w:hint="eastAsia" w:ascii="宋体" w:hAnsi="宋体" w:cs="Arial"/>
          <w:b/>
          <w:sz w:val="24"/>
          <w:highlight w:val="none"/>
          <w:lang w:eastAsia="zh-CN"/>
        </w:rPr>
        <w:t>）</w:t>
      </w:r>
      <w:r>
        <w:rPr>
          <w:rFonts w:hint="eastAsia" w:ascii="宋体" w:hAnsi="宋体" w:cs="Arial"/>
          <w:b/>
          <w:sz w:val="24"/>
          <w:highlight w:val="none"/>
        </w:rPr>
        <w:t>综合说明及其他要求</w:t>
      </w:r>
    </w:p>
    <w:p w14:paraId="60A40561">
      <w:pPr>
        <w:spacing w:line="440" w:lineRule="exact"/>
        <w:ind w:firstLine="566"/>
        <w:rPr>
          <w:rFonts w:ascii="宋体" w:hAnsi="宋体"/>
          <w:sz w:val="24"/>
          <w:szCs w:val="24"/>
          <w:highlight w:val="none"/>
        </w:rPr>
      </w:pPr>
      <w:r>
        <w:rPr>
          <w:rFonts w:hint="eastAsia" w:ascii="宋体" w:hAnsi="宋体"/>
          <w:sz w:val="24"/>
          <w:szCs w:val="24"/>
          <w:highlight w:val="none"/>
        </w:rPr>
        <w:t>1.招标文件中所提要求为项目实施的基本技术要求，投标供应商应根据采购需求、项目及场地现状等前期调研情况，提供满足本技术规范和所列标准要求的服务，对国家有关安全等强制性标准，必须予以说明并满足。</w:t>
      </w:r>
    </w:p>
    <w:p w14:paraId="3A92EA80">
      <w:pPr>
        <w:spacing w:line="440" w:lineRule="exact"/>
        <w:ind w:firstLine="566"/>
        <w:rPr>
          <w:rFonts w:ascii="宋体" w:hAnsi="宋体"/>
          <w:sz w:val="24"/>
          <w:szCs w:val="24"/>
          <w:highlight w:val="none"/>
        </w:rPr>
      </w:pPr>
      <w:r>
        <w:rPr>
          <w:rFonts w:hint="eastAsia" w:ascii="宋体" w:hAnsi="宋体"/>
          <w:sz w:val="24"/>
          <w:szCs w:val="24"/>
          <w:highlight w:val="none"/>
        </w:rPr>
        <w:t>2.中标供应商服务人员在服务期间因正常服务或采购人派遣的委托项目任务内造成的任何人员伤亡事故，采购人均不承担任何责任。</w:t>
      </w:r>
    </w:p>
    <w:p w14:paraId="5A28A360">
      <w:pPr>
        <w:spacing w:line="440" w:lineRule="exact"/>
        <w:ind w:firstLine="566"/>
        <w:rPr>
          <w:rFonts w:ascii="宋体" w:hAnsi="宋体"/>
          <w:sz w:val="24"/>
          <w:szCs w:val="24"/>
          <w:highlight w:val="none"/>
        </w:rPr>
      </w:pPr>
      <w:r>
        <w:rPr>
          <w:rFonts w:hint="eastAsia" w:ascii="宋体" w:hAnsi="宋体"/>
          <w:sz w:val="24"/>
          <w:szCs w:val="24"/>
          <w:highlight w:val="none"/>
        </w:rPr>
        <w:t>3.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p>
    <w:p w14:paraId="71D39442">
      <w:pPr>
        <w:spacing w:line="440" w:lineRule="exact"/>
        <w:ind w:firstLine="566"/>
        <w:rPr>
          <w:rFonts w:ascii="宋体" w:hAnsi="宋体"/>
          <w:sz w:val="24"/>
          <w:szCs w:val="24"/>
          <w:highlight w:val="none"/>
        </w:rPr>
      </w:pPr>
      <w:r>
        <w:rPr>
          <w:rFonts w:hint="eastAsia" w:ascii="宋体" w:hAnsi="宋体"/>
          <w:sz w:val="24"/>
          <w:szCs w:val="24"/>
          <w:highlight w:val="none"/>
        </w:rPr>
        <w:t>4.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p>
    <w:p w14:paraId="44914E70">
      <w:pPr>
        <w:spacing w:line="440" w:lineRule="exact"/>
        <w:ind w:firstLine="566"/>
        <w:rPr>
          <w:rFonts w:ascii="宋体" w:hAnsi="宋体"/>
          <w:sz w:val="24"/>
          <w:szCs w:val="24"/>
          <w:highlight w:val="none"/>
        </w:rPr>
      </w:pPr>
      <w:r>
        <w:rPr>
          <w:rFonts w:hint="eastAsia" w:ascii="宋体" w:hAnsi="宋体"/>
          <w:sz w:val="24"/>
          <w:szCs w:val="24"/>
          <w:highlight w:val="none"/>
        </w:rPr>
        <w:t>5.投标供应商必须承诺招标文件中提出的全部技术规格与要求，如果以其中某些条款不响应时，应在文件中逐条列出，未列出的视同响应。投标单位提供的材料如有虚假，视为不实质性响应招标文件要求，已中标的取消其中标资格，并按《政府采购货物和服务招标投标管理办法》第七十四条“提供虚假材料谋取中标”相关处理办法处理。</w:t>
      </w:r>
    </w:p>
    <w:p w14:paraId="1C1F948D">
      <w:pPr>
        <w:spacing w:line="360" w:lineRule="auto"/>
        <w:ind w:firstLine="3213"/>
        <w:jc w:val="both"/>
        <w:rPr>
          <w:rFonts w:hint="eastAsia" w:ascii="宋体" w:hAnsi="宋体" w:cs="宋体"/>
          <w:b/>
          <w:bCs/>
          <w:color w:val="000000"/>
          <w:sz w:val="32"/>
          <w:szCs w:val="32"/>
          <w:highlight w:val="none"/>
          <w:lang w:val="en-US" w:eastAsia="zh-CN"/>
        </w:rPr>
      </w:pPr>
    </w:p>
    <w:p w14:paraId="1280BFCC">
      <w:pPr>
        <w:spacing w:line="360" w:lineRule="auto"/>
        <w:ind w:firstLine="3213"/>
        <w:jc w:val="both"/>
        <w:rPr>
          <w:rFonts w:hint="eastAsia" w:ascii="宋体" w:hAnsi="宋体" w:cs="宋体"/>
          <w:b/>
          <w:bCs/>
          <w:color w:val="000000"/>
          <w:sz w:val="32"/>
          <w:szCs w:val="32"/>
          <w:highlight w:val="none"/>
          <w:lang w:val="en-US" w:eastAsia="zh-CN"/>
        </w:rPr>
      </w:pPr>
    </w:p>
    <w:p w14:paraId="227D1AA7">
      <w:pPr>
        <w:spacing w:line="360" w:lineRule="auto"/>
        <w:ind w:firstLine="3213"/>
        <w:jc w:val="both"/>
        <w:rPr>
          <w:rFonts w:hint="eastAsia" w:ascii="宋体" w:hAnsi="宋体" w:cs="宋体"/>
          <w:b/>
          <w:bCs/>
          <w:color w:val="000000"/>
          <w:sz w:val="32"/>
          <w:szCs w:val="32"/>
          <w:highlight w:val="none"/>
          <w:lang w:val="en-US" w:eastAsia="zh-CN"/>
        </w:rPr>
      </w:pPr>
    </w:p>
    <w:p w14:paraId="59DC5DED">
      <w:pPr>
        <w:spacing w:line="360" w:lineRule="auto"/>
        <w:ind w:firstLine="3213"/>
        <w:jc w:val="both"/>
        <w:rPr>
          <w:rFonts w:hint="eastAsia" w:ascii="宋体" w:hAnsi="宋体" w:cs="宋体"/>
          <w:b/>
          <w:bCs/>
          <w:color w:val="000000"/>
          <w:sz w:val="32"/>
          <w:szCs w:val="32"/>
          <w:highlight w:val="none"/>
          <w:lang w:val="en-US" w:eastAsia="zh-CN"/>
        </w:rPr>
      </w:pPr>
    </w:p>
    <w:p w14:paraId="3BF82E1F">
      <w:pPr>
        <w:spacing w:line="360" w:lineRule="auto"/>
        <w:ind w:firstLine="3213"/>
        <w:jc w:val="both"/>
        <w:rPr>
          <w:rFonts w:hint="eastAsia" w:ascii="宋体" w:hAnsi="宋体" w:cs="宋体"/>
          <w:b/>
          <w:bCs/>
          <w:color w:val="000000"/>
          <w:sz w:val="32"/>
          <w:szCs w:val="32"/>
          <w:highlight w:val="none"/>
          <w:lang w:val="en-US" w:eastAsia="zh-CN"/>
        </w:rPr>
      </w:pPr>
    </w:p>
    <w:p w14:paraId="4BACD40A">
      <w:pPr>
        <w:spacing w:line="360" w:lineRule="auto"/>
        <w:ind w:firstLine="3213"/>
        <w:jc w:val="both"/>
        <w:rPr>
          <w:rFonts w:hint="eastAsia" w:ascii="宋体" w:hAnsi="宋体" w:cs="宋体"/>
          <w:b/>
          <w:bCs/>
          <w:color w:val="000000"/>
          <w:sz w:val="32"/>
          <w:szCs w:val="32"/>
          <w:highlight w:val="none"/>
          <w:lang w:val="en-US" w:eastAsia="zh-CN"/>
        </w:rPr>
      </w:pPr>
    </w:p>
    <w:p w14:paraId="6EB572E4">
      <w:pPr>
        <w:spacing w:line="360" w:lineRule="auto"/>
        <w:ind w:firstLine="3213"/>
        <w:jc w:val="both"/>
        <w:rPr>
          <w:rFonts w:hint="eastAsia" w:ascii="宋体" w:hAnsi="宋体" w:cs="宋体"/>
          <w:b/>
          <w:bCs/>
          <w:color w:val="000000"/>
          <w:sz w:val="32"/>
          <w:szCs w:val="32"/>
          <w:highlight w:val="none"/>
          <w:lang w:val="en-US" w:eastAsia="zh-CN"/>
        </w:rPr>
      </w:pPr>
    </w:p>
    <w:p w14:paraId="0CEF126E">
      <w:pPr>
        <w:spacing w:line="360" w:lineRule="auto"/>
        <w:ind w:firstLine="3213"/>
        <w:jc w:val="both"/>
        <w:rPr>
          <w:rFonts w:hint="eastAsia" w:ascii="宋体" w:hAnsi="宋体" w:cs="宋体"/>
          <w:b/>
          <w:bCs/>
          <w:color w:val="000000"/>
          <w:sz w:val="32"/>
          <w:szCs w:val="32"/>
          <w:highlight w:val="none"/>
          <w:lang w:val="en-US" w:eastAsia="zh-CN"/>
        </w:rPr>
      </w:pPr>
    </w:p>
    <w:p w14:paraId="583DE00B">
      <w:pPr>
        <w:spacing w:line="360" w:lineRule="auto"/>
        <w:ind w:firstLine="3213"/>
        <w:jc w:val="both"/>
        <w:rPr>
          <w:rFonts w:hint="eastAsia" w:ascii="宋体" w:hAnsi="宋体" w:cs="宋体"/>
          <w:b/>
          <w:bCs/>
          <w:color w:val="000000"/>
          <w:sz w:val="32"/>
          <w:szCs w:val="32"/>
          <w:highlight w:val="none"/>
          <w:lang w:val="en-US" w:eastAsia="zh-CN"/>
        </w:rPr>
      </w:pPr>
    </w:p>
    <w:p w14:paraId="098E315C">
      <w:pPr>
        <w:spacing w:line="360" w:lineRule="auto"/>
        <w:ind w:firstLine="3213"/>
        <w:jc w:val="both"/>
        <w:rPr>
          <w:rFonts w:hint="eastAsia" w:ascii="宋体" w:hAnsi="宋体" w:cs="宋体"/>
          <w:b/>
          <w:bCs/>
          <w:color w:val="000000"/>
          <w:sz w:val="32"/>
          <w:szCs w:val="32"/>
          <w:highlight w:val="none"/>
          <w:lang w:val="en-US" w:eastAsia="zh-CN"/>
        </w:rPr>
      </w:pPr>
    </w:p>
    <w:p w14:paraId="44361796">
      <w:pPr>
        <w:spacing w:line="360" w:lineRule="auto"/>
        <w:ind w:firstLine="3213"/>
        <w:jc w:val="both"/>
        <w:rPr>
          <w:rFonts w:hint="eastAsia" w:ascii="宋体" w:hAnsi="宋体" w:cs="宋体"/>
          <w:b/>
          <w:bCs/>
          <w:color w:val="000000"/>
          <w:sz w:val="32"/>
          <w:szCs w:val="32"/>
          <w:highlight w:val="none"/>
          <w:lang w:val="en-US" w:eastAsia="zh-CN"/>
        </w:rPr>
      </w:pPr>
    </w:p>
    <w:p w14:paraId="2ECDEA1E">
      <w:pPr>
        <w:spacing w:line="360" w:lineRule="auto"/>
        <w:ind w:firstLine="3213"/>
        <w:jc w:val="both"/>
        <w:rPr>
          <w:rFonts w:hint="eastAsia" w:ascii="宋体" w:hAnsi="宋体" w:cs="宋体"/>
          <w:b/>
          <w:bCs/>
          <w:color w:val="000000"/>
          <w:sz w:val="32"/>
          <w:szCs w:val="32"/>
          <w:highlight w:val="none"/>
          <w:lang w:val="en-US" w:eastAsia="zh-CN"/>
        </w:rPr>
      </w:pPr>
    </w:p>
    <w:p w14:paraId="33C2DA42">
      <w:pPr>
        <w:spacing w:line="360" w:lineRule="auto"/>
        <w:ind w:firstLine="3213"/>
        <w:jc w:val="both"/>
        <w:rPr>
          <w:rFonts w:hint="eastAsia" w:ascii="宋体" w:hAnsi="宋体" w:cs="宋体"/>
          <w:b/>
          <w:bCs/>
          <w:color w:val="000000"/>
          <w:sz w:val="32"/>
          <w:szCs w:val="32"/>
          <w:highlight w:val="none"/>
          <w:lang w:val="en-US" w:eastAsia="zh-CN"/>
        </w:rPr>
      </w:pPr>
    </w:p>
    <w:p w14:paraId="3C4F2622">
      <w:pPr>
        <w:spacing w:line="360" w:lineRule="auto"/>
        <w:ind w:firstLine="3213"/>
        <w:jc w:val="both"/>
        <w:rPr>
          <w:rFonts w:hint="eastAsia" w:ascii="宋体" w:hAnsi="宋体" w:cs="宋体"/>
          <w:b/>
          <w:bCs/>
          <w:color w:val="000000"/>
          <w:sz w:val="32"/>
          <w:szCs w:val="32"/>
          <w:highlight w:val="none"/>
          <w:lang w:val="en-US" w:eastAsia="zh-CN"/>
        </w:rPr>
      </w:pPr>
    </w:p>
    <w:p w14:paraId="2458469A">
      <w:pPr>
        <w:spacing w:line="360" w:lineRule="auto"/>
        <w:ind w:firstLine="3213"/>
        <w:jc w:val="both"/>
        <w:rPr>
          <w:rFonts w:hint="eastAsia" w:ascii="宋体" w:hAnsi="宋体" w:cs="宋体"/>
          <w:b/>
          <w:bCs/>
          <w:color w:val="000000"/>
          <w:sz w:val="32"/>
          <w:szCs w:val="32"/>
          <w:highlight w:val="none"/>
          <w:lang w:val="en-US" w:eastAsia="zh-CN"/>
        </w:rPr>
      </w:pPr>
    </w:p>
    <w:p w14:paraId="446FC771">
      <w:pPr>
        <w:spacing w:line="360" w:lineRule="auto"/>
        <w:ind w:firstLine="3213"/>
        <w:jc w:val="both"/>
        <w:rPr>
          <w:rFonts w:hint="eastAsia" w:ascii="宋体" w:hAnsi="宋体" w:cs="宋体"/>
          <w:b/>
          <w:bCs/>
          <w:color w:val="000000"/>
          <w:sz w:val="32"/>
          <w:szCs w:val="32"/>
          <w:highlight w:val="none"/>
          <w:lang w:val="en-US" w:eastAsia="zh-CN"/>
        </w:rPr>
      </w:pPr>
    </w:p>
    <w:p w14:paraId="0F24C7D4">
      <w:pPr>
        <w:spacing w:line="360" w:lineRule="auto"/>
        <w:ind w:firstLine="3213"/>
        <w:jc w:val="both"/>
        <w:rPr>
          <w:rFonts w:hint="eastAsia" w:ascii="宋体" w:hAnsi="宋体" w:cs="宋体"/>
          <w:b/>
          <w:bCs/>
          <w:color w:val="000000"/>
          <w:sz w:val="32"/>
          <w:szCs w:val="32"/>
          <w:highlight w:val="none"/>
          <w:lang w:val="en-US" w:eastAsia="zh-CN"/>
        </w:rPr>
      </w:pPr>
    </w:p>
    <w:p w14:paraId="129C12E9">
      <w:pPr>
        <w:spacing w:line="360" w:lineRule="auto"/>
        <w:ind w:firstLine="3213"/>
        <w:jc w:val="both"/>
        <w:rPr>
          <w:rFonts w:hint="eastAsia" w:ascii="宋体" w:hAnsi="宋体" w:cs="宋体"/>
          <w:b/>
          <w:bCs/>
          <w:color w:val="000000"/>
          <w:sz w:val="32"/>
          <w:szCs w:val="32"/>
          <w:highlight w:val="none"/>
          <w:lang w:val="en-US" w:eastAsia="zh-CN"/>
        </w:rPr>
      </w:pPr>
    </w:p>
    <w:p w14:paraId="66AFEEF0">
      <w:pPr>
        <w:spacing w:line="360" w:lineRule="auto"/>
        <w:ind w:firstLine="3213"/>
        <w:jc w:val="both"/>
        <w:rPr>
          <w:rFonts w:hint="eastAsia" w:ascii="宋体" w:hAnsi="宋体" w:cs="宋体"/>
          <w:b/>
          <w:bCs/>
          <w:color w:val="000000"/>
          <w:sz w:val="32"/>
          <w:szCs w:val="32"/>
          <w:highlight w:val="none"/>
          <w:lang w:val="en-US" w:eastAsia="zh-CN"/>
        </w:rPr>
      </w:pPr>
    </w:p>
    <w:p w14:paraId="2B02BADA">
      <w:pPr>
        <w:spacing w:line="360" w:lineRule="auto"/>
        <w:ind w:firstLine="3213"/>
        <w:jc w:val="both"/>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lang w:val="en-US" w:eastAsia="zh-CN"/>
        </w:rPr>
        <w:t>四、</w:t>
      </w:r>
      <w:r>
        <w:rPr>
          <w:rFonts w:hint="eastAsia" w:ascii="宋体" w:hAnsi="宋体" w:eastAsia="宋体" w:cs="宋体"/>
          <w:b/>
          <w:bCs/>
          <w:color w:val="000000"/>
          <w:sz w:val="32"/>
          <w:szCs w:val="32"/>
          <w:highlight w:val="none"/>
        </w:rPr>
        <w:t>合同</w:t>
      </w:r>
      <w:r>
        <w:rPr>
          <w:rFonts w:hint="eastAsia" w:ascii="宋体" w:hAnsi="宋体" w:eastAsia="宋体" w:cs="宋体"/>
          <w:b/>
          <w:bCs/>
          <w:color w:val="000000"/>
          <w:sz w:val="32"/>
          <w:szCs w:val="32"/>
          <w:highlight w:val="none"/>
          <w:lang w:eastAsia="zh-CN"/>
        </w:rPr>
        <w:t>书（格式）</w:t>
      </w:r>
    </w:p>
    <w:p w14:paraId="6294C41D">
      <w:pPr>
        <w:keepNext w:val="0"/>
        <w:keepLines w:val="0"/>
        <w:pageBreakBefore w:val="0"/>
        <w:widowControl w:val="0"/>
        <w:spacing w:before="361" w:line="360" w:lineRule="auto"/>
        <w:jc w:val="center"/>
        <w:rPr>
          <w:rFonts w:hint="eastAsia" w:ascii="宋体" w:hAnsi="宋体" w:eastAsia="宋体" w:cs="宋体"/>
          <w:b/>
          <w:bCs w:val="0"/>
          <w:sz w:val="36"/>
          <w:szCs w:val="36"/>
          <w:highlight w:val="none"/>
        </w:rPr>
      </w:pPr>
      <w:r>
        <w:rPr>
          <w:rFonts w:hint="eastAsia" w:ascii="宋体" w:hAnsi="宋体" w:eastAsia="宋体" w:cs="宋体"/>
          <w:b/>
          <w:bCs w:val="0"/>
          <w:sz w:val="36"/>
          <w:szCs w:val="36"/>
          <w:highlight w:val="none"/>
          <w:lang w:eastAsia="zh-CN"/>
        </w:rPr>
        <w:t>2026年度惠山街道第三方保安服务项目</w:t>
      </w:r>
      <w:r>
        <w:rPr>
          <w:rFonts w:hint="eastAsia" w:ascii="宋体" w:hAnsi="宋体" w:eastAsia="宋体" w:cs="宋体"/>
          <w:b/>
          <w:bCs w:val="0"/>
          <w:sz w:val="36"/>
          <w:szCs w:val="36"/>
          <w:highlight w:val="none"/>
        </w:rPr>
        <w:t>合同</w:t>
      </w:r>
    </w:p>
    <w:p w14:paraId="04CAF46F">
      <w:pPr>
        <w:keepNext w:val="0"/>
        <w:keepLines w:val="0"/>
        <w:pageBreakBefore w:val="0"/>
        <w:widowControl w:val="0"/>
        <w:spacing w:after="361" w:line="520" w:lineRule="exact"/>
        <w:jc w:val="both"/>
        <w:rPr>
          <w:rFonts w:hint="default"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甲方：</w:t>
      </w:r>
      <w:r>
        <w:rPr>
          <w:rFonts w:hint="eastAsia" w:ascii="宋体" w:hAnsi="宋体" w:eastAsia="宋体" w:cs="宋体"/>
          <w:b w:val="0"/>
          <w:bCs/>
          <w:color w:val="auto"/>
          <w:sz w:val="24"/>
          <w:szCs w:val="24"/>
          <w:highlight w:val="none"/>
          <w:u w:val="single"/>
          <w:lang w:val="en-US" w:eastAsia="zh-CN" w:bidi="ar-SA"/>
        </w:rPr>
        <w:t xml:space="preserve">                             </w:t>
      </w:r>
    </w:p>
    <w:p w14:paraId="60CA47CE">
      <w:pPr>
        <w:keepNext w:val="0"/>
        <w:keepLines w:val="0"/>
        <w:pageBreakBefore w:val="0"/>
        <w:widowControl w:val="0"/>
        <w:spacing w:after="361" w:line="520" w:lineRule="exact"/>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乙方：</w:t>
      </w:r>
      <w:r>
        <w:rPr>
          <w:rFonts w:hint="eastAsia" w:ascii="宋体" w:hAnsi="宋体" w:eastAsia="宋体" w:cs="宋体"/>
          <w:b w:val="0"/>
          <w:bCs/>
          <w:color w:val="auto"/>
          <w:sz w:val="24"/>
          <w:szCs w:val="24"/>
          <w:highlight w:val="none"/>
          <w:u w:val="single"/>
          <w:lang w:val="en-US" w:eastAsia="zh-CN" w:bidi="ar-SA"/>
        </w:rPr>
        <w:t xml:space="preserve">                             </w:t>
      </w:r>
    </w:p>
    <w:p w14:paraId="63DCAD2B">
      <w:pPr>
        <w:keepNext w:val="0"/>
        <w:keepLines w:val="0"/>
        <w:pageBreakBefore w:val="0"/>
        <w:widowControl w:val="0"/>
        <w:spacing w:line="384" w:lineRule="auto"/>
        <w:ind w:left="0" w:firstLine="480"/>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根据中华人民共和国相关法律法规，本着诚实信用、平等互利的原则，经甲乙双方友好协商，就</w:t>
      </w:r>
      <w:r>
        <w:rPr>
          <w:rFonts w:hint="eastAsia" w:ascii="宋体" w:hAnsi="宋体" w:eastAsia="宋体" w:cs="宋体"/>
          <w:b w:val="0"/>
          <w:bCs/>
          <w:color w:val="auto"/>
          <w:sz w:val="24"/>
          <w:szCs w:val="24"/>
          <w:highlight w:val="none"/>
          <w:u w:val="single"/>
          <w:lang w:val="en-US" w:eastAsia="zh-CN" w:bidi="ar-SA"/>
        </w:rPr>
        <w:t>2026年度梁溪区惠山街道第三方保安服务项目</w:t>
      </w:r>
      <w:r>
        <w:rPr>
          <w:rFonts w:hint="eastAsia" w:ascii="宋体" w:hAnsi="宋体" w:eastAsia="宋体" w:cs="宋体"/>
          <w:b w:val="0"/>
          <w:bCs/>
          <w:color w:val="auto"/>
          <w:sz w:val="24"/>
          <w:szCs w:val="24"/>
          <w:highlight w:val="none"/>
          <w:lang w:val="en-US" w:eastAsia="zh-CN" w:bidi="ar-SA"/>
        </w:rPr>
        <w:t>达成一致意见，签订本合同。</w:t>
      </w:r>
    </w:p>
    <w:p w14:paraId="2C5687CE">
      <w:pPr>
        <w:keepNext w:val="0"/>
        <w:keepLines w:val="0"/>
        <w:pageBreakBefore w:val="0"/>
        <w:widowControl w:val="0"/>
        <w:spacing w:line="384" w:lineRule="auto"/>
        <w:ind w:left="0" w:firstLine="480"/>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第一条  服务范围</w:t>
      </w:r>
    </w:p>
    <w:p w14:paraId="2B43298E">
      <w:pPr>
        <w:keepNext w:val="0"/>
        <w:keepLines w:val="0"/>
        <w:pageBreakBefore w:val="0"/>
        <w:widowControl w:val="0"/>
        <w:numPr>
          <w:ilvl w:val="0"/>
          <w:numId w:val="0"/>
        </w:numPr>
        <w:spacing w:line="384" w:lineRule="auto"/>
        <w:ind w:left="0" w:firstLine="480"/>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乙方按照甲方指定范围和要求，做好社会秩序和重点人员安保等工作。</w:t>
      </w:r>
    </w:p>
    <w:p w14:paraId="735F8459">
      <w:pPr>
        <w:keepNext w:val="0"/>
        <w:keepLines w:val="0"/>
        <w:pageBreakBefore w:val="0"/>
        <w:widowControl w:val="0"/>
        <w:numPr>
          <w:ilvl w:val="0"/>
          <w:numId w:val="0"/>
        </w:numPr>
        <w:spacing w:line="384" w:lineRule="auto"/>
        <w:ind w:left="0" w:firstLine="480"/>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第二条  甲方义务责任</w:t>
      </w:r>
    </w:p>
    <w:p w14:paraId="46FC2559">
      <w:pPr>
        <w:keepNext w:val="0"/>
        <w:keepLines w:val="0"/>
        <w:pageBreakBefore w:val="0"/>
        <w:widowControl w:val="0"/>
        <w:numPr>
          <w:ilvl w:val="0"/>
          <w:numId w:val="0"/>
        </w:numPr>
        <w:spacing w:line="384" w:lineRule="auto"/>
        <w:ind w:left="0" w:firstLine="480"/>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按合同约定的事项和方式向乙方支付安保服务费。</w:t>
      </w:r>
    </w:p>
    <w:p w14:paraId="295BA470">
      <w:pPr>
        <w:keepNext w:val="0"/>
        <w:keepLines w:val="0"/>
        <w:pageBreakBefore w:val="0"/>
        <w:widowControl w:val="0"/>
        <w:numPr>
          <w:ilvl w:val="0"/>
          <w:numId w:val="0"/>
        </w:numPr>
        <w:spacing w:line="384" w:lineRule="auto"/>
        <w:ind w:left="0" w:firstLine="480"/>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第三条  乙方义务责任</w:t>
      </w:r>
    </w:p>
    <w:p w14:paraId="6D3A7669">
      <w:pPr>
        <w:keepNext w:val="0"/>
        <w:keepLines w:val="0"/>
        <w:pageBreakBefore w:val="0"/>
        <w:widowControl w:val="0"/>
        <w:numPr>
          <w:ilvl w:val="0"/>
          <w:numId w:val="0"/>
        </w:numPr>
        <w:spacing w:line="384" w:lineRule="auto"/>
        <w:ind w:left="0" w:firstLine="480"/>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1.甲方指定的重点人员需要根据甲方的具体要求安排人员进行24小时安保工作；</w:t>
      </w:r>
    </w:p>
    <w:p w14:paraId="2A2A7DD0">
      <w:pPr>
        <w:keepNext w:val="0"/>
        <w:keepLines w:val="0"/>
        <w:pageBreakBefore w:val="0"/>
        <w:widowControl w:val="0"/>
        <w:numPr>
          <w:ilvl w:val="0"/>
          <w:numId w:val="0"/>
        </w:numPr>
        <w:spacing w:line="384" w:lineRule="auto"/>
        <w:ind w:left="0" w:firstLine="480"/>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2.选派的安保员须经正规安保培训，无违法犯罪前科；不酗酒，不留长发，不剃光头，不留胡须，无纹身，无遗传和传染病，年龄在18—55岁之间；</w:t>
      </w:r>
    </w:p>
    <w:p w14:paraId="2110DD16">
      <w:pPr>
        <w:keepNext w:val="0"/>
        <w:keepLines w:val="0"/>
        <w:pageBreakBefore w:val="0"/>
        <w:widowControl w:val="0"/>
        <w:numPr>
          <w:ilvl w:val="0"/>
          <w:numId w:val="0"/>
        </w:numPr>
        <w:spacing w:line="384" w:lineRule="auto"/>
        <w:ind w:left="0" w:firstLine="480"/>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3.根据甲方安排和要求进行每天24小时执勤；</w:t>
      </w:r>
    </w:p>
    <w:p w14:paraId="160EA281">
      <w:pPr>
        <w:keepNext w:val="0"/>
        <w:keepLines w:val="0"/>
        <w:pageBreakBefore w:val="0"/>
        <w:widowControl w:val="0"/>
        <w:numPr>
          <w:ilvl w:val="0"/>
          <w:numId w:val="0"/>
        </w:numPr>
        <w:spacing w:line="384" w:lineRule="auto"/>
        <w:ind w:left="0" w:firstLine="480"/>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4. 乙方在工作期间服从甲方管理，及时向甲方汇报所有情况，严守工作秘密，不得发生人员失控或泄密情况，否则扣除相关费用，并视情节轻重追究法律责任。</w:t>
      </w:r>
    </w:p>
    <w:p w14:paraId="32B846B7">
      <w:pPr>
        <w:keepNext w:val="0"/>
        <w:keepLines w:val="0"/>
        <w:pageBreakBefore w:val="0"/>
        <w:widowControl w:val="0"/>
        <w:numPr>
          <w:ilvl w:val="0"/>
          <w:numId w:val="0"/>
        </w:numPr>
        <w:spacing w:line="384" w:lineRule="auto"/>
        <w:ind w:left="0" w:firstLine="480"/>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第四条  合同期限</w:t>
      </w:r>
    </w:p>
    <w:p w14:paraId="6AE19E06">
      <w:pPr>
        <w:keepNext w:val="0"/>
        <w:keepLines w:val="0"/>
        <w:pageBreakBefore w:val="0"/>
        <w:widowControl w:val="0"/>
        <w:spacing w:line="384" w:lineRule="auto"/>
        <w:ind w:left="0" w:firstLine="480"/>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服务期</w:t>
      </w:r>
      <w:r>
        <w:rPr>
          <w:rFonts w:hint="eastAsia" w:ascii="宋体" w:hAnsi="宋体" w:eastAsia="宋体" w:cs="宋体"/>
          <w:b w:val="0"/>
          <w:bCs/>
          <w:color w:val="auto"/>
          <w:sz w:val="24"/>
          <w:szCs w:val="24"/>
          <w:highlight w:val="none"/>
          <w:u w:val="none"/>
          <w:lang w:val="en-US" w:eastAsia="zh-CN" w:bidi="ar-SA"/>
        </w:rPr>
        <w:t>为</w:t>
      </w:r>
      <w:r>
        <w:rPr>
          <w:rFonts w:hint="eastAsia" w:ascii="宋体" w:hAnsi="宋体" w:eastAsia="宋体" w:cs="宋体"/>
          <w:color w:val="auto"/>
          <w:sz w:val="24"/>
          <w:szCs w:val="24"/>
          <w:highlight w:val="none"/>
          <w:u w:val="none"/>
          <w:lang w:val="en-US" w:eastAsia="zh-CN" w:bidi="ar-SA"/>
        </w:rPr>
        <w:t>1年</w:t>
      </w:r>
      <w:r>
        <w:rPr>
          <w:rFonts w:hint="eastAsia" w:ascii="宋体" w:hAnsi="宋体" w:eastAsia="宋体" w:cs="宋体"/>
          <w:color w:val="auto"/>
          <w:sz w:val="24"/>
          <w:szCs w:val="24"/>
          <w:highlight w:val="none"/>
          <w:lang w:val="en-US" w:eastAsia="zh-CN" w:bidi="ar-SA"/>
        </w:rPr>
        <w:t>，具体时间为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日起至</w:t>
      </w:r>
      <w:r>
        <w:rPr>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b w:val="0"/>
          <w:bCs/>
          <w:color w:val="auto"/>
          <w:sz w:val="24"/>
          <w:szCs w:val="24"/>
          <w:highlight w:val="none"/>
          <w:lang w:val="en-US" w:eastAsia="zh-CN" w:bidi="ar-SA"/>
        </w:rPr>
        <w:t>年</w:t>
      </w:r>
      <w:r>
        <w:rPr>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b w:val="0"/>
          <w:bCs/>
          <w:color w:val="auto"/>
          <w:sz w:val="24"/>
          <w:szCs w:val="24"/>
          <w:highlight w:val="none"/>
          <w:lang w:val="en-US" w:eastAsia="zh-CN" w:bidi="ar-SA"/>
        </w:rPr>
        <w:t>月</w:t>
      </w:r>
      <w:r>
        <w:rPr>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b w:val="0"/>
          <w:bCs/>
          <w:color w:val="auto"/>
          <w:sz w:val="24"/>
          <w:szCs w:val="24"/>
          <w:highlight w:val="none"/>
          <w:lang w:val="en-US" w:eastAsia="zh-CN" w:bidi="ar-SA"/>
        </w:rPr>
        <w:t>日。</w:t>
      </w:r>
    </w:p>
    <w:p w14:paraId="163FDFBB">
      <w:pPr>
        <w:keepNext w:val="0"/>
        <w:keepLines w:val="0"/>
        <w:pageBreakBefore w:val="0"/>
        <w:widowControl w:val="0"/>
        <w:numPr>
          <w:ilvl w:val="0"/>
          <w:numId w:val="5"/>
        </w:numPr>
        <w:spacing w:line="384" w:lineRule="auto"/>
        <w:ind w:left="0" w:firstLine="480"/>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安保服务费及结算方式</w:t>
      </w:r>
    </w:p>
    <w:p w14:paraId="435E407D">
      <w:pPr>
        <w:keepNext w:val="0"/>
        <w:keepLines w:val="0"/>
        <w:pageBreakBefore w:val="0"/>
        <w:widowControl w:val="0"/>
        <w:numPr>
          <w:ilvl w:val="0"/>
          <w:numId w:val="0"/>
        </w:numPr>
        <w:spacing w:line="384" w:lineRule="auto"/>
        <w:ind w:left="0" w:firstLine="480"/>
        <w:jc w:val="both"/>
        <w:rPr>
          <w:rFonts w:hint="default" w:ascii="宋体" w:hAnsi="宋体" w:eastAsia="宋体" w:cs="宋体"/>
          <w:b w:val="0"/>
          <w:bCs/>
          <w:color w:val="auto"/>
          <w:sz w:val="24"/>
          <w:szCs w:val="24"/>
          <w:highlight w:val="none"/>
          <w:u w:val="single"/>
          <w:lang w:val="en-US" w:eastAsia="zh-CN" w:bidi="ar-SA"/>
        </w:rPr>
      </w:pPr>
      <w:r>
        <w:rPr>
          <w:rFonts w:hint="eastAsia" w:ascii="宋体" w:hAnsi="宋体" w:eastAsia="宋体" w:cs="宋体"/>
          <w:b w:val="0"/>
          <w:bCs/>
          <w:color w:val="auto"/>
          <w:sz w:val="24"/>
          <w:szCs w:val="24"/>
          <w:highlight w:val="none"/>
          <w:lang w:val="en-US" w:eastAsia="zh-CN" w:bidi="ar-SA"/>
        </w:rPr>
        <w:t>1.安保人员</w:t>
      </w:r>
      <w:r>
        <w:rPr>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b w:val="0"/>
          <w:bCs/>
          <w:color w:val="auto"/>
          <w:sz w:val="24"/>
          <w:szCs w:val="24"/>
          <w:highlight w:val="none"/>
          <w:lang w:val="en-US" w:eastAsia="zh-CN" w:bidi="ar-SA"/>
        </w:rPr>
        <w:t>元/人/班（8小时工作制）的标准（含餐费）、服务车辆（机动车</w:t>
      </w:r>
      <w:r>
        <w:rPr>
          <w:rFonts w:hint="eastAsia" w:ascii="宋体" w:hAnsi="宋体" w:cs="宋体"/>
          <w:b w:val="0"/>
          <w:bCs/>
          <w:color w:val="auto"/>
          <w:sz w:val="24"/>
          <w:szCs w:val="24"/>
          <w:highlight w:val="none"/>
          <w:lang w:val="en-US" w:eastAsia="zh-CN" w:bidi="ar-SA"/>
        </w:rPr>
        <w:t>含司机</w:t>
      </w:r>
      <w:r>
        <w:rPr>
          <w:rFonts w:hint="eastAsia" w:ascii="宋体" w:hAnsi="宋体" w:eastAsia="宋体" w:cs="宋体"/>
          <w:b w:val="0"/>
          <w:bCs/>
          <w:color w:val="auto"/>
          <w:sz w:val="24"/>
          <w:szCs w:val="24"/>
          <w:highlight w:val="none"/>
          <w:lang w:val="en-US" w:eastAsia="zh-CN" w:bidi="ar-SA"/>
        </w:rPr>
        <w:t>）</w:t>
      </w:r>
      <w:r>
        <w:rPr>
          <w:rFonts w:hint="eastAsia" w:ascii="宋体" w:hAnsi="宋体" w:cs="宋体"/>
          <w:b w:val="0"/>
          <w:bCs/>
          <w:color w:val="auto"/>
          <w:sz w:val="24"/>
          <w:szCs w:val="24"/>
          <w:highlight w:val="none"/>
          <w:u w:val="single"/>
          <w:lang w:val="en-US" w:eastAsia="zh-CN" w:bidi="ar-SA"/>
        </w:rPr>
        <w:t xml:space="preserve">       </w:t>
      </w:r>
      <w:r>
        <w:rPr>
          <w:rFonts w:hint="eastAsia" w:ascii="宋体" w:hAnsi="宋体" w:eastAsia="宋体" w:cs="宋体"/>
          <w:b w:val="0"/>
          <w:bCs/>
          <w:color w:val="auto"/>
          <w:sz w:val="24"/>
          <w:szCs w:val="24"/>
          <w:highlight w:val="none"/>
          <w:u w:val="none"/>
          <w:lang w:val="en-US" w:eastAsia="zh-CN" w:bidi="ar-SA"/>
        </w:rPr>
        <w:t xml:space="preserve"> 元/辆/天</w:t>
      </w:r>
      <w:r>
        <w:rPr>
          <w:rFonts w:hint="eastAsia" w:ascii="宋体" w:hAnsi="宋体" w:eastAsia="宋体" w:cs="宋体"/>
          <w:b w:val="0"/>
          <w:bCs/>
          <w:color w:val="auto"/>
          <w:sz w:val="24"/>
          <w:szCs w:val="24"/>
          <w:highlight w:val="none"/>
          <w:lang w:val="en-US" w:eastAsia="zh-CN" w:bidi="ar-SA"/>
        </w:rPr>
        <w:t>。前述费用为甲方应向乙方支付的全部费用。</w:t>
      </w:r>
    </w:p>
    <w:p w14:paraId="3C476CD1">
      <w:pPr>
        <w:keepNext w:val="0"/>
        <w:keepLines w:val="0"/>
        <w:pageBreakBefore w:val="0"/>
        <w:widowControl w:val="0"/>
        <w:numPr>
          <w:ilvl w:val="0"/>
          <w:numId w:val="0"/>
        </w:numPr>
        <w:spacing w:line="384" w:lineRule="auto"/>
        <w:ind w:left="0" w:firstLine="480"/>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2. 法定节假日不产生额外支付加班费，相关事宜由乙方自行负责。</w:t>
      </w:r>
    </w:p>
    <w:p w14:paraId="5EBE17B4">
      <w:pPr>
        <w:keepNext w:val="0"/>
        <w:keepLines w:val="0"/>
        <w:pageBreakBefore w:val="0"/>
        <w:widowControl w:val="0"/>
        <w:numPr>
          <w:ilvl w:val="0"/>
          <w:numId w:val="0"/>
        </w:numPr>
        <w:spacing w:line="384" w:lineRule="auto"/>
        <w:ind w:left="0" w:firstLine="480"/>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3.结算方式：</w:t>
      </w:r>
      <w:r>
        <w:rPr>
          <w:rFonts w:hint="eastAsia" w:ascii="宋体" w:hAnsi="宋体" w:eastAsia="宋体" w:cs="宋体"/>
          <w:b w:val="0"/>
          <w:bCs/>
          <w:color w:val="auto"/>
          <w:sz w:val="24"/>
          <w:szCs w:val="24"/>
          <w:highlight w:val="none"/>
          <w:u w:val="single"/>
          <w:lang w:val="en-US" w:eastAsia="zh-CN" w:bidi="ar-SA"/>
        </w:rPr>
        <w:t>根据服务期按实结算，乙方提供考勤表、排班表、票据及其他需要的文件，核算结果双方确认，甲方在收到乙方正规发票后10日内向乙方支付安保服务费。</w:t>
      </w:r>
    </w:p>
    <w:p w14:paraId="56F208D9">
      <w:pPr>
        <w:keepNext w:val="0"/>
        <w:keepLines w:val="0"/>
        <w:pageBreakBefore w:val="0"/>
        <w:widowControl w:val="0"/>
        <w:numPr>
          <w:ilvl w:val="0"/>
          <w:numId w:val="0"/>
        </w:numPr>
        <w:spacing w:line="384" w:lineRule="auto"/>
        <w:ind w:left="0" w:firstLine="480"/>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4.若乙方在合同期间出现人员失联失控，发生越级信访行为，或在非信访接待场所信访并造成恶劣影响的，甲方不需向乙方支付相对应的任何费用，并追究相应的违约责任；若乙方在合同期间出现人员短时间内失联失控，未造成影响的，甲方酌情扣减乙方费用。 </w:t>
      </w:r>
    </w:p>
    <w:p w14:paraId="594DED21">
      <w:pPr>
        <w:keepNext w:val="0"/>
        <w:keepLines w:val="0"/>
        <w:pageBreakBefore w:val="0"/>
        <w:widowControl w:val="0"/>
        <w:numPr>
          <w:ilvl w:val="0"/>
          <w:numId w:val="0"/>
        </w:numPr>
        <w:spacing w:line="384" w:lineRule="auto"/>
        <w:ind w:left="0" w:firstLine="480"/>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第六条  其他特别规定</w:t>
      </w:r>
    </w:p>
    <w:p w14:paraId="14FE20D7">
      <w:pPr>
        <w:keepNext w:val="0"/>
        <w:keepLines w:val="0"/>
        <w:pageBreakBefore w:val="0"/>
        <w:widowControl w:val="0"/>
        <w:numPr>
          <w:ilvl w:val="0"/>
          <w:numId w:val="0"/>
        </w:numPr>
        <w:spacing w:line="384" w:lineRule="auto"/>
        <w:ind w:left="0" w:firstLine="480"/>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1. 乙方人员的劳资劳务，相关劳动保障福利均由乙方负责，与甲方无关。</w:t>
      </w:r>
    </w:p>
    <w:p w14:paraId="40640BE0">
      <w:pPr>
        <w:keepNext w:val="0"/>
        <w:keepLines w:val="0"/>
        <w:pageBreakBefore w:val="0"/>
        <w:widowControl w:val="0"/>
        <w:numPr>
          <w:ilvl w:val="0"/>
          <w:numId w:val="0"/>
        </w:numPr>
        <w:spacing w:line="384" w:lineRule="auto"/>
        <w:ind w:left="0" w:firstLine="480"/>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2. 乙方人员的重大疾病，人身意外伤害均由乙方负责，与甲方无关。</w:t>
      </w:r>
    </w:p>
    <w:p w14:paraId="4D8B0C18">
      <w:pPr>
        <w:keepNext w:val="0"/>
        <w:keepLines w:val="0"/>
        <w:pageBreakBefore w:val="0"/>
        <w:widowControl w:val="0"/>
        <w:numPr>
          <w:ilvl w:val="0"/>
          <w:numId w:val="0"/>
        </w:numPr>
        <w:spacing w:line="384" w:lineRule="auto"/>
        <w:ind w:left="0" w:firstLine="480"/>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3.乙方开展安保服务中，发生的一切人员伤害及财产损失的，由乙方自行承担责任，与甲方无关。</w:t>
      </w:r>
    </w:p>
    <w:p w14:paraId="3AC6FB53">
      <w:pPr>
        <w:ind w:firstLine="480"/>
        <w:rPr>
          <w:rFonts w:hint="default"/>
          <w:lang w:val="en-US" w:eastAsia="zh-CN"/>
        </w:rPr>
      </w:pPr>
    </w:p>
    <w:p w14:paraId="13D93189">
      <w:pPr>
        <w:keepNext w:val="0"/>
        <w:keepLines w:val="0"/>
        <w:pageBreakBefore w:val="0"/>
        <w:widowControl w:val="0"/>
        <w:tabs>
          <w:tab w:val="left" w:pos="210"/>
          <w:tab w:val="left" w:pos="840"/>
          <w:tab w:val="left" w:pos="1155"/>
        </w:tabs>
        <w:spacing w:line="384" w:lineRule="auto"/>
        <w:ind w:left="0" w:firstLine="48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第七条  合同备案：</w:t>
      </w:r>
    </w:p>
    <w:p w14:paraId="1EBBDB21">
      <w:pPr>
        <w:keepNext w:val="0"/>
        <w:keepLines w:val="0"/>
        <w:pageBreakBefore w:val="0"/>
        <w:widowControl w:val="0"/>
        <w:tabs>
          <w:tab w:val="left" w:pos="210"/>
          <w:tab w:val="left" w:pos="840"/>
          <w:tab w:val="left" w:pos="1155"/>
        </w:tabs>
        <w:spacing w:line="384" w:lineRule="auto"/>
        <w:ind w:left="0" w:firstLine="48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合同一式肆份，甲方、乙方各执贰份。</w:t>
      </w:r>
    </w:p>
    <w:p w14:paraId="639681CF">
      <w:pPr>
        <w:keepNext w:val="0"/>
        <w:keepLines w:val="0"/>
        <w:pageBreakBefore w:val="0"/>
        <w:widowControl w:val="0"/>
        <w:tabs>
          <w:tab w:val="left" w:pos="210"/>
          <w:tab w:val="left" w:pos="840"/>
          <w:tab w:val="left" w:pos="1155"/>
        </w:tabs>
        <w:spacing w:line="384" w:lineRule="auto"/>
        <w:ind w:left="0" w:firstLine="48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第八条   合同生效：</w:t>
      </w:r>
    </w:p>
    <w:p w14:paraId="2C5238AF">
      <w:pPr>
        <w:keepNext w:val="0"/>
        <w:keepLines w:val="0"/>
        <w:pageBreakBefore w:val="0"/>
        <w:widowControl w:val="0"/>
        <w:tabs>
          <w:tab w:val="left" w:pos="210"/>
          <w:tab w:val="left" w:pos="840"/>
          <w:tab w:val="left" w:pos="1155"/>
        </w:tabs>
        <w:spacing w:line="384" w:lineRule="auto"/>
        <w:ind w:left="0" w:firstLine="48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本合同由甲乙双方签字、盖章后生效。</w:t>
      </w:r>
    </w:p>
    <w:p w14:paraId="1A1CA904">
      <w:pPr>
        <w:keepNext w:val="0"/>
        <w:keepLines w:val="0"/>
        <w:pageBreakBefore w:val="0"/>
        <w:widowControl w:val="0"/>
        <w:tabs>
          <w:tab w:val="left" w:pos="210"/>
          <w:tab w:val="left" w:pos="840"/>
          <w:tab w:val="left" w:pos="1155"/>
        </w:tabs>
        <w:spacing w:line="384" w:lineRule="auto"/>
        <w:ind w:left="0" w:firstLine="480"/>
        <w:rPr>
          <w:rFonts w:hint="eastAsia" w:ascii="宋体" w:hAnsi="宋体" w:cs="宋体"/>
          <w:color w:val="auto"/>
          <w:sz w:val="24"/>
          <w:szCs w:val="20"/>
          <w:highlight w:val="none"/>
          <w:lang w:val="en-US" w:eastAsia="zh-CN" w:bidi="ar-SA"/>
        </w:rPr>
      </w:pPr>
    </w:p>
    <w:p w14:paraId="2EA11F0F">
      <w:pPr>
        <w:keepNext w:val="0"/>
        <w:keepLines w:val="0"/>
        <w:pageBreakBefore w:val="0"/>
        <w:widowControl w:val="0"/>
        <w:tabs>
          <w:tab w:val="left" w:pos="210"/>
          <w:tab w:val="left" w:pos="840"/>
          <w:tab w:val="left" w:pos="1155"/>
        </w:tabs>
        <w:spacing w:line="384" w:lineRule="auto"/>
        <w:ind w:left="0" w:firstLine="480"/>
        <w:rPr>
          <w:rFonts w:hint="default" w:ascii="宋体" w:hAnsi="宋体" w:eastAsia="宋体" w:cs="宋体"/>
          <w:color w:val="auto"/>
          <w:sz w:val="24"/>
          <w:szCs w:val="20"/>
          <w:highlight w:val="none"/>
          <w:lang w:val="en-US" w:eastAsia="zh-CN" w:bidi="ar-SA"/>
        </w:rPr>
      </w:pPr>
      <w:r>
        <w:rPr>
          <w:rFonts w:hint="eastAsia" w:ascii="宋体" w:hAnsi="宋体" w:cs="宋体"/>
          <w:color w:val="auto"/>
          <w:sz w:val="24"/>
          <w:szCs w:val="20"/>
          <w:highlight w:val="none"/>
          <w:lang w:val="en-US" w:eastAsia="zh-CN" w:bidi="ar-SA"/>
        </w:rPr>
        <w:t>本合同</w:t>
      </w:r>
      <w:r>
        <w:rPr>
          <w:rFonts w:hint="eastAsia" w:ascii="宋体" w:hAnsi="宋体" w:eastAsia="宋体" w:cs="宋体"/>
          <w:color w:val="auto"/>
          <w:sz w:val="24"/>
          <w:szCs w:val="20"/>
          <w:highlight w:val="none"/>
          <w:lang w:val="en-US" w:eastAsia="zh-CN" w:bidi="ar-SA"/>
        </w:rPr>
        <w:t>附件</w:t>
      </w:r>
      <w:r>
        <w:rPr>
          <w:rFonts w:hint="eastAsia" w:ascii="宋体" w:hAnsi="宋体" w:cs="宋体"/>
          <w:color w:val="auto"/>
          <w:sz w:val="24"/>
          <w:szCs w:val="20"/>
          <w:highlight w:val="none"/>
          <w:lang w:val="en-US" w:eastAsia="zh-CN" w:bidi="ar-SA"/>
        </w:rPr>
        <w:t>：</w:t>
      </w:r>
      <w:r>
        <w:rPr>
          <w:rFonts w:hint="eastAsia" w:ascii="宋体" w:hAnsi="宋体" w:eastAsia="宋体" w:cs="宋体"/>
          <w:color w:val="auto"/>
          <w:sz w:val="24"/>
          <w:szCs w:val="20"/>
          <w:highlight w:val="none"/>
          <w:lang w:val="en-US" w:eastAsia="zh-CN" w:bidi="ar-SA"/>
        </w:rPr>
        <w:t>安全责任承诺书</w:t>
      </w:r>
    </w:p>
    <w:p w14:paraId="0635AF6C">
      <w:pPr>
        <w:keepNext w:val="0"/>
        <w:keepLines w:val="0"/>
        <w:pageBreakBefore w:val="0"/>
        <w:widowControl w:val="0"/>
        <w:spacing w:line="360" w:lineRule="auto"/>
        <w:rPr>
          <w:rFonts w:hint="eastAsia" w:ascii="宋体" w:hAnsi="宋体" w:eastAsia="宋体" w:cs="宋体"/>
          <w:color w:val="auto"/>
          <w:sz w:val="24"/>
          <w:szCs w:val="20"/>
          <w:highlight w:val="none"/>
          <w:lang w:val="en-US" w:eastAsia="zh-CN" w:bidi="ar-SA"/>
        </w:rPr>
      </w:pPr>
    </w:p>
    <w:p w14:paraId="027132AC">
      <w:pPr>
        <w:keepNext w:val="0"/>
        <w:keepLines w:val="0"/>
        <w:pageBreakBefore w:val="0"/>
        <w:widowControl w:val="0"/>
        <w:spacing w:line="360" w:lineRule="auto"/>
        <w:rPr>
          <w:rFonts w:hint="eastAsia" w:ascii="宋体" w:hAnsi="宋体" w:eastAsia="宋体" w:cs="宋体"/>
          <w:color w:val="auto"/>
          <w:sz w:val="24"/>
          <w:szCs w:val="20"/>
          <w:highlight w:val="none"/>
          <w:lang w:val="en-US" w:eastAsia="zh-CN" w:bidi="ar-SA"/>
        </w:rPr>
      </w:pPr>
    </w:p>
    <w:p w14:paraId="15C15890">
      <w:pPr>
        <w:keepNext w:val="0"/>
        <w:keepLines w:val="0"/>
        <w:pageBreakBefore w:val="0"/>
        <w:widowControl w:val="0"/>
        <w:spacing w:line="360" w:lineRule="auto"/>
        <w:rPr>
          <w:rFonts w:hint="eastAsia" w:ascii="宋体" w:hAnsi="宋体" w:eastAsia="宋体" w:cs="宋体"/>
          <w:color w:val="auto"/>
          <w:sz w:val="24"/>
          <w:szCs w:val="20"/>
          <w:highlight w:val="none"/>
          <w:u w:val="single"/>
          <w:lang w:val="en-US" w:eastAsia="zh-CN" w:bidi="ar-SA"/>
        </w:rPr>
      </w:pPr>
      <w:r>
        <w:rPr>
          <w:rFonts w:hint="eastAsia" w:ascii="宋体" w:hAnsi="宋体" w:eastAsia="宋体" w:cs="宋体"/>
          <w:color w:val="auto"/>
          <w:sz w:val="24"/>
          <w:szCs w:val="20"/>
          <w:highlight w:val="none"/>
          <w:lang w:val="en-US" w:eastAsia="zh-CN" w:bidi="ar-SA"/>
        </w:rPr>
        <w:t>甲方（采购人）：</w:t>
      </w:r>
      <w:r>
        <w:rPr>
          <w:rFonts w:hint="eastAsia" w:ascii="宋体" w:hAnsi="宋体" w:eastAsia="宋体" w:cs="宋体"/>
          <w:color w:val="auto"/>
          <w:sz w:val="24"/>
          <w:szCs w:val="20"/>
          <w:highlight w:val="none"/>
          <w:u w:val="single"/>
          <w:lang w:val="en-US" w:eastAsia="zh-CN" w:bidi="ar-SA"/>
        </w:rPr>
        <w:t xml:space="preserve">           </w:t>
      </w:r>
      <w:r>
        <w:rPr>
          <w:rFonts w:hint="eastAsia" w:ascii="宋体" w:hAnsi="宋体" w:eastAsia="宋体" w:cs="宋体"/>
          <w:color w:val="auto"/>
          <w:sz w:val="24"/>
          <w:szCs w:val="20"/>
          <w:highlight w:val="none"/>
          <w:lang w:val="en-US" w:eastAsia="zh-CN" w:bidi="ar-SA"/>
        </w:rPr>
        <w:t>（盖章）    乙方（中标供应商）：</w:t>
      </w:r>
      <w:r>
        <w:rPr>
          <w:rFonts w:hint="eastAsia" w:ascii="宋体" w:hAnsi="宋体" w:eastAsia="宋体" w:cs="宋体"/>
          <w:color w:val="auto"/>
          <w:sz w:val="24"/>
          <w:szCs w:val="20"/>
          <w:highlight w:val="none"/>
          <w:u w:val="single"/>
          <w:lang w:val="en-US" w:eastAsia="zh-CN" w:bidi="ar-SA"/>
        </w:rPr>
        <w:t xml:space="preserve">           </w:t>
      </w:r>
      <w:r>
        <w:rPr>
          <w:rFonts w:hint="eastAsia" w:ascii="宋体" w:hAnsi="宋体" w:eastAsia="宋体" w:cs="宋体"/>
          <w:color w:val="auto"/>
          <w:sz w:val="24"/>
          <w:szCs w:val="20"/>
          <w:highlight w:val="none"/>
          <w:lang w:val="en-US" w:eastAsia="zh-CN" w:bidi="ar-SA"/>
        </w:rPr>
        <w:t>（盖章）</w:t>
      </w:r>
    </w:p>
    <w:p w14:paraId="5FB32DE2">
      <w:pPr>
        <w:keepNext w:val="0"/>
        <w:keepLines w:val="0"/>
        <w:pageBreakBefore w:val="0"/>
        <w:widowControl w:val="0"/>
        <w:spacing w:line="360" w:lineRule="auto"/>
        <w:rPr>
          <w:rFonts w:hint="eastAsia" w:ascii="宋体" w:hAnsi="宋体" w:eastAsia="宋体" w:cs="宋体"/>
          <w:color w:val="auto"/>
          <w:sz w:val="24"/>
          <w:szCs w:val="20"/>
          <w:highlight w:val="none"/>
          <w:u w:val="single"/>
          <w:lang w:val="en-US" w:eastAsia="zh-CN" w:bidi="ar-SA"/>
        </w:rPr>
      </w:pPr>
      <w:r>
        <w:rPr>
          <w:rFonts w:hint="eastAsia" w:ascii="宋体" w:hAnsi="宋体" w:eastAsia="宋体" w:cs="宋体"/>
          <w:color w:val="auto"/>
          <w:sz w:val="24"/>
          <w:szCs w:val="20"/>
          <w:highlight w:val="none"/>
          <w:lang w:val="en-US" w:eastAsia="zh-CN" w:bidi="ar-SA"/>
        </w:rPr>
        <w:t>法定（授权）代表人：</w:t>
      </w:r>
      <w:r>
        <w:rPr>
          <w:rFonts w:hint="eastAsia" w:ascii="宋体" w:hAnsi="宋体" w:eastAsia="宋体" w:cs="宋体"/>
          <w:color w:val="auto"/>
          <w:sz w:val="24"/>
          <w:szCs w:val="20"/>
          <w:highlight w:val="none"/>
          <w:u w:val="single"/>
          <w:lang w:val="en-US" w:eastAsia="zh-CN" w:bidi="ar-SA"/>
        </w:rPr>
        <w:t xml:space="preserve">              </w:t>
      </w:r>
      <w:r>
        <w:rPr>
          <w:rFonts w:hint="eastAsia" w:ascii="宋体" w:hAnsi="宋体" w:cs="宋体"/>
          <w:color w:val="auto"/>
          <w:sz w:val="24"/>
          <w:szCs w:val="20"/>
          <w:highlight w:val="none"/>
          <w:u w:val="none"/>
          <w:lang w:val="en-US" w:eastAsia="zh-CN" w:bidi="ar-SA"/>
        </w:rPr>
        <w:t xml:space="preserve">     </w:t>
      </w:r>
      <w:r>
        <w:rPr>
          <w:rFonts w:hint="eastAsia" w:ascii="宋体" w:hAnsi="宋体" w:eastAsia="宋体" w:cs="宋体"/>
          <w:color w:val="auto"/>
          <w:sz w:val="24"/>
          <w:szCs w:val="20"/>
          <w:highlight w:val="none"/>
          <w:lang w:val="en-US" w:eastAsia="zh-CN" w:bidi="ar-SA"/>
        </w:rPr>
        <w:t>法定（授权）代表人：</w:t>
      </w:r>
      <w:r>
        <w:rPr>
          <w:rFonts w:hint="eastAsia" w:ascii="宋体" w:hAnsi="宋体" w:eastAsia="宋体" w:cs="宋体"/>
          <w:color w:val="auto"/>
          <w:sz w:val="24"/>
          <w:szCs w:val="20"/>
          <w:highlight w:val="none"/>
          <w:u w:val="single"/>
          <w:lang w:val="en-US" w:eastAsia="zh-CN" w:bidi="ar-SA"/>
        </w:rPr>
        <w:t xml:space="preserve">                 </w:t>
      </w:r>
    </w:p>
    <w:p w14:paraId="2BFA4410">
      <w:pPr>
        <w:keepNext w:val="0"/>
        <w:keepLines w:val="0"/>
        <w:pageBreakBefore w:val="0"/>
        <w:widowControl w:val="0"/>
        <w:spacing w:line="360" w:lineRule="auto"/>
        <w:rPr>
          <w:rFonts w:hint="eastAsia" w:ascii="宋体" w:hAnsi="宋体" w:eastAsia="宋体" w:cs="宋体"/>
          <w:color w:val="auto"/>
          <w:sz w:val="24"/>
          <w:szCs w:val="20"/>
          <w:highlight w:val="none"/>
          <w:u w:val="single"/>
          <w:lang w:val="en-US" w:eastAsia="zh-CN" w:bidi="ar-SA"/>
        </w:rPr>
      </w:pPr>
      <w:r>
        <w:rPr>
          <w:rFonts w:hint="eastAsia" w:ascii="宋体" w:hAnsi="宋体" w:eastAsia="宋体" w:cs="宋体"/>
          <w:color w:val="auto"/>
          <w:sz w:val="24"/>
          <w:szCs w:val="20"/>
          <w:highlight w:val="none"/>
          <w:u w:val="single"/>
          <w:lang w:val="en-US" w:eastAsia="zh-CN" w:bidi="ar-SA"/>
        </w:rPr>
        <w:t xml:space="preserve">        </w:t>
      </w:r>
      <w:r>
        <w:rPr>
          <w:rFonts w:hint="eastAsia" w:ascii="宋体" w:hAnsi="宋体" w:eastAsia="宋体" w:cs="宋体"/>
          <w:color w:val="auto"/>
          <w:sz w:val="24"/>
          <w:szCs w:val="20"/>
          <w:highlight w:val="none"/>
          <w:lang w:val="en-US" w:eastAsia="zh-CN" w:bidi="ar-SA"/>
        </w:rPr>
        <w:t>年</w:t>
      </w:r>
      <w:r>
        <w:rPr>
          <w:rFonts w:hint="eastAsia" w:ascii="宋体" w:hAnsi="宋体" w:eastAsia="宋体" w:cs="宋体"/>
          <w:color w:val="auto"/>
          <w:sz w:val="24"/>
          <w:szCs w:val="20"/>
          <w:highlight w:val="none"/>
          <w:u w:val="single"/>
          <w:lang w:val="en-US" w:eastAsia="zh-CN" w:bidi="ar-SA"/>
        </w:rPr>
        <w:t xml:space="preserve">      </w:t>
      </w:r>
      <w:r>
        <w:rPr>
          <w:rFonts w:hint="eastAsia" w:ascii="宋体" w:hAnsi="宋体" w:eastAsia="宋体" w:cs="宋体"/>
          <w:color w:val="auto"/>
          <w:sz w:val="24"/>
          <w:szCs w:val="20"/>
          <w:highlight w:val="none"/>
          <w:lang w:val="en-US" w:eastAsia="zh-CN" w:bidi="ar-SA"/>
        </w:rPr>
        <w:t>月</w:t>
      </w:r>
      <w:r>
        <w:rPr>
          <w:rFonts w:hint="eastAsia" w:ascii="宋体" w:hAnsi="宋体" w:eastAsia="宋体" w:cs="宋体"/>
          <w:color w:val="auto"/>
          <w:sz w:val="24"/>
          <w:szCs w:val="20"/>
          <w:highlight w:val="none"/>
          <w:u w:val="single"/>
          <w:lang w:val="en-US" w:eastAsia="zh-CN" w:bidi="ar-SA"/>
        </w:rPr>
        <w:t xml:space="preserve">       </w:t>
      </w:r>
      <w:r>
        <w:rPr>
          <w:rFonts w:hint="eastAsia" w:ascii="宋体" w:hAnsi="宋体" w:eastAsia="宋体" w:cs="宋体"/>
          <w:color w:val="auto"/>
          <w:sz w:val="24"/>
          <w:szCs w:val="20"/>
          <w:highlight w:val="none"/>
          <w:lang w:val="en-US" w:eastAsia="zh-CN" w:bidi="ar-SA"/>
        </w:rPr>
        <w:t xml:space="preserve">日            </w:t>
      </w:r>
      <w:r>
        <w:rPr>
          <w:rFonts w:hint="eastAsia" w:ascii="宋体" w:hAnsi="宋体" w:eastAsia="宋体" w:cs="宋体"/>
          <w:color w:val="auto"/>
          <w:sz w:val="24"/>
          <w:szCs w:val="20"/>
          <w:highlight w:val="none"/>
          <w:u w:val="single"/>
          <w:lang w:val="en-US" w:eastAsia="zh-CN" w:bidi="ar-SA"/>
        </w:rPr>
        <w:t xml:space="preserve">        </w:t>
      </w:r>
      <w:r>
        <w:rPr>
          <w:rFonts w:hint="eastAsia" w:ascii="宋体" w:hAnsi="宋体" w:eastAsia="宋体" w:cs="宋体"/>
          <w:color w:val="auto"/>
          <w:sz w:val="24"/>
          <w:szCs w:val="20"/>
          <w:highlight w:val="none"/>
          <w:lang w:val="en-US" w:eastAsia="zh-CN" w:bidi="ar-SA"/>
        </w:rPr>
        <w:t>年</w:t>
      </w:r>
      <w:r>
        <w:rPr>
          <w:rFonts w:hint="eastAsia" w:ascii="宋体" w:hAnsi="宋体" w:eastAsia="宋体" w:cs="宋体"/>
          <w:color w:val="auto"/>
          <w:sz w:val="24"/>
          <w:szCs w:val="20"/>
          <w:highlight w:val="none"/>
          <w:u w:val="single"/>
          <w:lang w:val="en-US" w:eastAsia="zh-CN" w:bidi="ar-SA"/>
        </w:rPr>
        <w:t xml:space="preserve">      </w:t>
      </w:r>
      <w:r>
        <w:rPr>
          <w:rFonts w:hint="eastAsia" w:ascii="宋体" w:hAnsi="宋体" w:eastAsia="宋体" w:cs="宋体"/>
          <w:color w:val="auto"/>
          <w:sz w:val="24"/>
          <w:szCs w:val="20"/>
          <w:highlight w:val="none"/>
          <w:lang w:val="en-US" w:eastAsia="zh-CN" w:bidi="ar-SA"/>
        </w:rPr>
        <w:t>月</w:t>
      </w:r>
      <w:r>
        <w:rPr>
          <w:rFonts w:hint="eastAsia" w:ascii="宋体" w:hAnsi="宋体" w:eastAsia="宋体" w:cs="宋体"/>
          <w:color w:val="auto"/>
          <w:sz w:val="24"/>
          <w:szCs w:val="20"/>
          <w:highlight w:val="none"/>
          <w:u w:val="single"/>
          <w:lang w:val="en-US" w:eastAsia="zh-CN" w:bidi="ar-SA"/>
        </w:rPr>
        <w:t xml:space="preserve">       </w:t>
      </w:r>
      <w:r>
        <w:rPr>
          <w:rFonts w:hint="eastAsia" w:ascii="宋体" w:hAnsi="宋体" w:eastAsia="宋体" w:cs="宋体"/>
          <w:color w:val="auto"/>
          <w:sz w:val="24"/>
          <w:szCs w:val="20"/>
          <w:highlight w:val="none"/>
          <w:lang w:val="en-US" w:eastAsia="zh-CN" w:bidi="ar-SA"/>
        </w:rPr>
        <w:t>日</w:t>
      </w:r>
    </w:p>
    <w:p w14:paraId="5CE8E529">
      <w:pPr>
        <w:keepNext w:val="0"/>
        <w:keepLines w:val="0"/>
        <w:pageBreakBefore w:val="0"/>
        <w:widowControl w:val="0"/>
        <w:spacing w:line="360" w:lineRule="auto"/>
        <w:rPr>
          <w:rFonts w:hint="eastAsia" w:ascii="宋体" w:hAnsi="宋体" w:eastAsia="宋体" w:cs="宋体"/>
          <w:color w:val="auto"/>
          <w:sz w:val="24"/>
          <w:szCs w:val="20"/>
          <w:highlight w:val="none"/>
          <w:lang w:val="en-US" w:eastAsia="zh-CN" w:bidi="ar-SA"/>
        </w:rPr>
      </w:pPr>
    </w:p>
    <w:p w14:paraId="49A2D9DF">
      <w:pPr>
        <w:keepNext w:val="0"/>
        <w:keepLines w:val="0"/>
        <w:pageBreakBefore w:val="0"/>
        <w:widowControl w:val="0"/>
        <w:spacing w:line="360" w:lineRule="auto"/>
        <w:ind w:firstLine="4080"/>
        <w:rPr>
          <w:rFonts w:hint="eastAsia" w:ascii="宋体" w:hAnsi="宋体" w:eastAsia="宋体" w:cs="宋体"/>
          <w:color w:val="auto"/>
          <w:sz w:val="24"/>
          <w:szCs w:val="20"/>
          <w:highlight w:val="none"/>
          <w:u w:val="single"/>
          <w:lang w:val="en-US" w:eastAsia="zh-CN" w:bidi="ar-SA"/>
        </w:rPr>
      </w:pPr>
      <w:r>
        <w:rPr>
          <w:rFonts w:hint="eastAsia" w:ascii="宋体" w:hAnsi="宋体" w:eastAsia="宋体" w:cs="宋体"/>
          <w:color w:val="auto"/>
          <w:sz w:val="24"/>
          <w:szCs w:val="20"/>
          <w:highlight w:val="none"/>
          <w:lang w:val="en-US" w:eastAsia="zh-CN" w:bidi="ar-SA"/>
        </w:rPr>
        <w:t xml:space="preserve">    乙方户名：</w:t>
      </w:r>
      <w:r>
        <w:rPr>
          <w:rFonts w:hint="eastAsia" w:ascii="宋体" w:hAnsi="宋体" w:eastAsia="宋体" w:cs="宋体"/>
          <w:color w:val="auto"/>
          <w:sz w:val="24"/>
          <w:szCs w:val="20"/>
          <w:highlight w:val="none"/>
          <w:u w:val="single"/>
          <w:lang w:val="en-US" w:eastAsia="zh-CN" w:bidi="ar-SA"/>
        </w:rPr>
        <w:t xml:space="preserve">                             </w:t>
      </w:r>
    </w:p>
    <w:p w14:paraId="7226BA57">
      <w:pPr>
        <w:keepNext w:val="0"/>
        <w:keepLines w:val="0"/>
        <w:pageBreakBefore w:val="0"/>
        <w:widowControl w:val="0"/>
        <w:spacing w:line="360" w:lineRule="auto"/>
        <w:ind w:firstLine="2640"/>
        <w:rPr>
          <w:rFonts w:hint="eastAsia" w:ascii="宋体" w:hAnsi="宋体" w:eastAsia="宋体" w:cs="宋体"/>
          <w:color w:val="auto"/>
          <w:sz w:val="24"/>
          <w:szCs w:val="20"/>
          <w:highlight w:val="none"/>
          <w:u w:val="single"/>
          <w:lang w:val="en-US" w:eastAsia="zh-CN" w:bidi="ar-SA"/>
        </w:rPr>
      </w:pPr>
      <w:r>
        <w:rPr>
          <w:rFonts w:hint="eastAsia" w:ascii="宋体" w:hAnsi="宋体" w:eastAsia="宋体" w:cs="宋体"/>
          <w:color w:val="auto"/>
          <w:sz w:val="24"/>
          <w:szCs w:val="20"/>
          <w:highlight w:val="none"/>
          <w:lang w:val="en-US" w:eastAsia="zh-CN" w:bidi="ar-SA"/>
        </w:rPr>
        <w:t xml:space="preserve">                乙方开户银行：</w:t>
      </w:r>
      <w:r>
        <w:rPr>
          <w:rFonts w:hint="eastAsia" w:ascii="宋体" w:hAnsi="宋体" w:eastAsia="宋体" w:cs="宋体"/>
          <w:color w:val="auto"/>
          <w:sz w:val="24"/>
          <w:szCs w:val="20"/>
          <w:highlight w:val="none"/>
          <w:u w:val="single"/>
          <w:lang w:val="en-US" w:eastAsia="zh-CN" w:bidi="ar-SA"/>
        </w:rPr>
        <w:t xml:space="preserve">                         </w:t>
      </w:r>
    </w:p>
    <w:p w14:paraId="25453833">
      <w:pPr>
        <w:keepNext w:val="0"/>
        <w:keepLines w:val="0"/>
        <w:pageBreakBefore w:val="0"/>
        <w:widowControl w:val="0"/>
        <w:spacing w:line="360" w:lineRule="auto"/>
        <w:ind w:firstLine="3360"/>
        <w:rPr>
          <w:rFonts w:hint="eastAsia" w:ascii="宋体" w:hAnsi="宋体" w:eastAsia="宋体" w:cs="宋体"/>
          <w:color w:val="auto"/>
          <w:sz w:val="24"/>
          <w:szCs w:val="20"/>
          <w:highlight w:val="none"/>
          <w:u w:val="single"/>
          <w:lang w:val="en-US" w:eastAsia="zh-CN" w:bidi="ar-SA"/>
        </w:rPr>
      </w:pPr>
      <w:r>
        <w:rPr>
          <w:rFonts w:hint="eastAsia" w:ascii="宋体" w:hAnsi="宋体" w:eastAsia="宋体" w:cs="宋体"/>
          <w:color w:val="auto"/>
          <w:sz w:val="24"/>
          <w:szCs w:val="20"/>
          <w:highlight w:val="none"/>
          <w:lang w:val="en-US" w:eastAsia="zh-CN" w:bidi="ar-SA"/>
        </w:rPr>
        <w:t xml:space="preserve">          乙方账号：</w:t>
      </w:r>
      <w:r>
        <w:rPr>
          <w:rFonts w:hint="eastAsia" w:ascii="宋体" w:hAnsi="宋体" w:eastAsia="宋体" w:cs="宋体"/>
          <w:color w:val="auto"/>
          <w:sz w:val="24"/>
          <w:szCs w:val="20"/>
          <w:highlight w:val="none"/>
          <w:u w:val="single"/>
          <w:lang w:val="en-US" w:eastAsia="zh-CN" w:bidi="ar-SA"/>
        </w:rPr>
        <w:t xml:space="preserve">                             </w:t>
      </w:r>
    </w:p>
    <w:p w14:paraId="450F5180">
      <w:pPr>
        <w:keepNext w:val="0"/>
        <w:keepLines w:val="0"/>
        <w:pageBreakBefore w:val="0"/>
        <w:widowControl w:val="0"/>
        <w:spacing w:line="360" w:lineRule="auto"/>
        <w:jc w:val="left"/>
        <w:rPr>
          <w:rFonts w:hint="eastAsia" w:ascii="宋体" w:hAnsi="宋体" w:eastAsia="宋体" w:cs="宋体"/>
          <w:b/>
          <w:color w:val="auto"/>
          <w:sz w:val="24"/>
          <w:szCs w:val="20"/>
          <w:highlight w:val="none"/>
          <w:lang w:val="en-US" w:eastAsia="zh-CN" w:bidi="ar-SA"/>
        </w:rPr>
      </w:pPr>
    </w:p>
    <w:p w14:paraId="53A6E5A5">
      <w:pPr>
        <w:keepNext w:val="0"/>
        <w:keepLines w:val="0"/>
        <w:pageBreakBefore w:val="0"/>
        <w:widowControl w:val="0"/>
        <w:spacing w:line="360" w:lineRule="auto"/>
        <w:jc w:val="left"/>
        <w:rPr>
          <w:rFonts w:hint="eastAsia" w:ascii="宋体" w:hAnsi="宋体" w:eastAsia="宋体" w:cs="宋体"/>
          <w:b/>
          <w:color w:val="auto"/>
          <w:sz w:val="24"/>
          <w:szCs w:val="20"/>
          <w:highlight w:val="none"/>
          <w:lang w:val="en-US" w:eastAsia="zh-CN" w:bidi="ar-SA"/>
        </w:rPr>
      </w:pPr>
    </w:p>
    <w:p w14:paraId="7E77DD35">
      <w:pPr>
        <w:spacing w:line="360" w:lineRule="auto"/>
        <w:rPr>
          <w:rFonts w:hint="eastAsia" w:ascii="宋体" w:hAnsi="宋体" w:eastAsia="宋体" w:cs="宋体"/>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t>备注：</w:t>
      </w:r>
      <w:r>
        <w:rPr>
          <w:rFonts w:hint="eastAsia" w:ascii="宋体" w:hAnsi="宋体" w:eastAsia="宋体" w:cs="宋体"/>
          <w:color w:val="auto"/>
          <w:sz w:val="24"/>
          <w:szCs w:val="20"/>
          <w:highlight w:val="none"/>
          <w:lang w:val="en-US" w:eastAsia="zh-CN" w:bidi="ar-SA"/>
        </w:rPr>
        <w:t>甲乙双方必须以本格式文本，按照合同条款拟订合同。</w:t>
      </w:r>
    </w:p>
    <w:p w14:paraId="55DD8C78">
      <w:pPr>
        <w:pStyle w:val="6"/>
        <w:rPr>
          <w:rFonts w:hint="eastAsia"/>
          <w:lang w:val="en-US" w:eastAsia="zh-CN"/>
        </w:rPr>
      </w:pPr>
    </w:p>
    <w:p w14:paraId="5DF083F0">
      <w:pPr>
        <w:spacing w:line="360" w:lineRule="auto"/>
        <w:rPr>
          <w:rFonts w:hint="eastAsia" w:ascii="宋体" w:hAnsi="宋体" w:eastAsia="宋体" w:cs="宋体"/>
          <w:color w:val="auto"/>
          <w:sz w:val="24"/>
          <w:szCs w:val="20"/>
          <w:highlight w:val="none"/>
          <w:lang w:val="en-US" w:eastAsia="zh-CN" w:bidi="ar-SA"/>
        </w:rPr>
      </w:pPr>
    </w:p>
    <w:p w14:paraId="0FD66EE4">
      <w:pPr>
        <w:keepNext w:val="0"/>
        <w:keepLines w:val="0"/>
        <w:widowControl/>
        <w:suppressLineNumbers w:val="0"/>
        <w:spacing w:before="480" w:beforeAutospacing="0" w:after="240" w:afterAutospacing="0" w:line="240" w:lineRule="auto"/>
        <w:ind w:left="0" w:right="0"/>
        <w:jc w:val="both"/>
        <w:outlineLvl w:val="1"/>
        <w:rPr>
          <w:rFonts w:hint="eastAsia" w:ascii="宋体" w:hAnsi="宋体" w:cs="宋体"/>
          <w:b/>
          <w:bCs/>
          <w:color w:val="000000"/>
          <w:spacing w:val="16"/>
          <w:sz w:val="28"/>
          <w:szCs w:val="28"/>
          <w:highlight w:val="none"/>
          <w:lang w:val="en-US" w:eastAsia="zh-CN" w:bidi="ar"/>
        </w:rPr>
      </w:pPr>
      <w:r>
        <w:rPr>
          <w:rFonts w:hint="eastAsia" w:ascii="宋体" w:hAnsi="宋体" w:cs="宋体"/>
          <w:b/>
          <w:bCs/>
          <w:color w:val="000000"/>
          <w:spacing w:val="16"/>
          <w:sz w:val="28"/>
          <w:szCs w:val="28"/>
          <w:highlight w:val="none"/>
          <w:lang w:val="en-US" w:eastAsia="zh-CN" w:bidi="ar"/>
        </w:rPr>
        <w:t xml:space="preserve">附件1             </w:t>
      </w:r>
    </w:p>
    <w:p w14:paraId="74D70728">
      <w:pPr>
        <w:keepNext w:val="0"/>
        <w:keepLines w:val="0"/>
        <w:widowControl/>
        <w:suppressLineNumbers w:val="0"/>
        <w:spacing w:before="480" w:beforeAutospacing="0" w:after="240" w:afterAutospacing="0" w:line="240" w:lineRule="auto"/>
        <w:ind w:left="0" w:right="0"/>
        <w:jc w:val="center"/>
        <w:outlineLvl w:val="1"/>
        <w:rPr>
          <w:rFonts w:hint="default" w:ascii="宋体" w:hAnsi="宋体" w:eastAsia="宋体" w:cs="Times New Roman"/>
          <w:b/>
          <w:bCs/>
          <w:color w:val="000000"/>
          <w:spacing w:val="16"/>
          <w:sz w:val="28"/>
          <w:szCs w:val="28"/>
          <w:highlight w:val="none"/>
          <w:lang w:val="en-US"/>
        </w:rPr>
      </w:pPr>
      <w:r>
        <w:rPr>
          <w:rFonts w:hint="eastAsia" w:ascii="宋体" w:hAnsi="宋体" w:eastAsia="宋体" w:cs="宋体"/>
          <w:b/>
          <w:bCs/>
          <w:color w:val="000000"/>
          <w:spacing w:val="16"/>
          <w:sz w:val="28"/>
          <w:szCs w:val="28"/>
          <w:highlight w:val="none"/>
          <w:lang w:val="en-US" w:eastAsia="zh-CN" w:bidi="ar"/>
        </w:rPr>
        <w:t>安全</w:t>
      </w:r>
      <w:r>
        <w:rPr>
          <w:rFonts w:hint="eastAsia" w:ascii="宋体" w:hAnsi="宋体" w:cs="宋体"/>
          <w:b/>
          <w:bCs/>
          <w:color w:val="000000"/>
          <w:spacing w:val="16"/>
          <w:sz w:val="28"/>
          <w:szCs w:val="28"/>
          <w:highlight w:val="none"/>
          <w:lang w:val="en-US" w:eastAsia="zh-CN" w:bidi="ar"/>
        </w:rPr>
        <w:t>责任承诺书</w:t>
      </w:r>
    </w:p>
    <w:p w14:paraId="137935DB">
      <w:pPr>
        <w:keepNext w:val="0"/>
        <w:keepLines w:val="0"/>
        <w:widowControl w:val="0"/>
        <w:suppressLineNumbers w:val="0"/>
        <w:spacing w:before="0" w:beforeAutospacing="0" w:after="0" w:afterAutospacing="0" w:line="360" w:lineRule="auto"/>
        <w:ind w:left="0" w:right="0"/>
        <w:jc w:val="left"/>
        <w:rPr>
          <w:rFonts w:hint="eastAsia" w:ascii="宋体" w:hAnsi="宋体" w:eastAsia="宋体" w:cs="Times New Roman"/>
          <w:b/>
          <w:bCs w:val="0"/>
          <w:color w:val="000000"/>
          <w:sz w:val="24"/>
          <w:szCs w:val="24"/>
          <w:highlight w:val="none"/>
          <w:vertAlign w:val="baseline"/>
        </w:rPr>
      </w:pPr>
      <w:r>
        <w:rPr>
          <w:rFonts w:hint="eastAsia" w:ascii="宋体" w:hAnsi="宋体" w:eastAsia="宋体" w:cs="Times New Roman"/>
          <w:b/>
          <w:bCs w:val="0"/>
          <w:color w:val="000000"/>
          <w:sz w:val="24"/>
          <w:szCs w:val="24"/>
          <w:highlight w:val="none"/>
          <w:vertAlign w:val="baseline"/>
          <w:lang w:val="en-US" w:eastAsia="zh-CN" w:bidi="ar"/>
        </w:rPr>
        <w:t xml:space="preserve"> </w:t>
      </w:r>
    </w:p>
    <w:p w14:paraId="59B06B94">
      <w:pPr>
        <w:keepNext w:val="0"/>
        <w:keepLines w:val="0"/>
        <w:widowControl w:val="0"/>
        <w:suppressLineNumbers w:val="0"/>
        <w:spacing w:before="0" w:beforeAutospacing="0" w:after="0" w:afterAutospacing="0" w:line="360" w:lineRule="auto"/>
        <w:ind w:left="0" w:right="0"/>
        <w:jc w:val="both"/>
        <w:rPr>
          <w:rFonts w:hint="default" w:ascii="宋体" w:hAnsi="宋体" w:eastAsia="宋体" w:cs="Times New Roman"/>
          <w:bCs/>
          <w:color w:val="000000"/>
          <w:sz w:val="24"/>
          <w:szCs w:val="24"/>
          <w:highlight w:val="none"/>
          <w:lang w:val="en-US"/>
        </w:rPr>
      </w:pPr>
      <w:r>
        <w:rPr>
          <w:rFonts w:hint="eastAsia" w:ascii="宋体" w:hAnsi="宋体" w:eastAsia="宋体" w:cs="宋体"/>
          <w:bCs/>
          <w:color w:val="000000"/>
          <w:sz w:val="24"/>
          <w:szCs w:val="24"/>
          <w:highlight w:val="none"/>
          <w:lang w:val="en-US" w:eastAsia="zh-CN" w:bidi="ar"/>
        </w:rPr>
        <w:t>致：</w:t>
      </w:r>
      <w:r>
        <w:rPr>
          <w:rFonts w:hint="eastAsia" w:ascii="宋体" w:hAnsi="宋体" w:eastAsia="宋体" w:cs="宋体"/>
          <w:bCs/>
          <w:color w:val="000000"/>
          <w:sz w:val="24"/>
          <w:szCs w:val="24"/>
          <w:highlight w:val="none"/>
          <w:u w:val="single"/>
          <w:lang w:val="en-US" w:eastAsia="zh-CN" w:bidi="ar"/>
        </w:rPr>
        <w:t>（采购人）</w:t>
      </w:r>
      <w:r>
        <w:rPr>
          <w:rFonts w:hint="eastAsia" w:ascii="宋体" w:hAnsi="宋体" w:cs="宋体"/>
          <w:bCs/>
          <w:color w:val="000000"/>
          <w:sz w:val="24"/>
          <w:szCs w:val="24"/>
          <w:highlight w:val="none"/>
          <w:u w:val="single"/>
          <w:lang w:val="en-US" w:eastAsia="zh-CN" w:bidi="ar"/>
        </w:rPr>
        <w:t xml:space="preserve">   </w:t>
      </w:r>
    </w:p>
    <w:p w14:paraId="03938A0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Times New Roman"/>
          <w:bCs/>
          <w:color w:val="000000"/>
          <w:sz w:val="24"/>
          <w:szCs w:val="24"/>
          <w:highlight w:val="none"/>
          <w:lang w:val="en-US" w:eastAsia="zh-CN" w:bidi="ar"/>
        </w:rPr>
      </w:pP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cs="Times New Roman"/>
          <w:bCs/>
          <w:color w:val="000000"/>
          <w:sz w:val="24"/>
          <w:szCs w:val="24"/>
          <w:highlight w:val="none"/>
          <w:lang w:val="en-US" w:eastAsia="zh-CN" w:bidi="ar"/>
        </w:rPr>
        <w:t xml:space="preserve">  </w:t>
      </w:r>
      <w:r>
        <w:rPr>
          <w:rFonts w:hint="eastAsia" w:ascii="宋体" w:hAnsi="宋体" w:eastAsia="宋体" w:cs="Times New Roman"/>
          <w:bCs/>
          <w:color w:val="000000"/>
          <w:sz w:val="24"/>
          <w:szCs w:val="24"/>
          <w:highlight w:val="none"/>
          <w:lang w:val="en-US" w:eastAsia="zh-CN" w:bidi="ar"/>
        </w:rPr>
        <w:t>一、我方将严格按照本次采购项目合同约定及相关要求，认真履行全部服务承诺，严格规范服务流程，保质保量完成各项服务任务，自觉接受采购方的监督与管理。</w:t>
      </w:r>
    </w:p>
    <w:p w14:paraId="116092F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000000"/>
          <w:sz w:val="24"/>
          <w:szCs w:val="24"/>
          <w:highlight w:val="none"/>
          <w:lang w:val="en-US" w:eastAsia="zh-CN" w:bidi="ar"/>
        </w:rPr>
      </w:pPr>
      <w:r>
        <w:rPr>
          <w:rFonts w:hint="eastAsia" w:ascii="宋体" w:hAnsi="宋体" w:eastAsia="宋体" w:cs="Times New Roman"/>
          <w:bCs/>
          <w:color w:val="000000"/>
          <w:sz w:val="24"/>
          <w:szCs w:val="24"/>
          <w:highlight w:val="none"/>
          <w:lang w:val="en-US" w:eastAsia="zh-CN" w:bidi="ar"/>
        </w:rPr>
        <w:t>二、我方对本次项目所聘用、调配的全部工作人员，承担其人身安全（包括但不限于</w:t>
      </w:r>
      <w:r>
        <w:rPr>
          <w:rFonts w:hint="eastAsia" w:ascii="宋体" w:hAnsi="宋体" w:cs="Times New Roman"/>
          <w:bCs/>
          <w:color w:val="000000"/>
          <w:sz w:val="24"/>
          <w:szCs w:val="24"/>
          <w:highlight w:val="none"/>
          <w:lang w:val="en-US" w:eastAsia="zh-CN" w:bidi="ar"/>
        </w:rPr>
        <w:t>工作</w:t>
      </w:r>
      <w:r>
        <w:rPr>
          <w:rFonts w:hint="eastAsia" w:ascii="宋体" w:hAnsi="宋体" w:eastAsia="宋体" w:cs="Times New Roman"/>
          <w:bCs/>
          <w:color w:val="000000"/>
          <w:sz w:val="24"/>
          <w:szCs w:val="24"/>
          <w:highlight w:val="none"/>
          <w:lang w:val="en-US" w:eastAsia="zh-CN" w:bidi="ar"/>
        </w:rPr>
        <w:t>安全、出行安全、人身意外等）及服务相关财产安全（包括但不限于作业设备、物资物料、服务设施等）的全部责任。</w:t>
      </w:r>
    </w:p>
    <w:p w14:paraId="6F76C48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000000"/>
          <w:sz w:val="24"/>
          <w:szCs w:val="24"/>
          <w:highlight w:val="none"/>
          <w:lang w:val="en-US" w:eastAsia="zh-CN" w:bidi="ar"/>
        </w:rPr>
      </w:pPr>
      <w:r>
        <w:rPr>
          <w:rFonts w:hint="eastAsia" w:ascii="宋体" w:hAnsi="宋体" w:eastAsia="宋体" w:cs="Times New Roman"/>
          <w:bCs/>
          <w:color w:val="000000"/>
          <w:sz w:val="24"/>
          <w:szCs w:val="24"/>
          <w:highlight w:val="none"/>
          <w:lang w:val="en-US" w:eastAsia="zh-CN" w:bidi="ar"/>
        </w:rPr>
        <w:t>三、在本次项目服务期间，凡因我方工作人员履职、现场作业等相关事宜引发的一切人身伤亡、意外损伤、财产损毁、经济损失，以及由此产生的全部法律责任、经济赔偿、善后处理等相关事宜，均由我方全权负责、独立承担。</w:t>
      </w:r>
    </w:p>
    <w:p w14:paraId="5AF78A5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000000"/>
          <w:sz w:val="24"/>
          <w:szCs w:val="24"/>
          <w:highlight w:val="none"/>
          <w:lang w:val="en-US" w:eastAsia="zh-CN" w:bidi="ar"/>
        </w:rPr>
      </w:pPr>
      <w:r>
        <w:rPr>
          <w:rFonts w:hint="eastAsia" w:ascii="宋体" w:hAnsi="宋体" w:eastAsia="宋体" w:cs="Times New Roman"/>
          <w:bCs/>
          <w:color w:val="000000"/>
          <w:sz w:val="24"/>
          <w:szCs w:val="24"/>
          <w:highlight w:val="none"/>
          <w:lang w:val="en-US" w:eastAsia="zh-CN" w:bidi="ar"/>
        </w:rPr>
        <w:t>四、我方将加强安全管理，建立健全安全防控机制，对聘用工作人员进行全面的安全培训，规范作业行为，防范各类安全事故发生；若发生安全事故，我方将第一时间启动处置流程，主动承担全部责任，绝不推诿扯皮、拖延处置。</w:t>
      </w:r>
    </w:p>
    <w:p w14:paraId="7762EE4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000000"/>
          <w:sz w:val="24"/>
          <w:szCs w:val="24"/>
          <w:highlight w:val="none"/>
          <w:lang w:val="en-US" w:eastAsia="zh-CN" w:bidi="ar"/>
        </w:rPr>
      </w:pPr>
      <w:r>
        <w:rPr>
          <w:rFonts w:hint="eastAsia" w:ascii="宋体" w:hAnsi="宋体" w:eastAsia="宋体" w:cs="Times New Roman"/>
          <w:bCs/>
          <w:color w:val="000000"/>
          <w:sz w:val="24"/>
          <w:szCs w:val="24"/>
          <w:highlight w:val="none"/>
          <w:lang w:val="en-US" w:eastAsia="zh-CN" w:bidi="ar"/>
        </w:rPr>
        <w:t>本承诺书自加盖我方单位公章之日起生效，有效期至本次采购项目全部服务完成且相关事宜处理完毕之日止</w:t>
      </w:r>
      <w:r>
        <w:rPr>
          <w:rFonts w:hint="eastAsia" w:ascii="宋体" w:hAnsi="宋体" w:cs="Times New Roman"/>
          <w:bCs/>
          <w:color w:val="000000"/>
          <w:sz w:val="24"/>
          <w:szCs w:val="24"/>
          <w:highlight w:val="none"/>
          <w:lang w:val="en-US" w:eastAsia="zh-CN" w:bidi="ar"/>
        </w:rPr>
        <w:t>，</w:t>
      </w:r>
      <w:r>
        <w:rPr>
          <w:rFonts w:hint="eastAsia" w:ascii="宋体" w:hAnsi="宋体" w:eastAsia="宋体" w:cs="Times New Roman"/>
          <w:bCs/>
          <w:color w:val="000000"/>
          <w:sz w:val="24"/>
          <w:szCs w:val="24"/>
          <w:highlight w:val="none"/>
          <w:lang w:val="en-US" w:eastAsia="zh-CN" w:bidi="ar"/>
        </w:rPr>
        <w:t xml:space="preserve">我方自愿接受采购方及相关监管部门的监督，若违反本承诺，愿意承担由此产生的一切后果及相应法律责任。 </w:t>
      </w:r>
    </w:p>
    <w:p w14:paraId="565B10E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bidi="ar"/>
        </w:rPr>
        <w:t>本承诺书作为本次采购项目合同的附件，与合同主文具有同等法律效力，为合同履行的重要依据。</w:t>
      </w:r>
    </w:p>
    <w:p w14:paraId="59194C4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bidi="ar"/>
        </w:rPr>
        <w:t xml:space="preserve"> </w:t>
      </w:r>
    </w:p>
    <w:p w14:paraId="10C01FD7">
      <w:pPr>
        <w:keepNext w:val="0"/>
        <w:keepLines w:val="0"/>
        <w:widowControl w:val="0"/>
        <w:suppressLineNumbers w:val="0"/>
        <w:spacing w:before="0" w:beforeAutospacing="0" w:after="0" w:afterAutospacing="0" w:line="360" w:lineRule="auto"/>
        <w:ind w:left="0" w:right="0" w:firstLine="2916"/>
        <w:jc w:val="both"/>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bidi="ar"/>
        </w:rPr>
        <w:t xml:space="preserve"> </w:t>
      </w:r>
    </w:p>
    <w:p w14:paraId="7C3FF84D">
      <w:pPr>
        <w:keepNext w:val="0"/>
        <w:keepLines w:val="0"/>
        <w:widowControl w:val="0"/>
        <w:suppressLineNumbers w:val="0"/>
        <w:spacing w:before="0" w:beforeAutospacing="0" w:after="0" w:afterAutospacing="0" w:line="360" w:lineRule="auto"/>
        <w:ind w:left="0" w:right="0"/>
        <w:jc w:val="left"/>
        <w:rPr>
          <w:rFonts w:hint="eastAsia" w:ascii="宋体" w:hAnsi="宋体" w:eastAsia="宋体" w:cs="Times New Roman"/>
          <w:b w:val="0"/>
          <w:bCs/>
          <w:color w:val="000000"/>
          <w:sz w:val="24"/>
          <w:szCs w:val="24"/>
          <w:highlight w:val="none"/>
          <w:vertAlign w:val="baseline"/>
        </w:rPr>
      </w:pPr>
      <w:r>
        <w:rPr>
          <w:rFonts w:hint="eastAsia" w:ascii="宋体" w:hAnsi="宋体" w:eastAsia="宋体" w:cs="Times New Roman"/>
          <w:bCs/>
          <w:color w:val="000000"/>
          <w:sz w:val="24"/>
          <w:szCs w:val="24"/>
          <w:highlight w:val="none"/>
          <w:lang w:eastAsia="zh-CN"/>
        </w:rPr>
        <w:t>投标供应商</w:t>
      </w:r>
      <w:r>
        <w:rPr>
          <w:rFonts w:hint="eastAsia" w:ascii="宋体" w:hAnsi="宋体" w:eastAsia="宋体" w:cs="宋体"/>
          <w:b w:val="0"/>
          <w:bCs/>
          <w:color w:val="000000"/>
          <w:sz w:val="24"/>
          <w:szCs w:val="24"/>
          <w:highlight w:val="none"/>
          <w:vertAlign w:val="baseline"/>
          <w:lang w:val="en-US" w:eastAsia="zh-CN" w:bidi="ar"/>
        </w:rPr>
        <w:t>：（盖章）</w:t>
      </w:r>
    </w:p>
    <w:p w14:paraId="1A8B70FD">
      <w:pPr>
        <w:keepNext w:val="0"/>
        <w:keepLines w:val="0"/>
        <w:widowControl w:val="0"/>
        <w:suppressLineNumbers w:val="0"/>
        <w:spacing w:before="5" w:beforeAutospacing="0" w:after="0" w:afterAutospacing="0" w:line="360" w:lineRule="auto"/>
        <w:ind w:left="0" w:right="0"/>
        <w:jc w:val="both"/>
        <w:rPr>
          <w:rFonts w:ascii="Times New Roman" w:hAnsi="Times New Roman" w:eastAsia="宋体" w:cs="Times New Roman"/>
          <w:b w:val="0"/>
          <w:bCs/>
          <w:color w:val="000000"/>
          <w:sz w:val="24"/>
          <w:szCs w:val="24"/>
          <w:highlight w:val="none"/>
        </w:rPr>
      </w:pPr>
      <w:r>
        <w:rPr>
          <w:rFonts w:hint="eastAsia" w:ascii="宋体" w:hAnsi="宋体" w:eastAsia="宋体" w:cs="宋体"/>
          <w:b w:val="0"/>
          <w:bCs/>
          <w:color w:val="000000"/>
          <w:sz w:val="24"/>
          <w:szCs w:val="24"/>
          <w:highlight w:val="none"/>
          <w:lang w:val="en-US" w:eastAsia="zh-CN" w:bidi="ar"/>
        </w:rPr>
        <w:t>法定代表人或法定代表人授权代表签字或盖章：</w:t>
      </w:r>
    </w:p>
    <w:p w14:paraId="5DD08582">
      <w:pPr>
        <w:keepNext w:val="0"/>
        <w:keepLines w:val="0"/>
        <w:widowControl w:val="0"/>
        <w:suppressLineNumbers w:val="0"/>
        <w:spacing w:before="5" w:beforeAutospacing="0" w:after="0" w:afterAutospacing="0" w:line="360" w:lineRule="auto"/>
        <w:ind w:left="0" w:right="0"/>
        <w:jc w:val="both"/>
        <w:rPr>
          <w:rFonts w:hint="eastAsia" w:ascii="宋体" w:hAnsi="宋体" w:eastAsia="宋体" w:cs="宋体"/>
          <w:b w:val="0"/>
          <w:bCs/>
          <w:color w:val="000000"/>
          <w:sz w:val="24"/>
          <w:szCs w:val="24"/>
          <w:highlight w:val="none"/>
          <w:lang w:val="en-US" w:eastAsia="zh-CN" w:bidi="ar"/>
        </w:rPr>
      </w:pPr>
      <w:r>
        <w:rPr>
          <w:rFonts w:hint="eastAsia" w:ascii="宋体" w:hAnsi="宋体" w:eastAsia="宋体" w:cs="宋体"/>
          <w:b w:val="0"/>
          <w:bCs/>
          <w:color w:val="000000"/>
          <w:sz w:val="24"/>
          <w:szCs w:val="24"/>
          <w:highlight w:val="none"/>
          <w:lang w:val="en-US" w:eastAsia="zh-CN" w:bidi="ar"/>
        </w:rPr>
        <w:t>日期：</w:t>
      </w:r>
    </w:p>
    <w:p w14:paraId="438F84F0">
      <w:pPr>
        <w:keepNext w:val="0"/>
        <w:keepLines w:val="0"/>
        <w:pageBreakBefore w:val="0"/>
        <w:widowControl w:val="0"/>
        <w:spacing w:line="360" w:lineRule="auto"/>
        <w:jc w:val="left"/>
        <w:rPr>
          <w:rFonts w:hint="eastAsia" w:ascii="黑体" w:hAnsi="宋体" w:eastAsia="黑体" w:cs="Times New Roman"/>
          <w:color w:val="auto"/>
          <w:sz w:val="28"/>
          <w:szCs w:val="28"/>
          <w:highlight w:val="none"/>
          <w:lang w:val="en-US" w:eastAsia="zh-CN" w:bidi="ar-SA"/>
        </w:rPr>
      </w:pPr>
    </w:p>
    <w:p w14:paraId="0F1504B9">
      <w:pPr>
        <w:jc w:val="center"/>
        <w:rPr>
          <w:rStyle w:val="203"/>
          <w:rFonts w:hint="eastAsia" w:cs="Times New Roman"/>
          <w:color w:val="000000"/>
          <w:highlight w:val="none"/>
          <w:lang w:val="en-US" w:eastAsia="zh-CN"/>
        </w:rPr>
      </w:pPr>
      <w:r>
        <w:rPr>
          <w:rStyle w:val="203"/>
          <w:rFonts w:hint="eastAsia" w:cs="Times New Roman"/>
          <w:color w:val="000000"/>
          <w:highlight w:val="none"/>
          <w:lang w:val="en-US" w:eastAsia="zh-CN"/>
        </w:rPr>
        <w:t>五、附件</w:t>
      </w:r>
      <w:bookmarkEnd w:id="91"/>
      <w:bookmarkEnd w:id="92"/>
    </w:p>
    <w:p w14:paraId="434A20CC">
      <w:pPr>
        <w:keepNext w:val="0"/>
        <w:keepLines w:val="0"/>
        <w:pageBreakBefore w:val="0"/>
        <w:widowControl w:val="0"/>
        <w:spacing w:line="360" w:lineRule="auto"/>
        <w:ind w:left="0" w:firstLine="480"/>
        <w:jc w:val="both"/>
        <w:rPr>
          <w:rFonts w:hint="eastAsia" w:ascii="宋体" w:hAnsi="宋体" w:eastAsia="宋体" w:cs="宋体"/>
          <w:color w:val="000000"/>
          <w:sz w:val="24"/>
          <w:szCs w:val="24"/>
          <w:highlight w:val="none"/>
          <w:lang w:eastAsia="zh-CN"/>
        </w:rPr>
      </w:pPr>
      <w:r>
        <w:rPr>
          <w:rFonts w:hint="eastAsia" w:ascii="黑体" w:eastAsia="黑体"/>
          <w:bCs/>
          <w:color w:val="000000"/>
          <w:sz w:val="24"/>
          <w:szCs w:val="24"/>
          <w:highlight w:val="none"/>
        </w:rPr>
        <w:t>附件</w:t>
      </w:r>
      <w:r>
        <w:rPr>
          <w:rFonts w:hint="eastAsia" w:ascii="黑体" w:eastAsia="黑体"/>
          <w:bCs/>
          <w:color w:val="000000"/>
          <w:sz w:val="24"/>
          <w:szCs w:val="24"/>
          <w:highlight w:val="none"/>
          <w:lang w:val="en-US" w:eastAsia="zh-CN"/>
        </w:rPr>
        <w:t>一</w:t>
      </w:r>
      <w:r>
        <w:rPr>
          <w:rFonts w:hint="eastAsia" w:ascii="黑体" w:eastAsia="黑体"/>
          <w:bCs/>
          <w:color w:val="000000"/>
          <w:sz w:val="24"/>
          <w:szCs w:val="24"/>
          <w:highlight w:val="none"/>
        </w:rPr>
        <w:t>：评分标准</w:t>
      </w:r>
    </w:p>
    <w:p w14:paraId="2E724582">
      <w:pPr>
        <w:ind w:firstLine="480"/>
        <w:rPr>
          <w:rFonts w:hAnsi="宋体" w:cs="宋体"/>
          <w:color w:val="000000"/>
          <w:sz w:val="24"/>
          <w:szCs w:val="24"/>
          <w:highlight w:val="none"/>
        </w:rPr>
      </w:pPr>
      <w:r>
        <w:rPr>
          <w:rFonts w:hint="eastAsia" w:hAnsi="宋体" w:cs="宋体"/>
          <w:color w:val="000000"/>
          <w:sz w:val="24"/>
          <w:szCs w:val="24"/>
          <w:highlight w:val="none"/>
        </w:rPr>
        <w:t>1.评分项目及总分（总分100分）</w:t>
      </w:r>
    </w:p>
    <w:p w14:paraId="2EE3DFD7">
      <w:pPr>
        <w:ind w:firstLine="426"/>
        <w:rPr>
          <w:rFonts w:hAnsi="宋体" w:cs="宋体"/>
          <w:b/>
          <w:color w:val="000000"/>
          <w:sz w:val="24"/>
          <w:szCs w:val="24"/>
          <w:highlight w:val="none"/>
        </w:rPr>
      </w:pPr>
      <w:r>
        <w:rPr>
          <w:rFonts w:hint="eastAsia" w:hAnsi="宋体" w:cs="宋体"/>
          <w:b/>
          <w:color w:val="000000"/>
          <w:sz w:val="24"/>
          <w:szCs w:val="24"/>
          <w:highlight w:val="none"/>
        </w:rPr>
        <w:t xml:space="preserve">（1）报价                                    </w:t>
      </w:r>
      <w:r>
        <w:rPr>
          <w:rFonts w:hint="eastAsia" w:ascii="宋体" w:hAnsi="宋体"/>
          <w:b/>
          <w:bCs/>
          <w:color w:val="000000"/>
          <w:sz w:val="24"/>
          <w:highlight w:val="none"/>
          <w:lang w:val="en-US" w:eastAsia="zh-CN"/>
        </w:rPr>
        <w:t>30</w:t>
      </w:r>
      <w:r>
        <w:rPr>
          <w:rFonts w:hint="eastAsia" w:hAnsi="宋体" w:cs="宋体"/>
          <w:b/>
          <w:color w:val="000000"/>
          <w:sz w:val="24"/>
          <w:szCs w:val="24"/>
          <w:highlight w:val="none"/>
        </w:rPr>
        <w:t>分</w:t>
      </w:r>
    </w:p>
    <w:p w14:paraId="01855482">
      <w:pPr>
        <w:ind w:firstLine="426"/>
        <w:rPr>
          <w:rFonts w:hAnsi="宋体" w:cs="宋体"/>
          <w:b/>
          <w:color w:val="000000"/>
          <w:sz w:val="24"/>
          <w:szCs w:val="24"/>
          <w:highlight w:val="none"/>
        </w:rPr>
      </w:pPr>
      <w:r>
        <w:rPr>
          <w:rFonts w:hint="eastAsia" w:hAnsi="宋体" w:cs="宋体"/>
          <w:b/>
          <w:color w:val="000000"/>
          <w:sz w:val="24"/>
          <w:szCs w:val="24"/>
          <w:highlight w:val="none"/>
        </w:rPr>
        <w:t>（2）</w:t>
      </w:r>
      <w:r>
        <w:rPr>
          <w:rFonts w:hint="eastAsia" w:ascii="宋体" w:hAnsi="宋体"/>
          <w:b/>
          <w:bCs/>
          <w:color w:val="000000"/>
          <w:sz w:val="24"/>
          <w:highlight w:val="none"/>
        </w:rPr>
        <w:t>供应商综合评价</w:t>
      </w:r>
      <w:r>
        <w:rPr>
          <w:rFonts w:hint="eastAsia" w:hAnsi="宋体" w:cs="宋体"/>
          <w:b/>
          <w:color w:val="000000"/>
          <w:sz w:val="24"/>
          <w:szCs w:val="24"/>
          <w:highlight w:val="none"/>
        </w:rPr>
        <w:t xml:space="preserve">                   </w:t>
      </w:r>
      <w:r>
        <w:rPr>
          <w:rFonts w:hAnsi="宋体" w:cs="宋体"/>
          <w:b/>
          <w:color w:val="000000"/>
          <w:sz w:val="24"/>
          <w:szCs w:val="24"/>
          <w:highlight w:val="none"/>
        </w:rPr>
        <w:t xml:space="preserve">    </w:t>
      </w:r>
      <w:r>
        <w:rPr>
          <w:rFonts w:hint="eastAsia" w:hAnsi="宋体" w:cs="宋体"/>
          <w:b/>
          <w:color w:val="000000"/>
          <w:sz w:val="24"/>
          <w:szCs w:val="24"/>
          <w:highlight w:val="none"/>
        </w:rPr>
        <w:t xml:space="preserve"> </w:t>
      </w:r>
      <w:r>
        <w:rPr>
          <w:rFonts w:hAnsi="宋体" w:cs="宋体"/>
          <w:b/>
          <w:color w:val="000000"/>
          <w:sz w:val="24"/>
          <w:szCs w:val="24"/>
          <w:highlight w:val="none"/>
        </w:rPr>
        <w:t xml:space="preserve"> </w:t>
      </w:r>
      <w:r>
        <w:rPr>
          <w:rFonts w:hint="eastAsia" w:hAnsi="宋体" w:cs="宋体"/>
          <w:b/>
          <w:color w:val="000000"/>
          <w:sz w:val="24"/>
          <w:szCs w:val="24"/>
          <w:highlight w:val="none"/>
        </w:rPr>
        <w:t xml:space="preserve"> </w:t>
      </w:r>
      <w:r>
        <w:rPr>
          <w:rFonts w:hint="eastAsia" w:ascii="宋体" w:hAnsi="宋体"/>
          <w:b/>
          <w:bCs/>
          <w:color w:val="000000"/>
          <w:sz w:val="24"/>
          <w:highlight w:val="none"/>
          <w:lang w:val="en-US" w:eastAsia="zh-CN"/>
        </w:rPr>
        <w:t>18</w:t>
      </w:r>
      <w:r>
        <w:rPr>
          <w:rFonts w:hint="eastAsia" w:hAnsi="宋体" w:cs="宋体"/>
          <w:b/>
          <w:color w:val="000000"/>
          <w:sz w:val="24"/>
          <w:szCs w:val="24"/>
          <w:highlight w:val="none"/>
        </w:rPr>
        <w:t>分</w:t>
      </w:r>
    </w:p>
    <w:p w14:paraId="2D690798">
      <w:pPr>
        <w:ind w:firstLine="426"/>
        <w:rPr>
          <w:rFonts w:hint="default" w:hAnsi="宋体" w:eastAsia="宋体" w:cs="宋体"/>
          <w:b/>
          <w:color w:val="000000"/>
          <w:sz w:val="24"/>
          <w:szCs w:val="24"/>
          <w:highlight w:val="none"/>
          <w:lang w:val="en-US" w:eastAsia="zh-CN"/>
        </w:rPr>
      </w:pPr>
      <w:r>
        <w:rPr>
          <w:rFonts w:hint="eastAsia" w:hAnsi="宋体" w:cs="宋体"/>
          <w:b/>
          <w:color w:val="000000"/>
          <w:sz w:val="24"/>
          <w:szCs w:val="24"/>
          <w:highlight w:val="none"/>
        </w:rPr>
        <w:t>（3）</w:t>
      </w:r>
      <w:r>
        <w:rPr>
          <w:rFonts w:hint="eastAsia" w:ascii="宋体" w:hAnsi="宋体"/>
          <w:b/>
          <w:bCs/>
          <w:color w:val="000000"/>
          <w:sz w:val="24"/>
          <w:highlight w:val="none"/>
        </w:rPr>
        <w:t>服务方案</w:t>
      </w:r>
      <w:r>
        <w:rPr>
          <w:rFonts w:hint="eastAsia" w:ascii="宋体" w:hAnsi="宋体"/>
          <w:b/>
          <w:bCs/>
          <w:color w:val="000000"/>
          <w:sz w:val="24"/>
          <w:highlight w:val="none"/>
          <w:lang w:val="en-US" w:eastAsia="zh-CN"/>
        </w:rPr>
        <w:t xml:space="preserve">                                52分</w:t>
      </w:r>
    </w:p>
    <w:p w14:paraId="2DECE339">
      <w:pPr>
        <w:ind w:firstLine="424"/>
        <w:rPr>
          <w:rFonts w:hAnsi="宋体" w:cs="宋体"/>
          <w:color w:val="000000"/>
          <w:sz w:val="24"/>
          <w:szCs w:val="24"/>
          <w:highlight w:val="none"/>
        </w:rPr>
      </w:pPr>
      <w:r>
        <w:rPr>
          <w:rFonts w:hint="eastAsia" w:hAnsi="宋体" w:cs="宋体"/>
          <w:color w:val="000000"/>
          <w:sz w:val="24"/>
          <w:szCs w:val="24"/>
          <w:highlight w:val="none"/>
        </w:rPr>
        <w:t>2.各项目评分标准：</w:t>
      </w:r>
    </w:p>
    <w:p w14:paraId="3B1E0361">
      <w:pPr>
        <w:tabs>
          <w:tab w:val="left" w:pos="525"/>
          <w:tab w:val="left" w:pos="945"/>
          <w:tab w:val="left" w:pos="1155"/>
          <w:tab w:val="left" w:pos="1554"/>
        </w:tabs>
        <w:ind w:left="420"/>
        <w:rPr>
          <w:rFonts w:ascii="宋体" w:hAnsi="宋体"/>
          <w:b/>
          <w:bCs/>
          <w:color w:val="000000"/>
          <w:sz w:val="24"/>
          <w:highlight w:val="none"/>
        </w:rPr>
      </w:pPr>
      <w:r>
        <w:rPr>
          <w:rFonts w:hint="eastAsia" w:ascii="宋体" w:hAnsi="宋体" w:cs="宋体"/>
          <w:b/>
          <w:color w:val="000000"/>
          <w:sz w:val="24"/>
          <w:highlight w:val="none"/>
        </w:rPr>
        <w:t>（1）</w:t>
      </w:r>
      <w:r>
        <w:rPr>
          <w:rFonts w:hint="eastAsia" w:ascii="宋体" w:hAnsi="宋体"/>
          <w:b/>
          <w:bCs/>
          <w:color w:val="000000"/>
          <w:sz w:val="24"/>
          <w:highlight w:val="none"/>
        </w:rPr>
        <w:t>报价（</w:t>
      </w:r>
      <w:r>
        <w:rPr>
          <w:rFonts w:hint="eastAsia" w:ascii="宋体" w:hAnsi="宋体"/>
          <w:b/>
          <w:bCs/>
          <w:color w:val="000000"/>
          <w:sz w:val="24"/>
          <w:highlight w:val="none"/>
          <w:lang w:val="en-US" w:eastAsia="zh-CN"/>
        </w:rPr>
        <w:t>30</w:t>
      </w:r>
      <w:r>
        <w:rPr>
          <w:rFonts w:hint="eastAsia" w:ascii="宋体" w:hAnsi="宋体"/>
          <w:b/>
          <w:bCs/>
          <w:color w:val="000000"/>
          <w:sz w:val="24"/>
          <w:highlight w:val="none"/>
        </w:rPr>
        <w:t>分）</w:t>
      </w:r>
    </w:p>
    <w:p w14:paraId="3D6EAE05">
      <w:pPr>
        <w:tabs>
          <w:tab w:val="left" w:pos="945"/>
          <w:tab w:val="left" w:pos="1155"/>
        </w:tabs>
        <w:ind w:firstLine="480"/>
        <w:rPr>
          <w:rFonts w:ascii="宋体" w:hAnsi="宋体"/>
          <w:bCs/>
          <w:color w:val="000000"/>
          <w:sz w:val="24"/>
          <w:highlight w:val="none"/>
        </w:rPr>
      </w:pPr>
      <w:r>
        <w:rPr>
          <w:rFonts w:hint="eastAsia" w:ascii="宋体" w:hAnsi="宋体"/>
          <w:bCs/>
          <w:color w:val="000000"/>
          <w:sz w:val="24"/>
          <w:highlight w:val="none"/>
        </w:rPr>
        <w:t>采用低价优先法计算，即满足招标文件要求且投标价格最低的投标报价为评标基准价，其价格分为满分。其他投标人的价格分统一按照下列公式计算：</w:t>
      </w:r>
    </w:p>
    <w:p w14:paraId="7580A335">
      <w:pPr>
        <w:tabs>
          <w:tab w:val="left" w:pos="945"/>
          <w:tab w:val="left" w:pos="1155"/>
        </w:tabs>
        <w:ind w:firstLine="480"/>
        <w:rPr>
          <w:rFonts w:ascii="宋体" w:hAnsi="宋体"/>
          <w:bCs/>
          <w:color w:val="000000"/>
          <w:sz w:val="24"/>
          <w:highlight w:val="none"/>
        </w:rPr>
      </w:pPr>
      <w:r>
        <w:rPr>
          <w:rFonts w:hint="eastAsia" w:ascii="宋体" w:hAnsi="宋体"/>
          <w:bCs/>
          <w:color w:val="000000"/>
          <w:sz w:val="24"/>
          <w:highlight w:val="none"/>
        </w:rPr>
        <w:t>投标报价得分=(评标基准价／投标报价)×价格权值×100。</w:t>
      </w:r>
    </w:p>
    <w:p w14:paraId="517A61EF">
      <w:pPr>
        <w:pStyle w:val="287"/>
        <w:spacing w:line="360" w:lineRule="auto"/>
        <w:ind w:left="840" w:hanging="420"/>
        <w:rPr>
          <w:rFonts w:hint="eastAsia" w:ascii="宋体" w:hAnsi="宋体"/>
          <w:color w:val="000000"/>
          <w:highlight w:val="none"/>
        </w:rPr>
      </w:pPr>
      <w:r>
        <w:rPr>
          <w:rFonts w:hint="eastAsia" w:ascii="宋体" w:hAnsi="宋体"/>
          <w:color w:val="000000"/>
          <w:highlight w:val="none"/>
        </w:rPr>
        <w:t xml:space="preserve"> 本项目是专门面向中小微企业，不再执行价格评审优惠的扶持政策。</w:t>
      </w:r>
    </w:p>
    <w:p w14:paraId="07E5C21B">
      <w:pPr>
        <w:tabs>
          <w:tab w:val="left" w:pos="1365"/>
        </w:tabs>
        <w:spacing w:line="360" w:lineRule="auto"/>
        <w:ind w:firstLine="480"/>
        <w:rPr>
          <w:rFonts w:hint="eastAsia" w:ascii="宋体" w:hAnsi="宋体"/>
          <w:bCs/>
          <w:sz w:val="24"/>
          <w:highlight w:val="none"/>
        </w:rPr>
      </w:pPr>
      <w:r>
        <w:rPr>
          <w:rFonts w:hint="eastAsia" w:ascii="宋体" w:hAnsi="宋体"/>
          <w:bCs/>
          <w:sz w:val="24"/>
          <w:highlight w:val="none"/>
        </w:rPr>
        <w:t>（一）政府采购评审中出现下列情形之一的，评审委员会应当启动异常低价投标（响应）审查程序： </w:t>
      </w:r>
    </w:p>
    <w:p w14:paraId="5274A550">
      <w:pPr>
        <w:tabs>
          <w:tab w:val="left" w:pos="1365"/>
        </w:tabs>
        <w:spacing w:line="360" w:lineRule="auto"/>
        <w:ind w:firstLine="480"/>
        <w:rPr>
          <w:rFonts w:hint="eastAsia" w:ascii="宋体" w:hAnsi="宋体"/>
          <w:bCs/>
          <w:sz w:val="24"/>
          <w:highlight w:val="none"/>
        </w:rPr>
      </w:pPr>
      <w:r>
        <w:rPr>
          <w:rFonts w:hint="eastAsia" w:ascii="宋体" w:hAnsi="宋体"/>
          <w:bCs/>
          <w:sz w:val="24"/>
          <w:highlight w:val="none"/>
        </w:rPr>
        <w:t>1.投标（响应）报价低于全部通过符合性审查供应商投标（响应）报价平均值50%的，即投标（响应）报价&lt;全部通过符合性审查供应商投标（响应）报价平均值×50%； </w:t>
      </w:r>
    </w:p>
    <w:p w14:paraId="74BC71AA">
      <w:pPr>
        <w:tabs>
          <w:tab w:val="left" w:pos="1365"/>
        </w:tabs>
        <w:spacing w:line="360" w:lineRule="auto"/>
        <w:ind w:firstLine="480"/>
        <w:rPr>
          <w:rFonts w:hint="eastAsia" w:ascii="宋体" w:hAnsi="宋体"/>
          <w:bCs/>
          <w:sz w:val="24"/>
          <w:highlight w:val="none"/>
        </w:rPr>
      </w:pPr>
      <w:r>
        <w:rPr>
          <w:rFonts w:hint="eastAsia" w:ascii="宋体" w:hAnsi="宋体"/>
          <w:bCs/>
          <w:sz w:val="24"/>
          <w:highlight w:val="none"/>
        </w:rPr>
        <w:t>2.投标（响应）报价低于通过符合性审查的次低报价供应商投标（响应）报价50%的，即投标（响应）报价&lt;通过符合性审查的次低报价供应商投标（响应）报价×50%； </w:t>
      </w:r>
    </w:p>
    <w:p w14:paraId="2F53D885">
      <w:pPr>
        <w:tabs>
          <w:tab w:val="left" w:pos="1365"/>
        </w:tabs>
        <w:spacing w:line="360" w:lineRule="auto"/>
        <w:ind w:firstLine="480"/>
        <w:rPr>
          <w:rFonts w:hint="eastAsia" w:ascii="宋体" w:hAnsi="宋体"/>
          <w:bCs/>
          <w:sz w:val="24"/>
          <w:highlight w:val="none"/>
        </w:rPr>
      </w:pPr>
      <w:r>
        <w:rPr>
          <w:rFonts w:hint="eastAsia" w:ascii="宋体" w:hAnsi="宋体"/>
          <w:bCs/>
          <w:sz w:val="24"/>
          <w:highlight w:val="none"/>
        </w:rPr>
        <w:t>3.投标（响应）报价低于采购项目最高限价45%的，即投标（响应）报价&lt;采购项目最高限价×45%； </w:t>
      </w:r>
    </w:p>
    <w:p w14:paraId="0F924E60">
      <w:pPr>
        <w:tabs>
          <w:tab w:val="left" w:pos="1365"/>
        </w:tabs>
        <w:spacing w:line="360" w:lineRule="auto"/>
        <w:ind w:firstLine="480"/>
        <w:rPr>
          <w:rFonts w:hint="eastAsia" w:ascii="宋体" w:hAnsi="宋体"/>
          <w:bCs/>
          <w:sz w:val="24"/>
          <w:highlight w:val="none"/>
        </w:rPr>
      </w:pPr>
      <w:r>
        <w:rPr>
          <w:rFonts w:hint="eastAsia" w:ascii="宋体" w:hAnsi="宋体"/>
          <w:bCs/>
          <w:sz w:val="24"/>
          <w:highlight w:val="none"/>
        </w:rPr>
        <w:t>4.评审委员会基于专业判断，认为供应商报价过低，有可能影响产品质量或者不能诚信履约的其他情形。</w:t>
      </w:r>
    </w:p>
    <w:p w14:paraId="2DAB4078">
      <w:pPr>
        <w:tabs>
          <w:tab w:val="left" w:pos="1365"/>
        </w:tabs>
        <w:spacing w:line="360" w:lineRule="auto"/>
        <w:ind w:firstLine="480"/>
        <w:rPr>
          <w:rFonts w:hint="eastAsia" w:ascii="宋体" w:hAnsi="宋体"/>
          <w:bCs/>
          <w:sz w:val="24"/>
          <w:highlight w:val="none"/>
        </w:rPr>
      </w:pPr>
      <w:r>
        <w:rPr>
          <w:rFonts w:hint="eastAsia" w:ascii="宋体" w:hAnsi="宋体"/>
          <w:bCs/>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 </w:t>
      </w:r>
    </w:p>
    <w:p w14:paraId="43F5FE65">
      <w:pPr>
        <w:tabs>
          <w:tab w:val="left" w:pos="1365"/>
        </w:tabs>
        <w:spacing w:line="360" w:lineRule="auto"/>
        <w:ind w:firstLine="480"/>
        <w:rPr>
          <w:rFonts w:hint="eastAsia" w:ascii="宋体" w:hAnsi="宋体"/>
          <w:bCs/>
          <w:sz w:val="24"/>
          <w:highlight w:val="none"/>
        </w:rPr>
      </w:pPr>
      <w:r>
        <w:rPr>
          <w:rFonts w:hint="eastAsia" w:ascii="宋体" w:hAnsi="宋体"/>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062F44F0">
      <w:pPr>
        <w:tabs>
          <w:tab w:val="left" w:pos="1365"/>
        </w:tabs>
        <w:spacing w:line="360" w:lineRule="auto"/>
        <w:ind w:firstLine="480"/>
        <w:rPr>
          <w:rFonts w:hint="eastAsia" w:ascii="宋体" w:hAnsi="宋体"/>
          <w:bCs/>
          <w:sz w:val="24"/>
          <w:highlight w:val="none"/>
        </w:rPr>
      </w:pPr>
      <w:r>
        <w:rPr>
          <w:rFonts w:hint="eastAsia" w:ascii="宋体" w:hAnsi="宋体"/>
          <w:bCs/>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220EF5D5">
      <w:pPr>
        <w:tabs>
          <w:tab w:val="left" w:pos="1365"/>
        </w:tabs>
        <w:spacing w:line="360" w:lineRule="auto"/>
        <w:ind w:firstLine="480"/>
        <w:rPr>
          <w:rFonts w:hint="default" w:ascii="Times New Roman" w:hAnsi="Times New Roman" w:cs="Times New Roman"/>
          <w:b/>
          <w:bCs w:val="0"/>
          <w:color w:val="auto"/>
          <w:sz w:val="24"/>
          <w:szCs w:val="24"/>
          <w:highlight w:val="none"/>
          <w:lang w:eastAsia="zh-CN"/>
        </w:rPr>
      </w:pPr>
      <w:r>
        <w:rPr>
          <w:rFonts w:hint="eastAsia" w:ascii="宋体" w:hAnsi="宋体"/>
          <w:bCs/>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10145A5F">
      <w:pPr>
        <w:tabs>
          <w:tab w:val="left" w:pos="840"/>
          <w:tab w:val="left" w:pos="1050"/>
        </w:tabs>
        <w:ind w:firstLine="482"/>
        <w:rPr>
          <w:rFonts w:ascii="宋体" w:hAnsi="宋体"/>
          <w:b/>
          <w:bCs/>
          <w:color w:val="000000"/>
          <w:sz w:val="24"/>
          <w:highlight w:val="none"/>
        </w:rPr>
      </w:pPr>
      <w:r>
        <w:rPr>
          <w:rFonts w:hint="eastAsia" w:ascii="宋体" w:hAnsi="宋体" w:cs="宋体"/>
          <w:b/>
          <w:bCs/>
          <w:color w:val="000000"/>
          <w:sz w:val="24"/>
          <w:highlight w:val="none"/>
        </w:rPr>
        <w:t>（2）</w:t>
      </w:r>
      <w:r>
        <w:rPr>
          <w:rFonts w:hint="eastAsia" w:ascii="宋体" w:hAnsi="宋体"/>
          <w:b/>
          <w:bCs/>
          <w:color w:val="000000"/>
          <w:sz w:val="24"/>
          <w:highlight w:val="none"/>
        </w:rPr>
        <w:t>供应商综合评价（</w:t>
      </w:r>
      <w:r>
        <w:rPr>
          <w:rFonts w:hint="eastAsia" w:ascii="宋体" w:hAnsi="宋体"/>
          <w:b/>
          <w:bCs/>
          <w:color w:val="000000"/>
          <w:sz w:val="24"/>
          <w:highlight w:val="none"/>
          <w:lang w:val="en-US" w:eastAsia="zh-CN"/>
        </w:rPr>
        <w:t>18</w:t>
      </w:r>
      <w:r>
        <w:rPr>
          <w:rFonts w:hint="eastAsia" w:ascii="宋体" w:hAnsi="宋体"/>
          <w:b/>
          <w:bCs/>
          <w:color w:val="000000"/>
          <w:sz w:val="24"/>
          <w:highlight w:val="none"/>
        </w:rPr>
        <w:t>分）</w:t>
      </w:r>
    </w:p>
    <w:p w14:paraId="62377091">
      <w:pPr>
        <w:ind w:firstLine="480"/>
        <w:rPr>
          <w:rFonts w:ascii="宋体" w:hAnsi="宋体"/>
          <w:bCs/>
          <w:color w:val="000000"/>
          <w:sz w:val="24"/>
          <w:highlight w:val="none"/>
        </w:rPr>
      </w:pPr>
      <w:r>
        <w:rPr>
          <w:rFonts w:hint="eastAsia" w:ascii="宋体" w:hAnsi="宋体"/>
          <w:bCs/>
          <w:color w:val="000000"/>
          <w:sz w:val="24"/>
          <w:highlight w:val="none"/>
          <w:lang w:val="en-US" w:eastAsia="zh-CN"/>
        </w:rPr>
        <w:t>1）</w:t>
      </w:r>
      <w:r>
        <w:rPr>
          <w:rFonts w:hint="eastAsia" w:ascii="宋体" w:hAnsi="宋体"/>
          <w:bCs/>
          <w:color w:val="000000"/>
          <w:sz w:val="24"/>
          <w:highlight w:val="none"/>
        </w:rPr>
        <w:t>业绩（</w:t>
      </w:r>
      <w:r>
        <w:rPr>
          <w:rFonts w:hint="eastAsia" w:ascii="宋体" w:hAnsi="宋体"/>
          <w:bCs/>
          <w:color w:val="000000"/>
          <w:sz w:val="24"/>
          <w:highlight w:val="none"/>
          <w:lang w:val="en-US" w:eastAsia="zh-CN"/>
        </w:rPr>
        <w:t>6</w:t>
      </w:r>
      <w:r>
        <w:rPr>
          <w:rFonts w:hint="eastAsia" w:ascii="宋体" w:hAnsi="宋体"/>
          <w:bCs/>
          <w:color w:val="000000"/>
          <w:sz w:val="24"/>
          <w:highlight w:val="none"/>
        </w:rPr>
        <w:t>分）：</w:t>
      </w:r>
    </w:p>
    <w:p w14:paraId="609223E2">
      <w:pPr>
        <w:ind w:firstLine="480"/>
        <w:rPr>
          <w:rFonts w:ascii="宋体" w:hAnsi="宋体"/>
          <w:bCs/>
          <w:color w:val="000000"/>
          <w:sz w:val="24"/>
          <w:highlight w:val="none"/>
        </w:rPr>
      </w:pPr>
      <w:r>
        <w:rPr>
          <w:rFonts w:hint="eastAsia" w:ascii="宋体" w:hAnsi="宋体"/>
          <w:bCs/>
          <w:color w:val="000000"/>
          <w:sz w:val="24"/>
          <w:highlight w:val="none"/>
        </w:rPr>
        <w:t>供应商</w:t>
      </w:r>
      <w:r>
        <w:rPr>
          <w:rFonts w:hint="eastAsia" w:ascii="宋体" w:hAnsi="宋体"/>
          <w:bCs/>
          <w:color w:val="000000"/>
          <w:sz w:val="24"/>
          <w:highlight w:val="none"/>
          <w:lang w:val="en-US" w:eastAsia="zh-CN"/>
        </w:rPr>
        <w:t>自</w:t>
      </w:r>
      <w:r>
        <w:rPr>
          <w:rFonts w:hint="eastAsia" w:ascii="宋体" w:hAnsi="宋体"/>
          <w:bCs/>
          <w:color w:val="000000"/>
          <w:sz w:val="24"/>
          <w:highlight w:val="none"/>
        </w:rPr>
        <w:t>202</w:t>
      </w:r>
      <w:r>
        <w:rPr>
          <w:rFonts w:hint="eastAsia" w:ascii="宋体" w:hAnsi="宋体"/>
          <w:bCs/>
          <w:color w:val="000000"/>
          <w:sz w:val="24"/>
          <w:highlight w:val="none"/>
          <w:lang w:val="en-US" w:eastAsia="zh-CN"/>
        </w:rPr>
        <w:t>3</w:t>
      </w:r>
      <w:r>
        <w:rPr>
          <w:rFonts w:hint="eastAsia" w:ascii="宋体" w:hAnsi="宋体"/>
          <w:bCs/>
          <w:color w:val="000000"/>
          <w:sz w:val="24"/>
          <w:highlight w:val="none"/>
        </w:rPr>
        <w:t>年1月1日至招标公告发布之日起承担过</w:t>
      </w:r>
      <w:r>
        <w:rPr>
          <w:rFonts w:hint="eastAsia" w:ascii="宋体" w:hAnsi="宋体"/>
          <w:bCs/>
          <w:color w:val="000000"/>
          <w:sz w:val="24"/>
          <w:highlight w:val="none"/>
          <w:lang w:val="en-US" w:eastAsia="zh-CN"/>
        </w:rPr>
        <w:t>类似</w:t>
      </w:r>
      <w:r>
        <w:rPr>
          <w:rFonts w:hint="eastAsia" w:ascii="宋体" w:hAnsi="宋体"/>
          <w:bCs/>
          <w:color w:val="000000"/>
          <w:sz w:val="24"/>
          <w:highlight w:val="none"/>
        </w:rPr>
        <w:t>项目业绩（以合同签订时间为准），有1个得</w:t>
      </w:r>
      <w:r>
        <w:rPr>
          <w:rFonts w:hint="eastAsia" w:ascii="宋体" w:hAnsi="宋体"/>
          <w:bCs/>
          <w:color w:val="000000"/>
          <w:sz w:val="24"/>
          <w:highlight w:val="none"/>
          <w:lang w:val="en-US" w:eastAsia="zh-CN"/>
        </w:rPr>
        <w:t>2</w:t>
      </w:r>
      <w:r>
        <w:rPr>
          <w:rFonts w:hint="eastAsia" w:ascii="宋体" w:hAnsi="宋体"/>
          <w:bCs/>
          <w:color w:val="000000"/>
          <w:sz w:val="24"/>
          <w:highlight w:val="none"/>
        </w:rPr>
        <w:t>分，最多得</w:t>
      </w:r>
      <w:r>
        <w:rPr>
          <w:rFonts w:hint="eastAsia" w:ascii="宋体" w:hAnsi="宋体"/>
          <w:bCs/>
          <w:color w:val="000000"/>
          <w:sz w:val="24"/>
          <w:highlight w:val="none"/>
          <w:lang w:val="en-US" w:eastAsia="zh-CN"/>
        </w:rPr>
        <w:t>6</w:t>
      </w:r>
      <w:r>
        <w:rPr>
          <w:rFonts w:hint="eastAsia" w:ascii="宋体" w:hAnsi="宋体"/>
          <w:bCs/>
          <w:color w:val="000000"/>
          <w:sz w:val="24"/>
          <w:highlight w:val="none"/>
        </w:rPr>
        <w:t>分。</w:t>
      </w:r>
      <w:r>
        <w:rPr>
          <w:rFonts w:hint="eastAsia" w:ascii="宋体" w:hAnsi="宋体" w:cs="宋体"/>
          <w:b/>
          <w:bCs/>
          <w:color w:val="000000"/>
          <w:sz w:val="24"/>
          <w:highlight w:val="none"/>
        </w:rPr>
        <w:t>（提供合同原件扫描件，不提供不得分）</w:t>
      </w:r>
    </w:p>
    <w:p w14:paraId="5A390F8D">
      <w:pPr>
        <w:ind w:firstLine="480"/>
        <w:rPr>
          <w:rFonts w:hint="eastAsia" w:ascii="宋体" w:hAnsi="宋体" w:eastAsia="宋体"/>
          <w:bCs/>
          <w:color w:val="000000"/>
          <w:sz w:val="24"/>
          <w:highlight w:val="none"/>
        </w:rPr>
      </w:pPr>
      <w:r>
        <w:rPr>
          <w:rFonts w:hint="eastAsia" w:ascii="宋体" w:hAnsi="宋体" w:eastAsia="宋体"/>
          <w:bCs/>
          <w:color w:val="000000"/>
          <w:sz w:val="24"/>
          <w:highlight w:val="none"/>
          <w:lang w:val="en-US" w:eastAsia="zh-CN"/>
        </w:rPr>
        <w:t>2）</w:t>
      </w:r>
      <w:r>
        <w:rPr>
          <w:rFonts w:hint="eastAsia" w:ascii="宋体" w:hAnsi="宋体" w:eastAsia="宋体"/>
          <w:bCs/>
          <w:color w:val="000000"/>
          <w:sz w:val="24"/>
          <w:highlight w:val="none"/>
        </w:rPr>
        <w:t>企业体系认证（</w:t>
      </w:r>
      <w:r>
        <w:rPr>
          <w:rFonts w:hint="eastAsia" w:ascii="宋体" w:hAnsi="宋体" w:eastAsia="宋体"/>
          <w:bCs/>
          <w:color w:val="000000"/>
          <w:sz w:val="24"/>
          <w:highlight w:val="none"/>
          <w:lang w:val="en-US" w:eastAsia="zh-CN"/>
        </w:rPr>
        <w:t>3</w:t>
      </w:r>
      <w:r>
        <w:rPr>
          <w:rFonts w:hint="eastAsia" w:ascii="宋体" w:hAnsi="宋体" w:eastAsia="宋体"/>
          <w:bCs/>
          <w:color w:val="000000"/>
          <w:sz w:val="24"/>
          <w:highlight w:val="none"/>
        </w:rPr>
        <w:t>分）：</w:t>
      </w:r>
    </w:p>
    <w:p w14:paraId="784B2DC5">
      <w:pPr>
        <w:spacing w:line="360" w:lineRule="auto"/>
        <w:ind w:firstLine="480"/>
        <w:rPr>
          <w:rFonts w:hint="eastAsia" w:ascii="宋体" w:hAnsi="宋体" w:eastAsia="宋体"/>
          <w:b/>
          <w:bCs w:val="0"/>
          <w:color w:val="000000"/>
          <w:sz w:val="24"/>
          <w:highlight w:val="none"/>
          <w:lang w:val="en-US" w:eastAsia="zh-CN"/>
        </w:rPr>
      </w:pPr>
      <w:r>
        <w:rPr>
          <w:rFonts w:hint="eastAsia" w:ascii="宋体" w:hAnsi="宋体" w:eastAsia="宋体"/>
          <w:bCs/>
          <w:color w:val="000000"/>
          <w:sz w:val="24"/>
          <w:highlight w:val="none"/>
        </w:rPr>
        <w:t>投标供应商具有有效期内的质量管理体系认证证书、环境管理体系认证证书、职业健康管理体系认证证书，每提供1个得</w:t>
      </w:r>
      <w:r>
        <w:rPr>
          <w:rFonts w:hint="eastAsia" w:ascii="宋体" w:hAnsi="宋体" w:eastAsia="宋体"/>
          <w:bCs/>
          <w:color w:val="000000"/>
          <w:sz w:val="24"/>
          <w:highlight w:val="none"/>
          <w:lang w:val="en-US" w:eastAsia="zh-CN"/>
        </w:rPr>
        <w:t>1</w:t>
      </w:r>
      <w:r>
        <w:rPr>
          <w:rFonts w:hint="eastAsia" w:ascii="宋体" w:hAnsi="宋体" w:eastAsia="宋体"/>
          <w:bCs/>
          <w:color w:val="000000"/>
          <w:sz w:val="24"/>
          <w:highlight w:val="none"/>
        </w:rPr>
        <w:t>分，本项最高得</w:t>
      </w:r>
      <w:r>
        <w:rPr>
          <w:rFonts w:hint="eastAsia" w:ascii="宋体" w:hAnsi="宋体" w:eastAsia="宋体"/>
          <w:bCs/>
          <w:color w:val="000000"/>
          <w:sz w:val="24"/>
          <w:highlight w:val="none"/>
          <w:lang w:val="en-US" w:eastAsia="zh-CN"/>
        </w:rPr>
        <w:t>3</w:t>
      </w:r>
      <w:r>
        <w:rPr>
          <w:rFonts w:hint="eastAsia" w:ascii="宋体" w:hAnsi="宋体" w:eastAsia="宋体"/>
          <w:bCs/>
          <w:color w:val="000000"/>
          <w:sz w:val="24"/>
          <w:highlight w:val="none"/>
        </w:rPr>
        <w:t>分</w:t>
      </w:r>
      <w:r>
        <w:rPr>
          <w:rFonts w:hint="eastAsia" w:ascii="宋体" w:hAnsi="宋体" w:eastAsia="宋体"/>
          <w:bCs/>
          <w:color w:val="000000"/>
          <w:sz w:val="24"/>
          <w:highlight w:val="none"/>
          <w:lang w:eastAsia="zh-CN"/>
        </w:rPr>
        <w:t>。</w:t>
      </w:r>
      <w:r>
        <w:rPr>
          <w:rFonts w:hint="eastAsia" w:ascii="宋体" w:hAnsi="宋体" w:eastAsia="宋体"/>
          <w:b/>
          <w:bCs w:val="0"/>
          <w:color w:val="000000"/>
          <w:sz w:val="24"/>
          <w:highlight w:val="none"/>
        </w:rPr>
        <w:t>（</w:t>
      </w:r>
      <w:r>
        <w:rPr>
          <w:rFonts w:hint="eastAsia" w:ascii="宋体" w:hAnsi="宋体"/>
          <w:b/>
          <w:bCs w:val="0"/>
          <w:sz w:val="24"/>
          <w:highlight w:val="none"/>
          <w:shd w:val="clear" w:color="auto" w:fill="FFFFFF"/>
          <w:lang w:val="en-US" w:eastAsia="zh-CN"/>
        </w:rPr>
        <w:t>投标时需提供</w:t>
      </w:r>
      <w:r>
        <w:rPr>
          <w:rFonts w:hint="eastAsia" w:ascii="宋体" w:hAnsi="宋体" w:cs="Times New Roman"/>
          <w:b/>
          <w:bCs w:val="0"/>
          <w:sz w:val="24"/>
          <w:highlight w:val="none"/>
          <w:shd w:val="clear" w:color="auto" w:fill="FFFFFF"/>
          <w:lang w:val="en-US" w:eastAsia="zh-CN"/>
        </w:rPr>
        <w:t>证书复印件及证书在国家认监委官方网站http://www.cnca.gov.cn/查验截图，</w:t>
      </w:r>
      <w:r>
        <w:rPr>
          <w:rFonts w:hint="eastAsia" w:ascii="宋体" w:hAnsi="宋体"/>
          <w:b/>
          <w:bCs w:val="0"/>
          <w:sz w:val="24"/>
          <w:highlight w:val="none"/>
          <w:shd w:val="clear" w:color="auto" w:fill="FFFFFF"/>
        </w:rPr>
        <w:t>证书</w:t>
      </w:r>
      <w:r>
        <w:rPr>
          <w:rFonts w:hint="eastAsia" w:ascii="宋体" w:hAnsi="宋体"/>
          <w:b/>
          <w:bCs w:val="0"/>
          <w:sz w:val="24"/>
          <w:highlight w:val="none"/>
          <w:shd w:val="clear" w:color="auto" w:fill="FFFFFF"/>
          <w:lang w:val="en-US" w:eastAsia="zh-CN"/>
        </w:rPr>
        <w:t>的</w:t>
      </w:r>
      <w:r>
        <w:rPr>
          <w:rFonts w:hint="eastAsia" w:ascii="宋体" w:hAnsi="宋体"/>
          <w:b/>
          <w:bCs w:val="0"/>
          <w:sz w:val="24"/>
          <w:highlight w:val="none"/>
          <w:shd w:val="clear" w:color="auto" w:fill="FFFFFF"/>
        </w:rPr>
        <w:t>复印件或扫描件加盖供应商公章</w:t>
      </w:r>
      <w:r>
        <w:rPr>
          <w:rFonts w:hint="eastAsia" w:ascii="宋体" w:hAnsi="宋体"/>
          <w:b/>
          <w:bCs w:val="0"/>
          <w:sz w:val="24"/>
          <w:highlight w:val="none"/>
          <w:shd w:val="clear" w:color="auto" w:fill="FFFFFF"/>
          <w:lang w:val="en-US" w:eastAsia="zh-CN"/>
        </w:rPr>
        <w:t>上传到电子</w:t>
      </w:r>
      <w:r>
        <w:rPr>
          <w:rFonts w:hint="eastAsia" w:ascii="宋体" w:hAnsi="宋体"/>
          <w:b/>
          <w:bCs w:val="0"/>
          <w:sz w:val="24"/>
          <w:highlight w:val="none"/>
          <w:shd w:val="clear" w:color="auto" w:fill="FFFFFF"/>
        </w:rPr>
        <w:t>投标文件</w:t>
      </w:r>
      <w:r>
        <w:rPr>
          <w:rFonts w:hint="eastAsia" w:ascii="宋体" w:hAnsi="宋体"/>
          <w:b/>
          <w:bCs w:val="0"/>
          <w:sz w:val="24"/>
          <w:highlight w:val="none"/>
          <w:shd w:val="clear" w:color="auto" w:fill="FFFFFF"/>
          <w:lang w:val="en-US" w:eastAsia="zh-CN"/>
        </w:rPr>
        <w:t>中</w:t>
      </w:r>
      <w:r>
        <w:rPr>
          <w:rFonts w:hint="eastAsia" w:ascii="宋体" w:hAnsi="宋体"/>
          <w:b/>
          <w:bCs w:val="0"/>
          <w:sz w:val="24"/>
          <w:highlight w:val="none"/>
          <w:shd w:val="clear" w:color="auto" w:fill="FFFFFF"/>
        </w:rPr>
        <w:t>，</w:t>
      </w:r>
      <w:r>
        <w:rPr>
          <w:rFonts w:hint="eastAsia" w:ascii="宋体" w:hAnsi="宋体" w:cs="宋体"/>
          <w:b/>
          <w:bCs w:val="0"/>
          <w:sz w:val="24"/>
          <w:highlight w:val="none"/>
          <w:lang w:val="en-US" w:eastAsia="zh-CN"/>
        </w:rPr>
        <w:t>不提供或提供不全不得分</w:t>
      </w:r>
      <w:r>
        <w:rPr>
          <w:rFonts w:hint="eastAsia" w:ascii="宋体" w:hAnsi="宋体"/>
          <w:b/>
          <w:bCs w:val="0"/>
          <w:sz w:val="24"/>
          <w:highlight w:val="none"/>
          <w:shd w:val="clear" w:color="auto" w:fill="FFFFFF"/>
        </w:rPr>
        <w:t>。</w:t>
      </w:r>
      <w:r>
        <w:rPr>
          <w:rFonts w:hint="eastAsia" w:ascii="宋体" w:hAnsi="宋体" w:eastAsia="宋体"/>
          <w:b/>
          <w:bCs w:val="0"/>
          <w:color w:val="000000"/>
          <w:sz w:val="24"/>
          <w:highlight w:val="none"/>
          <w:lang w:val="en-US" w:eastAsia="zh-CN"/>
        </w:rPr>
        <w:t>）</w:t>
      </w:r>
    </w:p>
    <w:p w14:paraId="40F66E45">
      <w:pPr>
        <w:ind w:firstLine="480"/>
        <w:rPr>
          <w:rFonts w:hint="eastAsia" w:ascii="宋体" w:hAnsi="宋体" w:eastAsia="宋体"/>
          <w:b/>
          <w:bCs w:val="0"/>
          <w:color w:val="000000"/>
          <w:sz w:val="24"/>
          <w:highlight w:val="none"/>
          <w:lang w:val="en-US" w:eastAsia="zh-CN"/>
        </w:rPr>
      </w:pPr>
      <w:r>
        <w:rPr>
          <w:rFonts w:hint="eastAsia" w:ascii="宋体" w:hAnsi="宋体"/>
          <w:b/>
          <w:bCs w:val="0"/>
          <w:color w:val="000000"/>
          <w:sz w:val="24"/>
          <w:highlight w:val="none"/>
          <w:lang w:val="en-US" w:eastAsia="zh-CN"/>
        </w:rPr>
        <w:t>3</w:t>
      </w:r>
      <w:r>
        <w:rPr>
          <w:rFonts w:hint="eastAsia" w:ascii="宋体" w:hAnsi="宋体" w:eastAsia="宋体"/>
          <w:b/>
          <w:bCs w:val="0"/>
          <w:color w:val="000000"/>
          <w:sz w:val="24"/>
          <w:highlight w:val="none"/>
          <w:lang w:val="en-US" w:eastAsia="zh-CN"/>
        </w:rPr>
        <w:t>）人员配置情况（</w:t>
      </w:r>
      <w:r>
        <w:rPr>
          <w:rFonts w:hint="eastAsia" w:ascii="宋体" w:hAnsi="宋体"/>
          <w:b/>
          <w:bCs w:val="0"/>
          <w:color w:val="000000"/>
          <w:sz w:val="24"/>
          <w:highlight w:val="none"/>
          <w:lang w:val="en-US" w:eastAsia="zh-CN"/>
        </w:rPr>
        <w:t>9</w:t>
      </w:r>
      <w:r>
        <w:rPr>
          <w:rFonts w:hint="eastAsia" w:ascii="宋体" w:hAnsi="宋体" w:eastAsia="宋体"/>
          <w:b/>
          <w:bCs w:val="0"/>
          <w:color w:val="000000"/>
          <w:sz w:val="24"/>
          <w:highlight w:val="none"/>
          <w:lang w:val="en-US" w:eastAsia="zh-CN"/>
        </w:rPr>
        <w:t>分）</w:t>
      </w:r>
      <w:r>
        <w:rPr>
          <w:rFonts w:hint="eastAsia" w:ascii="宋体" w:hAnsi="宋体" w:eastAsia="宋体"/>
          <w:b/>
          <w:bCs w:val="0"/>
          <w:color w:val="000000"/>
          <w:sz w:val="24"/>
          <w:highlight w:val="none"/>
        </w:rPr>
        <w:t>：</w:t>
      </w:r>
    </w:p>
    <w:p w14:paraId="66641ADB">
      <w:pPr>
        <w:spacing w:line="440" w:lineRule="exact"/>
        <w:ind w:firstLine="566"/>
        <w:rPr>
          <w:rFonts w:hint="eastAsia" w:ascii="宋体" w:hAnsi="宋体" w:eastAsiaTheme="minorEastAsia" w:cstheme="minorBidi"/>
          <w:b w:val="0"/>
          <w:bCs w:val="0"/>
          <w:color w:val="000000"/>
          <w:sz w:val="24"/>
          <w:szCs w:val="24"/>
          <w:highlight w:val="none"/>
          <w:lang w:val="en-US" w:eastAsia="zh-CN"/>
        </w:rPr>
      </w:pPr>
      <w:r>
        <w:rPr>
          <w:rFonts w:hint="eastAsia" w:ascii="宋体" w:hAnsi="宋体" w:eastAsiaTheme="minorEastAsia" w:cstheme="minorBidi"/>
          <w:b w:val="0"/>
          <w:bCs w:val="0"/>
          <w:color w:val="000000"/>
          <w:sz w:val="24"/>
          <w:szCs w:val="24"/>
          <w:highlight w:val="none"/>
          <w:lang w:val="en-US" w:eastAsia="zh-CN"/>
        </w:rPr>
        <w:t>①项目负责人（3分）：</w:t>
      </w:r>
    </w:p>
    <w:p w14:paraId="61AC504B">
      <w:pPr>
        <w:spacing w:line="440" w:lineRule="exact"/>
        <w:ind w:firstLine="566"/>
        <w:rPr>
          <w:rFonts w:hint="eastAsia" w:ascii="宋体" w:hAnsi="宋体" w:eastAsiaTheme="minorEastAsia" w:cstheme="minorBidi"/>
          <w:b w:val="0"/>
          <w:bCs w:val="0"/>
          <w:color w:val="000000"/>
          <w:sz w:val="24"/>
          <w:szCs w:val="24"/>
          <w:highlight w:val="none"/>
          <w:lang w:val="en-US" w:eastAsia="zh-CN"/>
        </w:rPr>
      </w:pPr>
      <w:r>
        <w:rPr>
          <w:rFonts w:hint="eastAsia" w:ascii="宋体" w:hAnsi="宋体" w:eastAsiaTheme="minorEastAsia" w:cstheme="minorBidi"/>
          <w:b w:val="0"/>
          <w:bCs w:val="0"/>
          <w:color w:val="000000"/>
          <w:sz w:val="24"/>
          <w:szCs w:val="24"/>
          <w:highlight w:val="none"/>
          <w:lang w:val="en-US" w:eastAsia="zh-CN"/>
        </w:rPr>
        <w:t>a.投标供应商拟派任本项目负责人具备保安员四级（中级）证书的，得1分，保安员三级（高级）及以上证书的，得2分；</w:t>
      </w:r>
    </w:p>
    <w:p w14:paraId="5DAF5388">
      <w:pPr>
        <w:spacing w:line="440" w:lineRule="exact"/>
        <w:ind w:firstLine="566"/>
        <w:rPr>
          <w:rFonts w:hint="eastAsia" w:ascii="宋体" w:hAnsi="宋体" w:eastAsiaTheme="minorEastAsia" w:cstheme="minorBidi"/>
          <w:b w:val="0"/>
          <w:bCs w:val="0"/>
          <w:color w:val="000000"/>
          <w:sz w:val="24"/>
          <w:szCs w:val="24"/>
          <w:highlight w:val="none"/>
          <w:lang w:val="en-US" w:eastAsia="zh-CN"/>
        </w:rPr>
      </w:pPr>
      <w:r>
        <w:rPr>
          <w:rFonts w:hint="eastAsia" w:ascii="宋体" w:hAnsi="宋体" w:eastAsiaTheme="minorEastAsia" w:cstheme="minorBidi"/>
          <w:b w:val="0"/>
          <w:bCs w:val="0"/>
          <w:color w:val="000000"/>
          <w:sz w:val="24"/>
          <w:szCs w:val="24"/>
          <w:highlight w:val="none"/>
          <w:lang w:val="en-US" w:eastAsia="zh-CN"/>
        </w:rPr>
        <w:t>b.投标供应商拟派任本项目负责人为本科及以上学历的得1分。</w:t>
      </w:r>
    </w:p>
    <w:p w14:paraId="78C3B62E">
      <w:pPr>
        <w:spacing w:line="440" w:lineRule="exact"/>
        <w:ind w:firstLine="566"/>
        <w:rPr>
          <w:rFonts w:hint="eastAsia" w:ascii="宋体" w:hAnsi="宋体" w:eastAsiaTheme="minorEastAsia" w:cstheme="minorBidi"/>
          <w:b w:val="0"/>
          <w:bCs w:val="0"/>
          <w:color w:val="000000"/>
          <w:sz w:val="24"/>
          <w:szCs w:val="24"/>
          <w:highlight w:val="none"/>
          <w:lang w:val="en-US" w:eastAsia="zh-CN"/>
        </w:rPr>
      </w:pPr>
      <w:r>
        <w:rPr>
          <w:rFonts w:hint="eastAsia" w:ascii="宋体" w:hAnsi="宋体" w:eastAsiaTheme="minorEastAsia" w:cstheme="minorBidi"/>
          <w:b w:val="0"/>
          <w:bCs w:val="0"/>
          <w:color w:val="000000"/>
          <w:sz w:val="24"/>
          <w:szCs w:val="24"/>
          <w:highlight w:val="none"/>
          <w:lang w:val="en-US" w:eastAsia="zh-CN"/>
        </w:rPr>
        <w:t>②其他成员（6分）：除项目负责人外，本项目的保安人员中持有服役退伍证或红十字救护员证书的，每有一名持证保安人员得2分；最高得6分。</w:t>
      </w:r>
    </w:p>
    <w:p w14:paraId="37A6D129">
      <w:pPr>
        <w:tabs>
          <w:tab w:val="left" w:pos="945"/>
          <w:tab w:val="left" w:pos="1155"/>
        </w:tabs>
        <w:ind w:firstLine="480"/>
        <w:rPr>
          <w:rFonts w:hint="eastAsia" w:ascii="宋体" w:hAnsi="宋体"/>
          <w:b/>
          <w:bCs w:val="0"/>
          <w:color w:val="000000"/>
          <w:sz w:val="24"/>
          <w:highlight w:val="none"/>
          <w:lang w:val="en-US" w:eastAsia="zh-CN"/>
        </w:rPr>
      </w:pPr>
      <w:r>
        <w:rPr>
          <w:rFonts w:hint="eastAsia" w:ascii="宋体" w:hAnsi="宋体"/>
          <w:b/>
          <w:bCs w:val="0"/>
          <w:color w:val="000000"/>
          <w:sz w:val="24"/>
          <w:highlight w:val="none"/>
          <w:lang w:val="en-US" w:eastAsia="zh-CN"/>
        </w:rPr>
        <w:t>（提供</w:t>
      </w:r>
      <w:r>
        <w:rPr>
          <w:rFonts w:hint="eastAsia" w:ascii="宋体" w:hAnsi="宋体"/>
          <w:b/>
          <w:bCs w:val="0"/>
          <w:color w:val="000000"/>
          <w:sz w:val="24"/>
          <w:highlight w:val="none"/>
          <w:lang w:val="zh-CN" w:eastAsia="zh-CN"/>
        </w:rPr>
        <w:t>相关</w:t>
      </w:r>
      <w:r>
        <w:rPr>
          <w:rFonts w:hint="eastAsia" w:ascii="宋体" w:hAnsi="宋体"/>
          <w:b/>
          <w:bCs w:val="0"/>
          <w:color w:val="000000"/>
          <w:sz w:val="24"/>
          <w:highlight w:val="none"/>
          <w:lang w:val="en-US" w:eastAsia="zh-CN"/>
        </w:rPr>
        <w:t>证书的原件扫描件及法定的社保收缴部门出具的近一年中任意一个月份（不含投标当月）的投标供应商依法为其缴纳社会保险证明扫描件签章并上传至投标系统，不提供或提供不全不</w:t>
      </w:r>
      <w:r>
        <w:rPr>
          <w:rFonts w:hint="eastAsia" w:ascii="宋体" w:hAnsi="宋体"/>
          <w:b/>
          <w:bCs w:val="0"/>
          <w:color w:val="000000"/>
          <w:sz w:val="24"/>
          <w:highlight w:val="none"/>
        </w:rPr>
        <w:t>得分</w:t>
      </w:r>
      <w:r>
        <w:rPr>
          <w:rFonts w:hint="eastAsia" w:ascii="宋体" w:hAnsi="宋体"/>
          <w:b/>
          <w:bCs w:val="0"/>
          <w:color w:val="000000"/>
          <w:sz w:val="24"/>
          <w:highlight w:val="none"/>
          <w:lang w:val="en-US" w:eastAsia="zh-CN"/>
        </w:rPr>
        <w:t>）</w:t>
      </w:r>
    </w:p>
    <w:p w14:paraId="4D60B970">
      <w:pPr>
        <w:tabs>
          <w:tab w:val="left" w:pos="945"/>
          <w:tab w:val="left" w:pos="1155"/>
        </w:tabs>
        <w:ind w:firstLine="480"/>
        <w:rPr>
          <w:rFonts w:hint="default" w:ascii="宋体" w:hAnsi="宋体" w:eastAsia="宋体"/>
          <w:b/>
          <w:bCs w:val="0"/>
          <w:color w:val="000000"/>
          <w:sz w:val="24"/>
          <w:highlight w:val="none"/>
          <w:lang w:val="en-US" w:eastAsia="zh-CN"/>
        </w:rPr>
      </w:pPr>
      <w:r>
        <w:rPr>
          <w:rFonts w:hint="eastAsia" w:ascii="宋体" w:hAnsi="宋体" w:cs="宋体"/>
          <w:b/>
          <w:bCs/>
          <w:color w:val="000000"/>
          <w:sz w:val="24"/>
          <w:highlight w:val="none"/>
        </w:rPr>
        <w:t>（</w:t>
      </w:r>
      <w:r>
        <w:rPr>
          <w:rFonts w:hint="eastAsia" w:ascii="宋体" w:hAnsi="宋体" w:cs="宋体"/>
          <w:b/>
          <w:bCs/>
          <w:color w:val="000000"/>
          <w:sz w:val="24"/>
          <w:highlight w:val="none"/>
          <w:lang w:val="en-US" w:eastAsia="zh-CN"/>
        </w:rPr>
        <w:t>3</w:t>
      </w:r>
      <w:r>
        <w:rPr>
          <w:rFonts w:hint="eastAsia" w:ascii="宋体" w:hAnsi="宋体" w:cs="宋体"/>
          <w:b/>
          <w:bCs/>
          <w:color w:val="000000"/>
          <w:sz w:val="24"/>
          <w:highlight w:val="none"/>
        </w:rPr>
        <w:t>）</w:t>
      </w:r>
      <w:r>
        <w:rPr>
          <w:rFonts w:hint="eastAsia" w:ascii="宋体" w:hAnsi="宋体" w:cs="宋体"/>
          <w:b/>
          <w:bCs/>
          <w:color w:val="000000"/>
          <w:sz w:val="24"/>
          <w:highlight w:val="none"/>
          <w:lang w:val="en-US" w:eastAsia="zh-CN"/>
        </w:rPr>
        <w:t>技术方案（52分）</w:t>
      </w:r>
    </w:p>
    <w:p w14:paraId="49D60DB2">
      <w:pPr>
        <w:ind w:firstLine="480"/>
        <w:rPr>
          <w:rFonts w:ascii="宋体" w:hAnsi="宋体" w:cs="宋体"/>
          <w:b/>
          <w:bCs w:val="0"/>
          <w:color w:val="000000"/>
          <w:sz w:val="24"/>
          <w:highlight w:val="none"/>
        </w:rPr>
      </w:pPr>
      <w:r>
        <w:rPr>
          <w:rFonts w:hint="eastAsia" w:ascii="宋体" w:hAnsi="宋体"/>
          <w:b/>
          <w:bCs w:val="0"/>
          <w:color w:val="000000"/>
          <w:sz w:val="24"/>
          <w:highlight w:val="none"/>
        </w:rPr>
        <w:t>1</w:t>
      </w:r>
      <w:r>
        <w:rPr>
          <w:rFonts w:hint="eastAsia" w:ascii="宋体" w:hAnsi="宋体"/>
          <w:b/>
          <w:bCs w:val="0"/>
          <w:color w:val="000000"/>
          <w:sz w:val="24"/>
          <w:highlight w:val="none"/>
          <w:lang w:eastAsia="zh-CN"/>
        </w:rPr>
        <w:t>）</w:t>
      </w:r>
      <w:r>
        <w:rPr>
          <w:rFonts w:hint="eastAsia" w:ascii="宋体" w:hAnsi="宋体"/>
          <w:b/>
          <w:bCs w:val="0"/>
          <w:color w:val="000000"/>
          <w:sz w:val="24"/>
          <w:highlight w:val="none"/>
          <w:lang w:val="en-US" w:eastAsia="zh-CN"/>
        </w:rPr>
        <w:t>本项目的服务</w:t>
      </w:r>
      <w:r>
        <w:rPr>
          <w:rFonts w:hint="eastAsia" w:ascii="宋体" w:hAnsi="宋体" w:cs="宋体"/>
          <w:b/>
          <w:bCs w:val="0"/>
          <w:color w:val="000000"/>
          <w:sz w:val="24"/>
          <w:highlight w:val="none"/>
        </w:rPr>
        <w:t>目标及整体设想（</w:t>
      </w:r>
      <w:r>
        <w:rPr>
          <w:rFonts w:hint="eastAsia" w:ascii="宋体" w:hAnsi="宋体" w:cs="宋体"/>
          <w:b/>
          <w:bCs w:val="0"/>
          <w:color w:val="000000"/>
          <w:sz w:val="24"/>
          <w:highlight w:val="none"/>
          <w:lang w:val="en-US" w:eastAsia="zh-CN"/>
        </w:rPr>
        <w:t>6</w:t>
      </w:r>
      <w:r>
        <w:rPr>
          <w:rFonts w:hint="eastAsia" w:ascii="宋体" w:hAnsi="宋体" w:cs="宋体"/>
          <w:b/>
          <w:bCs w:val="0"/>
          <w:color w:val="000000"/>
          <w:sz w:val="24"/>
          <w:highlight w:val="none"/>
        </w:rPr>
        <w:t>分）</w:t>
      </w:r>
    </w:p>
    <w:p w14:paraId="714FE5C5">
      <w:pPr>
        <w:ind w:firstLine="480"/>
        <w:rPr>
          <w:rFonts w:hint="eastAsia" w:ascii="宋体" w:hAnsi="宋体" w:cs="宋体"/>
          <w:bCs/>
          <w:color w:val="000000"/>
          <w:sz w:val="24"/>
          <w:highlight w:val="none"/>
        </w:rPr>
      </w:pPr>
      <w:r>
        <w:rPr>
          <w:rFonts w:hint="eastAsia" w:ascii="宋体" w:hAnsi="宋体" w:eastAsia="宋体" w:cs="Times New Roman"/>
          <w:sz w:val="24"/>
          <w:szCs w:val="24"/>
          <w:highlight w:val="none"/>
          <w:lang w:val="en-US" w:eastAsia="zh-CN" w:bidi="ar-SA"/>
        </w:rPr>
        <w:t>对目标及整体设想阐述条理清晰，逻辑性强的得</w:t>
      </w:r>
      <w:r>
        <w:rPr>
          <w:rFonts w:hint="eastAsia" w:ascii="宋体" w:hAnsi="宋体" w:eastAsia="宋体" w:cs="宋体"/>
          <w:bCs/>
          <w:color w:val="000000"/>
          <w:sz w:val="24"/>
          <w:highlight w:val="none"/>
          <w:lang w:val="en-US" w:eastAsia="zh-CN"/>
        </w:rPr>
        <w:t>6</w:t>
      </w:r>
      <w:r>
        <w:rPr>
          <w:rFonts w:hint="eastAsia" w:ascii="宋体" w:hAnsi="宋体" w:cs="宋体"/>
          <w:bCs/>
          <w:color w:val="000000"/>
          <w:sz w:val="24"/>
          <w:highlight w:val="none"/>
        </w:rPr>
        <w:t>分；</w:t>
      </w:r>
    </w:p>
    <w:p w14:paraId="72C2861A">
      <w:pPr>
        <w:ind w:firstLine="480"/>
        <w:rPr>
          <w:rFonts w:hint="eastAsia" w:ascii="宋体" w:hAnsi="宋体" w:cs="宋体"/>
          <w:bCs/>
          <w:color w:val="000000"/>
          <w:sz w:val="24"/>
          <w:highlight w:val="none"/>
        </w:rPr>
      </w:pPr>
      <w:r>
        <w:rPr>
          <w:rFonts w:hint="eastAsia" w:ascii="宋体" w:hAnsi="宋体" w:eastAsia="宋体" w:cs="Times New Roman"/>
          <w:sz w:val="24"/>
          <w:szCs w:val="24"/>
          <w:highlight w:val="none"/>
          <w:lang w:val="en-US" w:eastAsia="zh-CN" w:bidi="ar-SA"/>
        </w:rPr>
        <w:t>对目标及整体设想阐述条理</w:t>
      </w:r>
      <w:r>
        <w:rPr>
          <w:rFonts w:hint="eastAsia" w:ascii="宋体" w:hAnsi="宋体" w:cs="Times New Roman"/>
          <w:sz w:val="24"/>
          <w:szCs w:val="24"/>
          <w:highlight w:val="none"/>
          <w:lang w:val="en-US" w:eastAsia="zh-CN" w:bidi="ar-SA"/>
        </w:rPr>
        <w:t>基本</w:t>
      </w:r>
      <w:r>
        <w:rPr>
          <w:rFonts w:hint="eastAsia" w:ascii="宋体" w:hAnsi="宋体" w:eastAsia="宋体" w:cs="Times New Roman"/>
          <w:sz w:val="24"/>
          <w:szCs w:val="24"/>
          <w:highlight w:val="none"/>
          <w:lang w:val="en-US" w:eastAsia="zh-CN" w:bidi="ar-SA"/>
        </w:rPr>
        <w:t>清晰，逻辑性</w:t>
      </w:r>
      <w:r>
        <w:rPr>
          <w:rFonts w:hint="eastAsia" w:ascii="宋体" w:hAnsi="宋体" w:cs="Times New Roman"/>
          <w:sz w:val="24"/>
          <w:szCs w:val="24"/>
          <w:highlight w:val="none"/>
          <w:lang w:val="en-US" w:eastAsia="zh-CN" w:bidi="ar-SA"/>
        </w:rPr>
        <w:t>一般</w:t>
      </w:r>
      <w:r>
        <w:rPr>
          <w:rFonts w:hint="eastAsia" w:ascii="宋体" w:hAnsi="宋体" w:eastAsia="宋体" w:cs="Times New Roman"/>
          <w:sz w:val="24"/>
          <w:szCs w:val="24"/>
          <w:highlight w:val="none"/>
          <w:lang w:val="en-US" w:eastAsia="zh-CN" w:bidi="ar-SA"/>
        </w:rPr>
        <w:t>的得</w:t>
      </w:r>
      <w:r>
        <w:rPr>
          <w:rFonts w:hint="eastAsia" w:ascii="宋体" w:hAnsi="宋体" w:eastAsia="宋体" w:cs="宋体"/>
          <w:bCs/>
          <w:color w:val="000000"/>
          <w:sz w:val="24"/>
          <w:highlight w:val="none"/>
          <w:lang w:val="en-US" w:eastAsia="zh-CN"/>
        </w:rPr>
        <w:t>4</w:t>
      </w:r>
      <w:r>
        <w:rPr>
          <w:rFonts w:hint="eastAsia" w:ascii="宋体" w:hAnsi="宋体" w:cs="宋体"/>
          <w:bCs/>
          <w:color w:val="000000"/>
          <w:sz w:val="24"/>
          <w:highlight w:val="none"/>
        </w:rPr>
        <w:t>分；</w:t>
      </w:r>
    </w:p>
    <w:p w14:paraId="2E412432">
      <w:pPr>
        <w:ind w:firstLine="480"/>
        <w:rPr>
          <w:rFonts w:hint="eastAsia" w:ascii="宋体" w:hAnsi="宋体" w:cs="宋体"/>
          <w:bCs/>
          <w:color w:val="000000"/>
          <w:sz w:val="24"/>
          <w:highlight w:val="none"/>
        </w:rPr>
      </w:pPr>
      <w:r>
        <w:rPr>
          <w:rFonts w:hint="eastAsia" w:ascii="宋体" w:hAnsi="宋体" w:eastAsia="宋体" w:cs="Times New Roman"/>
          <w:sz w:val="24"/>
          <w:szCs w:val="24"/>
          <w:highlight w:val="none"/>
          <w:lang w:val="en-US" w:eastAsia="zh-CN" w:bidi="ar-SA"/>
        </w:rPr>
        <w:t>对目标及整体设想阐述条理不清晰，逻辑性</w:t>
      </w:r>
      <w:r>
        <w:rPr>
          <w:rFonts w:hint="eastAsia" w:ascii="宋体" w:hAnsi="宋体" w:cs="Times New Roman"/>
          <w:sz w:val="24"/>
          <w:szCs w:val="24"/>
          <w:highlight w:val="none"/>
          <w:lang w:val="en-US" w:eastAsia="zh-CN" w:bidi="ar-SA"/>
        </w:rPr>
        <w:t>不</w:t>
      </w:r>
      <w:r>
        <w:rPr>
          <w:rFonts w:hint="eastAsia" w:ascii="宋体" w:hAnsi="宋体" w:eastAsia="宋体" w:cs="Times New Roman"/>
          <w:sz w:val="24"/>
          <w:szCs w:val="24"/>
          <w:highlight w:val="none"/>
          <w:lang w:val="en-US" w:eastAsia="zh-CN" w:bidi="ar-SA"/>
        </w:rPr>
        <w:t>强的得</w:t>
      </w:r>
      <w:r>
        <w:rPr>
          <w:rFonts w:hint="eastAsia" w:ascii="宋体" w:hAnsi="宋体" w:eastAsia="宋体" w:cs="宋体"/>
          <w:bCs/>
          <w:color w:val="000000"/>
          <w:sz w:val="24"/>
          <w:highlight w:val="none"/>
          <w:lang w:val="en-US" w:eastAsia="zh-CN"/>
        </w:rPr>
        <w:t>2</w:t>
      </w:r>
      <w:r>
        <w:rPr>
          <w:rFonts w:hint="eastAsia" w:ascii="宋体" w:hAnsi="宋体" w:cs="宋体"/>
          <w:bCs/>
          <w:color w:val="000000"/>
          <w:sz w:val="24"/>
          <w:highlight w:val="none"/>
        </w:rPr>
        <w:t>分；</w:t>
      </w:r>
    </w:p>
    <w:p w14:paraId="598E086A">
      <w:pPr>
        <w:ind w:firstLine="480"/>
        <w:rPr>
          <w:rFonts w:ascii="宋体" w:hAnsi="宋体" w:cs="宋体"/>
          <w:bCs/>
          <w:color w:val="000000"/>
          <w:sz w:val="24"/>
          <w:highlight w:val="none"/>
        </w:rPr>
      </w:pPr>
      <w:r>
        <w:rPr>
          <w:rFonts w:hint="eastAsia" w:ascii="宋体" w:hAnsi="宋体" w:cs="宋体"/>
          <w:bCs/>
          <w:color w:val="000000"/>
          <w:sz w:val="24"/>
          <w:highlight w:val="none"/>
        </w:rPr>
        <w:t>内容未进行阐述或不满足采购需求的，该项不得分。</w:t>
      </w:r>
    </w:p>
    <w:p w14:paraId="6E2FF059">
      <w:pPr>
        <w:ind w:firstLine="480"/>
        <w:rPr>
          <w:rFonts w:ascii="宋体" w:hAnsi="宋体" w:cs="宋体"/>
          <w:b/>
          <w:bCs w:val="0"/>
          <w:color w:val="000000"/>
          <w:sz w:val="24"/>
          <w:highlight w:val="none"/>
        </w:rPr>
      </w:pPr>
      <w:r>
        <w:rPr>
          <w:rFonts w:hint="eastAsia" w:ascii="宋体" w:hAnsi="宋体"/>
          <w:b/>
          <w:bCs w:val="0"/>
          <w:color w:val="000000"/>
          <w:sz w:val="24"/>
          <w:highlight w:val="none"/>
          <w:lang w:val="en-US" w:eastAsia="zh-CN"/>
        </w:rPr>
        <w:t>2</w:t>
      </w:r>
      <w:r>
        <w:rPr>
          <w:rFonts w:hint="eastAsia" w:ascii="宋体" w:hAnsi="宋体"/>
          <w:b/>
          <w:bCs w:val="0"/>
          <w:color w:val="000000"/>
          <w:sz w:val="24"/>
          <w:highlight w:val="none"/>
          <w:lang w:eastAsia="zh-CN"/>
        </w:rPr>
        <w:t>）</w:t>
      </w:r>
      <w:r>
        <w:rPr>
          <w:rFonts w:hint="eastAsia" w:ascii="宋体" w:hAnsi="宋体"/>
          <w:b/>
          <w:bCs w:val="0"/>
          <w:color w:val="000000"/>
          <w:sz w:val="24"/>
          <w:highlight w:val="none"/>
          <w:lang w:val="en-US" w:eastAsia="zh-CN"/>
        </w:rPr>
        <w:t>针对本项目的</w:t>
      </w:r>
      <w:r>
        <w:rPr>
          <w:rFonts w:hint="eastAsia" w:ascii="宋体" w:hAnsi="宋体" w:cs="宋体"/>
          <w:b/>
          <w:bCs w:val="0"/>
          <w:color w:val="000000"/>
          <w:sz w:val="24"/>
          <w:highlight w:val="none"/>
        </w:rPr>
        <w:t>管理服务体系（</w:t>
      </w:r>
      <w:r>
        <w:rPr>
          <w:rFonts w:hint="eastAsia" w:ascii="宋体" w:hAnsi="宋体" w:cs="宋体"/>
          <w:b/>
          <w:bCs w:val="0"/>
          <w:color w:val="000000"/>
          <w:sz w:val="24"/>
          <w:highlight w:val="none"/>
          <w:lang w:val="en-US" w:eastAsia="zh-CN"/>
        </w:rPr>
        <w:t>6</w:t>
      </w:r>
      <w:r>
        <w:rPr>
          <w:rFonts w:hint="eastAsia" w:ascii="宋体" w:hAnsi="宋体" w:cs="宋体"/>
          <w:b/>
          <w:bCs w:val="0"/>
          <w:color w:val="000000"/>
          <w:sz w:val="24"/>
          <w:highlight w:val="none"/>
        </w:rPr>
        <w:t>分）</w:t>
      </w:r>
    </w:p>
    <w:p w14:paraId="520406C3">
      <w:pPr>
        <w:ind w:firstLine="480"/>
        <w:rPr>
          <w:rFonts w:hint="eastAsia" w:ascii="宋体" w:hAnsi="宋体" w:cs="宋体"/>
          <w:bCs/>
          <w:color w:val="000000"/>
          <w:sz w:val="24"/>
          <w:highlight w:val="none"/>
        </w:rPr>
      </w:pPr>
      <w:r>
        <w:rPr>
          <w:rFonts w:hint="eastAsia" w:ascii="宋体" w:hAnsi="宋体" w:eastAsia="宋体" w:cs="Times New Roman"/>
          <w:sz w:val="24"/>
          <w:szCs w:val="24"/>
          <w:highlight w:val="none"/>
          <w:lang w:val="en-US" w:eastAsia="zh-CN" w:bidi="ar-SA"/>
        </w:rPr>
        <w:t>管理服务体系的运作流程分析合理，可执行性强，完善度高的得</w:t>
      </w:r>
      <w:r>
        <w:rPr>
          <w:rFonts w:hint="eastAsia" w:ascii="宋体" w:hAnsi="宋体" w:eastAsia="宋体" w:cs="宋体"/>
          <w:bCs/>
          <w:color w:val="000000"/>
          <w:sz w:val="24"/>
          <w:highlight w:val="none"/>
          <w:lang w:val="en-US" w:eastAsia="zh-CN"/>
        </w:rPr>
        <w:t>6</w:t>
      </w:r>
      <w:r>
        <w:rPr>
          <w:rFonts w:hint="eastAsia" w:ascii="宋体" w:hAnsi="宋体" w:cs="宋体"/>
          <w:bCs/>
          <w:color w:val="000000"/>
          <w:sz w:val="24"/>
          <w:highlight w:val="none"/>
        </w:rPr>
        <w:t>分；</w:t>
      </w:r>
    </w:p>
    <w:p w14:paraId="447BC9D9">
      <w:pPr>
        <w:ind w:firstLine="480"/>
        <w:rPr>
          <w:rFonts w:hint="eastAsia" w:ascii="宋体" w:hAnsi="宋体" w:cs="宋体"/>
          <w:bCs/>
          <w:color w:val="000000"/>
          <w:sz w:val="24"/>
          <w:highlight w:val="none"/>
        </w:rPr>
      </w:pPr>
      <w:r>
        <w:rPr>
          <w:rFonts w:hint="eastAsia" w:ascii="宋体" w:hAnsi="宋体" w:eastAsia="宋体" w:cs="Times New Roman"/>
          <w:sz w:val="24"/>
          <w:szCs w:val="24"/>
          <w:highlight w:val="none"/>
          <w:lang w:val="en-US" w:eastAsia="zh-CN" w:bidi="ar-SA"/>
        </w:rPr>
        <w:t>管理服务体系的运作流程分析</w:t>
      </w:r>
      <w:r>
        <w:rPr>
          <w:rFonts w:hint="eastAsia" w:ascii="宋体" w:hAnsi="宋体" w:cs="Times New Roman"/>
          <w:sz w:val="24"/>
          <w:szCs w:val="24"/>
          <w:highlight w:val="none"/>
          <w:lang w:val="en-US" w:eastAsia="zh-CN" w:bidi="ar-SA"/>
        </w:rPr>
        <w:t>一般</w:t>
      </w:r>
      <w:r>
        <w:rPr>
          <w:rFonts w:hint="eastAsia" w:ascii="宋体" w:hAnsi="宋体" w:eastAsia="宋体" w:cs="Times New Roman"/>
          <w:sz w:val="24"/>
          <w:szCs w:val="24"/>
          <w:highlight w:val="none"/>
          <w:lang w:val="en-US" w:eastAsia="zh-CN" w:bidi="ar-SA"/>
        </w:rPr>
        <w:t>合理，可执行度一般，完善度</w:t>
      </w:r>
      <w:r>
        <w:rPr>
          <w:rFonts w:hint="eastAsia" w:ascii="宋体" w:hAnsi="宋体" w:cs="Times New Roman"/>
          <w:sz w:val="24"/>
          <w:szCs w:val="24"/>
          <w:highlight w:val="none"/>
          <w:lang w:val="en-US" w:eastAsia="zh-CN" w:bidi="ar-SA"/>
        </w:rPr>
        <w:t>一般</w:t>
      </w:r>
      <w:r>
        <w:rPr>
          <w:rFonts w:hint="eastAsia" w:ascii="宋体" w:hAnsi="宋体" w:eastAsia="宋体" w:cs="Times New Roman"/>
          <w:sz w:val="24"/>
          <w:szCs w:val="24"/>
          <w:highlight w:val="none"/>
          <w:lang w:val="en-US" w:eastAsia="zh-CN" w:bidi="ar-SA"/>
        </w:rPr>
        <w:t>的得</w:t>
      </w:r>
      <w:r>
        <w:rPr>
          <w:rFonts w:hint="eastAsia" w:ascii="宋体" w:hAnsi="宋体" w:eastAsia="宋体" w:cs="宋体"/>
          <w:bCs/>
          <w:color w:val="000000"/>
          <w:sz w:val="24"/>
          <w:highlight w:val="none"/>
          <w:lang w:val="en-US" w:eastAsia="zh-CN"/>
        </w:rPr>
        <w:t>4</w:t>
      </w:r>
      <w:r>
        <w:rPr>
          <w:rFonts w:hint="eastAsia" w:ascii="宋体" w:hAnsi="宋体" w:cs="宋体"/>
          <w:bCs/>
          <w:color w:val="000000"/>
          <w:sz w:val="24"/>
          <w:highlight w:val="none"/>
        </w:rPr>
        <w:t>分；</w:t>
      </w:r>
    </w:p>
    <w:p w14:paraId="7590E2AB">
      <w:pPr>
        <w:ind w:firstLine="480"/>
        <w:rPr>
          <w:rFonts w:hint="eastAsia" w:ascii="宋体" w:hAnsi="宋体" w:cs="宋体"/>
          <w:bCs/>
          <w:color w:val="000000"/>
          <w:sz w:val="24"/>
          <w:highlight w:val="none"/>
        </w:rPr>
      </w:pPr>
      <w:r>
        <w:rPr>
          <w:rFonts w:hint="eastAsia" w:ascii="宋体" w:hAnsi="宋体" w:eastAsia="宋体" w:cs="Times New Roman"/>
          <w:sz w:val="24"/>
          <w:szCs w:val="24"/>
          <w:highlight w:val="none"/>
          <w:lang w:val="en-US" w:eastAsia="zh-CN" w:bidi="ar-SA"/>
        </w:rPr>
        <w:t>管理服务体系的运作流程分析不是很合理，可执行度较差，完善度不高的得</w:t>
      </w:r>
      <w:r>
        <w:rPr>
          <w:rFonts w:hint="eastAsia" w:ascii="宋体" w:hAnsi="宋体" w:eastAsia="宋体" w:cs="宋体"/>
          <w:bCs/>
          <w:color w:val="000000"/>
          <w:sz w:val="24"/>
          <w:highlight w:val="none"/>
          <w:lang w:val="en-US" w:eastAsia="zh-CN"/>
        </w:rPr>
        <w:t>2</w:t>
      </w:r>
      <w:r>
        <w:rPr>
          <w:rFonts w:hint="eastAsia" w:ascii="宋体" w:hAnsi="宋体" w:cs="宋体"/>
          <w:bCs/>
          <w:color w:val="000000"/>
          <w:sz w:val="24"/>
          <w:highlight w:val="none"/>
        </w:rPr>
        <w:t>分；</w:t>
      </w:r>
    </w:p>
    <w:p w14:paraId="3F9A61B5">
      <w:pPr>
        <w:ind w:firstLine="480"/>
        <w:rPr>
          <w:rFonts w:ascii="宋体" w:hAnsi="宋体" w:cs="宋体"/>
          <w:bCs/>
          <w:color w:val="000000"/>
          <w:sz w:val="24"/>
          <w:highlight w:val="none"/>
        </w:rPr>
      </w:pPr>
      <w:r>
        <w:rPr>
          <w:rFonts w:hint="eastAsia" w:ascii="宋体" w:hAnsi="宋体" w:cs="宋体"/>
          <w:bCs/>
          <w:color w:val="000000"/>
          <w:sz w:val="24"/>
          <w:highlight w:val="none"/>
        </w:rPr>
        <w:t>内容未进行阐述或不满足采购需求的，该项不得分。</w:t>
      </w:r>
    </w:p>
    <w:p w14:paraId="54093DD9">
      <w:pPr>
        <w:ind w:firstLine="480"/>
        <w:rPr>
          <w:rFonts w:ascii="宋体" w:hAnsi="宋体" w:cs="宋体"/>
          <w:b/>
          <w:bCs w:val="0"/>
          <w:color w:val="000000"/>
          <w:sz w:val="24"/>
          <w:highlight w:val="none"/>
        </w:rPr>
      </w:pPr>
      <w:r>
        <w:rPr>
          <w:rFonts w:hint="eastAsia" w:ascii="宋体" w:hAnsi="宋体"/>
          <w:b/>
          <w:bCs w:val="0"/>
          <w:color w:val="000000"/>
          <w:sz w:val="24"/>
          <w:highlight w:val="none"/>
          <w:lang w:val="en-US" w:eastAsia="zh-CN"/>
        </w:rPr>
        <w:t>3</w:t>
      </w:r>
      <w:r>
        <w:rPr>
          <w:rFonts w:hint="eastAsia" w:ascii="宋体" w:hAnsi="宋体"/>
          <w:b/>
          <w:bCs w:val="0"/>
          <w:color w:val="000000"/>
          <w:sz w:val="24"/>
          <w:highlight w:val="none"/>
          <w:lang w:eastAsia="zh-CN"/>
        </w:rPr>
        <w:t>）</w:t>
      </w:r>
      <w:r>
        <w:rPr>
          <w:rFonts w:hint="eastAsia" w:ascii="宋体" w:hAnsi="宋体"/>
          <w:b/>
          <w:bCs w:val="0"/>
          <w:color w:val="000000"/>
          <w:sz w:val="24"/>
          <w:highlight w:val="none"/>
          <w:lang w:val="en-US" w:eastAsia="zh-CN"/>
        </w:rPr>
        <w:t>针对本项目的</w:t>
      </w:r>
      <w:r>
        <w:rPr>
          <w:rFonts w:hint="eastAsia" w:ascii="宋体" w:hAnsi="宋体" w:cs="宋体"/>
          <w:b/>
          <w:bCs w:val="0"/>
          <w:color w:val="000000"/>
          <w:sz w:val="24"/>
          <w:highlight w:val="none"/>
        </w:rPr>
        <w:t>岗前培训及阶段性培训管理（5分）</w:t>
      </w:r>
    </w:p>
    <w:p w14:paraId="5A6A5DE5">
      <w:pPr>
        <w:ind w:firstLine="480"/>
        <w:rPr>
          <w:rFonts w:hint="eastAsia" w:ascii="宋体" w:hAnsi="宋体" w:cs="宋体"/>
          <w:bCs/>
          <w:color w:val="000000"/>
          <w:sz w:val="24"/>
          <w:highlight w:val="none"/>
        </w:rPr>
      </w:pPr>
      <w:r>
        <w:rPr>
          <w:rFonts w:hint="eastAsia" w:ascii="宋体" w:hAnsi="宋体" w:cs="宋体"/>
          <w:bCs/>
          <w:color w:val="000000"/>
          <w:sz w:val="24"/>
          <w:highlight w:val="none"/>
        </w:rPr>
        <w:t>根据本项目的需求制定岗前培训及阶段性培训管理制度，针对性强，安排合理完善的得5分；</w:t>
      </w:r>
    </w:p>
    <w:p w14:paraId="3BB4455A">
      <w:pPr>
        <w:ind w:firstLine="480"/>
        <w:rPr>
          <w:rFonts w:hint="eastAsia" w:ascii="宋体" w:hAnsi="宋体" w:cs="宋体"/>
          <w:bCs/>
          <w:color w:val="000000"/>
          <w:sz w:val="24"/>
          <w:highlight w:val="none"/>
        </w:rPr>
      </w:pPr>
      <w:r>
        <w:rPr>
          <w:rFonts w:hint="eastAsia" w:ascii="宋体" w:hAnsi="宋体" w:cs="宋体"/>
          <w:bCs/>
          <w:color w:val="000000"/>
          <w:sz w:val="24"/>
          <w:highlight w:val="none"/>
        </w:rPr>
        <w:t>针对性</w:t>
      </w:r>
      <w:r>
        <w:rPr>
          <w:rFonts w:hint="eastAsia" w:ascii="宋体" w:hAnsi="宋体" w:cs="宋体"/>
          <w:bCs/>
          <w:color w:val="000000"/>
          <w:sz w:val="24"/>
          <w:highlight w:val="none"/>
          <w:lang w:val="en-US" w:eastAsia="zh-CN"/>
        </w:rPr>
        <w:t>一般</w:t>
      </w:r>
      <w:r>
        <w:rPr>
          <w:rFonts w:hint="eastAsia" w:ascii="宋体" w:hAnsi="宋体" w:cs="宋体"/>
          <w:bCs/>
          <w:color w:val="000000"/>
          <w:sz w:val="24"/>
          <w:highlight w:val="none"/>
        </w:rPr>
        <w:t>，安排基本合理完善的得3分；</w:t>
      </w:r>
    </w:p>
    <w:p w14:paraId="7B705D28">
      <w:pPr>
        <w:ind w:firstLine="480"/>
        <w:rPr>
          <w:rFonts w:hint="eastAsia" w:ascii="宋体" w:hAnsi="宋体" w:cs="宋体"/>
          <w:bCs/>
          <w:color w:val="000000"/>
          <w:sz w:val="24"/>
          <w:highlight w:val="none"/>
        </w:rPr>
      </w:pPr>
      <w:r>
        <w:rPr>
          <w:rFonts w:hint="eastAsia" w:ascii="宋体" w:hAnsi="宋体" w:cs="宋体"/>
          <w:bCs/>
          <w:color w:val="000000"/>
          <w:sz w:val="24"/>
          <w:highlight w:val="none"/>
        </w:rPr>
        <w:t>针对性不强，安排不够合理完善的得1分；</w:t>
      </w:r>
    </w:p>
    <w:p w14:paraId="1BB62077">
      <w:pPr>
        <w:ind w:firstLine="480"/>
        <w:rPr>
          <w:rFonts w:ascii="宋体" w:hAnsi="宋体" w:cs="宋体"/>
          <w:bCs/>
          <w:color w:val="000000"/>
          <w:sz w:val="24"/>
          <w:highlight w:val="none"/>
        </w:rPr>
      </w:pPr>
      <w:r>
        <w:rPr>
          <w:rFonts w:hint="eastAsia" w:ascii="宋体" w:hAnsi="宋体" w:cs="宋体"/>
          <w:bCs/>
          <w:color w:val="000000"/>
          <w:sz w:val="24"/>
          <w:highlight w:val="none"/>
        </w:rPr>
        <w:t>内容未进行阐述或不满足采购需求的，该项不得分。</w:t>
      </w:r>
    </w:p>
    <w:p w14:paraId="0A42096D">
      <w:pPr>
        <w:ind w:firstLine="480"/>
        <w:rPr>
          <w:rFonts w:ascii="宋体" w:hAnsi="宋体" w:cs="宋体"/>
          <w:b/>
          <w:bCs w:val="0"/>
          <w:color w:val="000000"/>
          <w:sz w:val="24"/>
          <w:highlight w:val="none"/>
        </w:rPr>
      </w:pPr>
      <w:r>
        <w:rPr>
          <w:rFonts w:hint="eastAsia" w:ascii="宋体" w:hAnsi="宋体"/>
          <w:b/>
          <w:bCs w:val="0"/>
          <w:color w:val="000000"/>
          <w:sz w:val="24"/>
          <w:highlight w:val="none"/>
        </w:rPr>
        <w:t>4</w:t>
      </w:r>
      <w:r>
        <w:rPr>
          <w:rFonts w:hint="eastAsia" w:ascii="宋体" w:hAnsi="宋体"/>
          <w:b/>
          <w:bCs w:val="0"/>
          <w:color w:val="000000"/>
          <w:sz w:val="24"/>
          <w:highlight w:val="none"/>
          <w:lang w:eastAsia="zh-CN"/>
        </w:rPr>
        <w:t>）</w:t>
      </w:r>
      <w:r>
        <w:rPr>
          <w:rFonts w:hint="eastAsia" w:ascii="宋体" w:hAnsi="宋体"/>
          <w:b/>
          <w:bCs w:val="0"/>
          <w:color w:val="000000"/>
          <w:sz w:val="24"/>
          <w:highlight w:val="none"/>
          <w:lang w:val="en-US" w:eastAsia="zh-CN"/>
        </w:rPr>
        <w:t>针对本项目的</w:t>
      </w:r>
      <w:r>
        <w:rPr>
          <w:rFonts w:hint="eastAsia" w:ascii="宋体" w:hAnsi="宋体" w:cs="宋体"/>
          <w:b/>
          <w:bCs w:val="0"/>
          <w:color w:val="000000"/>
          <w:sz w:val="24"/>
          <w:highlight w:val="none"/>
        </w:rPr>
        <w:t>物资装备的配备及维保使用方案（5分）</w:t>
      </w:r>
    </w:p>
    <w:p w14:paraId="474F98C8">
      <w:pPr>
        <w:ind w:firstLine="480"/>
        <w:rPr>
          <w:rFonts w:hint="eastAsia" w:ascii="宋体" w:hAnsi="宋体" w:cs="宋体"/>
          <w:bCs/>
          <w:color w:val="000000"/>
          <w:sz w:val="24"/>
          <w:highlight w:val="none"/>
        </w:rPr>
      </w:pPr>
      <w:r>
        <w:rPr>
          <w:rFonts w:hint="eastAsia" w:ascii="宋体" w:hAnsi="宋体" w:cs="宋体"/>
          <w:bCs/>
          <w:color w:val="000000"/>
          <w:sz w:val="24"/>
          <w:highlight w:val="none"/>
        </w:rPr>
        <w:t>投入本项目物资装备齐全完善，安保装备、防护器材维保使用方案合理的得5分；</w:t>
      </w:r>
    </w:p>
    <w:p w14:paraId="1D9BBEEF">
      <w:pPr>
        <w:ind w:firstLine="480"/>
        <w:rPr>
          <w:rFonts w:hint="eastAsia" w:ascii="宋体" w:hAnsi="宋体" w:cs="宋体"/>
          <w:bCs/>
          <w:color w:val="000000"/>
          <w:sz w:val="24"/>
          <w:highlight w:val="none"/>
        </w:rPr>
      </w:pPr>
      <w:r>
        <w:rPr>
          <w:rFonts w:hint="eastAsia" w:ascii="宋体" w:hAnsi="宋体" w:cs="宋体"/>
          <w:bCs/>
          <w:color w:val="000000"/>
          <w:sz w:val="24"/>
          <w:highlight w:val="none"/>
        </w:rPr>
        <w:t>投入本项目物资装备基本齐全完善，安保装备、防护器材维保使用方案基本合理的得3分；</w:t>
      </w:r>
    </w:p>
    <w:p w14:paraId="2E89BD82">
      <w:pPr>
        <w:ind w:firstLine="480"/>
        <w:rPr>
          <w:rFonts w:hint="eastAsia" w:ascii="宋体" w:hAnsi="宋体" w:cs="宋体"/>
          <w:bCs/>
          <w:color w:val="000000"/>
          <w:sz w:val="24"/>
          <w:highlight w:val="none"/>
        </w:rPr>
      </w:pPr>
      <w:r>
        <w:rPr>
          <w:rFonts w:hint="eastAsia" w:ascii="宋体" w:hAnsi="宋体" w:cs="宋体"/>
          <w:bCs/>
          <w:color w:val="000000"/>
          <w:sz w:val="24"/>
          <w:highlight w:val="none"/>
        </w:rPr>
        <w:t>投入本项目物资装备不齐全不完善，安保装备、防护器材维保使用方案不够合理的得1分；</w:t>
      </w:r>
    </w:p>
    <w:p w14:paraId="59D5C5D5">
      <w:pPr>
        <w:ind w:firstLine="480"/>
        <w:rPr>
          <w:rFonts w:ascii="宋体" w:hAnsi="宋体" w:cs="宋体"/>
          <w:bCs/>
          <w:color w:val="000000"/>
          <w:sz w:val="24"/>
          <w:highlight w:val="none"/>
        </w:rPr>
      </w:pPr>
      <w:r>
        <w:rPr>
          <w:rFonts w:hint="eastAsia" w:ascii="宋体" w:hAnsi="宋体" w:cs="宋体"/>
          <w:bCs/>
          <w:color w:val="000000"/>
          <w:sz w:val="24"/>
          <w:highlight w:val="none"/>
        </w:rPr>
        <w:t>内容未进行阐述或不满足采购需求的，该项不得分。</w:t>
      </w:r>
    </w:p>
    <w:p w14:paraId="62C30FA1">
      <w:pPr>
        <w:ind w:firstLine="480"/>
        <w:rPr>
          <w:rFonts w:ascii="宋体" w:hAnsi="宋体" w:cs="宋体"/>
          <w:b/>
          <w:bCs w:val="0"/>
          <w:color w:val="000000"/>
          <w:sz w:val="24"/>
          <w:highlight w:val="none"/>
        </w:rPr>
      </w:pPr>
      <w:r>
        <w:rPr>
          <w:rFonts w:hint="eastAsia" w:ascii="宋体" w:hAnsi="宋体" w:cs="宋体"/>
          <w:b/>
          <w:bCs w:val="0"/>
          <w:color w:val="000000"/>
          <w:sz w:val="24"/>
          <w:highlight w:val="none"/>
          <w:lang w:val="en-US" w:eastAsia="zh-CN"/>
        </w:rPr>
        <w:t>5）</w:t>
      </w:r>
      <w:r>
        <w:rPr>
          <w:rFonts w:hint="eastAsia" w:ascii="宋体" w:hAnsi="宋体"/>
          <w:b/>
          <w:bCs w:val="0"/>
          <w:color w:val="000000"/>
          <w:sz w:val="24"/>
          <w:highlight w:val="none"/>
          <w:lang w:val="en-US" w:eastAsia="zh-CN"/>
        </w:rPr>
        <w:t>针对本项目的</w:t>
      </w:r>
      <w:r>
        <w:rPr>
          <w:rFonts w:hint="eastAsia" w:ascii="宋体" w:hAnsi="宋体" w:cs="宋体"/>
          <w:b/>
          <w:bCs w:val="0"/>
          <w:color w:val="000000"/>
          <w:sz w:val="24"/>
          <w:highlight w:val="none"/>
        </w:rPr>
        <w:t>管理重点难点和措施（</w:t>
      </w:r>
      <w:r>
        <w:rPr>
          <w:rFonts w:hint="eastAsia" w:ascii="宋体" w:hAnsi="宋体" w:cs="宋体"/>
          <w:b/>
          <w:bCs w:val="0"/>
          <w:color w:val="000000"/>
          <w:sz w:val="24"/>
          <w:highlight w:val="none"/>
          <w:lang w:val="en-US" w:eastAsia="zh-CN"/>
        </w:rPr>
        <w:t>6</w:t>
      </w:r>
      <w:r>
        <w:rPr>
          <w:rFonts w:hint="eastAsia" w:ascii="宋体" w:hAnsi="宋体" w:cs="宋体"/>
          <w:b/>
          <w:bCs w:val="0"/>
          <w:color w:val="000000"/>
          <w:sz w:val="24"/>
          <w:highlight w:val="none"/>
        </w:rPr>
        <w:t>分）</w:t>
      </w:r>
    </w:p>
    <w:p w14:paraId="6C8A9B3A">
      <w:pPr>
        <w:ind w:firstLine="480"/>
        <w:rPr>
          <w:rFonts w:hint="eastAsia" w:ascii="宋体" w:hAnsi="宋体" w:cs="宋体"/>
          <w:bCs/>
          <w:color w:val="000000"/>
          <w:sz w:val="24"/>
          <w:highlight w:val="none"/>
        </w:rPr>
      </w:pPr>
      <w:r>
        <w:rPr>
          <w:rFonts w:hint="eastAsia" w:ascii="宋体" w:hAnsi="宋体" w:cs="宋体"/>
          <w:bCs/>
          <w:color w:val="000000"/>
          <w:sz w:val="24"/>
          <w:highlight w:val="none"/>
        </w:rPr>
        <w:t>管理重点难点和措施分析透彻，针对性强，条理性强的得</w:t>
      </w:r>
      <w:r>
        <w:rPr>
          <w:rFonts w:hint="eastAsia" w:ascii="宋体" w:hAnsi="宋体" w:cs="宋体"/>
          <w:bCs/>
          <w:color w:val="000000"/>
          <w:sz w:val="24"/>
          <w:highlight w:val="none"/>
          <w:lang w:val="en-US" w:eastAsia="zh-CN"/>
        </w:rPr>
        <w:t>6</w:t>
      </w:r>
      <w:r>
        <w:rPr>
          <w:rFonts w:hint="eastAsia" w:ascii="宋体" w:hAnsi="宋体" w:cs="宋体"/>
          <w:bCs/>
          <w:color w:val="000000"/>
          <w:sz w:val="24"/>
          <w:highlight w:val="none"/>
        </w:rPr>
        <w:t>分；</w:t>
      </w:r>
    </w:p>
    <w:p w14:paraId="5CF5906C">
      <w:pPr>
        <w:ind w:firstLine="480"/>
        <w:rPr>
          <w:rFonts w:hint="eastAsia" w:ascii="宋体" w:hAnsi="宋体" w:cs="宋体"/>
          <w:bCs/>
          <w:color w:val="000000"/>
          <w:sz w:val="24"/>
          <w:highlight w:val="none"/>
        </w:rPr>
      </w:pPr>
      <w:r>
        <w:rPr>
          <w:rFonts w:hint="eastAsia" w:ascii="宋体" w:hAnsi="宋体" w:cs="宋体"/>
          <w:bCs/>
          <w:color w:val="000000"/>
          <w:sz w:val="24"/>
          <w:highlight w:val="none"/>
        </w:rPr>
        <w:t>管理重点难点和措施分析</w:t>
      </w:r>
      <w:r>
        <w:rPr>
          <w:rFonts w:hint="eastAsia" w:ascii="宋体" w:hAnsi="宋体" w:cs="宋体"/>
          <w:bCs/>
          <w:color w:val="000000"/>
          <w:sz w:val="24"/>
          <w:highlight w:val="none"/>
          <w:lang w:val="en-US" w:eastAsia="zh-CN"/>
        </w:rPr>
        <w:t>一般</w:t>
      </w:r>
      <w:r>
        <w:rPr>
          <w:rFonts w:hint="eastAsia" w:ascii="宋体" w:hAnsi="宋体" w:cs="宋体"/>
          <w:bCs/>
          <w:color w:val="000000"/>
          <w:sz w:val="24"/>
          <w:highlight w:val="none"/>
        </w:rPr>
        <w:t>透彻，针对性较</w:t>
      </w:r>
      <w:r>
        <w:rPr>
          <w:rFonts w:hint="eastAsia" w:ascii="宋体" w:hAnsi="宋体" w:cs="宋体"/>
          <w:bCs/>
          <w:color w:val="000000"/>
          <w:sz w:val="24"/>
          <w:highlight w:val="none"/>
          <w:lang w:val="en-US" w:eastAsia="zh-CN"/>
        </w:rPr>
        <w:t>一般</w:t>
      </w:r>
      <w:r>
        <w:rPr>
          <w:rFonts w:hint="eastAsia" w:ascii="宋体" w:hAnsi="宋体" w:cs="宋体"/>
          <w:bCs/>
          <w:color w:val="000000"/>
          <w:sz w:val="24"/>
          <w:highlight w:val="none"/>
        </w:rPr>
        <w:t>，条理性</w:t>
      </w:r>
      <w:r>
        <w:rPr>
          <w:rFonts w:hint="eastAsia" w:ascii="宋体" w:hAnsi="宋体" w:cs="宋体"/>
          <w:bCs/>
          <w:color w:val="000000"/>
          <w:sz w:val="24"/>
          <w:highlight w:val="none"/>
          <w:lang w:val="en-US" w:eastAsia="zh-CN"/>
        </w:rPr>
        <w:t>一般</w:t>
      </w:r>
      <w:r>
        <w:rPr>
          <w:rFonts w:hint="eastAsia" w:ascii="宋体" w:hAnsi="宋体" w:cs="宋体"/>
          <w:bCs/>
          <w:color w:val="000000"/>
          <w:sz w:val="24"/>
          <w:highlight w:val="none"/>
        </w:rPr>
        <w:t>的得</w:t>
      </w:r>
      <w:r>
        <w:rPr>
          <w:rFonts w:hint="eastAsia" w:ascii="宋体" w:hAnsi="宋体" w:cs="宋体"/>
          <w:bCs/>
          <w:color w:val="000000"/>
          <w:sz w:val="24"/>
          <w:highlight w:val="none"/>
          <w:lang w:val="en-US" w:eastAsia="zh-CN"/>
        </w:rPr>
        <w:t>4</w:t>
      </w:r>
      <w:r>
        <w:rPr>
          <w:rFonts w:hint="eastAsia" w:ascii="宋体" w:hAnsi="宋体" w:cs="宋体"/>
          <w:bCs/>
          <w:color w:val="000000"/>
          <w:sz w:val="24"/>
          <w:highlight w:val="none"/>
        </w:rPr>
        <w:t>分；</w:t>
      </w:r>
    </w:p>
    <w:p w14:paraId="5242F897">
      <w:pPr>
        <w:ind w:firstLine="480"/>
        <w:rPr>
          <w:rFonts w:hint="eastAsia" w:ascii="宋体" w:hAnsi="宋体" w:cs="宋体"/>
          <w:bCs/>
          <w:color w:val="000000"/>
          <w:sz w:val="24"/>
          <w:highlight w:val="none"/>
        </w:rPr>
      </w:pPr>
      <w:r>
        <w:rPr>
          <w:rFonts w:hint="eastAsia" w:ascii="宋体" w:hAnsi="宋体" w:cs="宋体"/>
          <w:bCs/>
          <w:color w:val="000000"/>
          <w:sz w:val="24"/>
          <w:highlight w:val="none"/>
        </w:rPr>
        <w:t>管理重点难点和措施分析不够透彻，针对性不强，条理性</w:t>
      </w:r>
      <w:r>
        <w:rPr>
          <w:rFonts w:hint="eastAsia" w:ascii="宋体" w:hAnsi="宋体" w:cs="宋体"/>
          <w:bCs/>
          <w:color w:val="000000"/>
          <w:sz w:val="24"/>
          <w:highlight w:val="none"/>
          <w:lang w:val="en-US" w:eastAsia="zh-CN"/>
        </w:rPr>
        <w:t>不清晰</w:t>
      </w:r>
      <w:r>
        <w:rPr>
          <w:rFonts w:hint="eastAsia" w:ascii="宋体" w:hAnsi="宋体" w:cs="宋体"/>
          <w:bCs/>
          <w:color w:val="000000"/>
          <w:sz w:val="24"/>
          <w:highlight w:val="none"/>
        </w:rPr>
        <w:t>的得</w:t>
      </w:r>
      <w:r>
        <w:rPr>
          <w:rFonts w:hint="eastAsia" w:ascii="宋体" w:hAnsi="宋体" w:cs="宋体"/>
          <w:bCs/>
          <w:color w:val="000000"/>
          <w:sz w:val="24"/>
          <w:highlight w:val="none"/>
          <w:lang w:val="en-US" w:eastAsia="zh-CN"/>
        </w:rPr>
        <w:t>2</w:t>
      </w:r>
      <w:r>
        <w:rPr>
          <w:rFonts w:hint="eastAsia" w:ascii="宋体" w:hAnsi="宋体" w:cs="宋体"/>
          <w:bCs/>
          <w:color w:val="000000"/>
          <w:sz w:val="24"/>
          <w:highlight w:val="none"/>
        </w:rPr>
        <w:t>分；</w:t>
      </w:r>
    </w:p>
    <w:p w14:paraId="01A1DDD3">
      <w:pPr>
        <w:ind w:firstLine="480"/>
        <w:rPr>
          <w:rFonts w:ascii="宋体" w:hAnsi="宋体" w:cs="宋体"/>
          <w:bCs/>
          <w:color w:val="000000"/>
          <w:sz w:val="24"/>
          <w:highlight w:val="none"/>
        </w:rPr>
      </w:pPr>
      <w:r>
        <w:rPr>
          <w:rFonts w:hint="eastAsia" w:ascii="宋体" w:hAnsi="宋体" w:cs="宋体"/>
          <w:bCs/>
          <w:color w:val="000000"/>
          <w:sz w:val="24"/>
          <w:highlight w:val="none"/>
        </w:rPr>
        <w:t>内容未进行阐述或不满足采购需求的，该项不得分。</w:t>
      </w:r>
    </w:p>
    <w:p w14:paraId="68934E7D">
      <w:pPr>
        <w:ind w:firstLine="480"/>
        <w:rPr>
          <w:rFonts w:ascii="宋体" w:hAnsi="宋体" w:cs="宋体"/>
          <w:b/>
          <w:bCs w:val="0"/>
          <w:color w:val="000000"/>
          <w:sz w:val="24"/>
          <w:highlight w:val="none"/>
        </w:rPr>
      </w:pPr>
      <w:r>
        <w:rPr>
          <w:rFonts w:hint="eastAsia" w:ascii="宋体" w:hAnsi="宋体" w:cs="宋体"/>
          <w:b/>
          <w:bCs w:val="0"/>
          <w:color w:val="000000"/>
          <w:sz w:val="24"/>
          <w:highlight w:val="none"/>
          <w:lang w:val="en-US" w:eastAsia="zh-CN"/>
        </w:rPr>
        <w:t>6）</w:t>
      </w:r>
      <w:r>
        <w:rPr>
          <w:rFonts w:hint="eastAsia" w:ascii="宋体" w:hAnsi="宋体"/>
          <w:b/>
          <w:bCs w:val="0"/>
          <w:color w:val="000000"/>
          <w:sz w:val="24"/>
          <w:highlight w:val="none"/>
          <w:lang w:val="en-US" w:eastAsia="zh-CN"/>
        </w:rPr>
        <w:t>针对本项目</w:t>
      </w:r>
      <w:r>
        <w:rPr>
          <w:rFonts w:hint="eastAsia" w:ascii="宋体" w:hAnsi="宋体" w:cs="宋体"/>
          <w:b/>
          <w:bCs w:val="0"/>
          <w:color w:val="000000"/>
          <w:sz w:val="24"/>
          <w:highlight w:val="none"/>
        </w:rPr>
        <w:t>与采购人以及其他单位、部门的综合协调方案（</w:t>
      </w:r>
      <w:r>
        <w:rPr>
          <w:rFonts w:ascii="宋体" w:hAnsi="宋体" w:cs="宋体"/>
          <w:b/>
          <w:bCs w:val="0"/>
          <w:color w:val="000000"/>
          <w:sz w:val="24"/>
          <w:highlight w:val="none"/>
        </w:rPr>
        <w:t>5</w:t>
      </w:r>
      <w:r>
        <w:rPr>
          <w:rFonts w:hint="eastAsia" w:ascii="宋体" w:hAnsi="宋体" w:cs="宋体"/>
          <w:b/>
          <w:bCs w:val="0"/>
          <w:color w:val="000000"/>
          <w:sz w:val="24"/>
          <w:highlight w:val="none"/>
        </w:rPr>
        <w:t>分）</w:t>
      </w:r>
    </w:p>
    <w:p w14:paraId="0665949B">
      <w:pPr>
        <w:ind w:firstLine="480"/>
        <w:rPr>
          <w:rFonts w:hint="eastAsia" w:ascii="宋体" w:hAnsi="宋体" w:cs="宋体"/>
          <w:bCs/>
          <w:color w:val="000000"/>
          <w:sz w:val="24"/>
          <w:highlight w:val="none"/>
        </w:rPr>
      </w:pPr>
      <w:r>
        <w:rPr>
          <w:rFonts w:hint="eastAsia" w:ascii="宋体" w:hAnsi="宋体" w:cs="宋体"/>
          <w:bCs/>
          <w:color w:val="000000"/>
          <w:sz w:val="24"/>
          <w:highlight w:val="none"/>
        </w:rPr>
        <w:t>与采购人以及其他单位、部门的综合协调方案针对性强，条理性强，切实可行的得</w:t>
      </w:r>
      <w:r>
        <w:rPr>
          <w:rFonts w:ascii="宋体" w:hAnsi="宋体" w:cs="宋体"/>
          <w:bCs/>
          <w:color w:val="000000"/>
          <w:sz w:val="24"/>
          <w:highlight w:val="none"/>
        </w:rPr>
        <w:t>5</w:t>
      </w:r>
      <w:r>
        <w:rPr>
          <w:rFonts w:hint="eastAsia" w:ascii="宋体" w:hAnsi="宋体" w:cs="宋体"/>
          <w:bCs/>
          <w:color w:val="000000"/>
          <w:sz w:val="24"/>
          <w:highlight w:val="none"/>
        </w:rPr>
        <w:t>分；</w:t>
      </w:r>
    </w:p>
    <w:p w14:paraId="4B244754">
      <w:pPr>
        <w:ind w:firstLine="480"/>
        <w:rPr>
          <w:rFonts w:hint="eastAsia" w:ascii="宋体" w:hAnsi="宋体" w:cs="宋体"/>
          <w:bCs/>
          <w:color w:val="000000"/>
          <w:sz w:val="24"/>
          <w:highlight w:val="none"/>
        </w:rPr>
      </w:pPr>
      <w:r>
        <w:rPr>
          <w:rFonts w:hint="eastAsia" w:ascii="宋体" w:hAnsi="宋体" w:cs="宋体"/>
          <w:bCs/>
          <w:color w:val="000000"/>
          <w:sz w:val="24"/>
          <w:highlight w:val="none"/>
        </w:rPr>
        <w:t>与采购人以及其他单位、部门的综合协调方案针对性</w:t>
      </w:r>
      <w:r>
        <w:rPr>
          <w:rFonts w:hint="eastAsia" w:ascii="宋体" w:hAnsi="宋体" w:cs="宋体"/>
          <w:bCs/>
          <w:color w:val="000000"/>
          <w:sz w:val="24"/>
          <w:highlight w:val="none"/>
          <w:lang w:val="en-US" w:eastAsia="zh-CN"/>
        </w:rPr>
        <w:t>一般</w:t>
      </w:r>
      <w:r>
        <w:rPr>
          <w:rFonts w:hint="eastAsia" w:ascii="宋体" w:hAnsi="宋体" w:cs="宋体"/>
          <w:bCs/>
          <w:color w:val="000000"/>
          <w:sz w:val="24"/>
          <w:highlight w:val="none"/>
        </w:rPr>
        <w:t>，条理性</w:t>
      </w:r>
      <w:r>
        <w:rPr>
          <w:rFonts w:hint="eastAsia" w:ascii="宋体" w:hAnsi="宋体" w:cs="宋体"/>
          <w:bCs/>
          <w:color w:val="000000"/>
          <w:sz w:val="24"/>
          <w:highlight w:val="none"/>
          <w:lang w:val="en-US" w:eastAsia="zh-CN"/>
        </w:rPr>
        <w:t>一般</w:t>
      </w:r>
      <w:r>
        <w:rPr>
          <w:rFonts w:hint="eastAsia" w:ascii="宋体" w:hAnsi="宋体" w:cs="宋体"/>
          <w:bCs/>
          <w:color w:val="000000"/>
          <w:sz w:val="24"/>
          <w:highlight w:val="none"/>
        </w:rPr>
        <w:t>，切实可行</w:t>
      </w:r>
      <w:r>
        <w:rPr>
          <w:rFonts w:hint="eastAsia" w:ascii="宋体" w:hAnsi="宋体" w:cs="宋体"/>
          <w:bCs/>
          <w:color w:val="000000"/>
          <w:sz w:val="24"/>
          <w:highlight w:val="none"/>
          <w:lang w:val="en-US" w:eastAsia="zh-CN"/>
        </w:rPr>
        <w:t>度一般</w:t>
      </w:r>
      <w:r>
        <w:rPr>
          <w:rFonts w:hint="eastAsia" w:ascii="宋体" w:hAnsi="宋体" w:cs="宋体"/>
          <w:bCs/>
          <w:color w:val="000000"/>
          <w:sz w:val="24"/>
          <w:highlight w:val="none"/>
        </w:rPr>
        <w:t>的得</w:t>
      </w:r>
      <w:r>
        <w:rPr>
          <w:rFonts w:ascii="宋体" w:hAnsi="宋体" w:cs="宋体"/>
          <w:bCs/>
          <w:color w:val="000000"/>
          <w:sz w:val="24"/>
          <w:highlight w:val="none"/>
        </w:rPr>
        <w:t>3</w:t>
      </w:r>
      <w:r>
        <w:rPr>
          <w:rFonts w:hint="eastAsia" w:ascii="宋体" w:hAnsi="宋体" w:cs="宋体"/>
          <w:bCs/>
          <w:color w:val="000000"/>
          <w:sz w:val="24"/>
          <w:highlight w:val="none"/>
        </w:rPr>
        <w:t>分；</w:t>
      </w:r>
    </w:p>
    <w:p w14:paraId="052385F2">
      <w:pPr>
        <w:ind w:firstLine="480"/>
        <w:rPr>
          <w:rFonts w:hint="eastAsia" w:ascii="宋体" w:hAnsi="宋体" w:cs="宋体"/>
          <w:bCs/>
          <w:color w:val="000000"/>
          <w:sz w:val="24"/>
          <w:highlight w:val="none"/>
        </w:rPr>
      </w:pPr>
      <w:r>
        <w:rPr>
          <w:rFonts w:hint="eastAsia" w:ascii="宋体" w:hAnsi="宋体" w:cs="宋体"/>
          <w:bCs/>
          <w:color w:val="000000"/>
          <w:sz w:val="24"/>
          <w:highlight w:val="none"/>
        </w:rPr>
        <w:t>与采购人以及其他单位、部门的综合协调方案针对性不强，条理性</w:t>
      </w:r>
      <w:r>
        <w:rPr>
          <w:rFonts w:hint="eastAsia" w:ascii="宋体" w:hAnsi="宋体" w:cs="宋体"/>
          <w:bCs/>
          <w:color w:val="000000"/>
          <w:sz w:val="24"/>
          <w:highlight w:val="none"/>
          <w:lang w:val="en-US" w:eastAsia="zh-CN"/>
        </w:rPr>
        <w:t>不清晰</w:t>
      </w:r>
      <w:r>
        <w:rPr>
          <w:rFonts w:hint="eastAsia" w:ascii="宋体" w:hAnsi="宋体" w:cs="宋体"/>
          <w:bCs/>
          <w:color w:val="000000"/>
          <w:sz w:val="24"/>
          <w:highlight w:val="none"/>
        </w:rPr>
        <w:t>，基本切实可行的得1分；</w:t>
      </w:r>
    </w:p>
    <w:p w14:paraId="10B24EA8">
      <w:pPr>
        <w:ind w:firstLine="480"/>
        <w:rPr>
          <w:rFonts w:ascii="宋体" w:hAnsi="宋体" w:cs="宋体"/>
          <w:bCs/>
          <w:color w:val="000000"/>
          <w:sz w:val="24"/>
          <w:highlight w:val="none"/>
        </w:rPr>
      </w:pPr>
      <w:r>
        <w:rPr>
          <w:rFonts w:hint="eastAsia" w:ascii="宋体" w:hAnsi="宋体" w:cs="宋体"/>
          <w:bCs/>
          <w:color w:val="000000"/>
          <w:sz w:val="24"/>
          <w:highlight w:val="none"/>
        </w:rPr>
        <w:t>内容未进行阐述或不满足采购需求的，该项不得分。</w:t>
      </w:r>
    </w:p>
    <w:p w14:paraId="0E051A34">
      <w:pPr>
        <w:ind w:firstLine="480"/>
        <w:rPr>
          <w:rFonts w:ascii="宋体" w:hAnsi="宋体" w:cs="宋体"/>
          <w:b/>
          <w:bCs w:val="0"/>
          <w:color w:val="000000"/>
          <w:sz w:val="24"/>
          <w:highlight w:val="none"/>
        </w:rPr>
      </w:pPr>
      <w:r>
        <w:rPr>
          <w:rFonts w:hint="eastAsia" w:ascii="宋体" w:hAnsi="宋体" w:cs="宋体"/>
          <w:b/>
          <w:bCs w:val="0"/>
          <w:color w:val="000000"/>
          <w:sz w:val="24"/>
          <w:highlight w:val="none"/>
          <w:lang w:val="en-US" w:eastAsia="zh-CN"/>
        </w:rPr>
        <w:t>7）</w:t>
      </w:r>
      <w:r>
        <w:rPr>
          <w:rFonts w:hint="eastAsia" w:ascii="宋体" w:hAnsi="宋体"/>
          <w:b/>
          <w:bCs w:val="0"/>
          <w:color w:val="000000"/>
          <w:sz w:val="24"/>
          <w:highlight w:val="none"/>
          <w:lang w:val="en-US" w:eastAsia="zh-CN"/>
        </w:rPr>
        <w:t>针对本项目的</w:t>
      </w:r>
      <w:r>
        <w:rPr>
          <w:rFonts w:hint="eastAsia" w:ascii="宋体" w:hAnsi="宋体" w:cs="宋体"/>
          <w:b/>
          <w:bCs w:val="0"/>
          <w:color w:val="000000"/>
          <w:sz w:val="24"/>
          <w:highlight w:val="none"/>
        </w:rPr>
        <w:t>正式接管前具体措施（</w:t>
      </w:r>
      <w:r>
        <w:rPr>
          <w:rFonts w:ascii="宋体" w:hAnsi="宋体" w:cs="宋体"/>
          <w:b/>
          <w:bCs w:val="0"/>
          <w:color w:val="000000"/>
          <w:sz w:val="24"/>
          <w:highlight w:val="none"/>
        </w:rPr>
        <w:t>5</w:t>
      </w:r>
      <w:r>
        <w:rPr>
          <w:rFonts w:hint="eastAsia" w:ascii="宋体" w:hAnsi="宋体" w:cs="宋体"/>
          <w:b/>
          <w:bCs w:val="0"/>
          <w:color w:val="000000"/>
          <w:sz w:val="24"/>
          <w:highlight w:val="none"/>
        </w:rPr>
        <w:t>分）</w:t>
      </w:r>
    </w:p>
    <w:p w14:paraId="62602995">
      <w:pPr>
        <w:ind w:firstLine="480"/>
        <w:rPr>
          <w:rFonts w:hint="eastAsia" w:ascii="宋体" w:hAnsi="宋体" w:cs="宋体"/>
          <w:bCs/>
          <w:color w:val="000000"/>
          <w:sz w:val="24"/>
          <w:highlight w:val="none"/>
        </w:rPr>
      </w:pPr>
      <w:r>
        <w:rPr>
          <w:rFonts w:hint="eastAsia" w:ascii="宋体" w:hAnsi="宋体" w:cs="宋体"/>
          <w:bCs/>
          <w:color w:val="000000"/>
          <w:sz w:val="24"/>
          <w:highlight w:val="none"/>
        </w:rPr>
        <w:t>正式接管前具体措施分析合理、描述详细、切实可行有效的得</w:t>
      </w:r>
      <w:r>
        <w:rPr>
          <w:rFonts w:ascii="宋体" w:hAnsi="宋体" w:cs="宋体"/>
          <w:bCs/>
          <w:color w:val="000000"/>
          <w:sz w:val="24"/>
          <w:highlight w:val="none"/>
        </w:rPr>
        <w:t>5</w:t>
      </w:r>
      <w:r>
        <w:rPr>
          <w:rFonts w:hint="eastAsia" w:ascii="宋体" w:hAnsi="宋体" w:cs="宋体"/>
          <w:bCs/>
          <w:color w:val="000000"/>
          <w:sz w:val="24"/>
          <w:highlight w:val="none"/>
        </w:rPr>
        <w:t>分；</w:t>
      </w:r>
    </w:p>
    <w:p w14:paraId="49965271">
      <w:pPr>
        <w:ind w:firstLine="480"/>
        <w:rPr>
          <w:rFonts w:hint="eastAsia" w:ascii="宋体" w:hAnsi="宋体" w:cs="宋体"/>
          <w:bCs/>
          <w:color w:val="000000"/>
          <w:sz w:val="24"/>
          <w:highlight w:val="none"/>
        </w:rPr>
      </w:pPr>
      <w:r>
        <w:rPr>
          <w:rFonts w:hint="eastAsia" w:ascii="宋体" w:hAnsi="宋体" w:cs="宋体"/>
          <w:bCs/>
          <w:color w:val="000000"/>
          <w:sz w:val="24"/>
          <w:highlight w:val="none"/>
        </w:rPr>
        <w:t>正式接管前具体措施分析</w:t>
      </w:r>
      <w:r>
        <w:rPr>
          <w:rFonts w:hint="eastAsia" w:ascii="宋体" w:hAnsi="宋体" w:cs="宋体"/>
          <w:bCs/>
          <w:color w:val="000000"/>
          <w:sz w:val="24"/>
          <w:highlight w:val="none"/>
          <w:lang w:val="en-US" w:eastAsia="zh-CN"/>
        </w:rPr>
        <w:t>一般</w:t>
      </w:r>
      <w:r>
        <w:rPr>
          <w:rFonts w:hint="eastAsia" w:ascii="宋体" w:hAnsi="宋体" w:cs="宋体"/>
          <w:bCs/>
          <w:color w:val="000000"/>
          <w:sz w:val="24"/>
          <w:highlight w:val="none"/>
        </w:rPr>
        <w:t>合理、描述</w:t>
      </w:r>
      <w:r>
        <w:rPr>
          <w:rFonts w:hint="eastAsia" w:ascii="宋体" w:hAnsi="宋体" w:cs="宋体"/>
          <w:bCs/>
          <w:color w:val="000000"/>
          <w:sz w:val="24"/>
          <w:highlight w:val="none"/>
          <w:lang w:val="en-US" w:eastAsia="zh-CN"/>
        </w:rPr>
        <w:t>一般</w:t>
      </w:r>
      <w:r>
        <w:rPr>
          <w:rFonts w:hint="eastAsia" w:ascii="宋体" w:hAnsi="宋体" w:cs="宋体"/>
          <w:bCs/>
          <w:color w:val="000000"/>
          <w:sz w:val="24"/>
          <w:highlight w:val="none"/>
        </w:rPr>
        <w:t>详细、切实可行</w:t>
      </w:r>
      <w:r>
        <w:rPr>
          <w:rFonts w:hint="eastAsia" w:ascii="宋体" w:hAnsi="宋体" w:cs="宋体"/>
          <w:bCs/>
          <w:color w:val="000000"/>
          <w:sz w:val="24"/>
          <w:highlight w:val="none"/>
          <w:lang w:val="en-US" w:eastAsia="zh-CN"/>
        </w:rPr>
        <w:t>度一般</w:t>
      </w:r>
      <w:r>
        <w:rPr>
          <w:rFonts w:hint="eastAsia" w:ascii="宋体" w:hAnsi="宋体" w:cs="宋体"/>
          <w:bCs/>
          <w:color w:val="000000"/>
          <w:sz w:val="24"/>
          <w:highlight w:val="none"/>
        </w:rPr>
        <w:t>的得</w:t>
      </w:r>
      <w:r>
        <w:rPr>
          <w:rFonts w:ascii="宋体" w:hAnsi="宋体" w:cs="宋体"/>
          <w:bCs/>
          <w:color w:val="000000"/>
          <w:sz w:val="24"/>
          <w:highlight w:val="none"/>
        </w:rPr>
        <w:t>3</w:t>
      </w:r>
      <w:r>
        <w:rPr>
          <w:rFonts w:hint="eastAsia" w:ascii="宋体" w:hAnsi="宋体" w:cs="宋体"/>
          <w:bCs/>
          <w:color w:val="000000"/>
          <w:sz w:val="24"/>
          <w:highlight w:val="none"/>
        </w:rPr>
        <w:t>分；</w:t>
      </w:r>
    </w:p>
    <w:p w14:paraId="4295449F">
      <w:pPr>
        <w:ind w:firstLine="480"/>
        <w:rPr>
          <w:rFonts w:hint="eastAsia" w:ascii="宋体" w:hAnsi="宋体" w:cs="宋体"/>
          <w:bCs/>
          <w:color w:val="000000"/>
          <w:sz w:val="24"/>
          <w:highlight w:val="none"/>
        </w:rPr>
      </w:pPr>
      <w:r>
        <w:rPr>
          <w:rFonts w:hint="eastAsia" w:ascii="宋体" w:hAnsi="宋体" w:cs="宋体"/>
          <w:bCs/>
          <w:color w:val="000000"/>
          <w:sz w:val="24"/>
          <w:highlight w:val="none"/>
        </w:rPr>
        <w:t>正式接管前具体措施分析不合理、描述不详细、可行度差的得1分；</w:t>
      </w:r>
    </w:p>
    <w:p w14:paraId="5B044E52">
      <w:pPr>
        <w:ind w:firstLine="480"/>
        <w:rPr>
          <w:rFonts w:ascii="宋体" w:hAnsi="宋体" w:cs="宋体"/>
          <w:bCs/>
          <w:color w:val="000000"/>
          <w:sz w:val="24"/>
          <w:highlight w:val="none"/>
        </w:rPr>
      </w:pPr>
      <w:r>
        <w:rPr>
          <w:rFonts w:hint="eastAsia" w:ascii="宋体" w:hAnsi="宋体" w:cs="宋体"/>
          <w:bCs/>
          <w:color w:val="000000"/>
          <w:sz w:val="24"/>
          <w:highlight w:val="none"/>
        </w:rPr>
        <w:t>内容未进行阐述或不满足采购需求的，该项不得分。</w:t>
      </w:r>
    </w:p>
    <w:p w14:paraId="77DED9F0">
      <w:pPr>
        <w:ind w:firstLine="480"/>
        <w:rPr>
          <w:rFonts w:ascii="宋体" w:hAnsi="宋体" w:cs="宋体"/>
          <w:b/>
          <w:bCs w:val="0"/>
          <w:color w:val="000000"/>
          <w:sz w:val="24"/>
          <w:highlight w:val="none"/>
        </w:rPr>
      </w:pPr>
      <w:r>
        <w:rPr>
          <w:rFonts w:hint="eastAsia" w:ascii="宋体" w:hAnsi="宋体" w:cs="宋体"/>
          <w:b/>
          <w:bCs w:val="0"/>
          <w:color w:val="000000"/>
          <w:sz w:val="24"/>
          <w:highlight w:val="none"/>
          <w:lang w:val="en-US" w:eastAsia="zh-CN"/>
        </w:rPr>
        <w:t>8）</w:t>
      </w:r>
      <w:r>
        <w:rPr>
          <w:rFonts w:hint="eastAsia" w:ascii="宋体" w:hAnsi="宋体"/>
          <w:b/>
          <w:bCs w:val="0"/>
          <w:color w:val="000000"/>
          <w:sz w:val="24"/>
          <w:highlight w:val="none"/>
          <w:lang w:val="en-US" w:eastAsia="zh-CN"/>
        </w:rPr>
        <w:t>针对本项目的</w:t>
      </w:r>
      <w:r>
        <w:rPr>
          <w:rFonts w:hint="eastAsia" w:ascii="宋体" w:hAnsi="宋体" w:cs="宋体"/>
          <w:b/>
          <w:bCs w:val="0"/>
          <w:color w:val="000000"/>
          <w:sz w:val="24"/>
          <w:highlight w:val="none"/>
        </w:rPr>
        <w:t>特殊情况应急预案及措施（5分）</w:t>
      </w:r>
    </w:p>
    <w:p w14:paraId="22A09312">
      <w:pPr>
        <w:ind w:firstLine="480"/>
        <w:rPr>
          <w:rFonts w:hint="eastAsia" w:ascii="宋体" w:hAnsi="宋体" w:cs="宋体"/>
          <w:bCs/>
          <w:color w:val="000000"/>
          <w:sz w:val="24"/>
          <w:highlight w:val="none"/>
        </w:rPr>
      </w:pPr>
      <w:r>
        <w:rPr>
          <w:rFonts w:hint="eastAsia" w:ascii="宋体" w:hAnsi="宋体" w:cs="宋体"/>
          <w:bCs/>
          <w:color w:val="000000"/>
          <w:sz w:val="24"/>
          <w:highlight w:val="none"/>
        </w:rPr>
        <w:t>特殊情况应急预案及措施针对性强，考虑全面的得5分；</w:t>
      </w:r>
    </w:p>
    <w:p w14:paraId="331C7138">
      <w:pPr>
        <w:ind w:firstLine="480"/>
        <w:rPr>
          <w:rFonts w:hint="eastAsia" w:ascii="宋体" w:hAnsi="宋体" w:cs="宋体"/>
          <w:bCs/>
          <w:color w:val="000000"/>
          <w:sz w:val="24"/>
          <w:highlight w:val="none"/>
        </w:rPr>
      </w:pPr>
      <w:r>
        <w:rPr>
          <w:rFonts w:hint="eastAsia" w:ascii="宋体" w:hAnsi="宋体" w:cs="宋体"/>
          <w:bCs/>
          <w:color w:val="000000"/>
          <w:sz w:val="24"/>
          <w:highlight w:val="none"/>
        </w:rPr>
        <w:t>特殊情况应急预案及措施针对性</w:t>
      </w:r>
      <w:r>
        <w:rPr>
          <w:rFonts w:hint="eastAsia" w:ascii="宋体" w:hAnsi="宋体" w:cs="宋体"/>
          <w:bCs/>
          <w:color w:val="000000"/>
          <w:sz w:val="24"/>
          <w:highlight w:val="none"/>
          <w:lang w:val="en-US" w:eastAsia="zh-CN"/>
        </w:rPr>
        <w:t>一般</w:t>
      </w:r>
      <w:r>
        <w:rPr>
          <w:rFonts w:hint="eastAsia" w:ascii="宋体" w:hAnsi="宋体" w:cs="宋体"/>
          <w:bCs/>
          <w:color w:val="000000"/>
          <w:sz w:val="24"/>
          <w:highlight w:val="none"/>
        </w:rPr>
        <w:t>，考虑</w:t>
      </w:r>
      <w:r>
        <w:rPr>
          <w:rFonts w:hint="eastAsia" w:ascii="宋体" w:hAnsi="宋体" w:cs="宋体"/>
          <w:bCs/>
          <w:color w:val="000000"/>
          <w:sz w:val="24"/>
          <w:highlight w:val="none"/>
          <w:lang w:val="en-US" w:eastAsia="zh-CN"/>
        </w:rPr>
        <w:t>一般</w:t>
      </w:r>
      <w:r>
        <w:rPr>
          <w:rFonts w:hint="eastAsia" w:ascii="宋体" w:hAnsi="宋体" w:cs="宋体"/>
          <w:bCs/>
          <w:color w:val="000000"/>
          <w:sz w:val="24"/>
          <w:highlight w:val="none"/>
        </w:rPr>
        <w:t>全面的得3分；</w:t>
      </w:r>
    </w:p>
    <w:p w14:paraId="5BDEB446">
      <w:pPr>
        <w:ind w:firstLine="480"/>
        <w:rPr>
          <w:rFonts w:hint="eastAsia" w:ascii="宋体" w:hAnsi="宋体" w:cs="宋体"/>
          <w:bCs/>
          <w:color w:val="000000"/>
          <w:sz w:val="24"/>
          <w:highlight w:val="none"/>
        </w:rPr>
      </w:pPr>
      <w:r>
        <w:rPr>
          <w:rFonts w:hint="eastAsia" w:ascii="宋体" w:hAnsi="宋体" w:cs="宋体"/>
          <w:bCs/>
          <w:color w:val="000000"/>
          <w:sz w:val="24"/>
          <w:highlight w:val="none"/>
        </w:rPr>
        <w:t>特殊情况应急预案及措施针对性不强，考虑不够全面的得1分；</w:t>
      </w:r>
    </w:p>
    <w:p w14:paraId="337A080C">
      <w:pPr>
        <w:ind w:firstLine="480"/>
        <w:rPr>
          <w:rFonts w:ascii="宋体" w:hAnsi="宋体" w:cs="宋体"/>
          <w:bCs/>
          <w:color w:val="000000"/>
          <w:sz w:val="24"/>
          <w:highlight w:val="none"/>
        </w:rPr>
      </w:pPr>
      <w:r>
        <w:rPr>
          <w:rFonts w:hint="eastAsia" w:ascii="宋体" w:hAnsi="宋体" w:cs="宋体"/>
          <w:bCs/>
          <w:color w:val="000000"/>
          <w:sz w:val="24"/>
          <w:highlight w:val="none"/>
        </w:rPr>
        <w:t>内容未进行阐述或不满足采购需求的，该项不得分。</w:t>
      </w:r>
    </w:p>
    <w:p w14:paraId="405C973F">
      <w:pPr>
        <w:ind w:firstLine="480"/>
        <w:rPr>
          <w:rFonts w:ascii="宋体" w:hAnsi="宋体" w:cs="宋体"/>
          <w:b/>
          <w:bCs w:val="0"/>
          <w:color w:val="000000"/>
          <w:sz w:val="24"/>
          <w:highlight w:val="none"/>
        </w:rPr>
      </w:pPr>
      <w:r>
        <w:rPr>
          <w:rFonts w:hint="eastAsia" w:ascii="宋体" w:hAnsi="宋体" w:cs="宋体"/>
          <w:b/>
          <w:bCs w:val="0"/>
          <w:color w:val="000000"/>
          <w:sz w:val="24"/>
          <w:highlight w:val="none"/>
          <w:lang w:val="en-US" w:eastAsia="zh-CN"/>
        </w:rPr>
        <w:t>9）</w:t>
      </w:r>
      <w:r>
        <w:rPr>
          <w:rFonts w:hint="eastAsia" w:ascii="宋体" w:hAnsi="宋体"/>
          <w:b/>
          <w:bCs w:val="0"/>
          <w:color w:val="000000"/>
          <w:sz w:val="24"/>
          <w:highlight w:val="none"/>
          <w:lang w:val="en-US" w:eastAsia="zh-CN"/>
        </w:rPr>
        <w:t>针对本项目的</w:t>
      </w:r>
      <w:r>
        <w:rPr>
          <w:rFonts w:hint="eastAsia" w:ascii="宋体" w:hAnsi="宋体" w:cs="宋体"/>
          <w:b/>
          <w:bCs w:val="0"/>
          <w:color w:val="000000"/>
          <w:sz w:val="24"/>
          <w:highlight w:val="none"/>
        </w:rPr>
        <w:t>过失及意外保障措施（</w:t>
      </w:r>
      <w:r>
        <w:rPr>
          <w:rFonts w:ascii="宋体" w:hAnsi="宋体" w:cs="宋体"/>
          <w:b/>
          <w:bCs w:val="0"/>
          <w:color w:val="000000"/>
          <w:sz w:val="24"/>
          <w:highlight w:val="none"/>
        </w:rPr>
        <w:t>5</w:t>
      </w:r>
      <w:r>
        <w:rPr>
          <w:rFonts w:hint="eastAsia" w:ascii="宋体" w:hAnsi="宋体" w:cs="宋体"/>
          <w:b/>
          <w:bCs w:val="0"/>
          <w:color w:val="000000"/>
          <w:sz w:val="24"/>
          <w:highlight w:val="none"/>
        </w:rPr>
        <w:t>分）</w:t>
      </w:r>
    </w:p>
    <w:p w14:paraId="5CF1FBBD">
      <w:pPr>
        <w:ind w:firstLine="480"/>
        <w:rPr>
          <w:rFonts w:hint="eastAsia" w:ascii="宋体" w:hAnsi="宋体" w:cs="宋体"/>
          <w:bCs/>
          <w:color w:val="000000"/>
          <w:sz w:val="24"/>
          <w:highlight w:val="none"/>
        </w:rPr>
      </w:pPr>
      <w:r>
        <w:rPr>
          <w:rFonts w:hint="eastAsia" w:ascii="宋体" w:hAnsi="宋体" w:cs="宋体"/>
          <w:bCs/>
          <w:color w:val="000000"/>
          <w:sz w:val="24"/>
          <w:highlight w:val="none"/>
        </w:rPr>
        <w:t>过失及意外保障措施针对性强，考虑全面的得</w:t>
      </w:r>
      <w:r>
        <w:rPr>
          <w:rFonts w:ascii="宋体" w:hAnsi="宋体" w:cs="宋体"/>
          <w:bCs/>
          <w:color w:val="000000"/>
          <w:sz w:val="24"/>
          <w:highlight w:val="none"/>
        </w:rPr>
        <w:t>5</w:t>
      </w:r>
      <w:r>
        <w:rPr>
          <w:rFonts w:hint="eastAsia" w:ascii="宋体" w:hAnsi="宋体" w:cs="宋体"/>
          <w:bCs/>
          <w:color w:val="000000"/>
          <w:sz w:val="24"/>
          <w:highlight w:val="none"/>
        </w:rPr>
        <w:t>分；</w:t>
      </w:r>
    </w:p>
    <w:p w14:paraId="1A035747">
      <w:pPr>
        <w:ind w:firstLine="480"/>
        <w:rPr>
          <w:rFonts w:hint="eastAsia" w:ascii="宋体" w:hAnsi="宋体" w:cs="宋体"/>
          <w:bCs/>
          <w:color w:val="000000"/>
          <w:sz w:val="24"/>
          <w:highlight w:val="none"/>
        </w:rPr>
      </w:pPr>
      <w:r>
        <w:rPr>
          <w:rFonts w:hint="eastAsia" w:ascii="宋体" w:hAnsi="宋体" w:cs="宋体"/>
          <w:bCs/>
          <w:color w:val="000000"/>
          <w:sz w:val="24"/>
          <w:highlight w:val="none"/>
        </w:rPr>
        <w:t>特殊情况应急预案及措施针对性</w:t>
      </w:r>
      <w:r>
        <w:rPr>
          <w:rFonts w:hint="eastAsia" w:ascii="宋体" w:hAnsi="宋体" w:cs="宋体"/>
          <w:bCs/>
          <w:color w:val="000000"/>
          <w:sz w:val="24"/>
          <w:highlight w:val="none"/>
          <w:lang w:val="en-US" w:eastAsia="zh-CN"/>
        </w:rPr>
        <w:t>一般</w:t>
      </w:r>
      <w:r>
        <w:rPr>
          <w:rFonts w:hint="eastAsia" w:ascii="宋体" w:hAnsi="宋体" w:cs="宋体"/>
          <w:bCs/>
          <w:color w:val="000000"/>
          <w:sz w:val="24"/>
          <w:highlight w:val="none"/>
        </w:rPr>
        <w:t>，考虑</w:t>
      </w:r>
      <w:r>
        <w:rPr>
          <w:rFonts w:hint="eastAsia" w:ascii="宋体" w:hAnsi="宋体" w:cs="宋体"/>
          <w:bCs/>
          <w:color w:val="000000"/>
          <w:sz w:val="24"/>
          <w:highlight w:val="none"/>
          <w:lang w:val="en-US" w:eastAsia="zh-CN"/>
        </w:rPr>
        <w:t>一般</w:t>
      </w:r>
      <w:r>
        <w:rPr>
          <w:rFonts w:hint="eastAsia" w:ascii="宋体" w:hAnsi="宋体" w:cs="宋体"/>
          <w:bCs/>
          <w:color w:val="000000"/>
          <w:sz w:val="24"/>
          <w:highlight w:val="none"/>
        </w:rPr>
        <w:t>全面的得</w:t>
      </w:r>
      <w:r>
        <w:rPr>
          <w:rFonts w:ascii="宋体" w:hAnsi="宋体" w:cs="宋体"/>
          <w:bCs/>
          <w:color w:val="000000"/>
          <w:sz w:val="24"/>
          <w:highlight w:val="none"/>
        </w:rPr>
        <w:t>3</w:t>
      </w:r>
      <w:r>
        <w:rPr>
          <w:rFonts w:hint="eastAsia" w:ascii="宋体" w:hAnsi="宋体" w:cs="宋体"/>
          <w:bCs/>
          <w:color w:val="000000"/>
          <w:sz w:val="24"/>
          <w:highlight w:val="none"/>
        </w:rPr>
        <w:t>分；</w:t>
      </w:r>
    </w:p>
    <w:p w14:paraId="7F2D60E9">
      <w:pPr>
        <w:ind w:firstLine="480"/>
        <w:rPr>
          <w:rFonts w:hint="eastAsia" w:ascii="宋体" w:hAnsi="宋体" w:cs="宋体"/>
          <w:bCs/>
          <w:color w:val="000000"/>
          <w:sz w:val="24"/>
          <w:highlight w:val="none"/>
        </w:rPr>
      </w:pPr>
      <w:r>
        <w:rPr>
          <w:rFonts w:hint="eastAsia" w:ascii="宋体" w:hAnsi="宋体" w:cs="宋体"/>
          <w:bCs/>
          <w:color w:val="000000"/>
          <w:sz w:val="24"/>
          <w:highlight w:val="none"/>
        </w:rPr>
        <w:t>特殊情况应急预案及措施针对性不强，考虑不够全面的得1分；</w:t>
      </w:r>
    </w:p>
    <w:p w14:paraId="0EBFA954">
      <w:pPr>
        <w:ind w:firstLine="480"/>
        <w:rPr>
          <w:rFonts w:ascii="宋体" w:hAnsi="宋体" w:cs="宋体"/>
          <w:bCs/>
          <w:color w:val="000000"/>
          <w:sz w:val="24"/>
          <w:highlight w:val="none"/>
        </w:rPr>
      </w:pPr>
      <w:r>
        <w:rPr>
          <w:rFonts w:hint="eastAsia" w:ascii="宋体" w:hAnsi="宋体" w:cs="宋体"/>
          <w:bCs/>
          <w:color w:val="000000"/>
          <w:sz w:val="24"/>
          <w:highlight w:val="none"/>
        </w:rPr>
        <w:t>内容未进行阐述或不满足采购需求的，该项不得分。</w:t>
      </w:r>
    </w:p>
    <w:p w14:paraId="01E62DA1">
      <w:pPr>
        <w:ind w:firstLine="480"/>
        <w:rPr>
          <w:rFonts w:ascii="宋体" w:hAnsi="宋体" w:cs="宋体"/>
          <w:b/>
          <w:bCs w:val="0"/>
          <w:color w:val="000000"/>
          <w:sz w:val="24"/>
          <w:highlight w:val="none"/>
        </w:rPr>
      </w:pPr>
      <w:r>
        <w:rPr>
          <w:rFonts w:hint="eastAsia" w:ascii="宋体" w:hAnsi="宋体" w:cs="宋体"/>
          <w:b/>
          <w:bCs w:val="0"/>
          <w:color w:val="000000"/>
          <w:sz w:val="24"/>
          <w:highlight w:val="none"/>
          <w:lang w:val="en-US" w:eastAsia="zh-CN"/>
        </w:rPr>
        <w:t>10）</w:t>
      </w:r>
      <w:r>
        <w:rPr>
          <w:rFonts w:hint="eastAsia" w:ascii="宋体" w:hAnsi="宋体"/>
          <w:b/>
          <w:bCs w:val="0"/>
          <w:color w:val="000000"/>
          <w:sz w:val="24"/>
          <w:highlight w:val="none"/>
          <w:lang w:val="en-US" w:eastAsia="zh-CN"/>
        </w:rPr>
        <w:t>针对本项目的</w:t>
      </w:r>
      <w:r>
        <w:rPr>
          <w:rFonts w:hint="eastAsia" w:ascii="宋体" w:hAnsi="宋体" w:cs="宋体"/>
          <w:b/>
          <w:bCs w:val="0"/>
          <w:color w:val="000000"/>
          <w:sz w:val="24"/>
          <w:highlight w:val="none"/>
        </w:rPr>
        <w:t>档案资料管理（</w:t>
      </w:r>
      <w:r>
        <w:rPr>
          <w:rFonts w:hint="eastAsia" w:ascii="宋体" w:hAnsi="宋体" w:cs="宋体"/>
          <w:b/>
          <w:bCs w:val="0"/>
          <w:color w:val="000000"/>
          <w:sz w:val="24"/>
          <w:highlight w:val="none"/>
          <w:lang w:val="en-US" w:eastAsia="zh-CN"/>
        </w:rPr>
        <w:t>4</w:t>
      </w:r>
      <w:r>
        <w:rPr>
          <w:rFonts w:hint="eastAsia" w:ascii="宋体" w:hAnsi="宋体" w:cs="宋体"/>
          <w:b/>
          <w:bCs w:val="0"/>
          <w:color w:val="000000"/>
          <w:sz w:val="24"/>
          <w:highlight w:val="none"/>
        </w:rPr>
        <w:t>分）</w:t>
      </w:r>
    </w:p>
    <w:p w14:paraId="0AE1D71C">
      <w:pPr>
        <w:ind w:firstLine="480"/>
        <w:rPr>
          <w:rFonts w:hint="eastAsia" w:ascii="宋体" w:hAnsi="宋体" w:cs="宋体"/>
          <w:bCs/>
          <w:color w:val="000000"/>
          <w:sz w:val="24"/>
          <w:highlight w:val="none"/>
        </w:rPr>
      </w:pPr>
      <w:r>
        <w:rPr>
          <w:rFonts w:hint="eastAsia" w:ascii="宋体" w:hAnsi="宋体" w:cs="宋体"/>
          <w:bCs/>
          <w:color w:val="000000"/>
          <w:sz w:val="24"/>
          <w:highlight w:val="none"/>
        </w:rPr>
        <w:t>档案资料管理制度规范有效，</w:t>
      </w:r>
      <w:r>
        <w:rPr>
          <w:rFonts w:hint="eastAsia" w:ascii="宋体" w:hAnsi="宋体" w:cs="宋体"/>
          <w:bCs/>
          <w:color w:val="000000"/>
          <w:sz w:val="24"/>
          <w:highlight w:val="none"/>
          <w:lang w:val="en-US" w:eastAsia="zh-CN"/>
        </w:rPr>
        <w:t>条</w:t>
      </w:r>
      <w:r>
        <w:rPr>
          <w:rFonts w:hint="eastAsia" w:ascii="宋体" w:hAnsi="宋体" w:cs="宋体"/>
          <w:bCs/>
          <w:color w:val="000000"/>
          <w:sz w:val="24"/>
          <w:highlight w:val="none"/>
        </w:rPr>
        <w:t>理清晰的得</w:t>
      </w:r>
      <w:r>
        <w:rPr>
          <w:rFonts w:hint="eastAsia" w:ascii="宋体" w:hAnsi="宋体" w:cs="宋体"/>
          <w:bCs/>
          <w:color w:val="000000"/>
          <w:sz w:val="24"/>
          <w:highlight w:val="none"/>
          <w:lang w:val="en-US" w:eastAsia="zh-CN"/>
        </w:rPr>
        <w:t>4</w:t>
      </w:r>
      <w:r>
        <w:rPr>
          <w:rFonts w:hint="eastAsia" w:ascii="宋体" w:hAnsi="宋体" w:cs="宋体"/>
          <w:bCs/>
          <w:color w:val="000000"/>
          <w:sz w:val="24"/>
          <w:highlight w:val="none"/>
        </w:rPr>
        <w:t>分；</w:t>
      </w:r>
    </w:p>
    <w:p w14:paraId="6B30A235">
      <w:pPr>
        <w:ind w:firstLine="480"/>
        <w:rPr>
          <w:rFonts w:hint="eastAsia" w:ascii="宋体" w:hAnsi="宋体" w:cs="宋体"/>
          <w:bCs/>
          <w:color w:val="000000"/>
          <w:sz w:val="24"/>
          <w:highlight w:val="none"/>
        </w:rPr>
      </w:pPr>
      <w:r>
        <w:rPr>
          <w:rFonts w:hint="eastAsia" w:ascii="宋体" w:hAnsi="宋体" w:cs="宋体"/>
          <w:bCs/>
          <w:color w:val="000000"/>
          <w:sz w:val="24"/>
          <w:highlight w:val="none"/>
        </w:rPr>
        <w:t>档案资料管理制度规范</w:t>
      </w:r>
      <w:r>
        <w:rPr>
          <w:rFonts w:hint="eastAsia" w:ascii="宋体" w:hAnsi="宋体" w:cs="宋体"/>
          <w:bCs/>
          <w:color w:val="000000"/>
          <w:sz w:val="24"/>
          <w:highlight w:val="none"/>
          <w:lang w:val="en-US" w:eastAsia="zh-CN"/>
        </w:rPr>
        <w:t>基本</w:t>
      </w:r>
      <w:r>
        <w:rPr>
          <w:rFonts w:hint="eastAsia" w:ascii="宋体" w:hAnsi="宋体" w:cs="宋体"/>
          <w:bCs/>
          <w:color w:val="000000"/>
          <w:sz w:val="24"/>
          <w:highlight w:val="none"/>
        </w:rPr>
        <w:t>有效，</w:t>
      </w:r>
      <w:r>
        <w:rPr>
          <w:rFonts w:hint="eastAsia" w:ascii="宋体" w:hAnsi="宋体" w:cs="宋体"/>
          <w:bCs/>
          <w:color w:val="000000"/>
          <w:sz w:val="24"/>
          <w:highlight w:val="none"/>
          <w:lang w:val="en-US" w:eastAsia="zh-CN"/>
        </w:rPr>
        <w:t>条</w:t>
      </w:r>
      <w:r>
        <w:rPr>
          <w:rFonts w:hint="eastAsia" w:ascii="宋体" w:hAnsi="宋体" w:cs="宋体"/>
          <w:bCs/>
          <w:color w:val="000000"/>
          <w:sz w:val="24"/>
          <w:highlight w:val="none"/>
        </w:rPr>
        <w:t>理</w:t>
      </w:r>
      <w:r>
        <w:rPr>
          <w:rFonts w:hint="eastAsia" w:ascii="宋体" w:hAnsi="宋体" w:cs="宋体"/>
          <w:bCs/>
          <w:color w:val="000000"/>
          <w:sz w:val="24"/>
          <w:highlight w:val="none"/>
          <w:lang w:val="en-US" w:eastAsia="zh-CN"/>
        </w:rPr>
        <w:t>一般</w:t>
      </w:r>
      <w:r>
        <w:rPr>
          <w:rFonts w:hint="eastAsia" w:ascii="宋体" w:hAnsi="宋体" w:cs="宋体"/>
          <w:bCs/>
          <w:color w:val="000000"/>
          <w:sz w:val="24"/>
          <w:highlight w:val="none"/>
        </w:rPr>
        <w:t>清晰的得</w:t>
      </w:r>
      <w:r>
        <w:rPr>
          <w:rFonts w:hint="eastAsia" w:ascii="宋体" w:hAnsi="宋体" w:cs="宋体"/>
          <w:bCs/>
          <w:color w:val="000000"/>
          <w:sz w:val="24"/>
          <w:highlight w:val="none"/>
          <w:lang w:val="en-US" w:eastAsia="zh-CN"/>
        </w:rPr>
        <w:t>2</w:t>
      </w:r>
      <w:r>
        <w:rPr>
          <w:rFonts w:hint="eastAsia" w:ascii="宋体" w:hAnsi="宋体" w:cs="宋体"/>
          <w:bCs/>
          <w:color w:val="000000"/>
          <w:sz w:val="24"/>
          <w:highlight w:val="none"/>
        </w:rPr>
        <w:t>分；</w:t>
      </w:r>
    </w:p>
    <w:p w14:paraId="7B0FB674">
      <w:pPr>
        <w:ind w:firstLine="480"/>
        <w:rPr>
          <w:rFonts w:hint="eastAsia" w:ascii="宋体" w:hAnsi="宋体" w:cs="宋体"/>
          <w:bCs/>
          <w:color w:val="000000"/>
          <w:sz w:val="24"/>
          <w:highlight w:val="none"/>
        </w:rPr>
      </w:pPr>
      <w:r>
        <w:rPr>
          <w:rFonts w:hint="eastAsia" w:ascii="宋体" w:hAnsi="宋体" w:cs="宋体"/>
          <w:bCs/>
          <w:color w:val="000000"/>
          <w:sz w:val="24"/>
          <w:highlight w:val="none"/>
        </w:rPr>
        <w:t>档案资料管理制度</w:t>
      </w:r>
      <w:r>
        <w:rPr>
          <w:rFonts w:hint="eastAsia" w:ascii="宋体" w:hAnsi="宋体" w:cs="宋体"/>
          <w:bCs/>
          <w:color w:val="000000"/>
          <w:sz w:val="24"/>
          <w:highlight w:val="none"/>
          <w:lang w:val="en-US" w:eastAsia="zh-CN"/>
        </w:rPr>
        <w:t>不够</w:t>
      </w:r>
      <w:r>
        <w:rPr>
          <w:rFonts w:hint="eastAsia" w:ascii="宋体" w:hAnsi="宋体" w:cs="宋体"/>
          <w:bCs/>
          <w:color w:val="000000"/>
          <w:sz w:val="24"/>
          <w:highlight w:val="none"/>
        </w:rPr>
        <w:t>规范有效，</w:t>
      </w:r>
      <w:r>
        <w:rPr>
          <w:rFonts w:hint="eastAsia" w:ascii="宋体" w:hAnsi="宋体" w:cs="宋体"/>
          <w:bCs/>
          <w:color w:val="000000"/>
          <w:sz w:val="24"/>
          <w:highlight w:val="none"/>
          <w:lang w:val="en-US" w:eastAsia="zh-CN"/>
        </w:rPr>
        <w:t>条理</w:t>
      </w:r>
      <w:r>
        <w:rPr>
          <w:rFonts w:hint="eastAsia" w:ascii="宋体" w:hAnsi="宋体" w:cs="宋体"/>
          <w:bCs/>
          <w:color w:val="000000"/>
          <w:sz w:val="24"/>
          <w:highlight w:val="none"/>
        </w:rPr>
        <w:t>不够清晰的得1分；</w:t>
      </w:r>
    </w:p>
    <w:p w14:paraId="4D102B2E">
      <w:pPr>
        <w:ind w:firstLine="480"/>
        <w:rPr>
          <w:rFonts w:ascii="宋体" w:hAnsi="宋体" w:cs="宋体"/>
          <w:bCs/>
          <w:color w:val="000000"/>
          <w:sz w:val="24"/>
          <w:highlight w:val="none"/>
        </w:rPr>
      </w:pPr>
      <w:r>
        <w:rPr>
          <w:rFonts w:hint="eastAsia" w:ascii="宋体" w:hAnsi="宋体" w:cs="宋体"/>
          <w:bCs/>
          <w:color w:val="000000"/>
          <w:sz w:val="24"/>
          <w:highlight w:val="none"/>
        </w:rPr>
        <w:t>内容未进行阐述或不满足采购需求的，该项不得分。</w:t>
      </w:r>
    </w:p>
    <w:p w14:paraId="2A2B7BAC">
      <w:pPr>
        <w:ind w:firstLine="482"/>
        <w:jc w:val="left"/>
        <w:rPr>
          <w:b/>
          <w:bCs/>
          <w:color w:val="000000"/>
          <w:sz w:val="24"/>
          <w:szCs w:val="22"/>
          <w:highlight w:val="none"/>
        </w:rPr>
      </w:pPr>
      <w:r>
        <w:rPr>
          <w:rFonts w:hint="eastAsia"/>
          <w:b/>
          <w:bCs/>
          <w:color w:val="000000"/>
          <w:sz w:val="24"/>
          <w:szCs w:val="22"/>
          <w:highlight w:val="none"/>
        </w:rPr>
        <w:t>备注：</w:t>
      </w:r>
    </w:p>
    <w:p w14:paraId="251E2730">
      <w:pPr>
        <w:ind w:firstLine="0"/>
        <w:jc w:val="left"/>
        <w:rPr>
          <w:rFonts w:hAnsi="宋体"/>
          <w:b/>
          <w:color w:val="000000"/>
          <w:sz w:val="24"/>
          <w:highlight w:val="none"/>
        </w:rPr>
      </w:pPr>
      <w:r>
        <w:rPr>
          <w:rFonts w:hint="eastAsia" w:hAnsi="宋体"/>
          <w:b/>
          <w:color w:val="000000"/>
          <w:sz w:val="24"/>
          <w:highlight w:val="none"/>
        </w:rPr>
        <w:t xml:space="preserve">    评分办法及评分细则的解释权属采购人。未列入本评分细则的其他条件不作为评分内容。</w:t>
      </w:r>
    </w:p>
    <w:p w14:paraId="3C5D8644">
      <w:pPr>
        <w:jc w:val="left"/>
        <w:rPr>
          <w:rFonts w:hint="eastAsia" w:ascii="黑体" w:eastAsia="黑体"/>
          <w:color w:val="000000"/>
          <w:sz w:val="24"/>
          <w:szCs w:val="24"/>
          <w:highlight w:val="none"/>
        </w:rPr>
      </w:pPr>
    </w:p>
    <w:p w14:paraId="36EBA36F">
      <w:pPr>
        <w:jc w:val="left"/>
        <w:rPr>
          <w:rFonts w:hint="eastAsia" w:ascii="黑体" w:eastAsia="黑体"/>
          <w:color w:val="000000"/>
          <w:sz w:val="24"/>
          <w:szCs w:val="24"/>
          <w:highlight w:val="none"/>
        </w:rPr>
      </w:pPr>
    </w:p>
    <w:p w14:paraId="42210185">
      <w:pPr>
        <w:jc w:val="left"/>
        <w:rPr>
          <w:rFonts w:eastAsia="黑体"/>
          <w:bCs/>
          <w:color w:val="000000"/>
          <w:sz w:val="52"/>
          <w:szCs w:val="52"/>
          <w:highlight w:val="none"/>
        </w:rPr>
      </w:pPr>
      <w:r>
        <w:rPr>
          <w:rFonts w:hint="eastAsia" w:ascii="黑体" w:eastAsia="黑体"/>
          <w:bCs/>
          <w:color w:val="000000"/>
          <w:sz w:val="24"/>
          <w:szCs w:val="24"/>
          <w:highlight w:val="none"/>
        </w:rPr>
        <w:t>附件二：投标文件格式</w:t>
      </w:r>
    </w:p>
    <w:p w14:paraId="08AB109D">
      <w:pPr>
        <w:pStyle w:val="561"/>
        <w:rPr>
          <w:color w:val="000000"/>
          <w:highlight w:val="none"/>
        </w:rPr>
      </w:pPr>
    </w:p>
    <w:p w14:paraId="344C2B6E">
      <w:pPr>
        <w:pStyle w:val="561"/>
        <w:rPr>
          <w:rFonts w:hint="eastAsia"/>
          <w:color w:val="000000"/>
          <w:highlight w:val="none"/>
        </w:rPr>
      </w:pPr>
    </w:p>
    <w:p w14:paraId="3B500DBA">
      <w:pPr>
        <w:jc w:val="center"/>
        <w:rPr>
          <w:rFonts w:eastAsia="黑体"/>
          <w:bCs/>
          <w:color w:val="000000"/>
          <w:sz w:val="52"/>
          <w:szCs w:val="52"/>
          <w:highlight w:val="none"/>
        </w:rPr>
      </w:pPr>
      <w:r>
        <w:rPr>
          <w:rFonts w:eastAsia="黑体"/>
          <w:bCs/>
          <w:color w:val="000000"/>
          <w:sz w:val="52"/>
          <w:szCs w:val="52"/>
          <w:highlight w:val="none"/>
        </w:rPr>
        <w:t>投</w:t>
      </w:r>
    </w:p>
    <w:p w14:paraId="6A9EFFE6">
      <w:pPr>
        <w:jc w:val="center"/>
        <w:rPr>
          <w:rFonts w:eastAsia="黑体"/>
          <w:bCs/>
          <w:color w:val="000000"/>
          <w:sz w:val="72"/>
          <w:highlight w:val="none"/>
        </w:rPr>
      </w:pPr>
    </w:p>
    <w:p w14:paraId="3FAF1BD6">
      <w:pPr>
        <w:jc w:val="center"/>
        <w:rPr>
          <w:rFonts w:eastAsia="黑体"/>
          <w:bCs/>
          <w:color w:val="000000"/>
          <w:sz w:val="52"/>
          <w:szCs w:val="52"/>
          <w:highlight w:val="none"/>
        </w:rPr>
      </w:pPr>
      <w:r>
        <w:rPr>
          <w:rFonts w:eastAsia="黑体"/>
          <w:bCs/>
          <w:color w:val="000000"/>
          <w:sz w:val="52"/>
          <w:szCs w:val="52"/>
          <w:highlight w:val="none"/>
        </w:rPr>
        <w:t>标</w:t>
      </w:r>
    </w:p>
    <w:p w14:paraId="4DB7051E">
      <w:pPr>
        <w:jc w:val="center"/>
        <w:rPr>
          <w:rFonts w:eastAsia="黑体"/>
          <w:bCs/>
          <w:color w:val="000000"/>
          <w:sz w:val="72"/>
          <w:highlight w:val="none"/>
        </w:rPr>
      </w:pPr>
    </w:p>
    <w:p w14:paraId="00859124">
      <w:pPr>
        <w:jc w:val="center"/>
        <w:rPr>
          <w:rFonts w:eastAsia="黑体"/>
          <w:bCs/>
          <w:color w:val="000000"/>
          <w:sz w:val="52"/>
          <w:szCs w:val="52"/>
          <w:highlight w:val="none"/>
        </w:rPr>
      </w:pPr>
      <w:r>
        <w:rPr>
          <w:rFonts w:eastAsia="黑体"/>
          <w:bCs/>
          <w:color w:val="000000"/>
          <w:sz w:val="52"/>
          <w:szCs w:val="52"/>
          <w:highlight w:val="none"/>
        </w:rPr>
        <w:t>文</w:t>
      </w:r>
    </w:p>
    <w:p w14:paraId="261854B5">
      <w:pPr>
        <w:jc w:val="center"/>
        <w:rPr>
          <w:rFonts w:eastAsia="黑体"/>
          <w:bCs/>
          <w:color w:val="000000"/>
          <w:sz w:val="52"/>
          <w:szCs w:val="52"/>
          <w:highlight w:val="none"/>
        </w:rPr>
      </w:pPr>
    </w:p>
    <w:p w14:paraId="427BB502">
      <w:pPr>
        <w:jc w:val="center"/>
        <w:rPr>
          <w:rFonts w:eastAsia="黑体"/>
          <w:bCs/>
          <w:color w:val="000000"/>
          <w:sz w:val="52"/>
          <w:szCs w:val="52"/>
          <w:highlight w:val="none"/>
        </w:rPr>
      </w:pPr>
      <w:r>
        <w:rPr>
          <w:rFonts w:eastAsia="黑体"/>
          <w:bCs/>
          <w:color w:val="000000"/>
          <w:sz w:val="52"/>
          <w:szCs w:val="52"/>
          <w:highlight w:val="none"/>
        </w:rPr>
        <w:t>件</w:t>
      </w:r>
    </w:p>
    <w:p w14:paraId="61C31952">
      <w:pPr>
        <w:ind w:firstLine="840"/>
        <w:rPr>
          <w:rFonts w:hint="eastAsia" w:eastAsia="黑体"/>
          <w:color w:val="000000"/>
          <w:sz w:val="28"/>
          <w:szCs w:val="28"/>
          <w:highlight w:val="none"/>
        </w:rPr>
      </w:pPr>
    </w:p>
    <w:p w14:paraId="1180465E">
      <w:pPr>
        <w:ind w:firstLine="840"/>
        <w:rPr>
          <w:rFonts w:eastAsia="黑体"/>
          <w:color w:val="000000"/>
          <w:sz w:val="28"/>
          <w:szCs w:val="28"/>
          <w:highlight w:val="none"/>
        </w:rPr>
      </w:pPr>
      <w:r>
        <w:rPr>
          <w:rFonts w:eastAsia="黑体"/>
          <w:color w:val="000000"/>
          <w:sz w:val="28"/>
          <w:szCs w:val="28"/>
          <w:highlight w:val="none"/>
        </w:rPr>
        <w:t>政府采购编号：</w:t>
      </w:r>
    </w:p>
    <w:p w14:paraId="15FADD0B">
      <w:pPr>
        <w:ind w:firstLine="840"/>
        <w:rPr>
          <w:rFonts w:hint="eastAsia" w:eastAsia="黑体"/>
          <w:color w:val="000000"/>
          <w:sz w:val="28"/>
          <w:szCs w:val="28"/>
          <w:highlight w:val="none"/>
        </w:rPr>
      </w:pPr>
      <w:r>
        <w:rPr>
          <w:rFonts w:eastAsia="黑体"/>
          <w:bCs/>
          <w:color w:val="000000"/>
          <w:sz w:val="28"/>
          <w:szCs w:val="28"/>
          <w:highlight w:val="none"/>
        </w:rPr>
        <w:t>采购项目名称：</w:t>
      </w:r>
    </w:p>
    <w:p w14:paraId="366762F2">
      <w:pPr>
        <w:ind w:firstLine="840"/>
        <w:rPr>
          <w:rFonts w:eastAsia="黑体"/>
          <w:bCs/>
          <w:color w:val="000000"/>
          <w:sz w:val="28"/>
          <w:szCs w:val="28"/>
          <w:highlight w:val="none"/>
        </w:rPr>
      </w:pPr>
      <w:r>
        <w:rPr>
          <w:rFonts w:eastAsia="黑体"/>
          <w:bCs/>
          <w:color w:val="000000"/>
          <w:sz w:val="28"/>
          <w:szCs w:val="28"/>
          <w:highlight w:val="none"/>
        </w:rPr>
        <w:t>投标人：</w:t>
      </w:r>
    </w:p>
    <w:p w14:paraId="0BA546DC">
      <w:pPr>
        <w:jc w:val="center"/>
        <w:rPr>
          <w:rFonts w:hint="eastAsia" w:eastAsia="黑体"/>
          <w:bCs/>
          <w:color w:val="000000"/>
          <w:sz w:val="24"/>
          <w:szCs w:val="24"/>
          <w:highlight w:val="none"/>
        </w:rPr>
      </w:pPr>
      <w:r>
        <w:rPr>
          <w:rFonts w:hint="eastAsia" w:ascii="Times New Roman" w:hAnsi="Times New Roman" w:eastAsia="黑体" w:cs="Times New Roman"/>
          <w:bCs/>
          <w:color w:val="000000"/>
          <w:sz w:val="36"/>
          <w:szCs w:val="36"/>
          <w:highlight w:val="none"/>
        </w:rPr>
        <w:t>二○二</w:t>
      </w:r>
      <w:r>
        <w:rPr>
          <w:rFonts w:hint="eastAsia" w:eastAsia="黑体" w:cs="Times New Roman"/>
          <w:bCs/>
          <w:color w:val="000000"/>
          <w:sz w:val="36"/>
          <w:szCs w:val="36"/>
          <w:highlight w:val="none"/>
          <w:lang w:val="en-US" w:eastAsia="zh-CN"/>
        </w:rPr>
        <w:t>六</w:t>
      </w:r>
      <w:r>
        <w:rPr>
          <w:rFonts w:eastAsia="黑体"/>
          <w:bCs/>
          <w:color w:val="000000"/>
          <w:sz w:val="36"/>
          <w:szCs w:val="36"/>
          <w:highlight w:val="none"/>
        </w:rPr>
        <w:t>年</w:t>
      </w:r>
      <w:r>
        <w:rPr>
          <w:rFonts w:hint="eastAsia" w:eastAsia="黑体"/>
          <w:bCs/>
          <w:color w:val="000000"/>
          <w:sz w:val="36"/>
          <w:szCs w:val="36"/>
          <w:highlight w:val="none"/>
        </w:rPr>
        <w:t xml:space="preserve">  </w:t>
      </w:r>
      <w:r>
        <w:rPr>
          <w:rFonts w:eastAsia="黑体"/>
          <w:bCs/>
          <w:color w:val="000000"/>
          <w:sz w:val="36"/>
          <w:szCs w:val="36"/>
          <w:highlight w:val="none"/>
        </w:rPr>
        <w:t>月</w:t>
      </w:r>
      <w:r>
        <w:rPr>
          <w:rFonts w:hint="eastAsia" w:eastAsia="黑体"/>
          <w:bCs/>
          <w:color w:val="000000"/>
          <w:sz w:val="36"/>
          <w:szCs w:val="36"/>
          <w:highlight w:val="none"/>
        </w:rPr>
        <w:t xml:space="preserve">  </w:t>
      </w:r>
      <w:r>
        <w:rPr>
          <w:rFonts w:eastAsia="黑体"/>
          <w:bCs/>
          <w:color w:val="000000"/>
          <w:sz w:val="36"/>
          <w:szCs w:val="36"/>
          <w:highlight w:val="none"/>
        </w:rPr>
        <w:t>日</w:t>
      </w:r>
      <w:bookmarkStart w:id="94" w:name="一．报价函（格式）"/>
      <w:bookmarkEnd w:id="94"/>
    </w:p>
    <w:p w14:paraId="69F3D260">
      <w:pPr>
        <w:pStyle w:val="479"/>
        <w:rPr>
          <w:rFonts w:hint="eastAsia"/>
          <w:color w:val="000000"/>
          <w:highlight w:val="none"/>
        </w:rPr>
      </w:pPr>
    </w:p>
    <w:p w14:paraId="0F37F91C">
      <w:pPr>
        <w:outlineLvl w:val="0"/>
        <w:rPr>
          <w:rFonts w:eastAsia="黑体"/>
          <w:bCs/>
          <w:color w:val="000000"/>
          <w:sz w:val="24"/>
          <w:szCs w:val="24"/>
          <w:highlight w:val="none"/>
        </w:rPr>
      </w:pPr>
    </w:p>
    <w:p w14:paraId="61C376BF">
      <w:pPr>
        <w:outlineLvl w:val="0"/>
        <w:rPr>
          <w:rFonts w:eastAsia="黑体"/>
          <w:bCs/>
          <w:color w:val="000000"/>
          <w:sz w:val="24"/>
          <w:szCs w:val="24"/>
          <w:highlight w:val="none"/>
        </w:rPr>
      </w:pPr>
    </w:p>
    <w:p w14:paraId="593F97B6">
      <w:pPr>
        <w:outlineLvl w:val="0"/>
        <w:rPr>
          <w:rFonts w:hint="eastAsia" w:ascii="黑体" w:hAnsi="宋体" w:eastAsia="黑体"/>
          <w:bCs/>
          <w:color w:val="000000"/>
          <w:sz w:val="24"/>
          <w:highlight w:val="none"/>
        </w:rPr>
      </w:pPr>
      <w:r>
        <w:rPr>
          <w:rFonts w:eastAsia="黑体"/>
          <w:bCs/>
          <w:color w:val="000000"/>
          <w:sz w:val="24"/>
          <w:szCs w:val="24"/>
          <w:highlight w:val="none"/>
        </w:rPr>
        <w:br w:type="page" w:clear="all"/>
      </w:r>
      <w:r>
        <w:rPr>
          <w:rFonts w:hint="eastAsia" w:ascii="黑体" w:hAnsi="宋体" w:eastAsia="黑体"/>
          <w:bCs/>
          <w:color w:val="000000"/>
          <w:sz w:val="24"/>
          <w:highlight w:val="none"/>
        </w:rPr>
        <w:t>（一）投标函（格式）</w:t>
      </w:r>
    </w:p>
    <w:p w14:paraId="57EDE85F">
      <w:pPr>
        <w:spacing w:line="360" w:lineRule="auto"/>
        <w:jc w:val="center"/>
        <w:outlineLvl w:val="0"/>
        <w:rPr>
          <w:rFonts w:hint="eastAsia" w:hAnsi="宋体"/>
          <w:color w:val="000000"/>
          <w:sz w:val="24"/>
          <w:highlight w:val="none"/>
        </w:rPr>
      </w:pPr>
      <w:r>
        <w:rPr>
          <w:rFonts w:hint="eastAsia" w:ascii="黑体" w:hAnsi="宋体" w:eastAsia="黑体"/>
          <w:bCs/>
          <w:color w:val="000000"/>
          <w:sz w:val="32"/>
          <w:szCs w:val="32"/>
          <w:highlight w:val="none"/>
        </w:rPr>
        <w:t>投标函</w:t>
      </w:r>
    </w:p>
    <w:p w14:paraId="01921252">
      <w:pPr>
        <w:spacing w:line="480" w:lineRule="auto"/>
        <w:rPr>
          <w:rFonts w:ascii="宋体"/>
          <w:bCs/>
          <w:color w:val="000000"/>
          <w:sz w:val="24"/>
          <w:szCs w:val="24"/>
          <w:highlight w:val="none"/>
        </w:rPr>
      </w:pPr>
      <w:r>
        <w:rPr>
          <w:rFonts w:hint="eastAsia" w:ascii="宋体" w:hAnsi="宋体"/>
          <w:bCs/>
          <w:color w:val="000000"/>
          <w:sz w:val="24"/>
          <w:szCs w:val="24"/>
          <w:highlight w:val="none"/>
        </w:rPr>
        <w:t>致</w:t>
      </w:r>
      <w:r>
        <w:rPr>
          <w:rFonts w:hint="eastAsia" w:ascii="宋体" w:hAnsi="宋体"/>
          <w:bCs/>
          <w:color w:val="000000"/>
          <w:sz w:val="24"/>
          <w:szCs w:val="24"/>
          <w:highlight w:val="none"/>
          <w:lang w:eastAsia="zh-CN"/>
        </w:rPr>
        <w:t>江苏天翔工程项目管理有限公司</w:t>
      </w:r>
      <w:r>
        <w:rPr>
          <w:rFonts w:hint="eastAsia" w:ascii="宋体" w:hAnsi="宋体"/>
          <w:bCs/>
          <w:color w:val="000000"/>
          <w:sz w:val="24"/>
          <w:szCs w:val="24"/>
          <w:highlight w:val="none"/>
        </w:rPr>
        <w:t>：</w:t>
      </w:r>
    </w:p>
    <w:p w14:paraId="52F4DF41">
      <w:pPr>
        <w:spacing w:line="480" w:lineRule="auto"/>
        <w:ind w:firstLine="480"/>
        <w:rPr>
          <w:rFonts w:ascii="宋体"/>
          <w:bCs/>
          <w:color w:val="000000"/>
          <w:sz w:val="24"/>
          <w:szCs w:val="24"/>
          <w:highlight w:val="none"/>
        </w:rPr>
      </w:pPr>
      <w:r>
        <w:rPr>
          <w:rFonts w:hint="eastAsia" w:ascii="宋体" w:hAnsi="宋体"/>
          <w:bCs/>
          <w:color w:val="000000"/>
          <w:sz w:val="24"/>
          <w:szCs w:val="24"/>
          <w:highlight w:val="none"/>
        </w:rPr>
        <w:t>我方收到贵方</w:t>
      </w:r>
      <w:r>
        <w:rPr>
          <w:rFonts w:hint="eastAsia" w:ascii="宋体" w:hAnsi="宋体" w:cs="Times New Roman"/>
          <w:bCs/>
          <w:color w:val="000000"/>
          <w:sz w:val="24"/>
          <w:szCs w:val="24"/>
          <w:highlight w:val="none"/>
          <w:lang w:eastAsia="zh-CN"/>
        </w:rPr>
        <w:t>JSZC-320213-YCTX-G2026-0012</w:t>
      </w:r>
      <w:r>
        <w:rPr>
          <w:rFonts w:hint="eastAsia" w:ascii="宋体" w:hAnsi="宋体"/>
          <w:bCs/>
          <w:color w:val="000000"/>
          <w:sz w:val="24"/>
          <w:szCs w:val="24"/>
          <w:highlight w:val="none"/>
        </w:rPr>
        <w:t>招标文件，经仔细阅读和研究，我方决定参加此项目的投标。</w:t>
      </w:r>
    </w:p>
    <w:p w14:paraId="3A6A112E">
      <w:pPr>
        <w:numPr>
          <w:ilvl w:val="0"/>
          <w:numId w:val="5"/>
        </w:numPr>
        <w:tabs>
          <w:tab w:val="left" w:pos="315"/>
          <w:tab w:val="left" w:pos="840"/>
          <w:tab w:val="left" w:pos="945"/>
          <w:tab w:val="left" w:pos="1050"/>
          <w:tab w:val="left" w:pos="1260"/>
        </w:tabs>
        <w:spacing w:line="480" w:lineRule="auto"/>
        <w:ind w:left="0" w:firstLine="525"/>
        <w:rPr>
          <w:rFonts w:ascii="宋体"/>
          <w:bCs/>
          <w:color w:val="000000"/>
          <w:sz w:val="24"/>
          <w:szCs w:val="24"/>
          <w:highlight w:val="none"/>
        </w:rPr>
      </w:pPr>
      <w:r>
        <w:rPr>
          <w:rFonts w:hint="eastAsia" w:ascii="宋体" w:hAnsi="宋体"/>
          <w:bCs/>
          <w:color w:val="000000"/>
          <w:sz w:val="24"/>
          <w:szCs w:val="24"/>
          <w:highlight w:val="none"/>
        </w:rPr>
        <w:t>我方愿意按照招标文件的一切要求，提供本项目的投标，投标总价见《开标一览表》。</w:t>
      </w:r>
    </w:p>
    <w:p w14:paraId="5DE5617D">
      <w:pPr>
        <w:numPr>
          <w:ilvl w:val="0"/>
          <w:numId w:val="5"/>
        </w:numPr>
        <w:tabs>
          <w:tab w:val="left" w:pos="0"/>
          <w:tab w:val="left" w:pos="315"/>
          <w:tab w:val="left" w:pos="525"/>
          <w:tab w:val="left" w:pos="840"/>
          <w:tab w:val="left" w:pos="945"/>
          <w:tab w:val="left" w:pos="1050"/>
        </w:tabs>
        <w:spacing w:line="480" w:lineRule="auto"/>
        <w:ind w:left="0" w:firstLine="523"/>
        <w:rPr>
          <w:rStyle w:val="281"/>
          <w:bCs/>
          <w:color w:val="000000"/>
          <w:highlight w:val="none"/>
        </w:rPr>
      </w:pPr>
      <w:r>
        <w:rPr>
          <w:rFonts w:hint="eastAsia" w:ascii="宋体" w:hAnsi="宋体"/>
          <w:bCs/>
          <w:color w:val="000000"/>
          <w:sz w:val="24"/>
          <w:szCs w:val="24"/>
          <w:highlight w:val="none"/>
        </w:rPr>
        <w:t>我方愿意提供</w:t>
      </w:r>
      <w:r>
        <w:rPr>
          <w:rFonts w:hint="eastAsia" w:ascii="宋体" w:hAnsi="宋体"/>
          <w:bCs/>
          <w:color w:val="000000"/>
          <w:sz w:val="24"/>
          <w:szCs w:val="24"/>
          <w:highlight w:val="none"/>
          <w:lang w:eastAsia="zh-CN"/>
        </w:rPr>
        <w:t>江苏天翔工程项目管理有限公司</w:t>
      </w:r>
      <w:r>
        <w:rPr>
          <w:rFonts w:hint="eastAsia" w:ascii="宋体" w:hAnsi="宋体"/>
          <w:bCs/>
          <w:color w:val="000000"/>
          <w:sz w:val="24"/>
          <w:szCs w:val="24"/>
          <w:highlight w:val="none"/>
        </w:rPr>
        <w:t>在招标文件中要求的文件、资料。</w:t>
      </w:r>
    </w:p>
    <w:p w14:paraId="33EA9494">
      <w:pPr>
        <w:numPr>
          <w:ilvl w:val="0"/>
          <w:numId w:val="5"/>
        </w:numPr>
        <w:tabs>
          <w:tab w:val="left" w:pos="0"/>
          <w:tab w:val="left" w:pos="315"/>
          <w:tab w:val="left" w:pos="525"/>
          <w:tab w:val="left" w:pos="945"/>
          <w:tab w:val="left" w:pos="1050"/>
        </w:tabs>
        <w:spacing w:line="48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我方同意</w:t>
      </w:r>
      <w:r>
        <w:rPr>
          <w:rFonts w:hint="eastAsia" w:ascii="宋体" w:hAnsi="宋体"/>
          <w:bCs/>
          <w:color w:val="000000"/>
          <w:sz w:val="24"/>
          <w:szCs w:val="24"/>
          <w:highlight w:val="none"/>
          <w:lang w:eastAsia="zh-CN"/>
        </w:rPr>
        <w:t>按照</w:t>
      </w:r>
      <w:r>
        <w:rPr>
          <w:rFonts w:hint="eastAsia" w:ascii="宋体" w:hAnsi="宋体"/>
          <w:bCs/>
          <w:color w:val="000000"/>
          <w:sz w:val="24"/>
          <w:szCs w:val="24"/>
          <w:highlight w:val="none"/>
        </w:rPr>
        <w:t>招标文件中的规定，从规定的开标日期起遵循本投标文件，并在规定的投标有效期期满之前均具有约束力。</w:t>
      </w:r>
    </w:p>
    <w:p w14:paraId="44B61507">
      <w:pPr>
        <w:numPr>
          <w:ilvl w:val="0"/>
          <w:numId w:val="5"/>
        </w:numPr>
        <w:tabs>
          <w:tab w:val="left" w:pos="0"/>
          <w:tab w:val="left" w:pos="315"/>
          <w:tab w:val="left" w:pos="525"/>
          <w:tab w:val="left" w:pos="945"/>
          <w:tab w:val="left" w:pos="1050"/>
        </w:tabs>
        <w:spacing w:line="480" w:lineRule="auto"/>
        <w:ind w:left="0" w:firstLine="523"/>
        <w:rPr>
          <w:rFonts w:ascii="宋体"/>
          <w:bCs/>
          <w:color w:val="000000"/>
          <w:sz w:val="24"/>
          <w:szCs w:val="24"/>
          <w:highlight w:val="none"/>
        </w:rPr>
      </w:pPr>
      <w:r>
        <w:rPr>
          <w:rFonts w:hint="eastAsia" w:ascii="宋体" w:hAnsi="宋体"/>
          <w:bCs/>
          <w:color w:val="000000"/>
          <w:sz w:val="24"/>
          <w:szCs w:val="24"/>
          <w:highlight w:val="none"/>
        </w:rPr>
        <w:t>如果我方的投标文件被接受，我方将履行招标文件中规定的每一项要求，按期、按质、按量，完成交货任务。</w:t>
      </w:r>
    </w:p>
    <w:p w14:paraId="64877275">
      <w:pPr>
        <w:numPr>
          <w:ilvl w:val="0"/>
          <w:numId w:val="5"/>
        </w:numPr>
        <w:tabs>
          <w:tab w:val="left" w:pos="0"/>
          <w:tab w:val="left" w:pos="315"/>
          <w:tab w:val="left" w:pos="525"/>
          <w:tab w:val="left" w:pos="945"/>
          <w:tab w:val="left" w:pos="1050"/>
        </w:tabs>
        <w:spacing w:line="48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我方完全同意招标文件规定的决定中标者的方式。</w:t>
      </w:r>
    </w:p>
    <w:p w14:paraId="4CB8F153">
      <w:pPr>
        <w:numPr>
          <w:ilvl w:val="0"/>
          <w:numId w:val="5"/>
        </w:numPr>
        <w:tabs>
          <w:tab w:val="left" w:pos="0"/>
          <w:tab w:val="left" w:pos="315"/>
          <w:tab w:val="left" w:pos="525"/>
          <w:tab w:val="left" w:pos="945"/>
          <w:tab w:val="left" w:pos="1050"/>
        </w:tabs>
        <w:spacing w:line="48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我方愿意遵守《中华人民共和国政府采购法》，并</w:t>
      </w:r>
      <w:r>
        <w:rPr>
          <w:rFonts w:hint="eastAsia" w:ascii="宋体" w:hAnsi="宋体"/>
          <w:bCs/>
          <w:color w:val="000000"/>
          <w:sz w:val="24"/>
          <w:szCs w:val="24"/>
          <w:highlight w:val="none"/>
          <w:lang w:val="en-US" w:eastAsia="zh-CN"/>
        </w:rPr>
        <w:t>按照</w:t>
      </w:r>
      <w:r>
        <w:rPr>
          <w:rFonts w:hint="eastAsia" w:ascii="宋体" w:hAnsi="宋体"/>
          <w:bCs/>
          <w:color w:val="000000"/>
          <w:sz w:val="24"/>
          <w:szCs w:val="24"/>
          <w:highlight w:val="none"/>
        </w:rPr>
        <w:t>《中华人民共和国民法典》、财政部《政府采购货物和服务招标投标管理办法》等相关法律法规</w:t>
      </w:r>
      <w:r>
        <w:rPr>
          <w:rFonts w:hint="eastAsia" w:ascii="宋体" w:hAnsi="宋体"/>
          <w:color w:val="000000"/>
          <w:sz w:val="24"/>
          <w:szCs w:val="24"/>
          <w:highlight w:val="none"/>
        </w:rPr>
        <w:t>和</w:t>
      </w:r>
      <w:r>
        <w:rPr>
          <w:rFonts w:hint="eastAsia" w:ascii="宋体" w:hAnsi="宋体"/>
          <w:bCs/>
          <w:color w:val="000000"/>
          <w:sz w:val="24"/>
          <w:szCs w:val="24"/>
          <w:highlight w:val="none"/>
        </w:rPr>
        <w:t>合同条款履行自己的全部责任。</w:t>
      </w:r>
    </w:p>
    <w:p w14:paraId="1D11CC68">
      <w:pPr>
        <w:numPr>
          <w:ilvl w:val="0"/>
          <w:numId w:val="5"/>
        </w:numPr>
        <w:tabs>
          <w:tab w:val="left" w:pos="0"/>
          <w:tab w:val="left" w:pos="315"/>
          <w:tab w:val="left" w:pos="525"/>
          <w:tab w:val="left" w:pos="945"/>
          <w:tab w:val="left" w:pos="1050"/>
        </w:tabs>
        <w:spacing w:line="48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我方已详细审核全部招标文件及其有效补充文件，我们知道必须放弃提出含糊不清或误解问题的权利。</w:t>
      </w:r>
    </w:p>
    <w:p w14:paraId="2D42DB3E">
      <w:pPr>
        <w:numPr>
          <w:ilvl w:val="0"/>
          <w:numId w:val="5"/>
        </w:numPr>
        <w:tabs>
          <w:tab w:val="left" w:pos="0"/>
          <w:tab w:val="left" w:pos="315"/>
          <w:tab w:val="left" w:pos="525"/>
          <w:tab w:val="left" w:pos="945"/>
          <w:tab w:val="left" w:pos="1050"/>
        </w:tabs>
        <w:spacing w:line="480" w:lineRule="auto"/>
        <w:ind w:left="0" w:firstLine="523"/>
        <w:rPr>
          <w:rFonts w:ascii="宋体"/>
          <w:bCs/>
          <w:color w:val="000000"/>
          <w:sz w:val="24"/>
          <w:szCs w:val="24"/>
          <w:highlight w:val="none"/>
        </w:rPr>
      </w:pPr>
      <w:r>
        <w:rPr>
          <w:rFonts w:hint="eastAsia" w:ascii="宋体" w:hAnsi="宋体"/>
          <w:bCs/>
          <w:color w:val="000000"/>
          <w:sz w:val="24"/>
          <w:szCs w:val="24"/>
          <w:highlight w:val="none"/>
        </w:rPr>
        <w:t>如我方在投标截止期后撤回投标及中标后拒绝遵守投标承诺或拒绝在规定的时间内与采购人签订合同，则接受政府采购监督管理部门的处理。</w:t>
      </w:r>
    </w:p>
    <w:p w14:paraId="3AD7FE19">
      <w:pPr>
        <w:numPr>
          <w:ilvl w:val="0"/>
          <w:numId w:val="5"/>
        </w:numPr>
        <w:tabs>
          <w:tab w:val="left" w:pos="0"/>
          <w:tab w:val="left" w:pos="315"/>
          <w:tab w:val="left" w:pos="525"/>
          <w:tab w:val="left" w:pos="945"/>
          <w:tab w:val="left" w:pos="1050"/>
        </w:tabs>
        <w:spacing w:line="480" w:lineRule="auto"/>
        <w:ind w:left="0" w:firstLine="523"/>
        <w:rPr>
          <w:rFonts w:ascii="宋体"/>
          <w:bCs/>
          <w:color w:val="000000"/>
          <w:sz w:val="24"/>
          <w:szCs w:val="24"/>
          <w:highlight w:val="none"/>
        </w:rPr>
      </w:pPr>
      <w:r>
        <w:rPr>
          <w:rFonts w:hint="eastAsia" w:ascii="宋体" w:hAnsi="宋体"/>
          <w:bCs/>
          <w:color w:val="000000"/>
          <w:sz w:val="24"/>
          <w:szCs w:val="24"/>
          <w:highlight w:val="none"/>
        </w:rPr>
        <w:t>如果我方被确定为中标供应商，我方如无不可抗力，又未履行招标文件、投标文件和合同条款的，一经查实，我方愿意赔偿由此而造成的一切损失，并同意接受按招标文件的相关要求对我方进行的处理。</w:t>
      </w:r>
    </w:p>
    <w:p w14:paraId="2FEABBA2">
      <w:pPr>
        <w:numPr>
          <w:ilvl w:val="0"/>
          <w:numId w:val="5"/>
        </w:numPr>
        <w:tabs>
          <w:tab w:val="left" w:pos="0"/>
          <w:tab w:val="left" w:pos="315"/>
          <w:tab w:val="left" w:pos="525"/>
          <w:tab w:val="left" w:pos="945"/>
          <w:tab w:val="left" w:pos="1050"/>
        </w:tabs>
        <w:spacing w:line="48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我方决不提供虚假材料谋取中标、决不采取不正当手段诋毁、排挤其他供应商、决不与采购人、</w:t>
      </w:r>
      <w:r>
        <w:rPr>
          <w:rFonts w:hint="eastAsia" w:ascii="宋体" w:hAnsi="宋体"/>
          <w:bCs/>
          <w:color w:val="000000"/>
          <w:sz w:val="24"/>
          <w:szCs w:val="24"/>
          <w:highlight w:val="none"/>
          <w:lang w:eastAsia="zh-CN"/>
        </w:rPr>
        <w:t>其他</w:t>
      </w:r>
      <w:r>
        <w:rPr>
          <w:rFonts w:hint="eastAsia" w:ascii="宋体" w:hAnsi="宋体"/>
          <w:bCs/>
          <w:color w:val="000000"/>
          <w:sz w:val="24"/>
          <w:szCs w:val="24"/>
          <w:highlight w:val="none"/>
        </w:rPr>
        <w:t>供应商或者</w:t>
      </w:r>
      <w:r>
        <w:rPr>
          <w:rFonts w:hint="eastAsia" w:ascii="宋体" w:hAnsi="宋体"/>
          <w:bCs/>
          <w:color w:val="000000"/>
          <w:sz w:val="24"/>
          <w:szCs w:val="24"/>
          <w:highlight w:val="none"/>
          <w:lang w:eastAsia="zh-CN"/>
        </w:rPr>
        <w:t>代理机构</w:t>
      </w:r>
      <w:r>
        <w:rPr>
          <w:rFonts w:hint="eastAsia" w:ascii="宋体" w:hAnsi="宋体"/>
          <w:bCs/>
          <w:color w:val="000000"/>
          <w:sz w:val="24"/>
          <w:szCs w:val="24"/>
          <w:highlight w:val="none"/>
        </w:rPr>
        <w:t>恶意串通、决不向采购人、</w:t>
      </w:r>
      <w:r>
        <w:rPr>
          <w:rFonts w:hint="eastAsia" w:ascii="宋体" w:hAnsi="宋体"/>
          <w:bCs/>
          <w:color w:val="000000"/>
          <w:sz w:val="24"/>
          <w:szCs w:val="24"/>
          <w:highlight w:val="none"/>
          <w:lang w:eastAsia="zh-CN"/>
        </w:rPr>
        <w:t>代理机构</w:t>
      </w:r>
      <w:r>
        <w:rPr>
          <w:rFonts w:hint="eastAsia" w:ascii="宋体" w:hAnsi="宋体"/>
          <w:bCs/>
          <w:color w:val="000000"/>
          <w:sz w:val="24"/>
          <w:szCs w:val="24"/>
          <w:highlight w:val="none"/>
        </w:rPr>
        <w:t>工作人员和评委进行商业贿赂、决不在采购过程中与采购人进行协商谈判、决不拒绝有关部门监督检查或提供虚假情况，如有违反，无条件接受贵方及相关管理部门的处罚。</w:t>
      </w:r>
    </w:p>
    <w:p w14:paraId="706F6A17">
      <w:pPr>
        <w:spacing w:line="480" w:lineRule="auto"/>
        <w:ind w:firstLine="480"/>
        <w:rPr>
          <w:rFonts w:ascii="宋体"/>
          <w:bCs/>
          <w:color w:val="000000"/>
          <w:sz w:val="24"/>
          <w:szCs w:val="24"/>
          <w:highlight w:val="none"/>
        </w:rPr>
      </w:pPr>
      <w:r>
        <w:rPr>
          <w:rFonts w:hint="eastAsia" w:ascii="宋体" w:hAnsi="宋体"/>
          <w:bCs/>
          <w:color w:val="000000"/>
          <w:sz w:val="24"/>
          <w:szCs w:val="24"/>
          <w:highlight w:val="none"/>
        </w:rPr>
        <w:t>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；邮编：</w:t>
      </w:r>
      <w:r>
        <w:rPr>
          <w:rFonts w:hint="eastAsia" w:ascii="宋体" w:hAnsi="宋体"/>
          <w:bCs/>
          <w:color w:val="000000"/>
          <w:sz w:val="24"/>
          <w:szCs w:val="24"/>
          <w:highlight w:val="none"/>
          <w:u w:val="single"/>
        </w:rPr>
        <w:t xml:space="preserve">               </w:t>
      </w:r>
    </w:p>
    <w:p w14:paraId="7BC7E2EC">
      <w:pPr>
        <w:spacing w:line="480" w:lineRule="auto"/>
        <w:ind w:firstLine="480"/>
        <w:rPr>
          <w:rFonts w:hint="eastAsia" w:ascii="宋体" w:hAnsi="宋体"/>
          <w:bCs/>
          <w:color w:val="000000"/>
          <w:sz w:val="24"/>
          <w:szCs w:val="24"/>
          <w:highlight w:val="none"/>
          <w:u w:val="single"/>
        </w:rPr>
      </w:pPr>
      <w:r>
        <w:rPr>
          <w:rFonts w:hint="eastAsia" w:ascii="宋体" w:hAnsi="宋体"/>
          <w:bCs/>
          <w:color w:val="000000"/>
          <w:sz w:val="24"/>
          <w:szCs w:val="24"/>
          <w:highlight w:val="none"/>
        </w:rPr>
        <w:t>通讯地址：</w:t>
      </w:r>
      <w:r>
        <w:rPr>
          <w:rFonts w:hint="eastAsia" w:ascii="宋体" w:hAnsi="宋体"/>
          <w:bCs/>
          <w:color w:val="000000"/>
          <w:sz w:val="24"/>
          <w:szCs w:val="24"/>
          <w:highlight w:val="none"/>
          <w:u w:val="single"/>
        </w:rPr>
        <w:t xml:space="preserve">                                                        </w:t>
      </w:r>
    </w:p>
    <w:p w14:paraId="681345E1">
      <w:pPr>
        <w:spacing w:line="480" w:lineRule="auto"/>
        <w:ind w:firstLine="480"/>
        <w:jc w:val="left"/>
        <w:outlineLvl w:val="0"/>
        <w:rPr>
          <w:rFonts w:hint="eastAsia"/>
          <w:color w:val="000000"/>
          <w:sz w:val="24"/>
          <w:highlight w:val="none"/>
        </w:rPr>
      </w:pPr>
      <w:r>
        <w:rPr>
          <w:rFonts w:hint="eastAsia" w:ascii="宋体" w:hAnsi="宋体"/>
          <w:bCs/>
          <w:color w:val="000000"/>
          <w:sz w:val="24"/>
          <w:szCs w:val="24"/>
          <w:highlight w:val="none"/>
        </w:rPr>
        <w:t>投标人名称（盖章）：</w:t>
      </w:r>
      <w:r>
        <w:rPr>
          <w:rFonts w:hint="eastAsia" w:ascii="宋体" w:hAnsi="宋体" w:cs="宋体"/>
          <w:color w:val="000000"/>
          <w:sz w:val="28"/>
          <w:highlight w:val="none"/>
        </w:rPr>
        <w:br w:type="page" w:clear="all"/>
      </w:r>
      <w:r>
        <w:rPr>
          <w:rFonts w:hint="eastAsia" w:ascii="黑体" w:hAnsi="宋体" w:eastAsia="黑体"/>
          <w:bCs/>
          <w:color w:val="000000"/>
          <w:sz w:val="24"/>
          <w:highlight w:val="none"/>
        </w:rPr>
        <w:t>（二）开标一览表（格式）</w:t>
      </w:r>
    </w:p>
    <w:p w14:paraId="180891B5">
      <w:pPr>
        <w:outlineLvl w:val="0"/>
        <w:rPr>
          <w:rFonts w:hint="eastAsia" w:ascii="黑体" w:eastAsia="黑体"/>
          <w:bCs/>
          <w:color w:val="000000"/>
          <w:sz w:val="36"/>
          <w:szCs w:val="36"/>
          <w:highlight w:val="none"/>
        </w:rPr>
      </w:pPr>
      <w:r>
        <w:rPr>
          <w:rFonts w:hint="eastAsia"/>
          <w:color w:val="000000"/>
          <w:sz w:val="24"/>
          <w:highlight w:val="none"/>
        </w:rPr>
        <w:t xml:space="preserve">                             </w:t>
      </w:r>
      <w:r>
        <w:rPr>
          <w:rFonts w:hint="eastAsia" w:ascii="黑体" w:eastAsia="黑体"/>
          <w:bCs/>
          <w:color w:val="000000"/>
          <w:sz w:val="36"/>
          <w:szCs w:val="36"/>
          <w:highlight w:val="none"/>
        </w:rPr>
        <w:t>开标一览表</w:t>
      </w:r>
    </w:p>
    <w:p w14:paraId="056608E9">
      <w:pPr>
        <w:spacing w:line="360" w:lineRule="auto"/>
        <w:ind w:firstLine="120"/>
        <w:rPr>
          <w:rFonts w:hint="eastAsia" w:ascii="宋体" w:hAnsi="宋体" w:eastAsia="宋体"/>
          <w:bCs/>
          <w:sz w:val="24"/>
          <w:szCs w:val="24"/>
          <w:highlight w:val="none"/>
          <w:lang w:eastAsia="zh-CN"/>
        </w:rPr>
      </w:pPr>
      <w:r>
        <w:rPr>
          <w:rFonts w:hint="eastAsia" w:ascii="宋体" w:hAnsi="宋体"/>
          <w:bCs/>
          <w:sz w:val="24"/>
          <w:szCs w:val="24"/>
          <w:highlight w:val="none"/>
        </w:rPr>
        <w:t xml:space="preserve">投标供应商名称（盖章）           </w:t>
      </w:r>
      <w:r>
        <w:rPr>
          <w:rFonts w:hint="eastAsia" w:ascii="宋体" w:hAnsi="宋体"/>
          <w:bCs/>
          <w:sz w:val="24"/>
          <w:szCs w:val="24"/>
          <w:highlight w:val="none"/>
          <w:lang w:val="en-US" w:eastAsia="zh-CN"/>
        </w:rPr>
        <w:t xml:space="preserve">      </w:t>
      </w:r>
      <w:r>
        <w:rPr>
          <w:rFonts w:hint="eastAsia" w:ascii="宋体" w:hAnsi="宋体"/>
          <w:bCs/>
          <w:sz w:val="24"/>
          <w:szCs w:val="24"/>
          <w:highlight w:val="none"/>
        </w:rPr>
        <w:t xml:space="preserve">  </w:t>
      </w:r>
      <w:r>
        <w:rPr>
          <w:rFonts w:hint="eastAsia" w:ascii="宋体" w:hAnsi="宋体"/>
          <w:bCs/>
          <w:sz w:val="24"/>
          <w:szCs w:val="24"/>
          <w:highlight w:val="none"/>
          <w:lang w:val="en-US" w:eastAsia="zh-CN"/>
        </w:rPr>
        <w:t xml:space="preserve">                   </w:t>
      </w:r>
      <w:r>
        <w:rPr>
          <w:rFonts w:hint="eastAsia" w:ascii="宋体" w:hAnsi="宋体"/>
          <w:bCs/>
          <w:sz w:val="24"/>
          <w:szCs w:val="24"/>
          <w:highlight w:val="none"/>
        </w:rPr>
        <w:t>采购项目编号：</w:t>
      </w:r>
      <w:r>
        <w:rPr>
          <w:rFonts w:hint="eastAsia" w:ascii="宋体" w:hAnsi="宋体"/>
          <w:bCs/>
          <w:sz w:val="24"/>
          <w:szCs w:val="24"/>
          <w:highlight w:val="none"/>
          <w:lang w:eastAsia="zh-CN"/>
        </w:rPr>
        <w:t xml:space="preserve"> </w:t>
      </w:r>
    </w:p>
    <w:tbl>
      <w:tblPr>
        <w:tblStyle w:val="34"/>
        <w:tblW w:w="9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05"/>
        <w:gridCol w:w="6431"/>
      </w:tblGrid>
      <w:tr w14:paraId="4D926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3" w:hRule="atLeast"/>
          <w:jc w:val="center"/>
        </w:trPr>
        <w:tc>
          <w:tcPr>
            <w:tcW w:w="3005" w:type="dxa"/>
            <w:noWrap w:val="0"/>
            <w:vAlign w:val="center"/>
          </w:tcPr>
          <w:p w14:paraId="7C2DAA7F">
            <w:pPr>
              <w:keepNext w:val="0"/>
              <w:keepLines w:val="0"/>
              <w:pageBreakBefore w:val="0"/>
              <w:widowControl w:val="0"/>
              <w:spacing w:line="360" w:lineRule="auto"/>
              <w:jc w:val="center"/>
              <w:rPr>
                <w:sz w:val="24"/>
                <w:szCs w:val="24"/>
                <w:highlight w:val="none"/>
              </w:rPr>
            </w:pPr>
            <w:r>
              <w:rPr>
                <w:sz w:val="24"/>
                <w:szCs w:val="24"/>
                <w:highlight w:val="none"/>
              </w:rPr>
              <w:t>项目名称</w:t>
            </w:r>
          </w:p>
        </w:tc>
        <w:tc>
          <w:tcPr>
            <w:tcW w:w="6431" w:type="dxa"/>
            <w:noWrap w:val="0"/>
            <w:vAlign w:val="center"/>
          </w:tcPr>
          <w:p w14:paraId="6C7C0987">
            <w:pPr>
              <w:keepNext w:val="0"/>
              <w:keepLines w:val="0"/>
              <w:pageBreakBefore w:val="0"/>
              <w:widowControl w:val="0"/>
              <w:spacing w:line="360" w:lineRule="auto"/>
              <w:jc w:val="center"/>
              <w:rPr>
                <w:rFonts w:hint="eastAsia" w:eastAsiaTheme="minorEastAsia"/>
                <w:sz w:val="24"/>
                <w:szCs w:val="24"/>
                <w:highlight w:val="none"/>
                <w:lang w:eastAsia="zh-CN"/>
              </w:rPr>
            </w:pPr>
            <w:r>
              <w:rPr>
                <w:rFonts w:hint="eastAsia"/>
                <w:sz w:val="24"/>
                <w:szCs w:val="24"/>
                <w:highlight w:val="none"/>
                <w:lang w:eastAsia="zh-CN"/>
              </w:rPr>
              <w:t>2026年度惠山街道第三方保安服务项目</w:t>
            </w:r>
          </w:p>
        </w:tc>
      </w:tr>
      <w:tr w14:paraId="4ACEF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1" w:hRule="atLeast"/>
          <w:jc w:val="center"/>
        </w:trPr>
        <w:tc>
          <w:tcPr>
            <w:tcW w:w="3005" w:type="dxa"/>
            <w:noWrap w:val="0"/>
            <w:vAlign w:val="center"/>
          </w:tcPr>
          <w:p w14:paraId="73484B60">
            <w:pPr>
              <w:keepNext w:val="0"/>
              <w:keepLines w:val="0"/>
              <w:pageBreakBefore w:val="0"/>
              <w:widowControl w:val="0"/>
              <w:spacing w:line="360" w:lineRule="auto"/>
              <w:jc w:val="center"/>
              <w:rPr>
                <w:rFonts w:hint="eastAsia" w:eastAsiaTheme="minorEastAsia"/>
                <w:sz w:val="24"/>
                <w:szCs w:val="24"/>
                <w:highlight w:val="none"/>
                <w:lang w:eastAsia="zh-CN"/>
              </w:rPr>
            </w:pPr>
            <w:r>
              <w:rPr>
                <w:rFonts w:hint="eastAsia"/>
                <w:sz w:val="24"/>
                <w:szCs w:val="24"/>
                <w:highlight w:val="none"/>
              </w:rPr>
              <w:t>投标报价</w:t>
            </w:r>
          </w:p>
        </w:tc>
        <w:tc>
          <w:tcPr>
            <w:tcW w:w="6431" w:type="dxa"/>
            <w:noWrap w:val="0"/>
            <w:vAlign w:val="center"/>
          </w:tcPr>
          <w:p w14:paraId="0E9790E3">
            <w:pPr>
              <w:pStyle w:val="465"/>
              <w:keepNext w:val="0"/>
              <w:keepLines w:val="0"/>
              <w:pageBreakBefore w:val="0"/>
              <w:widowControl w:val="0"/>
              <w:spacing w:line="360" w:lineRule="auto"/>
              <w:ind w:left="0" w:firstLine="960"/>
              <w:jc w:val="left"/>
              <w:rPr>
                <w:rFonts w:hint="eastAsia" w:ascii="宋体" w:hAnsi="宋体" w:eastAsia="宋体" w:cs="宋体"/>
                <w:i w:val="0"/>
                <w:iCs w:val="0"/>
                <w:color w:val="auto"/>
                <w:sz w:val="24"/>
                <w:szCs w:val="24"/>
                <w:highlight w:val="none"/>
                <w:u w:val="none"/>
                <w:lang w:val="en-US" w:eastAsia="zh-CN"/>
              </w:rPr>
            </w:pPr>
          </w:p>
          <w:p w14:paraId="391607F0">
            <w:pPr>
              <w:pStyle w:val="465"/>
              <w:keepNext w:val="0"/>
              <w:keepLines w:val="0"/>
              <w:pageBreakBefore w:val="0"/>
              <w:widowControl w:val="0"/>
              <w:spacing w:line="360" w:lineRule="auto"/>
              <w:ind w:left="0" w:firstLine="960"/>
              <w:jc w:val="left"/>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u w:val="none"/>
                <w:lang w:val="en-US" w:eastAsia="zh-CN"/>
              </w:rPr>
              <w:t>小写:</w:t>
            </w:r>
            <w:r>
              <w:rPr>
                <w:rFonts w:hint="eastAsia" w:ascii="宋体" w:hAnsi="宋体" w:eastAsia="宋体" w:cs="宋体"/>
                <w:i w:val="0"/>
                <w:iCs w:val="0"/>
                <w:color w:val="auto"/>
                <w:sz w:val="24"/>
                <w:szCs w:val="24"/>
                <w:highlight w:val="none"/>
                <w:u w:val="single"/>
                <w:lang w:val="en-US" w:eastAsia="zh-CN"/>
              </w:rPr>
              <w:t xml:space="preserve">        元</w:t>
            </w:r>
          </w:p>
          <w:p w14:paraId="7A79BC0F">
            <w:pPr>
              <w:pStyle w:val="465"/>
              <w:keepNext w:val="0"/>
              <w:keepLines w:val="0"/>
              <w:pageBreakBefore w:val="0"/>
              <w:widowControl w:val="0"/>
              <w:spacing w:line="360" w:lineRule="auto"/>
              <w:ind w:left="0" w:firstLine="960"/>
              <w:jc w:val="left"/>
              <w:rPr>
                <w:rFonts w:hint="eastAsia" w:ascii="宋体" w:hAnsi="宋体" w:eastAsia="宋体" w:cs="宋体"/>
                <w:i w:val="0"/>
                <w:iCs w:val="0"/>
                <w:color w:val="auto"/>
                <w:sz w:val="24"/>
                <w:szCs w:val="24"/>
                <w:highlight w:val="none"/>
                <w:u w:val="none"/>
                <w:lang w:val="en-US" w:eastAsia="zh-CN"/>
              </w:rPr>
            </w:pPr>
          </w:p>
          <w:p w14:paraId="61CD9C5B">
            <w:pPr>
              <w:pStyle w:val="465"/>
              <w:keepNext w:val="0"/>
              <w:keepLines w:val="0"/>
              <w:pageBreakBefore w:val="0"/>
              <w:widowControl w:val="0"/>
              <w:spacing w:line="360" w:lineRule="auto"/>
              <w:ind w:left="0" w:firstLine="960"/>
              <w:jc w:val="left"/>
              <w:rPr>
                <w:rFonts w:hint="default" w:ascii="宋体" w:hAnsi="宋体" w:eastAsia="宋体" w:cs="宋体"/>
                <w:sz w:val="24"/>
                <w:highlight w:val="none"/>
                <w:lang w:val="en-US"/>
              </w:rPr>
            </w:pPr>
            <w:r>
              <w:rPr>
                <w:rFonts w:hint="eastAsia" w:ascii="宋体" w:hAnsi="宋体" w:eastAsia="宋体" w:cs="宋体"/>
                <w:i w:val="0"/>
                <w:iCs w:val="0"/>
                <w:color w:val="auto"/>
                <w:sz w:val="24"/>
                <w:szCs w:val="24"/>
                <w:highlight w:val="none"/>
                <w:u w:val="none"/>
                <w:lang w:val="en-US" w:eastAsia="zh-CN"/>
              </w:rPr>
              <w:t>大写：</w:t>
            </w:r>
            <w:r>
              <w:rPr>
                <w:rFonts w:hint="eastAsia" w:hAnsi="宋体" w:cs="宋体"/>
                <w:i w:val="0"/>
                <w:iCs w:val="0"/>
                <w:color w:val="auto"/>
                <w:sz w:val="24"/>
                <w:szCs w:val="24"/>
                <w:highlight w:val="none"/>
                <w:u w:val="single"/>
                <w:lang w:val="en-US" w:eastAsia="zh-CN"/>
              </w:rPr>
              <w:t xml:space="preserve">                     </w:t>
            </w:r>
            <w:r>
              <w:rPr>
                <w:rFonts w:hint="eastAsia" w:hAnsi="宋体" w:cs="宋体"/>
                <w:i w:val="0"/>
                <w:iCs w:val="0"/>
                <w:color w:val="auto"/>
                <w:sz w:val="24"/>
                <w:szCs w:val="24"/>
                <w:highlight w:val="none"/>
                <w:u w:val="none"/>
                <w:lang w:val="en-US" w:eastAsia="zh-CN"/>
              </w:rPr>
              <w:t xml:space="preserve">      </w:t>
            </w:r>
          </w:p>
          <w:p w14:paraId="69FDE5E4">
            <w:pPr>
              <w:pStyle w:val="6"/>
              <w:rPr>
                <w:rFonts w:hint="eastAsia"/>
                <w:highlight w:val="none"/>
              </w:rPr>
            </w:pPr>
          </w:p>
        </w:tc>
      </w:tr>
      <w:tr w14:paraId="0AE62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3005" w:type="dxa"/>
            <w:noWrap w:val="0"/>
            <w:vAlign w:val="center"/>
          </w:tcPr>
          <w:p w14:paraId="74858087">
            <w:pPr>
              <w:keepNext w:val="0"/>
              <w:keepLines w:val="0"/>
              <w:pageBreakBefore w:val="0"/>
              <w:widowControl w:val="0"/>
              <w:spacing w:line="360" w:lineRule="auto"/>
              <w:jc w:val="center"/>
              <w:rPr>
                <w:rFonts w:hint="default" w:hAnsi="宋体" w:cs="宋体" w:eastAsiaTheme="minorEastAsia"/>
                <w:sz w:val="24"/>
                <w:szCs w:val="28"/>
                <w:highlight w:val="none"/>
                <w:lang w:val="en-US" w:eastAsia="zh-CN"/>
              </w:rPr>
            </w:pPr>
            <w:r>
              <w:rPr>
                <w:rFonts w:hint="eastAsia" w:hAnsi="宋体" w:cs="宋体"/>
                <w:sz w:val="24"/>
                <w:szCs w:val="28"/>
                <w:highlight w:val="none"/>
                <w:lang w:val="en-US" w:eastAsia="zh-CN"/>
              </w:rPr>
              <w:t>服务周期</w:t>
            </w:r>
          </w:p>
        </w:tc>
        <w:tc>
          <w:tcPr>
            <w:tcW w:w="6431" w:type="dxa"/>
            <w:noWrap w:val="0"/>
            <w:vAlign w:val="center"/>
          </w:tcPr>
          <w:p w14:paraId="3493704E">
            <w:pPr>
              <w:keepNext w:val="0"/>
              <w:keepLines w:val="0"/>
              <w:pageBreakBefore w:val="0"/>
              <w:widowControl w:val="0"/>
              <w:spacing w:line="360" w:lineRule="auto"/>
              <w:jc w:val="center"/>
              <w:rPr>
                <w:rFonts w:hAnsi="宋体" w:cs="宋体"/>
                <w:sz w:val="24"/>
                <w:szCs w:val="28"/>
                <w:highlight w:val="none"/>
              </w:rPr>
            </w:pPr>
          </w:p>
        </w:tc>
      </w:tr>
      <w:tr w14:paraId="1BFE4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3005" w:type="dxa"/>
            <w:noWrap w:val="0"/>
            <w:vAlign w:val="center"/>
          </w:tcPr>
          <w:p w14:paraId="330FA586">
            <w:pPr>
              <w:keepNext w:val="0"/>
              <w:keepLines w:val="0"/>
              <w:pageBreakBefore w:val="0"/>
              <w:widowControl w:val="0"/>
              <w:spacing w:line="360" w:lineRule="auto"/>
              <w:jc w:val="center"/>
              <w:rPr>
                <w:rFonts w:hAnsi="宋体" w:cs="宋体"/>
                <w:sz w:val="24"/>
                <w:highlight w:val="none"/>
              </w:rPr>
            </w:pPr>
            <w:r>
              <w:rPr>
                <w:rFonts w:hint="eastAsia" w:hAnsi="宋体" w:cs="宋体"/>
                <w:sz w:val="24"/>
                <w:highlight w:val="none"/>
              </w:rPr>
              <w:t>项目负责人</w:t>
            </w:r>
          </w:p>
        </w:tc>
        <w:tc>
          <w:tcPr>
            <w:tcW w:w="6431" w:type="dxa"/>
            <w:noWrap w:val="0"/>
            <w:vAlign w:val="center"/>
          </w:tcPr>
          <w:p w14:paraId="31139610">
            <w:pPr>
              <w:keepNext w:val="0"/>
              <w:keepLines w:val="0"/>
              <w:pageBreakBefore w:val="0"/>
              <w:widowControl w:val="0"/>
              <w:spacing w:line="360" w:lineRule="auto"/>
              <w:jc w:val="center"/>
              <w:rPr>
                <w:rFonts w:hAnsi="宋体" w:cs="宋体"/>
                <w:sz w:val="24"/>
                <w:szCs w:val="28"/>
                <w:highlight w:val="none"/>
              </w:rPr>
            </w:pPr>
          </w:p>
          <w:p w14:paraId="618EC33D">
            <w:pPr>
              <w:keepNext w:val="0"/>
              <w:keepLines w:val="0"/>
              <w:pageBreakBefore w:val="0"/>
              <w:widowControl w:val="0"/>
              <w:spacing w:line="360" w:lineRule="auto"/>
              <w:jc w:val="center"/>
              <w:rPr>
                <w:rFonts w:hAnsi="宋体" w:cs="宋体"/>
                <w:sz w:val="24"/>
                <w:szCs w:val="28"/>
                <w:highlight w:val="none"/>
              </w:rPr>
            </w:pPr>
          </w:p>
        </w:tc>
      </w:tr>
      <w:tr w14:paraId="1CBDE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3005" w:type="dxa"/>
            <w:noWrap w:val="0"/>
            <w:vAlign w:val="center"/>
          </w:tcPr>
          <w:p w14:paraId="51AFE5FE">
            <w:pPr>
              <w:keepNext w:val="0"/>
              <w:keepLines w:val="0"/>
              <w:pageBreakBefore w:val="0"/>
              <w:widowControl w:val="0"/>
              <w:spacing w:line="360" w:lineRule="auto"/>
              <w:jc w:val="center"/>
              <w:rPr>
                <w:rFonts w:hint="eastAsia" w:hAnsi="宋体" w:eastAsia="宋体" w:cs="宋体"/>
                <w:sz w:val="24"/>
                <w:highlight w:val="none"/>
                <w:lang w:val="en-US" w:eastAsia="zh-CN"/>
              </w:rPr>
            </w:pPr>
            <w:r>
              <w:rPr>
                <w:rFonts w:hint="eastAsia" w:hAnsi="宋体" w:cs="宋体"/>
                <w:sz w:val="24"/>
                <w:highlight w:val="none"/>
                <w:lang w:val="en-US" w:eastAsia="zh-CN"/>
              </w:rPr>
              <w:t>标段</w:t>
            </w:r>
          </w:p>
        </w:tc>
        <w:tc>
          <w:tcPr>
            <w:tcW w:w="6431" w:type="dxa"/>
            <w:noWrap w:val="0"/>
            <w:vAlign w:val="center"/>
          </w:tcPr>
          <w:p w14:paraId="270A1379">
            <w:pPr>
              <w:keepNext w:val="0"/>
              <w:keepLines w:val="0"/>
              <w:pageBreakBefore w:val="0"/>
              <w:widowControl w:val="0"/>
              <w:spacing w:line="360" w:lineRule="auto"/>
              <w:jc w:val="center"/>
              <w:rPr>
                <w:rFonts w:hAnsi="宋体" w:cs="宋体"/>
                <w:sz w:val="24"/>
                <w:szCs w:val="28"/>
                <w:highlight w:val="none"/>
              </w:rPr>
            </w:pPr>
          </w:p>
        </w:tc>
      </w:tr>
    </w:tbl>
    <w:p w14:paraId="0F16AD66">
      <w:pPr>
        <w:spacing w:line="400" w:lineRule="exact"/>
        <w:jc w:val="center"/>
        <w:rPr>
          <w:rFonts w:ascii="黑体" w:eastAsia="黑体"/>
          <w:bCs/>
          <w:sz w:val="32"/>
          <w:szCs w:val="28"/>
          <w:highlight w:val="none"/>
        </w:rPr>
      </w:pPr>
    </w:p>
    <w:p w14:paraId="2D2A28C0">
      <w:pPr>
        <w:spacing w:line="300" w:lineRule="auto"/>
        <w:rPr>
          <w:rFonts w:ascii="宋体" w:hAnsi="宋体"/>
          <w:sz w:val="24"/>
          <w:highlight w:val="none"/>
        </w:rPr>
      </w:pPr>
      <w:r>
        <w:rPr>
          <w:rFonts w:hint="eastAsia" w:ascii="宋体" w:hAnsi="宋体"/>
          <w:sz w:val="24"/>
          <w:highlight w:val="none"/>
        </w:rPr>
        <w:t xml:space="preserve">投标供应商（公章）:                        </w:t>
      </w:r>
    </w:p>
    <w:p w14:paraId="7FBC0C3B">
      <w:pPr>
        <w:spacing w:line="300" w:lineRule="auto"/>
        <w:rPr>
          <w:rFonts w:ascii="宋体" w:hAnsi="宋体"/>
          <w:sz w:val="24"/>
          <w:highlight w:val="none"/>
        </w:rPr>
      </w:pPr>
      <w:r>
        <w:rPr>
          <w:rFonts w:hint="eastAsia" w:ascii="宋体" w:hAnsi="宋体"/>
          <w:sz w:val="24"/>
          <w:highlight w:val="none"/>
        </w:rPr>
        <w:t xml:space="preserve">法定代表人或授权委托人（签字或盖章）:                    </w:t>
      </w:r>
    </w:p>
    <w:p w14:paraId="7E7B440D">
      <w:pPr>
        <w:spacing w:line="300" w:lineRule="auto"/>
        <w:rPr>
          <w:rFonts w:hint="eastAsia" w:ascii="宋体" w:hAnsi="宋体"/>
          <w:sz w:val="24"/>
          <w:highlight w:val="none"/>
        </w:rPr>
      </w:pPr>
      <w:r>
        <w:rPr>
          <w:rFonts w:hint="eastAsia" w:ascii="宋体" w:hAnsi="宋体"/>
          <w:sz w:val="24"/>
          <w:highlight w:val="none"/>
        </w:rPr>
        <w:t xml:space="preserve">日期： </w:t>
      </w:r>
      <w:r>
        <w:rPr>
          <w:rFonts w:hint="eastAsia" w:ascii="宋体" w:hAnsi="宋体"/>
          <w:sz w:val="24"/>
          <w:highlight w:val="none"/>
          <w:lang w:val="en-US" w:eastAsia="zh-CN"/>
        </w:rPr>
        <w:t xml:space="preserve">  </w:t>
      </w:r>
      <w:r>
        <w:rPr>
          <w:rFonts w:hint="eastAsia" w:ascii="宋体" w:hAnsi="宋体"/>
          <w:sz w:val="24"/>
          <w:highlight w:val="none"/>
        </w:rPr>
        <w:t xml:space="preserve"> 年</w:t>
      </w:r>
      <w:r>
        <w:rPr>
          <w:rFonts w:hint="eastAsia" w:ascii="宋体" w:hAnsi="宋体"/>
          <w:sz w:val="24"/>
          <w:highlight w:val="none"/>
          <w:lang w:val="en-US" w:eastAsia="zh-CN"/>
        </w:rPr>
        <w:t xml:space="preserve">   </w:t>
      </w:r>
      <w:r>
        <w:rPr>
          <w:rFonts w:hint="eastAsia" w:ascii="宋体" w:hAnsi="宋体"/>
          <w:sz w:val="24"/>
          <w:highlight w:val="none"/>
        </w:rPr>
        <w:t xml:space="preserve">  月</w:t>
      </w:r>
      <w:r>
        <w:rPr>
          <w:rFonts w:hint="eastAsia" w:ascii="宋体" w:hAnsi="宋体"/>
          <w:sz w:val="24"/>
          <w:highlight w:val="none"/>
          <w:lang w:val="en-US" w:eastAsia="zh-CN"/>
        </w:rPr>
        <w:t xml:space="preserve">   </w:t>
      </w:r>
      <w:r>
        <w:rPr>
          <w:rFonts w:hint="eastAsia" w:ascii="宋体" w:hAnsi="宋体"/>
          <w:sz w:val="24"/>
          <w:highlight w:val="none"/>
        </w:rPr>
        <w:t xml:space="preserve">  日</w:t>
      </w:r>
    </w:p>
    <w:p w14:paraId="44557D0E">
      <w:pPr>
        <w:spacing w:line="240" w:lineRule="auto"/>
        <w:rPr>
          <w:rFonts w:ascii="宋体" w:hAnsi="宋体"/>
          <w:sz w:val="24"/>
          <w:highlight w:val="none"/>
        </w:rPr>
      </w:pPr>
      <w:r>
        <w:rPr>
          <w:rFonts w:hint="eastAsia" w:ascii="宋体" w:hAnsi="宋体"/>
          <w:sz w:val="24"/>
          <w:highlight w:val="none"/>
        </w:rPr>
        <w:t>填写说明：</w:t>
      </w:r>
    </w:p>
    <w:p w14:paraId="457240C7">
      <w:pPr>
        <w:spacing w:line="240" w:lineRule="auto"/>
        <w:ind w:firstLine="480"/>
        <w:rPr>
          <w:rFonts w:hint="eastAsia" w:ascii="宋体" w:hAnsi="宋体"/>
          <w:sz w:val="24"/>
          <w:highlight w:val="none"/>
        </w:rPr>
      </w:pPr>
      <w:r>
        <w:rPr>
          <w:rFonts w:hint="eastAsia" w:ascii="宋体" w:hAnsi="宋体"/>
          <w:sz w:val="24"/>
          <w:highlight w:val="none"/>
        </w:rPr>
        <w:t>1、开标一览表的内容应与投标函内容一致，否则评标时一律按开标一览表中内容为准，开标一览表中必须盖章或签字。</w:t>
      </w:r>
    </w:p>
    <w:p w14:paraId="45519062">
      <w:pPr>
        <w:spacing w:line="240" w:lineRule="auto"/>
        <w:ind w:firstLine="480"/>
        <w:rPr>
          <w:rFonts w:hint="eastAsia" w:ascii="宋体" w:hAnsi="宋体"/>
          <w:sz w:val="24"/>
          <w:highlight w:val="none"/>
        </w:rPr>
      </w:pPr>
    </w:p>
    <w:p w14:paraId="4BA98B9A">
      <w:pPr>
        <w:pStyle w:val="14"/>
        <w:rPr>
          <w:rFonts w:hint="eastAsia" w:ascii="宋体" w:hAnsi="宋体"/>
          <w:sz w:val="24"/>
          <w:highlight w:val="none"/>
        </w:rPr>
      </w:pPr>
    </w:p>
    <w:p w14:paraId="545983DF">
      <w:pPr>
        <w:pStyle w:val="15"/>
        <w:rPr>
          <w:rFonts w:hint="eastAsia" w:ascii="宋体" w:hAnsi="宋体"/>
          <w:sz w:val="24"/>
          <w:highlight w:val="none"/>
        </w:rPr>
      </w:pPr>
    </w:p>
    <w:p w14:paraId="0F32C162">
      <w:pPr>
        <w:rPr>
          <w:rFonts w:hint="eastAsia" w:ascii="宋体" w:hAnsi="宋体"/>
          <w:sz w:val="24"/>
          <w:highlight w:val="none"/>
        </w:rPr>
      </w:pPr>
    </w:p>
    <w:p w14:paraId="14839A9B">
      <w:pPr>
        <w:pStyle w:val="14"/>
        <w:rPr>
          <w:rFonts w:hint="eastAsia" w:ascii="宋体" w:hAnsi="宋体"/>
          <w:sz w:val="24"/>
          <w:highlight w:val="none"/>
        </w:rPr>
      </w:pPr>
    </w:p>
    <w:p w14:paraId="6541E9E8">
      <w:pPr>
        <w:pStyle w:val="15"/>
        <w:rPr>
          <w:rFonts w:hint="eastAsia"/>
        </w:rPr>
      </w:pPr>
    </w:p>
    <w:p w14:paraId="022E765A">
      <w:pPr>
        <w:spacing w:line="480" w:lineRule="auto"/>
        <w:ind w:firstLine="480"/>
        <w:jc w:val="left"/>
        <w:outlineLvl w:val="0"/>
        <w:rPr>
          <w:rFonts w:hint="eastAsia" w:ascii="黑体" w:hAnsi="宋体" w:eastAsia="黑体" w:cs="Times New Roman"/>
          <w:bCs/>
          <w:color w:val="000000"/>
          <w:sz w:val="24"/>
          <w:highlight w:val="none"/>
          <w:lang w:eastAsia="zh-CN"/>
        </w:rPr>
      </w:pPr>
      <w:r>
        <w:rPr>
          <w:rFonts w:hint="eastAsia" w:ascii="黑体" w:hAnsi="宋体" w:eastAsia="黑体" w:cs="Times New Roman"/>
          <w:bCs/>
          <w:color w:val="000000"/>
          <w:sz w:val="24"/>
          <w:highlight w:val="none"/>
          <w:lang w:val="en-US" w:eastAsia="zh-CN"/>
        </w:rPr>
        <w:t>（三）</w:t>
      </w:r>
      <w:r>
        <w:rPr>
          <w:rFonts w:hint="eastAsia" w:ascii="黑体" w:hAnsi="宋体" w:eastAsia="黑体" w:cs="Times New Roman"/>
          <w:bCs/>
          <w:color w:val="000000"/>
          <w:sz w:val="24"/>
          <w:highlight w:val="none"/>
        </w:rPr>
        <w:t>明细报价表</w:t>
      </w:r>
      <w:r>
        <w:rPr>
          <w:rFonts w:hint="eastAsia" w:ascii="黑体" w:hAnsi="宋体" w:eastAsia="黑体" w:cs="Times New Roman"/>
          <w:bCs/>
          <w:color w:val="000000"/>
          <w:sz w:val="24"/>
          <w:highlight w:val="none"/>
          <w:lang w:eastAsia="zh-CN"/>
        </w:rPr>
        <w:t>（</w:t>
      </w:r>
      <w:r>
        <w:rPr>
          <w:rFonts w:hint="eastAsia" w:ascii="黑体" w:hAnsi="宋体" w:eastAsia="黑体" w:cs="Times New Roman"/>
          <w:bCs/>
          <w:color w:val="000000"/>
          <w:sz w:val="24"/>
          <w:highlight w:val="none"/>
          <w:lang w:val="en-US" w:eastAsia="zh-CN"/>
        </w:rPr>
        <w:t>格式</w:t>
      </w:r>
      <w:r>
        <w:rPr>
          <w:rFonts w:hint="eastAsia" w:ascii="黑体" w:hAnsi="宋体" w:eastAsia="黑体" w:cs="Times New Roman"/>
          <w:bCs/>
          <w:color w:val="000000"/>
          <w:sz w:val="24"/>
          <w:highlight w:val="none"/>
          <w:lang w:eastAsia="zh-CN"/>
        </w:rPr>
        <w:t>）</w:t>
      </w:r>
    </w:p>
    <w:p w14:paraId="4FBB6DD7">
      <w:pPr>
        <w:spacing w:line="480" w:lineRule="auto"/>
        <w:ind w:firstLine="480"/>
        <w:jc w:val="left"/>
        <w:outlineLvl w:val="0"/>
        <w:rPr>
          <w:rFonts w:hint="eastAsia" w:ascii="黑体" w:hAnsi="宋体" w:eastAsia="黑体" w:cs="Times New Roman"/>
          <w:bCs/>
          <w:color w:val="000000"/>
          <w:sz w:val="24"/>
          <w:highlight w:val="none"/>
          <w:lang w:eastAsia="zh-CN"/>
        </w:rPr>
      </w:pPr>
    </w:p>
    <w:p w14:paraId="0D393E35">
      <w:pPr>
        <w:spacing w:line="360" w:lineRule="auto"/>
        <w:ind w:firstLine="120"/>
        <w:rPr>
          <w:rFonts w:hint="default" w:ascii="宋体" w:hAnsi="宋体" w:eastAsia="宋体" w:cs="Times New Roman"/>
          <w:bCs/>
          <w:sz w:val="24"/>
          <w:szCs w:val="24"/>
          <w:highlight w:val="none"/>
          <w:lang w:val="en-US"/>
        </w:rPr>
      </w:pPr>
      <w:r>
        <w:rPr>
          <w:rFonts w:hint="eastAsia" w:ascii="宋体" w:hAnsi="宋体" w:eastAsia="宋体" w:cs="Times New Roman"/>
          <w:bCs/>
          <w:sz w:val="24"/>
          <w:szCs w:val="24"/>
          <w:highlight w:val="none"/>
          <w:lang w:val="en-US" w:eastAsia="zh-CN"/>
        </w:rPr>
        <w:t>一标段（惠山片区）明细报价表：</w:t>
      </w:r>
    </w:p>
    <w:p w14:paraId="505CABCE">
      <w:pPr>
        <w:jc w:val="center"/>
        <w:outlineLvl w:val="0"/>
        <w:rPr>
          <w:rFonts w:hint="eastAsia" w:ascii="黑体" w:hAnsi="Times New Roman" w:eastAsia="黑体" w:cs="Times New Roman"/>
          <w:bCs/>
          <w:color w:val="000000"/>
          <w:sz w:val="36"/>
          <w:szCs w:val="36"/>
          <w:highlight w:val="none"/>
          <w:lang w:val="en-US" w:eastAsia="zh-CN"/>
        </w:rPr>
      </w:pPr>
      <w:r>
        <w:rPr>
          <w:rFonts w:hint="eastAsia" w:ascii="黑体" w:hAnsi="Times New Roman" w:eastAsia="黑体" w:cs="Times New Roman"/>
          <w:bCs/>
          <w:color w:val="000000"/>
          <w:sz w:val="36"/>
          <w:szCs w:val="36"/>
          <w:highlight w:val="none"/>
          <w:lang w:val="en-US" w:eastAsia="zh-CN"/>
        </w:rPr>
        <w:t>明细报价表</w:t>
      </w:r>
    </w:p>
    <w:p w14:paraId="1E908241">
      <w:pPr>
        <w:spacing w:line="440" w:lineRule="exact"/>
        <w:ind w:firstLine="480" w:firstLineChars="200"/>
        <w:rPr>
          <w:rFonts w:hint="eastAsia" w:ascii="宋体" w:hAnsi="宋体" w:eastAsia="宋体"/>
          <w:bCs/>
          <w:color w:val="auto"/>
          <w:sz w:val="24"/>
          <w:szCs w:val="24"/>
          <w:highlight w:val="none"/>
          <w:lang w:eastAsia="zh-CN"/>
        </w:rPr>
      </w:pPr>
      <w:bookmarkStart w:id="95" w:name="_Hlk43651156"/>
      <w:r>
        <w:rPr>
          <w:rFonts w:hint="eastAsia" w:ascii="宋体" w:hAnsi="宋体"/>
          <w:bCs/>
          <w:color w:val="auto"/>
          <w:sz w:val="24"/>
          <w:szCs w:val="24"/>
          <w:highlight w:val="none"/>
        </w:rPr>
        <w:t xml:space="preserve">投标供应商名称（盖章）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采购项目编号：</w:t>
      </w:r>
      <w:bookmarkEnd w:id="95"/>
    </w:p>
    <w:tbl>
      <w:tblPr>
        <w:tblStyle w:val="34"/>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30"/>
        <w:gridCol w:w="1608"/>
        <w:gridCol w:w="1455"/>
        <w:gridCol w:w="945"/>
        <w:gridCol w:w="1470"/>
        <w:gridCol w:w="1335"/>
        <w:gridCol w:w="1733"/>
      </w:tblGrid>
      <w:tr w14:paraId="1066D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90" w:hRule="atLeast"/>
          <w:jc w:val="center"/>
        </w:trPr>
        <w:tc>
          <w:tcPr>
            <w:tcW w:w="530" w:type="dxa"/>
            <w:noWrap w:val="0"/>
            <w:tcMar>
              <w:top w:w="15" w:type="dxa"/>
              <w:left w:w="15" w:type="dxa"/>
              <w:bottom w:w="0" w:type="dxa"/>
              <w:right w:w="15" w:type="dxa"/>
            </w:tcMar>
            <w:vAlign w:val="center"/>
          </w:tcPr>
          <w:p w14:paraId="21D26AB1">
            <w:pPr>
              <w:spacing w:before="5"/>
              <w:jc w:val="center"/>
              <w:rPr>
                <w:b/>
                <w:color w:val="auto"/>
                <w:sz w:val="18"/>
                <w:szCs w:val="18"/>
                <w:highlight w:val="none"/>
              </w:rPr>
            </w:pPr>
            <w:r>
              <w:rPr>
                <w:rFonts w:hint="eastAsia"/>
                <w:b/>
                <w:color w:val="auto"/>
                <w:sz w:val="18"/>
                <w:szCs w:val="18"/>
                <w:highlight w:val="none"/>
              </w:rPr>
              <w:t>序号</w:t>
            </w:r>
          </w:p>
        </w:tc>
        <w:tc>
          <w:tcPr>
            <w:tcW w:w="1608" w:type="dxa"/>
            <w:noWrap w:val="0"/>
            <w:tcMar>
              <w:top w:w="15" w:type="dxa"/>
              <w:left w:w="15" w:type="dxa"/>
              <w:bottom w:w="0" w:type="dxa"/>
              <w:right w:w="15" w:type="dxa"/>
            </w:tcMar>
            <w:vAlign w:val="center"/>
          </w:tcPr>
          <w:p w14:paraId="5D4D3C15">
            <w:pPr>
              <w:spacing w:before="5"/>
              <w:jc w:val="center"/>
              <w:rPr>
                <w:b/>
                <w:color w:val="auto"/>
                <w:sz w:val="18"/>
                <w:szCs w:val="18"/>
                <w:highlight w:val="none"/>
              </w:rPr>
            </w:pPr>
            <w:r>
              <w:rPr>
                <w:rFonts w:hint="eastAsia"/>
                <w:b/>
                <w:color w:val="auto"/>
                <w:sz w:val="18"/>
                <w:szCs w:val="18"/>
                <w:highlight w:val="none"/>
              </w:rPr>
              <w:t>名称</w:t>
            </w:r>
          </w:p>
        </w:tc>
        <w:tc>
          <w:tcPr>
            <w:tcW w:w="1455" w:type="dxa"/>
            <w:noWrap w:val="0"/>
            <w:vAlign w:val="center"/>
          </w:tcPr>
          <w:p w14:paraId="1B70DBD2">
            <w:pPr>
              <w:spacing w:before="5"/>
              <w:jc w:val="center"/>
              <w:rPr>
                <w:b/>
                <w:color w:val="auto"/>
                <w:sz w:val="18"/>
                <w:szCs w:val="18"/>
                <w:highlight w:val="none"/>
              </w:rPr>
            </w:pPr>
            <w:r>
              <w:rPr>
                <w:rFonts w:hint="eastAsia"/>
                <w:b/>
                <w:color w:val="auto"/>
                <w:sz w:val="18"/>
                <w:szCs w:val="18"/>
                <w:highlight w:val="none"/>
              </w:rPr>
              <w:t>单位</w:t>
            </w:r>
          </w:p>
        </w:tc>
        <w:tc>
          <w:tcPr>
            <w:tcW w:w="945" w:type="dxa"/>
            <w:noWrap w:val="0"/>
            <w:tcMar>
              <w:top w:w="15" w:type="dxa"/>
              <w:left w:w="15" w:type="dxa"/>
              <w:bottom w:w="0" w:type="dxa"/>
              <w:right w:w="15" w:type="dxa"/>
            </w:tcMar>
            <w:vAlign w:val="center"/>
          </w:tcPr>
          <w:p w14:paraId="72603900">
            <w:pPr>
              <w:spacing w:before="5"/>
              <w:jc w:val="center"/>
              <w:rPr>
                <w:b/>
                <w:color w:val="auto"/>
                <w:sz w:val="18"/>
                <w:szCs w:val="18"/>
                <w:highlight w:val="none"/>
              </w:rPr>
            </w:pPr>
            <w:r>
              <w:rPr>
                <w:rFonts w:hint="eastAsia"/>
                <w:b/>
                <w:color w:val="auto"/>
                <w:sz w:val="18"/>
                <w:szCs w:val="18"/>
                <w:highlight w:val="none"/>
              </w:rPr>
              <w:t>数量</w:t>
            </w:r>
          </w:p>
        </w:tc>
        <w:tc>
          <w:tcPr>
            <w:tcW w:w="1470" w:type="dxa"/>
            <w:noWrap w:val="0"/>
            <w:vAlign w:val="center"/>
          </w:tcPr>
          <w:p w14:paraId="0DCD472F">
            <w:pPr>
              <w:spacing w:before="5"/>
              <w:jc w:val="center"/>
              <w:rPr>
                <w:rFonts w:hint="eastAsia"/>
                <w:b/>
                <w:color w:val="auto"/>
                <w:sz w:val="18"/>
                <w:szCs w:val="18"/>
                <w:highlight w:val="none"/>
              </w:rPr>
            </w:pPr>
            <w:r>
              <w:rPr>
                <w:rFonts w:hint="eastAsia"/>
                <w:b/>
                <w:color w:val="auto"/>
                <w:sz w:val="18"/>
                <w:szCs w:val="18"/>
                <w:highlight w:val="none"/>
              </w:rPr>
              <w:t>单价</w:t>
            </w:r>
          </w:p>
          <w:p w14:paraId="0DCAC78C">
            <w:pPr>
              <w:spacing w:before="5"/>
              <w:jc w:val="center"/>
              <w:rPr>
                <w:rFonts w:hint="eastAsia" w:eastAsia="宋体"/>
                <w:b/>
                <w:color w:val="auto"/>
                <w:sz w:val="18"/>
                <w:szCs w:val="18"/>
                <w:highlight w:val="none"/>
                <w:lang w:eastAsia="zh-CN"/>
              </w:rPr>
            </w:pPr>
            <w:r>
              <w:rPr>
                <w:rFonts w:hint="eastAsia"/>
                <w:b/>
                <w:color w:val="auto"/>
                <w:sz w:val="18"/>
                <w:szCs w:val="18"/>
                <w:highlight w:val="none"/>
                <w:lang w:eastAsia="zh-CN"/>
              </w:rPr>
              <w:t>（</w:t>
            </w:r>
            <w:r>
              <w:rPr>
                <w:rFonts w:hint="eastAsia"/>
                <w:b/>
                <w:color w:val="auto"/>
                <w:sz w:val="18"/>
                <w:szCs w:val="18"/>
                <w:highlight w:val="none"/>
                <w:lang w:val="en-US" w:eastAsia="zh-CN"/>
              </w:rPr>
              <w:t>元</w:t>
            </w:r>
            <w:r>
              <w:rPr>
                <w:rFonts w:hint="eastAsia"/>
                <w:b/>
                <w:color w:val="auto"/>
                <w:sz w:val="18"/>
                <w:szCs w:val="18"/>
                <w:highlight w:val="none"/>
                <w:lang w:eastAsia="zh-CN"/>
              </w:rPr>
              <w:t>）</w:t>
            </w:r>
          </w:p>
        </w:tc>
        <w:tc>
          <w:tcPr>
            <w:tcW w:w="1335" w:type="dxa"/>
            <w:noWrap w:val="0"/>
            <w:vAlign w:val="center"/>
          </w:tcPr>
          <w:p w14:paraId="6EB6A0CD">
            <w:pPr>
              <w:spacing w:before="5"/>
              <w:jc w:val="center"/>
              <w:rPr>
                <w:rFonts w:hint="eastAsia"/>
                <w:b/>
                <w:color w:val="auto"/>
                <w:sz w:val="18"/>
                <w:szCs w:val="18"/>
                <w:highlight w:val="none"/>
                <w:lang w:val="en-US" w:eastAsia="zh-CN"/>
              </w:rPr>
            </w:pPr>
            <w:r>
              <w:rPr>
                <w:rFonts w:hint="eastAsia"/>
                <w:b/>
                <w:color w:val="auto"/>
                <w:sz w:val="18"/>
                <w:szCs w:val="18"/>
                <w:highlight w:val="none"/>
                <w:lang w:val="en-US" w:eastAsia="zh-CN"/>
              </w:rPr>
              <w:t>分项小计</w:t>
            </w:r>
          </w:p>
          <w:p w14:paraId="2553D3B6">
            <w:pPr>
              <w:spacing w:before="5"/>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（元）</w:t>
            </w:r>
          </w:p>
        </w:tc>
        <w:tc>
          <w:tcPr>
            <w:tcW w:w="1733" w:type="dxa"/>
            <w:noWrap w:val="0"/>
            <w:vAlign w:val="center"/>
          </w:tcPr>
          <w:p w14:paraId="43590B43">
            <w:pPr>
              <w:spacing w:before="5"/>
              <w:jc w:val="center"/>
              <w:rPr>
                <w:b/>
                <w:color w:val="auto"/>
                <w:sz w:val="18"/>
                <w:szCs w:val="18"/>
                <w:highlight w:val="none"/>
              </w:rPr>
            </w:pPr>
            <w:r>
              <w:rPr>
                <w:rFonts w:hint="eastAsia"/>
                <w:b/>
                <w:color w:val="auto"/>
                <w:sz w:val="18"/>
                <w:szCs w:val="18"/>
                <w:highlight w:val="none"/>
              </w:rPr>
              <w:t>备注</w:t>
            </w:r>
          </w:p>
        </w:tc>
      </w:tr>
      <w:tr w14:paraId="73D64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6" w:hRule="atLeast"/>
          <w:jc w:val="center"/>
        </w:trPr>
        <w:tc>
          <w:tcPr>
            <w:tcW w:w="530" w:type="dxa"/>
            <w:noWrap w:val="0"/>
            <w:tcMar>
              <w:top w:w="15" w:type="dxa"/>
              <w:left w:w="15" w:type="dxa"/>
              <w:bottom w:w="0" w:type="dxa"/>
              <w:right w:w="15" w:type="dxa"/>
            </w:tcMar>
            <w:vAlign w:val="center"/>
          </w:tcPr>
          <w:p w14:paraId="51529993">
            <w:pPr>
              <w:jc w:val="center"/>
              <w:rPr>
                <w:rFonts w:ascii="宋体" w:hAnsi="宋体"/>
                <w:color w:val="auto"/>
                <w:sz w:val="24"/>
                <w:szCs w:val="24"/>
                <w:highlight w:val="none"/>
              </w:rPr>
            </w:pPr>
            <w:r>
              <w:rPr>
                <w:rFonts w:hint="eastAsia" w:ascii="宋体" w:hAnsi="宋体"/>
                <w:color w:val="auto"/>
                <w:sz w:val="24"/>
                <w:szCs w:val="24"/>
                <w:highlight w:val="none"/>
              </w:rPr>
              <w:t>1</w:t>
            </w:r>
          </w:p>
        </w:tc>
        <w:tc>
          <w:tcPr>
            <w:tcW w:w="1608" w:type="dxa"/>
            <w:noWrap w:val="0"/>
            <w:tcMar>
              <w:top w:w="15" w:type="dxa"/>
              <w:left w:w="15" w:type="dxa"/>
              <w:bottom w:w="0" w:type="dxa"/>
              <w:right w:w="15" w:type="dxa"/>
            </w:tcMar>
            <w:vAlign w:val="center"/>
          </w:tcPr>
          <w:p w14:paraId="072104D9">
            <w:pPr>
              <w:spacing w:line="300" w:lineRule="exact"/>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安保人员</w:t>
            </w:r>
          </w:p>
        </w:tc>
        <w:tc>
          <w:tcPr>
            <w:tcW w:w="1455" w:type="dxa"/>
            <w:noWrap w:val="0"/>
            <w:vAlign w:val="center"/>
          </w:tcPr>
          <w:p w14:paraId="19F81531">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元/人/班  </w:t>
            </w:r>
          </w:p>
        </w:tc>
        <w:tc>
          <w:tcPr>
            <w:tcW w:w="945" w:type="dxa"/>
            <w:noWrap w:val="0"/>
            <w:tcMar>
              <w:top w:w="15" w:type="dxa"/>
              <w:left w:w="15" w:type="dxa"/>
              <w:bottom w:w="0" w:type="dxa"/>
              <w:right w:w="15" w:type="dxa"/>
            </w:tcMar>
            <w:vAlign w:val="center"/>
          </w:tcPr>
          <w:p w14:paraId="0FB472A6">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2120</w:t>
            </w:r>
          </w:p>
        </w:tc>
        <w:tc>
          <w:tcPr>
            <w:tcW w:w="1470" w:type="dxa"/>
            <w:noWrap w:val="0"/>
            <w:vAlign w:val="center"/>
          </w:tcPr>
          <w:p w14:paraId="4F1F75FB">
            <w:pPr>
              <w:jc w:val="center"/>
              <w:rPr>
                <w:rFonts w:ascii="黑体" w:hAnsi="宋体" w:eastAsia="黑体"/>
                <w:b/>
                <w:bCs/>
                <w:color w:val="auto"/>
                <w:sz w:val="24"/>
                <w:szCs w:val="24"/>
                <w:highlight w:val="none"/>
              </w:rPr>
            </w:pPr>
            <w:r>
              <w:rPr>
                <w:rFonts w:hint="eastAsia" w:ascii="黑体" w:eastAsia="黑体"/>
                <w:b/>
                <w:bCs/>
                <w:color w:val="auto"/>
                <w:sz w:val="24"/>
                <w:szCs w:val="24"/>
                <w:highlight w:val="none"/>
              </w:rPr>
              <w:t>　</w:t>
            </w:r>
          </w:p>
        </w:tc>
        <w:tc>
          <w:tcPr>
            <w:tcW w:w="1335" w:type="dxa"/>
            <w:noWrap w:val="0"/>
            <w:vAlign w:val="center"/>
          </w:tcPr>
          <w:p w14:paraId="41BDA7BD">
            <w:pPr>
              <w:jc w:val="center"/>
              <w:rPr>
                <w:rFonts w:ascii="黑体" w:hAnsi="宋体" w:eastAsia="黑体"/>
                <w:b/>
                <w:bCs/>
                <w:color w:val="auto"/>
                <w:sz w:val="24"/>
                <w:szCs w:val="24"/>
                <w:highlight w:val="none"/>
              </w:rPr>
            </w:pPr>
          </w:p>
        </w:tc>
        <w:tc>
          <w:tcPr>
            <w:tcW w:w="1733" w:type="dxa"/>
            <w:noWrap w:val="0"/>
            <w:vAlign w:val="center"/>
          </w:tcPr>
          <w:p w14:paraId="3EE467DB">
            <w:pPr>
              <w:jc w:val="center"/>
              <w:rPr>
                <w:rFonts w:hint="default" w:ascii="黑体" w:hAnsi="宋体" w:eastAsia="黑体"/>
                <w:b/>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bidi="ar-SA"/>
              </w:rPr>
              <w:t>8小时</w:t>
            </w:r>
          </w:p>
        </w:tc>
      </w:tr>
      <w:tr w14:paraId="2686E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6" w:hRule="atLeast"/>
          <w:jc w:val="center"/>
        </w:trPr>
        <w:tc>
          <w:tcPr>
            <w:tcW w:w="530" w:type="dxa"/>
            <w:noWrap w:val="0"/>
            <w:tcMar>
              <w:top w:w="15" w:type="dxa"/>
              <w:left w:w="15" w:type="dxa"/>
              <w:bottom w:w="0" w:type="dxa"/>
              <w:right w:w="15" w:type="dxa"/>
            </w:tcMar>
            <w:vAlign w:val="center"/>
          </w:tcPr>
          <w:p w14:paraId="034B4C22">
            <w:pPr>
              <w:jc w:val="center"/>
              <w:rPr>
                <w:rFonts w:ascii="宋体" w:hAnsi="宋体"/>
                <w:color w:val="auto"/>
                <w:sz w:val="24"/>
                <w:szCs w:val="24"/>
                <w:highlight w:val="none"/>
              </w:rPr>
            </w:pPr>
            <w:r>
              <w:rPr>
                <w:rFonts w:hint="eastAsia" w:ascii="宋体" w:hAnsi="宋体"/>
                <w:color w:val="auto"/>
                <w:sz w:val="24"/>
                <w:szCs w:val="24"/>
                <w:highlight w:val="none"/>
              </w:rPr>
              <w:t>2</w:t>
            </w:r>
          </w:p>
        </w:tc>
        <w:tc>
          <w:tcPr>
            <w:tcW w:w="1608" w:type="dxa"/>
            <w:tcBorders>
              <w:top w:val="single" w:color="auto" w:sz="4" w:space="0"/>
              <w:bottom w:val="single" w:color="auto" w:sz="4" w:space="0"/>
              <w:right w:val="single" w:color="auto" w:sz="4" w:space="0"/>
            </w:tcBorders>
            <w:noWrap w:val="0"/>
            <w:tcMar>
              <w:top w:w="15" w:type="dxa"/>
              <w:left w:w="15" w:type="dxa"/>
              <w:bottom w:w="0" w:type="dxa"/>
              <w:right w:w="15" w:type="dxa"/>
            </w:tcMar>
            <w:vAlign w:val="center"/>
          </w:tcPr>
          <w:p w14:paraId="49A4792D">
            <w:pPr>
              <w:spacing w:line="300" w:lineRule="exact"/>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服务车辆</w:t>
            </w:r>
          </w:p>
        </w:tc>
        <w:tc>
          <w:tcPr>
            <w:tcW w:w="1455" w:type="dxa"/>
            <w:noWrap w:val="0"/>
            <w:vAlign w:val="center"/>
          </w:tcPr>
          <w:p w14:paraId="5A0AD355">
            <w:pPr>
              <w:jc w:val="center"/>
              <w:rPr>
                <w:rFonts w:ascii="宋体" w:hAnsi="宋体" w:eastAsia="宋体"/>
                <w:color w:val="auto"/>
                <w:sz w:val="24"/>
                <w:szCs w:val="24"/>
                <w:highlight w:val="none"/>
              </w:rPr>
            </w:pPr>
            <w:r>
              <w:rPr>
                <w:rFonts w:hint="eastAsia" w:ascii="宋体" w:hAnsi="宋体" w:eastAsia="宋体" w:cs="Times New Roman"/>
                <w:sz w:val="24"/>
                <w:szCs w:val="20"/>
                <w:highlight w:val="none"/>
              </w:rPr>
              <w:t>元/辆/天</w:t>
            </w:r>
          </w:p>
        </w:tc>
        <w:tc>
          <w:tcPr>
            <w:tcW w:w="945" w:type="dxa"/>
            <w:noWrap w:val="0"/>
            <w:tcMar>
              <w:top w:w="15" w:type="dxa"/>
              <w:left w:w="15" w:type="dxa"/>
              <w:bottom w:w="0" w:type="dxa"/>
              <w:right w:w="15" w:type="dxa"/>
            </w:tcMar>
            <w:vAlign w:val="center"/>
          </w:tcPr>
          <w:p w14:paraId="0DDEFB84">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400</w:t>
            </w:r>
          </w:p>
        </w:tc>
        <w:tc>
          <w:tcPr>
            <w:tcW w:w="1470" w:type="dxa"/>
            <w:noWrap w:val="0"/>
            <w:vAlign w:val="center"/>
          </w:tcPr>
          <w:p w14:paraId="3A09D969">
            <w:pPr>
              <w:jc w:val="center"/>
              <w:rPr>
                <w:rFonts w:ascii="黑体" w:eastAsia="黑体"/>
                <w:b/>
                <w:bCs/>
                <w:color w:val="auto"/>
                <w:sz w:val="24"/>
                <w:szCs w:val="24"/>
                <w:highlight w:val="none"/>
              </w:rPr>
            </w:pPr>
          </w:p>
        </w:tc>
        <w:tc>
          <w:tcPr>
            <w:tcW w:w="1335" w:type="dxa"/>
            <w:noWrap w:val="0"/>
            <w:vAlign w:val="center"/>
          </w:tcPr>
          <w:p w14:paraId="1853AC0A">
            <w:pPr>
              <w:jc w:val="center"/>
              <w:rPr>
                <w:rFonts w:ascii="黑体" w:hAnsi="宋体" w:eastAsia="黑体"/>
                <w:b/>
                <w:bCs/>
                <w:color w:val="auto"/>
                <w:sz w:val="24"/>
                <w:szCs w:val="24"/>
                <w:highlight w:val="none"/>
              </w:rPr>
            </w:pPr>
          </w:p>
        </w:tc>
        <w:tc>
          <w:tcPr>
            <w:tcW w:w="1733" w:type="dxa"/>
            <w:noWrap w:val="0"/>
            <w:vAlign w:val="center"/>
          </w:tcPr>
          <w:p w14:paraId="25587CD2">
            <w:pPr>
              <w:jc w:val="center"/>
              <w:rPr>
                <w:rFonts w:hint="default" w:ascii="黑体" w:hAnsi="宋体" w:eastAsia="黑体"/>
                <w:b/>
                <w:bCs/>
                <w:color w:val="auto"/>
                <w:sz w:val="24"/>
                <w:szCs w:val="24"/>
                <w:highlight w:val="none"/>
                <w:lang w:val="en-US"/>
              </w:rPr>
            </w:pPr>
            <w:r>
              <w:rPr>
                <w:rFonts w:hint="eastAsia" w:ascii="宋体" w:hAnsi="宋体"/>
                <w:color w:val="auto"/>
                <w:sz w:val="24"/>
                <w:szCs w:val="24"/>
                <w:highlight w:val="none"/>
                <w:lang w:val="en-US" w:eastAsia="zh-CN"/>
              </w:rPr>
              <w:t>服务车辆为机动车（含司机）24小时</w:t>
            </w:r>
          </w:p>
        </w:tc>
      </w:tr>
      <w:tr w14:paraId="2B9F3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50" w:hRule="atLeast"/>
          <w:jc w:val="center"/>
        </w:trPr>
        <w:tc>
          <w:tcPr>
            <w:tcW w:w="9076" w:type="dxa"/>
            <w:gridSpan w:val="7"/>
            <w:noWrap w:val="0"/>
            <w:vAlign w:val="center"/>
          </w:tcPr>
          <w:p w14:paraId="05576C7F">
            <w:pPr>
              <w:numPr>
                <w:ilvl w:val="0"/>
                <w:numId w:val="0"/>
              </w:numPr>
              <w:jc w:val="left"/>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总报价：大写                                                小写</w:t>
            </w:r>
          </w:p>
        </w:tc>
      </w:tr>
    </w:tbl>
    <w:p w14:paraId="6353CAE0">
      <w:pPr>
        <w:numPr>
          <w:ilvl w:val="0"/>
          <w:numId w:val="0"/>
        </w:numPr>
        <w:jc w:val="left"/>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备注：安保人员数量全年暂按2120，服务车辆暂按400辆，数量为预估量，仅作为投标报价计算总价使用，不作为结算依据，最后按实际发生量结算。</w:t>
      </w:r>
    </w:p>
    <w:p w14:paraId="37991B57">
      <w:pPr>
        <w:numPr>
          <w:ilvl w:val="0"/>
          <w:numId w:val="0"/>
        </w:numPr>
        <w:jc w:val="left"/>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法定代表人或法定代表人授权代表签字或盖章：</w:t>
      </w:r>
    </w:p>
    <w:p w14:paraId="580ED59A">
      <w:pPr>
        <w:numPr>
          <w:ilvl w:val="0"/>
          <w:numId w:val="0"/>
        </w:numPr>
        <w:jc w:val="left"/>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日期：   年   月   日</w:t>
      </w:r>
    </w:p>
    <w:p w14:paraId="032C8FAE">
      <w:pPr>
        <w:numPr>
          <w:ilvl w:val="0"/>
          <w:numId w:val="0"/>
        </w:numPr>
        <w:jc w:val="left"/>
        <w:rPr>
          <w:rFonts w:hint="eastAsia"/>
          <w:b/>
          <w:bCs/>
          <w:lang w:val="en-US" w:eastAsia="zh-CN"/>
        </w:rPr>
      </w:pPr>
    </w:p>
    <w:p w14:paraId="2DBBFE59">
      <w:pPr>
        <w:numPr>
          <w:ilvl w:val="0"/>
          <w:numId w:val="0"/>
        </w:numPr>
        <w:jc w:val="left"/>
        <w:rPr>
          <w:rFonts w:hint="eastAsia"/>
          <w:b/>
          <w:bCs/>
          <w:lang w:val="en-US" w:eastAsia="zh-CN"/>
        </w:rPr>
      </w:pPr>
    </w:p>
    <w:p w14:paraId="7145F53C">
      <w:pPr>
        <w:numPr>
          <w:ilvl w:val="0"/>
          <w:numId w:val="0"/>
        </w:numPr>
        <w:jc w:val="left"/>
        <w:rPr>
          <w:rFonts w:hint="eastAsia"/>
          <w:b/>
          <w:bCs/>
          <w:lang w:val="en-US" w:eastAsia="zh-CN"/>
        </w:rPr>
      </w:pPr>
    </w:p>
    <w:p w14:paraId="7D2F7991">
      <w:pPr>
        <w:numPr>
          <w:ilvl w:val="0"/>
          <w:numId w:val="0"/>
        </w:numPr>
        <w:jc w:val="left"/>
        <w:rPr>
          <w:rFonts w:hint="eastAsia"/>
          <w:b/>
          <w:bCs/>
          <w:lang w:val="en-US" w:eastAsia="zh-CN"/>
        </w:rPr>
      </w:pPr>
    </w:p>
    <w:p w14:paraId="276F8056">
      <w:pPr>
        <w:numPr>
          <w:ilvl w:val="0"/>
          <w:numId w:val="0"/>
        </w:numPr>
        <w:jc w:val="left"/>
        <w:rPr>
          <w:rFonts w:hint="eastAsia"/>
          <w:b/>
          <w:bCs/>
          <w:lang w:val="en-US" w:eastAsia="zh-CN"/>
        </w:rPr>
      </w:pPr>
    </w:p>
    <w:p w14:paraId="02F62346">
      <w:pPr>
        <w:numPr>
          <w:ilvl w:val="0"/>
          <w:numId w:val="0"/>
        </w:numPr>
        <w:jc w:val="left"/>
        <w:rPr>
          <w:rFonts w:hint="eastAsia"/>
          <w:b/>
          <w:bCs/>
          <w:lang w:val="en-US" w:eastAsia="zh-CN"/>
        </w:rPr>
      </w:pPr>
    </w:p>
    <w:p w14:paraId="767107A0">
      <w:pPr>
        <w:numPr>
          <w:ilvl w:val="0"/>
          <w:numId w:val="0"/>
        </w:numPr>
        <w:jc w:val="left"/>
        <w:rPr>
          <w:rFonts w:hint="eastAsia"/>
          <w:b/>
          <w:bCs/>
          <w:lang w:val="en-US" w:eastAsia="zh-CN"/>
        </w:rPr>
      </w:pPr>
    </w:p>
    <w:p w14:paraId="379FA003">
      <w:pPr>
        <w:numPr>
          <w:ilvl w:val="0"/>
          <w:numId w:val="0"/>
        </w:numPr>
        <w:jc w:val="left"/>
        <w:rPr>
          <w:rFonts w:hint="eastAsia"/>
          <w:b/>
          <w:bCs/>
          <w:lang w:val="en-US" w:eastAsia="zh-CN"/>
        </w:rPr>
      </w:pPr>
    </w:p>
    <w:p w14:paraId="0D8F7EC0">
      <w:pPr>
        <w:numPr>
          <w:ilvl w:val="0"/>
          <w:numId w:val="0"/>
        </w:numPr>
        <w:jc w:val="left"/>
        <w:rPr>
          <w:rFonts w:hint="eastAsia"/>
          <w:b/>
          <w:bCs/>
          <w:lang w:val="en-US" w:eastAsia="zh-CN"/>
        </w:rPr>
      </w:pPr>
    </w:p>
    <w:p w14:paraId="598460F1">
      <w:pPr>
        <w:numPr>
          <w:ilvl w:val="0"/>
          <w:numId w:val="0"/>
        </w:numPr>
        <w:jc w:val="left"/>
        <w:rPr>
          <w:rFonts w:hint="eastAsia"/>
          <w:b/>
          <w:bCs/>
          <w:lang w:val="en-US" w:eastAsia="zh-CN"/>
        </w:rPr>
      </w:pPr>
    </w:p>
    <w:p w14:paraId="319550EC">
      <w:pPr>
        <w:numPr>
          <w:ilvl w:val="0"/>
          <w:numId w:val="0"/>
        </w:numPr>
        <w:jc w:val="left"/>
        <w:rPr>
          <w:rFonts w:hint="eastAsia"/>
          <w:b/>
          <w:bCs/>
          <w:lang w:val="en-US" w:eastAsia="zh-CN"/>
        </w:rPr>
      </w:pPr>
    </w:p>
    <w:p w14:paraId="7A04BDE2">
      <w:pPr>
        <w:numPr>
          <w:ilvl w:val="0"/>
          <w:numId w:val="0"/>
        </w:numPr>
        <w:jc w:val="left"/>
        <w:rPr>
          <w:rFonts w:hint="eastAsia"/>
          <w:b/>
          <w:bCs/>
          <w:lang w:val="en-US" w:eastAsia="zh-CN"/>
        </w:rPr>
      </w:pPr>
    </w:p>
    <w:p w14:paraId="2D12F9E9">
      <w:pPr>
        <w:numPr>
          <w:ilvl w:val="0"/>
          <w:numId w:val="0"/>
        </w:numPr>
        <w:jc w:val="left"/>
        <w:rPr>
          <w:rFonts w:hint="eastAsia"/>
          <w:b/>
          <w:bCs/>
          <w:lang w:val="en-US" w:eastAsia="zh-CN"/>
        </w:rPr>
      </w:pPr>
    </w:p>
    <w:p w14:paraId="2AA707C9">
      <w:pPr>
        <w:numPr>
          <w:ilvl w:val="0"/>
          <w:numId w:val="0"/>
        </w:numPr>
        <w:jc w:val="left"/>
        <w:rPr>
          <w:rFonts w:hint="eastAsia"/>
          <w:b/>
          <w:bCs/>
          <w:lang w:val="en-US" w:eastAsia="zh-CN"/>
        </w:rPr>
      </w:pPr>
    </w:p>
    <w:p w14:paraId="7BC4A7EF">
      <w:pPr>
        <w:numPr>
          <w:ilvl w:val="0"/>
          <w:numId w:val="0"/>
        </w:numPr>
        <w:jc w:val="left"/>
        <w:rPr>
          <w:rFonts w:hint="eastAsia"/>
          <w:b/>
          <w:bCs/>
          <w:lang w:val="en-US" w:eastAsia="zh-CN"/>
        </w:rPr>
      </w:pPr>
    </w:p>
    <w:p w14:paraId="573289FE">
      <w:pPr>
        <w:numPr>
          <w:ilvl w:val="0"/>
          <w:numId w:val="0"/>
        </w:numPr>
        <w:jc w:val="left"/>
        <w:rPr>
          <w:rFonts w:hint="eastAsia"/>
          <w:b/>
          <w:bCs/>
          <w:lang w:val="en-US" w:eastAsia="zh-CN"/>
        </w:rPr>
      </w:pPr>
    </w:p>
    <w:p w14:paraId="15B3AB05">
      <w:pPr>
        <w:numPr>
          <w:ilvl w:val="0"/>
          <w:numId w:val="0"/>
        </w:numPr>
        <w:jc w:val="left"/>
        <w:rPr>
          <w:rFonts w:hint="eastAsia"/>
          <w:b/>
          <w:bCs/>
          <w:lang w:val="en-US" w:eastAsia="zh-CN"/>
        </w:rPr>
      </w:pPr>
    </w:p>
    <w:p w14:paraId="6DB04400">
      <w:pPr>
        <w:numPr>
          <w:ilvl w:val="0"/>
          <w:numId w:val="0"/>
        </w:numPr>
        <w:jc w:val="left"/>
        <w:rPr>
          <w:rFonts w:hint="eastAsia"/>
          <w:b/>
          <w:bCs/>
          <w:lang w:val="en-US" w:eastAsia="zh-CN"/>
        </w:rPr>
      </w:pPr>
    </w:p>
    <w:p w14:paraId="6B5692A3">
      <w:pPr>
        <w:numPr>
          <w:ilvl w:val="0"/>
          <w:numId w:val="0"/>
        </w:numPr>
        <w:jc w:val="left"/>
        <w:rPr>
          <w:rFonts w:hint="eastAsia"/>
          <w:b/>
          <w:bCs/>
          <w:lang w:val="en-US" w:eastAsia="zh-CN"/>
        </w:rPr>
      </w:pPr>
    </w:p>
    <w:p w14:paraId="21430939">
      <w:pPr>
        <w:spacing w:line="360" w:lineRule="auto"/>
        <w:ind w:firstLine="120"/>
        <w:rPr>
          <w:rFonts w:hint="default"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二标段（迎龙桥片区）明细报价表：</w:t>
      </w:r>
    </w:p>
    <w:p w14:paraId="2EE3F698">
      <w:pPr>
        <w:jc w:val="center"/>
        <w:outlineLvl w:val="0"/>
        <w:rPr>
          <w:rFonts w:hint="eastAsia" w:ascii="黑体" w:hAnsi="Times New Roman" w:eastAsia="黑体" w:cs="Times New Roman"/>
          <w:bCs/>
          <w:color w:val="000000"/>
          <w:sz w:val="36"/>
          <w:szCs w:val="36"/>
          <w:highlight w:val="none"/>
          <w:lang w:val="en-US" w:eastAsia="zh-CN"/>
        </w:rPr>
      </w:pPr>
      <w:r>
        <w:rPr>
          <w:rFonts w:hint="eastAsia" w:ascii="黑体" w:hAnsi="Times New Roman" w:eastAsia="黑体" w:cs="Times New Roman"/>
          <w:bCs/>
          <w:color w:val="000000"/>
          <w:sz w:val="36"/>
          <w:szCs w:val="36"/>
          <w:highlight w:val="none"/>
          <w:lang w:val="en-US" w:eastAsia="zh-CN"/>
        </w:rPr>
        <w:t>明细报价表</w:t>
      </w:r>
    </w:p>
    <w:p w14:paraId="043A1426">
      <w:pPr>
        <w:spacing w:line="440" w:lineRule="exact"/>
        <w:ind w:firstLine="480" w:firstLineChars="20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投标供应商名称（盖章）               采购项目编号：</w:t>
      </w:r>
    </w:p>
    <w:tbl>
      <w:tblPr>
        <w:tblStyle w:val="34"/>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30"/>
        <w:gridCol w:w="1608"/>
        <w:gridCol w:w="1455"/>
        <w:gridCol w:w="945"/>
        <w:gridCol w:w="1470"/>
        <w:gridCol w:w="1335"/>
        <w:gridCol w:w="1733"/>
      </w:tblGrid>
      <w:tr w14:paraId="65F59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90" w:hRule="atLeast"/>
          <w:jc w:val="center"/>
        </w:trPr>
        <w:tc>
          <w:tcPr>
            <w:tcW w:w="530" w:type="dxa"/>
            <w:noWrap w:val="0"/>
            <w:tcMar>
              <w:top w:w="15" w:type="dxa"/>
              <w:left w:w="15" w:type="dxa"/>
              <w:bottom w:w="0" w:type="dxa"/>
              <w:right w:w="15" w:type="dxa"/>
            </w:tcMar>
            <w:vAlign w:val="center"/>
          </w:tcPr>
          <w:p w14:paraId="33245EAF">
            <w:pPr>
              <w:spacing w:before="5"/>
              <w:jc w:val="center"/>
              <w:rPr>
                <w:b/>
                <w:color w:val="auto"/>
                <w:sz w:val="18"/>
                <w:szCs w:val="18"/>
                <w:highlight w:val="none"/>
              </w:rPr>
            </w:pPr>
            <w:r>
              <w:rPr>
                <w:rFonts w:hint="eastAsia"/>
                <w:b/>
                <w:color w:val="auto"/>
                <w:sz w:val="18"/>
                <w:szCs w:val="18"/>
                <w:highlight w:val="none"/>
              </w:rPr>
              <w:t>序号</w:t>
            </w:r>
          </w:p>
        </w:tc>
        <w:tc>
          <w:tcPr>
            <w:tcW w:w="1608" w:type="dxa"/>
            <w:noWrap w:val="0"/>
            <w:tcMar>
              <w:top w:w="15" w:type="dxa"/>
              <w:left w:w="15" w:type="dxa"/>
              <w:bottom w:w="0" w:type="dxa"/>
              <w:right w:w="15" w:type="dxa"/>
            </w:tcMar>
            <w:vAlign w:val="center"/>
          </w:tcPr>
          <w:p w14:paraId="1D975E05">
            <w:pPr>
              <w:spacing w:before="5"/>
              <w:jc w:val="center"/>
              <w:rPr>
                <w:b/>
                <w:color w:val="auto"/>
                <w:sz w:val="18"/>
                <w:szCs w:val="18"/>
                <w:highlight w:val="none"/>
              </w:rPr>
            </w:pPr>
            <w:r>
              <w:rPr>
                <w:rFonts w:hint="eastAsia"/>
                <w:b/>
                <w:color w:val="auto"/>
                <w:sz w:val="18"/>
                <w:szCs w:val="18"/>
                <w:highlight w:val="none"/>
              </w:rPr>
              <w:t>名称</w:t>
            </w:r>
          </w:p>
        </w:tc>
        <w:tc>
          <w:tcPr>
            <w:tcW w:w="1455" w:type="dxa"/>
            <w:noWrap w:val="0"/>
            <w:vAlign w:val="center"/>
          </w:tcPr>
          <w:p w14:paraId="5CB1F969">
            <w:pPr>
              <w:spacing w:before="5"/>
              <w:jc w:val="center"/>
              <w:rPr>
                <w:b/>
                <w:color w:val="auto"/>
                <w:sz w:val="18"/>
                <w:szCs w:val="18"/>
                <w:highlight w:val="none"/>
              </w:rPr>
            </w:pPr>
            <w:r>
              <w:rPr>
                <w:rFonts w:hint="eastAsia"/>
                <w:b/>
                <w:color w:val="auto"/>
                <w:sz w:val="18"/>
                <w:szCs w:val="18"/>
                <w:highlight w:val="none"/>
              </w:rPr>
              <w:t>单位</w:t>
            </w:r>
          </w:p>
        </w:tc>
        <w:tc>
          <w:tcPr>
            <w:tcW w:w="945" w:type="dxa"/>
            <w:noWrap w:val="0"/>
            <w:tcMar>
              <w:top w:w="15" w:type="dxa"/>
              <w:left w:w="15" w:type="dxa"/>
              <w:bottom w:w="0" w:type="dxa"/>
              <w:right w:w="15" w:type="dxa"/>
            </w:tcMar>
            <w:vAlign w:val="center"/>
          </w:tcPr>
          <w:p w14:paraId="5C03831F">
            <w:pPr>
              <w:spacing w:before="5"/>
              <w:jc w:val="center"/>
              <w:rPr>
                <w:b/>
                <w:color w:val="auto"/>
                <w:sz w:val="18"/>
                <w:szCs w:val="18"/>
                <w:highlight w:val="none"/>
              </w:rPr>
            </w:pPr>
            <w:r>
              <w:rPr>
                <w:rFonts w:hint="eastAsia"/>
                <w:b/>
                <w:color w:val="auto"/>
                <w:sz w:val="18"/>
                <w:szCs w:val="18"/>
                <w:highlight w:val="none"/>
              </w:rPr>
              <w:t>数量</w:t>
            </w:r>
          </w:p>
        </w:tc>
        <w:tc>
          <w:tcPr>
            <w:tcW w:w="1470" w:type="dxa"/>
            <w:noWrap w:val="0"/>
            <w:vAlign w:val="center"/>
          </w:tcPr>
          <w:p w14:paraId="56DD17BB">
            <w:pPr>
              <w:spacing w:before="5"/>
              <w:jc w:val="center"/>
              <w:rPr>
                <w:rFonts w:hint="eastAsia"/>
                <w:b/>
                <w:color w:val="auto"/>
                <w:sz w:val="18"/>
                <w:szCs w:val="18"/>
                <w:highlight w:val="none"/>
              </w:rPr>
            </w:pPr>
            <w:r>
              <w:rPr>
                <w:rFonts w:hint="eastAsia"/>
                <w:b/>
                <w:color w:val="auto"/>
                <w:sz w:val="18"/>
                <w:szCs w:val="18"/>
                <w:highlight w:val="none"/>
              </w:rPr>
              <w:t>单价</w:t>
            </w:r>
          </w:p>
          <w:p w14:paraId="15473402">
            <w:pPr>
              <w:spacing w:before="5"/>
              <w:jc w:val="center"/>
              <w:rPr>
                <w:rFonts w:hint="eastAsia" w:eastAsia="宋体"/>
                <w:b/>
                <w:color w:val="auto"/>
                <w:sz w:val="18"/>
                <w:szCs w:val="18"/>
                <w:highlight w:val="none"/>
                <w:lang w:eastAsia="zh-CN"/>
              </w:rPr>
            </w:pPr>
            <w:r>
              <w:rPr>
                <w:rFonts w:hint="eastAsia"/>
                <w:b/>
                <w:color w:val="auto"/>
                <w:sz w:val="18"/>
                <w:szCs w:val="18"/>
                <w:highlight w:val="none"/>
                <w:lang w:eastAsia="zh-CN"/>
              </w:rPr>
              <w:t>（</w:t>
            </w:r>
            <w:r>
              <w:rPr>
                <w:rFonts w:hint="eastAsia"/>
                <w:b/>
                <w:color w:val="auto"/>
                <w:sz w:val="18"/>
                <w:szCs w:val="18"/>
                <w:highlight w:val="none"/>
                <w:lang w:val="en-US" w:eastAsia="zh-CN"/>
              </w:rPr>
              <w:t>元</w:t>
            </w:r>
            <w:r>
              <w:rPr>
                <w:rFonts w:hint="eastAsia"/>
                <w:b/>
                <w:color w:val="auto"/>
                <w:sz w:val="18"/>
                <w:szCs w:val="18"/>
                <w:highlight w:val="none"/>
                <w:lang w:eastAsia="zh-CN"/>
              </w:rPr>
              <w:t>）</w:t>
            </w:r>
          </w:p>
        </w:tc>
        <w:tc>
          <w:tcPr>
            <w:tcW w:w="1335" w:type="dxa"/>
            <w:noWrap w:val="0"/>
            <w:vAlign w:val="center"/>
          </w:tcPr>
          <w:p w14:paraId="16E693B0">
            <w:pPr>
              <w:spacing w:before="5"/>
              <w:jc w:val="center"/>
              <w:rPr>
                <w:rFonts w:hint="eastAsia"/>
                <w:b/>
                <w:color w:val="auto"/>
                <w:sz w:val="18"/>
                <w:szCs w:val="18"/>
                <w:highlight w:val="none"/>
                <w:lang w:val="en-US" w:eastAsia="zh-CN"/>
              </w:rPr>
            </w:pPr>
            <w:r>
              <w:rPr>
                <w:rFonts w:hint="eastAsia"/>
                <w:b/>
                <w:color w:val="auto"/>
                <w:sz w:val="18"/>
                <w:szCs w:val="18"/>
                <w:highlight w:val="none"/>
                <w:lang w:val="en-US" w:eastAsia="zh-CN"/>
              </w:rPr>
              <w:t>分项小计</w:t>
            </w:r>
          </w:p>
          <w:p w14:paraId="1B9B9F34">
            <w:pPr>
              <w:spacing w:before="5"/>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（元）</w:t>
            </w:r>
          </w:p>
        </w:tc>
        <w:tc>
          <w:tcPr>
            <w:tcW w:w="1733" w:type="dxa"/>
            <w:noWrap w:val="0"/>
            <w:vAlign w:val="center"/>
          </w:tcPr>
          <w:p w14:paraId="3F02F63A">
            <w:pPr>
              <w:spacing w:before="5"/>
              <w:jc w:val="center"/>
              <w:rPr>
                <w:b/>
                <w:color w:val="auto"/>
                <w:sz w:val="18"/>
                <w:szCs w:val="18"/>
                <w:highlight w:val="none"/>
              </w:rPr>
            </w:pPr>
            <w:r>
              <w:rPr>
                <w:rFonts w:hint="eastAsia"/>
                <w:b/>
                <w:color w:val="auto"/>
                <w:sz w:val="18"/>
                <w:szCs w:val="18"/>
                <w:highlight w:val="none"/>
              </w:rPr>
              <w:t>备注</w:t>
            </w:r>
          </w:p>
        </w:tc>
      </w:tr>
      <w:tr w14:paraId="5301C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6" w:hRule="atLeast"/>
          <w:jc w:val="center"/>
        </w:trPr>
        <w:tc>
          <w:tcPr>
            <w:tcW w:w="530" w:type="dxa"/>
            <w:noWrap w:val="0"/>
            <w:tcMar>
              <w:top w:w="15" w:type="dxa"/>
              <w:left w:w="15" w:type="dxa"/>
              <w:bottom w:w="0" w:type="dxa"/>
              <w:right w:w="15" w:type="dxa"/>
            </w:tcMar>
            <w:vAlign w:val="center"/>
          </w:tcPr>
          <w:p w14:paraId="114C121E">
            <w:pPr>
              <w:jc w:val="center"/>
              <w:rPr>
                <w:rFonts w:ascii="宋体" w:hAnsi="宋体"/>
                <w:color w:val="auto"/>
                <w:sz w:val="24"/>
                <w:szCs w:val="24"/>
                <w:highlight w:val="none"/>
              </w:rPr>
            </w:pPr>
            <w:r>
              <w:rPr>
                <w:rFonts w:hint="eastAsia" w:ascii="宋体" w:hAnsi="宋体"/>
                <w:color w:val="auto"/>
                <w:sz w:val="24"/>
                <w:szCs w:val="24"/>
                <w:highlight w:val="none"/>
              </w:rPr>
              <w:t>1</w:t>
            </w:r>
          </w:p>
        </w:tc>
        <w:tc>
          <w:tcPr>
            <w:tcW w:w="1608" w:type="dxa"/>
            <w:noWrap w:val="0"/>
            <w:tcMar>
              <w:top w:w="15" w:type="dxa"/>
              <w:left w:w="15" w:type="dxa"/>
              <w:bottom w:w="0" w:type="dxa"/>
              <w:right w:w="15" w:type="dxa"/>
            </w:tcMar>
            <w:vAlign w:val="center"/>
          </w:tcPr>
          <w:p w14:paraId="759A4BE4">
            <w:pPr>
              <w:spacing w:line="300" w:lineRule="exact"/>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安保人员</w:t>
            </w:r>
          </w:p>
        </w:tc>
        <w:tc>
          <w:tcPr>
            <w:tcW w:w="1455" w:type="dxa"/>
            <w:noWrap w:val="0"/>
            <w:vAlign w:val="center"/>
          </w:tcPr>
          <w:p w14:paraId="32A5269E">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元/人/班   </w:t>
            </w:r>
          </w:p>
        </w:tc>
        <w:tc>
          <w:tcPr>
            <w:tcW w:w="945" w:type="dxa"/>
            <w:noWrap w:val="0"/>
            <w:tcMar>
              <w:top w:w="15" w:type="dxa"/>
              <w:left w:w="15" w:type="dxa"/>
              <w:bottom w:w="0" w:type="dxa"/>
              <w:right w:w="15" w:type="dxa"/>
            </w:tcMar>
            <w:vAlign w:val="center"/>
          </w:tcPr>
          <w:p w14:paraId="1DB63EDE">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2280</w:t>
            </w:r>
          </w:p>
        </w:tc>
        <w:tc>
          <w:tcPr>
            <w:tcW w:w="1470" w:type="dxa"/>
            <w:noWrap w:val="0"/>
            <w:vAlign w:val="center"/>
          </w:tcPr>
          <w:p w14:paraId="3A84CA0F">
            <w:pPr>
              <w:jc w:val="center"/>
              <w:rPr>
                <w:rFonts w:ascii="黑体" w:hAnsi="宋体" w:eastAsia="黑体"/>
                <w:b/>
                <w:bCs/>
                <w:color w:val="auto"/>
                <w:sz w:val="24"/>
                <w:szCs w:val="24"/>
                <w:highlight w:val="none"/>
              </w:rPr>
            </w:pPr>
            <w:r>
              <w:rPr>
                <w:rFonts w:hint="eastAsia" w:ascii="黑体" w:eastAsia="黑体"/>
                <w:b/>
                <w:bCs/>
                <w:color w:val="auto"/>
                <w:sz w:val="24"/>
                <w:szCs w:val="24"/>
                <w:highlight w:val="none"/>
              </w:rPr>
              <w:t>　</w:t>
            </w:r>
          </w:p>
        </w:tc>
        <w:tc>
          <w:tcPr>
            <w:tcW w:w="1335" w:type="dxa"/>
            <w:noWrap w:val="0"/>
            <w:vAlign w:val="center"/>
          </w:tcPr>
          <w:p w14:paraId="348ECDB0">
            <w:pPr>
              <w:jc w:val="center"/>
              <w:rPr>
                <w:rFonts w:ascii="黑体" w:hAnsi="宋体" w:eastAsia="黑体"/>
                <w:b/>
                <w:bCs/>
                <w:color w:val="auto"/>
                <w:sz w:val="24"/>
                <w:szCs w:val="24"/>
                <w:highlight w:val="none"/>
              </w:rPr>
            </w:pPr>
          </w:p>
        </w:tc>
        <w:tc>
          <w:tcPr>
            <w:tcW w:w="1733" w:type="dxa"/>
            <w:noWrap w:val="0"/>
            <w:vAlign w:val="center"/>
          </w:tcPr>
          <w:p w14:paraId="59BFA2E5">
            <w:pPr>
              <w:jc w:val="center"/>
              <w:rPr>
                <w:rFonts w:hint="default" w:ascii="黑体" w:hAnsi="宋体" w:eastAsia="黑体"/>
                <w:b/>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bidi="ar-SA"/>
              </w:rPr>
              <w:t>8小时</w:t>
            </w:r>
          </w:p>
        </w:tc>
      </w:tr>
      <w:tr w14:paraId="58238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6" w:hRule="atLeast"/>
          <w:jc w:val="center"/>
        </w:trPr>
        <w:tc>
          <w:tcPr>
            <w:tcW w:w="530" w:type="dxa"/>
            <w:noWrap w:val="0"/>
            <w:tcMar>
              <w:top w:w="15" w:type="dxa"/>
              <w:left w:w="15" w:type="dxa"/>
              <w:bottom w:w="0" w:type="dxa"/>
              <w:right w:w="15" w:type="dxa"/>
            </w:tcMar>
            <w:vAlign w:val="center"/>
          </w:tcPr>
          <w:p w14:paraId="7E15A219">
            <w:pPr>
              <w:jc w:val="center"/>
              <w:rPr>
                <w:rFonts w:ascii="宋体" w:hAnsi="宋体"/>
                <w:color w:val="auto"/>
                <w:sz w:val="24"/>
                <w:szCs w:val="24"/>
                <w:highlight w:val="none"/>
              </w:rPr>
            </w:pPr>
            <w:r>
              <w:rPr>
                <w:rFonts w:hint="eastAsia" w:ascii="宋体" w:hAnsi="宋体"/>
                <w:color w:val="auto"/>
                <w:sz w:val="24"/>
                <w:szCs w:val="24"/>
                <w:highlight w:val="none"/>
              </w:rPr>
              <w:t>2</w:t>
            </w:r>
          </w:p>
        </w:tc>
        <w:tc>
          <w:tcPr>
            <w:tcW w:w="1608" w:type="dxa"/>
            <w:tcBorders>
              <w:top w:val="single" w:color="auto" w:sz="4" w:space="0"/>
              <w:bottom w:val="single" w:color="auto" w:sz="4" w:space="0"/>
              <w:right w:val="single" w:color="auto" w:sz="4" w:space="0"/>
            </w:tcBorders>
            <w:noWrap w:val="0"/>
            <w:tcMar>
              <w:top w:w="15" w:type="dxa"/>
              <w:left w:w="15" w:type="dxa"/>
              <w:bottom w:w="0" w:type="dxa"/>
              <w:right w:w="15" w:type="dxa"/>
            </w:tcMar>
            <w:vAlign w:val="center"/>
          </w:tcPr>
          <w:p w14:paraId="5ED9866C">
            <w:pPr>
              <w:spacing w:line="300" w:lineRule="exact"/>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服务车辆</w:t>
            </w:r>
          </w:p>
        </w:tc>
        <w:tc>
          <w:tcPr>
            <w:tcW w:w="1455" w:type="dxa"/>
            <w:noWrap w:val="0"/>
            <w:vAlign w:val="center"/>
          </w:tcPr>
          <w:p w14:paraId="37A6BAAC">
            <w:pPr>
              <w:jc w:val="center"/>
              <w:rPr>
                <w:rFonts w:ascii="宋体" w:hAnsi="宋体" w:eastAsia="宋体"/>
                <w:color w:val="auto"/>
                <w:sz w:val="24"/>
                <w:szCs w:val="24"/>
                <w:highlight w:val="none"/>
              </w:rPr>
            </w:pPr>
            <w:r>
              <w:rPr>
                <w:rFonts w:hint="eastAsia" w:ascii="宋体" w:hAnsi="宋体" w:eastAsia="宋体" w:cs="Times New Roman"/>
                <w:sz w:val="24"/>
                <w:szCs w:val="20"/>
                <w:highlight w:val="none"/>
              </w:rPr>
              <w:t>元/辆/天</w:t>
            </w:r>
          </w:p>
        </w:tc>
        <w:tc>
          <w:tcPr>
            <w:tcW w:w="945" w:type="dxa"/>
            <w:noWrap w:val="0"/>
            <w:tcMar>
              <w:top w:w="15" w:type="dxa"/>
              <w:left w:w="15" w:type="dxa"/>
              <w:bottom w:w="0" w:type="dxa"/>
              <w:right w:w="15" w:type="dxa"/>
            </w:tcMar>
            <w:vAlign w:val="center"/>
          </w:tcPr>
          <w:p w14:paraId="2AF52DCF">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400</w:t>
            </w:r>
          </w:p>
        </w:tc>
        <w:tc>
          <w:tcPr>
            <w:tcW w:w="1470" w:type="dxa"/>
            <w:noWrap w:val="0"/>
            <w:vAlign w:val="center"/>
          </w:tcPr>
          <w:p w14:paraId="7E868FD3">
            <w:pPr>
              <w:jc w:val="center"/>
              <w:rPr>
                <w:rFonts w:ascii="黑体" w:eastAsia="黑体"/>
                <w:b/>
                <w:bCs/>
                <w:color w:val="auto"/>
                <w:sz w:val="24"/>
                <w:szCs w:val="24"/>
                <w:highlight w:val="none"/>
              </w:rPr>
            </w:pPr>
          </w:p>
        </w:tc>
        <w:tc>
          <w:tcPr>
            <w:tcW w:w="1335" w:type="dxa"/>
            <w:noWrap w:val="0"/>
            <w:vAlign w:val="center"/>
          </w:tcPr>
          <w:p w14:paraId="6942C107">
            <w:pPr>
              <w:jc w:val="center"/>
              <w:rPr>
                <w:rFonts w:ascii="黑体" w:hAnsi="宋体" w:eastAsia="黑体"/>
                <w:b/>
                <w:bCs/>
                <w:color w:val="auto"/>
                <w:sz w:val="24"/>
                <w:szCs w:val="24"/>
                <w:highlight w:val="none"/>
              </w:rPr>
            </w:pPr>
          </w:p>
        </w:tc>
        <w:tc>
          <w:tcPr>
            <w:tcW w:w="1733" w:type="dxa"/>
            <w:noWrap w:val="0"/>
            <w:vAlign w:val="center"/>
          </w:tcPr>
          <w:p w14:paraId="763504CC">
            <w:pPr>
              <w:jc w:val="center"/>
              <w:rPr>
                <w:rFonts w:ascii="黑体" w:hAnsi="宋体" w:eastAsia="黑体"/>
                <w:b/>
                <w:bCs/>
                <w:color w:val="auto"/>
                <w:sz w:val="24"/>
                <w:szCs w:val="24"/>
                <w:highlight w:val="none"/>
              </w:rPr>
            </w:pPr>
            <w:r>
              <w:rPr>
                <w:rFonts w:hint="eastAsia" w:ascii="宋体" w:hAnsi="宋体"/>
                <w:color w:val="auto"/>
                <w:sz w:val="24"/>
                <w:szCs w:val="24"/>
                <w:highlight w:val="none"/>
                <w:lang w:val="en-US" w:eastAsia="zh-CN"/>
              </w:rPr>
              <w:t>服务车辆为机动车（含司机）24小时</w:t>
            </w:r>
          </w:p>
        </w:tc>
      </w:tr>
      <w:tr w14:paraId="61C01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50" w:hRule="atLeast"/>
          <w:jc w:val="center"/>
        </w:trPr>
        <w:tc>
          <w:tcPr>
            <w:tcW w:w="9076" w:type="dxa"/>
            <w:gridSpan w:val="7"/>
            <w:noWrap w:val="0"/>
            <w:vAlign w:val="center"/>
          </w:tcPr>
          <w:p w14:paraId="02DB95AE">
            <w:pPr>
              <w:numPr>
                <w:ilvl w:val="0"/>
                <w:numId w:val="0"/>
              </w:numPr>
              <w:jc w:val="left"/>
              <w:rPr>
                <w:rFonts w:hint="eastAsia"/>
                <w:b/>
                <w:bCs/>
                <w:sz w:val="24"/>
                <w:szCs w:val="24"/>
                <w:lang w:val="en-US" w:eastAsia="zh-CN"/>
              </w:rPr>
            </w:pPr>
            <w:r>
              <w:rPr>
                <w:rFonts w:hint="eastAsia"/>
                <w:b/>
                <w:bCs/>
                <w:sz w:val="24"/>
                <w:szCs w:val="24"/>
                <w:lang w:val="en-US" w:eastAsia="zh-CN"/>
              </w:rPr>
              <w:t>总报价：大写                                                小写</w:t>
            </w:r>
          </w:p>
        </w:tc>
      </w:tr>
    </w:tbl>
    <w:p w14:paraId="70D4CD56">
      <w:pPr>
        <w:numPr>
          <w:ilvl w:val="0"/>
          <w:numId w:val="0"/>
        </w:numPr>
        <w:jc w:val="left"/>
        <w:rPr>
          <w:rFonts w:hint="eastAsia"/>
          <w:b/>
          <w:bCs/>
          <w:sz w:val="24"/>
          <w:szCs w:val="24"/>
          <w:lang w:val="en-US" w:eastAsia="zh-CN"/>
        </w:rPr>
      </w:pPr>
      <w:r>
        <w:rPr>
          <w:rFonts w:hint="eastAsia"/>
          <w:b/>
          <w:bCs/>
          <w:sz w:val="24"/>
          <w:szCs w:val="24"/>
          <w:lang w:val="en-US" w:eastAsia="zh-CN"/>
        </w:rPr>
        <w:t>备注：安保人员数量全年暂按2280，服务车辆暂按400辆，数量为预估量，仅作为投标报价计算总价使用，不作为结算依据，最后按实际发生量结算。</w:t>
      </w:r>
    </w:p>
    <w:p w14:paraId="48D62156">
      <w:pPr>
        <w:numPr>
          <w:ilvl w:val="0"/>
          <w:numId w:val="0"/>
        </w:numPr>
        <w:jc w:val="left"/>
        <w:rPr>
          <w:rFonts w:hint="eastAsia"/>
          <w:b/>
          <w:bCs/>
          <w:sz w:val="24"/>
          <w:szCs w:val="24"/>
          <w:lang w:val="en-US" w:eastAsia="zh-CN"/>
        </w:rPr>
      </w:pPr>
      <w:r>
        <w:rPr>
          <w:rFonts w:hint="eastAsia"/>
          <w:b/>
          <w:bCs/>
          <w:sz w:val="24"/>
          <w:szCs w:val="24"/>
          <w:lang w:val="en-US" w:eastAsia="zh-CN"/>
        </w:rPr>
        <w:t>法定代表人或法定代表人授权代表签字或盖章：</w:t>
      </w:r>
    </w:p>
    <w:p w14:paraId="362189D3">
      <w:pPr>
        <w:numPr>
          <w:ilvl w:val="0"/>
          <w:numId w:val="0"/>
        </w:numPr>
        <w:jc w:val="left"/>
        <w:rPr>
          <w:rFonts w:hint="eastAsia"/>
          <w:b/>
          <w:bCs/>
          <w:sz w:val="24"/>
          <w:szCs w:val="24"/>
          <w:lang w:val="en-US" w:eastAsia="zh-CN"/>
        </w:rPr>
      </w:pPr>
      <w:r>
        <w:rPr>
          <w:rFonts w:hint="eastAsia"/>
          <w:b/>
          <w:bCs/>
          <w:sz w:val="24"/>
          <w:szCs w:val="24"/>
          <w:lang w:val="en-US" w:eastAsia="zh-CN"/>
        </w:rPr>
        <w:t>日期：   年   月   日</w:t>
      </w:r>
    </w:p>
    <w:p w14:paraId="43CA14F5">
      <w:pPr>
        <w:numPr>
          <w:ilvl w:val="0"/>
          <w:numId w:val="0"/>
        </w:numPr>
        <w:jc w:val="left"/>
        <w:rPr>
          <w:rFonts w:hint="eastAsia"/>
          <w:b/>
          <w:bCs/>
          <w:lang w:val="en-US" w:eastAsia="zh-CN"/>
        </w:rPr>
      </w:pPr>
    </w:p>
    <w:p w14:paraId="0D3FE872">
      <w:pPr>
        <w:numPr>
          <w:ilvl w:val="0"/>
          <w:numId w:val="0"/>
        </w:numPr>
        <w:jc w:val="left"/>
        <w:rPr>
          <w:rFonts w:hint="eastAsia"/>
          <w:b/>
          <w:bCs/>
          <w:lang w:val="en-US" w:eastAsia="zh-CN"/>
        </w:rPr>
      </w:pPr>
    </w:p>
    <w:p w14:paraId="4ED0D51A">
      <w:pPr>
        <w:numPr>
          <w:ilvl w:val="0"/>
          <w:numId w:val="0"/>
        </w:numPr>
        <w:jc w:val="left"/>
        <w:rPr>
          <w:rFonts w:hint="eastAsia"/>
          <w:b/>
          <w:bCs/>
          <w:lang w:val="en-US" w:eastAsia="zh-CN"/>
        </w:rPr>
      </w:pPr>
    </w:p>
    <w:p w14:paraId="681C229C">
      <w:pPr>
        <w:numPr>
          <w:ilvl w:val="0"/>
          <w:numId w:val="0"/>
        </w:numPr>
        <w:jc w:val="left"/>
        <w:rPr>
          <w:rFonts w:hint="eastAsia"/>
          <w:b/>
          <w:bCs/>
          <w:lang w:val="en-US" w:eastAsia="zh-CN"/>
        </w:rPr>
      </w:pPr>
    </w:p>
    <w:p w14:paraId="61BAB1A3">
      <w:pPr>
        <w:numPr>
          <w:ilvl w:val="0"/>
          <w:numId w:val="0"/>
        </w:numPr>
        <w:jc w:val="left"/>
        <w:rPr>
          <w:rFonts w:hint="eastAsia"/>
          <w:b/>
          <w:bCs/>
          <w:lang w:val="en-US" w:eastAsia="zh-CN"/>
        </w:rPr>
      </w:pPr>
    </w:p>
    <w:p w14:paraId="647F4B2D">
      <w:pPr>
        <w:numPr>
          <w:ilvl w:val="0"/>
          <w:numId w:val="0"/>
        </w:numPr>
        <w:jc w:val="left"/>
        <w:rPr>
          <w:rFonts w:hint="eastAsia"/>
          <w:b/>
          <w:bCs/>
          <w:lang w:val="en-US" w:eastAsia="zh-CN"/>
        </w:rPr>
      </w:pPr>
    </w:p>
    <w:p w14:paraId="291B87FC">
      <w:pPr>
        <w:numPr>
          <w:ilvl w:val="0"/>
          <w:numId w:val="0"/>
        </w:numPr>
        <w:jc w:val="left"/>
        <w:rPr>
          <w:rFonts w:hint="eastAsia"/>
          <w:b/>
          <w:bCs/>
          <w:lang w:val="en-US" w:eastAsia="zh-CN"/>
        </w:rPr>
      </w:pPr>
    </w:p>
    <w:p w14:paraId="4D7B87ED">
      <w:pPr>
        <w:numPr>
          <w:ilvl w:val="0"/>
          <w:numId w:val="0"/>
        </w:numPr>
        <w:jc w:val="left"/>
        <w:rPr>
          <w:rFonts w:hint="eastAsia"/>
          <w:b/>
          <w:bCs/>
          <w:lang w:val="en-US" w:eastAsia="zh-CN"/>
        </w:rPr>
      </w:pPr>
    </w:p>
    <w:p w14:paraId="249F0837">
      <w:pPr>
        <w:numPr>
          <w:ilvl w:val="0"/>
          <w:numId w:val="0"/>
        </w:numPr>
        <w:jc w:val="left"/>
        <w:rPr>
          <w:rFonts w:hint="eastAsia"/>
          <w:b/>
          <w:bCs/>
          <w:lang w:val="en-US" w:eastAsia="zh-CN"/>
        </w:rPr>
      </w:pPr>
    </w:p>
    <w:p w14:paraId="7EF8C840">
      <w:pPr>
        <w:numPr>
          <w:ilvl w:val="0"/>
          <w:numId w:val="0"/>
        </w:numPr>
        <w:jc w:val="left"/>
        <w:rPr>
          <w:rFonts w:hint="eastAsia"/>
          <w:b/>
          <w:bCs/>
          <w:lang w:val="en-US" w:eastAsia="zh-CN"/>
        </w:rPr>
      </w:pPr>
    </w:p>
    <w:p w14:paraId="4A97E2C8">
      <w:pPr>
        <w:numPr>
          <w:ilvl w:val="0"/>
          <w:numId w:val="0"/>
        </w:numPr>
        <w:jc w:val="left"/>
        <w:rPr>
          <w:rFonts w:hint="eastAsia"/>
          <w:b/>
          <w:bCs/>
          <w:lang w:val="en-US" w:eastAsia="zh-CN"/>
        </w:rPr>
      </w:pPr>
    </w:p>
    <w:p w14:paraId="1FF14199">
      <w:pPr>
        <w:numPr>
          <w:ilvl w:val="0"/>
          <w:numId w:val="0"/>
        </w:numPr>
        <w:jc w:val="left"/>
        <w:rPr>
          <w:rFonts w:hint="eastAsia"/>
          <w:b/>
          <w:bCs/>
          <w:lang w:val="en-US" w:eastAsia="zh-CN"/>
        </w:rPr>
      </w:pPr>
    </w:p>
    <w:p w14:paraId="4B2DE536">
      <w:pPr>
        <w:numPr>
          <w:ilvl w:val="0"/>
          <w:numId w:val="0"/>
        </w:numPr>
        <w:jc w:val="left"/>
        <w:rPr>
          <w:rFonts w:hint="eastAsia"/>
          <w:b/>
          <w:bCs/>
          <w:lang w:val="en-US" w:eastAsia="zh-CN"/>
        </w:rPr>
      </w:pPr>
    </w:p>
    <w:p w14:paraId="37A6B41A">
      <w:pPr>
        <w:numPr>
          <w:ilvl w:val="0"/>
          <w:numId w:val="0"/>
        </w:numPr>
        <w:jc w:val="left"/>
        <w:rPr>
          <w:rFonts w:hint="eastAsia"/>
          <w:b/>
          <w:bCs/>
          <w:lang w:val="en-US" w:eastAsia="zh-CN"/>
        </w:rPr>
      </w:pPr>
    </w:p>
    <w:p w14:paraId="612C90A8">
      <w:pPr>
        <w:numPr>
          <w:ilvl w:val="0"/>
          <w:numId w:val="0"/>
        </w:numPr>
        <w:jc w:val="left"/>
        <w:rPr>
          <w:rFonts w:hint="eastAsia"/>
          <w:b/>
          <w:bCs/>
          <w:lang w:val="en-US" w:eastAsia="zh-CN"/>
        </w:rPr>
      </w:pPr>
    </w:p>
    <w:p w14:paraId="1F0EECA1">
      <w:pPr>
        <w:numPr>
          <w:ilvl w:val="0"/>
          <w:numId w:val="0"/>
        </w:numPr>
        <w:jc w:val="left"/>
        <w:rPr>
          <w:rFonts w:hint="eastAsia"/>
          <w:b/>
          <w:bCs/>
          <w:lang w:val="en-US" w:eastAsia="zh-CN"/>
        </w:rPr>
      </w:pPr>
    </w:p>
    <w:p w14:paraId="070962DE">
      <w:pPr>
        <w:numPr>
          <w:ilvl w:val="0"/>
          <w:numId w:val="0"/>
        </w:numPr>
        <w:jc w:val="left"/>
        <w:rPr>
          <w:rFonts w:hint="eastAsia"/>
          <w:b/>
          <w:bCs/>
          <w:lang w:val="en-US" w:eastAsia="zh-CN"/>
        </w:rPr>
      </w:pPr>
    </w:p>
    <w:p w14:paraId="50443B72">
      <w:pPr>
        <w:numPr>
          <w:ilvl w:val="0"/>
          <w:numId w:val="0"/>
        </w:numPr>
        <w:jc w:val="left"/>
        <w:rPr>
          <w:rFonts w:hint="eastAsia"/>
          <w:b/>
          <w:bCs/>
          <w:lang w:val="en-US" w:eastAsia="zh-CN"/>
        </w:rPr>
      </w:pPr>
    </w:p>
    <w:p w14:paraId="3A82048C">
      <w:pPr>
        <w:spacing w:line="500" w:lineRule="exact"/>
        <w:jc w:val="left"/>
        <w:rPr>
          <w:rFonts w:hint="eastAsia" w:ascii="黑体" w:hAnsi="宋体" w:eastAsia="黑体" w:cs="Times New Roman"/>
          <w:bCs/>
          <w:color w:val="000000"/>
          <w:sz w:val="24"/>
          <w:highlight w:val="none"/>
        </w:rPr>
      </w:pPr>
      <w:r>
        <w:rPr>
          <w:rFonts w:hint="eastAsia" w:ascii="黑体" w:hAnsi="宋体" w:eastAsia="黑体"/>
          <w:bCs/>
          <w:color w:val="000000"/>
          <w:sz w:val="24"/>
          <w:highlight w:val="none"/>
        </w:rPr>
        <w:t>（</w:t>
      </w:r>
      <w:r>
        <w:rPr>
          <w:rFonts w:hint="eastAsia" w:ascii="黑体" w:hAnsi="宋体" w:eastAsia="黑体"/>
          <w:bCs/>
          <w:color w:val="000000"/>
          <w:sz w:val="24"/>
          <w:highlight w:val="none"/>
          <w:lang w:val="en-US" w:eastAsia="zh-CN"/>
        </w:rPr>
        <w:t>四</w:t>
      </w:r>
      <w:r>
        <w:rPr>
          <w:rFonts w:hint="eastAsia" w:ascii="黑体" w:hAnsi="宋体" w:eastAsia="黑体"/>
          <w:bCs/>
          <w:color w:val="000000"/>
          <w:sz w:val="24"/>
          <w:highlight w:val="none"/>
        </w:rPr>
        <w:t>）承诺书</w:t>
      </w:r>
      <w:r>
        <w:rPr>
          <w:rFonts w:hint="eastAsia" w:ascii="黑体" w:hAnsi="宋体" w:eastAsia="黑体"/>
          <w:bCs/>
          <w:color w:val="000000"/>
          <w:sz w:val="24"/>
          <w:highlight w:val="none"/>
          <w:lang w:val="en-US" w:eastAsia="zh-CN"/>
        </w:rPr>
        <w:t>以及</w:t>
      </w:r>
      <w:r>
        <w:rPr>
          <w:rFonts w:hint="eastAsia" w:ascii="黑体" w:hAnsi="宋体" w:eastAsia="黑体" w:cs="Times New Roman"/>
          <w:bCs/>
          <w:color w:val="000000"/>
          <w:sz w:val="24"/>
          <w:highlight w:val="none"/>
        </w:rPr>
        <w:t>中标标段优先顺序承诺函（格式）</w:t>
      </w:r>
    </w:p>
    <w:p w14:paraId="3CE9FAA7">
      <w:pPr>
        <w:spacing w:line="500" w:lineRule="exact"/>
        <w:jc w:val="left"/>
        <w:rPr>
          <w:rFonts w:hint="eastAsia" w:ascii="黑体" w:hAnsi="宋体" w:eastAsia="黑体" w:cs="Times New Roman"/>
          <w:bCs/>
          <w:color w:val="000000"/>
          <w:sz w:val="24"/>
          <w:highlight w:val="none"/>
        </w:rPr>
      </w:pPr>
    </w:p>
    <w:p w14:paraId="768A0E35">
      <w:pPr>
        <w:keepNext/>
        <w:jc w:val="center"/>
        <w:outlineLvl w:val="2"/>
        <w:rPr>
          <w:rFonts w:hAnsi="宋体"/>
          <w:bCs/>
          <w:color w:val="000000"/>
          <w:sz w:val="28"/>
          <w:szCs w:val="28"/>
          <w:highlight w:val="none"/>
        </w:rPr>
      </w:pPr>
      <w:r>
        <w:rPr>
          <w:rFonts w:hint="eastAsia" w:hAnsi="宋体"/>
          <w:b/>
          <w:color w:val="000000"/>
          <w:sz w:val="28"/>
          <w:szCs w:val="22"/>
          <w:highlight w:val="none"/>
        </w:rPr>
        <w:t>承诺书一</w:t>
      </w:r>
    </w:p>
    <w:p w14:paraId="0FA78A18">
      <w:pPr>
        <w:spacing w:line="360" w:lineRule="auto"/>
        <w:ind w:firstLine="360"/>
        <w:outlineLvl w:val="0"/>
        <w:rPr>
          <w:rFonts w:hint="eastAsia" w:hAnsi="宋体" w:cs="宋体"/>
          <w:bCs/>
          <w:color w:val="000000"/>
          <w:sz w:val="24"/>
          <w:szCs w:val="22"/>
          <w:highlight w:val="none"/>
        </w:rPr>
      </w:pPr>
      <w:r>
        <w:rPr>
          <w:rFonts w:hint="eastAsia" w:hAnsi="宋体" w:cs="宋体"/>
          <w:bCs/>
          <w:color w:val="000000"/>
          <w:sz w:val="24"/>
          <w:szCs w:val="22"/>
          <w:highlight w:val="none"/>
        </w:rPr>
        <w:t>（</w:t>
      </w:r>
      <w:r>
        <w:rPr>
          <w:rFonts w:hint="eastAsia" w:hAnsi="宋体"/>
          <w:color w:val="000000"/>
          <w:sz w:val="24"/>
          <w:highlight w:val="none"/>
        </w:rPr>
        <w:t>投标</w:t>
      </w:r>
      <w:r>
        <w:rPr>
          <w:rFonts w:hint="eastAsia" w:hAnsi="宋体" w:cs="宋体"/>
          <w:bCs/>
          <w:color w:val="000000"/>
          <w:sz w:val="24"/>
          <w:szCs w:val="22"/>
          <w:highlight w:val="none"/>
        </w:rPr>
        <w:t>供应商名称）在此承诺：</w:t>
      </w:r>
    </w:p>
    <w:p w14:paraId="291F5F7B">
      <w:pPr>
        <w:spacing w:line="360" w:lineRule="auto"/>
        <w:ind w:firstLine="360"/>
        <w:outlineLvl w:val="0"/>
        <w:rPr>
          <w:rFonts w:hint="eastAsia" w:hAnsi="宋体" w:cs="宋体"/>
          <w:bCs/>
          <w:color w:val="000000"/>
          <w:sz w:val="24"/>
          <w:szCs w:val="22"/>
          <w:highlight w:val="none"/>
        </w:rPr>
      </w:pPr>
    </w:p>
    <w:p w14:paraId="78E7F709">
      <w:pPr>
        <w:spacing w:line="360" w:lineRule="auto"/>
        <w:ind w:firstLine="600"/>
        <w:outlineLvl w:val="0"/>
        <w:rPr>
          <w:rFonts w:hint="eastAsia" w:hAnsi="宋体" w:cs="宋体"/>
          <w:bCs/>
          <w:color w:val="000000"/>
          <w:sz w:val="24"/>
          <w:szCs w:val="22"/>
          <w:highlight w:val="none"/>
        </w:rPr>
      </w:pPr>
      <w:r>
        <w:rPr>
          <w:rFonts w:hint="eastAsia" w:hAnsi="宋体" w:cs="宋体"/>
          <w:bCs/>
          <w:color w:val="000000"/>
          <w:sz w:val="24"/>
          <w:szCs w:val="22"/>
          <w:highlight w:val="none"/>
        </w:rPr>
        <w:t>我公司(单位)愿针对此次</w:t>
      </w:r>
      <w:r>
        <w:rPr>
          <w:rFonts w:hint="eastAsia" w:hAnsi="宋体" w:cs="宋体"/>
          <w:bCs/>
          <w:color w:val="000000"/>
          <w:sz w:val="24"/>
          <w:szCs w:val="22"/>
          <w:highlight w:val="none"/>
          <w:u w:val="single"/>
        </w:rPr>
        <w:t xml:space="preserve">              （项目名称）</w:t>
      </w:r>
      <w:r>
        <w:rPr>
          <w:rFonts w:hint="eastAsia" w:hAnsi="宋体" w:cs="宋体"/>
          <w:bCs/>
          <w:color w:val="000000"/>
          <w:sz w:val="24"/>
          <w:szCs w:val="22"/>
          <w:highlight w:val="none"/>
        </w:rPr>
        <w:t>进行投标。</w:t>
      </w:r>
    </w:p>
    <w:p w14:paraId="6A880AEA">
      <w:pPr>
        <w:spacing w:line="360" w:lineRule="auto"/>
        <w:ind w:firstLine="600"/>
        <w:outlineLvl w:val="0"/>
        <w:rPr>
          <w:rFonts w:hint="eastAsia" w:hAnsi="宋体" w:cs="宋体"/>
          <w:bCs/>
          <w:color w:val="000000"/>
          <w:sz w:val="24"/>
          <w:szCs w:val="22"/>
          <w:highlight w:val="none"/>
        </w:rPr>
      </w:pPr>
      <w:r>
        <w:rPr>
          <w:rFonts w:hint="eastAsia" w:hAnsi="宋体" w:cs="宋体"/>
          <w:bCs/>
          <w:color w:val="000000"/>
          <w:sz w:val="24"/>
          <w:szCs w:val="22"/>
          <w:highlight w:val="none"/>
        </w:rPr>
        <w:t xml:space="preserve">     我公司符合《中华人民共和国政府采购法》第二十二条的规定，在此郑重承诺具备以下条件：</w:t>
      </w:r>
    </w:p>
    <w:p w14:paraId="333C21F1">
      <w:pPr>
        <w:spacing w:line="360" w:lineRule="auto"/>
        <w:ind w:firstLine="600"/>
        <w:outlineLvl w:val="0"/>
        <w:rPr>
          <w:rFonts w:hint="eastAsia" w:hAnsi="宋体" w:cs="宋体"/>
          <w:bCs/>
          <w:color w:val="000000"/>
          <w:sz w:val="24"/>
          <w:szCs w:val="22"/>
          <w:highlight w:val="none"/>
        </w:rPr>
      </w:pPr>
      <w:r>
        <w:rPr>
          <w:rFonts w:hint="eastAsia" w:hAnsi="宋体" w:cs="宋体"/>
          <w:bCs/>
          <w:color w:val="000000"/>
          <w:sz w:val="24"/>
          <w:szCs w:val="22"/>
          <w:highlight w:val="none"/>
        </w:rPr>
        <w:t xml:space="preserve">    (一)具有独立承担民事责任的能力；</w:t>
      </w:r>
    </w:p>
    <w:p w14:paraId="44A7A9B7">
      <w:pPr>
        <w:spacing w:line="360" w:lineRule="auto"/>
        <w:ind w:firstLine="600"/>
        <w:outlineLvl w:val="0"/>
        <w:rPr>
          <w:rFonts w:hint="eastAsia" w:hAnsi="宋体" w:cs="宋体"/>
          <w:bCs/>
          <w:color w:val="000000"/>
          <w:sz w:val="24"/>
          <w:szCs w:val="22"/>
          <w:highlight w:val="none"/>
        </w:rPr>
      </w:pPr>
      <w:r>
        <w:rPr>
          <w:rFonts w:hint="eastAsia" w:hAnsi="宋体" w:cs="宋体"/>
          <w:bCs/>
          <w:color w:val="000000"/>
          <w:sz w:val="24"/>
          <w:szCs w:val="22"/>
          <w:highlight w:val="none"/>
        </w:rPr>
        <w:t xml:space="preserve">    (二)具有良好的商业信誉和健全的财务会计制度；</w:t>
      </w:r>
    </w:p>
    <w:p w14:paraId="10748761">
      <w:pPr>
        <w:spacing w:line="360" w:lineRule="auto"/>
        <w:ind w:firstLine="600"/>
        <w:outlineLvl w:val="0"/>
        <w:rPr>
          <w:rFonts w:hint="eastAsia" w:hAnsi="宋体" w:cs="宋体"/>
          <w:bCs/>
          <w:color w:val="000000"/>
          <w:sz w:val="24"/>
          <w:szCs w:val="22"/>
          <w:highlight w:val="none"/>
        </w:rPr>
      </w:pPr>
      <w:r>
        <w:rPr>
          <w:rFonts w:hint="eastAsia" w:hAnsi="宋体" w:cs="宋体"/>
          <w:bCs/>
          <w:color w:val="000000"/>
          <w:sz w:val="24"/>
          <w:szCs w:val="22"/>
          <w:highlight w:val="none"/>
        </w:rPr>
        <w:t xml:space="preserve">    (三)具有履行合同所必需的设备和专业技术能力；</w:t>
      </w:r>
    </w:p>
    <w:p w14:paraId="0573EF1A">
      <w:pPr>
        <w:spacing w:line="360" w:lineRule="auto"/>
        <w:ind w:firstLine="600"/>
        <w:outlineLvl w:val="0"/>
        <w:rPr>
          <w:rFonts w:hint="eastAsia" w:hAnsi="宋体" w:cs="宋体"/>
          <w:bCs/>
          <w:color w:val="000000"/>
          <w:sz w:val="24"/>
          <w:szCs w:val="22"/>
          <w:highlight w:val="none"/>
        </w:rPr>
      </w:pPr>
      <w:r>
        <w:rPr>
          <w:rFonts w:hint="eastAsia" w:hAnsi="宋体" w:cs="宋体"/>
          <w:bCs/>
          <w:color w:val="000000"/>
          <w:sz w:val="24"/>
          <w:szCs w:val="22"/>
          <w:highlight w:val="none"/>
        </w:rPr>
        <w:t xml:space="preserve">    (四)有依法缴纳税收和社会保障资金的良好记录；</w:t>
      </w:r>
    </w:p>
    <w:p w14:paraId="08F046D8">
      <w:pPr>
        <w:spacing w:line="360" w:lineRule="auto"/>
        <w:ind w:firstLine="600"/>
        <w:outlineLvl w:val="0"/>
        <w:rPr>
          <w:rFonts w:hint="eastAsia" w:hAnsi="宋体" w:cs="宋体"/>
          <w:bCs/>
          <w:color w:val="000000"/>
          <w:sz w:val="24"/>
          <w:szCs w:val="22"/>
          <w:highlight w:val="none"/>
        </w:rPr>
      </w:pPr>
      <w:r>
        <w:rPr>
          <w:rFonts w:hint="eastAsia" w:hAnsi="宋体" w:cs="宋体"/>
          <w:bCs/>
          <w:color w:val="000000"/>
          <w:sz w:val="24"/>
          <w:szCs w:val="22"/>
          <w:highlight w:val="none"/>
        </w:rPr>
        <w:t xml:space="preserve">    (五)近三年内，在经营活动中没有重大违法记录；</w:t>
      </w:r>
    </w:p>
    <w:p w14:paraId="37FC67E5">
      <w:pPr>
        <w:spacing w:line="360" w:lineRule="auto"/>
        <w:ind w:firstLine="600"/>
        <w:outlineLvl w:val="0"/>
        <w:rPr>
          <w:rFonts w:hint="eastAsia" w:hAnsi="宋体" w:cs="宋体"/>
          <w:bCs/>
          <w:color w:val="000000"/>
          <w:sz w:val="24"/>
          <w:szCs w:val="22"/>
          <w:highlight w:val="none"/>
        </w:rPr>
      </w:pPr>
      <w:r>
        <w:rPr>
          <w:rFonts w:hint="eastAsia" w:hAnsi="宋体" w:cs="宋体"/>
          <w:bCs/>
          <w:color w:val="000000"/>
          <w:sz w:val="24"/>
          <w:szCs w:val="22"/>
          <w:highlight w:val="none"/>
        </w:rPr>
        <w:t xml:space="preserve">    (六)</w:t>
      </w:r>
      <w:r>
        <w:rPr>
          <w:rFonts w:hint="eastAsia" w:hAnsi="宋体"/>
          <w:color w:val="000000"/>
          <w:sz w:val="24"/>
          <w:highlight w:val="none"/>
        </w:rPr>
        <w:t>投标</w:t>
      </w:r>
      <w:r>
        <w:rPr>
          <w:rFonts w:hint="eastAsia" w:hAnsi="宋体" w:cs="宋体"/>
          <w:bCs/>
          <w:color w:val="000000"/>
          <w:sz w:val="24"/>
          <w:szCs w:val="22"/>
          <w:highlight w:val="none"/>
        </w:rPr>
        <w:t>文件中所有关于投标资格的文件、证明、陈述均是真实的、准确的。</w:t>
      </w:r>
    </w:p>
    <w:p w14:paraId="45C98E90">
      <w:pPr>
        <w:spacing w:line="360" w:lineRule="auto"/>
        <w:ind w:firstLine="600"/>
        <w:outlineLvl w:val="0"/>
        <w:rPr>
          <w:rFonts w:hint="eastAsia" w:hAnsi="宋体" w:cs="宋体"/>
          <w:bCs/>
          <w:color w:val="000000"/>
          <w:sz w:val="24"/>
          <w:szCs w:val="22"/>
          <w:highlight w:val="none"/>
        </w:rPr>
      </w:pPr>
      <w:r>
        <w:rPr>
          <w:rFonts w:hint="eastAsia" w:hAnsi="宋体" w:cs="宋体"/>
          <w:bCs/>
          <w:color w:val="000000"/>
          <w:sz w:val="24"/>
          <w:szCs w:val="22"/>
          <w:highlight w:val="none"/>
        </w:rPr>
        <w:t>若有违背，我公司(单位)愿意承担由此而产生的一切后果。</w:t>
      </w:r>
    </w:p>
    <w:p w14:paraId="549F9A5C">
      <w:pPr>
        <w:spacing w:line="360" w:lineRule="auto"/>
        <w:ind w:firstLine="650"/>
        <w:outlineLvl w:val="0"/>
        <w:rPr>
          <w:rFonts w:hint="eastAsia" w:hAnsi="宋体" w:cs="宋体"/>
          <w:bCs/>
          <w:color w:val="000000"/>
          <w:sz w:val="24"/>
          <w:szCs w:val="22"/>
          <w:highlight w:val="none"/>
        </w:rPr>
      </w:pPr>
      <w:r>
        <w:rPr>
          <w:rFonts w:hint="eastAsia" w:hAnsi="宋体" w:cs="宋体"/>
          <w:bCs/>
          <w:color w:val="000000"/>
          <w:sz w:val="24"/>
          <w:szCs w:val="22"/>
          <w:highlight w:val="none"/>
        </w:rPr>
        <w:t>注：条款（五）中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p>
    <w:p w14:paraId="70A744CA">
      <w:pPr>
        <w:spacing w:line="360" w:lineRule="auto"/>
        <w:ind w:firstLine="360"/>
        <w:outlineLvl w:val="0"/>
        <w:rPr>
          <w:rFonts w:hint="eastAsia" w:hAnsi="宋体" w:cs="宋体"/>
          <w:bCs/>
          <w:color w:val="000000"/>
          <w:sz w:val="24"/>
          <w:szCs w:val="22"/>
          <w:highlight w:val="none"/>
        </w:rPr>
      </w:pPr>
    </w:p>
    <w:p w14:paraId="3099B174">
      <w:pPr>
        <w:spacing w:line="360" w:lineRule="auto"/>
        <w:ind w:firstLine="360"/>
        <w:outlineLvl w:val="0"/>
        <w:rPr>
          <w:rFonts w:hint="eastAsia" w:hAnsi="宋体" w:cs="宋体"/>
          <w:bCs/>
          <w:color w:val="000000"/>
          <w:sz w:val="24"/>
          <w:szCs w:val="22"/>
          <w:highlight w:val="none"/>
        </w:rPr>
      </w:pPr>
      <w:r>
        <w:rPr>
          <w:rFonts w:hint="eastAsia" w:hAnsi="宋体"/>
          <w:color w:val="000000"/>
          <w:sz w:val="24"/>
          <w:highlight w:val="none"/>
        </w:rPr>
        <w:t>投标</w:t>
      </w:r>
      <w:r>
        <w:rPr>
          <w:rFonts w:hint="eastAsia" w:hAnsi="宋体" w:cs="宋体"/>
          <w:bCs/>
          <w:color w:val="000000"/>
          <w:sz w:val="24"/>
          <w:szCs w:val="22"/>
          <w:highlight w:val="none"/>
        </w:rPr>
        <w:t>供应商（盖章）：</w:t>
      </w:r>
    </w:p>
    <w:p w14:paraId="3E579E52">
      <w:pPr>
        <w:spacing w:line="360" w:lineRule="auto"/>
        <w:ind w:firstLine="360"/>
        <w:outlineLvl w:val="0"/>
        <w:rPr>
          <w:rFonts w:hint="eastAsia" w:hAnsi="宋体" w:cs="宋体"/>
          <w:bCs/>
          <w:color w:val="000000"/>
          <w:sz w:val="24"/>
          <w:szCs w:val="22"/>
          <w:highlight w:val="none"/>
        </w:rPr>
      </w:pPr>
      <w:r>
        <w:rPr>
          <w:rFonts w:hint="eastAsia" w:hAnsi="宋体" w:cs="宋体"/>
          <w:bCs/>
          <w:color w:val="000000"/>
          <w:sz w:val="24"/>
          <w:szCs w:val="22"/>
          <w:highlight w:val="none"/>
        </w:rPr>
        <w:t>法定代表人或法定代表人授权代表签字或盖章：</w:t>
      </w:r>
    </w:p>
    <w:p w14:paraId="0E20E183">
      <w:pPr>
        <w:keepNext/>
        <w:jc w:val="center"/>
        <w:outlineLvl w:val="2"/>
        <w:rPr>
          <w:rFonts w:hAnsi="宋体"/>
          <w:b/>
          <w:color w:val="000000"/>
          <w:sz w:val="32"/>
          <w:szCs w:val="32"/>
          <w:highlight w:val="none"/>
        </w:rPr>
      </w:pPr>
      <w:r>
        <w:rPr>
          <w:rFonts w:hAnsi="宋体"/>
          <w:bCs/>
          <w:color w:val="000000"/>
          <w:sz w:val="24"/>
          <w:highlight w:val="none"/>
        </w:rPr>
        <w:br w:type="page" w:clear="all"/>
      </w:r>
      <w:r>
        <w:rPr>
          <w:rFonts w:hint="eastAsia" w:hAnsi="宋体"/>
          <w:b/>
          <w:color w:val="000000"/>
          <w:sz w:val="28"/>
          <w:szCs w:val="22"/>
          <w:highlight w:val="none"/>
        </w:rPr>
        <w:t>承诺书二</w:t>
      </w:r>
    </w:p>
    <w:p w14:paraId="64CBC313">
      <w:pPr>
        <w:spacing w:line="360" w:lineRule="auto"/>
        <w:rPr>
          <w:rFonts w:hAnsi="宋体"/>
          <w:color w:val="000000"/>
          <w:sz w:val="24"/>
          <w:highlight w:val="none"/>
        </w:rPr>
      </w:pPr>
    </w:p>
    <w:p w14:paraId="084ED632">
      <w:pPr>
        <w:spacing w:line="480" w:lineRule="auto"/>
        <w:outlineLvl w:val="0"/>
        <w:rPr>
          <w:rFonts w:hint="eastAsia" w:hAnsi="宋体" w:cs="宋体"/>
          <w:bCs/>
          <w:color w:val="000000"/>
          <w:sz w:val="24"/>
          <w:szCs w:val="22"/>
          <w:highlight w:val="none"/>
        </w:rPr>
      </w:pPr>
      <w:r>
        <w:rPr>
          <w:rFonts w:hint="eastAsia" w:hAnsi="宋体" w:cs="宋体"/>
          <w:bCs/>
          <w:color w:val="000000"/>
          <w:sz w:val="24"/>
          <w:szCs w:val="22"/>
          <w:highlight w:val="none"/>
        </w:rPr>
        <w:t>致：</w:t>
      </w:r>
      <w:r>
        <w:rPr>
          <w:rFonts w:hint="eastAsia" w:hAnsi="宋体" w:cs="宋体"/>
          <w:bCs/>
          <w:color w:val="000000"/>
          <w:sz w:val="24"/>
          <w:szCs w:val="22"/>
          <w:highlight w:val="none"/>
          <w:u w:val="single"/>
        </w:rPr>
        <w:t xml:space="preserve">                       </w:t>
      </w:r>
      <w:r>
        <w:rPr>
          <w:rFonts w:hint="eastAsia" w:hAnsi="宋体" w:cs="宋体"/>
          <w:bCs/>
          <w:color w:val="000000"/>
          <w:sz w:val="24"/>
          <w:szCs w:val="22"/>
          <w:highlight w:val="none"/>
        </w:rPr>
        <w:t>（采购人名称）</w:t>
      </w:r>
    </w:p>
    <w:p w14:paraId="51ECB82E">
      <w:pPr>
        <w:spacing w:before="240" w:line="480" w:lineRule="auto"/>
        <w:ind w:firstLine="480"/>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我公司（单位）具有履行合同的能力，没有被责令停业、投标资格被取消、财产被接管、冻结、破产状况，而且在最近三年内没有骗取中标和严重违约及重大质量问题。</w:t>
      </w:r>
    </w:p>
    <w:p w14:paraId="7AFEC6EE">
      <w:pPr>
        <w:spacing w:before="240" w:line="480" w:lineRule="auto"/>
        <w:ind w:firstLine="480"/>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我方愿承担因以上承诺情况不真实而产生的一切经济、法律责任。</w:t>
      </w:r>
    </w:p>
    <w:p w14:paraId="13B9B70A">
      <w:pPr>
        <w:spacing w:before="240" w:line="480" w:lineRule="auto"/>
        <w:ind w:firstLine="480"/>
        <w:rPr>
          <w:rFonts w:hAnsi="宋体"/>
          <w:color w:val="000000"/>
          <w:sz w:val="24"/>
          <w:highlight w:val="none"/>
        </w:rPr>
      </w:pPr>
    </w:p>
    <w:p w14:paraId="7244789C">
      <w:pPr>
        <w:spacing w:before="240" w:line="480" w:lineRule="auto"/>
        <w:ind w:firstLine="480"/>
        <w:rPr>
          <w:rFonts w:hAnsi="宋体"/>
          <w:color w:val="000000"/>
          <w:sz w:val="24"/>
          <w:highlight w:val="none"/>
        </w:rPr>
      </w:pPr>
    </w:p>
    <w:p w14:paraId="1BC674F3">
      <w:pPr>
        <w:spacing w:line="480" w:lineRule="auto"/>
        <w:ind w:firstLine="4560"/>
        <w:rPr>
          <w:rFonts w:hAnsi="宋体"/>
          <w:color w:val="000000"/>
          <w:sz w:val="24"/>
          <w:highlight w:val="none"/>
        </w:rPr>
      </w:pPr>
      <w:r>
        <w:rPr>
          <w:rFonts w:hint="eastAsia" w:hAnsi="宋体"/>
          <w:color w:val="000000"/>
          <w:sz w:val="24"/>
          <w:highlight w:val="none"/>
        </w:rPr>
        <w:t xml:space="preserve">投标供应商：（盖章）  </w:t>
      </w:r>
    </w:p>
    <w:p w14:paraId="622F4583">
      <w:pPr>
        <w:spacing w:line="480" w:lineRule="auto"/>
        <w:ind w:firstLine="4560"/>
        <w:rPr>
          <w:color w:val="000000"/>
          <w:sz w:val="24"/>
          <w:highlight w:val="none"/>
        </w:rPr>
      </w:pPr>
      <w:r>
        <w:rPr>
          <w:rFonts w:hint="eastAsia" w:hAnsi="宋体"/>
          <w:color w:val="000000"/>
          <w:sz w:val="24"/>
          <w:highlight w:val="none"/>
        </w:rPr>
        <w:t xml:space="preserve">法定代表人签名或盖章：          </w:t>
      </w:r>
    </w:p>
    <w:p w14:paraId="7E488569">
      <w:pPr>
        <w:widowControl/>
        <w:spacing w:line="480" w:lineRule="auto"/>
        <w:jc w:val="center"/>
        <w:rPr>
          <w:rFonts w:hint="eastAsia" w:ascii="宋体" w:hAnsi="宋体" w:cs="宋体"/>
          <w:b/>
          <w:color w:val="000000"/>
          <w:sz w:val="24"/>
          <w:highlight w:val="none"/>
        </w:rPr>
      </w:pPr>
      <w:r>
        <w:rPr>
          <w:rFonts w:hAnsi="宋体"/>
          <w:color w:val="000000"/>
          <w:sz w:val="24"/>
          <w:highlight w:val="none"/>
        </w:rPr>
        <w:t xml:space="preserve">           </w:t>
      </w:r>
      <w:r>
        <w:rPr>
          <w:rFonts w:hint="eastAsia" w:hAnsi="宋体"/>
          <w:color w:val="000000"/>
          <w:sz w:val="24"/>
          <w:highlight w:val="none"/>
        </w:rPr>
        <w:t xml:space="preserve">        年    月    日</w:t>
      </w:r>
    </w:p>
    <w:p w14:paraId="146DE994">
      <w:pPr>
        <w:jc w:val="center"/>
        <w:rPr>
          <w:rFonts w:hint="eastAsia" w:ascii="宋体" w:hAnsi="宋体" w:cs="宋体"/>
          <w:b/>
          <w:color w:val="000000"/>
          <w:sz w:val="30"/>
          <w:szCs w:val="30"/>
          <w:highlight w:val="none"/>
        </w:rPr>
      </w:pPr>
    </w:p>
    <w:p w14:paraId="19171CE3">
      <w:pPr>
        <w:jc w:val="center"/>
        <w:rPr>
          <w:rFonts w:hint="eastAsia" w:ascii="宋体" w:hAnsi="宋体" w:cs="宋体"/>
          <w:b/>
          <w:color w:val="000000"/>
          <w:sz w:val="30"/>
          <w:szCs w:val="30"/>
          <w:highlight w:val="none"/>
        </w:rPr>
      </w:pPr>
    </w:p>
    <w:p w14:paraId="35514A77">
      <w:pPr>
        <w:jc w:val="center"/>
        <w:rPr>
          <w:rFonts w:hint="eastAsia" w:ascii="宋体" w:hAnsi="宋体" w:cs="宋体"/>
          <w:b/>
          <w:color w:val="000000"/>
          <w:sz w:val="30"/>
          <w:szCs w:val="30"/>
          <w:highlight w:val="none"/>
        </w:rPr>
      </w:pPr>
    </w:p>
    <w:p w14:paraId="4F9F3779">
      <w:pPr>
        <w:jc w:val="center"/>
        <w:rPr>
          <w:rFonts w:hint="eastAsia" w:ascii="宋体" w:hAnsi="宋体" w:cs="宋体"/>
          <w:b/>
          <w:color w:val="000000"/>
          <w:sz w:val="30"/>
          <w:szCs w:val="30"/>
          <w:highlight w:val="none"/>
        </w:rPr>
      </w:pPr>
    </w:p>
    <w:p w14:paraId="137C71D9">
      <w:pPr>
        <w:jc w:val="center"/>
        <w:rPr>
          <w:rFonts w:hint="eastAsia" w:ascii="宋体" w:hAnsi="宋体" w:cs="宋体"/>
          <w:b/>
          <w:color w:val="000000"/>
          <w:sz w:val="30"/>
          <w:szCs w:val="30"/>
          <w:highlight w:val="none"/>
        </w:rPr>
      </w:pPr>
    </w:p>
    <w:p w14:paraId="12349E0C">
      <w:pPr>
        <w:jc w:val="center"/>
        <w:rPr>
          <w:rFonts w:hint="eastAsia" w:ascii="宋体" w:hAnsi="宋体" w:cs="宋体"/>
          <w:b/>
          <w:color w:val="000000"/>
          <w:sz w:val="30"/>
          <w:szCs w:val="30"/>
          <w:highlight w:val="none"/>
        </w:rPr>
      </w:pPr>
    </w:p>
    <w:p w14:paraId="485CCD7B">
      <w:pPr>
        <w:jc w:val="center"/>
        <w:rPr>
          <w:rFonts w:hint="eastAsia" w:ascii="宋体" w:hAnsi="宋体" w:cs="宋体"/>
          <w:b/>
          <w:color w:val="000000"/>
          <w:sz w:val="30"/>
          <w:szCs w:val="30"/>
          <w:highlight w:val="none"/>
        </w:rPr>
      </w:pPr>
    </w:p>
    <w:p w14:paraId="4A05284E">
      <w:pPr>
        <w:jc w:val="center"/>
        <w:rPr>
          <w:rFonts w:hint="eastAsia" w:ascii="宋体" w:hAnsi="宋体" w:cs="宋体"/>
          <w:b/>
          <w:color w:val="000000"/>
          <w:sz w:val="30"/>
          <w:szCs w:val="30"/>
          <w:highlight w:val="none"/>
        </w:rPr>
      </w:pPr>
    </w:p>
    <w:p w14:paraId="65BBEE35">
      <w:pPr>
        <w:jc w:val="center"/>
        <w:rPr>
          <w:rFonts w:hint="eastAsia" w:ascii="宋体" w:hAnsi="宋体" w:cs="宋体"/>
          <w:b/>
          <w:color w:val="000000"/>
          <w:sz w:val="30"/>
          <w:szCs w:val="30"/>
          <w:highlight w:val="none"/>
        </w:rPr>
      </w:pPr>
    </w:p>
    <w:p w14:paraId="34301873">
      <w:pPr>
        <w:jc w:val="center"/>
        <w:rPr>
          <w:rFonts w:hint="eastAsia" w:ascii="宋体" w:hAnsi="宋体" w:cs="宋体"/>
          <w:b/>
          <w:color w:val="000000"/>
          <w:sz w:val="30"/>
          <w:szCs w:val="30"/>
          <w:highlight w:val="none"/>
        </w:rPr>
      </w:pPr>
    </w:p>
    <w:p w14:paraId="0B59674D">
      <w:pPr>
        <w:jc w:val="center"/>
        <w:rPr>
          <w:rFonts w:hint="eastAsia" w:ascii="宋体" w:hAnsi="宋体" w:cs="宋体"/>
          <w:b/>
          <w:color w:val="000000"/>
          <w:sz w:val="30"/>
          <w:szCs w:val="30"/>
          <w:highlight w:val="none"/>
        </w:rPr>
      </w:pPr>
    </w:p>
    <w:p w14:paraId="4B91D7C8">
      <w:pPr>
        <w:jc w:val="center"/>
        <w:rPr>
          <w:rFonts w:hint="eastAsia" w:ascii="宋体" w:hAnsi="宋体" w:cs="宋体"/>
          <w:b/>
          <w:color w:val="000000"/>
          <w:sz w:val="30"/>
          <w:szCs w:val="30"/>
          <w:highlight w:val="yellow"/>
        </w:rPr>
      </w:pPr>
    </w:p>
    <w:p w14:paraId="63481D29">
      <w:pPr>
        <w:spacing w:line="360" w:lineRule="auto"/>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中标标段优先顺序承诺函</w:t>
      </w:r>
    </w:p>
    <w:p w14:paraId="0210E24F">
      <w:pPr>
        <w:ind w:right="960"/>
        <w:jc w:val="center"/>
        <w:outlineLvl w:val="0"/>
        <w:rPr>
          <w:rFonts w:hint="eastAsia" w:ascii="宋体" w:hAnsi="宋体" w:eastAsia="宋体" w:cs="宋体"/>
          <w:bCs/>
          <w:color w:val="000000"/>
          <w:sz w:val="24"/>
          <w:highlight w:val="none"/>
          <w:lang w:val="en-US" w:eastAsia="zh-CN"/>
        </w:rPr>
      </w:pPr>
    </w:p>
    <w:p w14:paraId="6F39D2B8">
      <w:pPr>
        <w:spacing w:line="360" w:lineRule="auto"/>
        <w:rPr>
          <w:rFonts w:hint="eastAsia" w:ascii="宋体" w:hAnsi="宋体" w:eastAsia="宋体" w:cs="宋体"/>
          <w:b/>
          <w:bCs/>
          <w:color w:val="000000"/>
          <w:sz w:val="24"/>
          <w:highlight w:val="none"/>
          <w:u w:val="single"/>
        </w:rPr>
      </w:pPr>
      <w:r>
        <w:rPr>
          <w:rFonts w:hint="eastAsia" w:ascii="宋体" w:hAnsi="宋体" w:eastAsia="宋体" w:cs="宋体"/>
          <w:bCs/>
          <w:color w:val="000000"/>
          <w:sz w:val="24"/>
          <w:highlight w:val="none"/>
        </w:rPr>
        <w:t>致：</w:t>
      </w:r>
      <w:r>
        <w:rPr>
          <w:rFonts w:hint="eastAsia" w:ascii="宋体" w:hAnsi="宋体" w:eastAsia="宋体" w:cs="宋体"/>
          <w:b/>
          <w:bCs/>
          <w:color w:val="000000"/>
          <w:sz w:val="24"/>
          <w:highlight w:val="none"/>
          <w:u w:val="single"/>
        </w:rPr>
        <w:t xml:space="preserve">                      </w:t>
      </w:r>
      <w:r>
        <w:rPr>
          <w:rFonts w:hint="eastAsia" w:hAnsi="宋体" w:cs="宋体"/>
          <w:bCs/>
          <w:color w:val="000000"/>
          <w:sz w:val="24"/>
          <w:szCs w:val="22"/>
          <w:highlight w:val="none"/>
          <w:u w:val="single"/>
        </w:rPr>
        <w:t>（采购人名称）</w:t>
      </w:r>
      <w:r>
        <w:rPr>
          <w:rFonts w:hint="eastAsia" w:ascii="宋体" w:hAnsi="宋体" w:eastAsia="宋体" w:cs="宋体"/>
          <w:b/>
          <w:bCs/>
          <w:color w:val="000000"/>
          <w:sz w:val="24"/>
          <w:highlight w:val="none"/>
          <w:u w:val="single"/>
        </w:rPr>
        <w:t xml:space="preserve"> ：</w:t>
      </w:r>
    </w:p>
    <w:p w14:paraId="5EFC995C">
      <w:pPr>
        <w:widowControl/>
        <w:shd w:val="clear" w:color="auto" w:fill="FFFFFF"/>
        <w:tabs>
          <w:tab w:val="left" w:pos="360"/>
        </w:tabs>
        <w:spacing w:line="360" w:lineRule="auto"/>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（1）我公司充分理解本次招标共2个标段，投标供应商对2个标段均可报价，但最多只能中1个标段的要求，将按照投标供应商承诺的中标标段优先顺序确定中标标段，并放弃对这方面有不明或误解的权利。</w:t>
      </w:r>
    </w:p>
    <w:p w14:paraId="5522BE9A">
      <w:pPr>
        <w:spacing w:line="360" w:lineRule="auto"/>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rPr>
        <w:t>（2）</w:t>
      </w:r>
      <w:r>
        <w:rPr>
          <w:rFonts w:hint="eastAsia" w:ascii="宋体" w:hAnsi="宋体" w:eastAsia="宋体" w:cs="宋体"/>
          <w:b/>
          <w:color w:val="000000"/>
          <w:sz w:val="24"/>
          <w:highlight w:val="none"/>
        </w:rPr>
        <w:t>如所有开标标段经评审2个标段均为第1名时，按投标供应商承诺的优先顺序，选择排列于前的标段中标，其余标段无条件放弃中标权。放弃中标权的标段按得分排序名次顺延中标候选人。</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133"/>
        <w:gridCol w:w="3133"/>
        <w:gridCol w:w="3134"/>
      </w:tblGrid>
      <w:tr w14:paraId="415696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33" w:type="dxa"/>
            <w:noWrap w:val="0"/>
            <w:vAlign w:val="center"/>
          </w:tcPr>
          <w:p w14:paraId="58BD471F">
            <w:pPr>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中标优先顺序</w:t>
            </w:r>
          </w:p>
        </w:tc>
        <w:tc>
          <w:tcPr>
            <w:tcW w:w="3133" w:type="dxa"/>
            <w:noWrap w:val="0"/>
            <w:vAlign w:val="center"/>
          </w:tcPr>
          <w:p w14:paraId="71919AEA">
            <w:pPr>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标段</w:t>
            </w:r>
          </w:p>
        </w:tc>
        <w:tc>
          <w:tcPr>
            <w:tcW w:w="3134" w:type="dxa"/>
            <w:noWrap w:val="0"/>
            <w:vAlign w:val="center"/>
          </w:tcPr>
          <w:p w14:paraId="516E8EB3">
            <w:pPr>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名称及地点</w:t>
            </w:r>
          </w:p>
        </w:tc>
      </w:tr>
      <w:tr w14:paraId="261DCC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jc w:val="center"/>
        </w:trPr>
        <w:tc>
          <w:tcPr>
            <w:tcW w:w="3133" w:type="dxa"/>
            <w:noWrap w:val="0"/>
            <w:vAlign w:val="center"/>
          </w:tcPr>
          <w:p w14:paraId="76561A62">
            <w:pPr>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w:t>
            </w:r>
          </w:p>
        </w:tc>
        <w:tc>
          <w:tcPr>
            <w:tcW w:w="3133" w:type="dxa"/>
            <w:noWrap w:val="0"/>
            <w:vAlign w:val="center"/>
          </w:tcPr>
          <w:p w14:paraId="315495D5">
            <w:pPr>
              <w:ind w:firstLine="560"/>
              <w:jc w:val="center"/>
              <w:rPr>
                <w:rFonts w:hint="eastAsia" w:ascii="宋体" w:hAnsi="宋体" w:eastAsia="宋体" w:cs="宋体"/>
                <w:bCs/>
                <w:color w:val="000000"/>
                <w:sz w:val="24"/>
                <w:highlight w:val="none"/>
              </w:rPr>
            </w:pPr>
          </w:p>
        </w:tc>
        <w:tc>
          <w:tcPr>
            <w:tcW w:w="3134" w:type="dxa"/>
            <w:noWrap w:val="0"/>
            <w:vAlign w:val="center"/>
          </w:tcPr>
          <w:p w14:paraId="33B994EB">
            <w:pPr>
              <w:ind w:firstLine="560"/>
              <w:jc w:val="center"/>
              <w:rPr>
                <w:rFonts w:hint="eastAsia" w:ascii="宋体" w:hAnsi="宋体" w:eastAsia="宋体" w:cs="宋体"/>
                <w:bCs/>
                <w:color w:val="000000"/>
                <w:sz w:val="24"/>
                <w:highlight w:val="none"/>
              </w:rPr>
            </w:pPr>
          </w:p>
        </w:tc>
      </w:tr>
      <w:tr w14:paraId="09E76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jc w:val="center"/>
        </w:trPr>
        <w:tc>
          <w:tcPr>
            <w:tcW w:w="3133" w:type="dxa"/>
            <w:noWrap w:val="0"/>
            <w:vAlign w:val="center"/>
          </w:tcPr>
          <w:p w14:paraId="24FE8C9E">
            <w:pPr>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w:t>
            </w:r>
          </w:p>
        </w:tc>
        <w:tc>
          <w:tcPr>
            <w:tcW w:w="3133" w:type="dxa"/>
            <w:noWrap w:val="0"/>
            <w:vAlign w:val="center"/>
          </w:tcPr>
          <w:p w14:paraId="5E43AA48">
            <w:pPr>
              <w:ind w:firstLine="560"/>
              <w:jc w:val="center"/>
              <w:rPr>
                <w:rFonts w:hint="eastAsia" w:ascii="宋体" w:hAnsi="宋体" w:eastAsia="宋体" w:cs="宋体"/>
                <w:bCs/>
                <w:color w:val="000000"/>
                <w:sz w:val="24"/>
                <w:highlight w:val="none"/>
              </w:rPr>
            </w:pPr>
          </w:p>
        </w:tc>
        <w:tc>
          <w:tcPr>
            <w:tcW w:w="3134" w:type="dxa"/>
            <w:noWrap w:val="0"/>
            <w:vAlign w:val="center"/>
          </w:tcPr>
          <w:p w14:paraId="16767A62">
            <w:pPr>
              <w:ind w:firstLine="560"/>
              <w:jc w:val="center"/>
              <w:rPr>
                <w:rFonts w:hint="eastAsia" w:ascii="宋体" w:hAnsi="宋体" w:eastAsia="宋体" w:cs="宋体"/>
                <w:bCs/>
                <w:color w:val="000000"/>
                <w:sz w:val="24"/>
                <w:highlight w:val="none"/>
              </w:rPr>
            </w:pPr>
          </w:p>
        </w:tc>
      </w:tr>
    </w:tbl>
    <w:p w14:paraId="2D413961">
      <w:pPr>
        <w:rPr>
          <w:rFonts w:hint="eastAsia" w:ascii="宋体" w:hAnsi="宋体" w:eastAsia="宋体" w:cs="宋体"/>
          <w:bCs/>
          <w:color w:val="000000"/>
          <w:sz w:val="24"/>
          <w:highlight w:val="none"/>
        </w:rPr>
      </w:pPr>
    </w:p>
    <w:p w14:paraId="1E61039F">
      <w:pPr>
        <w:spacing w:line="360" w:lineRule="auto"/>
        <w:rPr>
          <w:rFonts w:hint="eastAsia" w:ascii="宋体" w:hAnsi="宋体" w:eastAsia="宋体" w:cs="宋体"/>
          <w:bCs/>
          <w:color w:val="000000"/>
          <w:sz w:val="24"/>
          <w:highlight w:val="none"/>
        </w:rPr>
      </w:pPr>
      <w:r>
        <w:rPr>
          <w:rFonts w:hint="eastAsia" w:ascii="宋体" w:hAnsi="宋体" w:eastAsia="宋体" w:cs="宋体"/>
          <w:b/>
          <w:color w:val="000000"/>
          <w:sz w:val="24"/>
          <w:highlight w:val="none"/>
        </w:rPr>
        <w:t>注：投标供应商如参与本次项目的2个标段投标，则2个标段投标文件的中标标段优先顺序承诺须相同，否则视为无效</w:t>
      </w:r>
      <w:r>
        <w:rPr>
          <w:rFonts w:hint="eastAsia" w:ascii="宋体" w:hAnsi="宋体" w:eastAsia="宋体" w:cs="宋体"/>
          <w:b/>
          <w:color w:val="000000"/>
          <w:sz w:val="24"/>
          <w:highlight w:val="none"/>
          <w:lang w:val="en-US" w:eastAsia="zh-CN"/>
        </w:rPr>
        <w:t>投标</w:t>
      </w:r>
      <w:r>
        <w:rPr>
          <w:rFonts w:hint="eastAsia" w:ascii="宋体" w:hAnsi="宋体" w:eastAsia="宋体" w:cs="宋体"/>
          <w:b/>
          <w:color w:val="000000"/>
          <w:sz w:val="24"/>
          <w:highlight w:val="none"/>
        </w:rPr>
        <w:t>。</w:t>
      </w:r>
    </w:p>
    <w:p w14:paraId="05E5A365">
      <w:pPr>
        <w:rPr>
          <w:rFonts w:hint="eastAsia" w:ascii="宋体" w:hAnsi="宋体" w:eastAsia="宋体" w:cs="宋体"/>
          <w:bCs/>
          <w:color w:val="000000"/>
          <w:sz w:val="24"/>
          <w:highlight w:val="none"/>
        </w:rPr>
      </w:pPr>
    </w:p>
    <w:p w14:paraId="5409E298">
      <w:pPr>
        <w:rPr>
          <w:rFonts w:hint="eastAsia" w:ascii="宋体" w:hAnsi="宋体" w:eastAsia="宋体" w:cs="宋体"/>
          <w:bCs/>
          <w:color w:val="000000"/>
          <w:sz w:val="24"/>
          <w:highlight w:val="none"/>
        </w:rPr>
      </w:pPr>
    </w:p>
    <w:p w14:paraId="4F287B93">
      <w:pPr>
        <w:spacing w:line="480" w:lineRule="auto"/>
        <w:ind w:firstLine="40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投标供应商（公章）：             </w:t>
      </w:r>
    </w:p>
    <w:p w14:paraId="6857CE98">
      <w:pPr>
        <w:spacing w:line="480" w:lineRule="auto"/>
        <w:ind w:firstLine="40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法定代表人（或授权委托人）签名</w:t>
      </w:r>
      <w:r>
        <w:rPr>
          <w:rFonts w:hint="eastAsia" w:ascii="宋体" w:hAnsi="宋体" w:eastAsia="宋体" w:cs="宋体"/>
          <w:color w:val="000000"/>
          <w:sz w:val="24"/>
          <w:highlight w:val="none"/>
          <w:lang w:val="en-US" w:eastAsia="zh-CN"/>
        </w:rPr>
        <w:t>或</w:t>
      </w:r>
      <w:r>
        <w:rPr>
          <w:rFonts w:hint="eastAsia" w:ascii="宋体" w:hAnsi="宋体" w:eastAsia="宋体" w:cs="宋体"/>
          <w:color w:val="000000"/>
          <w:sz w:val="24"/>
          <w:highlight w:val="none"/>
        </w:rPr>
        <w:t>盖章：</w:t>
      </w:r>
      <w:r>
        <w:rPr>
          <w:rFonts w:hint="eastAsia" w:ascii="宋体" w:hAnsi="宋体" w:eastAsia="宋体" w:cs="宋体"/>
          <w:color w:val="000000"/>
          <w:sz w:val="24"/>
          <w:highlight w:val="none"/>
          <w:lang w:val="en-US" w:eastAsia="zh-CN"/>
        </w:rPr>
        <w:t xml:space="preserve">         </w:t>
      </w:r>
    </w:p>
    <w:p w14:paraId="53996041">
      <w:pPr>
        <w:spacing w:line="480" w:lineRule="auto"/>
        <w:ind w:firstLine="4080"/>
        <w:rPr>
          <w:rFonts w:hint="eastAsia" w:ascii="宋体" w:hAnsi="宋体" w:eastAsia="宋体" w:cs="宋体"/>
          <w:color w:val="000000"/>
          <w:sz w:val="24"/>
          <w:highlight w:val="none"/>
        </w:rPr>
      </w:pPr>
      <w:r>
        <w:rPr>
          <w:rFonts w:hint="eastAsia" w:ascii="宋体" w:hAnsi="宋体" w:eastAsia="宋体" w:cs="宋体"/>
          <w:color w:val="000000"/>
          <w:sz w:val="24"/>
          <w:highlight w:val="none"/>
        </w:rPr>
        <w:t>年    月    日</w:t>
      </w:r>
    </w:p>
    <w:p w14:paraId="05002773">
      <w:pPr>
        <w:jc w:val="center"/>
        <w:rPr>
          <w:rFonts w:hint="eastAsia" w:ascii="宋体" w:hAnsi="宋体" w:cs="宋体"/>
          <w:b/>
          <w:color w:val="000000"/>
          <w:sz w:val="30"/>
          <w:szCs w:val="30"/>
          <w:highlight w:val="none"/>
        </w:rPr>
        <w:sectPr>
          <w:pgSz w:w="11906" w:h="16838"/>
          <w:pgMar w:top="1440" w:right="1080" w:bottom="1440" w:left="1080" w:header="851" w:footer="992" w:gutter="0"/>
          <w:cols w:space="1701" w:num="1"/>
          <w:docGrid w:linePitch="360" w:charSpace="0"/>
        </w:sectPr>
      </w:pPr>
    </w:p>
    <w:p w14:paraId="747C8EAA">
      <w:pPr>
        <w:spacing w:line="360" w:lineRule="auto"/>
        <w:jc w:val="left"/>
        <w:outlineLvl w:val="0"/>
        <w:rPr>
          <w:rFonts w:hint="eastAsia" w:ascii="黑体" w:hAnsi="宋体" w:eastAsia="黑体"/>
          <w:bCs/>
          <w:color w:val="000000"/>
          <w:sz w:val="24"/>
          <w:highlight w:val="none"/>
        </w:rPr>
      </w:pPr>
      <w:r>
        <w:rPr>
          <w:rFonts w:hint="eastAsia" w:ascii="黑体" w:hAnsi="宋体" w:eastAsia="黑体"/>
          <w:bCs/>
          <w:color w:val="000000"/>
          <w:sz w:val="24"/>
          <w:highlight w:val="none"/>
        </w:rPr>
        <w:t>（</w:t>
      </w:r>
      <w:r>
        <w:rPr>
          <w:rFonts w:hint="eastAsia" w:ascii="黑体" w:hAnsi="宋体" w:eastAsia="黑体"/>
          <w:bCs/>
          <w:color w:val="000000"/>
          <w:sz w:val="24"/>
          <w:highlight w:val="none"/>
          <w:lang w:val="en-US" w:eastAsia="zh-CN"/>
        </w:rPr>
        <w:t>五</w:t>
      </w:r>
      <w:r>
        <w:rPr>
          <w:rFonts w:hint="eastAsia" w:ascii="黑体" w:hAnsi="宋体" w:eastAsia="黑体"/>
          <w:bCs/>
          <w:color w:val="000000"/>
          <w:sz w:val="24"/>
          <w:highlight w:val="none"/>
        </w:rPr>
        <w:t>）法定代表人授权委托书（格式）</w:t>
      </w:r>
    </w:p>
    <w:p w14:paraId="45916E07">
      <w:pPr>
        <w:spacing w:line="360" w:lineRule="auto"/>
        <w:jc w:val="center"/>
        <w:outlineLvl w:val="0"/>
        <w:rPr>
          <w:rFonts w:hAnsi="宋体"/>
          <w:b/>
          <w:bCs/>
          <w:color w:val="000000"/>
          <w:sz w:val="30"/>
          <w:szCs w:val="30"/>
          <w:highlight w:val="none"/>
        </w:rPr>
      </w:pPr>
      <w:r>
        <w:rPr>
          <w:rFonts w:hint="eastAsia" w:hAnsi="宋体" w:cs="宋体"/>
          <w:b/>
          <w:bCs/>
          <w:color w:val="000000"/>
          <w:sz w:val="30"/>
          <w:szCs w:val="30"/>
          <w:highlight w:val="none"/>
        </w:rPr>
        <w:t>法定代表人授权委托书</w:t>
      </w:r>
    </w:p>
    <w:p w14:paraId="08923556">
      <w:pPr>
        <w:pStyle w:val="569"/>
        <w:tabs>
          <w:tab w:val="left" w:pos="360"/>
        </w:tabs>
        <w:spacing w:line="360" w:lineRule="auto"/>
        <w:ind w:firstLine="48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我公司（单位）针对</w:t>
      </w:r>
      <w:r>
        <w:rPr>
          <w:rFonts w:hint="eastAsia" w:ascii="宋体" w:hAnsi="宋体" w:cs="宋体"/>
          <w:b w:val="0"/>
          <w:bCs/>
          <w:color w:val="000000"/>
          <w:sz w:val="24"/>
          <w:szCs w:val="24"/>
          <w:highlight w:val="none"/>
          <w:lang w:eastAsia="zh-CN"/>
        </w:rPr>
        <w:t>JSZC-320213-YCTX-G2026-0012</w:t>
      </w:r>
      <w:r>
        <w:rPr>
          <w:rFonts w:hint="eastAsia" w:ascii="宋体" w:hAnsi="宋体" w:eastAsia="宋体" w:cs="宋体"/>
          <w:b w:val="0"/>
          <w:bCs/>
          <w:color w:val="000000"/>
          <w:sz w:val="24"/>
          <w:szCs w:val="24"/>
          <w:highlight w:val="none"/>
        </w:rPr>
        <w:t>项目，兹授权：</w:t>
      </w:r>
    </w:p>
    <w:p w14:paraId="12347B1D">
      <w:pPr>
        <w:pStyle w:val="569"/>
        <w:tabs>
          <w:tab w:val="left" w:pos="360"/>
        </w:tabs>
        <w:spacing w:line="360" w:lineRule="auto"/>
        <w:ind w:firstLine="48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被授权人的姓名：</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；性别：</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；年龄：</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；职务：</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w:t>
      </w:r>
    </w:p>
    <w:p w14:paraId="110554D1">
      <w:pPr>
        <w:pStyle w:val="569"/>
        <w:tabs>
          <w:tab w:val="left" w:pos="360"/>
        </w:tabs>
        <w:spacing w:line="360" w:lineRule="auto"/>
        <w:ind w:firstLine="48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被授权人的身份证号码：</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；联系方式：</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w:t>
      </w:r>
    </w:p>
    <w:p w14:paraId="41865896">
      <w:pPr>
        <w:pStyle w:val="569"/>
        <w:tabs>
          <w:tab w:val="left" w:pos="360"/>
        </w:tabs>
        <w:spacing w:line="360" w:lineRule="auto"/>
        <w:ind w:firstLine="48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为我方合法代理人，以本单位名义全权处理针对本次项目的投标、参与开标、评标、签约等具体工作，并签署全部有关的文件、协议及合同以及其他一切与该项目采购有关的事务。</w:t>
      </w:r>
    </w:p>
    <w:p w14:paraId="600B3DF0">
      <w:pPr>
        <w:pStyle w:val="569"/>
        <w:tabs>
          <w:tab w:val="left" w:pos="360"/>
        </w:tabs>
        <w:spacing w:line="360" w:lineRule="auto"/>
        <w:ind w:firstLine="48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本授权委托书自授权之日起生效，在撤销授权的书面通知送达你处以前，本授权书一直有效，被授权人签署的所有文件（在授权委托书有效期内签署的）不因授权的撤销而失效。</w:t>
      </w:r>
    </w:p>
    <w:p w14:paraId="0EDF7A03">
      <w:pPr>
        <w:pStyle w:val="569"/>
        <w:tabs>
          <w:tab w:val="left" w:pos="360"/>
        </w:tabs>
        <w:spacing w:line="360" w:lineRule="auto"/>
        <w:ind w:firstLine="48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特此授权委托。</w:t>
      </w:r>
    </w:p>
    <w:p w14:paraId="25312EB1">
      <w:pPr>
        <w:pStyle w:val="569"/>
        <w:tabs>
          <w:tab w:val="left" w:pos="360"/>
        </w:tabs>
        <w:spacing w:line="360" w:lineRule="auto"/>
        <w:ind w:firstLine="0"/>
        <w:rPr>
          <w:rFonts w:hint="eastAsia" w:ascii="宋体" w:hAnsi="宋体" w:eastAsia="宋体" w:cs="宋体"/>
          <w:b w:val="0"/>
          <w:bCs/>
          <w:color w:val="000000"/>
          <w:sz w:val="24"/>
          <w:szCs w:val="24"/>
          <w:highlight w:val="none"/>
        </w:rPr>
      </w:pPr>
    </w:p>
    <w:p w14:paraId="63CA2438">
      <w:pPr>
        <w:pStyle w:val="569"/>
        <w:tabs>
          <w:tab w:val="left" w:pos="360"/>
        </w:tabs>
        <w:spacing w:line="360" w:lineRule="auto"/>
        <w:ind w:firstLine="0"/>
        <w:rPr>
          <w:rFonts w:hint="eastAsia" w:ascii="宋体" w:hAnsi="宋体" w:eastAsia="宋体" w:cs="宋体"/>
          <w:b w:val="0"/>
          <w:bCs/>
          <w:color w:val="000000"/>
          <w:sz w:val="24"/>
          <w:szCs w:val="24"/>
          <w:highlight w:val="none"/>
          <w:u w:val="single"/>
        </w:rPr>
      </w:pPr>
      <w:r>
        <w:rPr>
          <w:rFonts w:hint="eastAsia" w:ascii="宋体" w:hAnsi="宋体" w:eastAsia="宋体" w:cs="宋体"/>
          <w:b w:val="0"/>
          <w:bCs/>
          <w:color w:val="000000"/>
          <w:sz w:val="24"/>
          <w:szCs w:val="24"/>
          <w:highlight w:val="none"/>
        </w:rPr>
        <w:t>授权日期：</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年</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月</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日               投标人名称（盖章）：</w:t>
      </w:r>
    </w:p>
    <w:p w14:paraId="0D1FE7DA">
      <w:pPr>
        <w:pStyle w:val="569"/>
        <w:tabs>
          <w:tab w:val="left" w:pos="360"/>
        </w:tabs>
        <w:spacing w:line="360" w:lineRule="auto"/>
        <w:ind w:firstLine="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法定代表人签字或盖章：</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             被授权人签字或盖章：</w:t>
      </w:r>
      <w:r>
        <w:rPr>
          <w:rFonts w:hint="eastAsia" w:ascii="宋体" w:hAnsi="宋体" w:eastAsia="宋体" w:cs="宋体"/>
          <w:b w:val="0"/>
          <w:bCs/>
          <w:color w:val="000000"/>
          <w:sz w:val="24"/>
          <w:szCs w:val="24"/>
          <w:highlight w:val="none"/>
          <w:u w:val="single"/>
        </w:rPr>
        <w:t xml:space="preserve">        </w:t>
      </w:r>
    </w:p>
    <w:p w14:paraId="63F54FBA">
      <w:pPr>
        <w:pStyle w:val="569"/>
        <w:tabs>
          <w:tab w:val="left" w:pos="360"/>
        </w:tabs>
        <w:spacing w:line="360" w:lineRule="auto"/>
        <w:ind w:firstLine="0"/>
        <w:rPr>
          <w:rFonts w:hint="eastAsia" w:ascii="宋体" w:hAnsi="宋体" w:eastAsia="宋体" w:cs="宋体"/>
          <w:b w:val="0"/>
          <w:bCs/>
          <w:color w:val="000000"/>
          <w:sz w:val="24"/>
          <w:szCs w:val="24"/>
          <w:highlight w:val="none"/>
        </w:rPr>
      </w:pPr>
    </w:p>
    <w:p w14:paraId="6631058E">
      <w:pPr>
        <w:pStyle w:val="569"/>
        <w:tabs>
          <w:tab w:val="left" w:pos="360"/>
        </w:tabs>
        <w:spacing w:line="360" w:lineRule="auto"/>
        <w:ind w:firstLine="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说明：</w:t>
      </w:r>
    </w:p>
    <w:p w14:paraId="643EFB19">
      <w:pPr>
        <w:pStyle w:val="569"/>
        <w:numPr>
          <w:ilvl w:val="0"/>
          <w:numId w:val="6"/>
        </w:numPr>
        <w:tabs>
          <w:tab w:val="left" w:pos="360"/>
        </w:tabs>
        <w:spacing w:line="360" w:lineRule="auto"/>
        <w:ind w:firstLine="480"/>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若投标人为事业单位或其他组织或分支机构（仅限</w:t>
      </w:r>
      <w:r>
        <w:rPr>
          <w:rFonts w:hint="eastAsia" w:ascii="宋体" w:hAnsi="宋体" w:eastAsia="宋体" w:cs="宋体"/>
          <w:b w:val="0"/>
          <w:bCs/>
          <w:color w:val="000000"/>
          <w:sz w:val="24"/>
          <w:szCs w:val="20"/>
          <w:highlight w:val="none"/>
          <w:lang w:val="en-US" w:eastAsia="zh-CN"/>
        </w:rPr>
        <w:t>招标文件</w:t>
      </w:r>
      <w:r>
        <w:rPr>
          <w:rFonts w:hint="eastAsia" w:ascii="宋体" w:hAnsi="宋体" w:eastAsia="宋体" w:cs="宋体"/>
          <w:b w:val="0"/>
          <w:bCs/>
          <w:color w:val="000000"/>
          <w:sz w:val="24"/>
          <w:szCs w:val="20"/>
          <w:highlight w:val="none"/>
        </w:rPr>
        <w:t>注明允许分支机构投标情形的），则法定代表人处的签字人可为单位负责人。</w:t>
      </w:r>
    </w:p>
    <w:p w14:paraId="79E7C2E7">
      <w:pPr>
        <w:pStyle w:val="569"/>
        <w:numPr>
          <w:ilvl w:val="0"/>
          <w:numId w:val="6"/>
        </w:numPr>
        <w:tabs>
          <w:tab w:val="left" w:pos="360"/>
        </w:tabs>
        <w:spacing w:line="360" w:lineRule="auto"/>
        <w:ind w:firstLine="480"/>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当被授权人为法定代表人（或上述情况的单位负责人）时，只需在法定代表人处签字</w:t>
      </w:r>
      <w:r>
        <w:rPr>
          <w:rFonts w:hint="eastAsia" w:ascii="宋体" w:hAnsi="宋体" w:eastAsia="宋体" w:cs="宋体"/>
          <w:b w:val="0"/>
          <w:bCs/>
          <w:color w:val="000000"/>
          <w:sz w:val="24"/>
          <w:szCs w:val="24"/>
          <w:highlight w:val="none"/>
        </w:rPr>
        <w:t>或盖章</w:t>
      </w:r>
      <w:r>
        <w:rPr>
          <w:rFonts w:hint="eastAsia" w:ascii="宋体" w:hAnsi="宋体" w:eastAsia="宋体" w:cs="宋体"/>
          <w:b w:val="0"/>
          <w:bCs/>
          <w:color w:val="000000"/>
          <w:sz w:val="24"/>
          <w:szCs w:val="20"/>
          <w:highlight w:val="none"/>
        </w:rPr>
        <w:t>即可。</w:t>
      </w:r>
    </w:p>
    <w:p w14:paraId="7A87274F">
      <w:pPr>
        <w:pStyle w:val="569"/>
        <w:numPr>
          <w:ilvl w:val="0"/>
          <w:numId w:val="6"/>
        </w:numPr>
        <w:tabs>
          <w:tab w:val="left" w:pos="360"/>
        </w:tabs>
        <w:spacing w:line="360" w:lineRule="auto"/>
        <w:ind w:firstLine="480"/>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投标人为自然人情形的，可不提供本《授权委托书》。</w:t>
      </w:r>
    </w:p>
    <w:p w14:paraId="2A88CA41">
      <w:pPr>
        <w:pStyle w:val="569"/>
        <w:numPr>
          <w:ilvl w:val="0"/>
          <w:numId w:val="6"/>
        </w:numPr>
        <w:tabs>
          <w:tab w:val="left" w:pos="360"/>
        </w:tabs>
        <w:spacing w:line="360" w:lineRule="auto"/>
        <w:ind w:firstLine="480"/>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4"/>
          <w:highlight w:val="none"/>
        </w:rPr>
        <w:t>被授权人为外籍、港、澳、台地区人士的，其身份证明须提供有效的护照或港澳同胞来往内地通行证、台湾同胞来往大陆通行证，</w:t>
      </w:r>
      <w:r>
        <w:rPr>
          <w:rFonts w:hint="eastAsia" w:ascii="宋体" w:hAnsi="宋体" w:eastAsia="宋体" w:cs="宋体"/>
          <w:b w:val="0"/>
          <w:bCs/>
          <w:color w:val="000000"/>
          <w:sz w:val="24"/>
          <w:szCs w:val="24"/>
          <w:highlight w:val="none"/>
          <w:lang w:eastAsia="zh-CN"/>
        </w:rPr>
        <w:t>或其他</w:t>
      </w:r>
      <w:r>
        <w:rPr>
          <w:rFonts w:hint="eastAsia" w:ascii="宋体" w:hAnsi="宋体" w:eastAsia="宋体" w:cs="宋体"/>
          <w:b w:val="0"/>
          <w:bCs/>
          <w:color w:val="000000"/>
          <w:sz w:val="24"/>
          <w:szCs w:val="24"/>
          <w:highlight w:val="none"/>
        </w:rPr>
        <w:t>可在中国大陆有效居留的许可证明。</w:t>
      </w:r>
    </w:p>
    <w:p w14:paraId="314A1505">
      <w:pPr>
        <w:spacing w:line="360" w:lineRule="auto"/>
        <w:rPr>
          <w:rFonts w:hint="eastAsia" w:hAnsi="宋体" w:cs="宋体"/>
          <w:b/>
          <w:bCs/>
          <w:color w:val="000000"/>
          <w:sz w:val="30"/>
          <w:szCs w:val="30"/>
          <w:highlight w:val="none"/>
        </w:rPr>
      </w:pPr>
      <w:r>
        <w:rPr>
          <w:rFonts w:hint="eastAsia" w:hAnsi="宋体" w:cs="宋体"/>
          <w:b/>
          <w:bCs/>
          <w:color w:val="000000"/>
          <w:sz w:val="30"/>
          <w:szCs w:val="30"/>
          <w:highlight w:val="none"/>
        </w:rPr>
        <w:br w:type="page" w:clear="all"/>
      </w:r>
    </w:p>
    <w:p w14:paraId="01ADE9F0">
      <w:pPr>
        <w:pStyle w:val="193"/>
        <w:ind w:firstLine="0"/>
        <w:rPr>
          <w:rFonts w:hint="eastAsia"/>
          <w:color w:val="000000"/>
          <w:highlight w:val="none"/>
        </w:rPr>
      </w:pPr>
      <w:r>
        <w:rPr>
          <w:rFonts w:hint="eastAsia" w:ascii="黑体" w:hAnsi="宋体" w:eastAsia="黑体"/>
          <w:bCs/>
          <w:color w:val="000000"/>
          <w:sz w:val="24"/>
          <w:szCs w:val="22"/>
          <w:highlight w:val="none"/>
        </w:rPr>
        <w:t>（</w:t>
      </w:r>
      <w:r>
        <w:rPr>
          <w:rFonts w:hint="eastAsia" w:ascii="黑体" w:hAnsi="宋体" w:eastAsia="黑体"/>
          <w:bCs/>
          <w:color w:val="000000"/>
          <w:sz w:val="24"/>
          <w:szCs w:val="22"/>
          <w:highlight w:val="none"/>
          <w:lang w:val="en-US" w:eastAsia="zh-CN"/>
        </w:rPr>
        <w:t>六</w:t>
      </w:r>
      <w:r>
        <w:rPr>
          <w:rFonts w:hint="eastAsia" w:ascii="黑体" w:hAnsi="宋体" w:eastAsia="黑体"/>
          <w:bCs/>
          <w:color w:val="000000"/>
          <w:sz w:val="24"/>
          <w:szCs w:val="22"/>
          <w:highlight w:val="none"/>
        </w:rPr>
        <w:t>）关于资格的声明函（格式）</w:t>
      </w:r>
    </w:p>
    <w:p w14:paraId="68C3E534">
      <w:pPr>
        <w:pStyle w:val="634"/>
        <w:spacing w:before="0" w:after="0" w:line="360" w:lineRule="auto"/>
        <w:jc w:val="center"/>
        <w:rPr>
          <w:rFonts w:hint="eastAsia" w:ascii="宋体" w:hAnsi="宋体" w:eastAsia="宋体" w:cs="宋体"/>
          <w:bCs w:val="0"/>
          <w:color w:val="000000"/>
          <w:highlight w:val="none"/>
        </w:rPr>
      </w:pPr>
    </w:p>
    <w:p w14:paraId="5E3711A4">
      <w:pPr>
        <w:jc w:val="center"/>
        <w:outlineLvl w:val="0"/>
        <w:rPr>
          <w:rFonts w:hint="eastAsia" w:hAnsi="宋体" w:cs="宋体"/>
          <w:b/>
          <w:bCs/>
          <w:color w:val="000000"/>
          <w:sz w:val="30"/>
          <w:szCs w:val="30"/>
          <w:highlight w:val="none"/>
        </w:rPr>
      </w:pPr>
      <w:r>
        <w:rPr>
          <w:rFonts w:hint="eastAsia" w:hAnsi="宋体" w:cs="宋体"/>
          <w:b/>
          <w:bCs/>
          <w:color w:val="000000"/>
          <w:sz w:val="30"/>
          <w:szCs w:val="30"/>
          <w:highlight w:val="none"/>
        </w:rPr>
        <w:t>关于资格的声明函</w:t>
      </w:r>
    </w:p>
    <w:p w14:paraId="140E99B8">
      <w:pPr>
        <w:spacing w:line="360" w:lineRule="auto"/>
        <w:jc w:val="center"/>
        <w:rPr>
          <w:rFonts w:hint="eastAsia" w:hAnsi="宋体"/>
          <w:color w:val="000000"/>
          <w:sz w:val="24"/>
          <w:highlight w:val="none"/>
        </w:rPr>
      </w:pPr>
    </w:p>
    <w:p w14:paraId="07C50E1E">
      <w:pPr>
        <w:spacing w:line="360" w:lineRule="auto"/>
        <w:jc w:val="center"/>
        <w:rPr>
          <w:rFonts w:hAnsi="宋体"/>
          <w:color w:val="000000"/>
          <w:sz w:val="24"/>
          <w:highlight w:val="none"/>
        </w:rPr>
      </w:pPr>
      <w:r>
        <w:rPr>
          <w:rFonts w:hint="eastAsia" w:hAnsi="宋体"/>
          <w:color w:val="000000"/>
          <w:sz w:val="24"/>
          <w:highlight w:val="none"/>
        </w:rPr>
        <w:t>采购编号：</w:t>
      </w:r>
    </w:p>
    <w:p w14:paraId="5A13B18D">
      <w:pPr>
        <w:spacing w:line="360" w:lineRule="auto"/>
        <w:jc w:val="center"/>
        <w:rPr>
          <w:rFonts w:hint="eastAsia" w:hAnsi="宋体"/>
          <w:color w:val="000000"/>
          <w:sz w:val="24"/>
          <w:highlight w:val="none"/>
        </w:rPr>
      </w:pPr>
      <w:r>
        <w:rPr>
          <w:rFonts w:hint="eastAsia" w:hAnsi="宋体"/>
          <w:color w:val="000000"/>
          <w:sz w:val="24"/>
          <w:highlight w:val="none"/>
        </w:rPr>
        <w:t xml:space="preserve">    日期：</w:t>
      </w:r>
    </w:p>
    <w:p w14:paraId="348B71BC">
      <w:pPr>
        <w:spacing w:line="360" w:lineRule="auto"/>
        <w:jc w:val="center"/>
        <w:rPr>
          <w:rFonts w:hint="eastAsia" w:hAnsi="宋体"/>
          <w:color w:val="000000"/>
          <w:sz w:val="24"/>
          <w:highlight w:val="none"/>
        </w:rPr>
      </w:pPr>
    </w:p>
    <w:p w14:paraId="25A2A4B1">
      <w:pPr>
        <w:jc w:val="center"/>
        <w:rPr>
          <w:rFonts w:hAnsi="宋体"/>
          <w:color w:val="000000"/>
          <w:highlight w:val="none"/>
        </w:rPr>
      </w:pPr>
    </w:p>
    <w:p w14:paraId="35CEDCA7">
      <w:pPr>
        <w:spacing w:line="360" w:lineRule="auto"/>
        <w:rPr>
          <w:rFonts w:hAnsi="宋体"/>
          <w:color w:val="000000"/>
          <w:sz w:val="24"/>
          <w:highlight w:val="none"/>
          <w:u w:val="single"/>
        </w:rPr>
      </w:pPr>
      <w:r>
        <w:rPr>
          <w:rFonts w:hint="eastAsia" w:hAnsi="宋体"/>
          <w:color w:val="000000"/>
          <w:sz w:val="24"/>
          <w:highlight w:val="none"/>
          <w:u w:val="single"/>
          <w:lang w:eastAsia="zh-CN"/>
        </w:rPr>
        <w:t>江苏天翔工程项目管理有限公司</w:t>
      </w:r>
      <w:r>
        <w:rPr>
          <w:rFonts w:hint="eastAsia" w:hAnsi="宋体"/>
          <w:color w:val="000000"/>
          <w:sz w:val="24"/>
          <w:highlight w:val="none"/>
          <w:u w:val="single"/>
        </w:rPr>
        <w:t>：</w:t>
      </w:r>
    </w:p>
    <w:p w14:paraId="58C7F712">
      <w:pPr>
        <w:pStyle w:val="228"/>
        <w:spacing w:line="360" w:lineRule="auto"/>
        <w:ind w:left="0" w:right="34" w:firstLine="403"/>
        <w:rPr>
          <w:rFonts w:hint="eastAsia" w:hAnsi="宋体"/>
          <w:color w:val="000000"/>
          <w:szCs w:val="24"/>
          <w:highlight w:val="none"/>
        </w:rPr>
      </w:pPr>
      <w:r>
        <w:rPr>
          <w:rFonts w:hint="eastAsia" w:hAnsi="宋体"/>
          <w:color w:val="000000"/>
          <w:szCs w:val="24"/>
          <w:highlight w:val="none"/>
        </w:rPr>
        <w:t>我公司（单位）</w:t>
      </w:r>
      <w:r>
        <w:rPr>
          <w:rFonts w:hAnsi="宋体"/>
          <w:color w:val="000000"/>
          <w:szCs w:val="24"/>
          <w:highlight w:val="none"/>
        </w:rPr>
        <w:t>在参加本次政府采购活动前三年内，在经营活动中没有重大违法记录。</w:t>
      </w:r>
    </w:p>
    <w:p w14:paraId="04C2780B">
      <w:pPr>
        <w:pStyle w:val="228"/>
        <w:spacing w:line="360" w:lineRule="auto"/>
        <w:ind w:left="0" w:right="34" w:firstLine="403"/>
        <w:rPr>
          <w:rFonts w:hAnsi="宋体"/>
          <w:color w:val="000000"/>
          <w:szCs w:val="24"/>
          <w:highlight w:val="none"/>
        </w:rPr>
      </w:pPr>
      <w:r>
        <w:rPr>
          <w:rFonts w:hint="eastAsia" w:hAnsi="宋体"/>
          <w:color w:val="000000"/>
          <w:szCs w:val="24"/>
          <w:highlight w:val="none"/>
        </w:rPr>
        <w:t>我公司愿针对本项目（采购编号：　　</w:t>
      </w:r>
      <w:r>
        <w:rPr>
          <w:rFonts w:hint="eastAsia" w:hAnsi="宋体"/>
          <w:color w:val="000000"/>
          <w:szCs w:val="24"/>
          <w:highlight w:val="none"/>
          <w:lang w:val="en-US" w:eastAsia="zh-CN"/>
        </w:rPr>
        <w:t xml:space="preserve">     </w:t>
      </w:r>
      <w:r>
        <w:rPr>
          <w:rFonts w:hint="eastAsia" w:hAnsi="宋体"/>
          <w:color w:val="000000"/>
          <w:szCs w:val="24"/>
          <w:highlight w:val="none"/>
        </w:rPr>
        <w:t>　　）进行</w:t>
      </w:r>
      <w:r>
        <w:rPr>
          <w:rFonts w:hint="eastAsia" w:hAnsi="宋体"/>
          <w:color w:val="000000"/>
          <w:highlight w:val="none"/>
        </w:rPr>
        <w:t>投标</w:t>
      </w:r>
      <w:r>
        <w:rPr>
          <w:rFonts w:hint="eastAsia" w:hAnsi="宋体"/>
          <w:color w:val="000000"/>
          <w:szCs w:val="24"/>
          <w:highlight w:val="none"/>
        </w:rPr>
        <w:t>，</w:t>
      </w:r>
      <w:r>
        <w:rPr>
          <w:rFonts w:hint="eastAsia" w:hAnsi="宋体"/>
          <w:color w:val="000000"/>
          <w:highlight w:val="none"/>
        </w:rPr>
        <w:t>投标</w:t>
      </w:r>
      <w:r>
        <w:rPr>
          <w:rFonts w:hint="eastAsia" w:hAnsi="宋体"/>
          <w:color w:val="000000"/>
          <w:szCs w:val="24"/>
          <w:highlight w:val="none"/>
        </w:rPr>
        <w:t>文件中所有关于</w:t>
      </w:r>
      <w:r>
        <w:rPr>
          <w:rFonts w:hint="eastAsia" w:hAnsi="宋体"/>
          <w:color w:val="000000"/>
          <w:highlight w:val="none"/>
        </w:rPr>
        <w:t>投标</w:t>
      </w:r>
      <w:r>
        <w:rPr>
          <w:rFonts w:hint="eastAsia" w:hAnsi="宋体"/>
          <w:color w:val="000000"/>
          <w:szCs w:val="24"/>
          <w:highlight w:val="none"/>
        </w:rPr>
        <w:t>资格的文件、证明、陈述均是真实的、准确的。若有违背，我公司（单位）        愿意承担由此而产生的一切后果。</w:t>
      </w:r>
    </w:p>
    <w:p w14:paraId="5256BA91">
      <w:pPr>
        <w:pStyle w:val="228"/>
        <w:ind w:left="0" w:right="34" w:firstLine="403"/>
        <w:rPr>
          <w:rFonts w:hAnsi="宋体"/>
          <w:color w:val="000000"/>
          <w:szCs w:val="24"/>
          <w:highlight w:val="none"/>
        </w:rPr>
      </w:pPr>
    </w:p>
    <w:p w14:paraId="1C575F74">
      <w:pPr>
        <w:pStyle w:val="228"/>
        <w:ind w:left="0" w:right="34" w:firstLine="403"/>
        <w:rPr>
          <w:rFonts w:hAnsi="宋体"/>
          <w:color w:val="000000"/>
          <w:sz w:val="21"/>
          <w:highlight w:val="none"/>
        </w:rPr>
      </w:pPr>
    </w:p>
    <w:p w14:paraId="2066B1FD">
      <w:pPr>
        <w:pStyle w:val="228"/>
        <w:ind w:left="0" w:right="34" w:firstLine="403"/>
        <w:rPr>
          <w:rFonts w:hAnsi="宋体"/>
          <w:color w:val="000000"/>
          <w:sz w:val="21"/>
          <w:highlight w:val="none"/>
        </w:rPr>
      </w:pPr>
    </w:p>
    <w:p w14:paraId="10A36CAE">
      <w:pPr>
        <w:spacing w:line="360" w:lineRule="auto"/>
        <w:outlineLvl w:val="0"/>
        <w:rPr>
          <w:rFonts w:hint="eastAsia"/>
          <w:b/>
          <w:bCs/>
          <w:color w:val="000000"/>
          <w:sz w:val="24"/>
          <w:highlight w:val="none"/>
        </w:rPr>
      </w:pPr>
    </w:p>
    <w:p w14:paraId="01B99DD0">
      <w:pPr>
        <w:spacing w:line="400" w:lineRule="exact"/>
        <w:rPr>
          <w:rFonts w:hint="eastAsia" w:ascii="宋体" w:hAnsi="宋体"/>
          <w:sz w:val="24"/>
          <w:highlight w:val="none"/>
        </w:rPr>
      </w:pPr>
      <w:r>
        <w:rPr>
          <w:rFonts w:hint="eastAsia" w:ascii="宋体" w:hAnsi="宋体"/>
          <w:bCs/>
          <w:sz w:val="24"/>
          <w:highlight w:val="none"/>
        </w:rPr>
        <w:t>投标供应商（盖章）：</w:t>
      </w:r>
    </w:p>
    <w:p w14:paraId="2CBBCFFB">
      <w:pPr>
        <w:spacing w:line="400" w:lineRule="exact"/>
        <w:rPr>
          <w:rFonts w:hint="eastAsia" w:ascii="宋体" w:hAnsi="宋体"/>
          <w:sz w:val="24"/>
          <w:highlight w:val="none"/>
        </w:rPr>
      </w:pPr>
      <w:r>
        <w:rPr>
          <w:rFonts w:hint="eastAsia" w:ascii="宋体" w:hAnsi="宋体" w:cs="宋体"/>
          <w:sz w:val="24"/>
          <w:highlight w:val="none"/>
        </w:rPr>
        <w:t>法定代表人或</w:t>
      </w:r>
      <w:r>
        <w:rPr>
          <w:rFonts w:ascii="宋体"/>
          <w:sz w:val="24"/>
          <w:highlight w:val="none"/>
        </w:rPr>
        <w:t>授权代表</w:t>
      </w:r>
      <w:r>
        <w:rPr>
          <w:rFonts w:hint="eastAsia" w:ascii="宋体" w:hAnsi="宋体" w:cs="宋体"/>
          <w:sz w:val="24"/>
          <w:highlight w:val="none"/>
        </w:rPr>
        <w:t>：（签字或盖章）</w:t>
      </w:r>
    </w:p>
    <w:p w14:paraId="435F891E">
      <w:pPr>
        <w:rPr>
          <w:rFonts w:hint="eastAsia" w:ascii="宋体" w:hAnsi="宋体"/>
          <w:sz w:val="24"/>
          <w:highlight w:val="none"/>
        </w:rPr>
      </w:pPr>
      <w:r>
        <w:rPr>
          <w:rFonts w:hint="eastAsia" w:ascii="宋体" w:hAnsi="宋体"/>
          <w:sz w:val="24"/>
          <w:highlight w:val="none"/>
        </w:rPr>
        <w:t>日期：    年   月   日</w:t>
      </w:r>
    </w:p>
    <w:p w14:paraId="306F18FE">
      <w:pPr>
        <w:spacing w:line="400" w:lineRule="exact"/>
        <w:rPr>
          <w:rFonts w:hint="eastAsia" w:ascii="宋体" w:hAnsi="宋体" w:eastAsia="宋体" w:cs="Times New Roman"/>
          <w:bCs/>
          <w:sz w:val="24"/>
          <w:highlight w:val="none"/>
        </w:rPr>
      </w:pPr>
    </w:p>
    <w:p w14:paraId="3881F658">
      <w:pPr>
        <w:pStyle w:val="228"/>
        <w:spacing w:line="360" w:lineRule="auto"/>
        <w:ind w:left="0" w:right="34" w:firstLine="403"/>
        <w:rPr>
          <w:rFonts w:hint="eastAsia" w:ascii="宋体" w:hAnsi="宋体" w:cs="宋体"/>
          <w:color w:val="000000"/>
          <w:sz w:val="21"/>
          <w:highlight w:val="none"/>
        </w:rPr>
      </w:pPr>
    </w:p>
    <w:p w14:paraId="6C19DAAA">
      <w:pPr>
        <w:pStyle w:val="228"/>
        <w:spacing w:line="360" w:lineRule="auto"/>
        <w:ind w:left="0" w:right="34" w:firstLine="403"/>
        <w:rPr>
          <w:rFonts w:hint="eastAsia" w:ascii="宋体" w:hAnsi="宋体" w:cs="宋体"/>
          <w:color w:val="000000"/>
          <w:sz w:val="21"/>
          <w:highlight w:val="none"/>
        </w:rPr>
      </w:pPr>
    </w:p>
    <w:p w14:paraId="7193DA02">
      <w:pPr>
        <w:pStyle w:val="228"/>
        <w:spacing w:line="360" w:lineRule="auto"/>
        <w:ind w:left="0" w:right="34" w:firstLine="403"/>
        <w:rPr>
          <w:rFonts w:hint="eastAsia" w:ascii="宋体" w:hAnsi="宋体" w:cs="宋体"/>
          <w:color w:val="000000"/>
          <w:sz w:val="21"/>
          <w:highlight w:val="none"/>
        </w:rPr>
      </w:pPr>
    </w:p>
    <w:p w14:paraId="4E26B152">
      <w:pPr>
        <w:pStyle w:val="228"/>
        <w:spacing w:line="360" w:lineRule="auto"/>
        <w:ind w:left="0" w:right="34" w:firstLine="403"/>
        <w:rPr>
          <w:rFonts w:hint="eastAsia" w:ascii="宋体" w:hAnsi="宋体" w:cs="宋体"/>
          <w:color w:val="000000"/>
          <w:sz w:val="21"/>
          <w:highlight w:val="none"/>
        </w:rPr>
      </w:pPr>
    </w:p>
    <w:p w14:paraId="0DFF63B2">
      <w:pPr>
        <w:pStyle w:val="228"/>
        <w:spacing w:line="360" w:lineRule="auto"/>
        <w:ind w:left="0" w:right="34" w:firstLine="403"/>
        <w:rPr>
          <w:rFonts w:hint="eastAsia" w:ascii="宋体" w:hAnsi="宋体" w:cs="宋体"/>
          <w:color w:val="000000"/>
          <w:sz w:val="21"/>
          <w:highlight w:val="none"/>
        </w:rPr>
      </w:pPr>
    </w:p>
    <w:p w14:paraId="3C72D09D">
      <w:pPr>
        <w:pStyle w:val="228"/>
        <w:spacing w:line="360" w:lineRule="auto"/>
        <w:ind w:left="0" w:right="34" w:firstLine="403"/>
        <w:rPr>
          <w:rFonts w:hint="eastAsia" w:ascii="宋体" w:hAnsi="宋体" w:cs="宋体"/>
          <w:color w:val="000000"/>
          <w:sz w:val="21"/>
          <w:highlight w:val="none"/>
        </w:rPr>
      </w:pPr>
    </w:p>
    <w:p w14:paraId="1A67E168">
      <w:pPr>
        <w:pStyle w:val="228"/>
        <w:spacing w:line="360" w:lineRule="auto"/>
        <w:ind w:left="0" w:right="34" w:firstLine="403"/>
        <w:rPr>
          <w:rFonts w:hint="eastAsia" w:ascii="宋体" w:hAnsi="宋体" w:cs="宋体"/>
          <w:color w:val="000000"/>
          <w:sz w:val="21"/>
          <w:highlight w:val="none"/>
        </w:rPr>
      </w:pPr>
    </w:p>
    <w:p w14:paraId="35D93DC5">
      <w:pPr>
        <w:pStyle w:val="228"/>
        <w:spacing w:line="360" w:lineRule="auto"/>
        <w:ind w:left="0" w:right="34" w:firstLine="403"/>
        <w:rPr>
          <w:rFonts w:hint="eastAsia" w:ascii="宋体" w:hAnsi="宋体" w:cs="宋体"/>
          <w:color w:val="000000"/>
          <w:sz w:val="21"/>
          <w:highlight w:val="none"/>
        </w:rPr>
      </w:pPr>
    </w:p>
    <w:p w14:paraId="6FD72121">
      <w:pPr>
        <w:jc w:val="left"/>
        <w:outlineLvl w:val="0"/>
        <w:rPr>
          <w:rFonts w:hint="eastAsia" w:ascii="黑体" w:hAnsi="宋体" w:eastAsia="黑体"/>
          <w:bCs/>
          <w:sz w:val="24"/>
          <w:szCs w:val="22"/>
        </w:rPr>
      </w:pPr>
      <w:bookmarkStart w:id="96" w:name="_Toc231463955"/>
    </w:p>
    <w:p w14:paraId="32F06F2F">
      <w:pPr>
        <w:jc w:val="left"/>
        <w:outlineLvl w:val="0"/>
        <w:rPr>
          <w:rFonts w:hint="eastAsia" w:ascii="黑体" w:hAnsi="宋体" w:eastAsia="黑体"/>
          <w:bCs/>
          <w:sz w:val="24"/>
          <w:szCs w:val="22"/>
        </w:rPr>
      </w:pPr>
    </w:p>
    <w:p w14:paraId="02644581">
      <w:pPr>
        <w:jc w:val="left"/>
        <w:outlineLvl w:val="0"/>
        <w:rPr>
          <w:rFonts w:hint="eastAsia" w:ascii="黑体" w:hAnsi="宋体" w:eastAsia="黑体"/>
          <w:bCs/>
          <w:sz w:val="24"/>
          <w:szCs w:val="22"/>
        </w:rPr>
      </w:pPr>
    </w:p>
    <w:p w14:paraId="730F24C3">
      <w:pPr>
        <w:jc w:val="left"/>
        <w:outlineLvl w:val="0"/>
        <w:rPr>
          <w:rFonts w:hint="eastAsia" w:ascii="黑体" w:hAnsi="宋体" w:eastAsia="黑体" w:cs="Times New Roman"/>
          <w:bCs/>
          <w:color w:val="000000"/>
          <w:sz w:val="24"/>
          <w:szCs w:val="22"/>
          <w:highlight w:val="none"/>
          <w:lang w:val="en-US" w:eastAsia="zh-CN" w:bidi="ar-SA"/>
        </w:rPr>
      </w:pPr>
      <w:r>
        <w:rPr>
          <w:rFonts w:hint="eastAsia" w:ascii="黑体" w:hAnsi="宋体" w:eastAsia="黑体" w:cs="Times New Roman"/>
          <w:bCs/>
          <w:color w:val="000000"/>
          <w:sz w:val="24"/>
          <w:szCs w:val="22"/>
          <w:highlight w:val="none"/>
          <w:lang w:val="en-US" w:eastAsia="zh-CN" w:bidi="ar-SA"/>
        </w:rPr>
        <w:t>（七）投标偏离表（格式）</w:t>
      </w:r>
    </w:p>
    <w:p w14:paraId="45AE1431">
      <w:pPr>
        <w:jc w:val="center"/>
        <w:outlineLvl w:val="0"/>
        <w:rPr>
          <w:rFonts w:hint="eastAsia" w:ascii="Times New Roman" w:hAnsi="宋体" w:eastAsia="宋体" w:cs="宋体"/>
          <w:b/>
          <w:bCs/>
          <w:color w:val="000000"/>
          <w:sz w:val="30"/>
          <w:szCs w:val="30"/>
          <w:highlight w:val="none"/>
        </w:rPr>
      </w:pPr>
      <w:r>
        <w:rPr>
          <w:rFonts w:hint="eastAsia" w:ascii="Times New Roman" w:hAnsi="宋体" w:eastAsia="宋体" w:cs="宋体"/>
          <w:b/>
          <w:bCs/>
          <w:color w:val="000000"/>
          <w:sz w:val="30"/>
          <w:szCs w:val="30"/>
          <w:highlight w:val="none"/>
          <w:lang w:val="en-US" w:eastAsia="zh-CN"/>
        </w:rPr>
        <w:t>投标偏离表</w:t>
      </w:r>
    </w:p>
    <w:p w14:paraId="76B0869E">
      <w:pPr>
        <w:spacing w:line="400" w:lineRule="exact"/>
        <w:ind w:firstLine="2569"/>
        <w:rPr>
          <w:rFonts w:hint="eastAsia" w:ascii="宋体"/>
          <w:b/>
          <w:bCs/>
          <w:spacing w:val="20"/>
          <w:sz w:val="28"/>
          <w:szCs w:val="28"/>
          <w:highlight w:val="yellow"/>
        </w:rPr>
      </w:pPr>
    </w:p>
    <w:tbl>
      <w:tblPr>
        <w:tblStyle w:val="34"/>
        <w:tblW w:w="0" w:type="auto"/>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50"/>
        <w:gridCol w:w="2520"/>
        <w:gridCol w:w="1800"/>
        <w:gridCol w:w="1800"/>
      </w:tblGrid>
      <w:tr w14:paraId="0D677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828" w:type="dxa"/>
            <w:noWrap w:val="0"/>
            <w:vAlign w:val="center"/>
          </w:tcPr>
          <w:p w14:paraId="67898624">
            <w:pPr>
              <w:spacing w:line="400" w:lineRule="exact"/>
              <w:jc w:val="center"/>
              <w:rPr>
                <w:rFonts w:hint="eastAsia" w:ascii="宋体" w:hAnsi="宋体"/>
                <w:b/>
                <w:spacing w:val="20"/>
                <w:sz w:val="24"/>
                <w:highlight w:val="none"/>
              </w:rPr>
            </w:pPr>
            <w:r>
              <w:rPr>
                <w:rFonts w:hint="eastAsia" w:ascii="宋体" w:hAnsi="宋体"/>
                <w:b/>
                <w:spacing w:val="20"/>
                <w:sz w:val="24"/>
                <w:highlight w:val="none"/>
              </w:rPr>
              <w:t>序号</w:t>
            </w:r>
          </w:p>
        </w:tc>
        <w:tc>
          <w:tcPr>
            <w:tcW w:w="1950" w:type="dxa"/>
            <w:noWrap w:val="0"/>
            <w:vAlign w:val="center"/>
          </w:tcPr>
          <w:p w14:paraId="0C31D617">
            <w:pPr>
              <w:spacing w:line="360" w:lineRule="auto"/>
              <w:jc w:val="center"/>
              <w:rPr>
                <w:rFonts w:hint="eastAsia" w:ascii="宋体" w:hAnsi="宋体"/>
                <w:b/>
                <w:spacing w:val="20"/>
                <w:sz w:val="24"/>
                <w:highlight w:val="none"/>
              </w:rPr>
            </w:pPr>
            <w:r>
              <w:rPr>
                <w:rFonts w:hint="eastAsia" w:ascii="宋体"/>
                <w:b/>
                <w:bCs/>
                <w:sz w:val="24"/>
                <w:highlight w:val="none"/>
              </w:rPr>
              <w:t>名称</w:t>
            </w:r>
          </w:p>
        </w:tc>
        <w:tc>
          <w:tcPr>
            <w:tcW w:w="2520" w:type="dxa"/>
            <w:noWrap w:val="0"/>
            <w:vAlign w:val="center"/>
          </w:tcPr>
          <w:p w14:paraId="1F72C2C2">
            <w:pPr>
              <w:spacing w:line="360" w:lineRule="auto"/>
              <w:jc w:val="center"/>
              <w:rPr>
                <w:rFonts w:hint="eastAsia" w:ascii="宋体" w:hAnsi="宋体"/>
                <w:b/>
                <w:spacing w:val="20"/>
                <w:sz w:val="24"/>
                <w:highlight w:val="none"/>
              </w:rPr>
            </w:pPr>
            <w:r>
              <w:rPr>
                <w:rFonts w:hint="eastAsia" w:ascii="宋体"/>
                <w:b/>
                <w:bCs/>
                <w:sz w:val="24"/>
                <w:highlight w:val="none"/>
              </w:rPr>
              <w:t>采购要求</w:t>
            </w:r>
          </w:p>
        </w:tc>
        <w:tc>
          <w:tcPr>
            <w:tcW w:w="1800" w:type="dxa"/>
            <w:noWrap w:val="0"/>
            <w:vAlign w:val="center"/>
          </w:tcPr>
          <w:p w14:paraId="6C5685DB">
            <w:pPr>
              <w:spacing w:line="360" w:lineRule="auto"/>
              <w:jc w:val="center"/>
              <w:rPr>
                <w:rFonts w:hint="eastAsia" w:ascii="宋体" w:hAnsi="宋体"/>
                <w:b/>
                <w:spacing w:val="20"/>
                <w:sz w:val="24"/>
                <w:highlight w:val="none"/>
              </w:rPr>
            </w:pPr>
            <w:r>
              <w:rPr>
                <w:rFonts w:hint="eastAsia" w:ascii="宋体"/>
                <w:b/>
                <w:bCs/>
                <w:sz w:val="24"/>
                <w:highlight w:val="none"/>
              </w:rPr>
              <w:t>实报内容</w:t>
            </w:r>
          </w:p>
        </w:tc>
        <w:tc>
          <w:tcPr>
            <w:tcW w:w="1800" w:type="dxa"/>
            <w:noWrap w:val="0"/>
            <w:vAlign w:val="center"/>
          </w:tcPr>
          <w:p w14:paraId="11034A0E">
            <w:pPr>
              <w:spacing w:line="360" w:lineRule="auto"/>
              <w:jc w:val="center"/>
              <w:rPr>
                <w:rFonts w:hint="eastAsia" w:ascii="宋体" w:hAnsi="宋体"/>
                <w:b/>
                <w:spacing w:val="20"/>
                <w:sz w:val="24"/>
                <w:highlight w:val="none"/>
              </w:rPr>
            </w:pPr>
            <w:r>
              <w:rPr>
                <w:rFonts w:hint="eastAsia" w:ascii="宋体"/>
                <w:b/>
                <w:bCs/>
                <w:sz w:val="24"/>
                <w:highlight w:val="none"/>
              </w:rPr>
              <w:t>偏离说明</w:t>
            </w:r>
          </w:p>
        </w:tc>
      </w:tr>
      <w:tr w14:paraId="27AB6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65B3AE26">
            <w:pPr>
              <w:spacing w:line="400" w:lineRule="exact"/>
              <w:jc w:val="center"/>
              <w:rPr>
                <w:rFonts w:hint="eastAsia" w:ascii="宋体" w:hAnsi="宋体"/>
                <w:spacing w:val="20"/>
                <w:sz w:val="24"/>
                <w:highlight w:val="none"/>
              </w:rPr>
            </w:pPr>
          </w:p>
        </w:tc>
        <w:tc>
          <w:tcPr>
            <w:tcW w:w="1950" w:type="dxa"/>
            <w:noWrap w:val="0"/>
            <w:vAlign w:val="top"/>
          </w:tcPr>
          <w:p w14:paraId="7D5827E8">
            <w:pPr>
              <w:spacing w:line="400" w:lineRule="exact"/>
              <w:jc w:val="center"/>
              <w:rPr>
                <w:rFonts w:hint="eastAsia" w:ascii="宋体" w:hAnsi="宋体"/>
                <w:spacing w:val="20"/>
                <w:sz w:val="24"/>
                <w:highlight w:val="none"/>
              </w:rPr>
            </w:pPr>
          </w:p>
        </w:tc>
        <w:tc>
          <w:tcPr>
            <w:tcW w:w="2520" w:type="dxa"/>
            <w:noWrap w:val="0"/>
            <w:vAlign w:val="top"/>
          </w:tcPr>
          <w:p w14:paraId="759FB8CE">
            <w:pPr>
              <w:ind w:firstLine="560"/>
              <w:rPr>
                <w:rFonts w:ascii="宋体" w:hAnsi="宋体"/>
                <w:spacing w:val="20"/>
                <w:sz w:val="24"/>
                <w:highlight w:val="none"/>
              </w:rPr>
            </w:pPr>
          </w:p>
        </w:tc>
        <w:tc>
          <w:tcPr>
            <w:tcW w:w="1800" w:type="dxa"/>
            <w:noWrap w:val="0"/>
            <w:vAlign w:val="center"/>
          </w:tcPr>
          <w:p w14:paraId="34925D90">
            <w:pPr>
              <w:spacing w:line="400" w:lineRule="exact"/>
              <w:ind w:firstLine="560"/>
              <w:jc w:val="center"/>
              <w:rPr>
                <w:rFonts w:ascii="宋体" w:hAnsi="宋体"/>
                <w:spacing w:val="20"/>
                <w:sz w:val="24"/>
                <w:highlight w:val="none"/>
              </w:rPr>
            </w:pPr>
          </w:p>
        </w:tc>
        <w:tc>
          <w:tcPr>
            <w:tcW w:w="1800" w:type="dxa"/>
            <w:noWrap w:val="0"/>
            <w:vAlign w:val="center"/>
          </w:tcPr>
          <w:p w14:paraId="5E75164A">
            <w:pPr>
              <w:spacing w:line="400" w:lineRule="exact"/>
              <w:ind w:firstLine="560"/>
              <w:jc w:val="center"/>
              <w:rPr>
                <w:rFonts w:ascii="宋体" w:hAnsi="宋体"/>
                <w:spacing w:val="20"/>
                <w:sz w:val="24"/>
                <w:highlight w:val="none"/>
              </w:rPr>
            </w:pPr>
          </w:p>
        </w:tc>
      </w:tr>
      <w:tr w14:paraId="4AB86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16C9A6B7">
            <w:pPr>
              <w:spacing w:line="400" w:lineRule="exact"/>
              <w:jc w:val="center"/>
              <w:rPr>
                <w:rFonts w:hint="eastAsia" w:ascii="宋体" w:hAnsi="宋体"/>
                <w:spacing w:val="20"/>
                <w:sz w:val="24"/>
                <w:highlight w:val="none"/>
              </w:rPr>
            </w:pPr>
          </w:p>
        </w:tc>
        <w:tc>
          <w:tcPr>
            <w:tcW w:w="1950" w:type="dxa"/>
            <w:noWrap w:val="0"/>
            <w:vAlign w:val="center"/>
          </w:tcPr>
          <w:p w14:paraId="03E0BD73">
            <w:pPr>
              <w:spacing w:line="400" w:lineRule="exact"/>
              <w:jc w:val="center"/>
              <w:rPr>
                <w:rFonts w:hint="eastAsia" w:ascii="宋体" w:hAnsi="宋体"/>
                <w:spacing w:val="20"/>
                <w:sz w:val="24"/>
                <w:highlight w:val="none"/>
              </w:rPr>
            </w:pPr>
          </w:p>
        </w:tc>
        <w:tc>
          <w:tcPr>
            <w:tcW w:w="2520" w:type="dxa"/>
            <w:noWrap w:val="0"/>
            <w:vAlign w:val="center"/>
          </w:tcPr>
          <w:p w14:paraId="1AB9AEED">
            <w:pPr>
              <w:ind w:firstLine="560"/>
              <w:rPr>
                <w:rFonts w:hint="eastAsia" w:ascii="宋体" w:hAnsi="宋体"/>
                <w:spacing w:val="20"/>
                <w:sz w:val="24"/>
                <w:highlight w:val="none"/>
              </w:rPr>
            </w:pPr>
          </w:p>
        </w:tc>
        <w:tc>
          <w:tcPr>
            <w:tcW w:w="1800" w:type="dxa"/>
            <w:noWrap w:val="0"/>
            <w:vAlign w:val="center"/>
          </w:tcPr>
          <w:p w14:paraId="56316071">
            <w:pPr>
              <w:spacing w:line="400" w:lineRule="exact"/>
              <w:ind w:firstLine="560"/>
              <w:jc w:val="center"/>
              <w:rPr>
                <w:rFonts w:hint="eastAsia" w:ascii="宋体" w:hAnsi="宋体"/>
                <w:spacing w:val="20"/>
                <w:sz w:val="24"/>
                <w:highlight w:val="none"/>
              </w:rPr>
            </w:pPr>
          </w:p>
        </w:tc>
        <w:tc>
          <w:tcPr>
            <w:tcW w:w="1800" w:type="dxa"/>
            <w:noWrap w:val="0"/>
            <w:vAlign w:val="center"/>
          </w:tcPr>
          <w:p w14:paraId="077EA8FB">
            <w:pPr>
              <w:spacing w:line="400" w:lineRule="exact"/>
              <w:ind w:firstLine="560"/>
              <w:jc w:val="center"/>
              <w:rPr>
                <w:rFonts w:hint="eastAsia" w:ascii="宋体" w:hAnsi="宋体"/>
                <w:spacing w:val="20"/>
                <w:sz w:val="24"/>
                <w:highlight w:val="none"/>
              </w:rPr>
            </w:pPr>
          </w:p>
        </w:tc>
      </w:tr>
      <w:tr w14:paraId="60C87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0A93B701">
            <w:pPr>
              <w:spacing w:line="400" w:lineRule="exact"/>
              <w:jc w:val="center"/>
              <w:rPr>
                <w:rFonts w:hint="eastAsia" w:ascii="宋体" w:hAnsi="宋体"/>
                <w:spacing w:val="20"/>
                <w:sz w:val="24"/>
                <w:highlight w:val="none"/>
              </w:rPr>
            </w:pPr>
          </w:p>
        </w:tc>
        <w:tc>
          <w:tcPr>
            <w:tcW w:w="1950" w:type="dxa"/>
            <w:noWrap w:val="0"/>
            <w:vAlign w:val="center"/>
          </w:tcPr>
          <w:p w14:paraId="2DEB013F">
            <w:pPr>
              <w:spacing w:line="400" w:lineRule="exact"/>
              <w:jc w:val="center"/>
              <w:rPr>
                <w:rFonts w:hint="eastAsia" w:ascii="宋体" w:hAnsi="宋体"/>
                <w:spacing w:val="20"/>
                <w:sz w:val="24"/>
                <w:highlight w:val="none"/>
              </w:rPr>
            </w:pPr>
          </w:p>
        </w:tc>
        <w:tc>
          <w:tcPr>
            <w:tcW w:w="2520" w:type="dxa"/>
            <w:noWrap w:val="0"/>
            <w:vAlign w:val="center"/>
          </w:tcPr>
          <w:p w14:paraId="23F8B759">
            <w:pPr>
              <w:spacing w:line="400" w:lineRule="exact"/>
              <w:jc w:val="center"/>
              <w:rPr>
                <w:rFonts w:hint="eastAsia" w:ascii="宋体" w:hAnsi="宋体"/>
                <w:spacing w:val="20"/>
                <w:sz w:val="24"/>
                <w:highlight w:val="none"/>
              </w:rPr>
            </w:pPr>
          </w:p>
        </w:tc>
        <w:tc>
          <w:tcPr>
            <w:tcW w:w="1800" w:type="dxa"/>
            <w:noWrap w:val="0"/>
            <w:vAlign w:val="center"/>
          </w:tcPr>
          <w:p w14:paraId="65BCF6C8">
            <w:pPr>
              <w:spacing w:line="400" w:lineRule="exact"/>
              <w:ind w:firstLine="560"/>
              <w:jc w:val="center"/>
              <w:rPr>
                <w:rFonts w:hint="eastAsia" w:ascii="宋体" w:hAnsi="宋体"/>
                <w:spacing w:val="20"/>
                <w:sz w:val="24"/>
                <w:highlight w:val="none"/>
              </w:rPr>
            </w:pPr>
          </w:p>
        </w:tc>
        <w:tc>
          <w:tcPr>
            <w:tcW w:w="1800" w:type="dxa"/>
            <w:noWrap w:val="0"/>
            <w:vAlign w:val="center"/>
          </w:tcPr>
          <w:p w14:paraId="2A568EFC">
            <w:pPr>
              <w:spacing w:line="400" w:lineRule="exact"/>
              <w:ind w:firstLine="560"/>
              <w:jc w:val="center"/>
              <w:rPr>
                <w:rFonts w:hint="eastAsia" w:ascii="宋体" w:hAnsi="宋体"/>
                <w:spacing w:val="20"/>
                <w:sz w:val="24"/>
                <w:highlight w:val="none"/>
              </w:rPr>
            </w:pPr>
          </w:p>
        </w:tc>
      </w:tr>
      <w:tr w14:paraId="05A54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7822EAEA">
            <w:pPr>
              <w:spacing w:line="400" w:lineRule="exact"/>
              <w:jc w:val="center"/>
              <w:rPr>
                <w:rFonts w:hint="eastAsia" w:ascii="宋体" w:hAnsi="宋体"/>
                <w:spacing w:val="20"/>
                <w:sz w:val="24"/>
                <w:highlight w:val="none"/>
              </w:rPr>
            </w:pPr>
          </w:p>
        </w:tc>
        <w:tc>
          <w:tcPr>
            <w:tcW w:w="1950" w:type="dxa"/>
            <w:noWrap w:val="0"/>
            <w:vAlign w:val="center"/>
          </w:tcPr>
          <w:p w14:paraId="21D87F4F">
            <w:pPr>
              <w:spacing w:line="400" w:lineRule="exact"/>
              <w:jc w:val="center"/>
              <w:rPr>
                <w:rFonts w:hint="eastAsia" w:ascii="宋体" w:hAnsi="宋体"/>
                <w:spacing w:val="20"/>
                <w:sz w:val="24"/>
                <w:highlight w:val="none"/>
              </w:rPr>
            </w:pPr>
          </w:p>
        </w:tc>
        <w:tc>
          <w:tcPr>
            <w:tcW w:w="2520" w:type="dxa"/>
            <w:noWrap w:val="0"/>
            <w:vAlign w:val="center"/>
          </w:tcPr>
          <w:p w14:paraId="5EC19B8E">
            <w:pPr>
              <w:spacing w:line="400" w:lineRule="exact"/>
              <w:jc w:val="center"/>
              <w:rPr>
                <w:rFonts w:hint="eastAsia" w:ascii="宋体" w:hAnsi="宋体"/>
                <w:spacing w:val="20"/>
                <w:sz w:val="24"/>
                <w:highlight w:val="none"/>
              </w:rPr>
            </w:pPr>
          </w:p>
        </w:tc>
        <w:tc>
          <w:tcPr>
            <w:tcW w:w="1800" w:type="dxa"/>
            <w:noWrap w:val="0"/>
            <w:vAlign w:val="center"/>
          </w:tcPr>
          <w:p w14:paraId="4CAE1C3F">
            <w:pPr>
              <w:spacing w:line="400" w:lineRule="exact"/>
              <w:ind w:firstLine="560"/>
              <w:jc w:val="center"/>
              <w:rPr>
                <w:rFonts w:hint="eastAsia" w:ascii="宋体" w:hAnsi="宋体"/>
                <w:spacing w:val="20"/>
                <w:sz w:val="24"/>
                <w:highlight w:val="none"/>
              </w:rPr>
            </w:pPr>
          </w:p>
        </w:tc>
        <w:tc>
          <w:tcPr>
            <w:tcW w:w="1800" w:type="dxa"/>
            <w:noWrap w:val="0"/>
            <w:vAlign w:val="center"/>
          </w:tcPr>
          <w:p w14:paraId="18CFA6B7">
            <w:pPr>
              <w:spacing w:line="400" w:lineRule="exact"/>
              <w:ind w:firstLine="560"/>
              <w:jc w:val="center"/>
              <w:rPr>
                <w:rFonts w:hint="eastAsia" w:ascii="宋体" w:hAnsi="宋体"/>
                <w:spacing w:val="20"/>
                <w:sz w:val="24"/>
                <w:highlight w:val="none"/>
              </w:rPr>
            </w:pPr>
          </w:p>
        </w:tc>
      </w:tr>
      <w:tr w14:paraId="070CB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71727332">
            <w:pPr>
              <w:spacing w:line="400" w:lineRule="exact"/>
              <w:jc w:val="center"/>
              <w:rPr>
                <w:rFonts w:hint="eastAsia" w:ascii="宋体" w:hAnsi="宋体"/>
                <w:spacing w:val="20"/>
                <w:sz w:val="24"/>
                <w:highlight w:val="none"/>
              </w:rPr>
            </w:pPr>
          </w:p>
        </w:tc>
        <w:tc>
          <w:tcPr>
            <w:tcW w:w="1950" w:type="dxa"/>
            <w:noWrap w:val="0"/>
            <w:vAlign w:val="center"/>
          </w:tcPr>
          <w:p w14:paraId="7F8B2A9D">
            <w:pPr>
              <w:spacing w:line="400" w:lineRule="exact"/>
              <w:jc w:val="center"/>
              <w:rPr>
                <w:rFonts w:hint="eastAsia" w:ascii="宋体" w:hAnsi="宋体"/>
                <w:spacing w:val="20"/>
                <w:sz w:val="24"/>
                <w:highlight w:val="none"/>
              </w:rPr>
            </w:pPr>
          </w:p>
        </w:tc>
        <w:tc>
          <w:tcPr>
            <w:tcW w:w="2520" w:type="dxa"/>
            <w:noWrap w:val="0"/>
            <w:vAlign w:val="center"/>
          </w:tcPr>
          <w:p w14:paraId="5397275F">
            <w:pPr>
              <w:spacing w:line="400" w:lineRule="exact"/>
              <w:jc w:val="center"/>
              <w:rPr>
                <w:rFonts w:hint="eastAsia" w:ascii="宋体" w:hAnsi="宋体"/>
                <w:spacing w:val="20"/>
                <w:sz w:val="24"/>
                <w:highlight w:val="none"/>
              </w:rPr>
            </w:pPr>
          </w:p>
        </w:tc>
        <w:tc>
          <w:tcPr>
            <w:tcW w:w="1800" w:type="dxa"/>
            <w:noWrap w:val="0"/>
            <w:vAlign w:val="center"/>
          </w:tcPr>
          <w:p w14:paraId="047DECD4">
            <w:pPr>
              <w:spacing w:line="400" w:lineRule="exact"/>
              <w:ind w:firstLine="560"/>
              <w:jc w:val="center"/>
              <w:rPr>
                <w:rFonts w:hint="eastAsia" w:ascii="宋体" w:hAnsi="宋体"/>
                <w:spacing w:val="20"/>
                <w:sz w:val="24"/>
                <w:highlight w:val="none"/>
              </w:rPr>
            </w:pPr>
          </w:p>
        </w:tc>
        <w:tc>
          <w:tcPr>
            <w:tcW w:w="1800" w:type="dxa"/>
            <w:noWrap w:val="0"/>
            <w:vAlign w:val="center"/>
          </w:tcPr>
          <w:p w14:paraId="381BD0FE">
            <w:pPr>
              <w:spacing w:line="400" w:lineRule="exact"/>
              <w:ind w:firstLine="560"/>
              <w:jc w:val="center"/>
              <w:rPr>
                <w:rFonts w:hint="eastAsia" w:ascii="宋体" w:hAnsi="宋体"/>
                <w:spacing w:val="20"/>
                <w:sz w:val="24"/>
                <w:highlight w:val="none"/>
              </w:rPr>
            </w:pPr>
          </w:p>
        </w:tc>
      </w:tr>
      <w:tr w14:paraId="13F91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50E333A1">
            <w:pPr>
              <w:spacing w:line="400" w:lineRule="exact"/>
              <w:jc w:val="center"/>
              <w:rPr>
                <w:rFonts w:hint="eastAsia" w:ascii="宋体" w:hAnsi="宋体"/>
                <w:spacing w:val="20"/>
                <w:sz w:val="24"/>
                <w:highlight w:val="none"/>
              </w:rPr>
            </w:pPr>
          </w:p>
        </w:tc>
        <w:tc>
          <w:tcPr>
            <w:tcW w:w="1950" w:type="dxa"/>
            <w:noWrap w:val="0"/>
            <w:vAlign w:val="center"/>
          </w:tcPr>
          <w:p w14:paraId="0642A819">
            <w:pPr>
              <w:spacing w:line="400" w:lineRule="exact"/>
              <w:jc w:val="center"/>
              <w:rPr>
                <w:rFonts w:hint="eastAsia" w:ascii="宋体" w:hAnsi="宋体"/>
                <w:spacing w:val="20"/>
                <w:sz w:val="24"/>
                <w:highlight w:val="none"/>
              </w:rPr>
            </w:pPr>
          </w:p>
        </w:tc>
        <w:tc>
          <w:tcPr>
            <w:tcW w:w="2520" w:type="dxa"/>
            <w:noWrap w:val="0"/>
            <w:vAlign w:val="center"/>
          </w:tcPr>
          <w:p w14:paraId="09A5873E">
            <w:pPr>
              <w:spacing w:line="400" w:lineRule="exact"/>
              <w:jc w:val="center"/>
              <w:rPr>
                <w:rFonts w:hint="eastAsia" w:ascii="宋体" w:hAnsi="宋体"/>
                <w:spacing w:val="20"/>
                <w:sz w:val="24"/>
                <w:highlight w:val="none"/>
              </w:rPr>
            </w:pPr>
          </w:p>
        </w:tc>
        <w:tc>
          <w:tcPr>
            <w:tcW w:w="1800" w:type="dxa"/>
            <w:noWrap w:val="0"/>
            <w:vAlign w:val="center"/>
          </w:tcPr>
          <w:p w14:paraId="5149FA60">
            <w:pPr>
              <w:spacing w:line="400" w:lineRule="exact"/>
              <w:ind w:firstLine="560"/>
              <w:jc w:val="center"/>
              <w:rPr>
                <w:rFonts w:hint="eastAsia" w:ascii="宋体" w:hAnsi="宋体"/>
                <w:spacing w:val="20"/>
                <w:sz w:val="24"/>
                <w:highlight w:val="none"/>
              </w:rPr>
            </w:pPr>
          </w:p>
        </w:tc>
        <w:tc>
          <w:tcPr>
            <w:tcW w:w="1800" w:type="dxa"/>
            <w:noWrap w:val="0"/>
            <w:vAlign w:val="center"/>
          </w:tcPr>
          <w:p w14:paraId="7B0E839C">
            <w:pPr>
              <w:spacing w:line="400" w:lineRule="exact"/>
              <w:ind w:firstLine="560"/>
              <w:jc w:val="center"/>
              <w:rPr>
                <w:rFonts w:hint="eastAsia" w:ascii="宋体" w:hAnsi="宋体"/>
                <w:spacing w:val="20"/>
                <w:sz w:val="24"/>
                <w:highlight w:val="none"/>
              </w:rPr>
            </w:pPr>
          </w:p>
        </w:tc>
      </w:tr>
      <w:tr w14:paraId="70B0E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5AA34595">
            <w:pPr>
              <w:spacing w:line="400" w:lineRule="exact"/>
              <w:jc w:val="center"/>
              <w:rPr>
                <w:rFonts w:hint="eastAsia" w:ascii="宋体" w:hAnsi="宋体"/>
                <w:spacing w:val="20"/>
                <w:sz w:val="24"/>
                <w:highlight w:val="none"/>
              </w:rPr>
            </w:pPr>
          </w:p>
        </w:tc>
        <w:tc>
          <w:tcPr>
            <w:tcW w:w="1950" w:type="dxa"/>
            <w:noWrap w:val="0"/>
            <w:vAlign w:val="center"/>
          </w:tcPr>
          <w:p w14:paraId="0B2108BC">
            <w:pPr>
              <w:spacing w:line="400" w:lineRule="exact"/>
              <w:jc w:val="center"/>
              <w:rPr>
                <w:rFonts w:hint="eastAsia" w:ascii="宋体" w:hAnsi="宋体"/>
                <w:spacing w:val="20"/>
                <w:sz w:val="24"/>
                <w:highlight w:val="none"/>
              </w:rPr>
            </w:pPr>
          </w:p>
        </w:tc>
        <w:tc>
          <w:tcPr>
            <w:tcW w:w="2520" w:type="dxa"/>
            <w:noWrap w:val="0"/>
            <w:vAlign w:val="center"/>
          </w:tcPr>
          <w:p w14:paraId="10CBDD9E">
            <w:pPr>
              <w:spacing w:line="400" w:lineRule="exact"/>
              <w:jc w:val="center"/>
              <w:rPr>
                <w:rFonts w:hint="eastAsia" w:ascii="宋体" w:hAnsi="宋体"/>
                <w:spacing w:val="20"/>
                <w:sz w:val="24"/>
                <w:highlight w:val="none"/>
              </w:rPr>
            </w:pPr>
          </w:p>
        </w:tc>
        <w:tc>
          <w:tcPr>
            <w:tcW w:w="1800" w:type="dxa"/>
            <w:noWrap w:val="0"/>
            <w:vAlign w:val="center"/>
          </w:tcPr>
          <w:p w14:paraId="01588CA8">
            <w:pPr>
              <w:spacing w:line="400" w:lineRule="exact"/>
              <w:ind w:firstLine="560"/>
              <w:jc w:val="center"/>
              <w:rPr>
                <w:rFonts w:hint="eastAsia" w:ascii="宋体" w:hAnsi="宋体"/>
                <w:spacing w:val="20"/>
                <w:sz w:val="24"/>
                <w:highlight w:val="none"/>
              </w:rPr>
            </w:pPr>
          </w:p>
        </w:tc>
        <w:tc>
          <w:tcPr>
            <w:tcW w:w="1800" w:type="dxa"/>
            <w:noWrap w:val="0"/>
            <w:vAlign w:val="center"/>
          </w:tcPr>
          <w:p w14:paraId="33FF3E7E">
            <w:pPr>
              <w:spacing w:line="400" w:lineRule="exact"/>
              <w:ind w:firstLine="560"/>
              <w:jc w:val="center"/>
              <w:rPr>
                <w:rFonts w:hint="eastAsia" w:ascii="宋体" w:hAnsi="宋体"/>
                <w:spacing w:val="20"/>
                <w:sz w:val="24"/>
                <w:highlight w:val="none"/>
              </w:rPr>
            </w:pPr>
          </w:p>
        </w:tc>
      </w:tr>
      <w:tr w14:paraId="1D8DD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151683E7">
            <w:pPr>
              <w:spacing w:line="400" w:lineRule="exact"/>
              <w:jc w:val="center"/>
              <w:rPr>
                <w:rFonts w:hint="eastAsia" w:ascii="宋体" w:hAnsi="宋体"/>
                <w:spacing w:val="20"/>
                <w:sz w:val="24"/>
                <w:highlight w:val="none"/>
              </w:rPr>
            </w:pPr>
          </w:p>
        </w:tc>
        <w:tc>
          <w:tcPr>
            <w:tcW w:w="1950" w:type="dxa"/>
            <w:noWrap w:val="0"/>
            <w:vAlign w:val="center"/>
          </w:tcPr>
          <w:p w14:paraId="3943F29B">
            <w:pPr>
              <w:spacing w:line="400" w:lineRule="exact"/>
              <w:jc w:val="center"/>
              <w:rPr>
                <w:rFonts w:hint="eastAsia" w:ascii="宋体" w:hAnsi="宋体"/>
                <w:spacing w:val="20"/>
                <w:sz w:val="24"/>
                <w:highlight w:val="none"/>
              </w:rPr>
            </w:pPr>
          </w:p>
        </w:tc>
        <w:tc>
          <w:tcPr>
            <w:tcW w:w="2520" w:type="dxa"/>
            <w:noWrap w:val="0"/>
            <w:vAlign w:val="center"/>
          </w:tcPr>
          <w:p w14:paraId="5B9AF8EE">
            <w:pPr>
              <w:spacing w:line="400" w:lineRule="exact"/>
              <w:jc w:val="center"/>
              <w:rPr>
                <w:rFonts w:hint="eastAsia" w:ascii="宋体" w:hAnsi="宋体"/>
                <w:spacing w:val="20"/>
                <w:sz w:val="24"/>
                <w:highlight w:val="none"/>
              </w:rPr>
            </w:pPr>
          </w:p>
        </w:tc>
        <w:tc>
          <w:tcPr>
            <w:tcW w:w="1800" w:type="dxa"/>
            <w:noWrap w:val="0"/>
            <w:vAlign w:val="center"/>
          </w:tcPr>
          <w:p w14:paraId="0E587141">
            <w:pPr>
              <w:spacing w:line="400" w:lineRule="exact"/>
              <w:ind w:firstLine="560"/>
              <w:jc w:val="center"/>
              <w:rPr>
                <w:rFonts w:hint="eastAsia" w:ascii="宋体" w:hAnsi="宋体"/>
                <w:spacing w:val="20"/>
                <w:sz w:val="24"/>
                <w:highlight w:val="none"/>
              </w:rPr>
            </w:pPr>
          </w:p>
        </w:tc>
        <w:tc>
          <w:tcPr>
            <w:tcW w:w="1800" w:type="dxa"/>
            <w:noWrap w:val="0"/>
            <w:vAlign w:val="center"/>
          </w:tcPr>
          <w:p w14:paraId="58278D54">
            <w:pPr>
              <w:spacing w:line="400" w:lineRule="exact"/>
              <w:ind w:firstLine="560"/>
              <w:jc w:val="center"/>
              <w:rPr>
                <w:rFonts w:hint="eastAsia" w:ascii="宋体" w:hAnsi="宋体"/>
                <w:spacing w:val="20"/>
                <w:sz w:val="24"/>
                <w:highlight w:val="none"/>
              </w:rPr>
            </w:pPr>
          </w:p>
        </w:tc>
      </w:tr>
      <w:tr w14:paraId="48FA5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35D9CEEA">
            <w:pPr>
              <w:spacing w:line="400" w:lineRule="exact"/>
              <w:jc w:val="center"/>
              <w:rPr>
                <w:rFonts w:hint="eastAsia" w:ascii="宋体" w:hAnsi="宋体"/>
                <w:spacing w:val="20"/>
                <w:sz w:val="24"/>
                <w:highlight w:val="none"/>
              </w:rPr>
            </w:pPr>
          </w:p>
        </w:tc>
        <w:tc>
          <w:tcPr>
            <w:tcW w:w="1950" w:type="dxa"/>
            <w:noWrap w:val="0"/>
            <w:vAlign w:val="center"/>
          </w:tcPr>
          <w:p w14:paraId="2FF51D5C">
            <w:pPr>
              <w:spacing w:line="400" w:lineRule="exact"/>
              <w:jc w:val="center"/>
              <w:rPr>
                <w:rFonts w:hint="eastAsia" w:ascii="宋体" w:hAnsi="宋体"/>
                <w:spacing w:val="20"/>
                <w:sz w:val="24"/>
                <w:highlight w:val="none"/>
              </w:rPr>
            </w:pPr>
          </w:p>
        </w:tc>
        <w:tc>
          <w:tcPr>
            <w:tcW w:w="2520" w:type="dxa"/>
            <w:noWrap w:val="0"/>
            <w:vAlign w:val="center"/>
          </w:tcPr>
          <w:p w14:paraId="4EAD8CEE">
            <w:pPr>
              <w:spacing w:line="400" w:lineRule="exact"/>
              <w:jc w:val="center"/>
              <w:rPr>
                <w:rFonts w:hint="eastAsia" w:ascii="宋体" w:hAnsi="宋体"/>
                <w:spacing w:val="20"/>
                <w:sz w:val="24"/>
                <w:highlight w:val="none"/>
              </w:rPr>
            </w:pPr>
          </w:p>
        </w:tc>
        <w:tc>
          <w:tcPr>
            <w:tcW w:w="1800" w:type="dxa"/>
            <w:noWrap w:val="0"/>
            <w:vAlign w:val="center"/>
          </w:tcPr>
          <w:p w14:paraId="329C58A0">
            <w:pPr>
              <w:spacing w:line="400" w:lineRule="exact"/>
              <w:ind w:firstLine="560"/>
              <w:jc w:val="center"/>
              <w:rPr>
                <w:rFonts w:hint="eastAsia" w:ascii="宋体" w:hAnsi="宋体"/>
                <w:spacing w:val="20"/>
                <w:sz w:val="24"/>
                <w:highlight w:val="none"/>
              </w:rPr>
            </w:pPr>
          </w:p>
        </w:tc>
        <w:tc>
          <w:tcPr>
            <w:tcW w:w="1800" w:type="dxa"/>
            <w:noWrap w:val="0"/>
            <w:vAlign w:val="center"/>
          </w:tcPr>
          <w:p w14:paraId="3050741F">
            <w:pPr>
              <w:spacing w:line="400" w:lineRule="exact"/>
              <w:ind w:firstLine="560"/>
              <w:jc w:val="center"/>
              <w:rPr>
                <w:rFonts w:hint="eastAsia" w:ascii="宋体" w:hAnsi="宋体"/>
                <w:spacing w:val="20"/>
                <w:sz w:val="24"/>
                <w:highlight w:val="none"/>
              </w:rPr>
            </w:pPr>
          </w:p>
        </w:tc>
      </w:tr>
      <w:tr w14:paraId="5B49D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7090EBDA">
            <w:pPr>
              <w:spacing w:line="400" w:lineRule="exact"/>
              <w:jc w:val="center"/>
              <w:rPr>
                <w:rFonts w:hint="eastAsia" w:ascii="宋体" w:hAnsi="宋体"/>
                <w:spacing w:val="20"/>
                <w:sz w:val="24"/>
                <w:highlight w:val="none"/>
              </w:rPr>
            </w:pPr>
          </w:p>
        </w:tc>
        <w:tc>
          <w:tcPr>
            <w:tcW w:w="1950" w:type="dxa"/>
            <w:noWrap w:val="0"/>
            <w:vAlign w:val="center"/>
          </w:tcPr>
          <w:p w14:paraId="7C1AD69F">
            <w:pPr>
              <w:spacing w:line="400" w:lineRule="exact"/>
              <w:jc w:val="center"/>
              <w:rPr>
                <w:rFonts w:hint="eastAsia" w:ascii="宋体" w:hAnsi="宋体"/>
                <w:spacing w:val="20"/>
                <w:sz w:val="24"/>
                <w:highlight w:val="none"/>
              </w:rPr>
            </w:pPr>
          </w:p>
        </w:tc>
        <w:tc>
          <w:tcPr>
            <w:tcW w:w="2520" w:type="dxa"/>
            <w:noWrap w:val="0"/>
            <w:vAlign w:val="center"/>
          </w:tcPr>
          <w:p w14:paraId="28939D31">
            <w:pPr>
              <w:spacing w:line="400" w:lineRule="exact"/>
              <w:jc w:val="center"/>
              <w:rPr>
                <w:rFonts w:hint="eastAsia" w:ascii="宋体" w:hAnsi="宋体"/>
                <w:spacing w:val="20"/>
                <w:sz w:val="24"/>
                <w:highlight w:val="none"/>
              </w:rPr>
            </w:pPr>
          </w:p>
        </w:tc>
        <w:tc>
          <w:tcPr>
            <w:tcW w:w="1800" w:type="dxa"/>
            <w:noWrap w:val="0"/>
            <w:vAlign w:val="center"/>
          </w:tcPr>
          <w:p w14:paraId="211DF8A9">
            <w:pPr>
              <w:spacing w:line="400" w:lineRule="exact"/>
              <w:ind w:firstLine="560"/>
              <w:jc w:val="center"/>
              <w:rPr>
                <w:rFonts w:hint="eastAsia" w:ascii="宋体" w:hAnsi="宋体"/>
                <w:spacing w:val="20"/>
                <w:sz w:val="24"/>
                <w:highlight w:val="none"/>
              </w:rPr>
            </w:pPr>
          </w:p>
        </w:tc>
        <w:tc>
          <w:tcPr>
            <w:tcW w:w="1800" w:type="dxa"/>
            <w:noWrap w:val="0"/>
            <w:vAlign w:val="center"/>
          </w:tcPr>
          <w:p w14:paraId="05AE6ABF">
            <w:pPr>
              <w:spacing w:line="400" w:lineRule="exact"/>
              <w:ind w:firstLine="560"/>
              <w:jc w:val="center"/>
              <w:rPr>
                <w:rFonts w:hint="eastAsia" w:ascii="宋体" w:hAnsi="宋体"/>
                <w:spacing w:val="20"/>
                <w:sz w:val="24"/>
                <w:highlight w:val="none"/>
              </w:rPr>
            </w:pPr>
          </w:p>
        </w:tc>
      </w:tr>
    </w:tbl>
    <w:p w14:paraId="196F9516">
      <w:pPr>
        <w:tabs>
          <w:tab w:val="left" w:pos="1401"/>
        </w:tabs>
        <w:jc w:val="left"/>
        <w:rPr>
          <w:rFonts w:hint="eastAsia" w:ascii="宋体" w:hAnsi="宋体"/>
          <w:bCs/>
          <w:sz w:val="24"/>
          <w:highlight w:val="none"/>
        </w:rPr>
      </w:pPr>
      <w:r>
        <w:rPr>
          <w:rFonts w:hint="eastAsia" w:ascii="宋体" w:hAnsi="宋体"/>
          <w:bCs/>
          <w:sz w:val="24"/>
          <w:highlight w:val="none"/>
        </w:rPr>
        <w:t>注：（1）本表不得删除；</w:t>
      </w:r>
    </w:p>
    <w:p w14:paraId="51C59613">
      <w:pPr>
        <w:spacing w:line="400" w:lineRule="exact"/>
        <w:ind w:firstLine="480"/>
        <w:rPr>
          <w:rFonts w:ascii="宋体" w:hAnsi="宋体"/>
          <w:bCs/>
          <w:sz w:val="24"/>
          <w:highlight w:val="none"/>
        </w:rPr>
      </w:pPr>
      <w:r>
        <w:rPr>
          <w:rFonts w:hint="eastAsia" w:ascii="宋体" w:hAnsi="宋体"/>
          <w:bCs/>
          <w:sz w:val="24"/>
          <w:highlight w:val="none"/>
        </w:rPr>
        <w:t>（2）</w:t>
      </w:r>
      <w:r>
        <w:rPr>
          <w:rFonts w:hint="eastAsia" w:ascii="宋体"/>
          <w:sz w:val="24"/>
          <w:highlight w:val="none"/>
        </w:rPr>
        <w:t>投标供应商应根据采购文件要求认真填写，如无任何偏离，在“偏离说明”中注明“无偏离”；</w:t>
      </w:r>
    </w:p>
    <w:p w14:paraId="480E6F29">
      <w:pPr>
        <w:spacing w:line="400" w:lineRule="exact"/>
        <w:rPr>
          <w:rFonts w:ascii="宋体" w:hAnsi="宋体"/>
          <w:bCs/>
          <w:sz w:val="24"/>
          <w:highlight w:val="none"/>
        </w:rPr>
      </w:pPr>
      <w:r>
        <w:rPr>
          <w:rFonts w:hint="eastAsia" w:ascii="宋体" w:hAnsi="宋体"/>
          <w:bCs/>
          <w:sz w:val="24"/>
          <w:highlight w:val="none"/>
        </w:rPr>
        <w:t xml:space="preserve">    （3）如有偏离项，请于本表中列明偏离内容，如需要可自行延长，其余无偏离内容</w:t>
      </w:r>
      <w:r>
        <w:rPr>
          <w:rFonts w:hint="eastAsia" w:ascii="宋体" w:hAnsi="宋体"/>
          <w:bCs/>
          <w:sz w:val="24"/>
          <w:highlight w:val="none"/>
          <w:lang w:val="en-US" w:eastAsia="zh-CN"/>
        </w:rPr>
        <w:t>无需</w:t>
      </w:r>
      <w:r>
        <w:rPr>
          <w:rFonts w:hint="eastAsia" w:ascii="宋体" w:hAnsi="宋体"/>
          <w:bCs/>
          <w:sz w:val="24"/>
          <w:highlight w:val="none"/>
        </w:rPr>
        <w:t>赘述。</w:t>
      </w:r>
    </w:p>
    <w:p w14:paraId="7FD9BCF7">
      <w:pPr>
        <w:spacing w:line="400" w:lineRule="exact"/>
        <w:rPr>
          <w:rFonts w:hint="eastAsia" w:ascii="宋体" w:hAnsi="宋体"/>
          <w:bCs/>
          <w:sz w:val="24"/>
          <w:highlight w:val="none"/>
        </w:rPr>
      </w:pPr>
    </w:p>
    <w:p w14:paraId="0C0DDC8E">
      <w:pPr>
        <w:spacing w:line="400" w:lineRule="exact"/>
        <w:rPr>
          <w:rFonts w:hint="eastAsia" w:ascii="宋体" w:hAnsi="宋体"/>
          <w:sz w:val="24"/>
          <w:highlight w:val="none"/>
        </w:rPr>
      </w:pPr>
      <w:r>
        <w:rPr>
          <w:rFonts w:hint="eastAsia" w:ascii="宋体" w:hAnsi="宋体"/>
          <w:bCs/>
          <w:sz w:val="24"/>
          <w:highlight w:val="none"/>
        </w:rPr>
        <w:t>投标供应商（盖章）：</w:t>
      </w:r>
    </w:p>
    <w:p w14:paraId="56D790A6">
      <w:pPr>
        <w:spacing w:line="400" w:lineRule="exact"/>
        <w:rPr>
          <w:rFonts w:hint="eastAsia" w:ascii="宋体" w:hAnsi="宋体"/>
          <w:sz w:val="24"/>
          <w:highlight w:val="none"/>
        </w:rPr>
      </w:pPr>
      <w:r>
        <w:rPr>
          <w:rFonts w:hint="eastAsia" w:ascii="宋体" w:hAnsi="宋体" w:cs="宋体"/>
          <w:sz w:val="24"/>
          <w:highlight w:val="none"/>
        </w:rPr>
        <w:t>法定代表人或</w:t>
      </w:r>
      <w:r>
        <w:rPr>
          <w:rFonts w:ascii="宋体"/>
          <w:sz w:val="24"/>
          <w:highlight w:val="none"/>
        </w:rPr>
        <w:t>授权代表</w:t>
      </w:r>
      <w:r>
        <w:rPr>
          <w:rFonts w:hint="eastAsia" w:ascii="宋体" w:hAnsi="宋体" w:cs="宋体"/>
          <w:sz w:val="24"/>
          <w:highlight w:val="none"/>
        </w:rPr>
        <w:t>：（签字或盖章）</w:t>
      </w:r>
    </w:p>
    <w:p w14:paraId="55C4326A">
      <w:pPr>
        <w:rPr>
          <w:rFonts w:hint="eastAsia" w:ascii="宋体" w:hAnsi="宋体"/>
          <w:sz w:val="24"/>
          <w:highlight w:val="none"/>
        </w:rPr>
      </w:pPr>
      <w:r>
        <w:rPr>
          <w:rFonts w:hint="eastAsia" w:ascii="宋体" w:hAnsi="宋体"/>
          <w:sz w:val="24"/>
          <w:highlight w:val="none"/>
        </w:rPr>
        <w:t>日期：    年   月   日</w:t>
      </w:r>
    </w:p>
    <w:p w14:paraId="3B140A7A">
      <w:pPr>
        <w:jc w:val="left"/>
        <w:outlineLvl w:val="0"/>
        <w:rPr>
          <w:rFonts w:hint="eastAsia" w:ascii="黑体" w:hAnsi="宋体" w:eastAsia="黑体"/>
          <w:bCs/>
          <w:sz w:val="24"/>
          <w:szCs w:val="22"/>
        </w:rPr>
      </w:pPr>
    </w:p>
    <w:p w14:paraId="7E5573AC">
      <w:pPr>
        <w:pStyle w:val="578"/>
        <w:rPr>
          <w:rFonts w:hint="eastAsia" w:ascii="黑体" w:hAnsi="宋体" w:eastAsia="黑体"/>
          <w:bCs/>
          <w:sz w:val="24"/>
          <w:szCs w:val="22"/>
        </w:rPr>
      </w:pPr>
    </w:p>
    <w:p w14:paraId="326A73A8">
      <w:pPr>
        <w:pStyle w:val="578"/>
        <w:rPr>
          <w:rFonts w:hint="eastAsia" w:ascii="黑体" w:hAnsi="宋体" w:eastAsia="黑体"/>
          <w:bCs/>
          <w:sz w:val="24"/>
          <w:szCs w:val="22"/>
        </w:rPr>
      </w:pPr>
    </w:p>
    <w:p w14:paraId="58A895AE">
      <w:pPr>
        <w:pStyle w:val="578"/>
        <w:rPr>
          <w:rFonts w:hint="eastAsia" w:ascii="黑体" w:hAnsi="宋体" w:eastAsia="黑体"/>
          <w:bCs/>
          <w:sz w:val="24"/>
          <w:szCs w:val="22"/>
        </w:rPr>
      </w:pPr>
    </w:p>
    <w:p w14:paraId="1E39C634">
      <w:pPr>
        <w:pStyle w:val="578"/>
        <w:rPr>
          <w:rFonts w:hint="eastAsia" w:ascii="黑体" w:hAnsi="宋体" w:eastAsia="黑体"/>
          <w:bCs/>
          <w:sz w:val="24"/>
          <w:szCs w:val="22"/>
        </w:rPr>
      </w:pPr>
    </w:p>
    <w:p w14:paraId="234B6899">
      <w:pPr>
        <w:pStyle w:val="578"/>
        <w:rPr>
          <w:rFonts w:hint="eastAsia" w:ascii="黑体" w:hAnsi="宋体" w:eastAsia="黑体"/>
          <w:bCs/>
          <w:sz w:val="24"/>
          <w:szCs w:val="22"/>
        </w:rPr>
      </w:pPr>
    </w:p>
    <w:p w14:paraId="4E4B929D">
      <w:pPr>
        <w:pStyle w:val="578"/>
        <w:rPr>
          <w:rFonts w:hint="eastAsia" w:ascii="黑体" w:hAnsi="宋体" w:eastAsia="黑体"/>
          <w:bCs/>
          <w:sz w:val="24"/>
          <w:szCs w:val="22"/>
        </w:rPr>
      </w:pPr>
    </w:p>
    <w:p w14:paraId="4413F95A">
      <w:pPr>
        <w:pStyle w:val="578"/>
        <w:ind w:left="0" w:firstLine="0"/>
        <w:rPr>
          <w:rFonts w:hint="eastAsia" w:ascii="黑体" w:hAnsi="宋体" w:eastAsia="黑体"/>
          <w:bCs/>
          <w:sz w:val="24"/>
          <w:szCs w:val="22"/>
        </w:rPr>
      </w:pPr>
    </w:p>
    <w:p w14:paraId="3722C252">
      <w:pPr>
        <w:jc w:val="left"/>
        <w:outlineLvl w:val="0"/>
        <w:rPr>
          <w:rFonts w:hint="eastAsia" w:ascii="黑体" w:hAnsi="宋体" w:eastAsia="黑体"/>
          <w:bCs/>
          <w:sz w:val="24"/>
          <w:szCs w:val="22"/>
        </w:rPr>
      </w:pPr>
      <w:r>
        <w:rPr>
          <w:rFonts w:hint="eastAsia" w:ascii="黑体" w:hAnsi="宋体" w:eastAsia="黑体"/>
          <w:bCs/>
          <w:sz w:val="24"/>
          <w:szCs w:val="22"/>
        </w:rPr>
        <w:t>（</w:t>
      </w:r>
      <w:r>
        <w:rPr>
          <w:rFonts w:hint="eastAsia" w:ascii="黑体" w:hAnsi="宋体" w:eastAsia="黑体"/>
          <w:bCs/>
          <w:sz w:val="24"/>
          <w:szCs w:val="22"/>
          <w:lang w:val="en-US" w:eastAsia="zh-CN"/>
        </w:rPr>
        <w:t>八</w:t>
      </w:r>
      <w:r>
        <w:rPr>
          <w:rFonts w:hint="eastAsia" w:ascii="黑体" w:hAnsi="宋体" w:eastAsia="黑体"/>
          <w:bCs/>
          <w:sz w:val="24"/>
          <w:szCs w:val="22"/>
        </w:rPr>
        <w:t>）</w:t>
      </w:r>
      <w:r>
        <w:rPr>
          <w:rFonts w:hint="eastAsia" w:ascii="黑体" w:hAnsi="宋体" w:eastAsia="黑体"/>
          <w:bCs/>
          <w:sz w:val="24"/>
          <w:szCs w:val="22"/>
          <w:lang w:val="en-US" w:eastAsia="zh-CN"/>
        </w:rPr>
        <w:t>拟投入本项目人员一览表</w:t>
      </w:r>
      <w:r>
        <w:rPr>
          <w:rFonts w:hint="eastAsia" w:ascii="黑体" w:hAnsi="宋体" w:eastAsia="黑体"/>
          <w:bCs/>
          <w:sz w:val="24"/>
          <w:szCs w:val="22"/>
        </w:rPr>
        <w:t>（格式）</w:t>
      </w:r>
    </w:p>
    <w:p w14:paraId="5A4D6FF4">
      <w:pPr>
        <w:jc w:val="center"/>
        <w:outlineLvl w:val="0"/>
        <w:rPr>
          <w:rFonts w:hint="eastAsia" w:ascii="Times New Roman" w:hAnsi="宋体" w:eastAsia="宋体" w:cs="宋体"/>
          <w:b/>
          <w:bCs/>
          <w:color w:val="000000"/>
          <w:sz w:val="30"/>
          <w:szCs w:val="30"/>
          <w:highlight w:val="none"/>
          <w:lang w:val="en-US" w:eastAsia="zh-CN"/>
        </w:rPr>
      </w:pPr>
    </w:p>
    <w:p w14:paraId="385EA083">
      <w:pPr>
        <w:jc w:val="center"/>
        <w:outlineLvl w:val="0"/>
        <w:rPr>
          <w:rFonts w:hint="eastAsia" w:hAnsi="宋体" w:cs="宋体"/>
          <w:b/>
          <w:bCs/>
          <w:color w:val="000000"/>
          <w:sz w:val="30"/>
          <w:szCs w:val="30"/>
          <w:highlight w:val="none"/>
          <w:lang w:val="en-US" w:eastAsia="zh-CN"/>
        </w:rPr>
      </w:pPr>
      <w:r>
        <w:rPr>
          <w:rFonts w:hint="eastAsia" w:hAnsi="宋体" w:cs="宋体"/>
          <w:b/>
          <w:bCs/>
          <w:color w:val="000000"/>
          <w:sz w:val="30"/>
          <w:szCs w:val="30"/>
          <w:highlight w:val="none"/>
          <w:lang w:val="en-US" w:eastAsia="zh-CN"/>
        </w:rPr>
        <w:t>拟投入本项目人员一览表</w:t>
      </w:r>
    </w:p>
    <w:tbl>
      <w:tblPr>
        <w:tblStyle w:val="34"/>
        <w:tblW w:w="92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555"/>
        <w:gridCol w:w="1075"/>
        <w:gridCol w:w="900"/>
        <w:gridCol w:w="1300"/>
        <w:gridCol w:w="1225"/>
        <w:gridCol w:w="2399"/>
      </w:tblGrid>
      <w:tr w14:paraId="16563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835" w:type="dxa"/>
            <w:noWrap w:val="0"/>
            <w:vAlign w:val="center"/>
          </w:tcPr>
          <w:p w14:paraId="57232042">
            <w:pPr>
              <w:spacing w:line="500" w:lineRule="exact"/>
              <w:jc w:val="center"/>
              <w:rPr>
                <w:rFonts w:ascii="宋体"/>
                <w:sz w:val="24"/>
                <w:szCs w:val="24"/>
              </w:rPr>
            </w:pPr>
            <w:r>
              <w:rPr>
                <w:rFonts w:hint="eastAsia" w:ascii="宋体" w:cs="宋体"/>
                <w:sz w:val="24"/>
                <w:szCs w:val="24"/>
              </w:rPr>
              <w:t>序号</w:t>
            </w:r>
          </w:p>
        </w:tc>
        <w:tc>
          <w:tcPr>
            <w:tcW w:w="1555" w:type="dxa"/>
            <w:noWrap w:val="0"/>
            <w:vAlign w:val="center"/>
          </w:tcPr>
          <w:p w14:paraId="20E6D53D">
            <w:pPr>
              <w:spacing w:line="500" w:lineRule="exact"/>
              <w:ind w:firstLine="240"/>
              <w:jc w:val="center"/>
              <w:rPr>
                <w:rFonts w:ascii="宋体"/>
                <w:sz w:val="24"/>
                <w:szCs w:val="24"/>
              </w:rPr>
            </w:pPr>
            <w:r>
              <w:rPr>
                <w:rFonts w:hint="eastAsia" w:ascii="宋体" w:cs="宋体"/>
                <w:sz w:val="24"/>
                <w:szCs w:val="24"/>
              </w:rPr>
              <w:t>姓名</w:t>
            </w:r>
          </w:p>
        </w:tc>
        <w:tc>
          <w:tcPr>
            <w:tcW w:w="1075" w:type="dxa"/>
            <w:noWrap w:val="0"/>
            <w:vAlign w:val="center"/>
          </w:tcPr>
          <w:p w14:paraId="14591BF2">
            <w:pPr>
              <w:spacing w:line="500" w:lineRule="exact"/>
              <w:jc w:val="center"/>
              <w:rPr>
                <w:rFonts w:ascii="宋体"/>
                <w:sz w:val="24"/>
                <w:szCs w:val="24"/>
              </w:rPr>
            </w:pPr>
            <w:r>
              <w:rPr>
                <w:rFonts w:ascii="宋体" w:eastAsia="Times New Roman"/>
                <w:sz w:val="24"/>
                <w:szCs w:val="24"/>
              </w:rPr>
              <w:t>年</w:t>
            </w:r>
            <w:r>
              <w:rPr>
                <w:rFonts w:ascii="宋体" w:cs="宋体"/>
                <w:sz w:val="24"/>
                <w:szCs w:val="24"/>
              </w:rPr>
              <w:t xml:space="preserve"> </w:t>
            </w:r>
            <w:r>
              <w:rPr>
                <w:rFonts w:ascii="宋体" w:eastAsia="Times New Roman"/>
                <w:sz w:val="24"/>
                <w:szCs w:val="24"/>
              </w:rPr>
              <w:t>龄</w:t>
            </w:r>
          </w:p>
        </w:tc>
        <w:tc>
          <w:tcPr>
            <w:tcW w:w="900" w:type="dxa"/>
            <w:noWrap w:val="0"/>
            <w:vAlign w:val="center"/>
          </w:tcPr>
          <w:p w14:paraId="0C8E1AAA">
            <w:pPr>
              <w:spacing w:line="500" w:lineRule="exact"/>
              <w:jc w:val="center"/>
              <w:rPr>
                <w:rFonts w:hint="eastAsia" w:ascii="宋体" w:eastAsia="宋体"/>
                <w:sz w:val="24"/>
                <w:szCs w:val="24"/>
                <w:lang w:eastAsia="zh-CN"/>
              </w:rPr>
            </w:pPr>
            <w:r>
              <w:rPr>
                <w:rFonts w:hint="eastAsia" w:ascii="宋体" w:eastAsia="宋体"/>
                <w:sz w:val="24"/>
                <w:szCs w:val="24"/>
                <w:lang w:val="en-US" w:eastAsia="zh-CN"/>
              </w:rPr>
              <w:t>学历</w:t>
            </w:r>
          </w:p>
        </w:tc>
        <w:tc>
          <w:tcPr>
            <w:tcW w:w="1300" w:type="dxa"/>
            <w:noWrap w:val="0"/>
            <w:vAlign w:val="center"/>
          </w:tcPr>
          <w:p w14:paraId="58C7BCDF">
            <w:pPr>
              <w:spacing w:line="500" w:lineRule="exact"/>
              <w:jc w:val="center"/>
              <w:rPr>
                <w:rFonts w:hint="eastAsia" w:ascii="宋体" w:hAnsi="Times New Roman" w:eastAsia="宋体" w:cs="Times New Roman"/>
                <w:sz w:val="24"/>
                <w:szCs w:val="24"/>
                <w:lang w:val="en-US" w:eastAsia="zh-CN"/>
              </w:rPr>
            </w:pPr>
            <w:r>
              <w:rPr>
                <w:rFonts w:hint="eastAsia" w:ascii="宋体" w:hAnsi="Times New Roman" w:eastAsia="宋体" w:cs="Times New Roman"/>
                <w:sz w:val="24"/>
                <w:szCs w:val="24"/>
                <w:lang w:val="en-US" w:eastAsia="zh-CN"/>
              </w:rPr>
              <w:t xml:space="preserve">职称证书 </w:t>
            </w:r>
          </w:p>
        </w:tc>
        <w:tc>
          <w:tcPr>
            <w:tcW w:w="1225" w:type="dxa"/>
            <w:noWrap w:val="0"/>
            <w:vAlign w:val="center"/>
          </w:tcPr>
          <w:p w14:paraId="216CC4A8">
            <w:pPr>
              <w:spacing w:line="500" w:lineRule="exact"/>
              <w:jc w:val="center"/>
              <w:rPr>
                <w:rFonts w:hint="eastAsia" w:ascii="宋体" w:hAnsi="Times New Roman" w:eastAsia="宋体" w:cs="Times New Roman"/>
                <w:sz w:val="24"/>
                <w:szCs w:val="24"/>
                <w:lang w:val="en-US" w:eastAsia="zh-CN"/>
              </w:rPr>
            </w:pPr>
            <w:r>
              <w:rPr>
                <w:rFonts w:hint="eastAsia" w:ascii="宋体" w:hAnsi="Times New Roman" w:eastAsia="宋体" w:cs="Times New Roman"/>
                <w:sz w:val="24"/>
                <w:szCs w:val="24"/>
                <w:lang w:val="en-US" w:eastAsia="zh-CN"/>
              </w:rPr>
              <w:t>资格证书</w:t>
            </w:r>
          </w:p>
        </w:tc>
        <w:tc>
          <w:tcPr>
            <w:tcW w:w="2399" w:type="dxa"/>
            <w:noWrap w:val="0"/>
            <w:vAlign w:val="center"/>
          </w:tcPr>
          <w:p w14:paraId="5CA47BC9">
            <w:pPr>
              <w:spacing w:line="500" w:lineRule="exact"/>
              <w:jc w:val="center"/>
              <w:rPr>
                <w:rFonts w:hint="default" w:ascii="宋体" w:hAnsi="Times New Roman" w:eastAsia="宋体" w:cs="Times New Roman"/>
                <w:sz w:val="24"/>
                <w:szCs w:val="24"/>
                <w:lang w:val="en-US" w:eastAsia="zh-CN"/>
              </w:rPr>
            </w:pPr>
            <w:r>
              <w:rPr>
                <w:rFonts w:hint="eastAsia" w:ascii="宋体" w:hAnsi="Times New Roman" w:eastAsia="宋体" w:cs="Times New Roman"/>
                <w:sz w:val="24"/>
                <w:szCs w:val="24"/>
                <w:lang w:val="en-US" w:eastAsia="zh-CN"/>
              </w:rPr>
              <w:t>主要资历、经验及承担过的项目</w:t>
            </w:r>
          </w:p>
        </w:tc>
      </w:tr>
      <w:tr w14:paraId="4AD5C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835" w:type="dxa"/>
            <w:noWrap w:val="0"/>
            <w:vAlign w:val="center"/>
          </w:tcPr>
          <w:p w14:paraId="029F4078">
            <w:pPr>
              <w:spacing w:line="500" w:lineRule="exact"/>
              <w:jc w:val="center"/>
              <w:rPr>
                <w:rFonts w:ascii="宋体"/>
                <w:sz w:val="24"/>
                <w:szCs w:val="24"/>
              </w:rPr>
            </w:pPr>
          </w:p>
        </w:tc>
        <w:tc>
          <w:tcPr>
            <w:tcW w:w="1555" w:type="dxa"/>
            <w:noWrap w:val="0"/>
            <w:vAlign w:val="center"/>
          </w:tcPr>
          <w:p w14:paraId="4D279CC9">
            <w:pPr>
              <w:spacing w:line="500" w:lineRule="exact"/>
              <w:jc w:val="center"/>
              <w:rPr>
                <w:rFonts w:ascii="宋体"/>
                <w:sz w:val="24"/>
                <w:szCs w:val="24"/>
              </w:rPr>
            </w:pPr>
          </w:p>
        </w:tc>
        <w:tc>
          <w:tcPr>
            <w:tcW w:w="1075" w:type="dxa"/>
            <w:noWrap w:val="0"/>
            <w:vAlign w:val="center"/>
          </w:tcPr>
          <w:p w14:paraId="56374868">
            <w:pPr>
              <w:spacing w:line="500" w:lineRule="exact"/>
              <w:jc w:val="center"/>
              <w:rPr>
                <w:rFonts w:ascii="宋体"/>
                <w:sz w:val="24"/>
                <w:szCs w:val="24"/>
              </w:rPr>
            </w:pPr>
          </w:p>
        </w:tc>
        <w:tc>
          <w:tcPr>
            <w:tcW w:w="900" w:type="dxa"/>
            <w:noWrap w:val="0"/>
            <w:vAlign w:val="center"/>
          </w:tcPr>
          <w:p w14:paraId="0FD9423F">
            <w:pPr>
              <w:spacing w:line="500" w:lineRule="exact"/>
              <w:jc w:val="center"/>
              <w:rPr>
                <w:rFonts w:ascii="宋体"/>
                <w:sz w:val="24"/>
                <w:szCs w:val="24"/>
              </w:rPr>
            </w:pPr>
          </w:p>
        </w:tc>
        <w:tc>
          <w:tcPr>
            <w:tcW w:w="1300" w:type="dxa"/>
            <w:noWrap w:val="0"/>
            <w:vAlign w:val="center"/>
          </w:tcPr>
          <w:p w14:paraId="70B46580">
            <w:pPr>
              <w:spacing w:line="500" w:lineRule="exact"/>
              <w:jc w:val="center"/>
              <w:rPr>
                <w:rFonts w:ascii="宋体"/>
                <w:sz w:val="24"/>
                <w:szCs w:val="24"/>
              </w:rPr>
            </w:pPr>
          </w:p>
        </w:tc>
        <w:tc>
          <w:tcPr>
            <w:tcW w:w="1225" w:type="dxa"/>
            <w:noWrap w:val="0"/>
            <w:vAlign w:val="center"/>
          </w:tcPr>
          <w:p w14:paraId="16CC6880">
            <w:pPr>
              <w:spacing w:line="500" w:lineRule="exact"/>
              <w:jc w:val="center"/>
              <w:rPr>
                <w:rFonts w:ascii="宋体"/>
                <w:sz w:val="24"/>
                <w:szCs w:val="24"/>
              </w:rPr>
            </w:pPr>
          </w:p>
        </w:tc>
        <w:tc>
          <w:tcPr>
            <w:tcW w:w="2399" w:type="dxa"/>
            <w:noWrap w:val="0"/>
            <w:vAlign w:val="center"/>
          </w:tcPr>
          <w:p w14:paraId="512048B3">
            <w:pPr>
              <w:spacing w:line="500" w:lineRule="exact"/>
              <w:jc w:val="center"/>
              <w:rPr>
                <w:rFonts w:ascii="宋体"/>
                <w:sz w:val="24"/>
                <w:szCs w:val="24"/>
              </w:rPr>
            </w:pPr>
          </w:p>
        </w:tc>
      </w:tr>
      <w:tr w14:paraId="4FE65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835" w:type="dxa"/>
            <w:noWrap w:val="0"/>
            <w:vAlign w:val="center"/>
          </w:tcPr>
          <w:p w14:paraId="600E37F0">
            <w:pPr>
              <w:spacing w:line="500" w:lineRule="exact"/>
              <w:jc w:val="center"/>
              <w:rPr>
                <w:rFonts w:ascii="宋体"/>
                <w:sz w:val="24"/>
                <w:szCs w:val="24"/>
              </w:rPr>
            </w:pPr>
          </w:p>
        </w:tc>
        <w:tc>
          <w:tcPr>
            <w:tcW w:w="1555" w:type="dxa"/>
            <w:noWrap w:val="0"/>
            <w:vAlign w:val="center"/>
          </w:tcPr>
          <w:p w14:paraId="5B0613FF">
            <w:pPr>
              <w:spacing w:line="500" w:lineRule="exact"/>
              <w:jc w:val="center"/>
              <w:rPr>
                <w:rFonts w:ascii="宋体"/>
                <w:sz w:val="24"/>
                <w:szCs w:val="24"/>
              </w:rPr>
            </w:pPr>
          </w:p>
        </w:tc>
        <w:tc>
          <w:tcPr>
            <w:tcW w:w="1075" w:type="dxa"/>
            <w:noWrap w:val="0"/>
            <w:vAlign w:val="center"/>
          </w:tcPr>
          <w:p w14:paraId="4B743E49">
            <w:pPr>
              <w:spacing w:line="500" w:lineRule="exact"/>
              <w:jc w:val="center"/>
              <w:rPr>
                <w:rFonts w:ascii="宋体"/>
                <w:sz w:val="24"/>
                <w:szCs w:val="24"/>
              </w:rPr>
            </w:pPr>
          </w:p>
        </w:tc>
        <w:tc>
          <w:tcPr>
            <w:tcW w:w="900" w:type="dxa"/>
            <w:noWrap w:val="0"/>
            <w:vAlign w:val="center"/>
          </w:tcPr>
          <w:p w14:paraId="40AB57FB">
            <w:pPr>
              <w:spacing w:line="500" w:lineRule="exact"/>
              <w:jc w:val="center"/>
              <w:rPr>
                <w:rFonts w:ascii="宋体"/>
                <w:sz w:val="24"/>
                <w:szCs w:val="24"/>
              </w:rPr>
            </w:pPr>
          </w:p>
        </w:tc>
        <w:tc>
          <w:tcPr>
            <w:tcW w:w="1300" w:type="dxa"/>
            <w:noWrap w:val="0"/>
            <w:vAlign w:val="center"/>
          </w:tcPr>
          <w:p w14:paraId="58FEB6FD">
            <w:pPr>
              <w:spacing w:line="500" w:lineRule="exact"/>
              <w:jc w:val="center"/>
              <w:rPr>
                <w:rFonts w:ascii="宋体"/>
                <w:sz w:val="24"/>
                <w:szCs w:val="24"/>
              </w:rPr>
            </w:pPr>
          </w:p>
        </w:tc>
        <w:tc>
          <w:tcPr>
            <w:tcW w:w="1225" w:type="dxa"/>
            <w:noWrap w:val="0"/>
            <w:vAlign w:val="center"/>
          </w:tcPr>
          <w:p w14:paraId="46ACE703">
            <w:pPr>
              <w:spacing w:line="500" w:lineRule="exact"/>
              <w:jc w:val="center"/>
              <w:rPr>
                <w:rFonts w:ascii="宋体"/>
                <w:sz w:val="24"/>
                <w:szCs w:val="24"/>
              </w:rPr>
            </w:pPr>
          </w:p>
        </w:tc>
        <w:tc>
          <w:tcPr>
            <w:tcW w:w="2399" w:type="dxa"/>
            <w:noWrap w:val="0"/>
            <w:vAlign w:val="center"/>
          </w:tcPr>
          <w:p w14:paraId="469E4092">
            <w:pPr>
              <w:spacing w:line="500" w:lineRule="exact"/>
              <w:jc w:val="center"/>
              <w:rPr>
                <w:rFonts w:ascii="宋体"/>
                <w:sz w:val="24"/>
                <w:szCs w:val="24"/>
              </w:rPr>
            </w:pPr>
          </w:p>
        </w:tc>
      </w:tr>
      <w:tr w14:paraId="41EF9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835" w:type="dxa"/>
            <w:noWrap w:val="0"/>
            <w:vAlign w:val="center"/>
          </w:tcPr>
          <w:p w14:paraId="5BF184C5">
            <w:pPr>
              <w:spacing w:line="500" w:lineRule="exact"/>
              <w:jc w:val="center"/>
              <w:rPr>
                <w:rFonts w:ascii="宋体"/>
                <w:sz w:val="24"/>
                <w:szCs w:val="24"/>
              </w:rPr>
            </w:pPr>
          </w:p>
        </w:tc>
        <w:tc>
          <w:tcPr>
            <w:tcW w:w="1555" w:type="dxa"/>
            <w:noWrap w:val="0"/>
            <w:vAlign w:val="center"/>
          </w:tcPr>
          <w:p w14:paraId="2604018E">
            <w:pPr>
              <w:spacing w:line="500" w:lineRule="exact"/>
              <w:jc w:val="center"/>
              <w:rPr>
                <w:rFonts w:ascii="宋体"/>
                <w:sz w:val="24"/>
                <w:szCs w:val="24"/>
              </w:rPr>
            </w:pPr>
          </w:p>
        </w:tc>
        <w:tc>
          <w:tcPr>
            <w:tcW w:w="1075" w:type="dxa"/>
            <w:noWrap w:val="0"/>
            <w:vAlign w:val="center"/>
          </w:tcPr>
          <w:p w14:paraId="55BF6F93">
            <w:pPr>
              <w:spacing w:line="500" w:lineRule="exact"/>
              <w:jc w:val="center"/>
              <w:rPr>
                <w:rFonts w:ascii="宋体"/>
                <w:sz w:val="24"/>
                <w:szCs w:val="24"/>
              </w:rPr>
            </w:pPr>
          </w:p>
        </w:tc>
        <w:tc>
          <w:tcPr>
            <w:tcW w:w="900" w:type="dxa"/>
            <w:noWrap w:val="0"/>
            <w:vAlign w:val="center"/>
          </w:tcPr>
          <w:p w14:paraId="4A2F2A05">
            <w:pPr>
              <w:spacing w:line="500" w:lineRule="exact"/>
              <w:jc w:val="center"/>
              <w:rPr>
                <w:rFonts w:ascii="宋体"/>
                <w:sz w:val="24"/>
                <w:szCs w:val="24"/>
              </w:rPr>
            </w:pPr>
          </w:p>
        </w:tc>
        <w:tc>
          <w:tcPr>
            <w:tcW w:w="1300" w:type="dxa"/>
            <w:noWrap w:val="0"/>
            <w:vAlign w:val="center"/>
          </w:tcPr>
          <w:p w14:paraId="6A4DB6EA">
            <w:pPr>
              <w:spacing w:line="500" w:lineRule="exact"/>
              <w:jc w:val="center"/>
              <w:rPr>
                <w:rFonts w:ascii="宋体"/>
                <w:sz w:val="24"/>
                <w:szCs w:val="24"/>
              </w:rPr>
            </w:pPr>
          </w:p>
        </w:tc>
        <w:tc>
          <w:tcPr>
            <w:tcW w:w="1225" w:type="dxa"/>
            <w:noWrap w:val="0"/>
            <w:vAlign w:val="center"/>
          </w:tcPr>
          <w:p w14:paraId="03192D44">
            <w:pPr>
              <w:spacing w:line="500" w:lineRule="exact"/>
              <w:jc w:val="center"/>
              <w:rPr>
                <w:rFonts w:ascii="宋体"/>
                <w:sz w:val="24"/>
                <w:szCs w:val="24"/>
              </w:rPr>
            </w:pPr>
          </w:p>
        </w:tc>
        <w:tc>
          <w:tcPr>
            <w:tcW w:w="2399" w:type="dxa"/>
            <w:noWrap w:val="0"/>
            <w:vAlign w:val="center"/>
          </w:tcPr>
          <w:p w14:paraId="22C8497E">
            <w:pPr>
              <w:spacing w:line="500" w:lineRule="exact"/>
              <w:jc w:val="center"/>
              <w:rPr>
                <w:rFonts w:ascii="宋体"/>
                <w:sz w:val="24"/>
                <w:szCs w:val="24"/>
              </w:rPr>
            </w:pPr>
          </w:p>
        </w:tc>
      </w:tr>
      <w:tr w14:paraId="1AA16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835" w:type="dxa"/>
            <w:noWrap w:val="0"/>
            <w:vAlign w:val="center"/>
          </w:tcPr>
          <w:p w14:paraId="4E35ED9F">
            <w:pPr>
              <w:spacing w:line="500" w:lineRule="exact"/>
              <w:jc w:val="center"/>
              <w:rPr>
                <w:rFonts w:ascii="宋体"/>
                <w:sz w:val="24"/>
                <w:szCs w:val="24"/>
              </w:rPr>
            </w:pPr>
          </w:p>
        </w:tc>
        <w:tc>
          <w:tcPr>
            <w:tcW w:w="1555" w:type="dxa"/>
            <w:noWrap w:val="0"/>
            <w:vAlign w:val="center"/>
          </w:tcPr>
          <w:p w14:paraId="47681471">
            <w:pPr>
              <w:spacing w:line="500" w:lineRule="exact"/>
              <w:jc w:val="center"/>
              <w:rPr>
                <w:rFonts w:ascii="宋体"/>
                <w:sz w:val="24"/>
                <w:szCs w:val="24"/>
              </w:rPr>
            </w:pPr>
          </w:p>
        </w:tc>
        <w:tc>
          <w:tcPr>
            <w:tcW w:w="1075" w:type="dxa"/>
            <w:noWrap w:val="0"/>
            <w:vAlign w:val="center"/>
          </w:tcPr>
          <w:p w14:paraId="18F846DE">
            <w:pPr>
              <w:spacing w:line="500" w:lineRule="exact"/>
              <w:jc w:val="center"/>
              <w:rPr>
                <w:rFonts w:ascii="宋体"/>
                <w:sz w:val="24"/>
                <w:szCs w:val="24"/>
              </w:rPr>
            </w:pPr>
          </w:p>
        </w:tc>
        <w:tc>
          <w:tcPr>
            <w:tcW w:w="900" w:type="dxa"/>
            <w:noWrap w:val="0"/>
            <w:vAlign w:val="center"/>
          </w:tcPr>
          <w:p w14:paraId="53AD9B08">
            <w:pPr>
              <w:spacing w:line="500" w:lineRule="exact"/>
              <w:jc w:val="center"/>
              <w:rPr>
                <w:rFonts w:ascii="宋体"/>
                <w:sz w:val="24"/>
                <w:szCs w:val="24"/>
              </w:rPr>
            </w:pPr>
          </w:p>
        </w:tc>
        <w:tc>
          <w:tcPr>
            <w:tcW w:w="1300" w:type="dxa"/>
            <w:noWrap w:val="0"/>
            <w:vAlign w:val="center"/>
          </w:tcPr>
          <w:p w14:paraId="24041C46">
            <w:pPr>
              <w:spacing w:line="500" w:lineRule="exact"/>
              <w:jc w:val="center"/>
              <w:rPr>
                <w:rFonts w:ascii="宋体"/>
                <w:sz w:val="24"/>
                <w:szCs w:val="24"/>
              </w:rPr>
            </w:pPr>
          </w:p>
        </w:tc>
        <w:tc>
          <w:tcPr>
            <w:tcW w:w="1225" w:type="dxa"/>
            <w:noWrap w:val="0"/>
            <w:vAlign w:val="center"/>
          </w:tcPr>
          <w:p w14:paraId="125FF072">
            <w:pPr>
              <w:spacing w:line="500" w:lineRule="exact"/>
              <w:jc w:val="center"/>
              <w:rPr>
                <w:rFonts w:ascii="宋体"/>
                <w:sz w:val="24"/>
                <w:szCs w:val="24"/>
              </w:rPr>
            </w:pPr>
          </w:p>
        </w:tc>
        <w:tc>
          <w:tcPr>
            <w:tcW w:w="2399" w:type="dxa"/>
            <w:noWrap w:val="0"/>
            <w:vAlign w:val="center"/>
          </w:tcPr>
          <w:p w14:paraId="6B02FFC0">
            <w:pPr>
              <w:spacing w:line="500" w:lineRule="exact"/>
              <w:jc w:val="center"/>
              <w:rPr>
                <w:rFonts w:ascii="宋体"/>
                <w:sz w:val="24"/>
                <w:szCs w:val="24"/>
              </w:rPr>
            </w:pPr>
          </w:p>
        </w:tc>
      </w:tr>
      <w:tr w14:paraId="5DA5B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835" w:type="dxa"/>
            <w:noWrap w:val="0"/>
            <w:vAlign w:val="center"/>
          </w:tcPr>
          <w:p w14:paraId="0770F3C0">
            <w:pPr>
              <w:spacing w:line="500" w:lineRule="exact"/>
              <w:jc w:val="center"/>
              <w:rPr>
                <w:rFonts w:ascii="宋体"/>
                <w:sz w:val="24"/>
                <w:szCs w:val="24"/>
              </w:rPr>
            </w:pPr>
          </w:p>
        </w:tc>
        <w:tc>
          <w:tcPr>
            <w:tcW w:w="1555" w:type="dxa"/>
            <w:noWrap w:val="0"/>
            <w:vAlign w:val="center"/>
          </w:tcPr>
          <w:p w14:paraId="2F96ABB3">
            <w:pPr>
              <w:spacing w:line="500" w:lineRule="exact"/>
              <w:jc w:val="center"/>
              <w:rPr>
                <w:rFonts w:ascii="宋体"/>
                <w:sz w:val="24"/>
                <w:szCs w:val="24"/>
              </w:rPr>
            </w:pPr>
          </w:p>
        </w:tc>
        <w:tc>
          <w:tcPr>
            <w:tcW w:w="1075" w:type="dxa"/>
            <w:noWrap w:val="0"/>
            <w:vAlign w:val="center"/>
          </w:tcPr>
          <w:p w14:paraId="5F4CFECB">
            <w:pPr>
              <w:spacing w:line="500" w:lineRule="exact"/>
              <w:jc w:val="center"/>
              <w:rPr>
                <w:rFonts w:ascii="宋体"/>
                <w:sz w:val="24"/>
                <w:szCs w:val="24"/>
              </w:rPr>
            </w:pPr>
          </w:p>
        </w:tc>
        <w:tc>
          <w:tcPr>
            <w:tcW w:w="900" w:type="dxa"/>
            <w:noWrap w:val="0"/>
            <w:vAlign w:val="center"/>
          </w:tcPr>
          <w:p w14:paraId="0E5ECCBB">
            <w:pPr>
              <w:spacing w:line="500" w:lineRule="exact"/>
              <w:jc w:val="center"/>
              <w:rPr>
                <w:rFonts w:ascii="宋体"/>
                <w:sz w:val="24"/>
                <w:szCs w:val="24"/>
              </w:rPr>
            </w:pPr>
          </w:p>
        </w:tc>
        <w:tc>
          <w:tcPr>
            <w:tcW w:w="1300" w:type="dxa"/>
            <w:noWrap w:val="0"/>
            <w:vAlign w:val="center"/>
          </w:tcPr>
          <w:p w14:paraId="26A7AE76">
            <w:pPr>
              <w:spacing w:line="500" w:lineRule="exact"/>
              <w:jc w:val="center"/>
              <w:rPr>
                <w:rFonts w:ascii="宋体"/>
                <w:sz w:val="24"/>
                <w:szCs w:val="24"/>
              </w:rPr>
            </w:pPr>
          </w:p>
        </w:tc>
        <w:tc>
          <w:tcPr>
            <w:tcW w:w="1225" w:type="dxa"/>
            <w:noWrap w:val="0"/>
            <w:vAlign w:val="center"/>
          </w:tcPr>
          <w:p w14:paraId="153B2B0B">
            <w:pPr>
              <w:spacing w:line="500" w:lineRule="exact"/>
              <w:jc w:val="center"/>
              <w:rPr>
                <w:rFonts w:ascii="宋体"/>
                <w:sz w:val="24"/>
                <w:szCs w:val="24"/>
              </w:rPr>
            </w:pPr>
          </w:p>
        </w:tc>
        <w:tc>
          <w:tcPr>
            <w:tcW w:w="2399" w:type="dxa"/>
            <w:noWrap w:val="0"/>
            <w:vAlign w:val="center"/>
          </w:tcPr>
          <w:p w14:paraId="64CAB1D2">
            <w:pPr>
              <w:spacing w:line="500" w:lineRule="exact"/>
              <w:jc w:val="center"/>
              <w:rPr>
                <w:rFonts w:ascii="宋体"/>
                <w:sz w:val="24"/>
                <w:szCs w:val="24"/>
              </w:rPr>
            </w:pPr>
          </w:p>
        </w:tc>
      </w:tr>
      <w:tr w14:paraId="7E365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835" w:type="dxa"/>
            <w:noWrap w:val="0"/>
            <w:vAlign w:val="center"/>
          </w:tcPr>
          <w:p w14:paraId="577908DF">
            <w:pPr>
              <w:spacing w:line="500" w:lineRule="exact"/>
              <w:jc w:val="center"/>
              <w:rPr>
                <w:rFonts w:ascii="宋体"/>
                <w:sz w:val="24"/>
                <w:szCs w:val="24"/>
              </w:rPr>
            </w:pPr>
          </w:p>
        </w:tc>
        <w:tc>
          <w:tcPr>
            <w:tcW w:w="1555" w:type="dxa"/>
            <w:noWrap w:val="0"/>
            <w:vAlign w:val="center"/>
          </w:tcPr>
          <w:p w14:paraId="33751CE7">
            <w:pPr>
              <w:spacing w:line="500" w:lineRule="exact"/>
              <w:jc w:val="center"/>
              <w:rPr>
                <w:rFonts w:ascii="宋体"/>
                <w:sz w:val="24"/>
                <w:szCs w:val="24"/>
              </w:rPr>
            </w:pPr>
          </w:p>
        </w:tc>
        <w:tc>
          <w:tcPr>
            <w:tcW w:w="1075" w:type="dxa"/>
            <w:noWrap w:val="0"/>
            <w:vAlign w:val="center"/>
          </w:tcPr>
          <w:p w14:paraId="0BB3D0C5">
            <w:pPr>
              <w:spacing w:line="500" w:lineRule="exact"/>
              <w:jc w:val="center"/>
              <w:rPr>
                <w:rFonts w:ascii="宋体"/>
                <w:sz w:val="24"/>
                <w:szCs w:val="24"/>
              </w:rPr>
            </w:pPr>
          </w:p>
        </w:tc>
        <w:tc>
          <w:tcPr>
            <w:tcW w:w="900" w:type="dxa"/>
            <w:noWrap w:val="0"/>
            <w:vAlign w:val="center"/>
          </w:tcPr>
          <w:p w14:paraId="6D2D3996">
            <w:pPr>
              <w:spacing w:line="500" w:lineRule="exact"/>
              <w:jc w:val="center"/>
              <w:rPr>
                <w:rFonts w:ascii="宋体"/>
                <w:sz w:val="24"/>
                <w:szCs w:val="24"/>
              </w:rPr>
            </w:pPr>
          </w:p>
        </w:tc>
        <w:tc>
          <w:tcPr>
            <w:tcW w:w="1300" w:type="dxa"/>
            <w:noWrap w:val="0"/>
            <w:vAlign w:val="center"/>
          </w:tcPr>
          <w:p w14:paraId="1EC75EE9">
            <w:pPr>
              <w:spacing w:line="500" w:lineRule="exact"/>
              <w:jc w:val="center"/>
              <w:rPr>
                <w:rFonts w:ascii="宋体"/>
                <w:sz w:val="24"/>
                <w:szCs w:val="24"/>
              </w:rPr>
            </w:pPr>
          </w:p>
        </w:tc>
        <w:tc>
          <w:tcPr>
            <w:tcW w:w="1225" w:type="dxa"/>
            <w:noWrap w:val="0"/>
            <w:vAlign w:val="center"/>
          </w:tcPr>
          <w:p w14:paraId="1A6713B8">
            <w:pPr>
              <w:spacing w:line="500" w:lineRule="exact"/>
              <w:jc w:val="center"/>
              <w:rPr>
                <w:rFonts w:ascii="宋体"/>
                <w:sz w:val="24"/>
                <w:szCs w:val="24"/>
              </w:rPr>
            </w:pPr>
          </w:p>
        </w:tc>
        <w:tc>
          <w:tcPr>
            <w:tcW w:w="2399" w:type="dxa"/>
            <w:noWrap w:val="0"/>
            <w:vAlign w:val="center"/>
          </w:tcPr>
          <w:p w14:paraId="12BCFFA7">
            <w:pPr>
              <w:spacing w:line="500" w:lineRule="exact"/>
              <w:jc w:val="center"/>
              <w:rPr>
                <w:rFonts w:ascii="宋体"/>
                <w:sz w:val="24"/>
                <w:szCs w:val="24"/>
              </w:rPr>
            </w:pPr>
          </w:p>
        </w:tc>
      </w:tr>
      <w:tr w14:paraId="22FC5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835" w:type="dxa"/>
            <w:noWrap w:val="0"/>
            <w:vAlign w:val="center"/>
          </w:tcPr>
          <w:p w14:paraId="143916B8">
            <w:pPr>
              <w:spacing w:line="500" w:lineRule="exact"/>
              <w:jc w:val="center"/>
              <w:rPr>
                <w:rFonts w:ascii="宋体"/>
                <w:sz w:val="24"/>
                <w:szCs w:val="24"/>
              </w:rPr>
            </w:pPr>
          </w:p>
        </w:tc>
        <w:tc>
          <w:tcPr>
            <w:tcW w:w="1555" w:type="dxa"/>
            <w:noWrap w:val="0"/>
            <w:vAlign w:val="center"/>
          </w:tcPr>
          <w:p w14:paraId="65EBD485">
            <w:pPr>
              <w:spacing w:line="500" w:lineRule="exact"/>
              <w:jc w:val="center"/>
              <w:rPr>
                <w:rFonts w:ascii="宋体"/>
                <w:sz w:val="24"/>
                <w:szCs w:val="24"/>
              </w:rPr>
            </w:pPr>
          </w:p>
        </w:tc>
        <w:tc>
          <w:tcPr>
            <w:tcW w:w="1075" w:type="dxa"/>
            <w:noWrap w:val="0"/>
            <w:vAlign w:val="center"/>
          </w:tcPr>
          <w:p w14:paraId="79F52409">
            <w:pPr>
              <w:spacing w:line="500" w:lineRule="exact"/>
              <w:jc w:val="center"/>
              <w:rPr>
                <w:rFonts w:ascii="宋体"/>
                <w:sz w:val="24"/>
                <w:szCs w:val="24"/>
              </w:rPr>
            </w:pPr>
          </w:p>
        </w:tc>
        <w:tc>
          <w:tcPr>
            <w:tcW w:w="900" w:type="dxa"/>
            <w:noWrap w:val="0"/>
            <w:vAlign w:val="center"/>
          </w:tcPr>
          <w:p w14:paraId="7D8C4596">
            <w:pPr>
              <w:spacing w:line="500" w:lineRule="exact"/>
              <w:jc w:val="center"/>
              <w:rPr>
                <w:rFonts w:ascii="宋体"/>
                <w:sz w:val="24"/>
                <w:szCs w:val="24"/>
              </w:rPr>
            </w:pPr>
          </w:p>
        </w:tc>
        <w:tc>
          <w:tcPr>
            <w:tcW w:w="1300" w:type="dxa"/>
            <w:noWrap w:val="0"/>
            <w:vAlign w:val="center"/>
          </w:tcPr>
          <w:p w14:paraId="34BF19D3">
            <w:pPr>
              <w:spacing w:line="500" w:lineRule="exact"/>
              <w:jc w:val="center"/>
              <w:rPr>
                <w:rFonts w:ascii="宋体"/>
                <w:sz w:val="24"/>
                <w:szCs w:val="24"/>
              </w:rPr>
            </w:pPr>
          </w:p>
        </w:tc>
        <w:tc>
          <w:tcPr>
            <w:tcW w:w="1225" w:type="dxa"/>
            <w:noWrap w:val="0"/>
            <w:vAlign w:val="center"/>
          </w:tcPr>
          <w:p w14:paraId="6BD74025">
            <w:pPr>
              <w:spacing w:line="500" w:lineRule="exact"/>
              <w:jc w:val="center"/>
              <w:rPr>
                <w:rFonts w:ascii="宋体"/>
                <w:sz w:val="24"/>
                <w:szCs w:val="24"/>
              </w:rPr>
            </w:pPr>
          </w:p>
        </w:tc>
        <w:tc>
          <w:tcPr>
            <w:tcW w:w="2399" w:type="dxa"/>
            <w:noWrap w:val="0"/>
            <w:vAlign w:val="center"/>
          </w:tcPr>
          <w:p w14:paraId="2269DDE3">
            <w:pPr>
              <w:spacing w:line="500" w:lineRule="exact"/>
              <w:jc w:val="center"/>
              <w:rPr>
                <w:rFonts w:ascii="宋体"/>
                <w:sz w:val="24"/>
                <w:szCs w:val="24"/>
              </w:rPr>
            </w:pPr>
          </w:p>
        </w:tc>
      </w:tr>
      <w:tr w14:paraId="210ED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35" w:type="dxa"/>
            <w:noWrap w:val="0"/>
            <w:vAlign w:val="center"/>
          </w:tcPr>
          <w:p w14:paraId="66B56CE8">
            <w:pPr>
              <w:spacing w:line="500" w:lineRule="exact"/>
              <w:jc w:val="center"/>
              <w:rPr>
                <w:rFonts w:hint="default" w:ascii="宋体" w:eastAsia="宋体"/>
                <w:sz w:val="24"/>
                <w:szCs w:val="24"/>
                <w:lang w:val="en-US" w:eastAsia="zh-CN"/>
              </w:rPr>
            </w:pPr>
          </w:p>
        </w:tc>
        <w:tc>
          <w:tcPr>
            <w:tcW w:w="1555" w:type="dxa"/>
            <w:noWrap w:val="0"/>
            <w:vAlign w:val="center"/>
          </w:tcPr>
          <w:p w14:paraId="588722B9">
            <w:pPr>
              <w:spacing w:line="500" w:lineRule="exact"/>
              <w:jc w:val="center"/>
              <w:rPr>
                <w:rFonts w:ascii="宋体"/>
                <w:sz w:val="24"/>
                <w:szCs w:val="24"/>
              </w:rPr>
            </w:pPr>
          </w:p>
        </w:tc>
        <w:tc>
          <w:tcPr>
            <w:tcW w:w="1075" w:type="dxa"/>
            <w:noWrap w:val="0"/>
            <w:vAlign w:val="center"/>
          </w:tcPr>
          <w:p w14:paraId="34B800EA">
            <w:pPr>
              <w:spacing w:line="500" w:lineRule="exact"/>
              <w:jc w:val="center"/>
              <w:rPr>
                <w:rFonts w:ascii="宋体"/>
                <w:sz w:val="24"/>
                <w:szCs w:val="24"/>
              </w:rPr>
            </w:pPr>
          </w:p>
        </w:tc>
        <w:tc>
          <w:tcPr>
            <w:tcW w:w="900" w:type="dxa"/>
            <w:noWrap w:val="0"/>
            <w:vAlign w:val="center"/>
          </w:tcPr>
          <w:p w14:paraId="68BE97C6">
            <w:pPr>
              <w:spacing w:line="500" w:lineRule="exact"/>
              <w:jc w:val="center"/>
              <w:rPr>
                <w:rFonts w:ascii="宋体"/>
                <w:sz w:val="24"/>
                <w:szCs w:val="24"/>
              </w:rPr>
            </w:pPr>
          </w:p>
        </w:tc>
        <w:tc>
          <w:tcPr>
            <w:tcW w:w="1300" w:type="dxa"/>
            <w:noWrap w:val="0"/>
            <w:vAlign w:val="center"/>
          </w:tcPr>
          <w:p w14:paraId="7DD35038">
            <w:pPr>
              <w:spacing w:line="500" w:lineRule="exact"/>
              <w:jc w:val="center"/>
              <w:rPr>
                <w:rFonts w:ascii="宋体"/>
                <w:sz w:val="24"/>
                <w:szCs w:val="24"/>
              </w:rPr>
            </w:pPr>
          </w:p>
        </w:tc>
        <w:tc>
          <w:tcPr>
            <w:tcW w:w="1225" w:type="dxa"/>
            <w:noWrap w:val="0"/>
            <w:vAlign w:val="center"/>
          </w:tcPr>
          <w:p w14:paraId="7B405F40">
            <w:pPr>
              <w:spacing w:line="500" w:lineRule="exact"/>
              <w:jc w:val="center"/>
              <w:rPr>
                <w:rFonts w:ascii="宋体"/>
                <w:sz w:val="24"/>
                <w:szCs w:val="24"/>
              </w:rPr>
            </w:pPr>
          </w:p>
        </w:tc>
        <w:tc>
          <w:tcPr>
            <w:tcW w:w="2399" w:type="dxa"/>
            <w:noWrap w:val="0"/>
            <w:vAlign w:val="center"/>
          </w:tcPr>
          <w:p w14:paraId="190235DE">
            <w:pPr>
              <w:spacing w:line="500" w:lineRule="exact"/>
              <w:jc w:val="center"/>
              <w:rPr>
                <w:rFonts w:ascii="宋体"/>
                <w:sz w:val="24"/>
                <w:szCs w:val="24"/>
              </w:rPr>
            </w:pPr>
          </w:p>
        </w:tc>
      </w:tr>
    </w:tbl>
    <w:p w14:paraId="71E1A102">
      <w:pPr>
        <w:spacing w:line="480" w:lineRule="auto"/>
        <w:rPr>
          <w:rFonts w:hint="default" w:ascii="宋体" w:eastAsia="宋体"/>
          <w:sz w:val="24"/>
          <w:szCs w:val="24"/>
          <w:lang w:val="en-US" w:eastAsia="zh-CN"/>
        </w:rPr>
      </w:pPr>
      <w:r>
        <w:rPr>
          <w:rFonts w:hint="eastAsia" w:ascii="宋体"/>
          <w:sz w:val="24"/>
          <w:szCs w:val="24"/>
          <w:lang w:val="en-US" w:eastAsia="zh-CN"/>
        </w:rPr>
        <w:t>注：表格不够可自行添加。</w:t>
      </w:r>
    </w:p>
    <w:p w14:paraId="5A0614CA">
      <w:pPr>
        <w:spacing w:line="360" w:lineRule="auto"/>
        <w:ind w:firstLine="480"/>
        <w:outlineLvl w:val="0"/>
        <w:rPr>
          <w:rFonts w:hint="eastAsia" w:ascii="Times New Roman" w:hAnsi="Times New Roman" w:eastAsia="宋体" w:cs="Times New Roman"/>
          <w:bCs/>
          <w:sz w:val="24"/>
          <w:highlight w:val="none"/>
        </w:rPr>
      </w:pPr>
    </w:p>
    <w:p w14:paraId="68862CB1">
      <w:pPr>
        <w:spacing w:line="360" w:lineRule="auto"/>
        <w:ind w:firstLine="480"/>
        <w:outlineLvl w:val="0"/>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rPr>
        <w:t>投标供应商（盖章）：</w:t>
      </w:r>
    </w:p>
    <w:p w14:paraId="154D7BB6">
      <w:pPr>
        <w:spacing w:line="360" w:lineRule="auto"/>
        <w:ind w:firstLine="480"/>
        <w:outlineLvl w:val="0"/>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rPr>
        <w:t>法定代表人或法定代表人授权代表签字或盖章：</w:t>
      </w:r>
    </w:p>
    <w:p w14:paraId="16BB2A7D">
      <w:pPr>
        <w:spacing w:line="360" w:lineRule="auto"/>
        <w:ind w:firstLine="480"/>
        <w:outlineLvl w:val="0"/>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rPr>
        <w:t>日期：</w:t>
      </w:r>
    </w:p>
    <w:p w14:paraId="6352210A">
      <w:pPr>
        <w:spacing w:line="313" w:lineRule="atLeast"/>
        <w:jc w:val="center"/>
        <w:rPr>
          <w:rFonts w:ascii="黑体" w:hAnsi="宋体" w:eastAsia="黑体"/>
          <w:sz w:val="24"/>
          <w:szCs w:val="24"/>
        </w:rPr>
      </w:pPr>
    </w:p>
    <w:p w14:paraId="05320CF6">
      <w:pPr>
        <w:spacing w:line="313" w:lineRule="atLeast"/>
        <w:jc w:val="center"/>
        <w:rPr>
          <w:rFonts w:ascii="黑体" w:hAnsi="宋体" w:eastAsia="黑体"/>
          <w:sz w:val="24"/>
          <w:szCs w:val="24"/>
        </w:rPr>
      </w:pPr>
    </w:p>
    <w:p w14:paraId="4EEC0D7C">
      <w:pPr>
        <w:jc w:val="left"/>
        <w:outlineLvl w:val="0"/>
        <w:rPr>
          <w:rFonts w:ascii="黑体" w:hAnsi="宋体" w:eastAsia="黑体"/>
          <w:sz w:val="24"/>
          <w:szCs w:val="24"/>
        </w:rPr>
      </w:pPr>
    </w:p>
    <w:p w14:paraId="1870DFBD">
      <w:pPr>
        <w:jc w:val="left"/>
        <w:outlineLvl w:val="0"/>
        <w:rPr>
          <w:rFonts w:ascii="黑体" w:hAnsi="宋体" w:eastAsia="黑体"/>
          <w:sz w:val="24"/>
          <w:szCs w:val="24"/>
        </w:rPr>
      </w:pPr>
    </w:p>
    <w:p w14:paraId="268E5113">
      <w:pPr>
        <w:pStyle w:val="578"/>
        <w:ind w:left="0" w:firstLine="0"/>
        <w:rPr>
          <w:rFonts w:hint="eastAsia"/>
          <w:bCs/>
          <w:sz w:val="24"/>
          <w:highlight w:val="none"/>
        </w:rPr>
      </w:pPr>
    </w:p>
    <w:p w14:paraId="63C4C41F">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t>（</w:t>
      </w:r>
      <w:r>
        <w:rPr>
          <w:rFonts w:hint="eastAsia" w:ascii="黑体" w:hAnsi="宋体" w:eastAsia="黑体"/>
          <w:bCs/>
          <w:color w:val="000000"/>
          <w:sz w:val="24"/>
          <w:szCs w:val="22"/>
          <w:highlight w:val="none"/>
          <w:lang w:val="en-US" w:eastAsia="zh-CN"/>
        </w:rPr>
        <w:t>九</w:t>
      </w:r>
      <w:r>
        <w:rPr>
          <w:rFonts w:hint="eastAsia" w:ascii="黑体" w:hAnsi="宋体" w:eastAsia="黑体"/>
          <w:bCs/>
          <w:color w:val="000000"/>
          <w:sz w:val="24"/>
          <w:szCs w:val="22"/>
          <w:highlight w:val="none"/>
        </w:rPr>
        <w:t>）</w:t>
      </w:r>
      <w:bookmarkEnd w:id="96"/>
      <w:r>
        <w:rPr>
          <w:rFonts w:hint="eastAsia" w:ascii="黑体" w:hAnsi="宋体" w:eastAsia="黑体"/>
          <w:bCs/>
          <w:color w:val="000000"/>
          <w:sz w:val="24"/>
          <w:szCs w:val="22"/>
          <w:highlight w:val="none"/>
        </w:rPr>
        <w:t>中小企业声明函（格式）</w:t>
      </w:r>
    </w:p>
    <w:p w14:paraId="39EE0F0A">
      <w:pPr>
        <w:spacing w:line="360" w:lineRule="auto"/>
        <w:jc w:val="center"/>
        <w:outlineLvl w:val="0"/>
        <w:rPr>
          <w:rFonts w:hint="eastAsia" w:ascii="黑体" w:eastAsia="黑体"/>
          <w:bCs/>
          <w:color w:val="000000"/>
          <w:sz w:val="28"/>
          <w:szCs w:val="28"/>
          <w:highlight w:val="none"/>
        </w:rPr>
      </w:pPr>
    </w:p>
    <w:p w14:paraId="72C5D62F">
      <w:pPr>
        <w:jc w:val="center"/>
        <w:rPr>
          <w:rFonts w:ascii="黑体" w:eastAsia="黑体"/>
          <w:bCs/>
          <w:sz w:val="28"/>
          <w:szCs w:val="28"/>
        </w:rPr>
      </w:pPr>
      <w:r>
        <w:rPr>
          <w:rFonts w:ascii="黑体" w:eastAsia="黑体"/>
          <w:bCs/>
          <w:sz w:val="28"/>
          <w:szCs w:val="28"/>
        </w:rPr>
        <w:t>中小企业声明函（服务）</w:t>
      </w:r>
    </w:p>
    <w:p w14:paraId="0C33B245">
      <w:pPr>
        <w:spacing w:line="580" w:lineRule="exact"/>
        <w:ind w:firstLine="480"/>
        <w:rPr>
          <w:rFonts w:hAnsi="宋体"/>
          <w:bCs/>
          <w:sz w:val="24"/>
        </w:rPr>
      </w:pPr>
      <w:r>
        <w:rPr>
          <w:rFonts w:hAnsi="宋体"/>
          <w:bCs/>
          <w:sz w:val="24"/>
        </w:rPr>
        <w:t>本公司（联合体）郑重声明，根据《政府采购促进中小企业发展管理办法》（财库﹝2020﹞46 号）的规定，本公司参加</w:t>
      </w:r>
      <w:r>
        <w:rPr>
          <w:rFonts w:hAnsi="宋体"/>
          <w:bCs/>
          <w:sz w:val="24"/>
          <w:u w:val="single"/>
        </w:rPr>
        <w:t>（单位名称）</w:t>
      </w:r>
      <w:r>
        <w:rPr>
          <w:rFonts w:hAnsi="宋体"/>
          <w:bCs/>
          <w:sz w:val="24"/>
        </w:rPr>
        <w:t>的</w:t>
      </w:r>
      <w:r>
        <w:rPr>
          <w:rFonts w:hAnsi="宋体"/>
          <w:bCs/>
          <w:sz w:val="24"/>
          <w:u w:val="single"/>
        </w:rPr>
        <w:t>（项目名称）</w:t>
      </w:r>
      <w:r>
        <w:rPr>
          <w:rFonts w:hAnsi="宋体"/>
          <w:bCs/>
          <w:sz w:val="24"/>
        </w:rPr>
        <w:t>采购活动，服务全部由符合政策要求的中小企业承接。相关企业（含联合体中的中小企业、签订分包意向协议的中小企业）的具体情况如下：</w:t>
      </w:r>
    </w:p>
    <w:p w14:paraId="46E9EBDF">
      <w:pPr>
        <w:spacing w:line="580" w:lineRule="exact"/>
        <w:ind w:firstLine="480"/>
        <w:rPr>
          <w:rFonts w:hAnsi="宋体"/>
          <w:bCs/>
          <w:sz w:val="24"/>
        </w:rPr>
      </w:pPr>
      <w:r>
        <w:rPr>
          <w:rFonts w:hAnsi="宋体"/>
          <w:bCs/>
          <w:sz w:val="24"/>
          <w:u w:val="single"/>
        </w:rPr>
        <w:t xml:space="preserve"> （标的名称） </w:t>
      </w:r>
      <w:r>
        <w:rPr>
          <w:rFonts w:hAnsi="宋体"/>
          <w:bCs/>
          <w:sz w:val="24"/>
        </w:rPr>
        <w:t>，属于</w:t>
      </w:r>
      <w:r>
        <w:rPr>
          <w:rFonts w:hAnsi="宋体"/>
          <w:bCs/>
          <w:sz w:val="24"/>
          <w:u w:val="single"/>
        </w:rPr>
        <w:t>（</w:t>
      </w:r>
      <w:r>
        <w:rPr>
          <w:rFonts w:hint="eastAsia" w:hAnsi="宋体"/>
          <w:bCs/>
          <w:sz w:val="24"/>
          <w:u w:val="single"/>
        </w:rPr>
        <w:t>采购</w:t>
      </w:r>
      <w:r>
        <w:rPr>
          <w:rFonts w:hAnsi="宋体"/>
          <w:bCs/>
          <w:sz w:val="24"/>
          <w:u w:val="single"/>
        </w:rPr>
        <w:t>文件中明确的所属行业）</w:t>
      </w:r>
      <w:r>
        <w:rPr>
          <w:rFonts w:hAnsi="宋体"/>
          <w:bCs/>
          <w:sz w:val="24"/>
        </w:rPr>
        <w:t>； 承建（承接）企业为</w:t>
      </w:r>
      <w:r>
        <w:rPr>
          <w:rFonts w:hAnsi="宋体"/>
          <w:bCs/>
          <w:sz w:val="24"/>
          <w:u w:val="single"/>
        </w:rPr>
        <w:t>（企业名称）</w:t>
      </w:r>
      <w:r>
        <w:rPr>
          <w:rFonts w:hAnsi="宋体"/>
          <w:bCs/>
          <w:sz w:val="24"/>
        </w:rPr>
        <w:t>，从业人员</w:t>
      </w:r>
      <w:r>
        <w:rPr>
          <w:rFonts w:hint="eastAsia" w:hAnsi="宋体"/>
          <w:bCs/>
          <w:sz w:val="24"/>
          <w:u w:val="single"/>
        </w:rPr>
        <w:t xml:space="preserve">    </w:t>
      </w:r>
      <w:r>
        <w:rPr>
          <w:rFonts w:hAnsi="宋体"/>
          <w:bCs/>
          <w:sz w:val="24"/>
        </w:rPr>
        <w:t>人，营业收入为</w:t>
      </w:r>
      <w:r>
        <w:rPr>
          <w:rFonts w:hint="eastAsia" w:hAnsi="宋体"/>
          <w:bCs/>
          <w:sz w:val="24"/>
          <w:u w:val="single"/>
        </w:rPr>
        <w:t xml:space="preserve">     </w:t>
      </w:r>
      <w:r>
        <w:rPr>
          <w:rFonts w:hAnsi="宋体"/>
          <w:bCs/>
          <w:sz w:val="24"/>
        </w:rPr>
        <w:t>万元，资产总额为</w:t>
      </w:r>
      <w:r>
        <w:rPr>
          <w:rFonts w:hint="eastAsia" w:hAnsi="宋体"/>
          <w:bCs/>
          <w:sz w:val="24"/>
          <w:u w:val="single"/>
        </w:rPr>
        <w:t xml:space="preserve">     </w:t>
      </w:r>
      <w:r>
        <w:rPr>
          <w:rFonts w:hAnsi="宋体"/>
          <w:bCs/>
          <w:sz w:val="24"/>
        </w:rPr>
        <w:t>万元，属于</w:t>
      </w:r>
      <w:r>
        <w:rPr>
          <w:rFonts w:hAnsi="宋体"/>
          <w:bCs/>
          <w:sz w:val="24"/>
          <w:u w:val="single"/>
        </w:rPr>
        <w:t>（中型企业、 小型企业、微型企业）</w:t>
      </w:r>
      <w:r>
        <w:rPr>
          <w:rFonts w:hAnsi="宋体"/>
          <w:bCs/>
          <w:sz w:val="24"/>
        </w:rPr>
        <w:t>；</w:t>
      </w:r>
    </w:p>
    <w:p w14:paraId="20F71AE7">
      <w:pPr>
        <w:spacing w:line="580" w:lineRule="exact"/>
        <w:ind w:firstLine="480"/>
        <w:rPr>
          <w:rFonts w:hAnsi="宋体"/>
          <w:bCs/>
          <w:sz w:val="24"/>
        </w:rPr>
      </w:pPr>
      <w:r>
        <w:rPr>
          <w:rFonts w:hAnsi="宋体"/>
          <w:bCs/>
          <w:sz w:val="24"/>
        </w:rPr>
        <w:t>……</w:t>
      </w:r>
    </w:p>
    <w:p w14:paraId="6C689E8B">
      <w:pPr>
        <w:spacing w:line="580" w:lineRule="exact"/>
        <w:ind w:firstLine="480"/>
        <w:rPr>
          <w:rFonts w:hAnsi="宋体"/>
          <w:bCs/>
          <w:sz w:val="24"/>
        </w:rPr>
      </w:pPr>
      <w:r>
        <w:rPr>
          <w:rFonts w:hAnsi="宋体"/>
          <w:bCs/>
          <w:sz w:val="24"/>
        </w:rPr>
        <w:t>以上企业，不属于大企业的分支机构，不存在控股股东为大企业的情形，也不存在与大企业的负责人为同一人的情形。 本企业对上述声明内容的真实性负责。如有虚假，将依 法承担相应责任。</w:t>
      </w:r>
    </w:p>
    <w:p w14:paraId="76177703">
      <w:pPr>
        <w:rPr>
          <w:rFonts w:ascii="黑体" w:hAnsi="宋体" w:eastAsia="黑体"/>
          <w:bCs/>
          <w:sz w:val="24"/>
        </w:rPr>
      </w:pPr>
    </w:p>
    <w:p w14:paraId="02BE4B8E">
      <w:pPr>
        <w:rPr>
          <w:rFonts w:ascii="黑体" w:hAnsi="宋体" w:eastAsia="黑体"/>
          <w:bCs/>
          <w:sz w:val="24"/>
        </w:rPr>
      </w:pPr>
    </w:p>
    <w:p w14:paraId="4C9471BB">
      <w:pPr>
        <w:spacing w:line="360" w:lineRule="auto"/>
        <w:ind w:firstLine="4800"/>
        <w:rPr>
          <w:rFonts w:hAnsi="宋体"/>
          <w:bCs/>
          <w:sz w:val="24"/>
        </w:rPr>
      </w:pPr>
      <w:r>
        <w:rPr>
          <w:rFonts w:hint="eastAsia" w:hAnsi="宋体"/>
          <w:bCs/>
          <w:sz w:val="24"/>
        </w:rPr>
        <w:t>企业名称（盖章）：</w:t>
      </w:r>
    </w:p>
    <w:p w14:paraId="77496A37">
      <w:pPr>
        <w:spacing w:line="360" w:lineRule="auto"/>
        <w:ind w:firstLine="4800"/>
        <w:rPr>
          <w:rFonts w:hAnsi="宋体"/>
          <w:bCs/>
          <w:sz w:val="24"/>
        </w:rPr>
      </w:pPr>
    </w:p>
    <w:p w14:paraId="2AEFBA4D">
      <w:pPr>
        <w:spacing w:line="360" w:lineRule="auto"/>
        <w:ind w:firstLine="4800"/>
        <w:rPr>
          <w:rFonts w:hAnsi="宋体"/>
          <w:bCs/>
          <w:sz w:val="24"/>
        </w:rPr>
      </w:pPr>
      <w:r>
        <w:rPr>
          <w:rFonts w:hint="eastAsia" w:hAnsi="宋体"/>
          <w:bCs/>
          <w:sz w:val="24"/>
        </w:rPr>
        <w:t>日　　　　　　期：</w:t>
      </w:r>
    </w:p>
    <w:p w14:paraId="70B45DB9">
      <w:pPr>
        <w:spacing w:line="360" w:lineRule="auto"/>
        <w:rPr>
          <w:rFonts w:hAnsi="宋体"/>
          <w:b/>
          <w:sz w:val="22"/>
          <w:szCs w:val="22"/>
        </w:rPr>
      </w:pPr>
    </w:p>
    <w:p w14:paraId="6C25EA69">
      <w:pPr>
        <w:spacing w:line="360" w:lineRule="auto"/>
        <w:ind w:firstLine="442"/>
        <w:rPr>
          <w:rFonts w:hint="eastAsia" w:hAnsi="宋体"/>
          <w:b/>
          <w:sz w:val="22"/>
          <w:szCs w:val="22"/>
        </w:rPr>
      </w:pPr>
    </w:p>
    <w:p w14:paraId="4805ABD7">
      <w:pPr>
        <w:spacing w:line="360" w:lineRule="auto"/>
        <w:ind w:firstLine="442"/>
      </w:pPr>
      <w:r>
        <w:rPr>
          <w:rFonts w:hint="eastAsia" w:hAnsi="宋体"/>
          <w:b/>
          <w:sz w:val="22"/>
          <w:szCs w:val="22"/>
        </w:rPr>
        <w:t>备注：1、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040AB10F">
      <w:pPr>
        <w:spacing w:line="360" w:lineRule="auto"/>
        <w:ind w:firstLine="442"/>
        <w:rPr>
          <w:rFonts w:hAnsi="宋体"/>
          <w:b/>
          <w:sz w:val="22"/>
          <w:szCs w:val="22"/>
        </w:rPr>
      </w:pPr>
      <w:r>
        <w:rPr>
          <w:rFonts w:hint="eastAsia" w:hAnsi="宋体"/>
          <w:b/>
          <w:sz w:val="22"/>
          <w:szCs w:val="22"/>
        </w:rPr>
        <w:t>2、在服务采购项目中，服务由中小企业承接，即提供服务的人员为中小企业依照《中华人民共和国劳动合同法》订立劳动合同的从业人员。</w:t>
      </w:r>
    </w:p>
    <w:p w14:paraId="6EB8BE44">
      <w:pPr>
        <w:spacing w:line="360" w:lineRule="auto"/>
        <w:ind w:firstLine="440"/>
        <w:rPr>
          <w:rFonts w:hint="eastAsia" w:hAnsi="宋体"/>
          <w:bCs/>
          <w:sz w:val="22"/>
          <w:szCs w:val="22"/>
        </w:rPr>
      </w:pPr>
      <w:r>
        <w:rPr>
          <w:rFonts w:hint="eastAsia" w:hAnsi="宋体"/>
          <w:bCs/>
          <w:sz w:val="22"/>
          <w:szCs w:val="22"/>
        </w:rPr>
        <w:t>从业人员、营业收入、资产总额填报上一年度数据，无上一年度数据的新成立企业可不填报。</w:t>
      </w:r>
    </w:p>
    <w:p w14:paraId="04647D4A">
      <w:pPr>
        <w:jc w:val="left"/>
        <w:outlineLvl w:val="0"/>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t>（</w:t>
      </w:r>
      <w:r>
        <w:rPr>
          <w:rFonts w:hint="eastAsia" w:ascii="黑体" w:hAnsi="宋体" w:eastAsia="黑体"/>
          <w:bCs/>
          <w:color w:val="000000"/>
          <w:sz w:val="24"/>
          <w:szCs w:val="22"/>
          <w:highlight w:val="none"/>
          <w:lang w:val="en-US" w:eastAsia="zh-CN"/>
        </w:rPr>
        <w:t>十</w:t>
      </w:r>
      <w:r>
        <w:rPr>
          <w:rFonts w:hint="eastAsia" w:ascii="黑体" w:hAnsi="宋体" w:eastAsia="黑体"/>
          <w:bCs/>
          <w:color w:val="000000"/>
          <w:sz w:val="24"/>
          <w:szCs w:val="22"/>
          <w:highlight w:val="none"/>
        </w:rPr>
        <w:t>）残疾人福利性单位声明函（格式）</w:t>
      </w:r>
    </w:p>
    <w:p w14:paraId="216C1763">
      <w:pPr>
        <w:rPr>
          <w:rFonts w:hint="eastAsia"/>
          <w:color w:val="000000"/>
          <w:highlight w:val="none"/>
        </w:rPr>
      </w:pPr>
    </w:p>
    <w:p w14:paraId="733A21FA">
      <w:pPr>
        <w:spacing w:line="360" w:lineRule="auto"/>
        <w:jc w:val="center"/>
        <w:outlineLvl w:val="0"/>
        <w:rPr>
          <w:rFonts w:hint="eastAsia" w:ascii="黑体" w:eastAsia="黑体"/>
          <w:bCs/>
          <w:color w:val="000000"/>
          <w:sz w:val="28"/>
          <w:szCs w:val="28"/>
          <w:highlight w:val="none"/>
        </w:rPr>
      </w:pPr>
    </w:p>
    <w:p w14:paraId="14F9DA33">
      <w:pPr>
        <w:spacing w:line="360" w:lineRule="auto"/>
        <w:jc w:val="center"/>
        <w:outlineLvl w:val="0"/>
        <w:rPr>
          <w:rFonts w:hint="eastAsia" w:ascii="黑体" w:eastAsia="黑体"/>
          <w:bCs/>
          <w:color w:val="000000"/>
          <w:sz w:val="28"/>
          <w:szCs w:val="28"/>
          <w:highlight w:val="none"/>
        </w:rPr>
      </w:pPr>
      <w:r>
        <w:rPr>
          <w:rFonts w:hint="eastAsia" w:ascii="黑体" w:eastAsia="黑体"/>
          <w:bCs/>
          <w:color w:val="000000"/>
          <w:sz w:val="28"/>
          <w:szCs w:val="28"/>
          <w:highlight w:val="none"/>
        </w:rPr>
        <w:t>残疾人福利性单位声明函</w:t>
      </w:r>
    </w:p>
    <w:p w14:paraId="539EA08B">
      <w:pPr>
        <w:spacing w:line="360" w:lineRule="auto"/>
        <w:jc w:val="center"/>
        <w:outlineLvl w:val="0"/>
        <w:rPr>
          <w:rFonts w:hint="eastAsia" w:ascii="黑体" w:eastAsia="黑体"/>
          <w:bCs/>
          <w:color w:val="000000"/>
          <w:sz w:val="28"/>
          <w:szCs w:val="28"/>
          <w:highlight w:val="none"/>
        </w:rPr>
      </w:pPr>
    </w:p>
    <w:p w14:paraId="26603C32">
      <w:pPr>
        <w:spacing w:line="440" w:lineRule="exact"/>
        <w:ind w:firstLine="480"/>
        <w:outlineLvl w:val="0"/>
        <w:rPr>
          <w:rFonts w:hint="eastAsia" w:hAnsi="宋体" w:cs="宋体"/>
          <w:color w:val="000000"/>
          <w:sz w:val="24"/>
          <w:highlight w:val="none"/>
        </w:rPr>
      </w:pPr>
      <w:r>
        <w:rPr>
          <w:rFonts w:hint="eastAsia" w:hAnsi="宋体" w:cs="宋体"/>
          <w:color w:val="000000"/>
          <w:sz w:val="24"/>
          <w:highlight w:val="none"/>
        </w:rPr>
        <w:t>本公司郑重承诺，根据《财政部司法部中国残疾人联合会关于促进残疾人就业政府采购政策的通知》（财库</w:t>
      </w:r>
      <w:r>
        <w:rPr>
          <w:rFonts w:hint="eastAsia" w:ascii="宋体" w:hAnsi="宋体" w:eastAsia="宋体" w:cs="宋体"/>
          <w:bCs/>
          <w:color w:val="000000"/>
          <w:sz w:val="24"/>
          <w:szCs w:val="24"/>
          <w:highlight w:val="none"/>
        </w:rPr>
        <w:t>〔</w:t>
      </w:r>
      <w:r>
        <w:rPr>
          <w:rFonts w:hint="eastAsia" w:hAnsi="宋体" w:cs="宋体"/>
          <w:color w:val="000000"/>
          <w:sz w:val="24"/>
          <w:highlight w:val="none"/>
        </w:rPr>
        <w:t>2017</w:t>
      </w:r>
      <w:r>
        <w:rPr>
          <w:rFonts w:hint="eastAsia" w:ascii="宋体" w:hAnsi="宋体" w:eastAsia="宋体" w:cs="宋体"/>
          <w:bCs/>
          <w:color w:val="000000"/>
          <w:sz w:val="24"/>
          <w:szCs w:val="24"/>
          <w:highlight w:val="none"/>
        </w:rPr>
        <w:t>〕</w:t>
      </w:r>
      <w:r>
        <w:rPr>
          <w:rFonts w:hint="eastAsia" w:hAnsi="宋体" w:cs="宋体"/>
          <w:color w:val="000000"/>
          <w:sz w:val="24"/>
          <w:highlight w:val="none"/>
        </w:rPr>
        <w:t>141号）的规定，本单位为符合条件的残疾人福利性单位，且本单位参加</w:t>
      </w:r>
      <w:r>
        <w:rPr>
          <w:rFonts w:hint="eastAsia" w:hAnsi="宋体" w:cs="宋体"/>
          <w:color w:val="000000"/>
          <w:sz w:val="24"/>
          <w:highlight w:val="none"/>
          <w:u w:val="single"/>
        </w:rPr>
        <w:t xml:space="preserve">                 </w:t>
      </w:r>
      <w:r>
        <w:rPr>
          <w:rFonts w:hint="eastAsia" w:hAnsi="宋体" w:cs="宋体"/>
          <w:color w:val="000000"/>
          <w:sz w:val="24"/>
          <w:highlight w:val="none"/>
        </w:rPr>
        <w:t>单位的</w:t>
      </w:r>
      <w:r>
        <w:rPr>
          <w:rFonts w:hint="eastAsia" w:hAnsi="宋体" w:cs="宋体"/>
          <w:color w:val="000000"/>
          <w:sz w:val="24"/>
          <w:highlight w:val="none"/>
          <w:u w:val="single"/>
        </w:rPr>
        <w:t xml:space="preserve">           </w:t>
      </w:r>
      <w:r>
        <w:rPr>
          <w:rFonts w:hint="eastAsia" w:hAnsi="宋体" w:cs="宋体"/>
          <w:color w:val="000000"/>
          <w:sz w:val="24"/>
          <w:highlight w:val="none"/>
        </w:rPr>
        <w:t>项目采购活动提供本企业制造的货物，由本公司承担工程、提供服务，或者提供其他残疾人福利性单位制造的货物（不包括使用非残疾人福利性单位注册商标的货物）。</w:t>
      </w:r>
    </w:p>
    <w:p w14:paraId="5D67BA45">
      <w:pPr>
        <w:spacing w:line="440" w:lineRule="exact"/>
        <w:outlineLvl w:val="0"/>
        <w:rPr>
          <w:rFonts w:hAnsi="宋体" w:cs="宋体"/>
          <w:color w:val="000000"/>
          <w:sz w:val="24"/>
          <w:highlight w:val="none"/>
        </w:rPr>
      </w:pPr>
    </w:p>
    <w:p w14:paraId="5C4A8093">
      <w:pPr>
        <w:spacing w:line="440" w:lineRule="exact"/>
        <w:ind w:firstLine="480"/>
        <w:outlineLvl w:val="0"/>
        <w:rPr>
          <w:rFonts w:hint="eastAsia" w:hAnsi="宋体" w:cs="宋体"/>
          <w:color w:val="000000"/>
          <w:sz w:val="24"/>
          <w:highlight w:val="none"/>
        </w:rPr>
      </w:pPr>
      <w:r>
        <w:rPr>
          <w:rFonts w:hint="eastAsia" w:hAnsi="宋体" w:cs="宋体"/>
          <w:color w:val="000000"/>
          <w:sz w:val="24"/>
          <w:highlight w:val="none"/>
        </w:rPr>
        <w:t>本公司对上述声明的真实性负责。如有虚假，将依法承担相应责任。</w:t>
      </w:r>
    </w:p>
    <w:p w14:paraId="04A8C9ED">
      <w:pPr>
        <w:spacing w:line="440" w:lineRule="exact"/>
        <w:outlineLvl w:val="0"/>
        <w:rPr>
          <w:rFonts w:hAnsi="宋体" w:cs="宋体"/>
          <w:color w:val="000000"/>
          <w:sz w:val="24"/>
          <w:highlight w:val="none"/>
        </w:rPr>
      </w:pPr>
    </w:p>
    <w:p w14:paraId="01782EF5">
      <w:pPr>
        <w:spacing w:line="440" w:lineRule="exact"/>
        <w:outlineLvl w:val="0"/>
        <w:rPr>
          <w:rFonts w:hAnsi="宋体" w:cs="宋体"/>
          <w:color w:val="000000"/>
          <w:sz w:val="24"/>
          <w:highlight w:val="none"/>
        </w:rPr>
      </w:pPr>
      <w:r>
        <w:rPr>
          <w:rFonts w:hAnsi="宋体" w:cs="宋体"/>
          <w:color w:val="000000"/>
          <w:sz w:val="24"/>
          <w:highlight w:val="none"/>
        </w:rPr>
        <w:tab/>
      </w:r>
    </w:p>
    <w:p w14:paraId="4936ADA4">
      <w:pPr>
        <w:spacing w:line="440" w:lineRule="exact"/>
        <w:outlineLvl w:val="0"/>
        <w:rPr>
          <w:rFonts w:hAnsi="宋体" w:cs="宋体"/>
          <w:color w:val="000000"/>
          <w:sz w:val="24"/>
          <w:highlight w:val="none"/>
        </w:rPr>
      </w:pPr>
    </w:p>
    <w:p w14:paraId="451CC270">
      <w:pPr>
        <w:spacing w:line="440" w:lineRule="exact"/>
        <w:jc w:val="center"/>
        <w:outlineLvl w:val="0"/>
        <w:rPr>
          <w:rFonts w:hint="eastAsia" w:hAnsi="宋体" w:cs="宋体"/>
          <w:color w:val="000000"/>
          <w:sz w:val="24"/>
          <w:highlight w:val="none"/>
        </w:rPr>
      </w:pPr>
      <w:r>
        <w:rPr>
          <w:rFonts w:hint="eastAsia" w:hAnsi="宋体" w:cs="宋体"/>
          <w:color w:val="000000"/>
          <w:sz w:val="24"/>
          <w:highlight w:val="none"/>
          <w:lang w:val="en-US" w:eastAsia="zh-CN"/>
        </w:rPr>
        <w:t xml:space="preserve">                                    </w:t>
      </w:r>
      <w:r>
        <w:rPr>
          <w:rFonts w:hint="eastAsia" w:hAnsi="宋体" w:cs="宋体"/>
          <w:color w:val="000000"/>
          <w:sz w:val="24"/>
          <w:highlight w:val="none"/>
        </w:rPr>
        <w:t>企业名称（盖章）：</w:t>
      </w:r>
    </w:p>
    <w:p w14:paraId="2A0B88F8">
      <w:pPr>
        <w:spacing w:line="440" w:lineRule="exact"/>
        <w:jc w:val="right"/>
        <w:outlineLvl w:val="0"/>
        <w:rPr>
          <w:rFonts w:hAnsi="宋体" w:cs="宋体"/>
          <w:color w:val="000000"/>
          <w:sz w:val="24"/>
          <w:highlight w:val="none"/>
        </w:rPr>
      </w:pPr>
    </w:p>
    <w:p w14:paraId="05DA2BA6">
      <w:pPr>
        <w:spacing w:line="440" w:lineRule="exact"/>
        <w:jc w:val="center"/>
        <w:outlineLvl w:val="0"/>
        <w:rPr>
          <w:rFonts w:hint="eastAsia" w:hAnsi="宋体" w:cs="宋体"/>
          <w:color w:val="000000"/>
          <w:sz w:val="24"/>
          <w:highlight w:val="none"/>
        </w:rPr>
      </w:pPr>
      <w:r>
        <w:rPr>
          <w:rFonts w:hint="eastAsia" w:hAnsi="宋体" w:cs="宋体"/>
          <w:color w:val="000000"/>
          <w:sz w:val="24"/>
          <w:highlight w:val="none"/>
          <w:lang w:val="en-US" w:eastAsia="zh-CN"/>
        </w:rPr>
        <w:t xml:space="preserve">                                    </w:t>
      </w:r>
      <w:r>
        <w:rPr>
          <w:rFonts w:hint="eastAsia" w:hAnsi="宋体" w:cs="宋体"/>
          <w:color w:val="000000"/>
          <w:sz w:val="24"/>
          <w:highlight w:val="none"/>
        </w:rPr>
        <w:t>日　　　　　　期：</w:t>
      </w:r>
    </w:p>
    <w:p w14:paraId="6CFF0E1A">
      <w:pPr>
        <w:rPr>
          <w:rFonts w:hint="eastAsia" w:ascii="宋体" w:hAnsi="宋体" w:cs="宋体"/>
          <w:color w:val="000000"/>
          <w:sz w:val="24"/>
          <w:highlight w:val="none"/>
        </w:rPr>
      </w:pPr>
    </w:p>
    <w:p w14:paraId="7505E7FC">
      <w:pPr>
        <w:pStyle w:val="228"/>
        <w:spacing w:line="360" w:lineRule="auto"/>
        <w:ind w:left="0" w:right="34" w:firstLine="403"/>
        <w:rPr>
          <w:rFonts w:hint="eastAsia" w:ascii="宋体" w:hAnsi="宋体" w:cs="宋体"/>
          <w:color w:val="000000"/>
          <w:sz w:val="21"/>
          <w:highlight w:val="none"/>
        </w:rPr>
      </w:pPr>
    </w:p>
    <w:p w14:paraId="69E06DEA">
      <w:pPr>
        <w:pStyle w:val="228"/>
        <w:spacing w:line="360" w:lineRule="auto"/>
        <w:ind w:left="0" w:right="34" w:firstLine="403"/>
        <w:rPr>
          <w:rFonts w:hint="eastAsia" w:ascii="宋体" w:hAnsi="宋体" w:cs="宋体"/>
          <w:color w:val="000000"/>
          <w:sz w:val="21"/>
          <w:highlight w:val="none"/>
        </w:rPr>
      </w:pPr>
    </w:p>
    <w:p w14:paraId="01147822">
      <w:pPr>
        <w:rPr>
          <w:rFonts w:hint="eastAsia" w:ascii="宋体" w:hAnsi="宋体" w:cs="宋体"/>
          <w:b/>
          <w:color w:val="000000"/>
          <w:sz w:val="32"/>
          <w:szCs w:val="32"/>
          <w:highlight w:val="none"/>
        </w:rPr>
      </w:pPr>
    </w:p>
    <w:p w14:paraId="1A3BBCF7">
      <w:pPr>
        <w:jc w:val="center"/>
        <w:rPr>
          <w:rFonts w:hint="eastAsia" w:ascii="宋体" w:hAnsi="宋体" w:cs="宋体"/>
          <w:b/>
          <w:bCs/>
          <w:color w:val="000000"/>
          <w:sz w:val="32"/>
          <w:szCs w:val="32"/>
          <w:highlight w:val="none"/>
        </w:rPr>
      </w:pPr>
    </w:p>
    <w:p w14:paraId="327AB182">
      <w:pPr>
        <w:jc w:val="center"/>
        <w:rPr>
          <w:rFonts w:hint="eastAsia" w:ascii="宋体" w:hAnsi="宋体" w:cs="宋体"/>
          <w:b/>
          <w:bCs/>
          <w:color w:val="000000"/>
          <w:sz w:val="32"/>
          <w:szCs w:val="32"/>
          <w:highlight w:val="none"/>
        </w:rPr>
      </w:pPr>
    </w:p>
    <w:p w14:paraId="2D90A7F5">
      <w:pPr>
        <w:pStyle w:val="578"/>
        <w:rPr>
          <w:rFonts w:hint="eastAsia" w:ascii="宋体" w:hAnsi="宋体" w:cs="宋体"/>
          <w:b/>
          <w:bCs/>
          <w:color w:val="000000"/>
          <w:sz w:val="32"/>
          <w:szCs w:val="32"/>
          <w:highlight w:val="none"/>
        </w:rPr>
      </w:pPr>
    </w:p>
    <w:p w14:paraId="154B7045">
      <w:pPr>
        <w:pStyle w:val="578"/>
        <w:rPr>
          <w:rFonts w:hint="eastAsia" w:ascii="宋体" w:hAnsi="宋体" w:cs="宋体"/>
          <w:b/>
          <w:bCs/>
          <w:color w:val="000000"/>
          <w:sz w:val="32"/>
          <w:szCs w:val="32"/>
          <w:highlight w:val="none"/>
        </w:rPr>
      </w:pPr>
    </w:p>
    <w:p w14:paraId="6BE55B4D">
      <w:pPr>
        <w:jc w:val="center"/>
        <w:rPr>
          <w:rFonts w:hint="eastAsia" w:ascii="宋体" w:hAnsi="宋体" w:cs="宋体"/>
          <w:b/>
          <w:bCs/>
          <w:color w:val="000000"/>
          <w:sz w:val="32"/>
          <w:szCs w:val="32"/>
          <w:highlight w:val="none"/>
        </w:rPr>
      </w:pPr>
    </w:p>
    <w:p w14:paraId="34F7A57E">
      <w:pPr>
        <w:spacing w:line="360" w:lineRule="auto"/>
        <w:rPr>
          <w:rFonts w:hint="eastAsia" w:ascii="黑体" w:hAnsi="黑体" w:eastAsia="黑体" w:cs="黑体"/>
          <w:b w:val="0"/>
          <w:bCs/>
          <w:color w:val="000000"/>
          <w:sz w:val="24"/>
          <w:szCs w:val="22"/>
          <w:highlight w:val="none"/>
        </w:rPr>
      </w:pPr>
    </w:p>
    <w:p w14:paraId="0F0BCCBD">
      <w:pPr>
        <w:spacing w:line="360" w:lineRule="auto"/>
        <w:rPr>
          <w:rFonts w:hint="eastAsia" w:ascii="黑体" w:hAnsi="黑体" w:eastAsia="黑体" w:cs="黑体"/>
          <w:b w:val="0"/>
          <w:bCs/>
          <w:sz w:val="24"/>
        </w:rPr>
      </w:pPr>
      <w:r>
        <w:rPr>
          <w:rFonts w:hint="eastAsia" w:ascii="黑体" w:hAnsi="黑体" w:eastAsia="黑体" w:cs="黑体"/>
          <w:b w:val="0"/>
          <w:bCs/>
          <w:color w:val="000000"/>
          <w:sz w:val="24"/>
          <w:szCs w:val="22"/>
          <w:highlight w:val="none"/>
        </w:rPr>
        <w:t>（十</w:t>
      </w:r>
      <w:r>
        <w:rPr>
          <w:rFonts w:hint="eastAsia" w:ascii="黑体" w:hAnsi="黑体" w:eastAsia="黑体" w:cs="黑体"/>
          <w:b w:val="0"/>
          <w:bCs/>
          <w:color w:val="000000"/>
          <w:sz w:val="24"/>
          <w:szCs w:val="22"/>
          <w:highlight w:val="none"/>
          <w:lang w:val="en-US" w:eastAsia="zh-CN"/>
        </w:rPr>
        <w:t>一</w:t>
      </w:r>
      <w:r>
        <w:rPr>
          <w:rFonts w:hint="eastAsia" w:ascii="黑体" w:hAnsi="黑体" w:eastAsia="黑体" w:cs="黑体"/>
          <w:b w:val="0"/>
          <w:bCs/>
          <w:color w:val="000000"/>
          <w:sz w:val="24"/>
          <w:szCs w:val="22"/>
          <w:highlight w:val="none"/>
        </w:rPr>
        <w:t>）</w:t>
      </w:r>
      <w:r>
        <w:rPr>
          <w:rFonts w:hint="eastAsia" w:ascii="黑体" w:hAnsi="黑体" w:eastAsia="黑体" w:cs="黑体"/>
          <w:b w:val="0"/>
          <w:bCs/>
          <w:color w:val="000000"/>
          <w:sz w:val="24"/>
          <w:szCs w:val="24"/>
          <w:highlight w:val="none"/>
        </w:rPr>
        <w:t>技术</w:t>
      </w:r>
      <w:r>
        <w:rPr>
          <w:rFonts w:hint="eastAsia" w:ascii="黑体" w:hAnsi="黑体" w:eastAsia="黑体" w:cs="黑体"/>
          <w:b w:val="0"/>
          <w:bCs/>
          <w:color w:val="000000"/>
          <w:sz w:val="24"/>
          <w:szCs w:val="24"/>
          <w:highlight w:val="none"/>
          <w:lang w:val="en-US" w:eastAsia="zh-CN"/>
        </w:rPr>
        <w:t>文件部分</w:t>
      </w:r>
      <w:r>
        <w:rPr>
          <w:rFonts w:hint="eastAsia" w:ascii="黑体" w:hAnsi="黑体" w:eastAsia="黑体" w:cs="黑体"/>
          <w:b w:val="0"/>
          <w:bCs/>
          <w:sz w:val="24"/>
        </w:rPr>
        <w:t>（根据评分标准自行编制，格式自拟）</w:t>
      </w:r>
      <w:bookmarkStart w:id="97" w:name="_GoBack"/>
      <w:bookmarkEnd w:id="97"/>
    </w:p>
    <w:p w14:paraId="7D13F4ED">
      <w:pPr>
        <w:spacing w:line="360" w:lineRule="auto"/>
        <w:rPr>
          <w:rFonts w:ascii="黑体" w:hAnsi="宋体" w:eastAsia="黑体"/>
          <w:color w:val="000000"/>
          <w:sz w:val="24"/>
          <w:szCs w:val="24"/>
          <w:highlight w:val="none"/>
        </w:rPr>
      </w:pPr>
    </w:p>
    <w:p w14:paraId="4B491C05">
      <w:pPr>
        <w:spacing w:line="360" w:lineRule="auto"/>
        <w:ind w:firstLine="480"/>
        <w:jc w:val="center"/>
        <w:rPr>
          <w:rFonts w:ascii="宋体" w:hAnsi="宋体"/>
          <w:bCs/>
          <w:color w:val="000000"/>
          <w:sz w:val="24"/>
          <w:szCs w:val="24"/>
          <w:highlight w:val="none"/>
        </w:rPr>
      </w:pPr>
    </w:p>
    <w:p w14:paraId="6D4A705F">
      <w:pPr>
        <w:spacing w:line="360" w:lineRule="auto"/>
        <w:ind w:firstLine="482"/>
        <w:rPr>
          <w:rFonts w:ascii="宋体" w:hAnsi="宋体"/>
          <w:bCs/>
          <w:color w:val="000000"/>
          <w:sz w:val="24"/>
          <w:szCs w:val="24"/>
          <w:highlight w:val="yellow"/>
        </w:rPr>
      </w:pPr>
    </w:p>
    <w:p w14:paraId="19DBBFBC">
      <w:pPr>
        <w:spacing w:line="360" w:lineRule="auto"/>
        <w:jc w:val="center"/>
        <w:rPr>
          <w:b/>
          <w:bCs/>
          <w:color w:val="000000"/>
          <w:sz w:val="24"/>
          <w:szCs w:val="24"/>
          <w:highlight w:val="none"/>
        </w:rPr>
      </w:pPr>
    </w:p>
    <w:sectPr>
      <w:footerReference r:id="rId5" w:type="default"/>
      <w:pgSz w:w="11906" w:h="16838"/>
      <w:pgMar w:top="1440" w:right="1080" w:bottom="1440" w:left="1080" w:header="851" w:footer="1247" w:gutter="0"/>
      <w:pgNumType w:start="1"/>
      <w:cols w:space="1701"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MS Sans Serif">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文鼎小标宋简">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auto"/>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幼圆">
    <w:panose1 w:val="02010509060101010101"/>
    <w:charset w:val="86"/>
    <w:family w:val="auto"/>
    <w:pitch w:val="default"/>
    <w:sig w:usb0="00000001" w:usb1="080E0000" w:usb2="00000000" w:usb3="00000000" w:csb0="00040000" w:csb1="00000000"/>
  </w:font>
  <w:font w:name="Gungsuh">
    <w:altName w:val="Segoe Print"/>
    <w:panose1 w:val="02010600040101010101"/>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 w:name="PMingLiU">
    <w:altName w:val="MV Boli"/>
    <w:panose1 w:val="02020500000000000000"/>
    <w:charset w:val="00"/>
    <w:family w:val="auto"/>
    <w:pitch w:val="default"/>
    <w:sig w:usb0="00000000" w:usb1="00000000" w:usb2="00000000" w:usb3="00000000" w:csb0="00000000" w:csb1="00000000"/>
  </w:font>
  <w:font w:name="MV Boli">
    <w:panose1 w:val="02000500030200090000"/>
    <w:charset w:val="00"/>
    <w:family w:val="auto"/>
    <w:pitch w:val="default"/>
    <w:sig w:usb0="00000003" w:usb1="00000000" w:usb2="00000100" w:usb3="00000000" w:csb0="00000001" w:csb1="00000000"/>
  </w:font>
  <w:font w:name="仿宋">
    <w:panose1 w:val="02010609060101010101"/>
    <w:charset w:val="86"/>
    <w:family w:val="auto"/>
    <w:pitch w:val="default"/>
    <w:sig w:usb0="800002BF" w:usb1="38CF7CFA" w:usb2="00000016" w:usb3="00000000" w:csb0="00040001" w:csb1="00000000"/>
  </w:font>
  <w:font w:name="MingLiU">
    <w:panose1 w:val="02010609000101010101"/>
    <w:charset w:val="88"/>
    <w:family w:val="auto"/>
    <w:pitch w:val="default"/>
    <w:sig w:usb0="80000001" w:usb1="28091800" w:usb2="00000016" w:usb3="00000000" w:csb0="00100001" w:csb1="00000000"/>
  </w:font>
  <w:font w:name="Arial Narrow">
    <w:panose1 w:val="020B0606020202030204"/>
    <w:charset w:val="00"/>
    <w:family w:val="auto"/>
    <w:pitch w:val="default"/>
    <w:sig w:usb0="00000287" w:usb1="00000800" w:usb2="00000000" w:usb3="00000000" w:csb0="2000009F" w:csb1="DFD70000"/>
  </w:font>
  <w:font w:name="Arial Unicode MS">
    <w:altName w:val="Arial"/>
    <w:panose1 w:val="020B0604020202020204"/>
    <w:charset w:val="00"/>
    <w:family w:val="auto"/>
    <w:pitch w:val="default"/>
    <w:sig w:usb0="00000000" w:usb1="00000000" w:usb2="00000000" w:usb3="00000000" w:csb0="00000000" w:csb1="00000000"/>
  </w:font>
  <w:font w:name="Helvetica Neue">
    <w:altName w:val="Times New Roman"/>
    <w:panose1 w:val="020B05030202020202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新宋体">
    <w:panose1 w:val="02010609030101010101"/>
    <w:charset w:val="86"/>
    <w:family w:val="auto"/>
    <w:pitch w:val="default"/>
    <w:sig w:usb0="00000203" w:usb1="288F0000" w:usb2="00000006" w:usb3="00000000" w:csb0="00040001" w:csb1="00000000"/>
  </w:font>
  <w:font w:name="方正小标宋_GBK">
    <w:altName w:val="微软雅黑"/>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KSOF6398537F">
    <w:panose1 w:val="020B0604020202020204"/>
    <w:charset w:val="86"/>
    <w:family w:val="auto"/>
    <w:pitch w:val="default"/>
    <w:sig w:usb0="00000001" w:usb1="00000000" w:usb2="00000000" w:usb3="00000000" w:csb0="003E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48AE7">
    <w:pPr>
      <w:pStyle w:val="24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
    <w:nsid w:val="BF205925"/>
    <w:multiLevelType w:val="multilevel"/>
    <w:tmpl w:val="BF205925"/>
    <w:lvl w:ilvl="0" w:tentative="0">
      <w:start w:val="1"/>
      <w:numFmt w:val="bullet"/>
      <w:pStyle w:val="632"/>
      <w:lvlText w:val=""/>
      <w:lvlJc w:val="left"/>
      <w:pPr>
        <w:tabs>
          <w:tab w:val="left" w:pos="284"/>
        </w:tabs>
        <w:ind w:left="284" w:hanging="284"/>
      </w:pPr>
      <w:rPr>
        <w:rFonts w:ascii="Wingdings" w:hAnsi="Wingdings" w:eastAsia="宋体"/>
        <w:b w:val="0"/>
        <w:i w:val="0"/>
        <w:color w:val="000000"/>
        <w:position w:val="3"/>
        <w:sz w:val="13"/>
        <w:szCs w:val="13"/>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2">
    <w:nsid w:val="CF092B84"/>
    <w:multiLevelType w:val="multilevel"/>
    <w:tmpl w:val="CF092B84"/>
    <w:lvl w:ilvl="0" w:tentative="0">
      <w:start w:val="2"/>
      <w:numFmt w:val="decimal"/>
      <w:pStyle w:val="563"/>
      <w:lvlText w:val="%1)"/>
      <w:lvlJc w:val="left"/>
      <w:pPr>
        <w:ind w:left="420" w:firstLine="0"/>
      </w:pPr>
      <w:rPr>
        <w:rFonts w:hint="eastAsia"/>
      </w:rPr>
    </w:lvl>
    <w:lvl w:ilvl="1" w:tentative="0">
      <w:start w:val="1"/>
      <w:numFmt w:val="decimal"/>
      <w:lvlText w:val="%2、"/>
      <w:lvlJc w:val="left"/>
      <w:pPr>
        <w:ind w:left="720" w:hanging="720"/>
      </w:pPr>
    </w:lvl>
    <w:lvl w:ilvl="2" w:tentative="0">
      <w:start w:val="1"/>
      <w:numFmt w:val="lowerRoman"/>
      <w:lvlText w:val="%3."/>
      <w:lvlJc w:val="right"/>
      <w:pPr>
        <w:ind w:left="840" w:hanging="420"/>
      </w:pPr>
    </w:lvl>
    <w:lvl w:ilvl="3" w:tentative="0">
      <w:start w:val="1"/>
      <w:numFmt w:val="decimal"/>
      <w:lvlText w:val="%4."/>
      <w:lvlJc w:val="left"/>
      <w:pPr>
        <w:ind w:left="1260" w:hanging="420"/>
      </w:pPr>
    </w:lvl>
    <w:lvl w:ilvl="4" w:tentative="0">
      <w:start w:val="1"/>
      <w:numFmt w:val="lowerLetter"/>
      <w:lvlText w:val="%5)"/>
      <w:lvlJc w:val="left"/>
      <w:pPr>
        <w:ind w:left="1680" w:hanging="420"/>
      </w:pPr>
    </w:lvl>
    <w:lvl w:ilvl="5" w:tentative="0">
      <w:start w:val="1"/>
      <w:numFmt w:val="lowerRoman"/>
      <w:lvlText w:val="%6."/>
      <w:lvlJc w:val="right"/>
      <w:pPr>
        <w:ind w:left="2100" w:hanging="420"/>
      </w:pPr>
    </w:lvl>
    <w:lvl w:ilvl="6" w:tentative="0">
      <w:start w:val="1"/>
      <w:numFmt w:val="decimal"/>
      <w:lvlText w:val="%7."/>
      <w:lvlJc w:val="left"/>
      <w:pPr>
        <w:ind w:left="2520" w:hanging="420"/>
      </w:pPr>
    </w:lvl>
    <w:lvl w:ilvl="7" w:tentative="0">
      <w:start w:val="1"/>
      <w:numFmt w:val="lowerLetter"/>
      <w:lvlText w:val="%8)"/>
      <w:lvlJc w:val="left"/>
      <w:pPr>
        <w:ind w:left="2940" w:hanging="420"/>
      </w:pPr>
    </w:lvl>
    <w:lvl w:ilvl="8" w:tentative="0">
      <w:start w:val="1"/>
      <w:numFmt w:val="lowerRoman"/>
      <w:lvlText w:val="%9."/>
      <w:lvlJc w:val="right"/>
      <w:pPr>
        <w:ind w:left="3360" w:hanging="420"/>
      </w:pPr>
    </w:lvl>
  </w:abstractNum>
  <w:abstractNum w:abstractNumId="3">
    <w:nsid w:val="0053208E"/>
    <w:multiLevelType w:val="multilevel"/>
    <w:tmpl w:val="0053208E"/>
    <w:lvl w:ilvl="0" w:tentative="0">
      <w:start w:val="1"/>
      <w:numFmt w:val="decimal"/>
      <w:pStyle w:val="447"/>
      <w:suff w:val="space"/>
      <w:lvlText w:val="表%1"/>
      <w:lvlJc w:val="left"/>
      <w:pPr>
        <w:ind w:left="3965"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59ADCABA"/>
    <w:multiLevelType w:val="multilevel"/>
    <w:tmpl w:val="59ADCABA"/>
    <w:lvl w:ilvl="0" w:tentative="0">
      <w:start w:val="1"/>
      <w:numFmt w:val="decimal"/>
      <w:pStyle w:val="576"/>
      <w:lvlText w:val="%1、"/>
      <w:lvlJc w:val="left"/>
      <w:pPr>
        <w:tabs>
          <w:tab w:val="left" w:pos="360"/>
        </w:tabs>
        <w:ind w:left="360" w:hanging="36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19"/>
  <w:characterSpacingControl w:val="doNotCompress"/>
  <w:footnotePr>
    <w:footnote w:id="0"/>
    <w:footnote w:id="1"/>
  </w:footnotePr>
  <w:endnotePr>
    <w:endnote w:id="0"/>
    <w:endnote w:id="1"/>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7B249D2"/>
    <w:rsid w:val="278242BC"/>
    <w:rsid w:val="5220400D"/>
    <w:rsid w:val="74C713D5"/>
    <w:rsid w:val="7FE22E7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00"/>
    <w:qFormat/>
    <w:uiPriority w:val="0"/>
    <w:pPr>
      <w:widowControl w:val="0"/>
      <w:spacing w:line="360" w:lineRule="auto"/>
      <w:jc w:val="both"/>
    </w:pPr>
    <w:rPr>
      <w:rFonts w:hint="default" w:ascii="Times New Roman" w:hAnsi="Times New Roman" w:eastAsia="宋体" w:cs="Times New Roman"/>
      <w:sz w:val="21"/>
      <w:lang w:val="en-US" w:eastAsia="zh-CN" w:bidi="ar-SA"/>
    </w:rPr>
  </w:style>
  <w:style w:type="paragraph" w:styleId="2">
    <w:name w:val="heading 1"/>
    <w:basedOn w:val="1"/>
    <w:next w:val="1"/>
    <w:link w:val="43"/>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4"/>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5"/>
    <w:link w:val="45"/>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6"/>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7"/>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8"/>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9"/>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0"/>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1"/>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widowControl/>
      <w:ind w:firstLine="420"/>
      <w:jc w:val="left"/>
    </w:pPr>
    <w:rPr>
      <w:sz w:val="20"/>
      <w:szCs w:val="20"/>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next w:val="15"/>
    <w:qFormat/>
    <w:uiPriority w:val="0"/>
    <w:rPr>
      <w:rFonts w:ascii="仿宋_GB2312" w:eastAsia="仿宋_GB2312"/>
      <w:sz w:val="28"/>
      <w:szCs w:val="20"/>
    </w:rPr>
  </w:style>
  <w:style w:type="paragraph" w:styleId="15">
    <w:name w:val="toc 2"/>
    <w:basedOn w:val="1"/>
    <w:next w:val="1"/>
    <w:unhideWhenUsed/>
    <w:qFormat/>
    <w:uiPriority w:val="39"/>
    <w:pPr>
      <w:spacing w:after="57"/>
      <w:ind w:left="283" w:right="0" w:firstLine="0"/>
    </w:pPr>
  </w:style>
  <w:style w:type="paragraph" w:styleId="16">
    <w:name w:val="Body Text Indent"/>
    <w:basedOn w:val="1"/>
    <w:next w:val="17"/>
    <w:qFormat/>
    <w:uiPriority w:val="0"/>
    <w:pPr>
      <w:ind w:firstLine="576"/>
    </w:pPr>
    <w:rPr>
      <w:b/>
      <w:sz w:val="30"/>
    </w:rPr>
  </w:style>
  <w:style w:type="paragraph" w:styleId="17">
    <w:name w:val="envelope return"/>
    <w:basedOn w:val="1"/>
    <w:qFormat/>
    <w:uiPriority w:val="0"/>
    <w:rPr>
      <w:rFonts w:ascii="Arial" w:hAnsi="Arial"/>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qFormat/>
    <w:uiPriority w:val="0"/>
    <w:rPr>
      <w:rFonts w:ascii="宋体" w:hAnsi="Courier New" w:eastAsia="宋体" w:cs="Times New Roman"/>
      <w:szCs w:val="21"/>
    </w:rPr>
  </w:style>
  <w:style w:type="paragraph" w:styleId="21">
    <w:name w:val="toc 8"/>
    <w:basedOn w:val="1"/>
    <w:next w:val="1"/>
    <w:unhideWhenUsed/>
    <w:qFormat/>
    <w:uiPriority w:val="39"/>
    <w:pPr>
      <w:spacing w:after="57"/>
      <w:ind w:left="1984" w:right="0" w:firstLine="0"/>
    </w:pPr>
  </w:style>
  <w:style w:type="paragraph" w:styleId="22">
    <w:name w:val="endnote text"/>
    <w:basedOn w:val="1"/>
    <w:link w:val="188"/>
    <w:semiHidden/>
    <w:unhideWhenUsed/>
    <w:qFormat/>
    <w:uiPriority w:val="99"/>
    <w:pPr>
      <w:spacing w:after="0" w:line="240" w:lineRule="auto"/>
    </w:pPr>
    <w:rPr>
      <w:sz w:val="20"/>
    </w:rPr>
  </w:style>
  <w:style w:type="paragraph" w:styleId="23">
    <w:name w:val="footer"/>
    <w:basedOn w:val="1"/>
    <w:link w:val="61"/>
    <w:unhideWhenUsed/>
    <w:qFormat/>
    <w:uiPriority w:val="99"/>
    <w:pPr>
      <w:tabs>
        <w:tab w:val="center" w:pos="7143"/>
        <w:tab w:val="right" w:pos="14287"/>
      </w:tabs>
      <w:spacing w:after="0" w:line="240" w:lineRule="auto"/>
    </w:pPr>
  </w:style>
  <w:style w:type="paragraph" w:styleId="24">
    <w:name w:val="header"/>
    <w:basedOn w:val="1"/>
    <w:link w:val="59"/>
    <w:unhideWhenUsed/>
    <w:qFormat/>
    <w:uiPriority w:val="99"/>
    <w:pPr>
      <w:tabs>
        <w:tab w:val="center" w:pos="7143"/>
        <w:tab w:val="right" w:pos="14287"/>
      </w:tabs>
      <w:spacing w:after="0" w:line="240" w:lineRule="auto"/>
    </w:pPr>
  </w:style>
  <w:style w:type="paragraph" w:styleId="25">
    <w:name w:val="toc 1"/>
    <w:basedOn w:val="1"/>
    <w:next w:val="1"/>
    <w:unhideWhenUsed/>
    <w:qFormat/>
    <w:uiPriority w:val="39"/>
    <w:pPr>
      <w:spacing w:after="57"/>
      <w:ind w:left="0" w:right="0" w:firstLine="0"/>
    </w:p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54"/>
    <w:qFormat/>
    <w:uiPriority w:val="11"/>
    <w:pPr>
      <w:spacing w:before="200" w:after="200"/>
    </w:pPr>
    <w:rPr>
      <w:sz w:val="24"/>
      <w:szCs w:val="24"/>
    </w:rPr>
  </w:style>
  <w:style w:type="paragraph" w:styleId="28">
    <w:name w:val="footnote text"/>
    <w:basedOn w:val="1"/>
    <w:link w:val="187"/>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9"/>
    <w:basedOn w:val="1"/>
    <w:next w:val="1"/>
    <w:unhideWhenUsed/>
    <w:qFormat/>
    <w:uiPriority w:val="39"/>
    <w:pPr>
      <w:spacing w:after="57"/>
      <w:ind w:left="2268" w:right="0" w:firstLine="0"/>
    </w:pPr>
  </w:style>
  <w:style w:type="paragraph" w:styleId="32">
    <w:name w:val="Title"/>
    <w:basedOn w:val="1"/>
    <w:next w:val="1"/>
    <w:link w:val="53"/>
    <w:qFormat/>
    <w:uiPriority w:val="10"/>
    <w:pPr>
      <w:spacing w:before="300" w:after="200"/>
      <w:contextualSpacing/>
    </w:pPr>
    <w:rPr>
      <w:sz w:val="48"/>
      <w:szCs w:val="48"/>
    </w:rPr>
  </w:style>
  <w:style w:type="paragraph" w:styleId="33">
    <w:name w:val="Body Text First Indent 2"/>
    <w:basedOn w:val="16"/>
    <w:next w:val="1"/>
    <w:qFormat/>
    <w:uiPriority w:val="0"/>
    <w:pPr>
      <w:spacing w:after="120"/>
      <w:ind w:left="420" w:firstLine="420"/>
    </w:pPr>
    <w:rPr>
      <w:b w:val="0"/>
      <w:sz w:val="21"/>
      <w:lang w:bidi="mn-Mong-CN"/>
    </w:rPr>
  </w:style>
  <w:style w:type="table" w:styleId="35">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paragraph" w:customStyle="1" w:styleId="40">
    <w:name w:val="脚注文本1"/>
    <w:basedOn w:val="1"/>
    <w:next w:val="41"/>
    <w:link w:val="202"/>
    <w:qFormat/>
    <w:uiPriority w:val="99"/>
    <w:pPr>
      <w:tabs>
        <w:tab w:val="left" w:pos="0"/>
      </w:tabs>
      <w:spacing w:line="240" w:lineRule="auto"/>
      <w:ind w:left="720" w:hanging="357"/>
      <w:jc w:val="left"/>
    </w:pPr>
    <w:rPr>
      <w:rFonts w:ascii="宋体" w:hAnsi="Times New Roman"/>
      <w:sz w:val="18"/>
      <w:lang w:val="zh-CN"/>
    </w:rPr>
  </w:style>
  <w:style w:type="paragraph" w:customStyle="1" w:styleId="41">
    <w:name w:val="索引 51"/>
    <w:basedOn w:val="1"/>
    <w:next w:val="1"/>
    <w:qFormat/>
    <w:uiPriority w:val="99"/>
    <w:pPr>
      <w:spacing w:line="240" w:lineRule="auto"/>
      <w:ind w:left="1050" w:hanging="210"/>
      <w:jc w:val="left"/>
    </w:pPr>
    <w:rPr>
      <w:sz w:val="20"/>
    </w:rPr>
  </w:style>
  <w:style w:type="paragraph" w:customStyle="1" w:styleId="42">
    <w:name w:val="首行缩进"/>
    <w:basedOn w:val="1"/>
    <w:qFormat/>
    <w:uiPriority w:val="0"/>
    <w:pPr>
      <w:ind w:firstLine="480"/>
    </w:pPr>
    <w:rPr>
      <w:rFonts w:ascii="Calibri" w:hAnsi="Calibri" w:eastAsia="楷体_GB2312"/>
      <w:sz w:val="26"/>
      <w:lang w:val="zh-CN"/>
    </w:rPr>
  </w:style>
  <w:style w:type="character" w:customStyle="1" w:styleId="43">
    <w:name w:val="Heading 1 Char"/>
    <w:link w:val="2"/>
    <w:qFormat/>
    <w:uiPriority w:val="9"/>
    <w:rPr>
      <w:rFonts w:ascii="Arial" w:hAnsi="Arial" w:eastAsia="Arial" w:cs="Arial"/>
      <w:sz w:val="40"/>
      <w:szCs w:val="40"/>
    </w:rPr>
  </w:style>
  <w:style w:type="character" w:customStyle="1" w:styleId="44">
    <w:name w:val="Heading 2 Char"/>
    <w:link w:val="3"/>
    <w:qFormat/>
    <w:uiPriority w:val="9"/>
    <w:rPr>
      <w:rFonts w:ascii="Arial" w:hAnsi="Arial" w:eastAsia="Arial" w:cs="Arial"/>
      <w:sz w:val="34"/>
    </w:rPr>
  </w:style>
  <w:style w:type="character" w:customStyle="1" w:styleId="45">
    <w:name w:val="Heading 3 Char"/>
    <w:link w:val="4"/>
    <w:qFormat/>
    <w:uiPriority w:val="9"/>
    <w:rPr>
      <w:rFonts w:ascii="Arial" w:hAnsi="Arial" w:eastAsia="Arial" w:cs="Arial"/>
      <w:sz w:val="30"/>
      <w:szCs w:val="30"/>
    </w:rPr>
  </w:style>
  <w:style w:type="character" w:customStyle="1" w:styleId="46">
    <w:name w:val="Heading 4 Char"/>
    <w:link w:val="6"/>
    <w:qFormat/>
    <w:uiPriority w:val="9"/>
    <w:rPr>
      <w:rFonts w:ascii="Arial" w:hAnsi="Arial" w:eastAsia="Arial" w:cs="Arial"/>
      <w:b/>
      <w:bCs/>
      <w:sz w:val="26"/>
      <w:szCs w:val="26"/>
    </w:rPr>
  </w:style>
  <w:style w:type="character" w:customStyle="1" w:styleId="47">
    <w:name w:val="Heading 5 Char"/>
    <w:link w:val="7"/>
    <w:qFormat/>
    <w:uiPriority w:val="9"/>
    <w:rPr>
      <w:rFonts w:ascii="Arial" w:hAnsi="Arial" w:eastAsia="Arial" w:cs="Arial"/>
      <w:b/>
      <w:bCs/>
      <w:sz w:val="24"/>
      <w:szCs w:val="24"/>
    </w:rPr>
  </w:style>
  <w:style w:type="character" w:customStyle="1" w:styleId="48">
    <w:name w:val="Heading 6 Char"/>
    <w:link w:val="8"/>
    <w:qFormat/>
    <w:uiPriority w:val="9"/>
    <w:rPr>
      <w:rFonts w:ascii="Arial" w:hAnsi="Arial" w:eastAsia="Arial" w:cs="Arial"/>
      <w:b/>
      <w:bCs/>
      <w:sz w:val="22"/>
      <w:szCs w:val="22"/>
    </w:rPr>
  </w:style>
  <w:style w:type="character" w:customStyle="1" w:styleId="49">
    <w:name w:val="Heading 7 Char"/>
    <w:link w:val="9"/>
    <w:qFormat/>
    <w:uiPriority w:val="9"/>
    <w:rPr>
      <w:rFonts w:ascii="Arial" w:hAnsi="Arial" w:eastAsia="Arial" w:cs="Arial"/>
      <w:b/>
      <w:bCs/>
      <w:i/>
      <w:iCs/>
      <w:sz w:val="22"/>
      <w:szCs w:val="22"/>
    </w:rPr>
  </w:style>
  <w:style w:type="character" w:customStyle="1" w:styleId="50">
    <w:name w:val="Heading 8 Char"/>
    <w:link w:val="10"/>
    <w:qFormat/>
    <w:uiPriority w:val="9"/>
    <w:rPr>
      <w:rFonts w:ascii="Arial" w:hAnsi="Arial" w:eastAsia="Arial" w:cs="Arial"/>
      <w:i/>
      <w:iCs/>
      <w:sz w:val="22"/>
      <w:szCs w:val="22"/>
    </w:rPr>
  </w:style>
  <w:style w:type="character" w:customStyle="1" w:styleId="51">
    <w:name w:val="Heading 9 Char"/>
    <w:link w:val="11"/>
    <w:qFormat/>
    <w:uiPriority w:val="9"/>
    <w:rPr>
      <w:rFonts w:ascii="Arial" w:hAnsi="Arial" w:eastAsia="Arial" w:cs="Arial"/>
      <w:i/>
      <w:iCs/>
      <w:sz w:val="21"/>
      <w:szCs w:val="21"/>
    </w:rPr>
  </w:style>
  <w:style w:type="paragraph" w:styleId="52">
    <w:name w:val="No Spacing"/>
    <w:qFormat/>
    <w:uiPriority w:val="1"/>
    <w:pPr>
      <w:spacing w:before="0" w:after="0" w:line="240" w:lineRule="auto"/>
    </w:pPr>
    <w:rPr>
      <w:rFonts w:hint="default" w:ascii="Times New Roman" w:hAnsi="Times New Roman" w:eastAsia="宋体" w:cs="Times New Roman"/>
    </w:rPr>
  </w:style>
  <w:style w:type="character" w:customStyle="1" w:styleId="53">
    <w:name w:val="Title Char"/>
    <w:link w:val="32"/>
    <w:qFormat/>
    <w:uiPriority w:val="10"/>
    <w:rPr>
      <w:sz w:val="48"/>
      <w:szCs w:val="48"/>
    </w:rPr>
  </w:style>
  <w:style w:type="character" w:customStyle="1" w:styleId="54">
    <w:name w:val="Subtitle Char"/>
    <w:link w:val="27"/>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Quote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8">
    <w:name w:val="Intense Quote Char"/>
    <w:link w:val="57"/>
    <w:qFormat/>
    <w:uiPriority w:val="30"/>
    <w:rPr>
      <w:i/>
    </w:rPr>
  </w:style>
  <w:style w:type="character" w:customStyle="1" w:styleId="59">
    <w:name w:val="Header Char"/>
    <w:link w:val="24"/>
    <w:qFormat/>
    <w:uiPriority w:val="99"/>
  </w:style>
  <w:style w:type="character" w:customStyle="1" w:styleId="60">
    <w:name w:val="Footer Char"/>
    <w:link w:val="23"/>
    <w:qFormat/>
    <w:uiPriority w:val="99"/>
  </w:style>
  <w:style w:type="character" w:customStyle="1" w:styleId="61">
    <w:name w:val="Caption Char"/>
    <w:link w:val="23"/>
    <w:qFormat/>
    <w:uiPriority w:val="99"/>
  </w:style>
  <w:style w:type="table" w:customStyle="1" w:styleId="62">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0">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1">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2">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3">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4">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5">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1">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8">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9">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0">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1">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2">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3">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0">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4">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7">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9">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0">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1">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2">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3">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4">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3">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4">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5">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6">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7">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8">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7">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8">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9">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0">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1">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2">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2">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3">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4">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5">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6">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7">
    <w:name w:val="Footnote Text Char"/>
    <w:link w:val="28"/>
    <w:qFormat/>
    <w:uiPriority w:val="99"/>
    <w:rPr>
      <w:sz w:val="18"/>
    </w:rPr>
  </w:style>
  <w:style w:type="character" w:customStyle="1" w:styleId="188">
    <w:name w:val="Endnote Text Char"/>
    <w:link w:val="22"/>
    <w:qFormat/>
    <w:uiPriority w:val="99"/>
    <w:rPr>
      <w:sz w:val="20"/>
    </w:rPr>
  </w:style>
  <w:style w:type="paragraph" w:customStyle="1" w:styleId="189">
    <w:name w:val="TOC Heading"/>
    <w:unhideWhenUsed/>
    <w:qFormat/>
    <w:uiPriority w:val="39"/>
    <w:rPr>
      <w:rFonts w:hint="default" w:ascii="Times New Roman" w:hAnsi="Times New Roman" w:eastAsia="宋体" w:cs="Times New Roman"/>
    </w:rPr>
  </w:style>
  <w:style w:type="paragraph" w:customStyle="1" w:styleId="190">
    <w:name w:val="标题 1111"/>
    <w:basedOn w:val="1"/>
    <w:next w:val="1"/>
    <w:link w:val="203"/>
    <w:qFormat/>
    <w:uiPriority w:val="99"/>
    <w:pPr>
      <w:keepNext/>
      <w:widowControl/>
      <w:tabs>
        <w:tab w:val="left" w:pos="432"/>
      </w:tabs>
      <w:ind w:left="432" w:hanging="432"/>
      <w:jc w:val="center"/>
      <w:outlineLvl w:val="0"/>
    </w:pPr>
    <w:rPr>
      <w:rFonts w:ascii="黑体" w:hAnsi="黑体" w:eastAsia="黑体"/>
      <w:sz w:val="36"/>
    </w:rPr>
  </w:style>
  <w:style w:type="paragraph" w:customStyle="1" w:styleId="191">
    <w:name w:val="标题 21"/>
    <w:basedOn w:val="1"/>
    <w:next w:val="1"/>
    <w:link w:val="204"/>
    <w:qFormat/>
    <w:uiPriority w:val="99"/>
    <w:pPr>
      <w:keepNext/>
      <w:keepLines/>
      <w:spacing w:before="260" w:after="260" w:line="413" w:lineRule="auto"/>
      <w:outlineLvl w:val="1"/>
    </w:pPr>
    <w:rPr>
      <w:rFonts w:ascii="Arial" w:hAnsi="Arial" w:eastAsia="黑体"/>
      <w:b/>
      <w:bCs/>
      <w:sz w:val="32"/>
      <w:szCs w:val="32"/>
    </w:rPr>
  </w:style>
  <w:style w:type="paragraph" w:customStyle="1" w:styleId="192">
    <w:name w:val="标题 31"/>
    <w:basedOn w:val="1"/>
    <w:next w:val="193"/>
    <w:link w:val="205"/>
    <w:qFormat/>
    <w:uiPriority w:val="9"/>
    <w:pPr>
      <w:keepNext/>
      <w:keepLines/>
      <w:widowControl/>
      <w:tabs>
        <w:tab w:val="left" w:pos="720"/>
      </w:tabs>
      <w:spacing w:before="120" w:after="120"/>
      <w:ind w:left="720" w:hanging="720"/>
      <w:jc w:val="center"/>
      <w:outlineLvl w:val="2"/>
    </w:pPr>
    <w:rPr>
      <w:b/>
      <w:sz w:val="32"/>
    </w:rPr>
  </w:style>
  <w:style w:type="paragraph" w:customStyle="1" w:styleId="193">
    <w:name w:val="正文缩进1"/>
    <w:basedOn w:val="1"/>
    <w:link w:val="206"/>
    <w:qFormat/>
    <w:uiPriority w:val="0"/>
    <w:pPr>
      <w:ind w:firstLine="420"/>
    </w:pPr>
  </w:style>
  <w:style w:type="paragraph" w:customStyle="1" w:styleId="194">
    <w:name w:val="标题 41"/>
    <w:basedOn w:val="1"/>
    <w:next w:val="1"/>
    <w:link w:val="207"/>
    <w:qFormat/>
    <w:uiPriority w:val="99"/>
    <w:pPr>
      <w:keepNext/>
      <w:keepLines/>
      <w:widowControl/>
      <w:spacing w:before="120" w:after="120"/>
      <w:jc w:val="center"/>
      <w:outlineLvl w:val="3"/>
    </w:pPr>
    <w:rPr>
      <w:rFonts w:ascii="Arial" w:hAnsi="Arial" w:eastAsia="黑体"/>
      <w:sz w:val="28"/>
    </w:rPr>
  </w:style>
  <w:style w:type="paragraph" w:customStyle="1" w:styleId="195">
    <w:name w:val="标题 51"/>
    <w:basedOn w:val="1"/>
    <w:next w:val="1"/>
    <w:link w:val="208"/>
    <w:qFormat/>
    <w:uiPriority w:val="99"/>
    <w:pPr>
      <w:keepNext/>
      <w:keepLines/>
      <w:widowControl/>
      <w:spacing w:before="120" w:after="120"/>
      <w:ind w:firstLine="499"/>
      <w:jc w:val="left"/>
      <w:outlineLvl w:val="4"/>
    </w:pPr>
    <w:rPr>
      <w:rFonts w:ascii="宋体" w:hAnsi="宋体"/>
      <w:b/>
      <w:sz w:val="24"/>
    </w:rPr>
  </w:style>
  <w:style w:type="paragraph" w:customStyle="1" w:styleId="196">
    <w:name w:val="标题 61"/>
    <w:basedOn w:val="1"/>
    <w:next w:val="1"/>
    <w:link w:val="209"/>
    <w:qFormat/>
    <w:uiPriority w:val="99"/>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paragraph" w:customStyle="1" w:styleId="197">
    <w:name w:val="标题 71"/>
    <w:basedOn w:val="1"/>
    <w:next w:val="1"/>
    <w:link w:val="210"/>
    <w:qFormat/>
    <w:uiPriority w:val="99"/>
    <w:pPr>
      <w:keepNext/>
      <w:keepLines/>
      <w:widowControl/>
      <w:tabs>
        <w:tab w:val="left" w:pos="2520"/>
      </w:tabs>
      <w:spacing w:before="240" w:after="64" w:line="317" w:lineRule="auto"/>
      <w:ind w:left="1296" w:hanging="1296"/>
      <w:jc w:val="left"/>
      <w:outlineLvl w:val="6"/>
    </w:pPr>
    <w:rPr>
      <w:b/>
      <w:bCs/>
      <w:sz w:val="24"/>
      <w:szCs w:val="24"/>
    </w:rPr>
  </w:style>
  <w:style w:type="paragraph" w:customStyle="1" w:styleId="198">
    <w:name w:val="标题 81"/>
    <w:basedOn w:val="1"/>
    <w:next w:val="1"/>
    <w:link w:val="211"/>
    <w:qFormat/>
    <w:uiPriority w:val="99"/>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paragraph" w:customStyle="1" w:styleId="199">
    <w:name w:val="标题 91"/>
    <w:basedOn w:val="1"/>
    <w:next w:val="1"/>
    <w:link w:val="212"/>
    <w:qFormat/>
    <w:uiPriority w:val="99"/>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customStyle="1" w:styleId="200">
    <w:name w:val="默认段落字体1"/>
    <w:link w:val="1"/>
    <w:unhideWhenUsed/>
    <w:qFormat/>
    <w:uiPriority w:val="1"/>
  </w:style>
  <w:style w:type="table" w:customStyle="1" w:styleId="201">
    <w:name w:val="普通表格1"/>
    <w:unhideWhenUsed/>
    <w:qFormat/>
    <w:uiPriority w:val="99"/>
  </w:style>
  <w:style w:type="character" w:customStyle="1" w:styleId="202">
    <w:name w:val="脚注文本 字符"/>
    <w:link w:val="40"/>
    <w:qFormat/>
    <w:uiPriority w:val="99"/>
    <w:rPr>
      <w:rFonts w:ascii="宋体" w:hAnsi="Times New Roman"/>
      <w:sz w:val="18"/>
      <w:lang w:val="zh-CN"/>
    </w:rPr>
  </w:style>
  <w:style w:type="character" w:customStyle="1" w:styleId="203">
    <w:name w:val="标题 1 字符1"/>
    <w:link w:val="190"/>
    <w:qFormat/>
    <w:uiPriority w:val="99"/>
    <w:rPr>
      <w:rFonts w:ascii="黑体" w:hAnsi="黑体" w:eastAsia="黑体"/>
      <w:sz w:val="36"/>
    </w:rPr>
  </w:style>
  <w:style w:type="character" w:customStyle="1" w:styleId="204">
    <w:name w:val="标题 2 字符1"/>
    <w:link w:val="191"/>
    <w:qFormat/>
    <w:uiPriority w:val="99"/>
    <w:rPr>
      <w:rFonts w:ascii="Arial" w:hAnsi="Arial" w:eastAsia="黑体"/>
      <w:b/>
      <w:bCs/>
      <w:sz w:val="32"/>
      <w:szCs w:val="32"/>
      <w:lang w:val="en-US" w:eastAsia="zh-CN" w:bidi="ar-SA"/>
    </w:rPr>
  </w:style>
  <w:style w:type="character" w:customStyle="1" w:styleId="205">
    <w:name w:val="标题 3 字符1"/>
    <w:link w:val="192"/>
    <w:qFormat/>
    <w:uiPriority w:val="9"/>
    <w:rPr>
      <w:rFonts w:eastAsia="宋体"/>
      <w:b/>
      <w:sz w:val="32"/>
      <w:lang w:val="en-US" w:eastAsia="zh-CN" w:bidi="ar-SA"/>
    </w:rPr>
  </w:style>
  <w:style w:type="character" w:customStyle="1" w:styleId="206">
    <w:name w:val="正文缩进 字符"/>
    <w:link w:val="193"/>
    <w:qFormat/>
    <w:uiPriority w:val="0"/>
    <w:rPr>
      <w:rFonts w:eastAsia="宋体"/>
      <w:sz w:val="21"/>
      <w:lang w:val="en-US" w:eastAsia="zh-CN" w:bidi="ar-SA"/>
    </w:rPr>
  </w:style>
  <w:style w:type="character" w:customStyle="1" w:styleId="207">
    <w:name w:val="标题 4 字符1"/>
    <w:link w:val="194"/>
    <w:qFormat/>
    <w:uiPriority w:val="99"/>
    <w:rPr>
      <w:rFonts w:ascii="Arial" w:hAnsi="Arial" w:eastAsia="黑体"/>
      <w:sz w:val="28"/>
    </w:rPr>
  </w:style>
  <w:style w:type="character" w:customStyle="1" w:styleId="208">
    <w:name w:val="标题 5 字符1"/>
    <w:link w:val="195"/>
    <w:qFormat/>
    <w:uiPriority w:val="99"/>
    <w:rPr>
      <w:rFonts w:ascii="宋体" w:hAnsi="宋体"/>
      <w:b/>
      <w:sz w:val="24"/>
    </w:rPr>
  </w:style>
  <w:style w:type="character" w:customStyle="1" w:styleId="209">
    <w:name w:val="标题 6 字符1"/>
    <w:link w:val="196"/>
    <w:qFormat/>
    <w:uiPriority w:val="99"/>
    <w:rPr>
      <w:rFonts w:ascii="Arial" w:hAnsi="Arial" w:eastAsia="黑体"/>
      <w:b/>
      <w:bCs/>
      <w:sz w:val="24"/>
      <w:szCs w:val="24"/>
    </w:rPr>
  </w:style>
  <w:style w:type="character" w:customStyle="1" w:styleId="210">
    <w:name w:val="标题 7 字符1"/>
    <w:link w:val="197"/>
    <w:qFormat/>
    <w:uiPriority w:val="99"/>
    <w:rPr>
      <w:b/>
      <w:bCs/>
      <w:sz w:val="24"/>
      <w:szCs w:val="24"/>
    </w:rPr>
  </w:style>
  <w:style w:type="character" w:customStyle="1" w:styleId="211">
    <w:name w:val="标题 8 字符1"/>
    <w:link w:val="198"/>
    <w:qFormat/>
    <w:uiPriority w:val="99"/>
    <w:rPr>
      <w:rFonts w:ascii="Arial" w:hAnsi="Arial" w:eastAsia="黑体"/>
      <w:sz w:val="24"/>
      <w:szCs w:val="24"/>
    </w:rPr>
  </w:style>
  <w:style w:type="character" w:customStyle="1" w:styleId="212">
    <w:name w:val="标题 9 字符1"/>
    <w:link w:val="199"/>
    <w:qFormat/>
    <w:uiPriority w:val="99"/>
    <w:rPr>
      <w:rFonts w:ascii="Arial" w:hAnsi="Arial" w:eastAsia="黑体"/>
      <w:sz w:val="21"/>
      <w:szCs w:val="21"/>
    </w:rPr>
  </w:style>
  <w:style w:type="paragraph" w:customStyle="1" w:styleId="213">
    <w:name w:val="目录 71"/>
    <w:basedOn w:val="1"/>
    <w:next w:val="1"/>
    <w:qFormat/>
    <w:uiPriority w:val="99"/>
    <w:pPr>
      <w:tabs>
        <w:tab w:val="right" w:leader="dot" w:pos="9241"/>
      </w:tabs>
      <w:spacing w:line="240" w:lineRule="auto"/>
      <w:ind w:firstLine="505"/>
      <w:jc w:val="left"/>
    </w:pPr>
    <w:rPr>
      <w:rFonts w:ascii="宋体" w:hAnsi="Times New Roman"/>
      <w:szCs w:val="21"/>
    </w:rPr>
  </w:style>
  <w:style w:type="paragraph" w:customStyle="1" w:styleId="214">
    <w:name w:val="索引 81"/>
    <w:basedOn w:val="1"/>
    <w:next w:val="1"/>
    <w:qFormat/>
    <w:uiPriority w:val="99"/>
    <w:pPr>
      <w:spacing w:line="240" w:lineRule="auto"/>
      <w:ind w:left="1680" w:hanging="210"/>
      <w:jc w:val="left"/>
    </w:pPr>
    <w:rPr>
      <w:sz w:val="20"/>
    </w:rPr>
  </w:style>
  <w:style w:type="paragraph" w:customStyle="1" w:styleId="215">
    <w:name w:val="题注1"/>
    <w:basedOn w:val="1"/>
    <w:next w:val="1"/>
    <w:qFormat/>
    <w:uiPriority w:val="35"/>
    <w:pPr>
      <w:spacing w:before="152" w:after="160" w:line="240" w:lineRule="auto"/>
    </w:pPr>
    <w:rPr>
      <w:rFonts w:ascii="Arial" w:hAnsi="Arial" w:eastAsia="黑体" w:cs="Arial"/>
      <w:sz w:val="20"/>
    </w:rPr>
  </w:style>
  <w:style w:type="paragraph" w:customStyle="1" w:styleId="216">
    <w:name w:val="文档结构图1"/>
    <w:basedOn w:val="1"/>
    <w:link w:val="217"/>
    <w:qFormat/>
    <w:uiPriority w:val="99"/>
    <w:pPr>
      <w:shd w:val="clear" w:color="auto" w:fill="000080"/>
    </w:pPr>
  </w:style>
  <w:style w:type="character" w:customStyle="1" w:styleId="217">
    <w:name w:val="文档结构图 字符"/>
    <w:link w:val="216"/>
    <w:qFormat/>
    <w:uiPriority w:val="99"/>
    <w:rPr>
      <w:sz w:val="21"/>
      <w:shd w:val="clear" w:color="auto" w:fill="000080"/>
    </w:rPr>
  </w:style>
  <w:style w:type="paragraph" w:customStyle="1" w:styleId="218">
    <w:name w:val="批注文字1"/>
    <w:basedOn w:val="1"/>
    <w:link w:val="219"/>
    <w:qFormat/>
    <w:uiPriority w:val="99"/>
    <w:pPr>
      <w:spacing w:line="360" w:lineRule="atLeast"/>
      <w:jc w:val="left"/>
    </w:pPr>
    <w:rPr>
      <w:sz w:val="24"/>
    </w:rPr>
  </w:style>
  <w:style w:type="character" w:customStyle="1" w:styleId="219">
    <w:name w:val="批注文字 字符1"/>
    <w:link w:val="218"/>
    <w:qFormat/>
    <w:uiPriority w:val="99"/>
    <w:rPr>
      <w:sz w:val="24"/>
    </w:rPr>
  </w:style>
  <w:style w:type="paragraph" w:customStyle="1" w:styleId="220">
    <w:name w:val="索引 61"/>
    <w:basedOn w:val="1"/>
    <w:next w:val="1"/>
    <w:qFormat/>
    <w:uiPriority w:val="99"/>
    <w:pPr>
      <w:spacing w:line="240" w:lineRule="auto"/>
      <w:ind w:left="1260" w:hanging="210"/>
      <w:jc w:val="left"/>
    </w:pPr>
    <w:rPr>
      <w:sz w:val="20"/>
    </w:rPr>
  </w:style>
  <w:style w:type="paragraph" w:customStyle="1" w:styleId="221">
    <w:name w:val="正文文本 31"/>
    <w:basedOn w:val="1"/>
    <w:link w:val="222"/>
    <w:qFormat/>
    <w:uiPriority w:val="99"/>
    <w:pPr>
      <w:spacing w:line="240" w:lineRule="auto"/>
    </w:pPr>
    <w:rPr>
      <w:rFonts w:ascii="宋体" w:hAnsi="Times New Roman"/>
      <w:sz w:val="24"/>
    </w:rPr>
  </w:style>
  <w:style w:type="character" w:customStyle="1" w:styleId="222">
    <w:name w:val="正文文本 3 字符"/>
    <w:link w:val="221"/>
    <w:qFormat/>
    <w:uiPriority w:val="99"/>
    <w:rPr>
      <w:rFonts w:ascii="宋体" w:hAnsi="Times New Roman"/>
      <w:sz w:val="24"/>
    </w:rPr>
  </w:style>
  <w:style w:type="paragraph" w:customStyle="1" w:styleId="223">
    <w:name w:val="正文文本1"/>
    <w:basedOn w:val="1"/>
    <w:next w:val="224"/>
    <w:link w:val="225"/>
    <w:qFormat/>
    <w:uiPriority w:val="99"/>
    <w:rPr>
      <w:rFonts w:ascii="华文中宋" w:eastAsia="华文中宋"/>
      <w:bCs/>
      <w:sz w:val="28"/>
    </w:rPr>
  </w:style>
  <w:style w:type="paragraph" w:customStyle="1" w:styleId="224">
    <w:name w:val="目录 21"/>
    <w:basedOn w:val="1"/>
    <w:next w:val="1"/>
    <w:qFormat/>
    <w:uiPriority w:val="0"/>
    <w:pPr>
      <w:tabs>
        <w:tab w:val="right" w:leader="dot" w:pos="9170"/>
      </w:tabs>
      <w:ind w:left="210" w:firstLine="150"/>
      <w:jc w:val="left"/>
    </w:pPr>
    <w:rPr>
      <w:smallCaps/>
      <w:sz w:val="20"/>
    </w:rPr>
  </w:style>
  <w:style w:type="character" w:customStyle="1" w:styleId="225">
    <w:name w:val="正文文本 字符"/>
    <w:link w:val="223"/>
    <w:qFormat/>
    <w:uiPriority w:val="99"/>
    <w:rPr>
      <w:rFonts w:ascii="华文中宋" w:eastAsia="华文中宋"/>
      <w:bCs/>
      <w:sz w:val="28"/>
    </w:rPr>
  </w:style>
  <w:style w:type="paragraph" w:customStyle="1" w:styleId="226">
    <w:name w:val="正文文本缩进11"/>
    <w:basedOn w:val="1"/>
    <w:link w:val="227"/>
    <w:qFormat/>
    <w:uiPriority w:val="99"/>
    <w:pPr>
      <w:widowControl/>
      <w:ind w:firstLine="540"/>
    </w:pPr>
    <w:rPr>
      <w:rFonts w:ascii="宋体" w:hAnsi="MS Sans Serif"/>
      <w:spacing w:val="12"/>
      <w:sz w:val="24"/>
    </w:rPr>
  </w:style>
  <w:style w:type="character" w:customStyle="1" w:styleId="227">
    <w:name w:val="正文文本缩进 字符1"/>
    <w:link w:val="226"/>
    <w:qFormat/>
    <w:uiPriority w:val="99"/>
    <w:rPr>
      <w:rFonts w:ascii="宋体" w:hAnsi="MS Sans Serif"/>
      <w:spacing w:val="12"/>
      <w:sz w:val="24"/>
    </w:rPr>
  </w:style>
  <w:style w:type="paragraph" w:customStyle="1" w:styleId="228">
    <w:name w:val="文本块1"/>
    <w:basedOn w:val="1"/>
    <w:qFormat/>
    <w:uiPriority w:val="0"/>
    <w:pPr>
      <w:ind w:left="420" w:right="33"/>
      <w:jc w:val="left"/>
    </w:pPr>
    <w:rPr>
      <w:sz w:val="24"/>
    </w:rPr>
  </w:style>
  <w:style w:type="paragraph" w:customStyle="1" w:styleId="229">
    <w:name w:val="索引 411"/>
    <w:basedOn w:val="1"/>
    <w:next w:val="1"/>
    <w:qFormat/>
    <w:uiPriority w:val="99"/>
    <w:pPr>
      <w:spacing w:line="240" w:lineRule="auto"/>
      <w:ind w:left="840" w:hanging="210"/>
      <w:jc w:val="left"/>
    </w:pPr>
    <w:rPr>
      <w:sz w:val="20"/>
    </w:rPr>
  </w:style>
  <w:style w:type="paragraph" w:customStyle="1" w:styleId="230">
    <w:name w:val="目录 51"/>
    <w:basedOn w:val="1"/>
    <w:next w:val="1"/>
    <w:qFormat/>
    <w:uiPriority w:val="99"/>
    <w:pPr>
      <w:tabs>
        <w:tab w:val="right" w:leader="dot" w:pos="9241"/>
      </w:tabs>
      <w:spacing w:line="240" w:lineRule="auto"/>
      <w:ind w:firstLine="300"/>
      <w:jc w:val="left"/>
    </w:pPr>
    <w:rPr>
      <w:rFonts w:ascii="宋体" w:hAnsi="Times New Roman"/>
      <w:szCs w:val="21"/>
    </w:rPr>
  </w:style>
  <w:style w:type="paragraph" w:customStyle="1" w:styleId="231">
    <w:name w:val="目录 31"/>
    <w:basedOn w:val="1"/>
    <w:next w:val="1"/>
    <w:qFormat/>
    <w:uiPriority w:val="0"/>
    <w:pPr>
      <w:tabs>
        <w:tab w:val="right" w:leader="dot" w:pos="9241"/>
      </w:tabs>
      <w:spacing w:line="240" w:lineRule="auto"/>
      <w:ind w:firstLine="102"/>
      <w:jc w:val="left"/>
    </w:pPr>
    <w:rPr>
      <w:rFonts w:ascii="宋体" w:hAnsi="Times New Roman"/>
      <w:szCs w:val="21"/>
    </w:rPr>
  </w:style>
  <w:style w:type="paragraph" w:customStyle="1" w:styleId="232">
    <w:name w:val="纯文本1"/>
    <w:basedOn w:val="1"/>
    <w:link w:val="233"/>
    <w:qFormat/>
    <w:uiPriority w:val="0"/>
    <w:rPr>
      <w:rFonts w:ascii="宋体" w:hAnsi="Courier New"/>
    </w:rPr>
  </w:style>
  <w:style w:type="character" w:customStyle="1" w:styleId="233">
    <w:name w:val="纯文本 字符"/>
    <w:link w:val="232"/>
    <w:qFormat/>
    <w:uiPriority w:val="0"/>
    <w:rPr>
      <w:rFonts w:ascii="宋体" w:hAnsi="Courier New" w:eastAsia="宋体"/>
      <w:sz w:val="21"/>
      <w:lang w:val="en-US" w:eastAsia="zh-CN" w:bidi="ar-SA"/>
    </w:rPr>
  </w:style>
  <w:style w:type="paragraph" w:customStyle="1" w:styleId="234">
    <w:name w:val="目录 81"/>
    <w:basedOn w:val="1"/>
    <w:next w:val="1"/>
    <w:qFormat/>
    <w:uiPriority w:val="99"/>
    <w:pPr>
      <w:ind w:left="71"/>
    </w:pPr>
  </w:style>
  <w:style w:type="paragraph" w:customStyle="1" w:styleId="235">
    <w:name w:val="索引 31"/>
    <w:basedOn w:val="1"/>
    <w:next w:val="1"/>
    <w:qFormat/>
    <w:uiPriority w:val="99"/>
    <w:pPr>
      <w:spacing w:line="240" w:lineRule="auto"/>
      <w:ind w:left="630" w:hanging="210"/>
      <w:jc w:val="left"/>
    </w:pPr>
    <w:rPr>
      <w:sz w:val="20"/>
    </w:rPr>
  </w:style>
  <w:style w:type="paragraph" w:customStyle="1" w:styleId="236">
    <w:name w:val="日期1"/>
    <w:basedOn w:val="1"/>
    <w:next w:val="1"/>
    <w:link w:val="237"/>
    <w:qFormat/>
    <w:uiPriority w:val="99"/>
    <w:rPr>
      <w:sz w:val="24"/>
    </w:rPr>
  </w:style>
  <w:style w:type="character" w:customStyle="1" w:styleId="237">
    <w:name w:val="日期 字符"/>
    <w:link w:val="236"/>
    <w:qFormat/>
    <w:uiPriority w:val="99"/>
    <w:rPr>
      <w:sz w:val="24"/>
    </w:rPr>
  </w:style>
  <w:style w:type="paragraph" w:customStyle="1" w:styleId="238">
    <w:name w:val="正文文本缩进 21"/>
    <w:basedOn w:val="1"/>
    <w:link w:val="239"/>
    <w:qFormat/>
    <w:uiPriority w:val="99"/>
    <w:pPr>
      <w:spacing w:after="120" w:line="480" w:lineRule="auto"/>
      <w:ind w:left="420"/>
    </w:pPr>
    <w:rPr>
      <w:szCs w:val="24"/>
    </w:rPr>
  </w:style>
  <w:style w:type="character" w:customStyle="1" w:styleId="239">
    <w:name w:val="正文文本缩进 2 字符"/>
    <w:link w:val="238"/>
    <w:qFormat/>
    <w:uiPriority w:val="99"/>
    <w:rPr>
      <w:sz w:val="21"/>
      <w:szCs w:val="24"/>
    </w:rPr>
  </w:style>
  <w:style w:type="paragraph" w:customStyle="1" w:styleId="240">
    <w:name w:val="尾注文本1"/>
    <w:basedOn w:val="1"/>
    <w:link w:val="241"/>
    <w:qFormat/>
    <w:uiPriority w:val="99"/>
    <w:pPr>
      <w:spacing w:line="240" w:lineRule="auto"/>
      <w:jc w:val="left"/>
    </w:pPr>
    <w:rPr>
      <w:rFonts w:ascii="Times New Roman" w:hAnsi="Times New Roman"/>
      <w:sz w:val="24"/>
    </w:rPr>
  </w:style>
  <w:style w:type="character" w:customStyle="1" w:styleId="241">
    <w:name w:val="尾注文本 字符"/>
    <w:link w:val="240"/>
    <w:qFormat/>
    <w:uiPriority w:val="99"/>
    <w:rPr>
      <w:rFonts w:ascii="Times New Roman" w:hAnsi="Times New Roman"/>
      <w:sz w:val="24"/>
    </w:rPr>
  </w:style>
  <w:style w:type="paragraph" w:customStyle="1" w:styleId="242">
    <w:name w:val="批注框文本1"/>
    <w:basedOn w:val="1"/>
    <w:link w:val="243"/>
    <w:qFormat/>
    <w:uiPriority w:val="99"/>
    <w:rPr>
      <w:sz w:val="18"/>
      <w:szCs w:val="18"/>
    </w:rPr>
  </w:style>
  <w:style w:type="character" w:customStyle="1" w:styleId="243">
    <w:name w:val="批注框文本 字符1"/>
    <w:link w:val="242"/>
    <w:qFormat/>
    <w:uiPriority w:val="99"/>
    <w:rPr>
      <w:sz w:val="18"/>
      <w:szCs w:val="18"/>
    </w:rPr>
  </w:style>
  <w:style w:type="paragraph" w:customStyle="1" w:styleId="244">
    <w:name w:val="页脚1"/>
    <w:basedOn w:val="1"/>
    <w:link w:val="245"/>
    <w:qFormat/>
    <w:uiPriority w:val="99"/>
    <w:pPr>
      <w:tabs>
        <w:tab w:val="center" w:pos="4153"/>
        <w:tab w:val="right" w:pos="8306"/>
      </w:tabs>
      <w:jc w:val="left"/>
    </w:pPr>
    <w:rPr>
      <w:sz w:val="18"/>
      <w:szCs w:val="18"/>
    </w:rPr>
  </w:style>
  <w:style w:type="character" w:customStyle="1" w:styleId="245">
    <w:name w:val="页脚 字符1"/>
    <w:link w:val="244"/>
    <w:qFormat/>
    <w:uiPriority w:val="99"/>
    <w:rPr>
      <w:sz w:val="18"/>
      <w:szCs w:val="18"/>
    </w:rPr>
  </w:style>
  <w:style w:type="paragraph" w:customStyle="1" w:styleId="246">
    <w:name w:val="页眉1"/>
    <w:basedOn w:val="1"/>
    <w:link w:val="247"/>
    <w:qFormat/>
    <w:uiPriority w:val="99"/>
    <w:pPr>
      <w:pBdr>
        <w:bottom w:val="single" w:color="000000" w:sz="6" w:space="1"/>
      </w:pBdr>
      <w:tabs>
        <w:tab w:val="center" w:pos="4153"/>
        <w:tab w:val="right" w:pos="8306"/>
      </w:tabs>
      <w:jc w:val="center"/>
    </w:pPr>
    <w:rPr>
      <w:sz w:val="18"/>
      <w:szCs w:val="18"/>
    </w:rPr>
  </w:style>
  <w:style w:type="character" w:customStyle="1" w:styleId="247">
    <w:name w:val="页眉 字符1"/>
    <w:link w:val="246"/>
    <w:qFormat/>
    <w:uiPriority w:val="99"/>
    <w:rPr>
      <w:sz w:val="18"/>
      <w:szCs w:val="18"/>
    </w:rPr>
  </w:style>
  <w:style w:type="paragraph" w:customStyle="1" w:styleId="248">
    <w:name w:val="目录 11"/>
    <w:basedOn w:val="1"/>
    <w:next w:val="1"/>
    <w:qFormat/>
    <w:uiPriority w:val="0"/>
    <w:pPr>
      <w:tabs>
        <w:tab w:val="right" w:leader="dot" w:pos="9170"/>
      </w:tabs>
      <w:spacing w:before="120" w:after="120"/>
      <w:jc w:val="center"/>
    </w:pPr>
    <w:rPr>
      <w:rFonts w:eastAsia="文鼎小标宋简"/>
      <w:caps/>
      <w:sz w:val="32"/>
      <w:szCs w:val="32"/>
    </w:rPr>
  </w:style>
  <w:style w:type="paragraph" w:customStyle="1" w:styleId="249">
    <w:name w:val="目录 41"/>
    <w:basedOn w:val="1"/>
    <w:next w:val="1"/>
    <w:qFormat/>
    <w:uiPriority w:val="99"/>
    <w:pPr>
      <w:tabs>
        <w:tab w:val="right" w:leader="dot" w:pos="9241"/>
      </w:tabs>
      <w:spacing w:line="240" w:lineRule="auto"/>
      <w:ind w:firstLine="198"/>
      <w:jc w:val="left"/>
    </w:pPr>
    <w:rPr>
      <w:rFonts w:ascii="宋体" w:hAnsi="Times New Roman"/>
      <w:szCs w:val="21"/>
    </w:rPr>
  </w:style>
  <w:style w:type="paragraph" w:customStyle="1" w:styleId="250">
    <w:name w:val="索引标题1"/>
    <w:basedOn w:val="1"/>
    <w:next w:val="251"/>
    <w:qFormat/>
    <w:uiPriority w:val="99"/>
    <w:pPr>
      <w:spacing w:before="120" w:after="120" w:line="240" w:lineRule="auto"/>
      <w:jc w:val="center"/>
    </w:pPr>
    <w:rPr>
      <w:b/>
      <w:bCs/>
      <w:iCs/>
    </w:rPr>
  </w:style>
  <w:style w:type="paragraph" w:customStyle="1" w:styleId="251">
    <w:name w:val="索引 11"/>
    <w:basedOn w:val="1"/>
    <w:next w:val="1"/>
    <w:unhideWhenUsed/>
    <w:qFormat/>
    <w:uiPriority w:val="99"/>
    <w:pPr>
      <w:spacing w:line="240" w:lineRule="auto"/>
    </w:pPr>
    <w:rPr>
      <w:rFonts w:ascii="Times New Roman" w:hAnsi="Times New Roman"/>
    </w:rPr>
  </w:style>
  <w:style w:type="paragraph" w:customStyle="1" w:styleId="252">
    <w:name w:val="副标题11"/>
    <w:basedOn w:val="1"/>
    <w:next w:val="1"/>
    <w:link w:val="253"/>
    <w:qFormat/>
    <w:uiPriority w:val="99"/>
    <w:pPr>
      <w:spacing w:before="240" w:after="60" w:line="312" w:lineRule="auto"/>
      <w:jc w:val="center"/>
      <w:outlineLvl w:val="1"/>
    </w:pPr>
    <w:rPr>
      <w:rFonts w:ascii="Cambria" w:hAnsi="Cambria"/>
      <w:b/>
      <w:sz w:val="32"/>
    </w:rPr>
  </w:style>
  <w:style w:type="character" w:customStyle="1" w:styleId="253">
    <w:name w:val="副标题 字符"/>
    <w:link w:val="252"/>
    <w:qFormat/>
    <w:uiPriority w:val="99"/>
    <w:rPr>
      <w:rFonts w:ascii="Cambria" w:hAnsi="Cambria"/>
      <w:b/>
      <w:sz w:val="32"/>
    </w:rPr>
  </w:style>
  <w:style w:type="paragraph" w:customStyle="1" w:styleId="254">
    <w:name w:val="列表1"/>
    <w:basedOn w:val="1"/>
    <w:qFormat/>
    <w:uiPriority w:val="99"/>
    <w:pPr>
      <w:spacing w:line="240" w:lineRule="auto"/>
      <w:ind w:left="200" w:hanging="200"/>
      <w:contextualSpacing/>
    </w:pPr>
    <w:rPr>
      <w:rFonts w:ascii="Times New Roman" w:hAnsi="Times New Roman"/>
    </w:rPr>
  </w:style>
  <w:style w:type="paragraph" w:customStyle="1" w:styleId="255">
    <w:name w:val="目录 61"/>
    <w:basedOn w:val="1"/>
    <w:next w:val="1"/>
    <w:qFormat/>
    <w:uiPriority w:val="99"/>
    <w:pPr>
      <w:tabs>
        <w:tab w:val="right" w:leader="dot" w:pos="9241"/>
      </w:tabs>
      <w:spacing w:line="240" w:lineRule="auto"/>
      <w:ind w:firstLine="403"/>
      <w:jc w:val="left"/>
    </w:pPr>
    <w:rPr>
      <w:rFonts w:ascii="宋体" w:hAnsi="Times New Roman"/>
      <w:szCs w:val="21"/>
    </w:rPr>
  </w:style>
  <w:style w:type="paragraph" w:customStyle="1" w:styleId="256">
    <w:name w:val="正文文本缩进 31"/>
    <w:basedOn w:val="1"/>
    <w:link w:val="257"/>
    <w:qFormat/>
    <w:uiPriority w:val="99"/>
    <w:pPr>
      <w:widowControl/>
      <w:ind w:firstLine="540"/>
    </w:pPr>
    <w:rPr>
      <w:rFonts w:ascii="宋体" w:hAnsi="MS Sans Serif"/>
      <w:color w:val="000000"/>
      <w:sz w:val="24"/>
    </w:rPr>
  </w:style>
  <w:style w:type="character" w:customStyle="1" w:styleId="257">
    <w:name w:val="正文文本缩进 3 字符"/>
    <w:link w:val="256"/>
    <w:qFormat/>
    <w:uiPriority w:val="99"/>
    <w:rPr>
      <w:rFonts w:ascii="宋体" w:hAnsi="MS Sans Serif"/>
      <w:color w:val="000000"/>
      <w:sz w:val="24"/>
    </w:rPr>
  </w:style>
  <w:style w:type="paragraph" w:customStyle="1" w:styleId="258">
    <w:name w:val="索引 71"/>
    <w:basedOn w:val="1"/>
    <w:next w:val="1"/>
    <w:qFormat/>
    <w:uiPriority w:val="99"/>
    <w:pPr>
      <w:spacing w:line="240" w:lineRule="auto"/>
      <w:ind w:left="1470" w:hanging="210"/>
      <w:jc w:val="left"/>
    </w:pPr>
    <w:rPr>
      <w:sz w:val="20"/>
    </w:rPr>
  </w:style>
  <w:style w:type="paragraph" w:customStyle="1" w:styleId="259">
    <w:name w:val="索引 91"/>
    <w:basedOn w:val="1"/>
    <w:next w:val="1"/>
    <w:qFormat/>
    <w:uiPriority w:val="99"/>
    <w:pPr>
      <w:spacing w:line="240" w:lineRule="auto"/>
      <w:ind w:left="1890" w:hanging="210"/>
      <w:jc w:val="left"/>
    </w:pPr>
    <w:rPr>
      <w:sz w:val="20"/>
    </w:rPr>
  </w:style>
  <w:style w:type="paragraph" w:customStyle="1" w:styleId="260">
    <w:name w:val="图表目录1"/>
    <w:basedOn w:val="1"/>
    <w:next w:val="1"/>
    <w:qFormat/>
    <w:uiPriority w:val="99"/>
    <w:pPr>
      <w:spacing w:line="240" w:lineRule="auto"/>
      <w:ind w:left="200" w:hanging="200"/>
    </w:pPr>
    <w:rPr>
      <w:rFonts w:ascii="Times New Roman" w:hAnsi="Times New Roman"/>
      <w:szCs w:val="21"/>
    </w:rPr>
  </w:style>
  <w:style w:type="paragraph" w:customStyle="1" w:styleId="261">
    <w:name w:val="目录 91"/>
    <w:basedOn w:val="1"/>
    <w:next w:val="1"/>
    <w:qFormat/>
    <w:uiPriority w:val="99"/>
    <w:pPr>
      <w:spacing w:line="240" w:lineRule="auto"/>
      <w:ind w:left="1470"/>
      <w:jc w:val="left"/>
    </w:pPr>
    <w:rPr>
      <w:rFonts w:ascii="Times New Roman" w:hAnsi="Times New Roman"/>
      <w:sz w:val="20"/>
    </w:rPr>
  </w:style>
  <w:style w:type="paragraph" w:customStyle="1" w:styleId="262">
    <w:name w:val="正文文本 21"/>
    <w:basedOn w:val="1"/>
    <w:link w:val="263"/>
    <w:qFormat/>
    <w:uiPriority w:val="99"/>
    <w:pPr>
      <w:spacing w:after="120" w:line="480" w:lineRule="auto"/>
    </w:pPr>
  </w:style>
  <w:style w:type="character" w:customStyle="1" w:styleId="263">
    <w:name w:val="正文文本 2 字符"/>
    <w:link w:val="262"/>
    <w:qFormat/>
    <w:uiPriority w:val="99"/>
    <w:rPr>
      <w:sz w:val="21"/>
    </w:rPr>
  </w:style>
  <w:style w:type="paragraph" w:customStyle="1" w:styleId="264">
    <w:name w:val="HTML 预设格式1"/>
    <w:basedOn w:val="1"/>
    <w:link w:val="265"/>
    <w:qFormat/>
    <w:uiPriority w:val="99"/>
    <w:pPr>
      <w:spacing w:line="240" w:lineRule="auto"/>
    </w:pPr>
    <w:rPr>
      <w:rFonts w:ascii="Courier New" w:hAnsi="Courier New"/>
      <w:sz w:val="20"/>
    </w:rPr>
  </w:style>
  <w:style w:type="character" w:customStyle="1" w:styleId="265">
    <w:name w:val="HTML 预设格式 字符"/>
    <w:link w:val="264"/>
    <w:qFormat/>
    <w:uiPriority w:val="99"/>
    <w:rPr>
      <w:rFonts w:ascii="Courier New" w:hAnsi="Courier New"/>
    </w:rPr>
  </w:style>
  <w:style w:type="paragraph" w:customStyle="1" w:styleId="266">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67">
    <w:name w:val="索引 21"/>
    <w:basedOn w:val="1"/>
    <w:next w:val="1"/>
    <w:qFormat/>
    <w:uiPriority w:val="99"/>
    <w:pPr>
      <w:spacing w:line="240" w:lineRule="auto"/>
      <w:ind w:left="420" w:hanging="210"/>
      <w:jc w:val="left"/>
    </w:pPr>
    <w:rPr>
      <w:sz w:val="20"/>
    </w:rPr>
  </w:style>
  <w:style w:type="paragraph" w:customStyle="1" w:styleId="268">
    <w:name w:val="标题1"/>
    <w:basedOn w:val="1"/>
    <w:next w:val="1"/>
    <w:link w:val="269"/>
    <w:qFormat/>
    <w:uiPriority w:val="0"/>
    <w:pPr>
      <w:spacing w:before="240" w:after="60" w:line="240" w:lineRule="auto"/>
      <w:jc w:val="center"/>
      <w:outlineLvl w:val="0"/>
    </w:pPr>
    <w:rPr>
      <w:rFonts w:ascii="Cambria" w:hAnsi="Cambria" w:eastAsia="黑体"/>
      <w:bCs/>
      <w:sz w:val="28"/>
      <w:szCs w:val="32"/>
    </w:rPr>
  </w:style>
  <w:style w:type="character" w:customStyle="1" w:styleId="269">
    <w:name w:val="标题 字符"/>
    <w:link w:val="268"/>
    <w:qFormat/>
    <w:uiPriority w:val="0"/>
    <w:rPr>
      <w:rFonts w:ascii="Cambria" w:hAnsi="Cambria" w:eastAsia="黑体"/>
      <w:bCs/>
      <w:sz w:val="28"/>
      <w:szCs w:val="32"/>
    </w:rPr>
  </w:style>
  <w:style w:type="paragraph" w:customStyle="1" w:styleId="270">
    <w:name w:val="批注主题1"/>
    <w:basedOn w:val="218"/>
    <w:next w:val="218"/>
    <w:link w:val="271"/>
    <w:qFormat/>
    <w:uiPriority w:val="99"/>
    <w:pPr>
      <w:spacing w:line="240" w:lineRule="auto"/>
    </w:pPr>
  </w:style>
  <w:style w:type="character" w:customStyle="1" w:styleId="271">
    <w:name w:val="批注主题 字符1"/>
    <w:link w:val="270"/>
    <w:qFormat/>
    <w:uiPriority w:val="99"/>
    <w:rPr>
      <w:sz w:val="24"/>
    </w:rPr>
  </w:style>
  <w:style w:type="paragraph" w:customStyle="1" w:styleId="272">
    <w:name w:val="正文首行缩进1"/>
    <w:basedOn w:val="223"/>
    <w:link w:val="273"/>
    <w:qFormat/>
    <w:uiPriority w:val="99"/>
    <w:pPr>
      <w:spacing w:after="120" w:line="240" w:lineRule="auto"/>
      <w:ind w:firstLine="420"/>
    </w:pPr>
    <w:rPr>
      <w:rFonts w:ascii="Calibri" w:eastAsia="宋体"/>
      <w:b/>
      <w:bCs w:val="0"/>
      <w:sz w:val="21"/>
      <w:szCs w:val="24"/>
    </w:rPr>
  </w:style>
  <w:style w:type="character" w:customStyle="1" w:styleId="273">
    <w:name w:val="正文文本首行缩进 字符"/>
    <w:link w:val="272"/>
    <w:qFormat/>
    <w:uiPriority w:val="99"/>
    <w:rPr>
      <w:b/>
      <w:sz w:val="21"/>
      <w:szCs w:val="24"/>
    </w:rPr>
  </w:style>
  <w:style w:type="paragraph" w:customStyle="1" w:styleId="274">
    <w:name w:val="正文首行缩进 21"/>
    <w:basedOn w:val="226"/>
    <w:link w:val="275"/>
    <w:qFormat/>
    <w:uiPriority w:val="99"/>
    <w:pPr>
      <w:widowControl w:val="0"/>
      <w:spacing w:after="120" w:line="240" w:lineRule="auto"/>
      <w:ind w:left="420" w:firstLine="420"/>
    </w:pPr>
    <w:rPr>
      <w:rFonts w:ascii="Times New Roman" w:hAnsi="Times New Roman"/>
      <w:spacing w:val="0"/>
      <w:sz w:val="21"/>
    </w:rPr>
  </w:style>
  <w:style w:type="character" w:customStyle="1" w:styleId="275">
    <w:name w:val="正文文本首行缩进 2 字符1"/>
    <w:link w:val="274"/>
    <w:qFormat/>
    <w:uiPriority w:val="99"/>
    <w:rPr>
      <w:rFonts w:ascii="Times New Roman" w:hAnsi="Times New Roman"/>
      <w:sz w:val="21"/>
    </w:rPr>
  </w:style>
  <w:style w:type="table" w:customStyle="1" w:styleId="276">
    <w:name w:val="网格型11"/>
    <w:basedOn w:val="201"/>
    <w:qFormat/>
    <w:uiPriority w:val="99"/>
    <w:rPr>
      <w:rFonts w:ascii="Times New Roman" w:hAnsi="Times New Roman"/>
    </w:rPr>
  </w:style>
  <w:style w:type="character" w:customStyle="1" w:styleId="277">
    <w:name w:val="要点1"/>
    <w:link w:val="1"/>
    <w:qFormat/>
    <w:uiPriority w:val="99"/>
    <w:rPr>
      <w:rFonts w:cs="Times New Roman"/>
      <w:b/>
    </w:rPr>
  </w:style>
  <w:style w:type="character" w:customStyle="1" w:styleId="278">
    <w:name w:val="页码1"/>
    <w:link w:val="1"/>
    <w:qFormat/>
    <w:uiPriority w:val="99"/>
  </w:style>
  <w:style w:type="character" w:customStyle="1" w:styleId="279">
    <w:name w:val="已访问的超链接11"/>
    <w:link w:val="1"/>
    <w:qFormat/>
    <w:uiPriority w:val="99"/>
    <w:rPr>
      <w:color w:val="800080"/>
      <w:u w:val="single"/>
    </w:rPr>
  </w:style>
  <w:style w:type="character" w:customStyle="1" w:styleId="280">
    <w:name w:val="强调1"/>
    <w:link w:val="1"/>
    <w:qFormat/>
    <w:uiPriority w:val="99"/>
    <w:rPr>
      <w:rFonts w:cs="Times New Roman"/>
      <w:i/>
    </w:rPr>
  </w:style>
  <w:style w:type="character" w:customStyle="1" w:styleId="281">
    <w:name w:val="HTML 打字机1"/>
    <w:link w:val="1"/>
    <w:qFormat/>
    <w:uiPriority w:val="99"/>
    <w:rPr>
      <w:rFonts w:ascii="宋体" w:hAnsi="宋体" w:eastAsia="宋体" w:cs="宋体"/>
      <w:sz w:val="24"/>
      <w:szCs w:val="24"/>
    </w:rPr>
  </w:style>
  <w:style w:type="character" w:customStyle="1" w:styleId="282">
    <w:name w:val="超链接1"/>
    <w:link w:val="1"/>
    <w:qFormat/>
    <w:uiPriority w:val="99"/>
    <w:rPr>
      <w:color w:val="0000FF"/>
      <w:u w:val="single"/>
    </w:rPr>
  </w:style>
  <w:style w:type="character" w:customStyle="1" w:styleId="283">
    <w:name w:val="批注引用1"/>
    <w:link w:val="1"/>
    <w:qFormat/>
    <w:uiPriority w:val="99"/>
    <w:rPr>
      <w:sz w:val="21"/>
      <w:szCs w:val="21"/>
    </w:rPr>
  </w:style>
  <w:style w:type="character" w:customStyle="1" w:styleId="284">
    <w:name w:val="标题 1 字符"/>
    <w:link w:val="1"/>
    <w:qFormat/>
    <w:uiPriority w:val="99"/>
    <w:rPr>
      <w:rFonts w:ascii="宋体" w:hAnsi="宋体" w:eastAsia="宋体" w:cs="宋体"/>
      <w:b/>
      <w:sz w:val="30"/>
      <w:szCs w:val="30"/>
    </w:rPr>
  </w:style>
  <w:style w:type="character" w:customStyle="1" w:styleId="285">
    <w:name w:val="标题 2 字符"/>
    <w:link w:val="1"/>
    <w:qFormat/>
    <w:uiPriority w:val="99"/>
    <w:rPr>
      <w:rFonts w:ascii="Cambria" w:hAnsi="Cambria" w:eastAsia="宋体" w:cs="Times New Roman"/>
      <w:b/>
      <w:bCs/>
      <w:sz w:val="32"/>
      <w:szCs w:val="32"/>
    </w:rPr>
  </w:style>
  <w:style w:type="paragraph" w:customStyle="1" w:styleId="286">
    <w:name w:val="正文文本12"/>
    <w:basedOn w:val="1"/>
    <w:next w:val="1"/>
    <w:qFormat/>
    <w:uiPriority w:val="99"/>
    <w:rPr>
      <w:rFonts w:ascii="华文中宋" w:eastAsia="华文中宋"/>
      <w:bCs/>
      <w:sz w:val="28"/>
    </w:rPr>
  </w:style>
  <w:style w:type="paragraph" w:customStyle="1" w:styleId="287">
    <w:name w:val="Default"/>
    <w:qFormat/>
    <w:uiPriority w:val="99"/>
    <w:pPr>
      <w:widowControl w:val="0"/>
    </w:pPr>
    <w:rPr>
      <w:rFonts w:hint="default" w:ascii="Arial" w:hAnsi="Arial" w:eastAsia="宋体" w:cs="Arial"/>
      <w:color w:val="000000"/>
      <w:sz w:val="24"/>
      <w:szCs w:val="24"/>
      <w:lang w:val="en-US" w:eastAsia="zh-CN" w:bidi="ar-SA"/>
    </w:rPr>
  </w:style>
  <w:style w:type="character" w:customStyle="1" w:styleId="288">
    <w:name w:val="font132"/>
    <w:link w:val="1"/>
    <w:qFormat/>
    <w:uiPriority w:val="99"/>
    <w:rPr>
      <w:rFonts w:ascii="宋体" w:hAnsi="宋体" w:eastAsia="宋体" w:cs="宋体"/>
      <w:color w:val="000000"/>
      <w:sz w:val="18"/>
      <w:szCs w:val="18"/>
      <w:u w:val="none"/>
    </w:rPr>
  </w:style>
  <w:style w:type="character" w:customStyle="1" w:styleId="289">
    <w:name w:val="Char Char3"/>
    <w:link w:val="1"/>
    <w:qFormat/>
    <w:uiPriority w:val="99"/>
    <w:rPr>
      <w:rFonts w:ascii="黑体" w:hAnsi="宋体" w:eastAsia="黑体"/>
      <w:b/>
      <w:sz w:val="24"/>
      <w:lang w:val="en-US" w:eastAsia="zh-CN"/>
    </w:rPr>
  </w:style>
  <w:style w:type="character" w:customStyle="1" w:styleId="290">
    <w:name w:val="样式 标题 3 + (中文) 黑体 小四 非加粗 段前: 7.8 磅 段后: 0 磅 行距: 固定值 20 磅 Char"/>
    <w:link w:val="1"/>
    <w:qFormat/>
    <w:uiPriority w:val="99"/>
    <w:rPr>
      <w:rFonts w:ascii="黑体" w:hAnsi="宋体" w:eastAsia="黑体"/>
      <w:b/>
      <w:sz w:val="24"/>
      <w:lang w:val="en-US" w:eastAsia="zh-CN"/>
    </w:rPr>
  </w:style>
  <w:style w:type="character" w:customStyle="1" w:styleId="291">
    <w:name w:val="font31"/>
    <w:link w:val="1"/>
    <w:qFormat/>
    <w:uiPriority w:val="0"/>
    <w:rPr>
      <w:rFonts w:ascii="Times New Roman" w:hAnsi="Times New Roman" w:cs="Times New Roman"/>
      <w:b/>
      <w:color w:val="000000"/>
      <w:sz w:val="20"/>
      <w:szCs w:val="20"/>
      <w:u w:val="none"/>
    </w:rPr>
  </w:style>
  <w:style w:type="character" w:customStyle="1" w:styleId="292">
    <w:name w:val="明显参考1"/>
    <w:link w:val="1"/>
    <w:qFormat/>
    <w:uiPriority w:val="99"/>
    <w:rPr>
      <w:b/>
      <w:smallCaps/>
      <w:color w:val="C0504D"/>
      <w:spacing w:val="5"/>
      <w:u w:val="single"/>
    </w:rPr>
  </w:style>
  <w:style w:type="character" w:customStyle="1" w:styleId="293">
    <w:name w:val="Sample"/>
    <w:link w:val="1"/>
    <w:qFormat/>
    <w:uiPriority w:val="99"/>
    <w:rPr>
      <w:rFonts w:ascii="Courier New" w:hAnsi="Courier New"/>
    </w:rPr>
  </w:style>
  <w:style w:type="character" w:customStyle="1" w:styleId="294">
    <w:name w:val="Variable"/>
    <w:link w:val="1"/>
    <w:qFormat/>
    <w:uiPriority w:val="99"/>
    <w:rPr>
      <w:i/>
    </w:rPr>
  </w:style>
  <w:style w:type="character" w:customStyle="1" w:styleId="295">
    <w:name w:val="Char Char39"/>
    <w:link w:val="1"/>
    <w:qFormat/>
    <w:uiPriority w:val="99"/>
    <w:rPr>
      <w:rFonts w:ascii="华文细黑" w:hAnsi="华文细黑" w:eastAsia="幼圆"/>
      <w:b/>
      <w:sz w:val="30"/>
    </w:rPr>
  </w:style>
  <w:style w:type="character" w:customStyle="1" w:styleId="296">
    <w:name w:val="正文文本 + Gungsuh14"/>
    <w:link w:val="1"/>
    <w:qFormat/>
    <w:uiPriority w:val="99"/>
    <w:rPr>
      <w:rFonts w:ascii="Gungsuh" w:eastAsia="Gungsuh"/>
      <w:b/>
      <w:color w:val="0000FD"/>
      <w:spacing w:val="10"/>
      <w:sz w:val="16"/>
      <w:u w:val="single"/>
      <w:lang w:val="en-US" w:eastAsia="en-US"/>
    </w:rPr>
  </w:style>
  <w:style w:type="character" w:customStyle="1" w:styleId="297">
    <w:name w:val="正文文本 Char1"/>
    <w:link w:val="1"/>
    <w:qFormat/>
    <w:uiPriority w:val="99"/>
    <w:rPr>
      <w:rFonts w:ascii="华文中宋" w:eastAsia="华文中宋"/>
      <w:sz w:val="28"/>
    </w:rPr>
  </w:style>
  <w:style w:type="character" w:customStyle="1" w:styleId="298">
    <w:name w:val="Char Char36"/>
    <w:link w:val="1"/>
    <w:qFormat/>
    <w:uiPriority w:val="99"/>
    <w:rPr>
      <w:rFonts w:ascii="Tahoma" w:hAnsi="Tahoma" w:eastAsia="幼圆"/>
      <w:b/>
      <w:sz w:val="24"/>
    </w:rPr>
  </w:style>
  <w:style w:type="character" w:customStyle="1" w:styleId="299">
    <w:name w:val="Char Char"/>
    <w:link w:val="1"/>
    <w:qFormat/>
    <w:uiPriority w:val="99"/>
    <w:rPr>
      <w:rFonts w:eastAsia="宋体"/>
      <w:b/>
      <w:sz w:val="32"/>
      <w:lang w:val="en-US" w:eastAsia="zh-CN" w:bidi="ar-SA"/>
    </w:rPr>
  </w:style>
  <w:style w:type="character" w:customStyle="1" w:styleId="300">
    <w:name w:val="Typewriter"/>
    <w:link w:val="1"/>
    <w:qFormat/>
    <w:uiPriority w:val="99"/>
    <w:rPr>
      <w:rFonts w:ascii="Courier New" w:hAnsi="Courier New"/>
      <w:sz w:val="20"/>
    </w:rPr>
  </w:style>
  <w:style w:type="character" w:customStyle="1" w:styleId="301">
    <w:name w:val="引用字符"/>
    <w:link w:val="302"/>
    <w:qFormat/>
    <w:uiPriority w:val="99"/>
    <w:rPr>
      <w:i/>
      <w:color w:val="000000"/>
      <w:sz w:val="22"/>
    </w:rPr>
  </w:style>
  <w:style w:type="paragraph" w:customStyle="1" w:styleId="302">
    <w:name w:val="引用1"/>
    <w:basedOn w:val="1"/>
    <w:next w:val="1"/>
    <w:link w:val="301"/>
    <w:qFormat/>
    <w:uiPriority w:val="99"/>
    <w:pPr>
      <w:spacing w:line="240" w:lineRule="auto"/>
    </w:pPr>
    <w:rPr>
      <w:i/>
      <w:color w:val="000000"/>
      <w:sz w:val="22"/>
    </w:rPr>
  </w:style>
  <w:style w:type="character" w:customStyle="1" w:styleId="303">
    <w:name w:val="Body text|2 + 10 pt"/>
    <w:link w:val="1"/>
    <w:semiHidden/>
    <w:qFormat/>
    <w:uiPriority w:val="99"/>
    <w:rPr>
      <w:rFonts w:ascii="PMingLiU" w:hAnsi="PMingLiU" w:eastAsia="PMingLiU" w:cs="PMingLiU"/>
      <w:color w:val="000000"/>
      <w:spacing w:val="0"/>
      <w:position w:val="0"/>
      <w:sz w:val="20"/>
      <w:szCs w:val="20"/>
      <w:u w:val="none"/>
      <w:lang w:val="zh-CN" w:eastAsia="zh-CN"/>
    </w:rPr>
  </w:style>
  <w:style w:type="character" w:customStyle="1" w:styleId="304">
    <w:name w:val="页眉 字符"/>
    <w:link w:val="1"/>
    <w:qFormat/>
    <w:uiPriority w:val="0"/>
    <w:rPr>
      <w:rFonts w:ascii="仿宋" w:hAnsi="仿宋" w:eastAsia="仿宋" w:cs="仿宋"/>
      <w:sz w:val="18"/>
      <w:szCs w:val="24"/>
    </w:rPr>
  </w:style>
  <w:style w:type="character" w:customStyle="1" w:styleId="305">
    <w:name w:val="批注框文本 字符"/>
    <w:link w:val="1"/>
    <w:qFormat/>
    <w:uiPriority w:val="99"/>
    <w:rPr>
      <w:rFonts w:ascii="仿宋" w:hAnsi="仿宋" w:eastAsia="仿宋" w:cs="仿宋"/>
      <w:sz w:val="18"/>
      <w:szCs w:val="18"/>
    </w:rPr>
  </w:style>
  <w:style w:type="character" w:customStyle="1" w:styleId="306">
    <w:name w:val="正文文本 + Gungsuh32"/>
    <w:link w:val="1"/>
    <w:qFormat/>
    <w:uiPriority w:val="99"/>
    <w:rPr>
      <w:rFonts w:ascii="Gungsuh" w:eastAsia="Gungsuh"/>
      <w:b/>
      <w:color w:val="0000FD"/>
      <w:sz w:val="16"/>
      <w:u w:val="none"/>
      <w:lang w:val="en-US" w:eastAsia="en-US"/>
    </w:rPr>
  </w:style>
  <w:style w:type="character" w:customStyle="1" w:styleId="307">
    <w:name w:val="font121"/>
    <w:link w:val="1"/>
    <w:qFormat/>
    <w:uiPriority w:val="0"/>
    <w:rPr>
      <w:rFonts w:ascii="Arial" w:hAnsi="Arial" w:cs="Arial"/>
      <w:color w:val="000000"/>
      <w:sz w:val="20"/>
      <w:szCs w:val="20"/>
      <w:u w:val="none"/>
    </w:rPr>
  </w:style>
  <w:style w:type="character" w:customStyle="1" w:styleId="308">
    <w:name w:val="HTML Markup"/>
    <w:link w:val="1"/>
    <w:qFormat/>
    <w:uiPriority w:val="99"/>
    <w:rPr>
      <w:vanish/>
      <w:color w:val="FF0000"/>
    </w:rPr>
  </w:style>
  <w:style w:type="character" w:customStyle="1" w:styleId="309">
    <w:name w:val="标题 9 字符"/>
    <w:link w:val="1"/>
    <w:semiHidden/>
    <w:qFormat/>
    <w:uiPriority w:val="0"/>
    <w:rPr>
      <w:rFonts w:ascii="Arial" w:hAnsi="Arial" w:eastAsia="黑体" w:cs="仿宋"/>
      <w:szCs w:val="24"/>
    </w:rPr>
  </w:style>
  <w:style w:type="character" w:customStyle="1" w:styleId="310">
    <w:name w:val="正文文本 + Gungsuh"/>
    <w:link w:val="1"/>
    <w:qFormat/>
    <w:uiPriority w:val="99"/>
    <w:rPr>
      <w:rFonts w:ascii="Gungsuh" w:eastAsia="Gungsuh"/>
      <w:b/>
      <w:sz w:val="16"/>
      <w:lang w:val="en-US" w:eastAsia="en-US"/>
    </w:rPr>
  </w:style>
  <w:style w:type="character" w:customStyle="1" w:styleId="311">
    <w:name w:val="Char Char2"/>
    <w:link w:val="1"/>
    <w:semiHidden/>
    <w:qFormat/>
    <w:uiPriority w:val="99"/>
    <w:rPr>
      <w:rFonts w:eastAsia="宋体"/>
      <w:sz w:val="24"/>
      <w:lang w:val="en-US" w:eastAsia="zh-CN"/>
    </w:rPr>
  </w:style>
  <w:style w:type="character" w:customStyle="1" w:styleId="312">
    <w:name w:val="Char Char40"/>
    <w:link w:val="1"/>
    <w:qFormat/>
    <w:uiPriority w:val="99"/>
    <w:rPr>
      <w:rFonts w:ascii="幼圆" w:hAnsi="华文细黑" w:eastAsia="幼圆"/>
      <w:b/>
      <w:color w:val="FF0000"/>
      <w:sz w:val="30"/>
    </w:rPr>
  </w:style>
  <w:style w:type="character" w:customStyle="1" w:styleId="313">
    <w:name w:val="标题 4 字符"/>
    <w:link w:val="1"/>
    <w:qFormat/>
    <w:uiPriority w:val="0"/>
    <w:rPr>
      <w:rFonts w:ascii="Cambria" w:hAnsi="Cambria" w:eastAsia="宋体" w:cs="Times New Roman"/>
      <w:b/>
      <w:bCs/>
      <w:sz w:val="28"/>
      <w:szCs w:val="28"/>
    </w:rPr>
  </w:style>
  <w:style w:type="character" w:customStyle="1" w:styleId="314">
    <w:name w:val="font71"/>
    <w:link w:val="1"/>
    <w:qFormat/>
    <w:uiPriority w:val="0"/>
    <w:rPr>
      <w:rFonts w:hint="eastAsia" w:ascii="仿宋" w:hAnsi="仿宋" w:eastAsia="仿宋" w:cs="仿宋"/>
      <w:color w:val="000000"/>
      <w:sz w:val="20"/>
      <w:szCs w:val="20"/>
      <w:u w:val="none"/>
    </w:rPr>
  </w:style>
  <w:style w:type="character" w:customStyle="1" w:styleId="315">
    <w:name w:val="Char Char34"/>
    <w:link w:val="1"/>
    <w:qFormat/>
    <w:uiPriority w:val="99"/>
    <w:rPr>
      <w:rFonts w:ascii="Tahoma" w:hAnsi="Tahoma" w:eastAsia="幼圆"/>
      <w:sz w:val="24"/>
    </w:rPr>
  </w:style>
  <w:style w:type="character" w:customStyle="1" w:styleId="316">
    <w:name w:val="页眉 Char2"/>
    <w:link w:val="1"/>
    <w:qFormat/>
    <w:uiPriority w:val="99"/>
    <w:rPr>
      <w:rFonts w:eastAsia="宋体"/>
      <w:sz w:val="18"/>
      <w:lang w:val="en-US" w:eastAsia="zh-CN"/>
    </w:rPr>
  </w:style>
  <w:style w:type="character" w:customStyle="1" w:styleId="317">
    <w:name w:val="已访问的超链接1"/>
    <w:link w:val="1"/>
    <w:qFormat/>
    <w:uiPriority w:val="99"/>
    <w:rPr>
      <w:color w:val="800080"/>
      <w:u w:val="single"/>
    </w:rPr>
  </w:style>
  <w:style w:type="character" w:customStyle="1" w:styleId="318">
    <w:name w:val="font101"/>
    <w:link w:val="1"/>
    <w:qFormat/>
    <w:uiPriority w:val="0"/>
    <w:rPr>
      <w:rFonts w:hint="eastAsia" w:ascii="宋体" w:hAnsi="宋体" w:eastAsia="宋体" w:cs="宋体"/>
      <w:color w:val="000000"/>
      <w:sz w:val="20"/>
      <w:szCs w:val="20"/>
      <w:u w:val="none"/>
    </w:rPr>
  </w:style>
  <w:style w:type="character" w:customStyle="1" w:styleId="319">
    <w:name w:val="CODE"/>
    <w:link w:val="1"/>
    <w:qFormat/>
    <w:uiPriority w:val="99"/>
    <w:rPr>
      <w:rFonts w:ascii="Courier New" w:hAnsi="Courier New"/>
      <w:sz w:val="20"/>
    </w:rPr>
  </w:style>
  <w:style w:type="character" w:customStyle="1" w:styleId="320">
    <w:name w:val="font11"/>
    <w:link w:val="1"/>
    <w:qFormat/>
    <w:uiPriority w:val="0"/>
    <w:rPr>
      <w:rFonts w:hint="eastAsia" w:ascii="宋体" w:hAnsi="宋体" w:eastAsia="宋体" w:cs="宋体"/>
      <w:b/>
      <w:color w:val="FF0000"/>
      <w:sz w:val="20"/>
      <w:szCs w:val="20"/>
      <w:u w:val="none"/>
    </w:rPr>
  </w:style>
  <w:style w:type="character" w:customStyle="1" w:styleId="321">
    <w:name w:val="正文文本 + Gungsuh13"/>
    <w:link w:val="1"/>
    <w:qFormat/>
    <w:uiPriority w:val="99"/>
    <w:rPr>
      <w:rFonts w:ascii="Gungsuh" w:eastAsia="Gungsuh"/>
      <w:b/>
      <w:color w:val="0000FD"/>
      <w:spacing w:val="10"/>
      <w:sz w:val="16"/>
      <w:u w:val="none"/>
      <w:lang w:val="en-US" w:eastAsia="en-US"/>
    </w:rPr>
  </w:style>
  <w:style w:type="character" w:customStyle="1" w:styleId="322">
    <w:name w:val="正文文本 + 间距 0 pt12"/>
    <w:link w:val="1"/>
    <w:qFormat/>
    <w:uiPriority w:val="99"/>
    <w:rPr>
      <w:rFonts w:ascii="MingLiU" w:eastAsia="MingLiU"/>
      <w:color w:val="0000CE"/>
      <w:spacing w:val="10"/>
      <w:sz w:val="19"/>
      <w:u w:val="none"/>
      <w:lang w:val="en-US" w:eastAsia="zh-CN"/>
    </w:rPr>
  </w:style>
  <w:style w:type="character" w:customStyle="1" w:styleId="323">
    <w:name w:val="正文文本 + 间距 0 pt"/>
    <w:link w:val="1"/>
    <w:qFormat/>
    <w:uiPriority w:val="99"/>
    <w:rPr>
      <w:rFonts w:ascii="MingLiU" w:eastAsia="MingLiU"/>
      <w:spacing w:val="10"/>
      <w:sz w:val="19"/>
      <w:u w:val="none"/>
      <w:lang w:val="en-US" w:eastAsia="zh-CN"/>
    </w:rPr>
  </w:style>
  <w:style w:type="character" w:customStyle="1" w:styleId="324">
    <w:name w:val="列表段落 字符"/>
    <w:link w:val="325"/>
    <w:qFormat/>
    <w:uiPriority w:val="0"/>
    <w:rPr>
      <w:sz w:val="21"/>
    </w:rPr>
  </w:style>
  <w:style w:type="paragraph" w:customStyle="1" w:styleId="325">
    <w:name w:val="列表段落"/>
    <w:basedOn w:val="1"/>
    <w:link w:val="324"/>
    <w:qFormat/>
    <w:uiPriority w:val="0"/>
    <w:pPr>
      <w:ind w:firstLine="420"/>
    </w:pPr>
  </w:style>
  <w:style w:type="character" w:customStyle="1" w:styleId="326">
    <w:name w:val="Keyboard"/>
    <w:link w:val="1"/>
    <w:qFormat/>
    <w:uiPriority w:val="99"/>
    <w:rPr>
      <w:rFonts w:ascii="Courier New" w:hAnsi="Courier New"/>
      <w:b/>
      <w:sz w:val="20"/>
    </w:rPr>
  </w:style>
  <w:style w:type="character" w:customStyle="1" w:styleId="327">
    <w:name w:val="font14181"/>
    <w:link w:val="1"/>
    <w:qFormat/>
    <w:uiPriority w:val="0"/>
    <w:rPr>
      <w:sz w:val="21"/>
      <w:szCs w:val="21"/>
    </w:rPr>
  </w:style>
  <w:style w:type="character" w:customStyle="1" w:styleId="328">
    <w:name w:val="标题 7 字符"/>
    <w:link w:val="1"/>
    <w:semiHidden/>
    <w:qFormat/>
    <w:uiPriority w:val="0"/>
    <w:rPr>
      <w:rFonts w:ascii="仿宋" w:hAnsi="仿宋" w:eastAsia="仿宋" w:cs="仿宋"/>
      <w:b/>
      <w:sz w:val="24"/>
      <w:szCs w:val="24"/>
    </w:rPr>
  </w:style>
  <w:style w:type="character" w:customStyle="1" w:styleId="329">
    <w:name w:val="Para head"/>
    <w:link w:val="1"/>
    <w:qFormat/>
    <w:uiPriority w:val="0"/>
    <w:rPr>
      <w:rFonts w:ascii="Arial" w:hAnsi="Arial" w:eastAsia="Times New Roman"/>
      <w:sz w:val="20"/>
    </w:rPr>
  </w:style>
  <w:style w:type="character" w:customStyle="1" w:styleId="330">
    <w:name w:val="批注文字 字符"/>
    <w:link w:val="1"/>
    <w:qFormat/>
    <w:uiPriority w:val="99"/>
    <w:rPr>
      <w:rFonts w:ascii="仿宋" w:hAnsi="仿宋" w:eastAsia="仿宋" w:cs="仿宋"/>
      <w:sz w:val="24"/>
      <w:szCs w:val="24"/>
    </w:rPr>
  </w:style>
  <w:style w:type="character" w:customStyle="1" w:styleId="331">
    <w:name w:val="普通文字 Char1"/>
    <w:link w:val="1"/>
    <w:qFormat/>
    <w:uiPriority w:val="0"/>
    <w:rPr>
      <w:rFonts w:ascii="宋体" w:hAnsi="Courier New" w:eastAsia="宋体"/>
      <w:sz w:val="21"/>
      <w:lang w:val="en-US" w:eastAsia="zh-CN" w:bidi="ar-SA"/>
    </w:rPr>
  </w:style>
  <w:style w:type="character" w:customStyle="1" w:styleId="332">
    <w:name w:val="font21"/>
    <w:link w:val="1"/>
    <w:qFormat/>
    <w:uiPriority w:val="0"/>
    <w:rPr>
      <w:rFonts w:hint="eastAsia" w:ascii="宋体" w:hAnsi="宋体" w:eastAsia="宋体" w:cs="宋体"/>
      <w:color w:val="000000"/>
      <w:sz w:val="16"/>
      <w:szCs w:val="16"/>
      <w:u w:val="none"/>
    </w:rPr>
  </w:style>
  <w:style w:type="character" w:customStyle="1" w:styleId="333">
    <w:name w:val="正文首行缩进 Char1"/>
    <w:link w:val="1"/>
    <w:qFormat/>
    <w:uiPriority w:val="99"/>
    <w:rPr>
      <w:sz w:val="21"/>
    </w:rPr>
  </w:style>
  <w:style w:type="character" w:customStyle="1" w:styleId="334">
    <w:name w:val="明显引用字符"/>
    <w:link w:val="335"/>
    <w:qFormat/>
    <w:uiPriority w:val="99"/>
    <w:rPr>
      <w:b/>
      <w:i/>
      <w:color w:val="4F81BD"/>
      <w:sz w:val="22"/>
    </w:rPr>
  </w:style>
  <w:style w:type="paragraph" w:customStyle="1" w:styleId="335">
    <w:name w:val="明显引用1"/>
    <w:basedOn w:val="1"/>
    <w:next w:val="1"/>
    <w:link w:val="334"/>
    <w:qFormat/>
    <w:uiPriority w:val="99"/>
    <w:pPr>
      <w:pBdr>
        <w:bottom w:val="single" w:color="4F81BD" w:sz="4" w:space="4"/>
      </w:pBdr>
      <w:spacing w:before="200" w:after="280" w:line="240" w:lineRule="auto"/>
      <w:ind w:left="936" w:right="936"/>
    </w:pPr>
    <w:rPr>
      <w:b/>
      <w:i/>
      <w:color w:val="4F81BD"/>
      <w:sz w:val="22"/>
    </w:rPr>
  </w:style>
  <w:style w:type="character" w:customStyle="1" w:styleId="336">
    <w:name w:val="标题 Char1"/>
    <w:link w:val="1"/>
    <w:qFormat/>
    <w:uiPriority w:val="0"/>
    <w:rPr>
      <w:rFonts w:ascii="Cambria" w:hAnsi="Cambria" w:cs="Times New Roman"/>
      <w:b/>
      <w:bCs/>
      <w:sz w:val="32"/>
      <w:szCs w:val="32"/>
    </w:rPr>
  </w:style>
  <w:style w:type="character" w:customStyle="1" w:styleId="337">
    <w:name w:val="批注主题 Char1"/>
    <w:link w:val="1"/>
    <w:qFormat/>
    <w:uiPriority w:val="99"/>
    <w:rPr>
      <w:b/>
      <w:sz w:val="22"/>
    </w:rPr>
  </w:style>
  <w:style w:type="character" w:customStyle="1" w:styleId="338">
    <w:name w:val="文档结构图 Char1"/>
    <w:link w:val="1"/>
    <w:qFormat/>
    <w:uiPriority w:val="99"/>
    <w:rPr>
      <w:rFonts w:ascii="宋体"/>
      <w:sz w:val="18"/>
    </w:rPr>
  </w:style>
  <w:style w:type="character" w:customStyle="1" w:styleId="339">
    <w:name w:val="font112"/>
    <w:link w:val="1"/>
    <w:qFormat/>
    <w:uiPriority w:val="0"/>
    <w:rPr>
      <w:rFonts w:ascii="Calibri" w:hAnsi="Calibri" w:cs="Calibri"/>
      <w:color w:val="000000"/>
      <w:sz w:val="22"/>
      <w:szCs w:val="22"/>
      <w:u w:val="none"/>
    </w:rPr>
  </w:style>
  <w:style w:type="character" w:customStyle="1" w:styleId="340">
    <w:name w:val="Comment"/>
    <w:link w:val="1"/>
    <w:qFormat/>
    <w:uiPriority w:val="99"/>
    <w:rPr>
      <w:vanish/>
    </w:rPr>
  </w:style>
  <w:style w:type="character" w:customStyle="1" w:styleId="341">
    <w:name w:val="Char Char1"/>
    <w:link w:val="1"/>
    <w:qFormat/>
    <w:uiPriority w:val="99"/>
    <w:rPr>
      <w:rFonts w:ascii="黑体" w:hAnsi="Arial" w:eastAsia="黑体"/>
      <w:b/>
      <w:sz w:val="32"/>
      <w:lang w:val="en-US" w:eastAsia="zh-CN"/>
    </w:rPr>
  </w:style>
  <w:style w:type="character" w:customStyle="1" w:styleId="342">
    <w:name w:val="不明显参考1"/>
    <w:link w:val="1"/>
    <w:qFormat/>
    <w:uiPriority w:val="99"/>
    <w:rPr>
      <w:smallCaps/>
      <w:color w:val="C0504D"/>
      <w:u w:val="single"/>
    </w:rPr>
  </w:style>
  <w:style w:type="character" w:customStyle="1" w:styleId="343">
    <w:name w:val="Definition"/>
    <w:link w:val="1"/>
    <w:qFormat/>
    <w:uiPriority w:val="99"/>
    <w:rPr>
      <w:i/>
    </w:rPr>
  </w:style>
  <w:style w:type="character" w:customStyle="1" w:styleId="344">
    <w:name w:val="正文文本缩进 Char"/>
    <w:link w:val="1"/>
    <w:qFormat/>
    <w:uiPriority w:val="99"/>
    <w:rPr>
      <w:rFonts w:ascii="Times New Roman" w:hAnsi="Times New Roman" w:eastAsia="宋体" w:cs="Times New Roman"/>
      <w:szCs w:val="20"/>
    </w:rPr>
  </w:style>
  <w:style w:type="character" w:customStyle="1" w:styleId="345">
    <w:name w:val="引用 Char1"/>
    <w:link w:val="1"/>
    <w:qFormat/>
    <w:uiPriority w:val="99"/>
    <w:rPr>
      <w:i/>
      <w:color w:val="000000"/>
      <w:sz w:val="21"/>
    </w:rPr>
  </w:style>
  <w:style w:type="character" w:customStyle="1" w:styleId="346">
    <w:name w:val="font41"/>
    <w:link w:val="1"/>
    <w:qFormat/>
    <w:uiPriority w:val="0"/>
    <w:rPr>
      <w:rFonts w:ascii="Times New Roman" w:hAnsi="Times New Roman" w:cs="Times New Roman"/>
      <w:color w:val="000000"/>
      <w:sz w:val="20"/>
      <w:szCs w:val="20"/>
      <w:u w:val="none"/>
    </w:rPr>
  </w:style>
  <w:style w:type="character" w:customStyle="1" w:styleId="347">
    <w:name w:val="Char Char4"/>
    <w:link w:val="1"/>
    <w:qFormat/>
    <w:uiPriority w:val="99"/>
    <w:rPr>
      <w:rFonts w:ascii="宋体" w:hAnsi="宋体" w:eastAsia="黑体"/>
      <w:b/>
      <w:sz w:val="32"/>
      <w:lang w:val="en-US" w:eastAsia="zh-CN"/>
    </w:rPr>
  </w:style>
  <w:style w:type="character" w:customStyle="1" w:styleId="348">
    <w:name w:val="Char Char33"/>
    <w:link w:val="1"/>
    <w:qFormat/>
    <w:uiPriority w:val="99"/>
    <w:rPr>
      <w:rFonts w:ascii="Tahoma" w:hAnsi="Tahoma" w:eastAsia="幼圆"/>
      <w:sz w:val="21"/>
    </w:rPr>
  </w:style>
  <w:style w:type="character" w:customStyle="1" w:styleId="349">
    <w:name w:val="附录公式 Char"/>
    <w:link w:val="350"/>
    <w:qFormat/>
    <w:uiPriority w:val="99"/>
    <w:rPr>
      <w:rFonts w:ascii="宋体"/>
    </w:rPr>
  </w:style>
  <w:style w:type="paragraph" w:customStyle="1" w:styleId="350">
    <w:name w:val="附录公式"/>
    <w:basedOn w:val="351"/>
    <w:next w:val="351"/>
    <w:link w:val="349"/>
    <w:qFormat/>
    <w:uiPriority w:val="99"/>
    <w:pPr>
      <w:tabs>
        <w:tab w:val="center" w:pos="4201"/>
        <w:tab w:val="right" w:leader="dot" w:pos="9298"/>
      </w:tabs>
      <w:ind w:firstLine="420"/>
    </w:pPr>
    <w:rPr>
      <w:rFonts w:eastAsia="宋体"/>
      <w:sz w:val="20"/>
    </w:rPr>
  </w:style>
  <w:style w:type="paragraph" w:customStyle="1" w:styleId="351">
    <w:name w:val="段"/>
    <w:next w:val="1"/>
    <w:link w:val="352"/>
    <w:qFormat/>
    <w:uiPriority w:val="99"/>
    <w:pPr>
      <w:ind w:firstLine="200"/>
      <w:jc w:val="both"/>
    </w:pPr>
    <w:rPr>
      <w:rFonts w:hint="default" w:ascii="宋体" w:hAnsi="Times New Roman" w:eastAsia="Times New Roman" w:cs="Times New Roman"/>
      <w:sz w:val="21"/>
      <w:lang w:val="en-US" w:eastAsia="zh-CN" w:bidi="ar-SA"/>
    </w:rPr>
  </w:style>
  <w:style w:type="character" w:customStyle="1" w:styleId="352">
    <w:name w:val="段 Char"/>
    <w:link w:val="351"/>
    <w:qFormat/>
    <w:uiPriority w:val="99"/>
    <w:rPr>
      <w:rFonts w:ascii="宋体" w:eastAsia="Times New Roman"/>
      <w:sz w:val="21"/>
      <w:lang w:val="en-US" w:eastAsia="zh-CN" w:bidi="ar-SA"/>
    </w:rPr>
  </w:style>
  <w:style w:type="character" w:customStyle="1" w:styleId="353">
    <w:name w:val="页脚 Char1"/>
    <w:link w:val="1"/>
    <w:qFormat/>
    <w:uiPriority w:val="99"/>
    <w:rPr>
      <w:sz w:val="18"/>
    </w:rPr>
  </w:style>
  <w:style w:type="character" w:customStyle="1" w:styleId="354">
    <w:name w:val="页脚 字符"/>
    <w:link w:val="1"/>
    <w:qFormat/>
    <w:uiPriority w:val="0"/>
    <w:rPr>
      <w:rFonts w:ascii="仿宋" w:hAnsi="仿宋" w:eastAsia="仿宋" w:cs="仿宋"/>
      <w:sz w:val="18"/>
      <w:szCs w:val="24"/>
    </w:rPr>
  </w:style>
  <w:style w:type="character" w:customStyle="1" w:styleId="355">
    <w:name w:val="font81"/>
    <w:link w:val="1"/>
    <w:qFormat/>
    <w:uiPriority w:val="0"/>
    <w:rPr>
      <w:rFonts w:hint="eastAsia" w:ascii="宋体" w:hAnsi="宋体" w:eastAsia="宋体" w:cs="宋体"/>
      <w:color w:val="000000"/>
      <w:sz w:val="20"/>
      <w:szCs w:val="20"/>
      <w:u w:val="none"/>
    </w:rPr>
  </w:style>
  <w:style w:type="character" w:customStyle="1" w:styleId="356">
    <w:name w:val="正文文本 + 间距 0 pt14"/>
    <w:link w:val="1"/>
    <w:qFormat/>
    <w:uiPriority w:val="99"/>
    <w:rPr>
      <w:rFonts w:ascii="MingLiU" w:eastAsia="MingLiU"/>
      <w:color w:val="0000FD"/>
      <w:spacing w:val="10"/>
      <w:sz w:val="19"/>
      <w:u w:val="none"/>
      <w:lang w:val="en-US" w:eastAsia="zh-CN"/>
    </w:rPr>
  </w:style>
  <w:style w:type="character" w:customStyle="1" w:styleId="357">
    <w:name w:val="发布"/>
    <w:link w:val="1"/>
    <w:qFormat/>
    <w:uiPriority w:val="99"/>
    <w:rPr>
      <w:rFonts w:ascii="黑体" w:eastAsia="黑体"/>
      <w:spacing w:val="85"/>
      <w:position w:val="3"/>
      <w:sz w:val="28"/>
    </w:rPr>
  </w:style>
  <w:style w:type="character" w:customStyle="1" w:styleId="358">
    <w:name w:val="font91"/>
    <w:link w:val="1"/>
    <w:qFormat/>
    <w:uiPriority w:val="0"/>
    <w:rPr>
      <w:rFonts w:ascii="Calibri" w:hAnsi="Calibri" w:cs="Calibri"/>
      <w:color w:val="000000"/>
      <w:sz w:val="20"/>
      <w:szCs w:val="20"/>
      <w:u w:val="none"/>
    </w:rPr>
  </w:style>
  <w:style w:type="character" w:customStyle="1" w:styleId="359">
    <w:name w:val="标题5 Char Char"/>
    <w:link w:val="360"/>
    <w:qFormat/>
    <w:uiPriority w:val="99"/>
    <w:rPr>
      <w:rFonts w:ascii="Arial" w:hAnsi="Arial"/>
      <w:b/>
      <w:sz w:val="32"/>
    </w:rPr>
  </w:style>
  <w:style w:type="paragraph" w:customStyle="1" w:styleId="360">
    <w:name w:val="标题5"/>
    <w:basedOn w:val="192"/>
    <w:link w:val="359"/>
    <w:qFormat/>
    <w:uiPriority w:val="99"/>
    <w:pPr>
      <w:widowControl w:val="0"/>
      <w:tabs>
        <w:tab w:val="clear" w:pos="720"/>
      </w:tabs>
      <w:spacing w:before="260" w:after="260" w:line="413" w:lineRule="auto"/>
      <w:ind w:left="0" w:firstLine="0"/>
      <w:jc w:val="both"/>
    </w:pPr>
    <w:rPr>
      <w:rFonts w:ascii="Arial" w:hAnsi="Arial"/>
    </w:rPr>
  </w:style>
  <w:style w:type="character" w:customStyle="1" w:styleId="361">
    <w:name w:val="标题 5 字符"/>
    <w:link w:val="1"/>
    <w:qFormat/>
    <w:uiPriority w:val="99"/>
    <w:rPr>
      <w:rFonts w:ascii="Times New Roman" w:hAnsi="Times New Roman" w:eastAsia="宋体" w:cs="Times New Roman"/>
      <w:b/>
      <w:bCs/>
      <w:sz w:val="28"/>
      <w:szCs w:val="28"/>
    </w:rPr>
  </w:style>
  <w:style w:type="character" w:customStyle="1" w:styleId="362">
    <w:name w:val="正文文本缩进 字符"/>
    <w:link w:val="1"/>
    <w:qFormat/>
    <w:uiPriority w:val="0"/>
    <w:rPr>
      <w:rFonts w:ascii="仿宋" w:hAnsi="仿宋" w:eastAsia="仿宋" w:cs="仿宋"/>
      <w:sz w:val="24"/>
      <w:szCs w:val="24"/>
    </w:rPr>
  </w:style>
  <w:style w:type="character" w:customStyle="1" w:styleId="363">
    <w:name w:val="标题 8 字符"/>
    <w:link w:val="1"/>
    <w:semiHidden/>
    <w:qFormat/>
    <w:uiPriority w:val="0"/>
    <w:rPr>
      <w:rFonts w:ascii="Arial" w:hAnsi="Arial" w:eastAsia="黑体" w:cs="仿宋"/>
      <w:sz w:val="24"/>
      <w:szCs w:val="24"/>
    </w:rPr>
  </w:style>
  <w:style w:type="character" w:customStyle="1" w:styleId="364">
    <w:name w:val="正文文本 (5) Exact"/>
    <w:link w:val="365"/>
    <w:qFormat/>
    <w:uiPriority w:val="99"/>
    <w:rPr>
      <w:rFonts w:ascii="仿宋" w:eastAsia="仿宋"/>
      <w:sz w:val="19"/>
      <w:shd w:val="clear" w:color="auto" w:fill="FFFFFF"/>
      <w:lang w:eastAsia="en-US"/>
    </w:rPr>
  </w:style>
  <w:style w:type="paragraph" w:customStyle="1" w:styleId="365">
    <w:name w:val="正文文本 (5)"/>
    <w:basedOn w:val="1"/>
    <w:link w:val="364"/>
    <w:qFormat/>
    <w:uiPriority w:val="99"/>
    <w:pPr>
      <w:shd w:val="clear" w:color="auto" w:fill="FFFFFF"/>
      <w:spacing w:line="240" w:lineRule="atLeast"/>
      <w:jc w:val="left"/>
    </w:pPr>
    <w:rPr>
      <w:rFonts w:ascii="仿宋" w:eastAsia="仿宋"/>
      <w:sz w:val="19"/>
      <w:lang w:eastAsia="en-US"/>
    </w:rPr>
  </w:style>
  <w:style w:type="character" w:customStyle="1" w:styleId="366">
    <w:name w:val="副标题 Char1"/>
    <w:link w:val="1"/>
    <w:qFormat/>
    <w:uiPriority w:val="99"/>
    <w:rPr>
      <w:rFonts w:ascii="Cambria" w:hAnsi="Cambria"/>
      <w:b/>
      <w:sz w:val="32"/>
    </w:rPr>
  </w:style>
  <w:style w:type="character" w:customStyle="1" w:styleId="367">
    <w:name w:val="font51"/>
    <w:link w:val="1"/>
    <w:qFormat/>
    <w:uiPriority w:val="0"/>
    <w:rPr>
      <w:rFonts w:hint="eastAsia" w:ascii="宋体" w:hAnsi="宋体" w:eastAsia="宋体" w:cs="宋体"/>
      <w:b/>
      <w:color w:val="000000"/>
      <w:sz w:val="20"/>
      <w:szCs w:val="20"/>
      <w:u w:val="none"/>
    </w:rPr>
  </w:style>
  <w:style w:type="character" w:customStyle="1" w:styleId="368">
    <w:name w:val="纯文本 Char1"/>
    <w:link w:val="1"/>
    <w:qFormat/>
    <w:uiPriority w:val="99"/>
    <w:rPr>
      <w:rFonts w:ascii="宋体" w:hAnsi="Courier New"/>
      <w:sz w:val="21"/>
    </w:rPr>
  </w:style>
  <w:style w:type="character" w:customStyle="1" w:styleId="369">
    <w:name w:val="页眉 Char1"/>
    <w:link w:val="1"/>
    <w:qFormat/>
    <w:uiPriority w:val="99"/>
    <w:rPr>
      <w:sz w:val="18"/>
    </w:rPr>
  </w:style>
  <w:style w:type="character" w:customStyle="1" w:styleId="370">
    <w:name w:val="首示例 Char"/>
    <w:link w:val="371"/>
    <w:qFormat/>
    <w:uiPriority w:val="99"/>
    <w:rPr>
      <w:rFonts w:ascii="宋体" w:hAnsi="宋体"/>
      <w:sz w:val="18"/>
      <w:szCs w:val="18"/>
      <w:lang w:val="en-US" w:eastAsia="zh-CN" w:bidi="ar-SA"/>
    </w:rPr>
  </w:style>
  <w:style w:type="paragraph" w:customStyle="1" w:styleId="371">
    <w:name w:val="首示例"/>
    <w:next w:val="351"/>
    <w:link w:val="370"/>
    <w:qFormat/>
    <w:uiPriority w:val="99"/>
    <w:pPr>
      <w:tabs>
        <w:tab w:val="left" w:pos="360"/>
      </w:tabs>
    </w:pPr>
    <w:rPr>
      <w:rFonts w:hint="default" w:ascii="宋体" w:hAnsi="宋体" w:eastAsia="宋体" w:cs="Times New Roman"/>
      <w:sz w:val="18"/>
      <w:szCs w:val="18"/>
      <w:lang w:val="en-US" w:eastAsia="zh-CN" w:bidi="ar-SA"/>
    </w:rPr>
  </w:style>
  <w:style w:type="character" w:customStyle="1" w:styleId="372">
    <w:name w:val="标题 3 Char Char"/>
    <w:link w:val="1"/>
    <w:qFormat/>
    <w:uiPriority w:val="0"/>
    <w:rPr>
      <w:rFonts w:eastAsia="宋体"/>
      <w:b/>
      <w:sz w:val="32"/>
      <w:lang w:val="en-US" w:eastAsia="zh-CN" w:bidi="ar-SA"/>
    </w:rPr>
  </w:style>
  <w:style w:type="character" w:customStyle="1" w:styleId="373">
    <w:name w:val="font131"/>
    <w:link w:val="1"/>
    <w:qFormat/>
    <w:uiPriority w:val="0"/>
    <w:rPr>
      <w:rFonts w:ascii="Calibri" w:hAnsi="Calibri" w:cs="Calibri"/>
      <w:color w:val="000000"/>
      <w:sz w:val="22"/>
      <w:szCs w:val="22"/>
      <w:u w:val="none"/>
    </w:rPr>
  </w:style>
  <w:style w:type="character" w:customStyle="1" w:styleId="374">
    <w:name w:val="标题 3 字符"/>
    <w:link w:val="1"/>
    <w:qFormat/>
    <w:uiPriority w:val="99"/>
    <w:rPr>
      <w:rFonts w:ascii="宋体" w:hAnsi="宋体" w:eastAsia="宋体" w:cs="宋体"/>
      <w:b/>
      <w:bCs/>
      <w:sz w:val="30"/>
      <w:szCs w:val="30"/>
    </w:rPr>
  </w:style>
  <w:style w:type="character" w:customStyle="1" w:styleId="375">
    <w:name w:val="Char Char6"/>
    <w:link w:val="1"/>
    <w:qFormat/>
    <w:uiPriority w:val="99"/>
    <w:rPr>
      <w:rFonts w:eastAsia="宋体"/>
      <w:b/>
      <w:sz w:val="32"/>
      <w:lang w:val="en-US" w:eastAsia="zh-CN"/>
    </w:rPr>
  </w:style>
  <w:style w:type="character" w:customStyle="1" w:styleId="376">
    <w:name w:val="日期 Char1"/>
    <w:link w:val="1"/>
    <w:qFormat/>
    <w:uiPriority w:val="99"/>
    <w:rPr>
      <w:sz w:val="22"/>
    </w:rPr>
  </w:style>
  <w:style w:type="character" w:customStyle="1" w:styleId="377">
    <w:name w:val="书籍标题1"/>
    <w:link w:val="1"/>
    <w:qFormat/>
    <w:uiPriority w:val="99"/>
    <w:rPr>
      <w:b/>
      <w:smallCaps/>
      <w:spacing w:val="5"/>
    </w:rPr>
  </w:style>
  <w:style w:type="character" w:customStyle="1" w:styleId="378">
    <w:name w:val="批注主题 字符"/>
    <w:link w:val="1"/>
    <w:semiHidden/>
    <w:qFormat/>
    <w:uiPriority w:val="99"/>
    <w:rPr>
      <w:rFonts w:ascii="Times New Roman" w:hAnsi="Times New Roman" w:eastAsia="宋体" w:cs="Times New Roman"/>
      <w:b/>
      <w:bCs/>
      <w:sz w:val="24"/>
      <w:szCs w:val="20"/>
    </w:rPr>
  </w:style>
  <w:style w:type="character" w:customStyle="1" w:styleId="379">
    <w:name w:val="明显引用 Char1"/>
    <w:link w:val="1"/>
    <w:qFormat/>
    <w:uiPriority w:val="99"/>
    <w:rPr>
      <w:b/>
      <w:i/>
      <w:color w:val="4F81BD"/>
      <w:sz w:val="21"/>
    </w:rPr>
  </w:style>
  <w:style w:type="character" w:customStyle="1" w:styleId="380">
    <w:name w:val="正文文本 + 间距 0 pt5"/>
    <w:link w:val="1"/>
    <w:qFormat/>
    <w:uiPriority w:val="99"/>
    <w:rPr>
      <w:rFonts w:ascii="MingLiU" w:eastAsia="MingLiU"/>
      <w:spacing w:val="10"/>
      <w:sz w:val="19"/>
      <w:u w:val="single"/>
      <w:lang w:val="en-US" w:eastAsia="zh-CN"/>
    </w:rPr>
  </w:style>
  <w:style w:type="character" w:customStyle="1" w:styleId="381">
    <w:name w:val="Char Char35"/>
    <w:link w:val="1"/>
    <w:qFormat/>
    <w:uiPriority w:val="99"/>
    <w:rPr>
      <w:b/>
      <w:sz w:val="24"/>
    </w:rPr>
  </w:style>
  <w:style w:type="character" w:customStyle="1" w:styleId="382">
    <w:name w:val="Char Char41"/>
    <w:link w:val="1"/>
    <w:qFormat/>
    <w:uiPriority w:val="99"/>
    <w:rPr>
      <w:rFonts w:ascii="幼圆" w:hAnsi="华文细黑" w:eastAsia="幼圆"/>
      <w:b/>
      <w:sz w:val="24"/>
      <w:lang w:val="en-US" w:eastAsia="zh-CN"/>
    </w:rPr>
  </w:style>
  <w:style w:type="character" w:customStyle="1" w:styleId="383">
    <w:name w:val="表正文 Char1"/>
    <w:link w:val="1"/>
    <w:qFormat/>
    <w:uiPriority w:val="0"/>
    <w:rPr>
      <w:rFonts w:eastAsia="宋体"/>
      <w:sz w:val="21"/>
      <w:lang w:val="en-US" w:eastAsia="zh-CN" w:bidi="ar-SA"/>
    </w:rPr>
  </w:style>
  <w:style w:type="character" w:customStyle="1" w:styleId="384">
    <w:name w:val="正文文本首行缩进 2 字符"/>
    <w:link w:val="1"/>
    <w:qFormat/>
    <w:uiPriority w:val="0"/>
  </w:style>
  <w:style w:type="character" w:customStyle="1" w:styleId="385">
    <w:name w:val="font01"/>
    <w:link w:val="1"/>
    <w:qFormat/>
    <w:uiPriority w:val="0"/>
    <w:rPr>
      <w:rFonts w:ascii="Times New Roman" w:hAnsi="Times New Roman" w:cs="Times New Roman"/>
      <w:color w:val="000000"/>
      <w:sz w:val="16"/>
      <w:szCs w:val="16"/>
      <w:u w:val="none"/>
    </w:rPr>
  </w:style>
  <w:style w:type="character" w:customStyle="1" w:styleId="386">
    <w:name w:val="Char Char61"/>
    <w:link w:val="1"/>
    <w:qFormat/>
    <w:uiPriority w:val="99"/>
    <w:rPr>
      <w:rFonts w:eastAsia="宋体"/>
      <w:b/>
      <w:sz w:val="32"/>
      <w:lang w:val="en-US" w:eastAsia="zh-CN"/>
    </w:rPr>
  </w:style>
  <w:style w:type="character" w:customStyle="1" w:styleId="387">
    <w:name w:val="明显强调1"/>
    <w:link w:val="1"/>
    <w:qFormat/>
    <w:uiPriority w:val="99"/>
    <w:rPr>
      <w:b/>
      <w:i/>
      <w:color w:val="4F81BD"/>
    </w:rPr>
  </w:style>
  <w:style w:type="character" w:customStyle="1" w:styleId="388">
    <w:name w:val="CITE"/>
    <w:link w:val="1"/>
    <w:qFormat/>
    <w:uiPriority w:val="99"/>
    <w:rPr>
      <w:i/>
    </w:rPr>
  </w:style>
  <w:style w:type="character" w:customStyle="1" w:styleId="389">
    <w:name w:val="正文文本 + 间距 0 pt10"/>
    <w:link w:val="1"/>
    <w:qFormat/>
    <w:uiPriority w:val="99"/>
    <w:rPr>
      <w:rFonts w:ascii="MingLiU" w:eastAsia="MingLiU"/>
      <w:color w:val="0000FD"/>
      <w:spacing w:val="10"/>
      <w:sz w:val="19"/>
      <w:u w:val="single"/>
      <w:lang w:val="en-US" w:eastAsia="zh-CN"/>
    </w:rPr>
  </w:style>
  <w:style w:type="character" w:customStyle="1" w:styleId="390">
    <w:name w:val="标题 6 字符"/>
    <w:link w:val="1"/>
    <w:semiHidden/>
    <w:qFormat/>
    <w:uiPriority w:val="9"/>
    <w:rPr>
      <w:rFonts w:ascii="Cambria" w:hAnsi="Cambria" w:eastAsia="宋体" w:cs="Times New Roman"/>
      <w:b/>
      <w:bCs/>
      <w:sz w:val="24"/>
      <w:szCs w:val="24"/>
    </w:rPr>
  </w:style>
  <w:style w:type="character" w:customStyle="1" w:styleId="391">
    <w:name w:val="font61"/>
    <w:link w:val="1"/>
    <w:qFormat/>
    <w:uiPriority w:val="0"/>
    <w:rPr>
      <w:rFonts w:hint="eastAsia" w:ascii="宋体" w:hAnsi="宋体" w:eastAsia="宋体" w:cs="宋体"/>
      <w:color w:val="000000"/>
      <w:sz w:val="20"/>
      <w:szCs w:val="20"/>
      <w:u w:val="none"/>
    </w:rPr>
  </w:style>
  <w:style w:type="character" w:customStyle="1" w:styleId="392">
    <w:name w:val="批注文字 Char Char"/>
    <w:link w:val="1"/>
    <w:qFormat/>
    <w:uiPriority w:val="99"/>
    <w:rPr>
      <w:rFonts w:ascii="宋体" w:hAnsi="Times New Roman" w:eastAsia="宋体"/>
      <w:sz w:val="20"/>
    </w:rPr>
  </w:style>
  <w:style w:type="character" w:customStyle="1" w:styleId="393">
    <w:name w:val="font111"/>
    <w:link w:val="1"/>
    <w:qFormat/>
    <w:uiPriority w:val="99"/>
    <w:rPr>
      <w:rFonts w:ascii="宋体" w:hAnsi="宋体" w:eastAsia="宋体" w:cs="宋体"/>
      <w:color w:val="000000"/>
      <w:sz w:val="18"/>
      <w:szCs w:val="18"/>
      <w:u w:val="none"/>
    </w:rPr>
  </w:style>
  <w:style w:type="character" w:customStyle="1" w:styleId="394">
    <w:name w:val="qowt-font2"/>
    <w:link w:val="1"/>
    <w:qFormat/>
    <w:uiPriority w:val="0"/>
  </w:style>
  <w:style w:type="character" w:customStyle="1" w:styleId="395">
    <w:name w:val="不明显强调1"/>
    <w:link w:val="1"/>
    <w:qFormat/>
    <w:uiPriority w:val="99"/>
    <w:rPr>
      <w:i/>
      <w:color w:val="808080"/>
    </w:rPr>
  </w:style>
  <w:style w:type="character" w:customStyle="1" w:styleId="396">
    <w:name w:val="页眉 字符2"/>
    <w:link w:val="1"/>
    <w:qFormat/>
    <w:uiPriority w:val="99"/>
    <w:rPr>
      <w:sz w:val="18"/>
      <w:szCs w:val="18"/>
    </w:rPr>
  </w:style>
  <w:style w:type="character" w:customStyle="1" w:styleId="397">
    <w:name w:val="Char Char37"/>
    <w:link w:val="1"/>
    <w:qFormat/>
    <w:uiPriority w:val="99"/>
    <w:rPr>
      <w:rFonts w:ascii="仿宋_GB2312" w:eastAsia="仿宋_GB2312"/>
      <w:b/>
      <w:sz w:val="28"/>
    </w:rPr>
  </w:style>
  <w:style w:type="character" w:customStyle="1" w:styleId="398">
    <w:name w:val="textcontents"/>
    <w:link w:val="1"/>
    <w:qFormat/>
    <w:uiPriority w:val="99"/>
  </w:style>
  <w:style w:type="character" w:customStyle="1" w:styleId="399">
    <w:name w:val="批注框文本 Char1"/>
    <w:link w:val="1"/>
    <w:qFormat/>
    <w:uiPriority w:val="99"/>
    <w:rPr>
      <w:sz w:val="18"/>
    </w:rPr>
  </w:style>
  <w:style w:type="character" w:customStyle="1" w:styleId="400">
    <w:name w:val="Char Char38"/>
    <w:link w:val="1"/>
    <w:qFormat/>
    <w:uiPriority w:val="99"/>
    <w:rPr>
      <w:rFonts w:ascii="Tahoma" w:hAnsi="Tahoma" w:eastAsia="幼圆"/>
      <w:b/>
      <w:sz w:val="28"/>
    </w:rPr>
  </w:style>
  <w:style w:type="paragraph" w:customStyle="1" w:styleId="401">
    <w:name w:val="目录文字"/>
    <w:basedOn w:val="1"/>
    <w:qFormat/>
    <w:uiPriority w:val="0"/>
    <w:pPr>
      <w:widowControl/>
      <w:spacing w:line="480" w:lineRule="auto"/>
      <w:jc w:val="left"/>
    </w:pPr>
    <w:rPr>
      <w:rFonts w:ascii="宋体" w:hAnsi="宋体"/>
      <w:sz w:val="24"/>
    </w:rPr>
  </w:style>
  <w:style w:type="paragraph" w:customStyle="1" w:styleId="402">
    <w:name w:val="xl82"/>
    <w:basedOn w:val="1"/>
    <w:qFormat/>
    <w:uiPriority w:val="0"/>
    <w:pPr>
      <w:widowControl/>
      <w:pBdr>
        <w:top w:val="single" w:color="000000" w:sz="4" w:space="0"/>
        <w:right w:val="single" w:color="000000" w:sz="4" w:space="0"/>
      </w:pBdr>
      <w:spacing w:before="100" w:beforeAutospacing="1" w:after="100" w:afterAutospacing="1" w:line="240" w:lineRule="auto"/>
      <w:jc w:val="left"/>
    </w:pPr>
    <w:rPr>
      <w:rFonts w:ascii="宋体" w:hAnsi="宋体" w:cs="宋体"/>
      <w:sz w:val="24"/>
      <w:szCs w:val="24"/>
    </w:rPr>
  </w:style>
  <w:style w:type="paragraph" w:customStyle="1" w:styleId="403">
    <w:name w:val="font6"/>
    <w:basedOn w:val="1"/>
    <w:qFormat/>
    <w:uiPriority w:val="0"/>
    <w:pPr>
      <w:widowControl/>
      <w:spacing w:before="100" w:beforeAutospacing="1" w:after="100" w:afterAutospacing="1" w:line="240" w:lineRule="auto"/>
      <w:jc w:val="left"/>
    </w:pPr>
    <w:rPr>
      <w:rFonts w:ascii="宋体" w:hAnsi="宋体" w:cs="宋体"/>
      <w:sz w:val="20"/>
    </w:rPr>
  </w:style>
  <w:style w:type="paragraph" w:customStyle="1" w:styleId="404">
    <w:name w:val="附录字母编号列项（一级）"/>
    <w:qFormat/>
    <w:uiPriority w:val="99"/>
    <w:pPr>
      <w:tabs>
        <w:tab w:val="left" w:pos="839"/>
      </w:tabs>
      <w:ind w:left="839" w:hanging="419"/>
    </w:pPr>
    <w:rPr>
      <w:rFonts w:hint="default" w:ascii="宋体" w:hAnsi="Times New Roman" w:eastAsia="宋体" w:cs="Times New Roman"/>
      <w:sz w:val="21"/>
      <w:lang w:val="en-US" w:eastAsia="zh-CN" w:bidi="ar-SA"/>
    </w:rPr>
  </w:style>
  <w:style w:type="paragraph" w:customStyle="1" w:styleId="405">
    <w:name w:val="flNote"/>
    <w:basedOn w:val="1"/>
    <w:qFormat/>
    <w:uiPriority w:val="99"/>
    <w:pPr>
      <w:spacing w:before="320" w:after="160" w:line="360" w:lineRule="atLeast"/>
      <w:jc w:val="center"/>
    </w:pPr>
    <w:rPr>
      <w:rFonts w:ascii="Arial" w:hAnsi="Times New Roman" w:eastAsia="黑体"/>
      <w:sz w:val="30"/>
    </w:rPr>
  </w:style>
  <w:style w:type="paragraph" w:customStyle="1" w:styleId="406">
    <w:name w:val="标准书脚_奇数页"/>
    <w:qFormat/>
    <w:uiPriority w:val="99"/>
    <w:pPr>
      <w:spacing w:before="120"/>
      <w:ind w:right="198"/>
      <w:jc w:val="right"/>
    </w:pPr>
    <w:rPr>
      <w:rFonts w:hint="default" w:ascii="宋体" w:hAnsi="Times New Roman" w:eastAsia="宋体" w:cs="Times New Roman"/>
      <w:sz w:val="18"/>
      <w:szCs w:val="18"/>
      <w:lang w:val="en-US" w:eastAsia="zh-CN" w:bidi="ar-SA"/>
    </w:rPr>
  </w:style>
  <w:style w:type="paragraph" w:customStyle="1" w:styleId="407">
    <w:name w:val="附录三级条标题"/>
    <w:basedOn w:val="408"/>
    <w:next w:val="351"/>
    <w:qFormat/>
    <w:uiPriority w:val="99"/>
    <w:pPr>
      <w:outlineLvl w:val="4"/>
    </w:pPr>
  </w:style>
  <w:style w:type="paragraph" w:customStyle="1" w:styleId="408">
    <w:name w:val="附录二级条标题"/>
    <w:basedOn w:val="1"/>
    <w:next w:val="351"/>
    <w:qFormat/>
    <w:uiPriority w:val="99"/>
    <w:pPr>
      <w:widowControl/>
      <w:spacing w:line="240" w:lineRule="auto"/>
      <w:outlineLvl w:val="3"/>
    </w:pPr>
    <w:rPr>
      <w:rFonts w:ascii="黑体" w:hAnsi="Times New Roman" w:eastAsia="黑体"/>
    </w:rPr>
  </w:style>
  <w:style w:type="paragraph" w:customStyle="1" w:styleId="409">
    <w:name w:val="四级无"/>
    <w:basedOn w:val="410"/>
    <w:qFormat/>
    <w:uiPriority w:val="99"/>
    <w:pPr>
      <w:tabs>
        <w:tab w:val="left" w:pos="1259"/>
      </w:tabs>
    </w:pPr>
    <w:rPr>
      <w:rFonts w:ascii="宋体" w:eastAsia="宋体"/>
    </w:rPr>
  </w:style>
  <w:style w:type="paragraph" w:customStyle="1" w:styleId="410">
    <w:name w:val="四级条标题"/>
    <w:basedOn w:val="411"/>
    <w:next w:val="351"/>
    <w:qFormat/>
    <w:uiPriority w:val="99"/>
    <w:pPr>
      <w:tabs>
        <w:tab w:val="left" w:pos="1259"/>
      </w:tabs>
      <w:outlineLvl w:val="5"/>
    </w:pPr>
  </w:style>
  <w:style w:type="paragraph" w:customStyle="1" w:styleId="411">
    <w:name w:val="三级条标题"/>
    <w:basedOn w:val="412"/>
    <w:next w:val="351"/>
    <w:qFormat/>
    <w:uiPriority w:val="99"/>
    <w:pPr>
      <w:tabs>
        <w:tab w:val="left" w:pos="1259"/>
      </w:tabs>
      <w:ind w:left="0"/>
      <w:outlineLvl w:val="4"/>
    </w:pPr>
  </w:style>
  <w:style w:type="paragraph" w:customStyle="1" w:styleId="412">
    <w:name w:val="二级条标题"/>
    <w:basedOn w:val="413"/>
    <w:next w:val="351"/>
    <w:qFormat/>
    <w:uiPriority w:val="99"/>
    <w:pPr>
      <w:spacing w:before="50" w:after="50"/>
      <w:ind w:left="735"/>
      <w:outlineLvl w:val="3"/>
    </w:pPr>
  </w:style>
  <w:style w:type="paragraph" w:customStyle="1" w:styleId="413">
    <w:name w:val="一级条标题"/>
    <w:next w:val="351"/>
    <w:qFormat/>
    <w:uiPriority w:val="99"/>
    <w:pPr>
      <w:outlineLvl w:val="2"/>
    </w:pPr>
    <w:rPr>
      <w:rFonts w:hint="default" w:ascii="黑体" w:hAnsi="Times New Roman" w:eastAsia="黑体" w:cs="Times New Roman"/>
      <w:sz w:val="21"/>
      <w:szCs w:val="21"/>
      <w:lang w:val="en-US" w:eastAsia="zh-CN" w:bidi="ar-SA"/>
    </w:rPr>
  </w:style>
  <w:style w:type="paragraph" w:customStyle="1" w:styleId="414">
    <w:name w:val="H2"/>
    <w:basedOn w:val="1"/>
    <w:next w:val="1"/>
    <w:qFormat/>
    <w:uiPriority w:val="99"/>
    <w:pPr>
      <w:keepNext/>
      <w:spacing w:before="100" w:after="100" w:line="240" w:lineRule="auto"/>
      <w:jc w:val="left"/>
      <w:outlineLvl w:val="2"/>
    </w:pPr>
    <w:rPr>
      <w:rFonts w:ascii="Times New Roman" w:hAnsi="Times New Roman"/>
      <w:b/>
      <w:sz w:val="36"/>
    </w:rPr>
  </w:style>
  <w:style w:type="paragraph" w:customStyle="1" w:styleId="415">
    <w:name w:val="附录四级无"/>
    <w:basedOn w:val="416"/>
    <w:qFormat/>
    <w:uiPriority w:val="99"/>
    <w:rPr>
      <w:rFonts w:ascii="宋体" w:eastAsia="宋体"/>
      <w:szCs w:val="21"/>
    </w:rPr>
  </w:style>
  <w:style w:type="paragraph" w:customStyle="1" w:styleId="416">
    <w:name w:val="附录四级条标题"/>
    <w:basedOn w:val="407"/>
    <w:next w:val="351"/>
    <w:qFormat/>
    <w:uiPriority w:val="99"/>
    <w:pPr>
      <w:outlineLvl w:val="5"/>
    </w:pPr>
  </w:style>
  <w:style w:type="paragraph" w:customStyle="1" w:styleId="417">
    <w:name w:val="H5"/>
    <w:basedOn w:val="1"/>
    <w:next w:val="1"/>
    <w:qFormat/>
    <w:uiPriority w:val="99"/>
    <w:pPr>
      <w:keepNext/>
      <w:spacing w:before="100" w:after="100" w:line="240" w:lineRule="auto"/>
      <w:jc w:val="left"/>
      <w:outlineLvl w:val="5"/>
    </w:pPr>
    <w:rPr>
      <w:rFonts w:ascii="Times New Roman" w:hAnsi="Times New Roman"/>
      <w:b/>
      <w:sz w:val="20"/>
    </w:rPr>
  </w:style>
  <w:style w:type="paragraph" w:customStyle="1" w:styleId="418">
    <w:name w:val="列出段落111"/>
    <w:basedOn w:val="1"/>
    <w:qFormat/>
    <w:uiPriority w:val="99"/>
    <w:pPr>
      <w:spacing w:line="240" w:lineRule="auto"/>
      <w:ind w:firstLine="420"/>
    </w:pPr>
    <w:rPr>
      <w:rFonts w:cs="Calibri"/>
      <w:szCs w:val="21"/>
    </w:rPr>
  </w:style>
  <w:style w:type="paragraph" w:customStyle="1" w:styleId="419">
    <w:name w:val="封面标准名称2"/>
    <w:basedOn w:val="420"/>
    <w:qFormat/>
    <w:uiPriority w:val="99"/>
    <w:pPr>
      <w:framePr w:y="4469"/>
    </w:pPr>
  </w:style>
  <w:style w:type="paragraph" w:customStyle="1" w:styleId="420">
    <w:name w:val="封面标准名称"/>
    <w:qFormat/>
    <w:uiPriority w:val="99"/>
    <w:pPr>
      <w:framePr w:w="9639" w:h="6917" w:hRule="exact" w:wrap="around" w:vAnchor="page" w:hAnchor="page" w:xAlign="center" w:y="6408"/>
      <w:widowControl w:val="0"/>
      <w:spacing w:line="680" w:lineRule="exact"/>
      <w:jc w:val="center"/>
    </w:pPr>
    <w:rPr>
      <w:rFonts w:hint="default" w:ascii="黑体" w:hAnsi="Times New Roman" w:eastAsia="黑体" w:cs="Times New Roman"/>
      <w:sz w:val="52"/>
      <w:lang w:val="en-US" w:eastAsia="zh-CN" w:bidi="ar-SA"/>
    </w:rPr>
  </w:style>
  <w:style w:type="paragraph" w:customStyle="1" w:styleId="421">
    <w:name w:val="五级无"/>
    <w:basedOn w:val="422"/>
    <w:qFormat/>
    <w:uiPriority w:val="99"/>
    <w:pPr>
      <w:tabs>
        <w:tab w:val="left" w:pos="1140"/>
        <w:tab w:val="left" w:pos="1259"/>
      </w:tabs>
    </w:pPr>
    <w:rPr>
      <w:rFonts w:ascii="宋体" w:eastAsia="宋体"/>
    </w:rPr>
  </w:style>
  <w:style w:type="paragraph" w:customStyle="1" w:styleId="422">
    <w:name w:val="五级条标题"/>
    <w:basedOn w:val="410"/>
    <w:next w:val="351"/>
    <w:qFormat/>
    <w:uiPriority w:val="99"/>
    <w:pPr>
      <w:tabs>
        <w:tab w:val="left" w:pos="1140"/>
      </w:tabs>
      <w:outlineLvl w:val="6"/>
    </w:pPr>
  </w:style>
  <w:style w:type="paragraph" w:customStyle="1" w:styleId="423">
    <w:name w:val="前言、引言标题"/>
    <w:next w:val="351"/>
    <w:qFormat/>
    <w:uiPriority w:val="99"/>
    <w:pPr>
      <w:keepNext/>
      <w:pageBreakBefore/>
      <w:shd w:val="clear" w:color="FFFFFF" w:fill="FFFFFF"/>
      <w:spacing w:before="640" w:after="560"/>
      <w:jc w:val="center"/>
      <w:outlineLvl w:val="0"/>
    </w:pPr>
    <w:rPr>
      <w:rFonts w:hint="default" w:ascii="黑体" w:hAnsi="Times New Roman" w:eastAsia="黑体" w:cs="Times New Roman"/>
      <w:sz w:val="32"/>
      <w:lang w:val="en-US" w:eastAsia="zh-CN" w:bidi="ar-SA"/>
    </w:rPr>
  </w:style>
  <w:style w:type="paragraph" w:customStyle="1" w:styleId="424">
    <w:name w:val="封面标准文稿类别"/>
    <w:basedOn w:val="425"/>
    <w:qFormat/>
    <w:uiPriority w:val="99"/>
    <w:pPr>
      <w:tabs>
        <w:tab w:val="left" w:pos="0"/>
      </w:tabs>
      <w:spacing w:after="160" w:line="240" w:lineRule="auto"/>
    </w:pPr>
    <w:rPr>
      <w:sz w:val="24"/>
    </w:rPr>
  </w:style>
  <w:style w:type="paragraph" w:customStyle="1" w:styleId="425">
    <w:name w:val="封面一致性程度标识"/>
    <w:basedOn w:val="426"/>
    <w:qFormat/>
    <w:uiPriority w:val="99"/>
    <w:pPr>
      <w:spacing w:before="440"/>
    </w:pPr>
    <w:rPr>
      <w:rFonts w:ascii="宋体" w:eastAsia="宋体"/>
    </w:rPr>
  </w:style>
  <w:style w:type="paragraph" w:customStyle="1" w:styleId="426">
    <w:name w:val="封面标准英文名称"/>
    <w:basedOn w:val="420"/>
    <w:qFormat/>
    <w:uiPriority w:val="99"/>
    <w:pPr>
      <w:spacing w:before="370" w:line="400" w:lineRule="exact"/>
    </w:pPr>
    <w:rPr>
      <w:rFonts w:ascii="Times New Roman"/>
      <w:sz w:val="28"/>
      <w:szCs w:val="28"/>
    </w:rPr>
  </w:style>
  <w:style w:type="paragraph" w:customStyle="1" w:styleId="427">
    <w:name w:val="文献分类号"/>
    <w:qFormat/>
    <w:uiPriority w:val="99"/>
    <w:pPr>
      <w:framePr w:hSpace="180" w:vSpace="180" w:wrap="around" w:vAnchor="margin" w:hAnchor="margin" w:y="1"/>
      <w:widowControl w:val="0"/>
    </w:pPr>
    <w:rPr>
      <w:rFonts w:hint="default" w:ascii="黑体" w:hAnsi="Times New Roman" w:eastAsia="黑体" w:cs="Times New Roman"/>
      <w:sz w:val="21"/>
      <w:szCs w:val="21"/>
      <w:lang w:val="en-US" w:eastAsia="zh-CN" w:bidi="ar-SA"/>
    </w:rPr>
  </w:style>
  <w:style w:type="paragraph" w:customStyle="1" w:styleId="428">
    <w:name w:val="纯文本3"/>
    <w:basedOn w:val="1"/>
    <w:qFormat/>
    <w:uiPriority w:val="0"/>
    <w:rPr>
      <w:rFonts w:ascii="宋体" w:hAnsi="Courier New" w:eastAsia="楷体_GB2312"/>
      <w:sz w:val="26"/>
    </w:rPr>
  </w:style>
  <w:style w:type="paragraph" w:customStyle="1" w:styleId="429">
    <w:name w:val="引文目录1"/>
    <w:basedOn w:val="1"/>
    <w:next w:val="1"/>
    <w:qFormat/>
    <w:uiPriority w:val="0"/>
    <w:pPr>
      <w:ind w:left="420" w:firstLine="883"/>
    </w:pPr>
    <w:rPr>
      <w:rFonts w:ascii="仿宋" w:hAnsi="仿宋" w:eastAsia="仿宋" w:cs="仿宋"/>
      <w:sz w:val="24"/>
      <w:szCs w:val="24"/>
    </w:rPr>
  </w:style>
  <w:style w:type="paragraph" w:customStyle="1" w:styleId="430">
    <w:name w:val="附录一级无"/>
    <w:basedOn w:val="431"/>
    <w:qFormat/>
    <w:uiPriority w:val="99"/>
    <w:rPr>
      <w:rFonts w:ascii="宋体" w:eastAsia="宋体"/>
      <w:szCs w:val="21"/>
    </w:rPr>
  </w:style>
  <w:style w:type="paragraph" w:customStyle="1" w:styleId="431">
    <w:name w:val="附录一级条标题"/>
    <w:basedOn w:val="432"/>
    <w:next w:val="351"/>
    <w:qFormat/>
    <w:uiPriority w:val="99"/>
    <w:pPr>
      <w:numPr>
        <w:ilvl w:val="2"/>
        <w:numId w:val="0"/>
      </w:numPr>
      <w:ind w:left="3060"/>
      <w:outlineLvl w:val="2"/>
    </w:pPr>
  </w:style>
  <w:style w:type="paragraph" w:customStyle="1" w:styleId="432">
    <w:name w:val="附录章标题"/>
    <w:next w:val="351"/>
    <w:qFormat/>
    <w:uiPriority w:val="99"/>
    <w:pPr>
      <w:ind w:left="3060"/>
      <w:jc w:val="both"/>
      <w:outlineLvl w:val="1"/>
    </w:pPr>
    <w:rPr>
      <w:rFonts w:hint="default" w:ascii="黑体" w:hAnsi="Times New Roman" w:eastAsia="黑体" w:cs="Times New Roman"/>
      <w:sz w:val="21"/>
      <w:lang w:val="en-US" w:eastAsia="zh-CN" w:bidi="ar-SA"/>
    </w:rPr>
  </w:style>
  <w:style w:type="paragraph" w:customStyle="1" w:styleId="433">
    <w:name w:val="列表11"/>
    <w:basedOn w:val="1"/>
    <w:semiHidden/>
    <w:qFormat/>
    <w:uiPriority w:val="99"/>
    <w:pPr>
      <w:ind w:left="200" w:hanging="200"/>
      <w:contextualSpacing/>
    </w:pPr>
  </w:style>
  <w:style w:type="paragraph" w:customStyle="1" w:styleId="434">
    <w:name w:val="菲页2"/>
    <w:basedOn w:val="192"/>
    <w:qFormat/>
    <w:uiPriority w:val="0"/>
    <w:pPr>
      <w:tabs>
        <w:tab w:val="left" w:pos="2265"/>
      </w:tabs>
      <w:ind w:left="2265" w:hanging="900"/>
    </w:pPr>
    <w:rPr>
      <w:rFonts w:ascii="黑体" w:hAnsi="宋体" w:eastAsia="黑体"/>
      <w:b w:val="0"/>
      <w:sz w:val="44"/>
    </w:rPr>
  </w:style>
  <w:style w:type="paragraph" w:customStyle="1" w:styleId="435">
    <w:name w:val="qowt-stl-style1"/>
    <w:basedOn w:val="1"/>
    <w:qFormat/>
    <w:uiPriority w:val="0"/>
    <w:pPr>
      <w:widowControl/>
      <w:spacing w:before="100" w:beforeAutospacing="1" w:after="100" w:afterAutospacing="1"/>
      <w:jc w:val="left"/>
    </w:pPr>
    <w:rPr>
      <w:rFonts w:ascii="宋体" w:hAnsi="宋体" w:cs="宋体"/>
      <w:sz w:val="24"/>
      <w:szCs w:val="24"/>
    </w:rPr>
  </w:style>
  <w:style w:type="paragraph" w:customStyle="1" w:styleId="436">
    <w:name w:val="列出段落4"/>
    <w:basedOn w:val="1"/>
    <w:qFormat/>
    <w:uiPriority w:val="99"/>
    <w:pPr>
      <w:spacing w:line="240" w:lineRule="auto"/>
      <w:ind w:firstLine="420"/>
    </w:pPr>
    <w:rPr>
      <w:rFonts w:ascii="Times New Roman" w:hAnsi="Times New Roman"/>
      <w:szCs w:val="21"/>
    </w:rPr>
  </w:style>
  <w:style w:type="paragraph" w:customStyle="1" w:styleId="437">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宋体" w:hAnsi="宋体" w:cs="宋体"/>
      <w:sz w:val="20"/>
    </w:rPr>
  </w:style>
  <w:style w:type="paragraph" w:customStyle="1" w:styleId="438">
    <w:name w:val="正文2"/>
    <w:basedOn w:val="1"/>
    <w:qFormat/>
    <w:uiPriority w:val="0"/>
    <w:pPr>
      <w:spacing w:before="156" w:line="360" w:lineRule="auto"/>
      <w:ind w:firstLine="510"/>
    </w:pPr>
    <w:rPr>
      <w:sz w:val="24"/>
    </w:rPr>
  </w:style>
  <w:style w:type="paragraph" w:customStyle="1" w:styleId="439">
    <w:name w:val="封面标准文稿类别2"/>
    <w:basedOn w:val="424"/>
    <w:qFormat/>
    <w:uiPriority w:val="99"/>
    <w:pPr>
      <w:framePr w:y="4469"/>
    </w:pPr>
  </w:style>
  <w:style w:type="paragraph" w:customStyle="1" w:styleId="440">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微软雅黑" w:hAnsi="微软雅黑" w:eastAsia="微软雅黑" w:cs="宋体"/>
      <w:color w:val="000000"/>
      <w:sz w:val="20"/>
    </w:rPr>
  </w:style>
  <w:style w:type="paragraph" w:customStyle="1" w:styleId="441">
    <w:name w:val="List Paragraph1"/>
    <w:basedOn w:val="1"/>
    <w:qFormat/>
    <w:uiPriority w:val="99"/>
    <w:pPr>
      <w:spacing w:line="240" w:lineRule="auto"/>
      <w:ind w:firstLine="420"/>
    </w:pPr>
    <w:rPr>
      <w:szCs w:val="22"/>
    </w:rPr>
  </w:style>
  <w:style w:type="paragraph" w:customStyle="1" w:styleId="442">
    <w:name w:val="xl75"/>
    <w:basedOn w:val="1"/>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443">
    <w:name w:val="封面标准英文名称2"/>
    <w:basedOn w:val="426"/>
    <w:qFormat/>
    <w:uiPriority w:val="99"/>
    <w:pPr>
      <w:framePr w:y="4469"/>
    </w:pPr>
  </w:style>
  <w:style w:type="paragraph" w:customStyle="1" w:styleId="444">
    <w:name w:val="正文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45">
    <w:name w:val="附录数字编号列项（二级）"/>
    <w:qFormat/>
    <w:uiPriority w:val="99"/>
    <w:pPr>
      <w:tabs>
        <w:tab w:val="left" w:pos="840"/>
      </w:tabs>
      <w:ind w:left="839" w:hanging="419"/>
    </w:pPr>
    <w:rPr>
      <w:rFonts w:hint="default" w:ascii="宋体" w:hAnsi="Times New Roman" w:eastAsia="宋体" w:cs="Times New Roman"/>
      <w:sz w:val="21"/>
      <w:lang w:val="en-US" w:eastAsia="zh-CN" w:bidi="ar-SA"/>
    </w:rPr>
  </w:style>
  <w:style w:type="paragraph" w:customStyle="1" w:styleId="446">
    <w:name w:val="列项——（一级）"/>
    <w:qFormat/>
    <w:uiPriority w:val="99"/>
    <w:pPr>
      <w:widowControl w:val="0"/>
      <w:ind w:left="833" w:hanging="408"/>
      <w:jc w:val="both"/>
    </w:pPr>
    <w:rPr>
      <w:rFonts w:hint="default" w:ascii="宋体" w:hAnsi="Times New Roman" w:eastAsia="宋体" w:cs="Times New Roman"/>
      <w:sz w:val="21"/>
      <w:lang w:val="en-US" w:eastAsia="zh-CN" w:bidi="ar-SA"/>
    </w:rPr>
  </w:style>
  <w:style w:type="paragraph" w:customStyle="1" w:styleId="447">
    <w:name w:val="表1"/>
    <w:basedOn w:val="1"/>
    <w:qFormat/>
    <w:uiPriority w:val="0"/>
    <w:pPr>
      <w:numPr>
        <w:ilvl w:val="0"/>
        <w:numId w:val="1"/>
      </w:numPr>
      <w:ind w:firstLine="200"/>
      <w:jc w:val="center"/>
    </w:pPr>
    <w:rPr>
      <w:rFonts w:ascii="Arial" w:hAnsi="Arial" w:eastAsia="仿宋" w:cs="宋体"/>
      <w:szCs w:val="24"/>
    </w:rPr>
  </w:style>
  <w:style w:type="paragraph" w:customStyle="1" w:styleId="448">
    <w:name w:val="xl74"/>
    <w:basedOn w:val="1"/>
    <w:qFormat/>
    <w:uiPriority w:val="0"/>
    <w:pPr>
      <w:widowControl/>
      <w:pBdr>
        <w:top w:val="single" w:color="000000" w:sz="8" w:space="0"/>
        <w:left w:val="single" w:color="000000" w:sz="8" w:space="0"/>
        <w:bottom w:val="single" w:color="000000" w:sz="4" w:space="0"/>
        <w:right w:val="single" w:color="000000" w:sz="4"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449">
    <w:name w:val="封面标准文稿编辑信息2"/>
    <w:basedOn w:val="450"/>
    <w:qFormat/>
    <w:uiPriority w:val="99"/>
    <w:pPr>
      <w:framePr w:y="4469"/>
      <w:tabs>
        <w:tab w:val="left" w:pos="0"/>
      </w:tabs>
    </w:pPr>
  </w:style>
  <w:style w:type="paragraph" w:customStyle="1" w:styleId="450">
    <w:name w:val="封面标准文稿编辑信息"/>
    <w:basedOn w:val="424"/>
    <w:qFormat/>
    <w:uiPriority w:val="99"/>
    <w:pPr>
      <w:spacing w:before="180" w:line="180" w:lineRule="exact"/>
    </w:pPr>
    <w:rPr>
      <w:sz w:val="21"/>
    </w:rPr>
  </w:style>
  <w:style w:type="paragraph" w:customStyle="1" w:styleId="451">
    <w:name w:val="默认段落字体 Para Char Char Char"/>
    <w:basedOn w:val="1"/>
    <w:qFormat/>
    <w:uiPriority w:val="99"/>
    <w:pPr>
      <w:spacing w:line="240" w:lineRule="auto"/>
    </w:pPr>
    <w:rPr>
      <w:rFonts w:ascii="Times New Roman" w:hAnsi="Times New Roman"/>
      <w:szCs w:val="24"/>
    </w:rPr>
  </w:style>
  <w:style w:type="paragraph" w:customStyle="1" w:styleId="452">
    <w:name w:val="Table Text"/>
    <w:qFormat/>
    <w:uiPriority w:val="99"/>
    <w:pPr>
      <w:spacing w:before="80" w:after="80"/>
    </w:pPr>
    <w:rPr>
      <w:rFonts w:hint="default" w:ascii="Arial" w:hAnsi="Arial" w:eastAsia="宋体" w:cs="Arial Narrow"/>
      <w:sz w:val="18"/>
      <w:szCs w:val="18"/>
      <w:lang w:val="en-US" w:eastAsia="zh-CN" w:bidi="ar-SA"/>
    </w:rPr>
  </w:style>
  <w:style w:type="paragraph" w:customStyle="1" w:styleId="453">
    <w:name w:val="列出段落112"/>
    <w:basedOn w:val="1"/>
    <w:qFormat/>
    <w:uiPriority w:val="99"/>
    <w:pPr>
      <w:spacing w:line="240" w:lineRule="auto"/>
      <w:ind w:firstLine="420"/>
    </w:pPr>
    <w:rPr>
      <w:rFonts w:ascii="Times New Roman" w:hAnsi="Times New Roman"/>
      <w:szCs w:val="21"/>
    </w:rPr>
  </w:style>
  <w:style w:type="paragraph" w:customStyle="1" w:styleId="454">
    <w:name w:val="列出段落5"/>
    <w:basedOn w:val="1"/>
    <w:qFormat/>
    <w:uiPriority w:val="99"/>
    <w:pPr>
      <w:spacing w:line="240" w:lineRule="auto"/>
      <w:ind w:firstLine="420"/>
    </w:pPr>
    <w:rPr>
      <w:rFonts w:ascii="Times New Roman" w:hAnsi="Times New Roman"/>
      <w:szCs w:val="21"/>
    </w:rPr>
  </w:style>
  <w:style w:type="paragraph" w:customStyle="1" w:styleId="455">
    <w:name w:val="标准书眉一"/>
    <w:qFormat/>
    <w:uiPriority w:val="99"/>
    <w:pPr>
      <w:jc w:val="both"/>
    </w:pPr>
    <w:rPr>
      <w:rFonts w:hint="default" w:ascii="Times New Roman" w:hAnsi="Times New Roman" w:eastAsia="宋体" w:cs="Times New Roman"/>
      <w:lang w:val="en-US" w:eastAsia="zh-CN" w:bidi="ar-SA"/>
    </w:rPr>
  </w:style>
  <w:style w:type="paragraph" w:customStyle="1" w:styleId="456">
    <w:name w:val="样式 标题 3 + (中文) 黑体 小四 非加粗 段前: 7.8 磅 段后: 0 磅 行距: 固定值 20 磅"/>
    <w:basedOn w:val="192"/>
    <w:qFormat/>
    <w:uiPriority w:val="99"/>
    <w:pPr>
      <w:widowControl w:val="0"/>
      <w:tabs>
        <w:tab w:val="left" w:pos="7200"/>
      </w:tabs>
      <w:spacing w:before="0" w:after="0" w:line="400" w:lineRule="exact"/>
      <w:ind w:left="0" w:firstLine="0"/>
      <w:jc w:val="left"/>
    </w:pPr>
    <w:rPr>
      <w:rFonts w:ascii="宋体" w:hAnsi="宋体" w:eastAsia="黑体" w:cs="宋体"/>
      <w:sz w:val="30"/>
    </w:rPr>
  </w:style>
  <w:style w:type="paragraph" w:customStyle="1" w:styleId="457">
    <w:name w:val="Heading #2|1"/>
    <w:basedOn w:val="1"/>
    <w:qFormat/>
    <w:uiPriority w:val="0"/>
    <w:pPr>
      <w:spacing w:after="220"/>
      <w:ind w:firstLine="883"/>
      <w:outlineLvl w:val="1"/>
    </w:pPr>
    <w:rPr>
      <w:rFonts w:ascii="宋体" w:hAnsi="宋体" w:cs="宋体"/>
      <w:b/>
      <w:bCs/>
      <w:sz w:val="30"/>
      <w:szCs w:val="30"/>
      <w:lang w:val="zh-TW" w:eastAsia="zh-TW" w:bidi="zh-TW"/>
    </w:rPr>
  </w:style>
  <w:style w:type="paragraph" w:customStyle="1" w:styleId="458">
    <w:name w:val="无间隔1"/>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459">
    <w:name w:val="副标题1"/>
    <w:next w:val="444"/>
    <w:qFormat/>
    <w:uiPriority w:val="0"/>
    <w:pPr>
      <w:keepNext/>
    </w:pPr>
    <w:rPr>
      <w:rFonts w:hint="default" w:ascii="Arial Unicode MS" w:hAnsi="Arial Unicode MS" w:eastAsia="Helvetica Neue" w:cs="Arial Unicode MS"/>
      <w:color w:val="000000"/>
      <w:sz w:val="40"/>
      <w:szCs w:val="40"/>
      <w:lang w:val="zh-CN" w:eastAsia="zh-CN" w:bidi="ar-SA"/>
    </w:rPr>
  </w:style>
  <w:style w:type="paragraph" w:customStyle="1" w:styleId="460">
    <w:name w:val="_Style 3"/>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461">
    <w:name w:val="xl63"/>
    <w:basedOn w:val="1"/>
    <w:qFormat/>
    <w:uiPriority w:val="0"/>
    <w:pPr>
      <w:widowControl/>
      <w:spacing w:before="100" w:beforeAutospacing="1" w:after="100" w:afterAutospacing="1" w:line="240" w:lineRule="auto"/>
      <w:jc w:val="left"/>
    </w:pPr>
    <w:rPr>
      <w:rFonts w:ascii="黑体" w:hAnsi="黑体" w:eastAsia="黑体" w:cs="宋体"/>
      <w:color w:val="000000"/>
      <w:szCs w:val="21"/>
    </w:rPr>
  </w:style>
  <w:style w:type="paragraph" w:customStyle="1" w:styleId="462">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color w:val="000000"/>
      <w:szCs w:val="21"/>
    </w:rPr>
  </w:style>
  <w:style w:type="paragraph" w:customStyle="1" w:styleId="463">
    <w:name w:val="附录五级无"/>
    <w:basedOn w:val="464"/>
    <w:qFormat/>
    <w:uiPriority w:val="99"/>
    <w:pPr>
      <w:tabs>
        <w:tab w:val="left" w:pos="0"/>
        <w:tab w:val="left" w:pos="839"/>
      </w:tabs>
    </w:pPr>
    <w:rPr>
      <w:rFonts w:ascii="宋体" w:eastAsia="宋体"/>
      <w:szCs w:val="21"/>
    </w:rPr>
  </w:style>
  <w:style w:type="paragraph" w:customStyle="1" w:styleId="464">
    <w:name w:val="附录五级条标题"/>
    <w:basedOn w:val="416"/>
    <w:next w:val="351"/>
    <w:qFormat/>
    <w:uiPriority w:val="99"/>
    <w:pPr>
      <w:tabs>
        <w:tab w:val="left" w:pos="839"/>
      </w:tabs>
      <w:outlineLvl w:val="6"/>
    </w:pPr>
  </w:style>
  <w:style w:type="paragraph" w:customStyle="1" w:styleId="465">
    <w:name w:val="普通文字"/>
    <w:basedOn w:val="1"/>
    <w:next w:val="1"/>
    <w:qFormat/>
    <w:uiPriority w:val="99"/>
    <w:pPr>
      <w:spacing w:line="240" w:lineRule="auto"/>
    </w:pPr>
    <w:rPr>
      <w:rFonts w:ascii="宋体" w:hAnsi="Times New Roman"/>
      <w:sz w:val="24"/>
    </w:rPr>
  </w:style>
  <w:style w:type="paragraph" w:customStyle="1" w:styleId="466">
    <w:name w:val="列出段落3"/>
    <w:basedOn w:val="1"/>
    <w:qFormat/>
    <w:uiPriority w:val="99"/>
    <w:pPr>
      <w:spacing w:line="240" w:lineRule="auto"/>
      <w:ind w:firstLine="420"/>
    </w:pPr>
    <w:rPr>
      <w:rFonts w:eastAsia="等线"/>
      <w:szCs w:val="22"/>
    </w:rPr>
  </w:style>
  <w:style w:type="paragraph" w:customStyle="1" w:styleId="467">
    <w:name w:val="目次、索引正文"/>
    <w:qFormat/>
    <w:uiPriority w:val="99"/>
    <w:pPr>
      <w:spacing w:line="320" w:lineRule="exact"/>
      <w:jc w:val="both"/>
    </w:pPr>
    <w:rPr>
      <w:rFonts w:hint="default" w:ascii="宋体" w:hAnsi="Times New Roman" w:eastAsia="宋体" w:cs="Times New Roman"/>
      <w:sz w:val="21"/>
      <w:lang w:val="en-US" w:eastAsia="zh-CN" w:bidi="ar-SA"/>
    </w:rPr>
  </w:style>
  <w:style w:type="paragraph" w:customStyle="1" w:styleId="468">
    <w:name w:val="样式1"/>
    <w:basedOn w:val="1"/>
    <w:qFormat/>
    <w:uiPriority w:val="99"/>
    <w:pPr>
      <w:spacing w:before="120" w:after="120" w:line="300" w:lineRule="auto"/>
    </w:pPr>
    <w:rPr>
      <w:rFonts w:ascii="宋体" w:hAnsi="宋体"/>
      <w:b/>
      <w:sz w:val="24"/>
    </w:rPr>
  </w:style>
  <w:style w:type="paragraph" w:customStyle="1" w:styleId="469">
    <w:name w:val="附录表标号"/>
    <w:basedOn w:val="1"/>
    <w:next w:val="351"/>
    <w:qFormat/>
    <w:uiPriority w:val="99"/>
    <w:pPr>
      <w:tabs>
        <w:tab w:val="left" w:pos="0"/>
      </w:tabs>
      <w:spacing w:line="14" w:lineRule="exact"/>
      <w:ind w:left="811" w:hanging="448"/>
      <w:jc w:val="center"/>
      <w:outlineLvl w:val="0"/>
    </w:pPr>
    <w:rPr>
      <w:rFonts w:ascii="Times New Roman" w:hAnsi="Times New Roman"/>
      <w:color w:val="FFFFFF"/>
      <w:szCs w:val="24"/>
    </w:rPr>
  </w:style>
  <w:style w:type="paragraph" w:customStyle="1" w:styleId="470">
    <w:name w:val="正文公式编号制表符"/>
    <w:basedOn w:val="351"/>
    <w:next w:val="351"/>
    <w:qFormat/>
    <w:uiPriority w:val="99"/>
    <w:pPr>
      <w:tabs>
        <w:tab w:val="center" w:pos="4201"/>
        <w:tab w:val="right" w:leader="dot" w:pos="9298"/>
      </w:tabs>
      <w:ind w:firstLine="0"/>
    </w:pPr>
    <w:rPr>
      <w:rFonts w:hAnsi="Times New Roman" w:eastAsia="宋体"/>
      <w:szCs w:val="22"/>
    </w:rPr>
  </w:style>
  <w:style w:type="paragraph" w:customStyle="1" w:styleId="471">
    <w:name w:val="附录图标号"/>
    <w:basedOn w:val="1"/>
    <w:qFormat/>
    <w:uiPriority w:val="99"/>
    <w:pPr>
      <w:keepNext/>
      <w:pageBreakBefore/>
      <w:widowControl/>
      <w:spacing w:line="14" w:lineRule="exact"/>
      <w:ind w:firstLine="363"/>
      <w:jc w:val="center"/>
      <w:outlineLvl w:val="0"/>
    </w:pPr>
    <w:rPr>
      <w:rFonts w:ascii="Times New Roman" w:hAnsi="Times New Roman"/>
      <w:color w:val="FFFFFF"/>
      <w:szCs w:val="24"/>
    </w:rPr>
  </w:style>
  <w:style w:type="paragraph" w:customStyle="1" w:styleId="472">
    <w:name w:val="p17"/>
    <w:basedOn w:val="1"/>
    <w:qFormat/>
    <w:uiPriority w:val="99"/>
    <w:pPr>
      <w:widowControl/>
      <w:spacing w:line="240" w:lineRule="auto"/>
      <w:ind w:firstLine="420"/>
    </w:pPr>
    <w:rPr>
      <w:rFonts w:ascii="仿宋_GB2312" w:hAnsi="宋体" w:eastAsia="仿宋_GB2312" w:cs="宋体"/>
      <w:sz w:val="24"/>
      <w:szCs w:val="24"/>
    </w:rPr>
  </w:style>
  <w:style w:type="paragraph" w:customStyle="1" w:styleId="473">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新宋体" w:hAnsi="新宋体" w:eastAsia="新宋体" w:cs="宋体"/>
      <w:sz w:val="20"/>
    </w:rPr>
  </w:style>
  <w:style w:type="paragraph" w:customStyle="1" w:styleId="474">
    <w:name w:val="Char Char Char Char Char Char Char Char Char Char Char Char Char Char Char Char Char Char Char Char Char Char Char Char Char Char Char Char Char Char Char Char Char"/>
    <w:basedOn w:val="1"/>
    <w:qFormat/>
    <w:uiPriority w:val="0"/>
    <w:pPr>
      <w:widowControl/>
      <w:spacing w:after="160" w:line="240" w:lineRule="exact"/>
      <w:jc w:val="left"/>
    </w:pPr>
  </w:style>
  <w:style w:type="paragraph" w:customStyle="1" w:styleId="475">
    <w:name w:val="font8"/>
    <w:basedOn w:val="1"/>
    <w:qFormat/>
    <w:uiPriority w:val="0"/>
    <w:pPr>
      <w:widowControl/>
      <w:spacing w:before="100" w:beforeAutospacing="1" w:after="100" w:afterAutospacing="1" w:line="240" w:lineRule="auto"/>
      <w:jc w:val="left"/>
    </w:pPr>
    <w:rPr>
      <w:rFonts w:ascii="宋体" w:hAnsi="宋体" w:cs="宋体"/>
      <w:color w:val="000000"/>
      <w:sz w:val="20"/>
    </w:rPr>
  </w:style>
  <w:style w:type="paragraph" w:customStyle="1" w:styleId="476">
    <w:name w:val="参考文献"/>
    <w:basedOn w:val="1"/>
    <w:next w:val="351"/>
    <w:qFormat/>
    <w:uiPriority w:val="99"/>
    <w:pPr>
      <w:keepNext/>
      <w:pageBreakBefore/>
      <w:widowControl/>
      <w:shd w:val="clear" w:color="FFFFFF" w:fill="FFFFFF"/>
      <w:spacing w:before="640" w:after="200" w:line="240" w:lineRule="auto"/>
      <w:jc w:val="center"/>
      <w:outlineLvl w:val="0"/>
    </w:pPr>
    <w:rPr>
      <w:rFonts w:ascii="黑体" w:hAnsi="Times New Roman" w:eastAsia="黑体"/>
    </w:rPr>
  </w:style>
  <w:style w:type="paragraph" w:customStyle="1" w:styleId="477">
    <w:name w:val="Definition List"/>
    <w:basedOn w:val="1"/>
    <w:next w:val="478"/>
    <w:qFormat/>
    <w:uiPriority w:val="99"/>
    <w:pPr>
      <w:spacing w:line="240" w:lineRule="auto"/>
      <w:ind w:left="360"/>
      <w:jc w:val="left"/>
    </w:pPr>
    <w:rPr>
      <w:rFonts w:ascii="Times New Roman" w:hAnsi="Times New Roman"/>
      <w:sz w:val="24"/>
    </w:rPr>
  </w:style>
  <w:style w:type="paragraph" w:customStyle="1" w:styleId="478">
    <w:name w:val="Definition Term"/>
    <w:basedOn w:val="1"/>
    <w:next w:val="477"/>
    <w:qFormat/>
    <w:uiPriority w:val="99"/>
    <w:pPr>
      <w:spacing w:line="240" w:lineRule="auto"/>
      <w:jc w:val="left"/>
    </w:pPr>
    <w:rPr>
      <w:rFonts w:ascii="Times New Roman" w:hAnsi="Times New Roman"/>
      <w:sz w:val="24"/>
    </w:rPr>
  </w:style>
  <w:style w:type="paragraph" w:styleId="479">
    <w:name w:val="List Paragraph"/>
    <w:basedOn w:val="1"/>
    <w:qFormat/>
    <w:uiPriority w:val="0"/>
    <w:pPr>
      <w:keepNext w:val="0"/>
      <w:keepLines w:val="0"/>
      <w:widowControl w:val="0"/>
      <w:suppressLineNumbers w:val="0"/>
      <w:spacing w:before="0" w:beforeAutospacing="0" w:after="0" w:afterAutospacing="0"/>
      <w:ind w:left="0" w:right="0" w:firstLine="420"/>
      <w:jc w:val="both"/>
    </w:pPr>
    <w:rPr>
      <w:rFonts w:ascii="Times New Roman" w:hAnsi="Times New Roman" w:eastAsia="宋体" w:cs="Times New Roman"/>
      <w:sz w:val="21"/>
      <w:szCs w:val="21"/>
      <w:lang w:val="en-US" w:eastAsia="zh-CN" w:bidi="ar"/>
    </w:rPr>
  </w:style>
  <w:style w:type="paragraph" w:customStyle="1" w:styleId="480">
    <w:name w:val="附录标题"/>
    <w:basedOn w:val="351"/>
    <w:next w:val="351"/>
    <w:qFormat/>
    <w:uiPriority w:val="99"/>
    <w:pPr>
      <w:tabs>
        <w:tab w:val="center" w:pos="4201"/>
        <w:tab w:val="right" w:leader="dot" w:pos="9298"/>
      </w:tabs>
      <w:ind w:firstLine="0"/>
      <w:jc w:val="center"/>
    </w:pPr>
    <w:rPr>
      <w:rFonts w:ascii="黑体" w:hAnsi="Times New Roman" w:eastAsia="黑体"/>
      <w:szCs w:val="22"/>
    </w:rPr>
  </w:style>
  <w:style w:type="paragraph" w:customStyle="1" w:styleId="481">
    <w:name w:val="附录三级无"/>
    <w:basedOn w:val="407"/>
    <w:qFormat/>
    <w:uiPriority w:val="99"/>
    <w:pPr>
      <w:numPr>
        <w:ilvl w:val="1"/>
        <w:numId w:val="0"/>
      </w:numPr>
    </w:pPr>
    <w:rPr>
      <w:rFonts w:ascii="宋体" w:eastAsia="宋体"/>
      <w:szCs w:val="21"/>
    </w:rPr>
  </w:style>
  <w:style w:type="paragraph" w:customStyle="1" w:styleId="482">
    <w:name w:val="附录公式编号制表符"/>
    <w:basedOn w:val="1"/>
    <w:next w:val="351"/>
    <w:qFormat/>
    <w:uiPriority w:val="99"/>
    <w:pPr>
      <w:widowControl/>
      <w:tabs>
        <w:tab w:val="center" w:pos="4201"/>
        <w:tab w:val="right" w:leader="dot" w:pos="9298"/>
      </w:tabs>
      <w:spacing w:line="240" w:lineRule="auto"/>
    </w:pPr>
    <w:rPr>
      <w:rFonts w:ascii="宋体" w:hAnsi="Times New Roman"/>
    </w:rPr>
  </w:style>
  <w:style w:type="paragraph" w:customStyle="1" w:styleId="483">
    <w:name w:val="二级无"/>
    <w:basedOn w:val="412"/>
    <w:qFormat/>
    <w:uiPriority w:val="99"/>
    <w:pPr>
      <w:ind w:left="0"/>
    </w:pPr>
    <w:rPr>
      <w:rFonts w:ascii="宋体" w:eastAsia="宋体"/>
    </w:rPr>
  </w:style>
  <w:style w:type="paragraph" w:customStyle="1" w:styleId="484">
    <w:name w:val="其他发布部门"/>
    <w:basedOn w:val="485"/>
    <w:qFormat/>
    <w:uiPriority w:val="99"/>
    <w:pPr>
      <w:framePr w:y="15310"/>
      <w:spacing w:line="240" w:lineRule="atLeast"/>
    </w:pPr>
    <w:rPr>
      <w:rFonts w:ascii="黑体" w:eastAsia="黑体"/>
      <w:b w:val="0"/>
    </w:rPr>
  </w:style>
  <w:style w:type="paragraph" w:customStyle="1" w:styleId="485">
    <w:name w:val="发布部门"/>
    <w:next w:val="351"/>
    <w:qFormat/>
    <w:uiPriority w:val="99"/>
    <w:pPr>
      <w:framePr w:w="7938" w:h="1134" w:hRule="exact" w:hSpace="125" w:vSpace="181" w:wrap="around" w:vAnchor="page" w:hAnchor="page" w:x="2150" w:y="14630"/>
      <w:jc w:val="center"/>
    </w:pPr>
    <w:rPr>
      <w:rFonts w:hint="default" w:ascii="宋体" w:hAnsi="Times New Roman" w:eastAsia="宋体" w:cs="Times New Roman"/>
      <w:b/>
      <w:spacing w:val="20"/>
      <w:sz w:val="28"/>
      <w:lang w:val="en-US" w:eastAsia="zh-CN" w:bidi="ar-SA"/>
    </w:rPr>
  </w:style>
  <w:style w:type="paragraph" w:customStyle="1" w:styleId="486">
    <w:name w:val="一级无"/>
    <w:basedOn w:val="413"/>
    <w:qFormat/>
    <w:uiPriority w:val="99"/>
    <w:rPr>
      <w:rFonts w:ascii="宋体" w:eastAsia="宋体"/>
    </w:rPr>
  </w:style>
  <w:style w:type="paragraph" w:customStyle="1" w:styleId="487">
    <w:name w:val="Char1"/>
    <w:basedOn w:val="1"/>
    <w:qFormat/>
    <w:uiPriority w:val="99"/>
    <w:rPr>
      <w:rFonts w:ascii="Times New Roman" w:hAnsi="Times New Roman"/>
      <w:sz w:val="20"/>
    </w:rPr>
  </w:style>
  <w:style w:type="paragraph" w:customStyle="1" w:styleId="488">
    <w:name w:val="注×："/>
    <w:qFormat/>
    <w:uiPriority w:val="99"/>
    <w:pPr>
      <w:widowControl w:val="0"/>
      <w:ind w:firstLine="363"/>
      <w:jc w:val="both"/>
    </w:pPr>
    <w:rPr>
      <w:rFonts w:hint="default" w:ascii="宋体" w:hAnsi="Times New Roman" w:eastAsia="宋体" w:cs="Times New Roman"/>
      <w:sz w:val="18"/>
      <w:szCs w:val="18"/>
      <w:lang w:val="en-US" w:eastAsia="zh-CN" w:bidi="ar-SA"/>
    </w:rPr>
  </w:style>
  <w:style w:type="paragraph" w:customStyle="1" w:styleId="489">
    <w:name w:val="条文脚注"/>
    <w:basedOn w:val="40"/>
    <w:qFormat/>
    <w:uiPriority w:val="99"/>
    <w:pPr>
      <w:ind w:left="0" w:firstLine="0"/>
      <w:jc w:val="both"/>
    </w:pPr>
  </w:style>
  <w:style w:type="paragraph" w:customStyle="1" w:styleId="490">
    <w:name w:val="样式 标题 1 + 黑体 三号 非加粗 居中 段前: 6 磅 段后: 6 磅 行距: 固定值 20 磅"/>
    <w:basedOn w:val="190"/>
    <w:qFormat/>
    <w:uiPriority w:val="99"/>
    <w:pPr>
      <w:keepLines/>
      <w:widowControl w:val="0"/>
      <w:tabs>
        <w:tab w:val="clear" w:pos="432"/>
      </w:tabs>
      <w:spacing w:before="120" w:after="120" w:line="400" w:lineRule="exact"/>
      <w:ind w:left="0" w:firstLine="0"/>
    </w:pPr>
    <w:rPr>
      <w:rFonts w:hAnsi="黑体" w:cs="宋体"/>
      <w:sz w:val="32"/>
    </w:rPr>
  </w:style>
  <w:style w:type="paragraph" w:customStyle="1" w:styleId="491">
    <w:name w:val="xl81"/>
    <w:basedOn w:val="1"/>
    <w:qFormat/>
    <w:uiPriority w:val="0"/>
    <w:pPr>
      <w:widowControl/>
      <w:pBdr>
        <w:top w:val="single" w:color="000000" w:sz="4" w:space="0"/>
      </w:pBdr>
      <w:spacing w:before="100" w:beforeAutospacing="1" w:after="100" w:afterAutospacing="1" w:line="240" w:lineRule="auto"/>
      <w:jc w:val="left"/>
    </w:pPr>
    <w:rPr>
      <w:rFonts w:ascii="宋体" w:hAnsi="宋体" w:cs="宋体"/>
      <w:sz w:val="24"/>
      <w:szCs w:val="24"/>
    </w:rPr>
  </w:style>
  <w:style w:type="paragraph" w:customStyle="1" w:styleId="492">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pPr>
    <w:rPr>
      <w:rFonts w:ascii="宋体" w:hAnsi="宋体" w:cs="宋体"/>
      <w:b/>
      <w:bCs/>
      <w:sz w:val="20"/>
    </w:rPr>
  </w:style>
  <w:style w:type="paragraph" w:customStyle="1" w:styleId="493">
    <w:name w:val="注×：（正文）"/>
    <w:qFormat/>
    <w:uiPriority w:val="99"/>
    <w:pPr>
      <w:ind w:left="811" w:hanging="448"/>
      <w:jc w:val="both"/>
    </w:pPr>
    <w:rPr>
      <w:rFonts w:hint="default" w:ascii="宋体" w:hAnsi="Times New Roman" w:eastAsia="宋体" w:cs="Times New Roman"/>
      <w:sz w:val="18"/>
      <w:szCs w:val="18"/>
      <w:lang w:val="en-US" w:eastAsia="zh-CN" w:bidi="ar-SA"/>
    </w:rPr>
  </w:style>
  <w:style w:type="paragraph" w:customStyle="1" w:styleId="494">
    <w:name w:val="编号列项（三级）"/>
    <w:qFormat/>
    <w:uiPriority w:val="99"/>
    <w:pPr>
      <w:tabs>
        <w:tab w:val="left" w:pos="0"/>
      </w:tabs>
      <w:ind w:left="1678" w:hanging="419"/>
    </w:pPr>
    <w:rPr>
      <w:rFonts w:hint="default" w:ascii="宋体" w:hAnsi="Times New Roman" w:eastAsia="宋体" w:cs="Times New Roman"/>
      <w:sz w:val="21"/>
      <w:lang w:val="en-US" w:eastAsia="zh-CN" w:bidi="ar-SA"/>
    </w:rPr>
  </w:style>
  <w:style w:type="paragraph" w:customStyle="1" w:styleId="495">
    <w:name w:val="Table Paragraph"/>
    <w:basedOn w:val="1"/>
    <w:qFormat/>
    <w:uiPriority w:val="99"/>
    <w:pPr>
      <w:spacing w:line="240" w:lineRule="auto"/>
      <w:jc w:val="left"/>
    </w:pPr>
    <w:rPr>
      <w:rFonts w:ascii="Times New Roman" w:hAnsi="Times New Roman"/>
      <w:sz w:val="24"/>
      <w:szCs w:val="24"/>
    </w:rPr>
  </w:style>
  <w:style w:type="paragraph" w:customStyle="1" w:styleId="496">
    <w:name w:val="Char Char Char Char"/>
    <w:basedOn w:val="216"/>
    <w:qFormat/>
    <w:uiPriority w:val="99"/>
    <w:rPr>
      <w:rFonts w:ascii="Tahoma" w:hAnsi="Tahoma"/>
      <w:sz w:val="24"/>
      <w:szCs w:val="24"/>
    </w:rPr>
  </w:style>
  <w:style w:type="paragraph" w:customStyle="1" w:styleId="497">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paragraph" w:customStyle="1" w:styleId="498">
    <w:name w:val="xl73"/>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line="240" w:lineRule="auto"/>
      <w:jc w:val="center"/>
    </w:pPr>
    <w:rPr>
      <w:rFonts w:ascii="方正小标宋_GBK" w:hAnsi="宋体" w:eastAsia="方正小标宋_GBK" w:cs="宋体"/>
      <w:sz w:val="40"/>
      <w:szCs w:val="40"/>
    </w:rPr>
  </w:style>
  <w:style w:type="paragraph" w:customStyle="1" w:styleId="499">
    <w:name w:val="封面标准号2"/>
    <w:qFormat/>
    <w:uiPriority w:val="99"/>
    <w:pPr>
      <w:framePr w:w="9140" w:h="1242" w:hRule="exact" w:hSpace="284" w:wrap="around" w:vAnchor="page" w:hAnchor="page" w:x="1645" w:y="2910"/>
      <w:spacing w:before="357" w:line="280" w:lineRule="exact"/>
      <w:jc w:val="right"/>
    </w:pPr>
    <w:rPr>
      <w:rFonts w:hint="default" w:ascii="黑体" w:hAnsi="Times New Roman" w:eastAsia="黑体" w:cs="Times New Roman"/>
      <w:sz w:val="28"/>
      <w:szCs w:val="28"/>
      <w:lang w:val="en-US" w:eastAsia="zh-CN" w:bidi="ar-SA"/>
    </w:rPr>
  </w:style>
  <w:style w:type="paragraph" w:customStyle="1" w:styleId="500">
    <w:name w:val="a2"/>
    <w:basedOn w:val="1"/>
    <w:qFormat/>
    <w:uiPriority w:val="99"/>
    <w:pPr>
      <w:widowControl/>
      <w:spacing w:before="100" w:beforeAutospacing="1" w:after="100" w:afterAutospacing="1" w:line="240" w:lineRule="auto"/>
      <w:jc w:val="left"/>
    </w:pPr>
    <w:rPr>
      <w:rFonts w:ascii="宋体" w:hAnsi="宋体" w:cs="宋体"/>
      <w:sz w:val="24"/>
      <w:szCs w:val="24"/>
    </w:rPr>
  </w:style>
  <w:style w:type="paragraph" w:customStyle="1" w:styleId="501">
    <w:name w:val="xl65"/>
    <w:basedOn w:val="1"/>
    <w:qFormat/>
    <w:uiPriority w:val="0"/>
    <w:pPr>
      <w:widowControl/>
      <w:spacing w:before="100" w:beforeAutospacing="1" w:after="100" w:afterAutospacing="1" w:line="240" w:lineRule="auto"/>
      <w:jc w:val="center"/>
    </w:pPr>
    <w:rPr>
      <w:rFonts w:ascii="宋体" w:hAnsi="宋体" w:cs="宋体"/>
      <w:sz w:val="24"/>
      <w:szCs w:val="24"/>
    </w:rPr>
  </w:style>
  <w:style w:type="paragraph" w:customStyle="1" w:styleId="502">
    <w:name w:val="1"/>
    <w:basedOn w:val="1"/>
    <w:qFormat/>
    <w:uiPriority w:val="99"/>
    <w:pPr>
      <w:ind w:firstLine="200"/>
    </w:pPr>
    <w:rPr>
      <w:rFonts w:ascii="宋体" w:hAnsi="宋体" w:cs="宋体"/>
      <w:sz w:val="24"/>
      <w:szCs w:val="24"/>
    </w:rPr>
  </w:style>
  <w:style w:type="paragraph" w:customStyle="1" w:styleId="503">
    <w:name w:val="xl76"/>
    <w:basedOn w:val="1"/>
    <w:qFormat/>
    <w:uiPriority w:val="0"/>
    <w:pPr>
      <w:widowControl/>
      <w:pBdr>
        <w:top w:val="single" w:color="000000" w:sz="8" w:space="0"/>
        <w:left w:val="single" w:color="000000" w:sz="4" w:space="0"/>
        <w:bottom w:val="single" w:color="000000" w:sz="4" w:space="0"/>
        <w:right w:val="single" w:color="000000" w:sz="4"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504">
    <w:name w:val="标题 11"/>
    <w:basedOn w:val="1"/>
    <w:qFormat/>
    <w:uiPriority w:val="99"/>
    <w:pPr>
      <w:spacing w:line="240" w:lineRule="auto"/>
      <w:ind w:left="102"/>
      <w:jc w:val="left"/>
      <w:outlineLvl w:val="1"/>
    </w:pPr>
    <w:rPr>
      <w:rFonts w:ascii="宋体" w:hAnsi="宋体"/>
      <w:sz w:val="31"/>
      <w:szCs w:val="31"/>
      <w:lang w:eastAsia="en-US"/>
    </w:rPr>
  </w:style>
  <w:style w:type="paragraph" w:customStyle="1" w:styleId="505">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微软雅黑" w:hAnsi="微软雅黑" w:eastAsia="微软雅黑" w:cs="宋体"/>
      <w:color w:val="000000"/>
      <w:sz w:val="20"/>
    </w:rPr>
  </w:style>
  <w:style w:type="paragraph" w:customStyle="1" w:styleId="506">
    <w:name w:val="附录二级无"/>
    <w:basedOn w:val="408"/>
    <w:qFormat/>
    <w:uiPriority w:val="99"/>
    <w:rPr>
      <w:rFonts w:ascii="宋体" w:eastAsia="宋体"/>
      <w:szCs w:val="21"/>
    </w:rPr>
  </w:style>
  <w:style w:type="paragraph" w:customStyle="1" w:styleId="507">
    <w:name w:val="发布日期"/>
    <w:qFormat/>
    <w:uiPriority w:val="99"/>
    <w:pPr>
      <w:framePr w:w="3997" w:h="471" w:hRule="exact" w:vSpace="181" w:wrap="around" w:vAnchor="margin" w:hAnchor="page" w:x="7089" w:y="14097"/>
    </w:pPr>
    <w:rPr>
      <w:rFonts w:hint="default" w:ascii="Times New Roman" w:hAnsi="Times New Roman" w:eastAsia="黑体" w:cs="Times New Roman"/>
      <w:sz w:val="28"/>
      <w:lang w:val="en-US" w:eastAsia="zh-CN" w:bidi="ar-SA"/>
    </w:rPr>
  </w:style>
  <w:style w:type="paragraph" w:customStyle="1" w:styleId="508">
    <w:name w:val="正文SONG"/>
    <w:basedOn w:val="1"/>
    <w:qFormat/>
    <w:uiPriority w:val="99"/>
    <w:pPr>
      <w:ind w:firstLine="210"/>
    </w:pPr>
    <w:rPr>
      <w:rFonts w:ascii="仿宋_GB2312" w:hAnsi="宋体" w:eastAsia="仿宋_GB2312"/>
      <w:sz w:val="30"/>
      <w:szCs w:val="30"/>
    </w:rPr>
  </w:style>
  <w:style w:type="paragraph" w:customStyle="1" w:styleId="509">
    <w:name w:val="Char Char Char Char1"/>
    <w:basedOn w:val="1"/>
    <w:qFormat/>
    <w:uiPriority w:val="0"/>
    <w:pPr>
      <w:widowControl/>
      <w:spacing w:after="160" w:line="240" w:lineRule="exact"/>
      <w:jc w:val="left"/>
    </w:pPr>
    <w:rPr>
      <w:rFonts w:ascii="Verdana" w:hAnsi="Verdana"/>
      <w:sz w:val="20"/>
      <w:lang w:eastAsia="en-US"/>
    </w:rPr>
  </w:style>
  <w:style w:type="paragraph" w:customStyle="1" w:styleId="510">
    <w:name w:val="列项●（二级）"/>
    <w:qFormat/>
    <w:uiPriority w:val="99"/>
    <w:pPr>
      <w:tabs>
        <w:tab w:val="left" w:pos="840"/>
        <w:tab w:val="left" w:pos="1140"/>
      </w:tabs>
      <w:ind w:left="726" w:hanging="363"/>
      <w:jc w:val="both"/>
    </w:pPr>
    <w:rPr>
      <w:rFonts w:hint="default" w:ascii="宋体" w:hAnsi="Times New Roman" w:eastAsia="宋体" w:cs="Times New Roman"/>
      <w:sz w:val="21"/>
      <w:lang w:val="en-US" w:eastAsia="zh-CN" w:bidi="ar-SA"/>
    </w:rPr>
  </w:style>
  <w:style w:type="paragraph" w:customStyle="1" w:styleId="511">
    <w:name w:val="封面标准代替信息"/>
    <w:qFormat/>
    <w:uiPriority w:val="99"/>
    <w:pPr>
      <w:framePr w:w="9140" w:h="1242" w:hRule="exact" w:hSpace="284" w:wrap="around" w:vAnchor="page" w:hAnchor="page" w:x="1645" w:y="2910"/>
      <w:spacing w:before="57" w:line="280" w:lineRule="exact"/>
      <w:jc w:val="right"/>
    </w:pPr>
    <w:rPr>
      <w:rFonts w:hint="default" w:ascii="宋体" w:hAnsi="Times New Roman" w:eastAsia="宋体" w:cs="Times New Roman"/>
      <w:sz w:val="21"/>
      <w:szCs w:val="21"/>
      <w:lang w:val="en-US" w:eastAsia="zh-CN" w:bidi="ar-SA"/>
    </w:rPr>
  </w:style>
  <w:style w:type="paragraph" w:customStyle="1" w:styleId="512">
    <w:name w:val="封面一致性程度标识2"/>
    <w:basedOn w:val="425"/>
    <w:qFormat/>
    <w:uiPriority w:val="99"/>
    <w:pPr>
      <w:framePr w:y="4469"/>
    </w:pPr>
  </w:style>
  <w:style w:type="paragraph" w:customStyle="1" w:styleId="513">
    <w:name w:val="空半行"/>
    <w:basedOn w:val="1"/>
    <w:qFormat/>
    <w:uiPriority w:val="99"/>
    <w:pPr>
      <w:spacing w:line="120" w:lineRule="exact"/>
    </w:pPr>
    <w:rPr>
      <w:rFonts w:ascii="Times New Roman" w:hAnsi="Times New Roman" w:eastAsia="仿宋_GB2312"/>
      <w:color w:val="FFFFFF"/>
      <w:sz w:val="30"/>
    </w:rPr>
  </w:style>
  <w:style w:type="paragraph" w:customStyle="1" w:styleId="514">
    <w:name w:val="标准正文"/>
    <w:basedOn w:val="1"/>
    <w:qFormat/>
    <w:uiPriority w:val="0"/>
    <w:pPr>
      <w:spacing w:before="156" w:after="156"/>
      <w:ind w:firstLine="480"/>
    </w:pPr>
    <w:rPr>
      <w:rFonts w:ascii="Times New Roman" w:hAnsi="Times New Roman" w:eastAsia="仿宋" w:cs="宋体"/>
      <w:sz w:val="24"/>
      <w:szCs w:val="24"/>
    </w:rPr>
  </w:style>
  <w:style w:type="paragraph" w:customStyle="1" w:styleId="515">
    <w:name w:val="图的脚注"/>
    <w:next w:val="351"/>
    <w:qFormat/>
    <w:uiPriority w:val="99"/>
    <w:pPr>
      <w:widowControl w:val="0"/>
      <w:ind w:left="840" w:hanging="420"/>
      <w:jc w:val="both"/>
    </w:pPr>
    <w:rPr>
      <w:rFonts w:hint="default" w:ascii="宋体" w:hAnsi="Times New Roman" w:eastAsia="宋体" w:cs="Times New Roman"/>
      <w:sz w:val="18"/>
      <w:lang w:val="en-US" w:eastAsia="zh-CN" w:bidi="ar-SA"/>
    </w:rPr>
  </w:style>
  <w:style w:type="paragraph" w:customStyle="1" w:styleId="516">
    <w:name w:val="示例内容"/>
    <w:qFormat/>
    <w:uiPriority w:val="99"/>
    <w:pPr>
      <w:ind w:firstLine="200"/>
    </w:pPr>
    <w:rPr>
      <w:rFonts w:hint="default" w:ascii="宋体" w:hAnsi="Times New Roman" w:eastAsia="宋体" w:cs="Times New Roman"/>
      <w:sz w:val="18"/>
      <w:szCs w:val="18"/>
      <w:lang w:val="en-US" w:eastAsia="zh-CN" w:bidi="ar-SA"/>
    </w:rPr>
  </w:style>
  <w:style w:type="paragraph" w:customStyle="1" w:styleId="517">
    <w:name w:val="z-Bottom of Form1"/>
    <w:next w:val="1"/>
    <w:qFormat/>
    <w:uiPriority w:val="99"/>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518">
    <w:name w:val="Char Char Char Char Char Char Char Char Char Char"/>
    <w:basedOn w:val="1"/>
    <w:qFormat/>
    <w:uiPriority w:val="0"/>
    <w:pPr>
      <w:tabs>
        <w:tab w:val="left" w:pos="883"/>
      </w:tabs>
      <w:spacing w:line="240" w:lineRule="auto"/>
      <w:ind w:left="883" w:hanging="315"/>
    </w:pPr>
    <w:rPr>
      <w:rFonts w:ascii="Times New Roman" w:hAnsi="Times New Roman"/>
      <w:sz w:val="24"/>
      <w:szCs w:val="24"/>
    </w:rPr>
  </w:style>
  <w:style w:type="paragraph" w:customStyle="1" w:styleId="519">
    <w:name w:val="正文内容"/>
    <w:basedOn w:val="1"/>
    <w:qFormat/>
    <w:uiPriority w:val="99"/>
    <w:pPr>
      <w:ind w:firstLine="480"/>
      <w:jc w:val="left"/>
    </w:pPr>
    <w:rPr>
      <w:rFonts w:ascii="Arial" w:hAnsi="Arial"/>
      <w:sz w:val="24"/>
      <w:szCs w:val="21"/>
    </w:rPr>
  </w:style>
  <w:style w:type="paragraph" w:customStyle="1" w:styleId="520">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right"/>
    </w:pPr>
    <w:rPr>
      <w:rFonts w:ascii="宋体" w:hAnsi="宋体" w:cs="宋体"/>
      <w:color w:val="000000"/>
      <w:szCs w:val="21"/>
    </w:rPr>
  </w:style>
  <w:style w:type="paragraph" w:customStyle="1" w:styleId="521">
    <w:name w:val="G正文"/>
    <w:basedOn w:val="1"/>
    <w:qFormat/>
    <w:uiPriority w:val="99"/>
    <w:pPr>
      <w:widowControl/>
      <w:ind w:firstLine="480"/>
    </w:pPr>
    <w:rPr>
      <w:rFonts w:ascii="Times New Roman" w:hAnsi="Times New Roman" w:eastAsia="仿宋_GB2312" w:cs="宋体"/>
      <w:sz w:val="24"/>
    </w:rPr>
  </w:style>
  <w:style w:type="paragraph" w:customStyle="1" w:styleId="522">
    <w:name w:val="GP正文(无首行缩进)"/>
    <w:basedOn w:val="1"/>
    <w:qFormat/>
    <w:uiPriority w:val="0"/>
    <w:pPr>
      <w:ind w:firstLine="480"/>
      <w:jc w:val="left"/>
    </w:pPr>
    <w:rPr>
      <w:rFonts w:ascii="Arial" w:hAnsi="宋体" w:eastAsia="仿宋" w:cs="宋体"/>
      <w:sz w:val="24"/>
      <w:szCs w:val="24"/>
    </w:rPr>
  </w:style>
  <w:style w:type="paragraph" w:customStyle="1" w:styleId="523">
    <w:name w:val="附录图标题"/>
    <w:basedOn w:val="1"/>
    <w:next w:val="351"/>
    <w:qFormat/>
    <w:uiPriority w:val="99"/>
    <w:pPr>
      <w:tabs>
        <w:tab w:val="left" w:pos="363"/>
      </w:tabs>
      <w:spacing w:line="240" w:lineRule="auto"/>
      <w:jc w:val="center"/>
    </w:pPr>
    <w:rPr>
      <w:rFonts w:ascii="黑体" w:hAnsi="Times New Roman" w:eastAsia="黑体"/>
      <w:szCs w:val="21"/>
    </w:rPr>
  </w:style>
  <w:style w:type="paragraph" w:customStyle="1" w:styleId="524">
    <w:name w:val="正文首行缩进11"/>
    <w:basedOn w:val="525"/>
    <w:qFormat/>
    <w:uiPriority w:val="0"/>
    <w:pPr>
      <w:spacing w:after="120" w:line="440" w:lineRule="exact"/>
      <w:ind w:firstLine="420"/>
    </w:pPr>
    <w:rPr>
      <w:rFonts w:ascii="宋体" w:eastAsia="宋体"/>
      <w:sz w:val="24"/>
      <w:szCs w:val="28"/>
    </w:rPr>
  </w:style>
  <w:style w:type="paragraph" w:customStyle="1" w:styleId="525">
    <w:name w:val="正文文本11"/>
    <w:basedOn w:val="1"/>
    <w:next w:val="433"/>
    <w:qFormat/>
    <w:uiPriority w:val="99"/>
    <w:rPr>
      <w:sz w:val="20"/>
    </w:rPr>
  </w:style>
  <w:style w:type="paragraph" w:customStyle="1" w:styleId="526">
    <w:name w:val="菲页1"/>
    <w:basedOn w:val="191"/>
    <w:qFormat/>
    <w:uiPriority w:val="0"/>
    <w:pPr>
      <w:widowControl/>
      <w:spacing w:line="360" w:lineRule="auto"/>
      <w:jc w:val="center"/>
    </w:pPr>
    <w:rPr>
      <w:rFonts w:ascii="黑体" w:hAnsi="宋体"/>
      <w:b w:val="0"/>
      <w:color w:val="000000"/>
      <w:sz w:val="52"/>
      <w:szCs w:val="20"/>
    </w:rPr>
  </w:style>
  <w:style w:type="paragraph" w:customStyle="1" w:styleId="527">
    <w:name w:val="tableheading"/>
    <w:basedOn w:val="1"/>
    <w:qFormat/>
    <w:uiPriority w:val="99"/>
    <w:pPr>
      <w:widowControl/>
      <w:spacing w:before="100" w:beforeAutospacing="1" w:after="100" w:afterAutospacing="1" w:line="240" w:lineRule="auto"/>
      <w:jc w:val="left"/>
    </w:pPr>
    <w:rPr>
      <w:rFonts w:ascii="宋体" w:hAnsi="宋体" w:cs="宋体"/>
      <w:sz w:val="24"/>
      <w:szCs w:val="24"/>
    </w:rPr>
  </w:style>
  <w:style w:type="paragraph" w:customStyle="1" w:styleId="528">
    <w:name w:val="xl79"/>
    <w:basedOn w:val="1"/>
    <w:qFormat/>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529">
    <w:name w:val="xl89"/>
    <w:basedOn w:val="1"/>
    <w:qFormat/>
    <w:uiPriority w:val="0"/>
    <w:pPr>
      <w:widowControl/>
      <w:spacing w:before="100" w:beforeAutospacing="1" w:after="100" w:afterAutospacing="1" w:line="240" w:lineRule="auto"/>
      <w:jc w:val="center"/>
    </w:pPr>
    <w:rPr>
      <w:rFonts w:ascii="宋体" w:hAnsi="宋体" w:cs="宋体"/>
      <w:color w:val="000000"/>
      <w:sz w:val="20"/>
    </w:rPr>
  </w:style>
  <w:style w:type="paragraph" w:customStyle="1" w:styleId="530">
    <w:name w:val="xl70"/>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line="240" w:lineRule="auto"/>
      <w:jc w:val="right"/>
    </w:pPr>
    <w:rPr>
      <w:rFonts w:ascii="宋体" w:hAnsi="宋体" w:cs="宋体"/>
      <w:color w:val="000000"/>
      <w:szCs w:val="21"/>
    </w:rPr>
  </w:style>
  <w:style w:type="paragraph" w:customStyle="1" w:styleId="531">
    <w:name w:val="表格正文"/>
    <w:basedOn w:val="1"/>
    <w:qFormat/>
    <w:uiPriority w:val="0"/>
    <w:pPr>
      <w:ind w:firstLine="883"/>
      <w:jc w:val="left"/>
    </w:pPr>
    <w:rPr>
      <w:rFonts w:ascii="Arial" w:hAnsi="Arial" w:eastAsia="仿宋" w:cs="宋体"/>
      <w:szCs w:val="24"/>
    </w:rPr>
  </w:style>
  <w:style w:type="paragraph" w:customStyle="1" w:styleId="532">
    <w:name w:val="Body text|3"/>
    <w:basedOn w:val="1"/>
    <w:qFormat/>
    <w:uiPriority w:val="0"/>
    <w:pPr>
      <w:spacing w:after="200"/>
      <w:ind w:firstLine="300"/>
    </w:pPr>
    <w:rPr>
      <w:rFonts w:ascii="仿宋" w:hAnsi="仿宋" w:eastAsia="仿宋" w:cs="仿宋"/>
      <w:sz w:val="28"/>
      <w:szCs w:val="28"/>
    </w:rPr>
  </w:style>
  <w:style w:type="paragraph" w:customStyle="1" w:styleId="533">
    <w:name w:val="xl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微软雅黑" w:hAnsi="微软雅黑" w:eastAsia="微软雅黑" w:cs="宋体"/>
      <w:color w:val="000000"/>
      <w:sz w:val="20"/>
    </w:rPr>
  </w:style>
  <w:style w:type="paragraph" w:customStyle="1" w:styleId="534">
    <w:name w:val="三级无"/>
    <w:basedOn w:val="411"/>
    <w:qFormat/>
    <w:uiPriority w:val="99"/>
    <w:rPr>
      <w:rFonts w:ascii="宋体" w:eastAsia="宋体"/>
    </w:rPr>
  </w:style>
  <w:style w:type="paragraph" w:customStyle="1" w:styleId="535">
    <w:name w:val="样式 小四 段前: 5 磅 段后: 5 磅 首行缩进:  2 字符"/>
    <w:basedOn w:val="1"/>
    <w:qFormat/>
    <w:uiPriority w:val="0"/>
    <w:rPr>
      <w:rFonts w:ascii="宋体" w:hAnsi="宋体"/>
      <w:szCs w:val="21"/>
    </w:rPr>
  </w:style>
  <w:style w:type="paragraph" w:customStyle="1" w:styleId="536">
    <w:name w:val="实施日期"/>
    <w:basedOn w:val="507"/>
    <w:qFormat/>
    <w:uiPriority w:val="99"/>
    <w:pPr>
      <w:framePr w:vAnchor="page" w:hAnchor="text"/>
      <w:jc w:val="right"/>
    </w:pPr>
  </w:style>
  <w:style w:type="paragraph" w:customStyle="1" w:styleId="537">
    <w:name w:val="标准书脚_偶数页"/>
    <w:qFormat/>
    <w:uiPriority w:val="99"/>
    <w:pPr>
      <w:spacing w:before="120"/>
      <w:ind w:left="221"/>
    </w:pPr>
    <w:rPr>
      <w:rFonts w:hint="default" w:ascii="宋体" w:hAnsi="Times New Roman" w:eastAsia="宋体" w:cs="Times New Roman"/>
      <w:sz w:val="18"/>
      <w:szCs w:val="18"/>
      <w:lang w:val="en-US" w:eastAsia="zh-CN" w:bidi="ar-SA"/>
    </w:rPr>
  </w:style>
  <w:style w:type="paragraph" w:customStyle="1" w:styleId="538">
    <w:name w:val="标准标志"/>
    <w:next w:val="1"/>
    <w:qFormat/>
    <w:uiPriority w:val="99"/>
    <w:pPr>
      <w:framePr w:w="2546" w:h="1389" w:hRule="exact" w:hSpace="181" w:vSpace="181" w:wrap="around" w:vAnchor="margin" w:hAnchor="margin" w:x="6522" w:y="398"/>
      <w:shd w:val="solid" w:color="FFFFFF" w:fill="FFFFFF"/>
      <w:spacing w:line="240" w:lineRule="atLeast"/>
      <w:jc w:val="right"/>
    </w:pPr>
    <w:rPr>
      <w:rFonts w:hint="default" w:ascii="Times New Roman" w:hAnsi="Times New Roman" w:eastAsia="宋体" w:cs="Times New Roman"/>
      <w:b/>
      <w:sz w:val="96"/>
      <w:szCs w:val="96"/>
      <w:lang w:val="en-US" w:eastAsia="zh-CN" w:bidi="ar-SA"/>
    </w:rPr>
  </w:style>
  <w:style w:type="paragraph" w:customStyle="1" w:styleId="539">
    <w:name w:val="p0"/>
    <w:basedOn w:val="1"/>
    <w:qFormat/>
    <w:uiPriority w:val="99"/>
    <w:pPr>
      <w:widowControl/>
    </w:pPr>
    <w:rPr>
      <w:szCs w:val="21"/>
    </w:rPr>
  </w:style>
  <w:style w:type="paragraph" w:customStyle="1" w:styleId="540">
    <w:name w:val="xl90"/>
    <w:basedOn w:val="1"/>
    <w:qFormat/>
    <w:uiPriority w:val="0"/>
    <w:pPr>
      <w:widowControl/>
      <w:shd w:val="clear" w:color="000000" w:fill="FFFF00"/>
      <w:spacing w:before="100" w:beforeAutospacing="1" w:after="100" w:afterAutospacing="1" w:line="240" w:lineRule="auto"/>
      <w:jc w:val="center"/>
    </w:pPr>
    <w:rPr>
      <w:rFonts w:ascii="宋体" w:hAnsi="宋体" w:cs="宋体"/>
      <w:color w:val="000000"/>
      <w:sz w:val="20"/>
    </w:rPr>
  </w:style>
  <w:style w:type="paragraph" w:customStyle="1" w:styleId="541">
    <w:name w:val="列项说明"/>
    <w:basedOn w:val="1"/>
    <w:qFormat/>
    <w:uiPriority w:val="99"/>
    <w:pPr>
      <w:spacing w:line="320" w:lineRule="exact"/>
      <w:ind w:left="400" w:hanging="200"/>
      <w:jc w:val="left"/>
    </w:pPr>
    <w:rPr>
      <w:rFonts w:ascii="宋体" w:hAnsi="Times New Roman"/>
    </w:rPr>
  </w:style>
  <w:style w:type="paragraph" w:customStyle="1" w:styleId="542">
    <w:name w:val="附录标识"/>
    <w:basedOn w:val="1"/>
    <w:next w:val="351"/>
    <w:qFormat/>
    <w:uiPriority w:val="99"/>
    <w:pPr>
      <w:keepNext/>
      <w:widowControl/>
      <w:shd w:val="clear" w:color="FFFFFF" w:fill="FFFFFF"/>
      <w:tabs>
        <w:tab w:val="left" w:pos="6405"/>
      </w:tabs>
      <w:spacing w:before="640" w:after="280" w:line="240" w:lineRule="auto"/>
      <w:jc w:val="center"/>
      <w:outlineLvl w:val="0"/>
    </w:pPr>
    <w:rPr>
      <w:rFonts w:ascii="黑体" w:hAnsi="Times New Roman" w:eastAsia="黑体"/>
    </w:rPr>
  </w:style>
  <w:style w:type="paragraph" w:customStyle="1" w:styleId="543">
    <w:name w:val="xl71"/>
    <w:basedOn w:val="1"/>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line="240" w:lineRule="auto"/>
      <w:jc w:val="center"/>
    </w:pPr>
    <w:rPr>
      <w:rFonts w:ascii="宋体" w:hAnsi="宋体" w:cs="宋体"/>
      <w:color w:val="000000"/>
      <w:szCs w:val="21"/>
    </w:rPr>
  </w:style>
  <w:style w:type="paragraph" w:customStyle="1" w:styleId="544">
    <w:name w:val="H4"/>
    <w:basedOn w:val="1"/>
    <w:next w:val="1"/>
    <w:qFormat/>
    <w:uiPriority w:val="99"/>
    <w:pPr>
      <w:keepNext/>
      <w:spacing w:before="100" w:after="100" w:line="240" w:lineRule="auto"/>
      <w:jc w:val="left"/>
      <w:outlineLvl w:val="4"/>
    </w:pPr>
    <w:rPr>
      <w:rFonts w:ascii="Times New Roman" w:hAnsi="Times New Roman"/>
      <w:b/>
      <w:sz w:val="24"/>
    </w:rPr>
  </w:style>
  <w:style w:type="paragraph" w:customStyle="1" w:styleId="545">
    <w:name w:val="Char Char1 Char"/>
    <w:basedOn w:val="1"/>
    <w:qFormat/>
    <w:uiPriority w:val="0"/>
    <w:pPr>
      <w:widowControl/>
      <w:spacing w:after="160" w:line="240" w:lineRule="exact"/>
      <w:jc w:val="left"/>
    </w:pPr>
    <w:rPr>
      <w:rFonts w:ascii="Times New Roman" w:hAnsi="Times New Roman"/>
    </w:rPr>
  </w:style>
  <w:style w:type="paragraph" w:customStyle="1" w:styleId="546">
    <w:name w:val="示例后文字"/>
    <w:basedOn w:val="351"/>
    <w:next w:val="351"/>
    <w:qFormat/>
    <w:uiPriority w:val="99"/>
    <w:pPr>
      <w:tabs>
        <w:tab w:val="center" w:pos="4201"/>
        <w:tab w:val="right" w:leader="dot" w:pos="9298"/>
      </w:tabs>
      <w:ind w:firstLine="360"/>
    </w:pPr>
    <w:rPr>
      <w:rFonts w:hAnsi="Times New Roman" w:eastAsia="宋体"/>
      <w:sz w:val="18"/>
      <w:szCs w:val="22"/>
    </w:rPr>
  </w:style>
  <w:style w:type="paragraph" w:customStyle="1" w:styleId="547">
    <w:name w:val="数字编号列项（二级）"/>
    <w:qFormat/>
    <w:uiPriority w:val="99"/>
    <w:pPr>
      <w:tabs>
        <w:tab w:val="left" w:pos="1259"/>
      </w:tabs>
      <w:ind w:left="1259" w:hanging="420"/>
      <w:jc w:val="both"/>
    </w:pPr>
    <w:rPr>
      <w:rFonts w:hint="default" w:ascii="宋体" w:hAnsi="Times New Roman" w:eastAsia="宋体" w:cs="Times New Roman"/>
      <w:sz w:val="21"/>
      <w:lang w:val="en-US" w:eastAsia="zh-CN" w:bidi="ar-SA"/>
    </w:rPr>
  </w:style>
  <w:style w:type="paragraph" w:customStyle="1" w:styleId="548">
    <w:name w:val="z-Top of Form1"/>
    <w:next w:val="1"/>
    <w:qFormat/>
    <w:uiPriority w:val="99"/>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549">
    <w:name w:val="xl64"/>
    <w:basedOn w:val="1"/>
    <w:qFormat/>
    <w:uiPriority w:val="0"/>
    <w:pPr>
      <w:widowControl/>
      <w:spacing w:before="100" w:beforeAutospacing="1" w:after="100" w:afterAutospacing="1" w:line="240" w:lineRule="auto"/>
      <w:jc w:val="right"/>
    </w:pPr>
    <w:rPr>
      <w:rFonts w:ascii="黑体" w:hAnsi="黑体" w:eastAsia="黑体" w:cs="宋体"/>
      <w:color w:val="000000"/>
      <w:szCs w:val="21"/>
    </w:rPr>
  </w:style>
  <w:style w:type="paragraph" w:customStyle="1" w:styleId="550">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宋体" w:hAnsi="宋体" w:cs="宋体"/>
      <w:color w:val="000000"/>
      <w:szCs w:val="21"/>
    </w:rPr>
  </w:style>
  <w:style w:type="paragraph" w:customStyle="1" w:styleId="551">
    <w:name w:val="xl72"/>
    <w:basedOn w:val="1"/>
    <w:qFormat/>
    <w:uiPriority w:val="0"/>
    <w:pPr>
      <w:widowControl/>
      <w:pBdr>
        <w:top w:val="single" w:color="000000" w:sz="4" w:space="0"/>
        <w:left w:val="single" w:color="000000" w:sz="4" w:space="0"/>
        <w:bottom w:val="single" w:color="000000" w:sz="8" w:space="0"/>
        <w:right w:val="single" w:color="000000" w:sz="8" w:space="0"/>
      </w:pBdr>
      <w:spacing w:before="100" w:beforeAutospacing="1" w:after="100" w:afterAutospacing="1" w:line="240" w:lineRule="auto"/>
      <w:jc w:val="left"/>
    </w:pPr>
    <w:rPr>
      <w:rFonts w:ascii="宋体" w:hAnsi="宋体" w:cs="宋体"/>
      <w:sz w:val="24"/>
      <w:szCs w:val="24"/>
    </w:rPr>
  </w:style>
  <w:style w:type="paragraph" w:customStyle="1" w:styleId="552">
    <w:name w:val="其他标准标志"/>
    <w:basedOn w:val="538"/>
    <w:qFormat/>
    <w:uiPriority w:val="99"/>
    <w:pPr>
      <w:framePr w:w="6101" w:vAnchor="page" w:hAnchor="page" w:x="4673" w:y="942"/>
    </w:pPr>
  </w:style>
  <w:style w:type="paragraph" w:customStyle="1" w:styleId="553">
    <w:name w:val="目次、标准名称标题"/>
    <w:basedOn w:val="1"/>
    <w:next w:val="351"/>
    <w:qFormat/>
    <w:uiPriority w:val="99"/>
    <w:pPr>
      <w:keepNext/>
      <w:pageBreakBefore/>
      <w:widowControl/>
      <w:shd w:val="clear" w:color="FFFFFF" w:fill="FFFFFF"/>
      <w:spacing w:before="640" w:after="560" w:line="460" w:lineRule="exact"/>
      <w:jc w:val="center"/>
      <w:outlineLvl w:val="0"/>
    </w:pPr>
    <w:rPr>
      <w:rFonts w:ascii="黑体" w:hAnsi="Times New Roman" w:eastAsia="黑体"/>
      <w:sz w:val="32"/>
    </w:rPr>
  </w:style>
  <w:style w:type="paragraph" w:customStyle="1" w:styleId="554">
    <w:name w:val="参考文献、索引标题"/>
    <w:basedOn w:val="1"/>
    <w:next w:val="351"/>
    <w:qFormat/>
    <w:uiPriority w:val="99"/>
    <w:pPr>
      <w:keepNext/>
      <w:pageBreakBefore/>
      <w:widowControl/>
      <w:shd w:val="clear" w:color="FFFFFF" w:fill="FFFFFF"/>
      <w:spacing w:before="640" w:after="200" w:line="240" w:lineRule="auto"/>
      <w:jc w:val="center"/>
      <w:outlineLvl w:val="0"/>
    </w:pPr>
    <w:rPr>
      <w:rFonts w:ascii="黑体" w:hAnsi="Times New Roman" w:eastAsia="黑体"/>
    </w:rPr>
  </w:style>
  <w:style w:type="paragraph" w:customStyle="1" w:styleId="555">
    <w:name w:val="样式 首行缩进:  0 字符"/>
    <w:basedOn w:val="1"/>
    <w:qFormat/>
    <w:uiPriority w:val="0"/>
    <w:pPr>
      <w:spacing w:line="240" w:lineRule="auto"/>
      <w:ind w:firstLine="480"/>
    </w:pPr>
    <w:rPr>
      <w:rFonts w:ascii="Arial" w:hAnsi="Arial" w:cs="宋体"/>
    </w:rPr>
  </w:style>
  <w:style w:type="paragraph" w:customStyle="1" w:styleId="556">
    <w:name w:val="修订1"/>
    <w:qFormat/>
    <w:uiPriority w:val="99"/>
    <w:rPr>
      <w:rFonts w:hint="default" w:ascii="Times New Roman" w:hAnsi="Times New Roman" w:eastAsia="宋体" w:cs="Times New Roman"/>
      <w:sz w:val="21"/>
      <w:szCs w:val="24"/>
      <w:lang w:val="en-US" w:eastAsia="zh-CN" w:bidi="ar-SA"/>
    </w:rPr>
  </w:style>
  <w:style w:type="paragraph" w:customStyle="1" w:styleId="557">
    <w:name w:val="Body text|2"/>
    <w:basedOn w:val="1"/>
    <w:qFormat/>
    <w:uiPriority w:val="0"/>
    <w:pPr>
      <w:spacing w:line="487" w:lineRule="exact"/>
      <w:ind w:firstLine="540"/>
    </w:pPr>
    <w:rPr>
      <w:rFonts w:ascii="宋体" w:hAnsi="宋体" w:cs="宋体"/>
      <w:lang w:val="zh-TW" w:eastAsia="zh-TW" w:bidi="zh-TW"/>
    </w:rPr>
  </w:style>
  <w:style w:type="paragraph" w:customStyle="1" w:styleId="558">
    <w:name w:val="Address"/>
    <w:basedOn w:val="1"/>
    <w:next w:val="1"/>
    <w:qFormat/>
    <w:uiPriority w:val="99"/>
    <w:pPr>
      <w:spacing w:line="240" w:lineRule="auto"/>
      <w:jc w:val="left"/>
    </w:pPr>
    <w:rPr>
      <w:rFonts w:ascii="Times New Roman" w:hAnsi="Times New Roman"/>
      <w:i/>
      <w:sz w:val="24"/>
    </w:rPr>
  </w:style>
  <w:style w:type="paragraph" w:customStyle="1" w:styleId="559">
    <w:name w:val="列项说明数字编号"/>
    <w:qFormat/>
    <w:uiPriority w:val="99"/>
    <w:pPr>
      <w:ind w:left="600" w:hanging="200"/>
    </w:pPr>
    <w:rPr>
      <w:rFonts w:hint="default" w:ascii="宋体" w:hAnsi="Times New Roman" w:eastAsia="宋体" w:cs="Times New Roman"/>
      <w:sz w:val="21"/>
      <w:lang w:val="en-US" w:eastAsia="zh-CN" w:bidi="ar-SA"/>
    </w:rPr>
  </w:style>
  <w:style w:type="paragraph" w:customStyle="1" w:styleId="560">
    <w:name w:val="内容文本"/>
    <w:basedOn w:val="561"/>
    <w:qFormat/>
    <w:uiPriority w:val="99"/>
    <w:pPr>
      <w:ind w:firstLine="200"/>
      <w:contextualSpacing/>
      <w:jc w:val="left"/>
    </w:pPr>
    <w:rPr>
      <w:rFonts w:ascii="宋体" w:hAnsi="宋体"/>
      <w:sz w:val="24"/>
      <w:lang w:eastAsia="en-US"/>
    </w:rPr>
  </w:style>
  <w:style w:type="paragraph" w:customStyle="1" w:styleId="561">
    <w:name w:val="列出段落1"/>
    <w:basedOn w:val="1"/>
    <w:qFormat/>
    <w:uiPriority w:val="0"/>
    <w:pPr>
      <w:ind w:firstLine="420"/>
    </w:pPr>
    <w:rPr>
      <w:szCs w:val="21"/>
    </w:rPr>
  </w:style>
  <w:style w:type="paragraph" w:customStyle="1" w:styleId="562">
    <w:name w:val="列出段落6"/>
    <w:basedOn w:val="1"/>
    <w:qFormat/>
    <w:uiPriority w:val="99"/>
    <w:pPr>
      <w:spacing w:line="240" w:lineRule="auto"/>
      <w:ind w:firstLine="420"/>
    </w:pPr>
    <w:rPr>
      <w:rFonts w:ascii="Times New Roman" w:hAnsi="Times New Roman"/>
      <w:szCs w:val="21"/>
    </w:rPr>
  </w:style>
  <w:style w:type="paragraph" w:customStyle="1" w:styleId="563">
    <w:name w:val="编号，小四"/>
    <w:basedOn w:val="1"/>
    <w:qFormat/>
    <w:uiPriority w:val="0"/>
    <w:pPr>
      <w:numPr>
        <w:ilvl w:val="0"/>
        <w:numId w:val="2"/>
      </w:numPr>
      <w:ind w:firstLine="200"/>
    </w:pPr>
    <w:rPr>
      <w:rFonts w:ascii="Arial" w:hAnsi="Arial" w:eastAsia="仿宋" w:cs="宋体"/>
      <w:sz w:val="24"/>
      <w:szCs w:val="24"/>
    </w:rPr>
  </w:style>
  <w:style w:type="paragraph" w:customStyle="1" w:styleId="564">
    <w:name w:val="列出段落11"/>
    <w:basedOn w:val="1"/>
    <w:qFormat/>
    <w:uiPriority w:val="99"/>
    <w:pPr>
      <w:spacing w:line="240" w:lineRule="auto"/>
      <w:ind w:firstLine="420"/>
    </w:pPr>
    <w:rPr>
      <w:rFonts w:cs="Calibri"/>
      <w:szCs w:val="21"/>
    </w:rPr>
  </w:style>
  <w:style w:type="paragraph" w:customStyle="1" w:styleId="565">
    <w:name w:val="封面正文"/>
    <w:qFormat/>
    <w:uiPriority w:val="99"/>
    <w:pPr>
      <w:jc w:val="both"/>
    </w:pPr>
    <w:rPr>
      <w:rFonts w:hint="default" w:ascii="Times New Roman" w:hAnsi="Times New Roman" w:eastAsia="宋体" w:cs="Times New Roman"/>
      <w:lang w:val="en-US" w:eastAsia="zh-CN" w:bidi="ar-SA"/>
    </w:rPr>
  </w:style>
  <w:style w:type="paragraph" w:customStyle="1" w:styleId="566">
    <w:name w:val="GP正文(首行缩进)"/>
    <w:basedOn w:val="1"/>
    <w:qFormat/>
    <w:uiPriority w:val="0"/>
    <w:pPr>
      <w:ind w:firstLine="200"/>
      <w:jc w:val="left"/>
    </w:pPr>
    <w:rPr>
      <w:rFonts w:ascii="Times New Roman" w:hAnsi="Times New Roman" w:eastAsia="仿宋" w:cs="仿宋"/>
      <w:szCs w:val="21"/>
    </w:rPr>
  </w:style>
  <w:style w:type="paragraph" w:customStyle="1" w:styleId="567">
    <w:name w:val="xl78"/>
    <w:basedOn w:val="1"/>
    <w:qFormat/>
    <w:uiPriority w:val="0"/>
    <w:pPr>
      <w:widowControl/>
      <w:pBdr>
        <w:top w:val="single" w:color="000000" w:sz="8" w:space="0"/>
        <w:left w:val="single" w:color="000000" w:sz="4" w:space="0"/>
        <w:bottom w:val="single" w:color="000000" w:sz="4" w:space="0"/>
        <w:right w:val="single" w:color="000000" w:sz="8"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568">
    <w:name w:val="默认段落字体 Para Char"/>
    <w:basedOn w:val="1"/>
    <w:qFormat/>
    <w:uiPriority w:val="99"/>
    <w:pPr>
      <w:ind w:firstLine="200"/>
    </w:pPr>
    <w:rPr>
      <w:rFonts w:ascii="宋体" w:hAnsi="宋体" w:cs="宋体"/>
      <w:sz w:val="24"/>
      <w:szCs w:val="24"/>
    </w:rPr>
  </w:style>
  <w:style w:type="paragraph" w:customStyle="1" w:styleId="569">
    <w:name w:val="Char"/>
    <w:basedOn w:val="1"/>
    <w:qFormat/>
    <w:uiPriority w:val="99"/>
    <w:pPr>
      <w:widowControl/>
      <w:spacing w:after="160" w:line="240" w:lineRule="exact"/>
      <w:jc w:val="left"/>
    </w:pPr>
    <w:rPr>
      <w:rFonts w:ascii="Times New Roman" w:hAnsi="Times New Roman"/>
    </w:rPr>
  </w:style>
  <w:style w:type="paragraph" w:customStyle="1" w:styleId="570">
    <w:name w:val="☆ 正文"/>
    <w:basedOn w:val="1"/>
    <w:qFormat/>
    <w:uiPriority w:val="99"/>
    <w:pPr>
      <w:spacing w:line="240" w:lineRule="auto"/>
    </w:pPr>
    <w:rPr>
      <w:rFonts w:ascii="Times New Roman" w:hAnsi="Times New Roman"/>
    </w:rPr>
  </w:style>
  <w:style w:type="paragraph" w:customStyle="1" w:styleId="571">
    <w:name w:val="tabletext"/>
    <w:basedOn w:val="1"/>
    <w:qFormat/>
    <w:uiPriority w:val="99"/>
    <w:pPr>
      <w:widowControl/>
      <w:spacing w:before="100" w:beforeAutospacing="1" w:after="100" w:afterAutospacing="1" w:line="240" w:lineRule="auto"/>
      <w:jc w:val="left"/>
    </w:pPr>
    <w:rPr>
      <w:rFonts w:ascii="宋体" w:hAnsi="宋体" w:cs="宋体"/>
      <w:sz w:val="24"/>
      <w:szCs w:val="24"/>
    </w:rPr>
  </w:style>
  <w:style w:type="paragraph" w:customStyle="1" w:styleId="572">
    <w:name w:val="标准书眉_偶数页"/>
    <w:basedOn w:val="573"/>
    <w:next w:val="1"/>
    <w:qFormat/>
    <w:uiPriority w:val="99"/>
    <w:pPr>
      <w:tabs>
        <w:tab w:val="center" w:pos="4154"/>
        <w:tab w:val="right" w:pos="8306"/>
      </w:tabs>
      <w:jc w:val="left"/>
    </w:pPr>
  </w:style>
  <w:style w:type="paragraph" w:customStyle="1" w:styleId="573">
    <w:name w:val="标准书眉_奇数页"/>
    <w:next w:val="1"/>
    <w:qFormat/>
    <w:uiPriority w:val="99"/>
    <w:pPr>
      <w:tabs>
        <w:tab w:val="center" w:pos="4154"/>
        <w:tab w:val="right" w:pos="8306"/>
      </w:tabs>
      <w:spacing w:after="220"/>
      <w:jc w:val="right"/>
    </w:pPr>
    <w:rPr>
      <w:rFonts w:hint="default" w:ascii="黑体" w:hAnsi="Times New Roman" w:eastAsia="黑体" w:cs="Times New Roman"/>
      <w:sz w:val="21"/>
      <w:szCs w:val="21"/>
      <w:lang w:val="en-US" w:eastAsia="zh-CN" w:bidi="ar-SA"/>
    </w:rPr>
  </w:style>
  <w:style w:type="paragraph" w:customStyle="1" w:styleId="574">
    <w:name w:val="Body text|1"/>
    <w:basedOn w:val="1"/>
    <w:qFormat/>
    <w:uiPriority w:val="0"/>
    <w:pPr>
      <w:spacing w:after="200"/>
      <w:ind w:firstLine="400"/>
    </w:pPr>
    <w:rPr>
      <w:rFonts w:ascii="宋体" w:hAnsi="宋体" w:cs="宋体"/>
      <w:sz w:val="30"/>
      <w:szCs w:val="30"/>
      <w:lang w:val="zh-TW" w:eastAsia="zh-TW" w:bidi="zh-TW"/>
    </w:rPr>
  </w:style>
  <w:style w:type="paragraph" w:customStyle="1" w:styleId="575">
    <w:name w:val="列出段落2"/>
    <w:basedOn w:val="1"/>
    <w:qFormat/>
    <w:uiPriority w:val="34"/>
    <w:pPr>
      <w:spacing w:line="240" w:lineRule="auto"/>
      <w:ind w:firstLine="420"/>
    </w:pPr>
    <w:rPr>
      <w:rFonts w:cs="Calibri"/>
      <w:szCs w:val="21"/>
    </w:rPr>
  </w:style>
  <w:style w:type="paragraph" w:customStyle="1" w:styleId="576">
    <w:name w:val="项目编号3"/>
    <w:basedOn w:val="1"/>
    <w:next w:val="1"/>
    <w:qFormat/>
    <w:uiPriority w:val="0"/>
    <w:pPr>
      <w:numPr>
        <w:ilvl w:val="0"/>
        <w:numId w:val="3"/>
      </w:numPr>
      <w:ind w:left="0" w:firstLine="200"/>
      <w:jc w:val="left"/>
    </w:pPr>
    <w:rPr>
      <w:rFonts w:ascii="宋体" w:hAnsi="Times New Roman"/>
      <w:sz w:val="24"/>
      <w:szCs w:val="24"/>
    </w:rPr>
  </w:style>
  <w:style w:type="paragraph" w:customStyle="1" w:styleId="577">
    <w:name w:val="Char Char Char Char Char Char"/>
    <w:basedOn w:val="1"/>
    <w:qFormat/>
    <w:uiPriority w:val="99"/>
    <w:pPr>
      <w:widowControl/>
      <w:spacing w:after="160" w:line="240" w:lineRule="exact"/>
      <w:jc w:val="left"/>
    </w:pPr>
    <w:rPr>
      <w:rFonts w:ascii="宋体" w:hAnsi="Times New Roman"/>
      <w:sz w:val="34"/>
    </w:rPr>
  </w:style>
  <w:style w:type="paragraph" w:customStyle="1" w:styleId="578">
    <w:name w:val="_Style 1"/>
    <w:basedOn w:val="1"/>
    <w:qFormat/>
    <w:uiPriority w:val="99"/>
    <w:pPr>
      <w:ind w:firstLine="420"/>
    </w:pPr>
  </w:style>
  <w:style w:type="paragraph" w:customStyle="1" w:styleId="579">
    <w:name w:val="xl69"/>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line="240" w:lineRule="auto"/>
      <w:jc w:val="center"/>
    </w:pPr>
    <w:rPr>
      <w:rFonts w:ascii="宋体" w:hAnsi="宋体" w:cs="宋体"/>
      <w:color w:val="000000"/>
      <w:szCs w:val="21"/>
    </w:rPr>
  </w:style>
  <w:style w:type="paragraph" w:customStyle="1" w:styleId="580">
    <w:name w:val="默认段落字体 Para Char Char Char1 Char"/>
    <w:basedOn w:val="1"/>
    <w:qFormat/>
    <w:uiPriority w:val="99"/>
    <w:pPr>
      <w:ind w:left="420" w:firstLine="420"/>
    </w:pPr>
    <w:rPr>
      <w:rFonts w:ascii="Times New Roman" w:hAnsi="Times New Roman"/>
      <w:sz w:val="24"/>
      <w:szCs w:val="21"/>
    </w:rPr>
  </w:style>
  <w:style w:type="paragraph" w:customStyle="1" w:styleId="581">
    <w:name w:val="font7"/>
    <w:basedOn w:val="1"/>
    <w:qFormat/>
    <w:uiPriority w:val="0"/>
    <w:pPr>
      <w:widowControl/>
      <w:spacing w:before="100" w:beforeAutospacing="1" w:after="100" w:afterAutospacing="1" w:line="240" w:lineRule="auto"/>
      <w:jc w:val="left"/>
    </w:pPr>
    <w:rPr>
      <w:rFonts w:ascii="Times New Roman" w:hAnsi="Times New Roman"/>
      <w:sz w:val="20"/>
    </w:rPr>
  </w:style>
  <w:style w:type="paragraph" w:customStyle="1" w:styleId="582">
    <w:name w:val="H6"/>
    <w:basedOn w:val="1"/>
    <w:next w:val="1"/>
    <w:qFormat/>
    <w:uiPriority w:val="99"/>
    <w:pPr>
      <w:keepNext/>
      <w:spacing w:before="100" w:after="100" w:line="240" w:lineRule="auto"/>
      <w:jc w:val="left"/>
      <w:outlineLvl w:val="6"/>
    </w:pPr>
    <w:rPr>
      <w:rFonts w:ascii="Times New Roman" w:hAnsi="Times New Roman"/>
      <w:b/>
      <w:sz w:val="16"/>
    </w:rPr>
  </w:style>
  <w:style w:type="paragraph" w:customStyle="1" w:styleId="583">
    <w:name w:val="封面标准号1"/>
    <w:qFormat/>
    <w:uiPriority w:val="99"/>
    <w:pPr>
      <w:widowControl w:val="0"/>
      <w:spacing w:before="308"/>
      <w:jc w:val="right"/>
    </w:pPr>
    <w:rPr>
      <w:rFonts w:hint="default" w:ascii="Times New Roman" w:hAnsi="Times New Roman" w:eastAsia="宋体" w:cs="Times New Roman"/>
      <w:sz w:val="28"/>
      <w:lang w:val="en-US" w:eastAsia="zh-CN" w:bidi="ar-SA"/>
    </w:rPr>
  </w:style>
  <w:style w:type="paragraph" w:customStyle="1" w:styleId="584">
    <w:name w:val="示例"/>
    <w:next w:val="516"/>
    <w:qFormat/>
    <w:uiPriority w:val="99"/>
    <w:pPr>
      <w:widowControl w:val="0"/>
      <w:ind w:firstLine="363"/>
      <w:jc w:val="both"/>
    </w:pPr>
    <w:rPr>
      <w:rFonts w:hint="default" w:ascii="宋体" w:hAnsi="Times New Roman" w:eastAsia="宋体" w:cs="Times New Roman"/>
      <w:sz w:val="18"/>
      <w:szCs w:val="18"/>
      <w:lang w:val="en-US" w:eastAsia="zh-CN" w:bidi="ar-SA"/>
    </w:rPr>
  </w:style>
  <w:style w:type="paragraph" w:customStyle="1" w:styleId="585">
    <w:name w:val="Header or footer|2"/>
    <w:basedOn w:val="1"/>
    <w:qFormat/>
    <w:uiPriority w:val="0"/>
    <w:pPr>
      <w:ind w:firstLine="883"/>
    </w:pPr>
    <w:rPr>
      <w:rFonts w:ascii="仿宋" w:hAnsi="仿宋" w:eastAsia="仿宋" w:cs="仿宋"/>
      <w:sz w:val="20"/>
    </w:rPr>
  </w:style>
  <w:style w:type="paragraph" w:customStyle="1" w:styleId="586">
    <w:name w:val="菲页(卷)"/>
    <w:basedOn w:val="190"/>
    <w:next w:val="444"/>
    <w:qFormat/>
    <w:uiPriority w:val="0"/>
    <w:pPr>
      <w:tabs>
        <w:tab w:val="left" w:pos="1380"/>
      </w:tabs>
      <w:ind w:left="1380" w:hanging="855"/>
      <w:outlineLvl w:val="1"/>
    </w:pPr>
  </w:style>
  <w:style w:type="paragraph" w:customStyle="1" w:styleId="587">
    <w:name w:val="图表脚注说明"/>
    <w:basedOn w:val="1"/>
    <w:qFormat/>
    <w:uiPriority w:val="99"/>
    <w:pPr>
      <w:spacing w:line="240" w:lineRule="auto"/>
      <w:ind w:left="544" w:hanging="181"/>
    </w:pPr>
    <w:rPr>
      <w:rFonts w:ascii="宋体" w:hAnsi="Times New Roman"/>
      <w:sz w:val="18"/>
      <w:szCs w:val="18"/>
    </w:rPr>
  </w:style>
  <w:style w:type="paragraph" w:customStyle="1" w:styleId="588">
    <w:name w:val="列项◆（三级）"/>
    <w:basedOn w:val="1"/>
    <w:qFormat/>
    <w:uiPriority w:val="99"/>
    <w:pPr>
      <w:tabs>
        <w:tab w:val="left" w:pos="1678"/>
      </w:tabs>
      <w:spacing w:line="240" w:lineRule="auto"/>
      <w:ind w:left="1678" w:hanging="414"/>
    </w:pPr>
    <w:rPr>
      <w:rFonts w:ascii="宋体" w:hAnsi="Times New Roman"/>
      <w:szCs w:val="21"/>
    </w:rPr>
  </w:style>
  <w:style w:type="paragraph" w:customStyle="1" w:styleId="589">
    <w:name w:val="彩色列表1"/>
    <w:basedOn w:val="1"/>
    <w:qFormat/>
    <w:uiPriority w:val="99"/>
    <w:pPr>
      <w:ind w:firstLine="420"/>
    </w:pPr>
    <w:rPr>
      <w:szCs w:val="24"/>
    </w:rPr>
  </w:style>
  <w:style w:type="paragraph" w:customStyle="1" w:styleId="590">
    <w:name w:val="xl77"/>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591">
    <w:name w:val="图标脚注说明"/>
    <w:basedOn w:val="351"/>
    <w:qFormat/>
    <w:uiPriority w:val="99"/>
    <w:pPr>
      <w:tabs>
        <w:tab w:val="center" w:pos="4201"/>
        <w:tab w:val="right" w:leader="dot" w:pos="9298"/>
      </w:tabs>
      <w:ind w:left="840" w:hanging="420"/>
    </w:pPr>
    <w:rPr>
      <w:rFonts w:hAnsi="Times New Roman" w:eastAsia="宋体"/>
      <w:sz w:val="18"/>
      <w:szCs w:val="18"/>
    </w:rPr>
  </w:style>
  <w:style w:type="paragraph" w:customStyle="1" w:styleId="592">
    <w:name w:val="H3"/>
    <w:basedOn w:val="1"/>
    <w:next w:val="1"/>
    <w:qFormat/>
    <w:uiPriority w:val="99"/>
    <w:pPr>
      <w:keepNext/>
      <w:spacing w:before="100" w:after="100" w:line="240" w:lineRule="auto"/>
      <w:jc w:val="left"/>
      <w:outlineLvl w:val="3"/>
    </w:pPr>
    <w:rPr>
      <w:rFonts w:ascii="Times New Roman" w:hAnsi="Times New Roman"/>
      <w:b/>
      <w:sz w:val="28"/>
    </w:rPr>
  </w:style>
  <w:style w:type="paragraph" w:customStyle="1" w:styleId="593">
    <w:name w:val="字母编号列项（一级）"/>
    <w:qFormat/>
    <w:uiPriority w:val="99"/>
    <w:pPr>
      <w:tabs>
        <w:tab w:val="left" w:pos="839"/>
      </w:tabs>
      <w:ind w:left="839" w:hanging="419"/>
      <w:jc w:val="both"/>
    </w:pPr>
    <w:rPr>
      <w:rFonts w:hint="default" w:ascii="宋体" w:hAnsi="Times New Roman" w:eastAsia="宋体" w:cs="Times New Roman"/>
      <w:sz w:val="21"/>
      <w:lang w:val="en-US" w:eastAsia="zh-CN" w:bidi="ar-SA"/>
    </w:rPr>
  </w:style>
  <w:style w:type="paragraph" w:customStyle="1" w:styleId="594">
    <w:name w:val="xl80"/>
    <w:basedOn w:val="1"/>
    <w:qFormat/>
    <w:uiPriority w:val="0"/>
    <w:pPr>
      <w:widowControl/>
      <w:pBdr>
        <w:top w:val="single" w:color="000000" w:sz="4" w:space="0"/>
        <w:left w:val="single" w:color="000000" w:sz="8" w:space="0"/>
      </w:pBdr>
      <w:spacing w:before="100" w:beforeAutospacing="1" w:after="100" w:afterAutospacing="1" w:line="240" w:lineRule="auto"/>
      <w:jc w:val="left"/>
    </w:pPr>
    <w:rPr>
      <w:rFonts w:ascii="宋体" w:hAnsi="宋体" w:cs="宋体"/>
      <w:sz w:val="24"/>
      <w:szCs w:val="24"/>
    </w:rPr>
  </w:style>
  <w:style w:type="paragraph" w:customStyle="1" w:styleId="595">
    <w:name w:val="font5"/>
    <w:basedOn w:val="1"/>
    <w:qFormat/>
    <w:uiPriority w:val="0"/>
    <w:pPr>
      <w:widowControl/>
      <w:spacing w:before="100" w:beforeAutospacing="1" w:after="100" w:afterAutospacing="1" w:line="240" w:lineRule="auto"/>
      <w:jc w:val="left"/>
    </w:pPr>
    <w:rPr>
      <w:rFonts w:ascii="宋体" w:hAnsi="宋体" w:cs="宋体"/>
      <w:sz w:val="18"/>
      <w:szCs w:val="18"/>
    </w:rPr>
  </w:style>
  <w:style w:type="paragraph" w:customStyle="1" w:styleId="596">
    <w:name w:val="注："/>
    <w:next w:val="351"/>
    <w:qFormat/>
    <w:uiPriority w:val="99"/>
    <w:pPr>
      <w:widowControl w:val="0"/>
      <w:jc w:val="both"/>
    </w:pPr>
    <w:rPr>
      <w:rFonts w:hint="default" w:ascii="宋体" w:hAnsi="Times New Roman" w:eastAsia="宋体" w:cs="Times New Roman"/>
      <w:sz w:val="18"/>
      <w:szCs w:val="18"/>
      <w:lang w:val="en-US" w:eastAsia="zh-CN" w:bidi="ar-SA"/>
    </w:rPr>
  </w:style>
  <w:style w:type="paragraph" w:customStyle="1" w:styleId="597">
    <w:name w:val="正文表标题"/>
    <w:next w:val="351"/>
    <w:qFormat/>
    <w:uiPriority w:val="99"/>
    <w:pPr>
      <w:tabs>
        <w:tab w:val="left" w:pos="360"/>
      </w:tabs>
      <w:jc w:val="center"/>
    </w:pPr>
    <w:rPr>
      <w:rFonts w:hint="default" w:ascii="黑体" w:hAnsi="Times New Roman" w:eastAsia="黑体" w:cs="Times New Roman"/>
      <w:sz w:val="21"/>
      <w:lang w:val="en-US" w:eastAsia="zh-CN" w:bidi="ar-SA"/>
    </w:rPr>
  </w:style>
  <w:style w:type="paragraph" w:customStyle="1" w:styleId="598">
    <w:name w:val="Blockquote"/>
    <w:basedOn w:val="1"/>
    <w:qFormat/>
    <w:uiPriority w:val="0"/>
    <w:pPr>
      <w:spacing w:before="100" w:after="100" w:line="240" w:lineRule="auto"/>
      <w:ind w:left="360" w:right="360"/>
      <w:jc w:val="left"/>
    </w:pPr>
    <w:rPr>
      <w:rFonts w:ascii="Times New Roman" w:hAnsi="Times New Roman"/>
      <w:sz w:val="24"/>
    </w:rPr>
  </w:style>
  <w:style w:type="paragraph" w:customStyle="1" w:styleId="599">
    <w:name w:val="其他实施日期"/>
    <w:basedOn w:val="536"/>
    <w:qFormat/>
    <w:uiPriority w:val="99"/>
  </w:style>
  <w:style w:type="paragraph" w:customStyle="1" w:styleId="600">
    <w:name w:val="2 Char Char Char Char Char Char Char"/>
    <w:basedOn w:val="1"/>
    <w:qFormat/>
    <w:uiPriority w:val="0"/>
    <w:pPr>
      <w:spacing w:line="240" w:lineRule="auto"/>
    </w:pPr>
    <w:rPr>
      <w:rFonts w:ascii="Tahoma" w:hAnsi="Tahoma"/>
      <w:sz w:val="24"/>
    </w:rPr>
  </w:style>
  <w:style w:type="paragraph" w:customStyle="1" w:styleId="601">
    <w:name w:val="其他发布日期"/>
    <w:basedOn w:val="507"/>
    <w:qFormat/>
    <w:uiPriority w:val="99"/>
    <w:pPr>
      <w:framePr w:vAnchor="page" w:hAnchor="text" w:x="1419"/>
    </w:pPr>
  </w:style>
  <w:style w:type="paragraph" w:customStyle="1" w:styleId="602">
    <w:name w:val="ugc"/>
    <w:basedOn w:val="1"/>
    <w:qFormat/>
    <w:uiPriority w:val="99"/>
    <w:pPr>
      <w:widowControl/>
      <w:spacing w:before="100" w:beforeAutospacing="1" w:after="100" w:afterAutospacing="1" w:line="240" w:lineRule="auto"/>
      <w:jc w:val="left"/>
    </w:pPr>
    <w:rPr>
      <w:rFonts w:ascii="宋体" w:hAnsi="宋体" w:cs="宋体"/>
      <w:szCs w:val="21"/>
    </w:rPr>
  </w:style>
  <w:style w:type="paragraph" w:customStyle="1" w:styleId="603">
    <w:name w:val="Item List in Table"/>
    <w:basedOn w:val="1"/>
    <w:qFormat/>
    <w:uiPriority w:val="0"/>
    <w:pPr>
      <w:widowControl/>
      <w:numPr>
        <w:ilvl w:val="0"/>
        <w:numId w:val="4"/>
      </w:numPr>
      <w:spacing w:before="80" w:after="80" w:line="240" w:lineRule="atLeast"/>
    </w:pPr>
    <w:rPr>
      <w:rFonts w:hint="eastAsia" w:ascii="Calibri" w:hAnsi="Calibri" w:cs="Arial"/>
      <w:szCs w:val="21"/>
    </w:rPr>
  </w:style>
  <w:style w:type="paragraph" w:customStyle="1" w:styleId="604">
    <w:name w:val="*正文"/>
    <w:basedOn w:val="1"/>
    <w:qFormat/>
    <w:uiPriority w:val="0"/>
    <w:pPr>
      <w:spacing w:line="440" w:lineRule="exact"/>
      <w:ind w:firstLine="200"/>
    </w:pPr>
    <w:rPr>
      <w:rFonts w:ascii="宋体" w:hAnsi="宋体"/>
      <w:sz w:val="20"/>
    </w:rPr>
  </w:style>
  <w:style w:type="paragraph" w:customStyle="1" w:styleId="605">
    <w:name w:val="默认段落字体 Para Char Char Char Char Char Char Char"/>
    <w:basedOn w:val="1"/>
    <w:qFormat/>
    <w:uiPriority w:val="99"/>
    <w:pPr>
      <w:spacing w:line="240" w:lineRule="auto"/>
    </w:pPr>
    <w:rPr>
      <w:rFonts w:ascii="Tahoma" w:hAnsi="Tahoma"/>
      <w:sz w:val="24"/>
    </w:rPr>
  </w:style>
  <w:style w:type="paragraph" w:customStyle="1" w:styleId="606">
    <w:name w:val="正文图标题"/>
    <w:next w:val="351"/>
    <w:qFormat/>
    <w:uiPriority w:val="99"/>
    <w:pPr>
      <w:tabs>
        <w:tab w:val="left" w:pos="360"/>
      </w:tabs>
      <w:jc w:val="center"/>
    </w:pPr>
    <w:rPr>
      <w:rFonts w:hint="default" w:ascii="黑体" w:hAnsi="Times New Roman" w:eastAsia="黑体" w:cs="Times New Roman"/>
      <w:sz w:val="21"/>
      <w:lang w:val="en-US" w:eastAsia="zh-CN" w:bidi="ar-SA"/>
    </w:rPr>
  </w:style>
  <w:style w:type="paragraph" w:customStyle="1" w:styleId="607">
    <w:name w:val="样式 (西文) 仿宋_GB2312 居中 行距: 1.5 倍行距"/>
    <w:basedOn w:val="1"/>
    <w:qFormat/>
    <w:uiPriority w:val="99"/>
    <w:pPr>
      <w:jc w:val="center"/>
    </w:pPr>
    <w:rPr>
      <w:rFonts w:ascii="宋体" w:hAnsi="宋体" w:cs="宋体"/>
    </w:rPr>
  </w:style>
  <w:style w:type="paragraph" w:customStyle="1" w:styleId="608">
    <w:name w:val="表格"/>
    <w:basedOn w:val="1"/>
    <w:next w:val="223"/>
    <w:qFormat/>
    <w:uiPriority w:val="99"/>
    <w:pPr>
      <w:spacing w:line="240" w:lineRule="auto"/>
      <w:jc w:val="center"/>
    </w:pPr>
    <w:rPr>
      <w:rFonts w:ascii="华文细黑" w:hAnsi="华文细黑"/>
    </w:rPr>
  </w:style>
  <w:style w:type="paragraph" w:customStyle="1" w:styleId="609">
    <w:name w:val="qowt-stl-110"/>
    <w:basedOn w:val="1"/>
    <w:qFormat/>
    <w:uiPriority w:val="0"/>
    <w:pPr>
      <w:widowControl/>
      <w:spacing w:before="100" w:beforeAutospacing="1" w:after="100" w:afterAutospacing="1"/>
      <w:jc w:val="left"/>
    </w:pPr>
    <w:rPr>
      <w:rFonts w:ascii="宋体" w:hAnsi="宋体" w:cs="宋体"/>
      <w:sz w:val="24"/>
      <w:szCs w:val="24"/>
    </w:rPr>
  </w:style>
  <w:style w:type="paragraph" w:customStyle="1" w:styleId="610">
    <w:name w:val="其他标准称谓"/>
    <w:next w:val="1"/>
    <w:qFormat/>
    <w:uiPriority w:val="99"/>
    <w:pPr>
      <w:framePr w:hSpace="181" w:vSpace="181" w:wrap="around" w:vAnchor="page" w:hAnchor="page" w:x="1419" w:y="2286"/>
      <w:spacing w:line="240" w:lineRule="atLeast"/>
      <w:jc w:val="both"/>
    </w:pPr>
    <w:rPr>
      <w:rFonts w:hint="default" w:ascii="黑体" w:hAnsi="宋体" w:eastAsia="黑体" w:cs="Times New Roman"/>
      <w:spacing w:val="-40"/>
      <w:sz w:val="48"/>
      <w:szCs w:val="52"/>
      <w:lang w:val="en-US" w:eastAsia="zh-CN" w:bidi="ar-SA"/>
    </w:rPr>
  </w:style>
  <w:style w:type="paragraph" w:customStyle="1" w:styleId="611">
    <w:name w:val="终结线"/>
    <w:basedOn w:val="1"/>
    <w:qFormat/>
    <w:uiPriority w:val="99"/>
    <w:pPr>
      <w:framePr w:hSpace="181" w:vSpace="181" w:wrap="around" w:vAnchor="text" w:hAnchor="margin" w:xAlign="center" w:y="285"/>
      <w:spacing w:line="240" w:lineRule="auto"/>
    </w:pPr>
    <w:rPr>
      <w:rFonts w:ascii="Times New Roman" w:hAnsi="Times New Roman"/>
      <w:szCs w:val="24"/>
    </w:rPr>
  </w:style>
  <w:style w:type="paragraph" w:customStyle="1" w:styleId="612">
    <w:name w:val="章标题"/>
    <w:next w:val="351"/>
    <w:qFormat/>
    <w:uiPriority w:val="99"/>
    <w:pPr>
      <w:jc w:val="both"/>
      <w:outlineLvl w:val="1"/>
    </w:pPr>
    <w:rPr>
      <w:rFonts w:hint="default" w:ascii="黑体" w:hAnsi="Times New Roman" w:eastAsia="黑体" w:cs="Times New Roman"/>
      <w:sz w:val="21"/>
      <w:lang w:val="en-US" w:eastAsia="zh-CN" w:bidi="ar-SA"/>
    </w:rPr>
  </w:style>
  <w:style w:type="paragraph" w:customStyle="1" w:styleId="613">
    <w:name w:val="+标题4"/>
    <w:basedOn w:val="194"/>
    <w:qFormat/>
    <w:uiPriority w:val="99"/>
    <w:pPr>
      <w:widowControl w:val="0"/>
      <w:spacing w:line="500" w:lineRule="exact"/>
      <w:jc w:val="both"/>
    </w:pPr>
    <w:rPr>
      <w:rFonts w:ascii="Times New Roman" w:hAnsi="Times New Roman" w:eastAsia="宋体"/>
      <w:b/>
      <w:sz w:val="24"/>
    </w:rPr>
  </w:style>
  <w:style w:type="paragraph" w:customStyle="1" w:styleId="614">
    <w:name w:val="示例×："/>
    <w:basedOn w:val="612"/>
    <w:qFormat/>
    <w:uiPriority w:val="99"/>
    <w:pPr>
      <w:ind w:firstLine="363"/>
      <w:outlineLvl w:val="9"/>
    </w:pPr>
    <w:rPr>
      <w:rFonts w:ascii="宋体" w:eastAsia="宋体"/>
      <w:sz w:val="18"/>
      <w:szCs w:val="18"/>
    </w:rPr>
  </w:style>
  <w:style w:type="paragraph" w:customStyle="1" w:styleId="615">
    <w:name w:val="H1"/>
    <w:basedOn w:val="1"/>
    <w:next w:val="1"/>
    <w:qFormat/>
    <w:uiPriority w:val="99"/>
    <w:pPr>
      <w:keepNext/>
      <w:spacing w:before="100" w:after="100" w:line="240" w:lineRule="auto"/>
      <w:jc w:val="left"/>
      <w:outlineLvl w:val="1"/>
    </w:pPr>
    <w:rPr>
      <w:rFonts w:ascii="Times New Roman" w:hAnsi="Times New Roman"/>
      <w:b/>
      <w:sz w:val="48"/>
    </w:rPr>
  </w:style>
  <w:style w:type="paragraph" w:customStyle="1" w:styleId="616">
    <w:name w:val="文档正文"/>
    <w:basedOn w:val="1"/>
    <w:qFormat/>
    <w:uiPriority w:val="0"/>
    <w:pPr>
      <w:tabs>
        <w:tab w:val="left" w:pos="315"/>
        <w:tab w:val="left" w:pos="980"/>
      </w:tabs>
      <w:spacing w:line="300" w:lineRule="auto"/>
      <w:ind w:left="315" w:hanging="315"/>
    </w:pPr>
    <w:rPr>
      <w:rFonts w:ascii="仿宋_GB2312" w:hAnsi="宋体"/>
      <w:sz w:val="24"/>
    </w:rPr>
  </w:style>
  <w:style w:type="paragraph" w:customStyle="1" w:styleId="617">
    <w:name w:val="附录表标题"/>
    <w:basedOn w:val="1"/>
    <w:next w:val="351"/>
    <w:qFormat/>
    <w:uiPriority w:val="99"/>
    <w:pPr>
      <w:tabs>
        <w:tab w:val="left" w:pos="180"/>
      </w:tabs>
      <w:spacing w:line="240" w:lineRule="auto"/>
      <w:jc w:val="center"/>
    </w:pPr>
    <w:rPr>
      <w:rFonts w:ascii="黑体" w:hAnsi="Times New Roman" w:eastAsia="黑体"/>
      <w:szCs w:val="21"/>
    </w:rPr>
  </w:style>
  <w:style w:type="paragraph" w:customStyle="1" w:styleId="618">
    <w:name w:val="样式 标题 2 + Times New Roman 四号 非加粗 段前: 5 磅 段后: 0 磅 行距: 固定值 20..."/>
    <w:basedOn w:val="191"/>
    <w:qFormat/>
    <w:uiPriority w:val="99"/>
    <w:pPr>
      <w:spacing w:before="100" w:after="0" w:line="400" w:lineRule="exact"/>
    </w:pPr>
    <w:rPr>
      <w:rFonts w:ascii="Times New Roman" w:hAnsi="Times New Roman" w:cs="宋体"/>
      <w:b w:val="0"/>
      <w:bCs w:val="0"/>
      <w:color w:val="FF0000"/>
      <w:sz w:val="30"/>
      <w:szCs w:val="20"/>
    </w:rPr>
  </w:style>
  <w:style w:type="paragraph" w:customStyle="1" w:styleId="619">
    <w:name w:val="标准称谓"/>
    <w:next w:val="1"/>
    <w:qFormat/>
    <w:uiPriority w:val="99"/>
    <w:pPr>
      <w:framePr w:w="9639" w:h="624" w:hRule="exact" w:hSpace="181" w:vSpace="181" w:wrap="around" w:vAnchor="page" w:hAnchor="page" w:x="1419" w:y="2286"/>
      <w:widowControl w:val="0"/>
      <w:spacing w:line="240" w:lineRule="atLeast"/>
      <w:jc w:val="both"/>
    </w:pPr>
    <w:rPr>
      <w:rFonts w:hint="default" w:ascii="宋体" w:hAnsi="Times New Roman" w:eastAsia="宋体" w:cs="Times New Roman"/>
      <w:b/>
      <w:bCs/>
      <w:spacing w:val="20"/>
      <w:sz w:val="48"/>
      <w:lang w:val="en-US" w:eastAsia="zh-CN" w:bidi="ar-SA"/>
    </w:rPr>
  </w:style>
  <w:style w:type="paragraph" w:customStyle="1" w:styleId="620">
    <w:name w:val="注：（正文）"/>
    <w:basedOn w:val="596"/>
    <w:next w:val="351"/>
    <w:qFormat/>
    <w:uiPriority w:val="99"/>
  </w:style>
  <w:style w:type="paragraph" w:customStyle="1" w:styleId="621">
    <w:name w:val="TOC 标题1"/>
    <w:basedOn w:val="190"/>
    <w:next w:val="1"/>
    <w:qFormat/>
    <w:uiPriority w:val="99"/>
    <w:pPr>
      <w:keepLines/>
      <w:widowControl w:val="0"/>
      <w:tabs>
        <w:tab w:val="clear" w:pos="432"/>
      </w:tabs>
      <w:spacing w:before="340" w:after="330" w:line="576" w:lineRule="auto"/>
      <w:ind w:left="0" w:firstLine="0"/>
      <w:jc w:val="both"/>
      <w:outlineLvl w:val="9"/>
    </w:pPr>
    <w:rPr>
      <w:rFonts w:ascii="Times New Roman" w:hAnsi="Times New Roman" w:eastAsia="宋体"/>
      <w:b/>
      <w:sz w:val="44"/>
    </w:rPr>
  </w:style>
  <w:style w:type="paragraph" w:customStyle="1" w:styleId="622">
    <w:name w:val="目录"/>
    <w:basedOn w:val="1"/>
    <w:qFormat/>
    <w:uiPriority w:val="0"/>
    <w:pPr>
      <w:widowControl/>
      <w:jc w:val="center"/>
    </w:pPr>
    <w:rPr>
      <w:rFonts w:ascii="宋体"/>
      <w:b/>
      <w:sz w:val="36"/>
    </w:rPr>
  </w:style>
  <w:style w:type="table" w:customStyle="1" w:styleId="623">
    <w:name w:val="网格型2"/>
    <w:basedOn w:val="201"/>
    <w:qFormat/>
    <w:uiPriority w:val="0"/>
    <w:rPr>
      <w:sz w:val="21"/>
      <w:szCs w:val="22"/>
    </w:rPr>
  </w:style>
  <w:style w:type="table" w:customStyle="1" w:styleId="624">
    <w:name w:val="Table Normal1"/>
    <w:qFormat/>
    <w:uiPriority w:val="99"/>
    <w:pPr>
      <w:widowControl w:val="0"/>
    </w:pPr>
    <w:rPr>
      <w:sz w:val="22"/>
      <w:szCs w:val="22"/>
      <w:lang w:val="en-US" w:eastAsia="en-US" w:bidi="ar-SA"/>
    </w:rPr>
  </w:style>
  <w:style w:type="table" w:customStyle="1" w:styleId="625">
    <w:name w:val="网格型1"/>
    <w:qFormat/>
    <w:uiPriority w:val="99"/>
    <w:pPr>
      <w:widowControl w:val="0"/>
      <w:jc w:val="both"/>
    </w:pPr>
    <w:rPr>
      <w:lang w:val="en-US" w:eastAsia="zh-CN" w:bidi="ar-SA"/>
    </w:rPr>
  </w:style>
  <w:style w:type="character" w:customStyle="1" w:styleId="626">
    <w:name w:val="NormalCharacter1"/>
    <w:link w:val="627"/>
    <w:semiHidden/>
    <w:qFormat/>
    <w:uiPriority w:val="0"/>
  </w:style>
  <w:style w:type="paragraph" w:customStyle="1" w:styleId="627">
    <w:name w:val="UserStyle_4"/>
    <w:basedOn w:val="1"/>
    <w:link w:val="626"/>
    <w:qFormat/>
    <w:uiPriority w:val="99"/>
  </w:style>
  <w:style w:type="paragraph" w:customStyle="1" w:styleId="628">
    <w:name w:val="索引 41"/>
    <w:next w:val="1"/>
    <w:qFormat/>
    <w:uiPriority w:val="99"/>
    <w:pPr>
      <w:widowControl w:val="0"/>
      <w:ind w:left="600"/>
      <w:jc w:val="both"/>
    </w:pPr>
    <w:rPr>
      <w:rFonts w:hint="default" w:ascii="Times New Roman" w:hAnsi="Times New Roman" w:eastAsia="宋体" w:cs="Times New Roman"/>
      <w:sz w:val="21"/>
      <w:szCs w:val="24"/>
      <w:lang w:val="en-US" w:eastAsia="zh-CN" w:bidi="ar-SA"/>
    </w:rPr>
  </w:style>
  <w:style w:type="paragraph" w:customStyle="1" w:styleId="629">
    <w:name w:val="列出段落"/>
    <w:basedOn w:val="1"/>
    <w:qFormat/>
    <w:uiPriority w:val="99"/>
    <w:pPr>
      <w:ind w:firstLine="420"/>
    </w:pPr>
  </w:style>
  <w:style w:type="paragraph" w:customStyle="1" w:styleId="630">
    <w:name w:val="正文文本缩进1"/>
    <w:basedOn w:val="1"/>
    <w:qFormat/>
    <w:uiPriority w:val="99"/>
    <w:pPr>
      <w:widowControl/>
      <w:ind w:firstLine="540"/>
    </w:pPr>
    <w:rPr>
      <w:rFonts w:ascii="宋体" w:hAnsi="MS Sans Serif"/>
      <w:spacing w:val="12"/>
      <w:sz w:val="24"/>
    </w:rPr>
  </w:style>
  <w:style w:type="paragraph" w:customStyle="1" w:styleId="631">
    <w:name w:val="标题 111"/>
    <w:basedOn w:val="1"/>
    <w:next w:val="1"/>
    <w:qFormat/>
    <w:uiPriority w:val="99"/>
    <w:pPr>
      <w:keepNext/>
      <w:widowControl/>
      <w:tabs>
        <w:tab w:val="left" w:pos="432"/>
      </w:tabs>
      <w:ind w:left="432" w:hanging="432"/>
      <w:jc w:val="center"/>
      <w:outlineLvl w:val="0"/>
    </w:pPr>
    <w:rPr>
      <w:rFonts w:ascii="黑体" w:eastAsia="黑体"/>
      <w:sz w:val="52"/>
    </w:rPr>
  </w:style>
  <w:style w:type="paragraph" w:customStyle="1" w:styleId="632">
    <w:name w:val=" Char"/>
    <w:basedOn w:val="1"/>
    <w:qFormat/>
    <w:uiPriority w:val="0"/>
    <w:pPr>
      <w:numPr>
        <w:ilvl w:val="0"/>
        <w:numId w:val="4"/>
      </w:numPr>
      <w:tabs>
        <w:tab w:val="left" w:pos="1080"/>
      </w:tabs>
    </w:pPr>
    <w:rPr>
      <w:sz w:val="24"/>
      <w:lang w:val="en-US" w:eastAsia="en-US"/>
    </w:rPr>
  </w:style>
  <w:style w:type="table" w:customStyle="1" w:styleId="633">
    <w:name w:val="Table Normal"/>
    <w:semiHidden/>
    <w:unhideWhenUsed/>
    <w:qFormat/>
    <w:uiPriority w:val="0"/>
    <w:tblPr>
      <w:tblCellMar>
        <w:top w:w="0" w:type="dxa"/>
        <w:left w:w="0" w:type="dxa"/>
        <w:bottom w:w="0" w:type="dxa"/>
        <w:right w:w="0" w:type="dxa"/>
      </w:tblCellMar>
    </w:tblPr>
  </w:style>
  <w:style w:type="paragraph" w:customStyle="1" w:styleId="634">
    <w:name w:val="标题 311"/>
    <w:basedOn w:val="1"/>
    <w:next w:val="193"/>
    <w:qFormat/>
    <w:uiPriority w:val="0"/>
    <w:pPr>
      <w:keepNext/>
      <w:keepLines/>
      <w:spacing w:before="260" w:after="260" w:line="416" w:lineRule="auto"/>
      <w:outlineLvl w:val="2"/>
    </w:pPr>
    <w:rPr>
      <w:rFonts w:ascii="黑体" w:eastAsia="黑体"/>
      <w:b/>
      <w:bCs/>
      <w:sz w:val="32"/>
      <w:szCs w:val="32"/>
    </w:rPr>
  </w:style>
  <w:style w:type="paragraph" w:customStyle="1" w:styleId="635">
    <w:name w:val="列表段落1"/>
    <w:basedOn w:val="1"/>
    <w:qFormat/>
    <w:uiPriority w:val="0"/>
    <w:pPr>
      <w:ind w:firstLine="420"/>
    </w:pPr>
    <w:rPr>
      <w:szCs w:val="21"/>
    </w:rPr>
  </w:style>
  <w:style w:type="paragraph" w:customStyle="1" w:styleId="636">
    <w:name w:val="正文缩进11"/>
    <w:basedOn w:val="1"/>
    <w:qFormat/>
    <w:uiPriority w:val="0"/>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95c57007-5fdc-4336-a3f6-78d09f7bc1ec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97289B7</paraID>
      <start>9</start>
      <end>10</end>
      <status>unmodified</status>
      <modifiedWord/>
      <trackRevisions>false</trackRevisions>
    </reviewItem>
    <reviewItem>
      <errorID>d7193bce-742d-46a3-8049-423970827ee5</errorID>
      <errorWord>二○二六</errorWord>
      <group>L1_Knowledge</group>
      <groupName>知识性问题</groupName>
      <ability>L2_Knowledge</ability>
      <abilityName>其他知识</abilityName>
      <candidateList>
        <item>二〇二六</item>
      </candidateList>
      <explain/>
      <paraID>2F3B1A6E</paraID>
      <start>0</start>
      <end>4</end>
      <status>unmodified</status>
      <modifiedWord/>
      <trackRevisions>false</trackRevisions>
    </reviewItem>
    <reviewItem>
      <errorID>b1e88ee3-8b75-4d5f-b709-eb5f9174268b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31CEA4D6</paraID>
      <start>50</start>
      <end>51</end>
      <status>unmodified</status>
      <modifiedWord/>
      <trackRevisions>false</trackRevisions>
    </reviewItem>
    <reviewItem>
      <errorID>8ee4962b-3a8f-41fb-b15a-b53743356147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4BEA55D</paraID>
      <start>11</start>
      <end>12</end>
      <status>unmodified</status>
      <modifiedWord/>
      <trackRevisions>false</trackRevisions>
    </reviewItem>
    <reviewItem>
      <errorID>aa59a5ab-3b92-4414-ab8f-c61f9c0ead24</errorID>
      <errorWord>（</errorWord>
      <group>L1_Punc</group>
      <groupName>标点问题</groupName>
      <ability>L2_Punc</ability>
      <abilityName>标点符号检查</abilityName>
      <candidateList/>
      <explain>同一形式括号套用。</explain>
      <paraID> 96DCAAC</paraID>
      <start>33</start>
      <end>34</end>
      <status>unmodified</status>
      <modifiedWord/>
      <trackRevisions>false</trackRevisions>
    </reviewItem>
    <reviewItem>
      <errorID>20da1d8a-6242-4f5d-97ec-b88048e03322</errorID>
      <errorWord>【2011】300号</errorWord>
      <group>L1_Knowledge</group>
      <groupName>知识性问题</groupName>
      <ability>L2_Knowledge</ability>
      <abilityName>其他知识</abilityName>
      <candidateList>
        <item>〔2011〕300号</item>
      </candidateList>
      <explain>发文字号格式错误。</explain>
      <paraID> 96DCAAC</paraID>
      <start>40</start>
      <end>50</end>
      <status>unmodified</status>
      <modifiedWord/>
      <trackRevisions>false</trackRevisions>
    </reviewItem>
    <reviewItem>
      <errorID>07ad50dd-e6de-4954-97f9-03400ec858ce</errorID>
      <errorWord>）</errorWord>
      <group>L1_Punc</group>
      <groupName>标点问题</groupName>
      <ability>L2_Punc</ability>
      <abilityName>标点符号检查</abilityName>
      <candidateList/>
      <explain>同一形式括号套用。</explain>
      <paraID> 96DCAAC</paraID>
      <start>50</start>
      <end>51</end>
      <status>unmodified</status>
      <modifiedWord/>
      <trackRevisions>false</trackRevisions>
    </reviewItem>
    <reviewItem>
      <errorID>a36063e5-a902-454f-957c-d5c2f8d24a58</errorID>
      <errorWord>(</errorWord>
      <group>L1_Format</group>
      <groupName>格式问题</groupName>
      <ability>L2_HalfPunc</ability>
      <abilityName>全半角检查</abilityName>
      <candidateList>
        <item>（</item>
      </candidateList>
      <explain>文本全半角错误。</explain>
      <paraID>79A97842</paraID>
      <start>44</start>
      <end>45</end>
      <status>unmodified</status>
      <modifiedWord/>
      <trackRevisions>false</trackRevisions>
    </reviewItem>
    <reviewItem>
      <errorID>5b834a1b-09ac-45e2-937b-2ffd6c6ca863</errorID>
      <errorWord>)</errorWord>
      <group>L1_Format</group>
      <groupName>格式问题</groupName>
      <ability>L2_HalfPunc</ability>
      <abilityName>全半角检查</abilityName>
      <candidateList>
        <item>）</item>
      </candidateList>
      <explain>文本全半角错误。</explain>
      <paraID>79A97842</paraID>
      <start>60</start>
      <end>61</end>
      <status>unmodified</status>
      <modifiedWord/>
      <trackRevisions>false</trackRevisions>
    </reviewItem>
    <reviewItem>
      <errorID>7d780994-1f5c-424a-92c0-e18362225335</errorID>
      <errorWord>[</errorWord>
      <group>L1_Word</group>
      <groupName>字词问题</groupName>
      <ability>L2_Typo</ability>
      <abilityName>字词错误</abilityName>
      <candidateList>
        <item>[在</item>
      </candidateList>
      <explain/>
      <paraID>33685772</paraID>
      <start>68</start>
      <end>69</end>
      <status>unmodified</status>
      <modifiedWord/>
      <trackRevisions>false</trackRevisions>
    </reviewItem>
    <reviewItem>
      <errorID>8b4ee8a5-e60a-47e2-a367-3785789ec7c8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33685772</paraID>
      <start>69</start>
      <end>70</end>
      <status>unmodified</status>
      <modifiedWord/>
      <trackRevisions>false</trackRevisions>
    </reviewItem>
    <reviewItem>
      <errorID>eb6eb3ec-c573-4716-ba18-2b7bec888427</errorID>
      <errorWord>-</errorWord>
      <group>L1_Format</group>
      <groupName>格式问题</groupName>
      <ability>L2_HalfPunc</ability>
      <abilityName>全半角检查</abilityName>
      <candidateList>
        <item>－</item>
      </candidateList>
      <explain>文本全半角错误。</explain>
      <paraID>33685772</paraID>
      <start>78</start>
      <end>79</end>
      <status>unmodified</status>
      <modifiedWord/>
      <trackRevisions>false</trackRevisions>
    </reviewItem>
    <reviewItem>
      <errorID>6046ee8c-d628-4d44-b9a0-032b92e353d0</errorID>
      <errorWord>截止至2026年</errorWord>
      <group>L1_Word</group>
      <groupName>字词问题</groupName>
      <ability>L2_Typo</ability>
      <abilityName>字词错误</abilityName>
      <candidateList>
        <item>截至2026年</item>
      </candidateList>
      <explain/>
      <paraID> 2A9ABC1</paraID>
      <start>44</start>
      <end>52</end>
      <status>unmodified</status>
      <modifiedWord/>
      <trackRevisions>false</trackRevisions>
    </reviewItem>
    <reviewItem>
      <errorID>622e173e-5a1a-4826-9e0a-4709409a99a4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2A9ABC1</paraID>
      <start>156</start>
      <end>157</end>
      <status>unmodified</status>
      <modifiedWord/>
      <trackRevisions>false</trackRevisions>
    </reviewItem>
    <reviewItem>
      <errorID>a11beb10-d468-4b77-9503-6dde594f3956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47D51C2B</paraID>
      <start>0</start>
      <end>3</end>
      <status>unmodified</status>
      <modifiedWord/>
      <trackRevisions>false</trackRevisions>
    </reviewItem>
    <reviewItem>
      <errorID>55b9f714-e696-4002-8b5e-ea806d2ec53f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38F407DF</paraID>
      <start>0</start>
      <end>3</end>
      <status>unmodified</status>
      <modifiedWord/>
      <trackRevisions>false</trackRevisions>
    </reviewItem>
    <reviewItem>
      <errorID>a1e74af5-7c27-4f95-a60c-cfe02bd66100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61D1C602</paraID>
      <start>0</start>
      <end>2</end>
      <status>unmodified</status>
      <modifiedWord/>
      <trackRevisions>false</trackRevisions>
    </reviewItem>
    <reviewItem>
      <errorID>393c7bb4-d347-4015-abab-a49eef3dc001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E6BD220</paraID>
      <start>0</start>
      <end>2</end>
      <status>unmodified</status>
      <modifiedWord/>
      <trackRevisions>false</trackRevisions>
    </reviewItem>
    <reviewItem>
      <errorID>d2a94fb8-d346-40af-b184-314e04b162b3</errorID>
      <errorWord>[</errorWord>
      <group>L1_Word</group>
      <groupName>字词问题</groupName>
      <ability>L2_Typo</ability>
      <abilityName>字词错误</abilityName>
      <candidateList>
        <item>[在</item>
      </candidateList>
      <explain/>
      <paraID> E6BD220</paraID>
      <start>90</start>
      <end>91</end>
      <status>unmodified</status>
      <modifiedWord/>
      <trackRevisions>false</trackRevisions>
    </reviewItem>
    <reviewItem>
      <errorID>075989c2-dc0f-4ca6-938e-cce512f889b2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E6BD220</paraID>
      <start>91</start>
      <end>92</end>
      <status>unmodified</status>
      <modifiedWord/>
      <trackRevisions>false</trackRevisions>
    </reviewItem>
    <reviewItem>
      <errorID>08da8cc1-eb86-4d80-a5d1-f790521e531c</errorID>
      <errorWord>-</errorWord>
      <group>L1_Format</group>
      <groupName>格式问题</groupName>
      <ability>L2_HalfPunc</ability>
      <abilityName>全半角检查</abilityName>
      <candidateList>
        <item>－</item>
      </candidateList>
      <explain>文本全半角错误。</explain>
      <paraID> E6BD220</paraID>
      <start>100</start>
      <end>101</end>
      <status>unmodified</status>
      <modifiedWord/>
      <trackRevisions>false</trackRevisions>
    </reviewItem>
    <reviewItem>
      <errorID>26543412-c93e-493f-b6a9-eded995a2cbd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236BFD8C</paraID>
      <start>0</start>
      <end>2</end>
      <status>unmodified</status>
      <modifiedWord/>
      <trackRevisions>false</trackRevisions>
    </reviewItem>
    <reviewItem>
      <errorID>e9812c7e-529f-4685-9b9f-8555e9ba0a95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2ACEBA88</paraID>
      <start>0</start>
      <end>2</end>
      <status>unmodified</status>
      <modifiedWord/>
      <trackRevisions>false</trackRevisions>
    </reviewItem>
    <reviewItem>
      <errorID>b7d01630-e110-43d1-8e82-751fa987f6d3</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300C80DD</paraID>
      <start>1</start>
      <end>4</end>
      <status>unmodified</status>
      <modifiedWord/>
      <trackRevisions>false</trackRevisions>
    </reviewItem>
    <reviewItem>
      <errorID>b5e18d8d-90df-4f2f-a5ef-9d0d6c615607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4C2E1347</paraID>
      <start>0</start>
      <end>3</end>
      <status>unmodified</status>
      <modifiedWord/>
      <trackRevisions>false</trackRevisions>
    </reviewItem>
    <reviewItem>
      <errorID>f120986a-59fc-4c16-9e2d-5b7f5178aad8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45741D8A</paraID>
      <start>0</start>
      <end>2</end>
      <status>unmodified</status>
      <modifiedWord/>
      <trackRevisions>false</trackRevisions>
    </reviewItem>
    <reviewItem>
      <errorID>c6961f5f-a77e-4766-9c38-05b22177eef6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46254F62</paraID>
      <start>0</start>
      <end>2</end>
      <status>unmodified</status>
      <modifiedWord/>
      <trackRevisions>false</trackRevisions>
    </reviewItem>
    <reviewItem>
      <errorID>e6026f80-98b1-4dd5-b000-c42212ff6057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2C0110D7</paraID>
      <start>0</start>
      <end>2</end>
      <status>unmodified</status>
      <modifiedWord/>
      <trackRevisions>false</trackRevisions>
    </reviewItem>
    <reviewItem>
      <errorID>aa9569a9-1f2f-4985-9c6c-d15352d1fccb</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3551822</paraID>
      <start>1</start>
      <end>4</end>
      <status>unmodified</status>
      <modifiedWord/>
      <trackRevisions>false</trackRevisions>
    </reviewItem>
    <reviewItem>
      <errorID>2c30ddde-4912-489f-83a5-0a80c5ac0ed0</errorID>
      <errorWord>（</errorWord>
      <group>L1_Punc</group>
      <groupName>标点问题</groupName>
      <ability>L2_Punc</ability>
      <abilityName>标点符号检查</abilityName>
      <candidateList/>
      <explain>同一形式括号套用。</explain>
      <paraID>  FDDB99</paraID>
      <start>109</start>
      <end>110</end>
      <status>unmodified</status>
      <modifiedWord/>
      <trackRevisions>false</trackRevisions>
    </reviewItem>
    <reviewItem>
      <errorID>6797ed64-fb3b-4053-8f2e-c87b5b399f65</errorID>
      <errorWord>）</errorWord>
      <group>L1_Punc</group>
      <groupName>标点问题</groupName>
      <ability>L2_Punc</ability>
      <abilityName>标点符号检查</abilityName>
      <candidateList/>
      <explain>同一形式括号套用。</explain>
      <paraID>  FDDB99</paraID>
      <start>111</start>
      <end>112</end>
      <status>unmodified</status>
      <modifiedWord/>
      <trackRevisions>false</trackRevisions>
    </reviewItem>
    <reviewItem>
      <errorID>7f5e42f8-4f02-4c46-8d34-cf36bbd8abf8</errorID>
      <errorWord>（</errorWord>
      <group>L1_Punc</group>
      <groupName>标点问题</groupName>
      <ability>L2_Punc</ability>
      <abilityName>标点符号检查</abilityName>
      <candidateList/>
      <explain>同一形式括号套用。</explain>
      <paraID>586065C3</paraID>
      <start>113</start>
      <end>114</end>
      <status>unmodified</status>
      <modifiedWord/>
      <trackRevisions>false</trackRevisions>
    </reviewItem>
    <reviewItem>
      <errorID>a4dbcfbf-6b2a-4772-b19f-002b007b4c13</errorID>
      <errorWord>）</errorWord>
      <group>L1_Punc</group>
      <groupName>标点问题</groupName>
      <ability>L2_Punc</ability>
      <abilityName>标点符号检查</abilityName>
      <candidateList/>
      <explain>同一形式括号套用。</explain>
      <paraID>586065C3</paraID>
      <start>115</start>
      <end>116</end>
      <status>unmodified</status>
      <modifiedWord/>
      <trackRevisions>false</trackRevisions>
    </reviewItem>
    <reviewItem>
      <errorID>962ff25e-4a6a-4567-b7df-ece4437aa127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49EEA8DC</paraID>
      <start>0</start>
      <end>2</end>
      <status>unmodified</status>
      <modifiedWord/>
      <trackRevisions>false</trackRevisions>
    </reviewItem>
    <reviewItem>
      <errorID>d7e14842-7ab6-450c-911b-41c7b3efbd93</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128347B9</paraID>
      <start>1</start>
      <end>4</end>
      <status>unmodified</status>
      <modifiedWord/>
      <trackRevisions>false</trackRevisions>
    </reviewItem>
    <reviewItem>
      <errorID>9c149584-ad45-4c22-b8ba-a5f188626408</errorID>
      <errorWord>(</errorWord>
      <group>L1_Format</group>
      <groupName>格式问题</groupName>
      <ability>L2_HalfPunc</ability>
      <abilityName>全半角检查</abilityName>
      <candidateList>
        <item>（</item>
      </candidateList>
      <explain>文本全半角错误。</explain>
      <paraID> D5DFE96</paraID>
      <start>19</start>
      <end>20</end>
      <status>unmodified</status>
      <modifiedWord/>
      <trackRevisions>false</trackRevisions>
    </reviewItem>
    <reviewItem>
      <errorID>8078988b-65fd-477e-b058-5f9063a9cf74</errorID>
      <errorWord>)</errorWord>
      <group>L1_Format</group>
      <groupName>格式问题</groupName>
      <ability>L2_HalfPunc</ability>
      <abilityName>全半角检查</abilityName>
      <candidateList>
        <item>）</item>
      </candidateList>
      <explain>文本全半角错误。</explain>
      <paraID> D5DFE96</paraID>
      <start>31</start>
      <end>32</end>
      <status>unmodified</status>
      <modifiedWord/>
      <trackRevisions>false</trackRevisions>
    </reviewItem>
    <reviewItem>
      <errorID>831c8c0b-28ae-4a2b-9e7a-afc8a7fab30e</errorID>
      <errorWord>(</errorWord>
      <group>L1_Format</group>
      <groupName>格式问题</groupName>
      <ability>L2_HalfPunc</ability>
      <abilityName>全半角检查</abilityName>
      <candidateList>
        <item>（</item>
      </candidateList>
      <explain>文本全半角错误。</explain>
      <paraID>6A719D56</paraID>
      <start>19</start>
      <end>20</end>
      <status>unmodified</status>
      <modifiedWord/>
      <trackRevisions>false</trackRevisions>
    </reviewItem>
    <reviewItem>
      <errorID>99b62b6c-b53a-404c-b1a3-ec70eb13447a</errorID>
      <errorWord>)</errorWord>
      <group>L1_Format</group>
      <groupName>格式问题</groupName>
      <ability>L2_HalfPunc</ability>
      <abilityName>全半角检查</abilityName>
      <candidateList>
        <item>）</item>
      </candidateList>
      <explain>文本全半角错误。</explain>
      <paraID>6A719D56</paraID>
      <start>22</start>
      <end>23</end>
      <status>unmodified</status>
      <modifiedWord/>
      <trackRevisions>false</trackRevisions>
    </reviewItem>
    <reviewItem>
      <errorID>f8a66413-2fd0-4573-ac1b-99940f1197d9</errorID>
      <errorWord>(</errorWord>
      <group>L1_Format</group>
      <groupName>格式问题</groupName>
      <ability>L2_HalfPunc</ability>
      <abilityName>全半角检查</abilityName>
      <candidateList>
        <item>（</item>
      </candidateList>
      <explain>文本全半角错误。</explain>
      <paraID>6A719D56</paraID>
      <start>28</start>
      <end>29</end>
      <status>unmodified</status>
      <modifiedWord/>
      <trackRevisions>false</trackRevisions>
    </reviewItem>
    <reviewItem>
      <errorID>523dd659-a692-48e9-8b2e-2ab589c87c97</errorID>
      <errorWord>)</errorWord>
      <group>L1_Format</group>
      <groupName>格式问题</groupName>
      <ability>L2_HalfPunc</ability>
      <abilityName>全半角检查</abilityName>
      <candidateList>
        <item>）</item>
      </candidateList>
      <explain>文本全半角错误。</explain>
      <paraID>6A719D56</paraID>
      <start>31</start>
      <end>32</end>
      <status>unmodified</status>
      <modifiedWord/>
      <trackRevisions>false</trackRevisions>
    </reviewItem>
    <reviewItem>
      <errorID>7f7fbf2d-186d-438c-b3fb-1bcaa6dccc11</errorID>
      <errorWord>登陆</errorWord>
      <group>L1_Word</group>
      <groupName>字词问题</groupName>
      <ability>L2_Typo</ability>
      <abilityName>字词错误</abilityName>
      <candidateList>
        <item>登录</item>
      </candidateList>
      <explain>存在发音相同字词的误用。</explain>
      <paraID>149CC86A</paraID>
      <start>42</start>
      <end>44</end>
      <status>unmodified</status>
      <modifiedWord/>
      <trackRevisions>false</trackRevisions>
    </reviewItem>
    <reviewItem>
      <errorID>8ab14747-2407-45c3-b4b5-659f6f4548e9</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1745ADD8</paraID>
      <start>1</start>
      <end>4</end>
      <status>unmodified</status>
      <modifiedWord/>
      <trackRevisions>false</trackRevisions>
    </reviewItem>
    <reviewItem>
      <errorID>5bdfb38d-a106-4264-ba22-5909e9b9e14e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2776E62C</paraID>
      <start>0</start>
      <end>2</end>
      <status>unmodified</status>
      <modifiedWord/>
      <trackRevisions>false</trackRevisions>
    </reviewItem>
    <reviewItem>
      <errorID>971cfea9-50a3-4521-93a3-01c0b6b12ce4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4ADA9EF0</paraID>
      <start>0</start>
      <end>2</end>
      <status>unmodified</status>
      <modifiedWord/>
      <trackRevisions>false</trackRevisions>
    </reviewItem>
    <reviewItem>
      <errorID>25f80455-3671-46ee-9f6b-0da2489f4fcd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39D961E</paraID>
      <start>0</start>
      <end>2</end>
      <status>unmodified</status>
      <modifiedWord/>
      <trackRevisions>false</trackRevisions>
    </reviewItem>
    <reviewItem>
      <errorID>971904b4-98e5-467d-82f3-18457ef796b0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794C38C1</paraID>
      <start>0</start>
      <end>2</end>
      <status>unmodified</status>
      <modifiedWord/>
      <trackRevisions>false</trackRevisions>
    </reviewItem>
    <reviewItem>
      <errorID>62d18270-5617-4a82-9f5a-6ec12f0c3b30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145F6A3</paraID>
      <start>0</start>
      <end>2</end>
      <status>unmodified</status>
      <modifiedWord/>
      <trackRevisions>false</trackRevisions>
    </reviewItem>
    <reviewItem>
      <errorID>4be21476-c4fc-44f7-8797-e6bf84859ab4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2F2F6009</paraID>
      <start>0</start>
      <end>2</end>
      <status>unmodified</status>
      <modifiedWord/>
      <trackRevisions>false</trackRevisions>
    </reviewItem>
    <reviewItem>
      <errorID>12993262-d660-480c-9ba4-8e91ea9d60d2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560B7E93</paraID>
      <start>0</start>
      <end>2</end>
      <status>unmodified</status>
      <modifiedWord/>
      <trackRevisions>false</trackRevisions>
    </reviewItem>
    <reviewItem>
      <errorID>c8cc7016-6311-4cf4-b73e-0819f01be6cb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635FE1DB</paraID>
      <start>0</start>
      <end>2</end>
      <status>unmodified</status>
      <modifiedWord/>
      <trackRevisions>false</trackRevisions>
    </reviewItem>
    <reviewItem>
      <errorID>2610ac85-9649-4156-8089-dc72ccea8c1c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63522650</paraID>
      <start>0</start>
      <end>2</end>
      <status>unmodified</status>
      <modifiedWord/>
      <trackRevisions>false</trackRevisions>
    </reviewItem>
    <reviewItem>
      <errorID>219a326b-3ec3-4199-9244-c11059460cef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2D33F7CC</paraID>
      <start>0</start>
      <end>3</end>
      <status>unmodified</status>
      <modifiedWord/>
      <trackRevisions>false</trackRevisions>
    </reviewItem>
    <reviewItem>
      <errorID>fee8b321-10ba-46fc-be62-bf83fd6df739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31502DDE</paraID>
      <start>0</start>
      <end>3</end>
      <status>unmodified</status>
      <modifiedWord/>
      <trackRevisions>false</trackRevisions>
    </reviewItem>
    <reviewItem>
      <errorID>738aaae6-dbbf-486c-be06-8c5ec51ebd2e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40E830D2</paraID>
      <start>0</start>
      <end>3</end>
      <status>unmodified</status>
      <modifiedWord/>
      <trackRevisions>false</trackRevisions>
    </reviewItem>
    <reviewItem>
      <errorID>7f17359d-6337-47ab-9904-9fec69cdfa8d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47E14EA6</paraID>
      <start>0</start>
      <end>3</end>
      <status>unmodified</status>
      <modifiedWord/>
      <trackRevisions>false</trackRevisions>
    </reviewItem>
    <reviewItem>
      <errorID>f21af2ba-0e63-4287-bb54-6c5f4263c3ff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703806C6</paraID>
      <start>0</start>
      <end>3</end>
      <status>unmodified</status>
      <modifiedWord/>
      <trackRevisions>false</trackRevisions>
    </reviewItem>
    <reviewItem>
      <errorID>4f8da6b8-03e3-434f-bd7a-bbf0140834f9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F32AFFA</paraID>
      <start>0</start>
      <end>3</end>
      <status>unmodified</status>
      <modifiedWord/>
      <trackRevisions>false</trackRevisions>
    </reviewItem>
    <reviewItem>
      <errorID>6932f87b-9ea9-4c47-a9b8-322b8565afdd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4BD18F39</paraID>
      <start>0</start>
      <end>3</end>
      <status>unmodified</status>
      <modifiedWord/>
      <trackRevisions>false</trackRevisions>
    </reviewItem>
    <reviewItem>
      <errorID>78e3dfc1-ab8f-4a49-9136-d663a4c413b1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657D309C</paraID>
      <start>0</start>
      <end>3</end>
      <status>unmodified</status>
      <modifiedWord/>
      <trackRevisions>false</trackRevisions>
    </reviewItem>
    <reviewItem>
      <errorID>df1742ab-f941-4933-b133-7cf1bbc1dd6b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4BDBFD50</paraID>
      <start>0</start>
      <end>3</end>
      <status>unmodified</status>
      <modifiedWord/>
      <trackRevisions>false</trackRevisions>
    </reviewItem>
    <reviewItem>
      <errorID>8695f8b3-0b60-4a3d-b61e-a7ecb1aaa273</errorID>
      <errorWord>（</errorWord>
      <group>L1_Punc</group>
      <groupName>标点问题</groupName>
      <ability>L2_Punc</ability>
      <abilityName>标点符号检查</abilityName>
      <candidateList/>
      <explain>同一形式括号套用。</explain>
      <paraID>4BDBFD50</paraID>
      <start>77</start>
      <end>78</end>
      <status>unmodified</status>
      <modifiedWord/>
      <trackRevisions>false</trackRevisions>
    </reviewItem>
    <reviewItem>
      <errorID>1b0cc049-c666-4b12-8152-e6c934cb1684</errorID>
      <errorWord>）</errorWord>
      <group>L1_Punc</group>
      <groupName>标点问题</groupName>
      <ability>L2_Punc</ability>
      <abilityName>标点符号检查</abilityName>
      <candidateList/>
      <explain>同一形式括号套用。</explain>
      <paraID>4BDBFD50</paraID>
      <start>81</start>
      <end>82</end>
      <status>unmodified</status>
      <modifiedWord/>
      <trackRevisions>false</trackRevisions>
    </reviewItem>
    <reviewItem>
      <errorID>cc9a856b-9259-4bda-adc7-5378930de32b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3C7CD75B</paraID>
      <start>0</start>
      <end>3</end>
      <status>unmodified</status>
      <modifiedWord/>
      <trackRevisions>false</trackRevisions>
    </reviewItem>
    <reviewItem>
      <errorID>747d2bd0-9d9b-442b-b0a7-a0b766ff77e3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484A8FA</paraID>
      <start>0</start>
      <end>3</end>
      <status>unmodified</status>
      <modifiedWord/>
      <trackRevisions>false</trackRevisions>
    </reviewItem>
    <reviewItem>
      <errorID>44fac4f5-1d10-4fe9-8af5-710849696012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66BD8AD5</paraID>
      <start>0</start>
      <end>3</end>
      <status>unmodified</status>
      <modifiedWord/>
      <trackRevisions>false</trackRevisions>
    </reviewItem>
    <reviewItem>
      <errorID>8ea1878a-90a4-4b62-8c07-48806a82b919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31B03EC5</paraID>
      <start>0</start>
      <end>3</end>
      <status>unmodified</status>
      <modifiedWord/>
      <trackRevisions>false</trackRevisions>
    </reviewItem>
    <reviewItem>
      <errorID>178fdd21-9fca-4f68-8702-0173a9d1df7b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547B0070</paraID>
      <start>0</start>
      <end>3</end>
      <status>unmodified</status>
      <modifiedWord/>
      <trackRevisions>false</trackRevisions>
    </reviewItem>
    <reviewItem>
      <errorID>e1d37ce8-dcfe-4644-8194-3075eb6e638b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2B180A87</paraID>
      <start>0</start>
      <end>3</end>
      <status>unmodified</status>
      <modifiedWord/>
      <trackRevisions>false</trackRevisions>
    </reviewItem>
    <reviewItem>
      <errorID>970b6dbf-1c7a-4565-92ef-992c585c3665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3F13A35B</paraID>
      <start>0</start>
      <end>3</end>
      <status>unmodified</status>
      <modifiedWord/>
      <trackRevisions>false</trackRevisions>
    </reviewItem>
    <reviewItem>
      <errorID>d730914d-0dde-478d-a43c-835e66a9e1f6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2CE3F8FD</paraID>
      <start>0</start>
      <end>3</end>
      <status>unmodified</status>
      <modifiedWord/>
      <trackRevisions>false</trackRevisions>
    </reviewItem>
    <reviewItem>
      <errorID>401ac04a-59e1-4c8a-a47e-2004b2eaa260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68D3610A</paraID>
      <start>0</start>
      <end>3</end>
      <status>unmodified</status>
      <modifiedWord/>
      <trackRevisions>false</trackRevisions>
    </reviewItem>
    <reviewItem>
      <errorID>e25c1d6d-d72a-4240-aadb-7c577ba26228</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B709305</paraID>
      <start>1</start>
      <end>4</end>
      <status>unmodified</status>
      <modifiedWord/>
      <trackRevisions>false</trackRevisions>
    </reviewItem>
    <reviewItem>
      <errorID>9a4fcaac-ce06-4916-a58f-4c5069377be8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393C7582</paraID>
      <start>0</start>
      <end>2</end>
      <status>unmodified</status>
      <modifiedWord/>
      <trackRevisions>false</trackRevisions>
    </reviewItem>
    <reviewItem>
      <errorID>bf2b0dab-092b-4f12-8a85-49bfa4c64bf7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2E588767</paraID>
      <start>0</start>
      <end>2</end>
      <status>unmodified</status>
      <modifiedWord/>
      <trackRevisions>false</trackRevisions>
    </reviewItem>
    <reviewItem>
      <errorID>79dfe3fc-49a9-4d43-a71c-faf5faf62ced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7EBA705F</paraID>
      <start>0</start>
      <end>3</end>
      <status>unmodified</status>
      <modifiedWord/>
      <trackRevisions>false</trackRevisions>
    </reviewItem>
    <reviewItem>
      <errorID>f5426251-44f9-4a2c-9af5-0b03f91c56e8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1CF1AB6D</paraID>
      <start>0</start>
      <end>3</end>
      <status>unmodified</status>
      <modifiedWord/>
      <trackRevisions>false</trackRevisions>
    </reviewItem>
    <reviewItem>
      <errorID>a25fcafc-1ca0-4cdb-8872-d21c33924a94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2C8E3C7A</paraID>
      <start>0</start>
      <end>3</end>
      <status>unmodified</status>
      <modifiedWord/>
      <trackRevisions>false</trackRevisions>
    </reviewItem>
    <reviewItem>
      <errorID>f1af3e49-7449-4695-aa85-d399d6536d04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700DC7C3</paraID>
      <start>0</start>
      <end>2</end>
      <status>unmodified</status>
      <modifiedWord/>
      <trackRevisions>false</trackRevisions>
    </reviewItem>
    <reviewItem>
      <errorID>a131ec01-4ebb-4cf0-bdf2-4f5b38f8d62e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3EBB9519</paraID>
      <start>0</start>
      <end>3</end>
      <status>unmodified</status>
      <modifiedWord/>
      <trackRevisions>false</trackRevisions>
    </reviewItem>
    <reviewItem>
      <errorID>7af4a797-481d-45fc-9055-39b4d0cb24d6</errorID>
      <errorWord>）</errorWord>
      <group>L1_Word</group>
      <groupName>字词问题</groupName>
      <ability>L2_Typo</ability>
      <abilityName>字词错误</abilityName>
      <candidateList>
        <item>）和</item>
      </candidateList>
      <explain/>
      <paraID>5233A9AC</paraID>
      <start>93</start>
      <end>94</end>
      <status>unmodified</status>
      <modifiedWord/>
      <trackRevisions>false</trackRevisions>
    </reviewItem>
    <reviewItem>
      <errorID>ee4ae614-f45c-4b00-97d3-a5a3507060e8</errorID>
      <errorWord>(</errorWord>
      <group>L1_Format</group>
      <groupName>格式问题</groupName>
      <ability>L2_HalfPunc</ability>
      <abilityName>全半角检查</abilityName>
      <candidateList>
        <item>（</item>
      </candidateList>
      <explain>文本全半角错误。</explain>
      <paraID>5233A9AC</paraID>
      <start>102</start>
      <end>103</end>
      <status>unmodified</status>
      <modifiedWord/>
      <trackRevisions>false</trackRevisions>
    </reviewItem>
    <reviewItem>
      <errorID>b99e9a07-4d02-46bb-8b68-90c5772394e4</errorID>
      <errorWord>)</errorWord>
      <group>L1_Format</group>
      <groupName>格式问题</groupName>
      <ability>L2_HalfPunc</ability>
      <abilityName>全半角检查</abilityName>
      <candidateList>
        <item>）</item>
      </candidateList>
      <explain>文本全半角错误。</explain>
      <paraID>5233A9AC</paraID>
      <start>118</start>
      <end>119</end>
      <status>unmodified</status>
      <modifiedWord/>
      <trackRevisions>false</trackRevisions>
    </reviewItem>
    <reviewItem>
      <errorID>0c29716e-dc64-4a75-9f86-84f5bef5c9c1</errorID>
      <errorWord>（</errorWord>
      <group>L1_Punc</group>
      <groupName>标点问题</groupName>
      <ability>L2_Punc</ability>
      <abilityName>标点符号检查</abilityName>
      <candidateList/>
      <explain>同一形式括号套用。</explain>
      <paraID>1BDC81DC</paraID>
      <start>107</start>
      <end>108</end>
      <status>unmodified</status>
      <modifiedWord/>
      <trackRevisions>false</trackRevisions>
    </reviewItem>
    <reviewItem>
      <errorID>1ed6af64-3c28-4a81-b816-3d5e5b121f83</errorID>
      <errorWord>）</errorWord>
      <group>L1_Punc</group>
      <groupName>标点问题</groupName>
      <ability>L2_Punc</ability>
      <abilityName>标点符号检查</abilityName>
      <candidateList/>
      <explain>同一形式括号套用。</explain>
      <paraID>1BDC81DC</paraID>
      <start>109</start>
      <end>110</end>
      <status>unmodified</status>
      <modifiedWord/>
      <trackRevisions>false</trackRevisions>
    </reviewItem>
    <reviewItem>
      <errorID>23d5f94b-fafc-4895-9a7d-017bb88064c2</errorID>
      <errorWord>（</errorWord>
      <group>L1_Punc</group>
      <groupName>标点问题</groupName>
      <ability>L2_Punc</ability>
      <abilityName>标点符号检查</abilityName>
      <candidateList/>
      <explain>同一形式括号套用。</explain>
      <paraID>2D1A690C</paraID>
      <start>110</start>
      <end>111</end>
      <status>unmodified</status>
      <modifiedWord/>
      <trackRevisions>false</trackRevisions>
    </reviewItem>
    <reviewItem>
      <errorID>ac0d7e78-1279-49b3-85da-27f192309a94</errorID>
      <errorWord>）</errorWord>
      <group>L1_Punc</group>
      <groupName>标点问题</groupName>
      <ability>L2_Punc</ability>
      <abilityName>标点符号检查</abilityName>
      <candidateList/>
      <explain>同一形式括号套用。</explain>
      <paraID>2D1A690C</paraID>
      <start>112</start>
      <end>113</end>
      <status>unmodified</status>
      <modifiedWord/>
      <trackRevisions>false</trackRevisions>
    </reviewItem>
    <reviewItem>
      <errorID>93ae9d6b-c7da-4fca-84e7-b04fe6c6de33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68DF116B</paraID>
      <start>0</start>
      <end>3</end>
      <status>unmodified</status>
      <modifiedWord/>
      <trackRevisions>false</trackRevisions>
    </reviewItem>
    <reviewItem>
      <errorID>e253f4e8-dc1d-459d-950a-7bc044517a8d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7C3FDE18</paraID>
      <start>0</start>
      <end>3</end>
      <status>unmodified</status>
      <modifiedWord/>
      <trackRevisions>false</trackRevisions>
    </reviewItem>
    <reviewItem>
      <errorID>6032cda1-493c-42d6-8f38-b0a248cf35d2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6CFA8AB9</paraID>
      <start>0</start>
      <end>2</end>
      <status>unmodified</status>
      <modifiedWord/>
      <trackRevisions>false</trackRevisions>
    </reviewItem>
    <reviewItem>
      <errorID>36c36627-4424-4e8c-a231-ca798f9aae9e</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4FF93B5C</paraID>
      <start>0</start>
      <end>3</end>
      <status>unmodified</status>
      <modifiedWord/>
      <trackRevisions>false</trackRevisions>
    </reviewItem>
    <reviewItem>
      <errorID>bba4e7a4-8216-4069-a04a-305aa5b1f49a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55436F6C</paraID>
      <start>0</start>
      <end>2</end>
      <status>unmodified</status>
      <modifiedWord/>
      <trackRevisions>false</trackRevisions>
    </reviewItem>
    <reviewItem>
      <errorID>2d804611-9d8d-4806-b527-6458ae51543c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326B2A52</paraID>
      <start>0</start>
      <end>2</end>
      <status>unmodified</status>
      <modifiedWord/>
      <trackRevisions>false</trackRevisions>
    </reviewItem>
    <reviewItem>
      <errorID>739bde83-e0de-4312-b3b2-ac9c4bc9fadf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25DCF6AA</paraID>
      <start>0</start>
      <end>2</end>
      <status>unmodified</status>
      <modifiedWord/>
      <trackRevisions>false</trackRevisions>
    </reviewItem>
    <reviewItem>
      <errorID>2ae250fc-58fa-44b5-ae4d-fc9cecbb096c</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63808B30</paraID>
      <start>0</start>
      <end>4</end>
      <status>unmodified</status>
      <modifiedWord/>
      <trackRevisions>false</trackRevisions>
    </reviewItem>
    <reviewItem>
      <errorID>f3eda6cb-a82e-4e8f-a1e2-a3e269b7b4cc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248930B5</paraID>
      <start>0</start>
      <end>2</end>
      <status>unmodified</status>
      <modifiedWord/>
      <trackRevisions>false</trackRevisions>
    </reviewItem>
    <reviewItem>
      <errorID>f8a7ca8e-3a20-460d-a705-d52609ce5bd2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39FE7EF</paraID>
      <start>0</start>
      <end>2</end>
      <status>unmodified</status>
      <modifiedWord/>
      <trackRevisions>false</trackRevisions>
    </reviewItem>
    <reviewItem>
      <errorID>376558d3-ada9-4dcd-a49c-0510f7fc5770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70692731</paraID>
      <start>0</start>
      <end>2</end>
      <status>unmodified</status>
      <modifiedWord/>
      <trackRevisions>false</trackRevisions>
    </reviewItem>
    <reviewItem>
      <errorID>6653b0a6-83c3-4f73-bda6-b2b113f3f059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1DD9E8C8</paraID>
      <start>0</start>
      <end>2</end>
      <status>unmodified</status>
      <modifiedWord/>
      <trackRevisions>false</trackRevisions>
    </reviewItem>
    <reviewItem>
      <errorID>f019c5e0-1d87-4264-abe8-e2ac13197d5e</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678CF2EF</paraID>
      <start>0</start>
      <end>4</end>
      <status>unmodified</status>
      <modifiedWord/>
      <trackRevisions>false</trackRevisions>
    </reviewItem>
    <reviewItem>
      <errorID>e148e2ee-c634-4135-873b-4e4d1375b73a</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10ED9AA7</paraID>
      <start>0</start>
      <end>4</end>
      <status>unmodified</status>
      <modifiedWord/>
      <trackRevisions>false</trackRevisions>
    </reviewItem>
    <reviewItem>
      <errorID>d1602074-8e83-444c-b693-ff7a40284018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2C993345</paraID>
      <start>0</start>
      <end>2</end>
      <status>unmodified</status>
      <modifiedWord/>
      <trackRevisions>false</trackRevisions>
    </reviewItem>
    <reviewItem>
      <errorID>4bb5713b-f47b-4b8b-85e2-a7aedbd8e4ee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65B3E8EF</paraID>
      <start>0</start>
      <end>2</end>
      <status>unmodified</status>
      <modifiedWord/>
      <trackRevisions>false</trackRevisions>
    </reviewItem>
    <reviewItem>
      <errorID>e51f9889-3d69-43b6-b921-0fbab6ede372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3B5D24E5</paraID>
      <start>0</start>
      <end>2</end>
      <status>unmodified</status>
      <modifiedWord/>
      <trackRevisions>false</trackRevisions>
    </reviewItem>
    <reviewItem>
      <errorID>b4a5f2f6-445d-4310-ba5b-357a2c130a35</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15526E77</paraID>
      <start>1</start>
      <end>5</end>
      <status>unmodified</status>
      <modifiedWord/>
      <trackRevisions>false</trackRevisions>
    </reviewItem>
    <reviewItem>
      <errorID>440b44ff-db9d-456b-90cf-828bb2a457a0</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1B363A4F</paraID>
      <start>1</start>
      <end>5</end>
      <status>unmodified</status>
      <modifiedWord/>
      <trackRevisions>false</trackRevisions>
    </reviewItem>
    <reviewItem>
      <errorID>90fdbde1-8849-4504-ae8c-4e88cafc0f17</errorID>
      <errorWord>100万以下</errorWord>
      <group>L1_Word</group>
      <groupName>字词问题</groupName>
      <ability>L2_Typo</ability>
      <abilityName>字词错误</abilityName>
      <candidateList>
        <item>100万元以下</item>
      </candidateList>
      <explain/>
      <paraID>69D48F09</paraID>
      <start>54</start>
      <end>60</end>
      <status>unmodified</status>
      <modifiedWord/>
      <trackRevisions>false</trackRevisions>
    </reviewItem>
    <reviewItem>
      <errorID>d9ef6082-e3b8-410f-9959-480979f48d98</errorID>
      <errorWord>,</errorWord>
      <group>L1_Format</group>
      <groupName>格式问题</groupName>
      <ability>L2_HalfPunc</ability>
      <abilityName>全半角检查</abilityName>
      <candidateList>
        <item>，</item>
      </candidateList>
      <explain>文本全半角错误。</explain>
      <paraID>6D73C83C</paraID>
      <start>37</start>
      <end>38</end>
      <status>unmodified</status>
      <modifiedWord/>
      <trackRevisions>false</trackRevisions>
    </reviewItem>
    <reviewItem>
      <errorID>61e685d2-8a98-407d-b789-fecb98248dba</errorID>
      <errorWord>(</errorWord>
      <group>L1_Format</group>
      <groupName>格式问题</groupName>
      <ability>L2_HalfPunc</ability>
      <abilityName>全半角检查</abilityName>
      <candidateList>
        <item>（</item>
      </candidateList>
      <explain>文本全半角错误。</explain>
      <paraID>45388717</paraID>
      <start>0</start>
      <end>1</end>
      <status>unmodified</status>
      <modifiedWord/>
      <trackRevisions>false</trackRevisions>
    </reviewItem>
    <reviewItem>
      <errorID>77dcc537-af62-4cea-bcbe-dd7c701f30a2</errorID>
      <errorWord>)</errorWord>
      <group>L1_Format</group>
      <groupName>格式问题</groupName>
      <ability>L2_HalfPunc</ability>
      <abilityName>全半角检查</abilityName>
      <candidateList>
        <item>）</item>
      </candidateList>
      <explain>文本全半角错误。</explain>
      <paraID>45388717</paraID>
      <start>2</start>
      <end>3</end>
      <status>unmodified</status>
      <modifiedWord/>
      <trackRevisions>false</trackRevisions>
    </reviewItem>
    <reviewItem>
      <errorID>eb514c31-cdd4-40ef-8a30-5d4cc923a08e</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1932AB55</paraID>
      <start>54</start>
      <end>82</end>
      <status>unmodified</status>
      <modifiedWord/>
      <trackRevisions>false</trackRevisions>
    </reviewItem>
    <reviewItem>
      <errorID>621394e2-3a33-40b6-b05f-a937c41b17cc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70348110</paraID>
      <start>0</start>
      <end>2</end>
      <status>unmodified</status>
      <modifiedWord/>
      <trackRevisions>false</trackRevisions>
    </reviewItem>
    <reviewItem>
      <errorID>1c654e7d-882c-4934-a195-a2c1e1913bb3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7D585C2</paraID>
      <start>2</start>
      <end>4</end>
      <status>unmodified</status>
      <modifiedWord/>
      <trackRevisions>false</trackRevisions>
    </reviewItem>
    <reviewItem>
      <errorID>b9896a42-ebaf-4ead-8386-320c32097025</errorID>
      <errorWord>（</errorWord>
      <group>L1_Format</group>
      <groupName>格式问题</groupName>
      <ability>L2_HalfPunc</ability>
      <abilityName>全半角检查</abilityName>
      <candidateList>
        <item>(</item>
      </candidateList>
      <explain>文本全半角错误。</explain>
      <paraID>3E15ED72</paraID>
      <start>0</start>
      <end>1</end>
      <status>unmodified</status>
      <modifiedWord/>
      <trackRevisions>false</trackRevisions>
    </reviewItem>
    <reviewItem>
      <errorID>41849073-6f4f-485d-9834-7a0beac76ab5</errorID>
      <errorWord>）</errorWord>
      <group>L1_Format</group>
      <groupName>格式问题</groupName>
      <ability>L2_HalfPunc</ability>
      <abilityName>全半角检查</abilityName>
      <candidateList>
        <item>)</item>
      </candidateList>
      <explain>文本全半角错误。</explain>
      <paraID>3E15ED72</paraID>
      <start>2</start>
      <end>3</end>
      <status>unmodified</status>
      <modifiedWord/>
      <trackRevisions>false</trackRevisions>
    </reviewItem>
    <reviewItem>
      <errorID>c83b3347-f634-41d0-bde8-3478717bec32</errorID>
      <errorWord>。</errorWord>
      <group>L1_Format</group>
      <groupName>格式问题</groupName>
      <ability>L2_HalfPunc</ability>
      <abilityName>全半角检查</abilityName>
      <candidateList>
        <item>.</item>
      </candidateList>
      <explain>文本全半角错误。</explain>
      <paraID>3E15ED72</paraID>
      <start>62</start>
      <end>63</end>
      <status>unmodified</status>
      <modifiedWord/>
      <trackRevisions>false</trackRevisions>
    </reviewItem>
    <reviewItem>
      <errorID>3895a489-bb65-45fa-8c7f-d9d159947206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6566D3E7</paraID>
      <start>0</start>
      <end>2</end>
      <status>unmodified</status>
      <modifiedWord/>
      <trackRevisions>false</trackRevisions>
    </reviewItem>
    <reviewItem>
      <errorID>e0ba3b4b-6c81-4f0e-8913-da5204bf5fdb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57759C0F</paraID>
      <start>0</start>
      <end>2</end>
      <status>unmodified</status>
      <modifiedWord/>
      <trackRevisions>false</trackRevisions>
    </reviewItem>
    <reviewItem>
      <errorID>988b2809-d8f2-486f-8104-251e28efa854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11AB137C</paraID>
      <start>0</start>
      <end>2</end>
      <status>unmodified</status>
      <modifiedWord/>
      <trackRevisions>false</trackRevisions>
    </reviewItem>
    <reviewItem>
      <errorID>3cf8bb5b-91a0-48e9-b9a1-6c7e381e4df2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62055C79</paraID>
      <start>0</start>
      <end>2</end>
      <status>unmodified</status>
      <modifiedWord/>
      <trackRevisions>false</trackRevisions>
    </reviewItem>
    <reviewItem>
      <errorID>c965423a-1bce-403e-a0de-a545628bb1fa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1D2E300D</paraID>
      <start>0</start>
      <end>2</end>
      <status>unmodified</status>
      <modifiedWord/>
      <trackRevisions>false</trackRevisions>
    </reviewItem>
    <reviewItem>
      <errorID>0338be21-302a-451f-9ac1-9ad3a6016896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526F9D6E</paraID>
      <start>0</start>
      <end>2</end>
      <status>unmodified</status>
      <modifiedWord/>
      <trackRevisions>false</trackRevisions>
    </reviewItem>
    <reviewItem>
      <errorID>9256c0ae-1d5b-478c-ae4a-a4c5c40be139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130E8E33</paraID>
      <start>0</start>
      <end>2</end>
      <status>unmodified</status>
      <modifiedWord/>
      <trackRevisions>false</trackRevisions>
    </reviewItem>
    <reviewItem>
      <errorID>1dd86394-f01b-489f-9631-fa7653bad626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79F9A518</paraID>
      <start>0</start>
      <end>2</end>
      <status>unmodified</status>
      <modifiedWord/>
      <trackRevisions>false</trackRevisions>
    </reviewItem>
    <reviewItem>
      <errorID>ee4858de-da18-4a67-9f90-fb29e28a37f0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5B947708</paraID>
      <start>0</start>
      <end>2</end>
      <status>unmodified</status>
      <modifiedWord/>
      <trackRevisions>false</trackRevisions>
    </reviewItem>
    <reviewItem>
      <errorID>abc2c7d0-eea1-402d-ba57-1fa58d8b6a21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7D11C460</paraID>
      <start>1</start>
      <end>3</end>
      <status>unmodified</status>
      <modifiedWord/>
      <trackRevisions>false</trackRevisions>
    </reviewItem>
    <reviewItem>
      <errorID>27e97c6c-d05f-4f6b-830b-880351f405e8</errorID>
      <errorWord>地方法规</errorWord>
      <group>L1_Political</group>
      <groupName>政治性问题</groupName>
      <ability>L2_Unpolitical</ability>
      <abilityName>政治敏感错误</abilityName>
      <candidateList>
        <item>地方性法规</item>
      </candidateList>
      <explain/>
      <paraID>2405A448</paraID>
      <start>56</start>
      <end>60</end>
      <status>unmodified</status>
      <modifiedWord/>
      <trackRevisions>false</trackRevisions>
    </reviewItem>
    <reviewItem>
      <errorID>a5756fd0-1597-4e54-9b6f-70403c1faaf3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43A37608</paraID>
      <start>11</start>
      <end>12</end>
      <status>unmodified</status>
      <modifiedWord/>
      <trackRevisions>false</trackRevisions>
    </reviewItem>
    <reviewItem>
      <errorID>488eceac-24ec-4c28-8ee1-6faf74c7d5d9</errorID>
      <errorWord>下午13:00</errorWord>
      <group>L1_Knowledge</group>
      <groupName>知识性问题</groupName>
      <ability>L2_Time</ability>
      <abilityName>日期时间</abilityName>
      <candidateList>
        <item>13:00</item>
      </candidateList>
      <explain>24小时制的时间，不需要强调“下午”。</explain>
      <paraID>5D82F7BD</paraID>
      <start>42</start>
      <end>49</end>
      <status>unmodified</status>
      <modifiedWord/>
      <trackRevisions>false</trackRevisions>
    </reviewItem>
    <reviewItem>
      <errorID>679a9135-ca8d-4c81-ad07-eee87c2dcb77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362412E0</paraID>
      <start>25</start>
      <end>28</end>
      <status>unmodified</status>
      <modifiedWord/>
      <trackRevisions>false</trackRevisions>
    </reviewItem>
    <reviewItem>
      <errorID>5150db3b-c690-406d-9aaa-ffb98f22303b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7F97404C</paraID>
      <start>13</start>
      <end>14</end>
      <status>unmodified</status>
      <modifiedWord/>
      <trackRevisions>false</trackRevisions>
    </reviewItem>
    <reviewItem>
      <errorID>b5688657-a9e6-4399-9919-953d531e87a8</errorID>
      <errorWord>,</errorWord>
      <group>L1_Format</group>
      <groupName>格式问题</groupName>
      <ability>L2_HalfPunc</ability>
      <abilityName>全半角检查</abilityName>
      <candidateList>
        <item>，</item>
      </candidateList>
      <explain>文本全半角错误。</explain>
      <paraID>49327492</paraID>
      <start>26</start>
      <end>27</end>
      <status>unmodified</status>
      <modifiedWord/>
      <trackRevisions>false</trackRevisions>
    </reviewItem>
    <reviewItem>
      <errorID>9edb9cfd-2bce-43ce-8f59-b7e608fa5ea2</errorID>
      <errorWord>项</errorWord>
      <group>L1_Word</group>
      <groupName>字词问题</groupName>
      <ability>L2_Typo</ability>
      <abilityName>字词错误</abilityName>
      <candidateList>
        <item>项目</item>
      </candidateList>
      <explain>〈名〉事物分成的门类：服务～｜体育～｜建设～。</explain>
      <paraID>4394826C</paraID>
      <start>52</start>
      <end>53</end>
      <status>unmodified</status>
      <modifiedWord/>
      <trackRevisions>false</trackRevisions>
    </reviewItem>
    <reviewItem>
      <errorID>714e4bd2-c0ee-4e30-b8a7-93c8240ce2e4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5FC5FFFE</paraID>
      <start>0</start>
      <end>2</end>
      <status>unmodified</status>
      <modifiedWord/>
      <trackRevisions>false</trackRevisions>
    </reviewItem>
    <reviewItem>
      <errorID>21f9a1e6-689d-4b03-bc62-9cf2e6f618dc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1FA5956A</paraID>
      <start>0</start>
      <end>2</end>
      <status>unmodified</status>
      <modifiedWord/>
      <trackRevisions>false</trackRevisions>
    </reviewItem>
    <reviewItem>
      <errorID>260c1866-f0cc-437d-a23e-a932825b8c70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45CF7CEA</paraID>
      <start>0</start>
      <end>2</end>
      <status>unmodified</status>
      <modifiedWord/>
      <trackRevisions>false</trackRevisions>
    </reviewItem>
    <reviewItem>
      <errorID>8a1d4f23-d816-47a5-b70e-d6faeabaefdd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2A491AD6</paraID>
      <start>0</start>
      <end>2</end>
      <status>unmodified</status>
      <modifiedWord/>
      <trackRevisions>false</trackRevisions>
    </reviewItem>
    <reviewItem>
      <errorID>cb34eb41-7585-4db2-92d2-79137032cce3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1D71E9A0</paraID>
      <start>0</start>
      <end>2</end>
      <status>unmodified</status>
      <modifiedWord/>
      <trackRevisions>false</trackRevisions>
    </reviewItem>
    <reviewItem>
      <errorID>7dbdc7e0-631a-4e30-a80c-3eb59a303a07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4F4A543E</paraID>
      <start>0</start>
      <end>2</end>
      <status>unmodified</status>
      <modifiedWord/>
      <trackRevisions>false</trackRevisions>
    </reviewItem>
    <reviewItem>
      <errorID>ca0bd049-5154-4c44-a9d0-be597bdab461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2D54CF9E</paraID>
      <start>0</start>
      <end>2</end>
      <status>unmodified</status>
      <modifiedWord/>
      <trackRevisions>false</trackRevisions>
    </reviewItem>
    <reviewItem>
      <errorID>e41d6962-e5c5-44fa-b5d7-dcf38bbb2c00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7C524CC2</paraID>
      <start>0</start>
      <end>2</end>
      <status>unmodified</status>
      <modifiedWord/>
      <trackRevisions>false</trackRevisions>
    </reviewItem>
    <reviewItem>
      <errorID>36e60f86-85dd-430c-b5e9-35710edb44b2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7C524CC2</paraID>
      <start>41</start>
      <end>42</end>
      <status>unmodified</status>
      <modifiedWord/>
      <trackRevisions>false</trackRevisions>
    </reviewItem>
    <reviewItem>
      <errorID>24713d56-ddc7-4df4-9afe-efad1f752d30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3E611294</paraID>
      <start>0</start>
      <end>2</end>
      <status>unmodified</status>
      <modifiedWord/>
      <trackRevisions>false</trackRevisions>
    </reviewItem>
    <reviewItem>
      <errorID>351d8b90-0881-40b0-a72f-981a07d351b7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2C44C94D</paraID>
      <start>0</start>
      <end>2</end>
      <status>unmodified</status>
      <modifiedWord/>
      <trackRevisions>false</trackRevisions>
    </reviewItem>
    <reviewItem>
      <errorID>753af4a5-e122-47b0-b678-3f92917851ea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4B7EBC17</paraID>
      <start>0</start>
      <end>2</end>
      <status>unmodified</status>
      <modifiedWord/>
      <trackRevisions>false</trackRevisions>
    </reviewItem>
    <reviewItem>
      <errorID>1b1eb4b2-caef-4146-8dd8-16894532802c</errorID>
      <errorWord>.</errorWord>
      <group>L1_Format</group>
      <groupName>格式问题</groupName>
      <ability>L2_HalfPunc</ability>
      <abilityName>全半角检查</abilityName>
      <candidateList>
        <item>。</item>
      </candidateList>
      <explain>文本全半角错误。</explain>
      <paraID>4B7EBC17</paraID>
      <start>39</start>
      <end>40</end>
      <status>unmodified</status>
      <modifiedWord/>
      <trackRevisions>false</trackRevisions>
    </reviewItem>
    <reviewItem>
      <errorID>62a0c08b-a312-4b8a-b671-539c02b0566f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70AD3F53</paraID>
      <start>0</start>
      <end>2</end>
      <status>unmodified</status>
      <modifiedWord/>
      <trackRevisions>false</trackRevisions>
    </reviewItem>
    <reviewItem>
      <errorID>5f4d099a-9bad-4e9a-b4c4-102f2d10f422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4B2991D7</paraID>
      <start>0</start>
      <end>2</end>
      <status>unmodified</status>
      <modifiedWord/>
      <trackRevisions>false</trackRevisions>
    </reviewItem>
    <reviewItem>
      <errorID>be4ae720-6b1a-4072-b224-fda277ee799e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714098A7</paraID>
      <start>0</start>
      <end>2</end>
      <status>unmodified</status>
      <modifiedWord/>
      <trackRevisions>false</trackRevisions>
    </reviewItem>
    <reviewItem>
      <errorID>ac96708a-6e53-4950-988d-1fbb67f0fac2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5562F5CC</paraID>
      <start>0</start>
      <end>2</end>
      <status>unmodified</status>
      <modifiedWord/>
      <trackRevisions>false</trackRevisions>
    </reviewItem>
    <reviewItem>
      <errorID>59a87960-b3f4-4649-91ad-d7e37bc5b3c3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4B62983B</paraID>
      <start>0</start>
      <end>2</end>
      <status>unmodified</status>
      <modifiedWord/>
      <trackRevisions>false</trackRevisions>
    </reviewItem>
    <reviewItem>
      <errorID>3df14913-f8ca-434e-84ea-c7d0004ab72f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21AD4079</paraID>
      <start>0</start>
      <end>2</end>
      <status>unmodified</status>
      <modifiedWord/>
      <trackRevisions>false</trackRevisions>
    </reviewItem>
    <reviewItem>
      <errorID>554c711a-36da-4ce3-925c-8751f42e85e4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1BB0A53A</paraID>
      <start>0</start>
      <end>2</end>
      <status>unmodified</status>
      <modifiedWord/>
      <trackRevisions>false</trackRevisions>
    </reviewItem>
    <reviewItem>
      <errorID>fc4b11bb-5525-4e6e-bf7d-df23023f0371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65EF284B</paraID>
      <start>0</start>
      <end>2</end>
      <status>unmodified</status>
      <modifiedWord/>
      <trackRevisions>false</trackRevisions>
    </reviewItem>
    <reviewItem>
      <errorID>048f715d-d7a4-4128-a372-a0d9b0ffe66c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60CA6791</paraID>
      <start>0</start>
      <end>2</end>
      <status>unmodified</status>
      <modifiedWord/>
      <trackRevisions>false</trackRevisions>
    </reviewItem>
    <reviewItem>
      <errorID>a7f4ad15-ad8b-4bd8-be37-47adc8703a4e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6AB02CBE</paraID>
      <start>0</start>
      <end>2</end>
      <status>unmodified</status>
      <modifiedWord/>
      <trackRevisions>false</trackRevisions>
    </reviewItem>
    <reviewItem>
      <errorID>8484c052-1183-4a7e-9014-e1b9e7e69412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1784719B</paraID>
      <start>0</start>
      <end>2</end>
      <status>unmodified</status>
      <modifiedWord/>
      <trackRevisions>false</trackRevisions>
    </reviewItem>
    <reviewItem>
      <errorID>f35724ab-a435-406c-a949-5e71c9533868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6541A7D5</paraID>
      <start>0</start>
      <end>2</end>
      <status>unmodified</status>
      <modifiedWord/>
      <trackRevisions>false</trackRevisions>
    </reviewItem>
    <reviewItem>
      <errorID>7e1dc321-583c-4ba2-b6bd-80cc64701e03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79BF938F</paraID>
      <start>0</start>
      <end>2</end>
      <status>unmodified</status>
      <modifiedWord/>
      <trackRevisions>false</trackRevisions>
    </reviewItem>
    <reviewItem>
      <errorID>141bc9d5-324d-4016-9ef6-a768b4e5d7f8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25E8C6AB</paraID>
      <start>0</start>
      <end>2</end>
      <status>unmodified</status>
      <modifiedWord/>
      <trackRevisions>false</trackRevisions>
    </reviewItem>
    <reviewItem>
      <errorID>fcfbe806-bb3f-496e-8f0d-05259ef2f8e7</errorID>
      <errorWord>１</errorWord>
      <group>L1_Format</group>
      <groupName>格式问题</groupName>
      <ability>L2_HalfPunc</ability>
      <abilityName>全半角检查</abilityName>
      <candidateList>
        <item>1</item>
      </candidateList>
      <explain>文本全半角错误。</explain>
      <paraID>35417A11</paraID>
      <start>0</start>
      <end>1</end>
      <status>unmodified</status>
      <modifiedWord/>
      <trackRevisions>false</trackRevisions>
    </reviewItem>
    <reviewItem>
      <errorID>d79379fd-1d06-4d1a-8556-e441f3f56cf0</errorID>
      <errorWord>２</errorWord>
      <group>L1_Format</group>
      <groupName>格式问题</groupName>
      <ability>L2_HalfPunc</ability>
      <abilityName>全半角检查</abilityName>
      <candidateList>
        <item>2</item>
      </candidateList>
      <explain>文本全半角错误。</explain>
      <paraID>21CBA2E3</paraID>
      <start>0</start>
      <end>1</end>
      <status>unmodified</status>
      <modifiedWord/>
      <trackRevisions>false</trackRevisions>
    </reviewItem>
    <reviewItem>
      <errorID>15edb864-bfec-4075-a5d5-651075085577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34CF5C73</paraID>
      <start>0</start>
      <end>2</end>
      <status>unmodified</status>
      <modifiedWord/>
      <trackRevisions>false</trackRevisions>
    </reviewItem>
    <reviewItem>
      <errorID>1d18de85-8d1f-42cc-8b32-e76d96938eaa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42F5D2C3</paraID>
      <start>0</start>
      <end>2</end>
      <status>unmodified</status>
      <modifiedWord/>
      <trackRevisions>false</trackRevisions>
    </reviewItem>
    <reviewItem>
      <errorID>660f3a88-d6b7-4c6f-87dd-d186ac480b38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22DED78</paraID>
      <start>11</start>
      <end>12</end>
      <status>unmodified</status>
      <modifiedWord/>
      <trackRevisions>false</trackRevisions>
    </reviewItem>
    <reviewItem>
      <errorID>2740c29e-a334-46e6-83f5-7234cdfed422</errorID>
      <errorWord>地方法规</errorWord>
      <group>L1_Political</group>
      <groupName>政治性问题</groupName>
      <ability>L2_Unpolitical</ability>
      <abilityName>政治敏感错误</abilityName>
      <candidateList>
        <item>地方性法规</item>
      </candidateList>
      <explain/>
      <paraID>68E9D768</paraID>
      <start>56</start>
      <end>60</end>
      <status>unmodified</status>
      <modifiedWord/>
      <trackRevisions>false</trackRevisions>
    </reviewItem>
    <reviewItem>
      <errorID>9fe542b5-f6fc-4ac9-bb05-2e94fba0617d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1115E79</paraID>
      <start>25</start>
      <end>28</end>
      <status>unmodified</status>
      <modifiedWord/>
      <trackRevisions>false</trackRevisions>
    </reviewItem>
    <reviewItem>
      <errorID>d74f5038-fcd6-47e0-874d-c5570d891484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54352DB8</paraID>
      <start>0</start>
      <end>2</end>
      <status>unmodified</status>
      <modifiedWord/>
      <trackRevisions>false</trackRevisions>
    </reviewItem>
    <reviewItem>
      <errorID>040a1a6f-4b41-4395-8202-e37802052205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A6871EB</paraID>
      <start>0</start>
      <end>2</end>
      <status>unmodified</status>
      <modifiedWord/>
      <trackRevisions>false</trackRevisions>
    </reviewItem>
    <reviewItem>
      <errorID>9b502631-ab80-4f1b-881f-2695569636dc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3161FC83</paraID>
      <start>0</start>
      <end>2</end>
      <status>unmodified</status>
      <modifiedWord/>
      <trackRevisions>false</trackRevisions>
    </reviewItem>
    <reviewItem>
      <errorID>040553ef-11e2-495f-8c67-8c5dc8650fe9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4D03E9A4</paraID>
      <start>0</start>
      <end>2</end>
      <status>unmodified</status>
      <modifiedWord/>
      <trackRevisions>false</trackRevisions>
    </reviewItem>
    <reviewItem>
      <errorID>227fca70-b428-48fa-88d1-f51811eebc63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71F81B16</paraID>
      <start>0</start>
      <end>2</end>
      <status>unmodified</status>
      <modifiedWord/>
      <trackRevisions>false</trackRevisions>
    </reviewItem>
    <reviewItem>
      <errorID>73045f96-e094-4e01-bad9-4a6c4c35e894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5062E06</paraID>
      <start>0</start>
      <end>2</end>
      <status>unmodified</status>
      <modifiedWord/>
      <trackRevisions>false</trackRevisions>
    </reviewItem>
    <reviewItem>
      <errorID>85a8ff7e-159c-43fe-9a6e-9e910f7e9020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57CBAD91</paraID>
      <start>0</start>
      <end>2</end>
      <status>unmodified</status>
      <modifiedWord/>
      <trackRevisions>false</trackRevisions>
    </reviewItem>
    <reviewItem>
      <errorID>0d834aab-a497-41d7-9122-025b11d251a1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4E6D9340</paraID>
      <start>0</start>
      <end>2</end>
      <status>unmodified</status>
      <modifiedWord/>
      <trackRevisions>false</trackRevisions>
    </reviewItem>
    <reviewItem>
      <errorID>bcbd8c7a-4ab7-4afb-8fe2-18247e217668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4A343A0F</paraID>
      <start>0</start>
      <end>2</end>
      <status>unmodified</status>
      <modifiedWord/>
      <trackRevisions>false</trackRevisions>
    </reviewItem>
    <reviewItem>
      <errorID>a5b78194-02b5-4d78-96b3-606286af13f4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3AED2334</paraID>
      <start>0</start>
      <end>2</end>
      <status>unmodified</status>
      <modifiedWord/>
      <trackRevisions>false</trackRevisions>
    </reviewItem>
    <reviewItem>
      <errorID>97956aa9-3df2-4b32-ab7f-774658592ab8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325821EE</paraID>
      <start>0</start>
      <end>2</end>
      <status>unmodified</status>
      <modifiedWord/>
      <trackRevisions>false</trackRevisions>
    </reviewItem>
    <reviewItem>
      <errorID>205ace64-aa17-4cb6-a0d9-66f5f97335a5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2E91AC4D</paraID>
      <start>0</start>
      <end>2</end>
      <status>unmodified</status>
      <modifiedWord/>
      <trackRevisions>false</trackRevisions>
    </reviewItem>
    <reviewItem>
      <errorID>5729c337-8ae4-41e3-b78a-5edc568bf048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36A4D5F5</paraID>
      <start>0</start>
      <end>2</end>
      <status>unmodified</status>
      <modifiedWord/>
      <trackRevisions>false</trackRevisions>
    </reviewItem>
    <reviewItem>
      <errorID>bcad0585-98bd-40f2-aee2-969b117f243d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FA0BAE</paraID>
      <start>0</start>
      <end>2</end>
      <status>unmodified</status>
      <modifiedWord/>
      <trackRevisions>false</trackRevisions>
    </reviewItem>
    <reviewItem>
      <errorID>ba296f70-6034-4a89-99f6-8ecb76c65420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509DA12B</paraID>
      <start>0</start>
      <end>2</end>
      <status>unmodified</status>
      <modifiedWord/>
      <trackRevisions>false</trackRevisions>
    </reviewItem>
    <reviewItem>
      <errorID>9eff1e04-607e-4b7c-b52a-03913cb5c24c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344D9747</paraID>
      <start>0</start>
      <end>2</end>
      <status>unmodified</status>
      <modifiedWord/>
      <trackRevisions>false</trackRevisions>
    </reviewItem>
    <reviewItem>
      <errorID>828aaa1b-ae83-40d2-81d7-c5f116b0b077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3F1CA0D</paraID>
      <start>0</start>
      <end>2</end>
      <status>unmodified</status>
      <modifiedWord/>
      <trackRevisions>false</trackRevisions>
    </reviewItem>
    <reviewItem>
      <errorID>80108244-e48f-45c5-9d13-55838b4113fb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3F1CA0D</paraID>
      <start>41</start>
      <end>42</end>
      <status>unmodified</status>
      <modifiedWord/>
      <trackRevisions>false</trackRevisions>
    </reviewItem>
    <reviewItem>
      <errorID>4326978c-f13f-4b61-aff0-0aee0352cf49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694DAA2A</paraID>
      <start>0</start>
      <end>2</end>
      <status>unmodified</status>
      <modifiedWord/>
      <trackRevisions>false</trackRevisions>
    </reviewItem>
    <reviewItem>
      <errorID>11b73cec-7147-4463-bc9c-9610ab773494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311941FA</paraID>
      <start>0</start>
      <end>2</end>
      <status>unmodified</status>
      <modifiedWord/>
      <trackRevisions>false</trackRevisions>
    </reviewItem>
    <reviewItem>
      <errorID>a65c36b7-bc2a-45ed-a990-9e689fbb6cd8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6F3CF7D</paraID>
      <start>0</start>
      <end>2</end>
      <status>unmodified</status>
      <modifiedWord/>
      <trackRevisions>false</trackRevisions>
    </reviewItem>
    <reviewItem>
      <errorID>186f6071-03c6-4a8c-829b-a6cea6cbdb39</errorID>
      <errorWord>.</errorWord>
      <group>L1_Format</group>
      <groupName>格式问题</groupName>
      <ability>L2_HalfPunc</ability>
      <abilityName>全半角检查</abilityName>
      <candidateList>
        <item>。</item>
      </candidateList>
      <explain>文本全半角错误。</explain>
      <paraID> 6F3CF7D</paraID>
      <start>39</start>
      <end>40</end>
      <status>unmodified</status>
      <modifiedWord/>
      <trackRevisions>false</trackRevisions>
    </reviewItem>
    <reviewItem>
      <errorID>928d0579-6340-4251-acf1-dd5c2bb841f5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50950B16</paraID>
      <start>0</start>
      <end>2</end>
      <status>unmodified</status>
      <modifiedWord/>
      <trackRevisions>false</trackRevisions>
    </reviewItem>
    <reviewItem>
      <errorID>c207656b-27e5-4fea-84a0-9a4c55749042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BC7C344</paraID>
      <start>0</start>
      <end>2</end>
      <status>unmodified</status>
      <modifiedWord/>
      <trackRevisions>false</trackRevisions>
    </reviewItem>
    <reviewItem>
      <errorID>5d757052-43eb-4d27-bf17-9e34e389310b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38DDA03</paraID>
      <start>0</start>
      <end>2</end>
      <status>unmodified</status>
      <modifiedWord/>
      <trackRevisions>false</trackRevisions>
    </reviewItem>
    <reviewItem>
      <errorID>96c81d9b-da57-48f8-be7e-9b1df18824fb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54FAE732</paraID>
      <start>0</start>
      <end>2</end>
      <status>unmodified</status>
      <modifiedWord/>
      <trackRevisions>false</trackRevisions>
    </reviewItem>
    <reviewItem>
      <errorID>dd01b01d-7e03-4c08-af0e-b55bf87bc188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3E93763C</paraID>
      <start>0</start>
      <end>2</end>
      <status>unmodified</status>
      <modifiedWord/>
      <trackRevisions>false</trackRevisions>
    </reviewItem>
    <reviewItem>
      <errorID>5b0e76df-6011-4832-80a4-6060327e44e8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EC499A7</paraID>
      <start>0</start>
      <end>2</end>
      <status>unmodified</status>
      <modifiedWord/>
      <trackRevisions>false</trackRevisions>
    </reviewItem>
    <reviewItem>
      <errorID>c7ef3bdf-f66c-4757-baa2-623365d0e19d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4D0D125B</paraID>
      <start>0</start>
      <end>2</end>
      <status>unmodified</status>
      <modifiedWord/>
      <trackRevisions>false</trackRevisions>
    </reviewItem>
    <reviewItem>
      <errorID>b828ebbf-8a84-4c9c-bbd0-12c89958f2ab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28397921</paraID>
      <start>0</start>
      <end>2</end>
      <status>unmodified</status>
      <modifiedWord/>
      <trackRevisions>false</trackRevisions>
    </reviewItem>
    <reviewItem>
      <errorID>92e4e7bc-19de-4b92-b5b1-db7e9f271a8f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6AAB8794</paraID>
      <start>0</start>
      <end>2</end>
      <status>unmodified</status>
      <modifiedWord/>
      <trackRevisions>false</trackRevisions>
    </reviewItem>
    <reviewItem>
      <errorID>6ff9d9c9-4b9f-4537-b802-9e52ebc9dd9e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6A124093</paraID>
      <start>0</start>
      <end>2</end>
      <status>unmodified</status>
      <modifiedWord/>
      <trackRevisions>false</trackRevisions>
    </reviewItem>
    <reviewItem>
      <errorID>14cfbb73-0c57-44b3-8c8d-a988f6c1be6a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4D1A9A26</paraID>
      <start>0</start>
      <end>2</end>
      <status>unmodified</status>
      <modifiedWord/>
      <trackRevisions>false</trackRevisions>
    </reviewItem>
    <reviewItem>
      <errorID>8c4810b3-4085-4789-b278-70e9c5586255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7FCEED98</paraID>
      <start>0</start>
      <end>2</end>
      <status>unmodified</status>
      <modifiedWord/>
      <trackRevisions>false</trackRevisions>
    </reviewItem>
    <reviewItem>
      <errorID>aa230c35-9875-4328-b8ea-11b31002c4c1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7C035898</paraID>
      <start>0</start>
      <end>2</end>
      <status>unmodified</status>
      <modifiedWord/>
      <trackRevisions>false</trackRevisions>
    </reviewItem>
    <reviewItem>
      <errorID>c703a397-328f-4068-b062-d2dfcd979b92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77867154</paraID>
      <start>0</start>
      <end>2</end>
      <status>unmodified</status>
      <modifiedWord/>
      <trackRevisions>false</trackRevisions>
    </reviewItem>
    <reviewItem>
      <errorID>b7c30de7-9280-4c26-a62b-26a6e833dfee</errorID>
      <errorWord>１</errorWord>
      <group>L1_Format</group>
      <groupName>格式问题</groupName>
      <ability>L2_HalfPunc</ability>
      <abilityName>全半角检查</abilityName>
      <candidateList>
        <item>1</item>
      </candidateList>
      <explain>文本全半角错误。</explain>
      <paraID> E144883</paraID>
      <start>0</start>
      <end>1</end>
      <status>unmodified</status>
      <modifiedWord/>
      <trackRevisions>false</trackRevisions>
    </reviewItem>
    <reviewItem>
      <errorID>b62cdb45-d529-4e0d-ae3a-dfde7e6dfb41</errorID>
      <errorWord>２</errorWord>
      <group>L1_Format</group>
      <groupName>格式问题</groupName>
      <ability>L2_HalfPunc</ability>
      <abilityName>全半角检查</abilityName>
      <candidateList>
        <item>2</item>
      </candidateList>
      <explain>文本全半角错误。</explain>
      <paraID> 12D8387</paraID>
      <start>0</start>
      <end>1</end>
      <status>unmodified</status>
      <modifiedWord/>
      <trackRevisions>false</trackRevisions>
    </reviewItem>
    <reviewItem>
      <errorID>add98bae-d326-4b1e-830f-af7b0d4197f1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9C3C530</paraID>
      <start>0</start>
      <end>2</end>
      <status>unmodified</status>
      <modifiedWord/>
      <trackRevisions>false</trackRevisions>
    </reviewItem>
    <reviewItem>
      <errorID>ffdeb82a-daff-4dd3-8a16-d5d1531ba20f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5C0BF424</paraID>
      <start>0</start>
      <end>2</end>
      <status>unmodified</status>
      <modifiedWord/>
      <trackRevisions>false</trackRevisions>
    </reviewItem>
    <reviewItem>
      <errorID>1cfd0ec5-452b-4f12-bc34-793c9a5cc754</errorID>
      <errorWord>(</errorWord>
      <group>L1_Format</group>
      <groupName>格式问题</groupName>
      <ability>L2_HalfPunc</ability>
      <abilityName>全半角检查</abilityName>
      <candidateList>
        <item>（</item>
      </candidateList>
      <explain>文本全半角错误。</explain>
      <paraID> FDB6394</paraID>
      <start>7</start>
      <end>8</end>
      <status>unmodified</status>
      <modifiedWord/>
      <trackRevisions>false</trackRevisions>
    </reviewItem>
    <reviewItem>
      <errorID>26a4f49b-38c7-44c9-941f-475f7bf1106e</errorID>
      <errorWord>)</errorWord>
      <group>L1_Format</group>
      <groupName>格式问题</groupName>
      <ability>L2_HalfPunc</ability>
      <abilityName>全半角检查</abilityName>
      <candidateList>
        <item>）</item>
      </candidateList>
      <explain>文本全半角错误。</explain>
      <paraID> FDB6394</paraID>
      <start>18</start>
      <end>19</end>
      <status>unmodified</status>
      <modifiedWord/>
      <trackRevisions>false</trackRevisions>
    </reviewItem>
    <reviewItem>
      <errorID>2c363a98-325e-430b-a6d4-b3044794eee9</errorID>
      <errorWord>，</errorWord>
      <group>L1_Word</group>
      <groupName>字词问题</groupName>
      <ability>L2_Typo</ability>
      <abilityName>字词错误</abilityName>
      <candidateList>
        <item>，并</item>
      </candidateList>
      <explain/>
      <paraID>7C84B2E9</paraID>
      <start>73</start>
      <end>74</end>
      <status>unmodified</status>
      <modifiedWord/>
      <trackRevisions>false</trackRevisions>
    </reviewItem>
    <reviewItem>
      <errorID>e23ab3ce-b80e-43f3-9fa5-0ec1625f3e82</errorID>
      <errorWord>详实</errorWord>
      <group>L1_Word</group>
      <groupName>字词问题</groupName>
      <ability>L2_Typo</ability>
      <abilityName>字词错误</abilityName>
      <candidateList>
        <item>翔实</item>
      </candidateList>
      <explain>存在发音相同字词的误用。</explain>
      <paraID>69C82D56</paraID>
      <start>15</start>
      <end>17</end>
      <status>unmodified</status>
      <modifiedWord/>
      <trackRevisions>false</trackRevisions>
    </reviewItem>
    <reviewItem>
      <errorID>cfa45f71-463b-4092-a0c1-28701e3ee6b8</errorID>
      <errorWord>属</errorWord>
      <group>L1_Word</group>
      <groupName>字词问题</groupName>
      <ability>L2_Typo</ability>
      <abilityName>字词错误</abilityName>
      <candidateList>
        <item>属于</item>
      </candidateList>
      <explain/>
      <paraID>71BC46B6</paraID>
      <start>58</start>
      <end>59</end>
      <status>unmodified</status>
      <modifiedWord/>
      <trackRevisions>false</trackRevisions>
    </reviewItem>
    <reviewItem>
      <errorID>1f2a22b0-995e-4571-9757-f7e0e8eead81</errorID>
      <errorWord>二○二六</errorWord>
      <group>L1_Knowledge</group>
      <groupName>知识性问题</groupName>
      <ability>L2_Knowledge</ability>
      <abilityName>其他知识</abilityName>
      <candidateList>
        <item>二〇二六</item>
      </candidateList>
      <explain/>
      <paraID>38B8EB76</paraID>
      <start>0</start>
      <end>4</end>
      <status>unmodified</status>
      <modifiedWord/>
      <trackRevisions>false</trackRevisions>
    </reviewItem>
    <reviewItem>
      <errorID>665ec729-edcd-4950-aa51-0753d5ca7cca</errorID>
      <errorWord>:</errorWord>
      <group>L1_Format</group>
      <groupName>格式问题</groupName>
      <ability>L2_HalfPunc</ability>
      <abilityName>全半角检查</abilityName>
      <candidateList>
        <item>：</item>
      </candidateList>
      <explain>文本全半角错误。</explain>
      <paraID>1306CDE9</paraID>
      <start>6</start>
      <end>7</end>
      <status>unmodified</status>
      <modifiedWord/>
      <trackRevisions>false</trackRevisions>
    </reviewItem>
    <reviewItem>
      <errorID>7ad37c9d-3b70-4de9-9b27-0c31c66ad424</errorID>
      <errorWord>:</errorWord>
      <group>L1_Format</group>
      <groupName>格式问题</groupName>
      <ability>L2_HalfPunc</ability>
      <abilityName>全半角检查</abilityName>
      <candidateList>
        <item>：</item>
      </candidateList>
      <explain>文本全半角错误。</explain>
      <paraID>1DFCE451</paraID>
      <start>9</start>
      <end>10</end>
      <status>unmodified</status>
      <modifiedWord/>
      <trackRevisions>false</trackRevisions>
    </reviewItem>
    <reviewItem>
      <errorID>ce710218-5e8a-46f4-b89a-81df18f8771d</errorID>
      <errorWord>:</errorWord>
      <group>L1_Format</group>
      <groupName>格式问题</groupName>
      <ability>L2_HalfPunc</ability>
      <abilityName>全半角检查</abilityName>
      <candidateList>
        <item>：</item>
      </candidateList>
      <explain>文本全半角错误。</explain>
      <paraID>5993C146</paraID>
      <start>18</start>
      <end>19</end>
      <status>unmodified</status>
      <modifiedWord/>
      <trackRevisions>false</trackRevisions>
    </reviewItem>
    <reviewItem>
      <errorID>0da8882a-9f61-48b8-9d74-34d8fd02c447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436ADA54</paraID>
      <start>0</start>
      <end>2</end>
      <status>unmodified</status>
      <modifiedWord/>
      <trackRevisions>false</trackRevisions>
    </reviewItem>
    <reviewItem>
      <errorID>2c6a10d2-f6cf-41df-afaa-f079c0a0230e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54C082C6</paraID>
      <start>0</start>
      <end>2</end>
      <status>unmodified</status>
      <modifiedWord/>
      <trackRevisions>false</trackRevisions>
    </reviewItem>
    <reviewItem>
      <errorID>586afdff-0051-47bf-b0a0-25083f7525e9</errorID>
      <errorWord>项</errorWord>
      <group>L1_Word</group>
      <groupName>字词问题</groupName>
      <ability>L2_Typo</ability>
      <abilityName>字词错误</abilityName>
      <candidateList>
        <item>项目</item>
      </candidateList>
      <explain>〈名〉事物分成的门类：服务～｜体育～｜建设～。</explain>
      <paraID>4B51ED39</paraID>
      <start>39</start>
      <end>40</end>
      <status>unmodified</status>
      <modifiedWord/>
      <trackRevisions>false</trackRevisions>
    </reviewItem>
    <reviewItem>
      <errorID>89be87bd-5609-44ab-8f1b-30e2f1fcc78b</errorID>
      <errorWord>超</errorWord>
      <group>L1_Word</group>
      <groupName>字词问题</groupName>
      <ability>L2_Typo</ability>
      <abilityName>字词错误</abilityName>
      <candidateList>
        <item>超过</item>
      </candidateList>
      <explain/>
      <paraID>4B51ED39</paraID>
      <start>66</start>
      <end>67</end>
      <status>unmodified</status>
      <modifiedWord/>
      <trackRevisions>false</trackRevisions>
    </reviewItem>
    <reviewItem>
      <errorID>3925516c-d9ce-4bf8-82c1-df1e02c9cf7c</errorID>
      <errorWord>（</errorWord>
      <group>L1_Format</group>
      <groupName>格式问题</groupName>
      <ability>L2_HalfPunc</ability>
      <abilityName>全半角检查</abilityName>
      <candidateList>
        <item>(</item>
      </candidateList>
      <explain>文本全半角错误。</explain>
      <paraID>4668E8DB</paraID>
      <start>0</start>
      <end>1</end>
      <status>unmodified</status>
      <modifiedWord/>
      <trackRevisions>false</trackRevisions>
    </reviewItem>
    <reviewItem>
      <errorID>c4936dc8-d23b-454f-b687-eb83795addbf</errorID>
      <errorWord>）</errorWord>
      <group>L1_Format</group>
      <groupName>格式问题</groupName>
      <ability>L2_HalfPunc</ability>
      <abilityName>全半角检查</abilityName>
      <candidateList>
        <item>)</item>
      </candidateList>
      <explain>文本全半角错误。</explain>
      <paraID>4668E8DB</paraID>
      <start>2</start>
      <end>3</end>
      <status>unmodified</status>
      <modifiedWord/>
      <trackRevisions>false</trackRevisions>
    </reviewItem>
    <reviewItem>
      <errorID>02b6c6b3-b000-4ada-ba5d-beea7dbf2384</errorID>
      <errorWord>（</errorWord>
      <group>L1_Format</group>
      <groupName>格式问题</groupName>
      <ability>L2_HalfPunc</ability>
      <abilityName>全半角检查</abilityName>
      <candidateList>
        <item>(</item>
      </candidateList>
      <explain>文本全半角错误。</explain>
      <paraID>72247DC7</paraID>
      <start>0</start>
      <end>1</end>
      <status>unmodified</status>
      <modifiedWord/>
      <trackRevisions>false</trackRevisions>
    </reviewItem>
    <reviewItem>
      <errorID>a07472a6-3841-40ab-805b-ec1ff07e28d2</errorID>
      <errorWord>）</errorWord>
      <group>L1_Format</group>
      <groupName>格式问题</groupName>
      <ability>L2_HalfPunc</ability>
      <abilityName>全半角检查</abilityName>
      <candidateList>
        <item>)</item>
      </candidateList>
      <explain>文本全半角错误。</explain>
      <paraID>72247DC7</paraID>
      <start>2</start>
      <end>3</end>
      <status>unmodified</status>
      <modifiedWord/>
      <trackRevisions>false</trackRevisions>
    </reviewItem>
    <reviewItem>
      <errorID>ebfb76a6-8c21-47f5-84cb-eb04cbe11420</errorID>
      <errorWord>（</errorWord>
      <group>L1_Format</group>
      <groupName>格式问题</groupName>
      <ability>L2_HalfPunc</ability>
      <abilityName>全半角检查</abilityName>
      <candidateList>
        <item>(</item>
      </candidateList>
      <explain>文本全半角错误。</explain>
      <paraID>32EF0769</paraID>
      <start>0</start>
      <end>1</end>
      <status>unmodified</status>
      <modifiedWord/>
      <trackRevisions>false</trackRevisions>
    </reviewItem>
    <reviewItem>
      <errorID>37ee614b-f5b8-456a-9379-45bdd29a6a02</errorID>
      <errorWord>）</errorWord>
      <group>L1_Format</group>
      <groupName>格式问题</groupName>
      <ability>L2_HalfPunc</ability>
      <abilityName>全半角检查</abilityName>
      <candidateList>
        <item>)</item>
      </candidateList>
      <explain>文本全半角错误。</explain>
      <paraID>32EF0769</paraID>
      <start>2</start>
      <end>3</end>
      <status>unmodified</status>
      <modifiedWord/>
      <trackRevisions>false</trackRevisions>
    </reviewItem>
    <reviewItem>
      <errorID>5c0bd65f-b648-4c7c-8180-3e2e5212a754</errorID>
      <errorWord>（</errorWord>
      <group>L1_Format</group>
      <groupName>格式问题</groupName>
      <ability>L2_HalfPunc</ability>
      <abilityName>全半角检查</abilityName>
      <candidateList>
        <item>(</item>
      </candidateList>
      <explain>文本全半角错误。</explain>
      <paraID>23EF4445</paraID>
      <start>0</start>
      <end>1</end>
      <status>unmodified</status>
      <modifiedWord/>
      <trackRevisions>false</trackRevisions>
    </reviewItem>
    <reviewItem>
      <errorID>ec37646f-b621-476d-b44c-ad68d5593ed5</errorID>
      <errorWord>）</errorWord>
      <group>L1_Format</group>
      <groupName>格式问题</groupName>
      <ability>L2_HalfPunc</ability>
      <abilityName>全半角检查</abilityName>
      <candidateList>
        <item>)</item>
      </candidateList>
      <explain>文本全半角错误。</explain>
      <paraID>23EF4445</paraID>
      <start>2</start>
      <end>3</end>
      <status>unmodified</status>
      <modifiedWord/>
      <trackRevisions>false</trackRevisions>
    </reviewItem>
    <reviewItem>
      <errorID>7bcab5e7-22b9-4114-8f3d-4fd91823f1c5</errorID>
      <errorWord>（</errorWord>
      <group>L1_Format</group>
      <groupName>格式问题</groupName>
      <ability>L2_HalfPunc</ability>
      <abilityName>全半角检查</abilityName>
      <candidateList>
        <item>(</item>
      </candidateList>
      <explain>文本全半角错误。</explain>
      <paraID>6BB8DC01</paraID>
      <start>0</start>
      <end>1</end>
      <status>unmodified</status>
      <modifiedWord/>
      <trackRevisions>false</trackRevisions>
    </reviewItem>
    <reviewItem>
      <errorID>a90c345e-7046-418d-9192-ae8e82e3d850</errorID>
      <errorWord>）</errorWord>
      <group>L1_Format</group>
      <groupName>格式问题</groupName>
      <ability>L2_HalfPunc</ability>
      <abilityName>全半角检查</abilityName>
      <candidateList>
        <item>)</item>
      </candidateList>
      <explain>文本全半角错误。</explain>
      <paraID>6BB8DC01</paraID>
      <start>2</start>
      <end>3</end>
      <status>unmodified</status>
      <modifiedWord/>
      <trackRevisions>false</trackRevisions>
    </reviewItem>
    <reviewItem>
      <errorID>03bd1833-4eb0-4ce7-a611-d3fde56a6add</errorID>
      <errorWord>（</errorWord>
      <group>L1_Format</group>
      <groupName>格式问题</groupName>
      <ability>L2_HalfPunc</ability>
      <abilityName>全半角检查</abilityName>
      <candidateList>
        <item>(</item>
      </candidateList>
      <explain>文本全半角错误。</explain>
      <paraID>711AFC28</paraID>
      <start>0</start>
      <end>1</end>
      <status>unmodified</status>
      <modifiedWord/>
      <trackRevisions>false</trackRevisions>
    </reviewItem>
    <reviewItem>
      <errorID>d6d35475-7223-4832-acc2-3c4503a9148d</errorID>
      <errorWord>）</errorWord>
      <group>L1_Format</group>
      <groupName>格式问题</groupName>
      <ability>L2_HalfPunc</ability>
      <abilityName>全半角检查</abilityName>
      <candidateList>
        <item>)</item>
      </candidateList>
      <explain>文本全半角错误。</explain>
      <paraID>711AFC28</paraID>
      <start>2</start>
      <end>3</end>
      <status>unmodified</status>
      <modifiedWord/>
      <trackRevisions>false</trackRevisions>
    </reviewItem>
    <reviewItem>
      <errorID>c93142de-a7e3-4ee5-af8d-4227b31975da</errorID>
      <errorWord>（</errorWord>
      <group>L1_Format</group>
      <groupName>格式问题</groupName>
      <ability>L2_HalfPunc</ability>
      <abilityName>全半角检查</abilityName>
      <candidateList>
        <item>(</item>
      </candidateList>
      <explain>文本全半角错误。</explain>
      <paraID>47F56E97</paraID>
      <start>0</start>
      <end>1</end>
      <status>unmodified</status>
      <modifiedWord/>
      <trackRevisions>false</trackRevisions>
    </reviewItem>
    <reviewItem>
      <errorID>e544af28-8100-46f0-b455-b31610fbd191</errorID>
      <errorWord>）</errorWord>
      <group>L1_Format</group>
      <groupName>格式问题</groupName>
      <ability>L2_HalfPunc</ability>
      <abilityName>全半角检查</abilityName>
      <candidateList>
        <item>)</item>
      </candidateList>
      <explain>文本全半角错误。</explain>
      <paraID>47F56E97</paraID>
      <start>2</start>
      <end>3</end>
      <status>unmodified</status>
      <modifiedWord/>
      <trackRevisions>false</trackRevisions>
    </reviewItem>
    <reviewItem>
      <errorID>85a87d7a-18b6-457a-b43f-64fee9a09357</errorID>
      <errorWord>（</errorWord>
      <group>L1_Format</group>
      <groupName>格式问题</groupName>
      <ability>L2_HalfPunc</ability>
      <abilityName>全半角检查</abilityName>
      <candidateList>
        <item>(</item>
      </candidateList>
      <explain>文本全半角错误。</explain>
      <paraID> 6F1130C</paraID>
      <start>0</start>
      <end>1</end>
      <status>unmodified</status>
      <modifiedWord/>
      <trackRevisions>false</trackRevisions>
    </reviewItem>
    <reviewItem>
      <errorID>739054ce-9cb7-4ea1-9801-b7cb4018b2fa</errorID>
      <errorWord>）</errorWord>
      <group>L1_Format</group>
      <groupName>格式问题</groupName>
      <ability>L2_HalfPunc</ability>
      <abilityName>全半角检查</abilityName>
      <candidateList>
        <item>)</item>
      </candidateList>
      <explain>文本全半角错误。</explain>
      <paraID> 6F1130C</paraID>
      <start>2</start>
      <end>3</end>
      <status>unmodified</status>
      <modifiedWord/>
      <trackRevisions>false</trackRevisions>
    </reviewItem>
    <reviewItem>
      <errorID>9687e0ce-c49d-4791-9cee-e8287d85f56a</errorID>
      <errorWord>（</errorWord>
      <group>L1_Format</group>
      <groupName>格式问题</groupName>
      <ability>L2_HalfPunc</ability>
      <abilityName>全半角检查</abilityName>
      <candidateList>
        <item>(</item>
      </candidateList>
      <explain>文本全半角错误。</explain>
      <paraID>4D19E88B</paraID>
      <start>0</start>
      <end>1</end>
      <status>unmodified</status>
      <modifiedWord/>
      <trackRevisions>false</trackRevisions>
    </reviewItem>
    <reviewItem>
      <errorID>1b2638a2-44fc-4870-aed7-bb89f81608c6</errorID>
      <errorWord>）</errorWord>
      <group>L1_Format</group>
      <groupName>格式问题</groupName>
      <ability>L2_HalfPunc</ability>
      <abilityName>全半角检查</abilityName>
      <candidateList>
        <item>)</item>
      </candidateList>
      <explain>文本全半角错误。</explain>
      <paraID>4D19E88B</paraID>
      <start>2</start>
      <end>3</end>
      <status>unmodified</status>
      <modifiedWord/>
      <trackRevisions>false</trackRevisions>
    </reviewItem>
    <reviewItem>
      <errorID>33f4c868-d3c2-4f82-a28a-c37ad2d872f7</errorID>
      <errorWord>（</errorWord>
      <group>L1_Format</group>
      <groupName>格式问题</groupName>
      <ability>L2_HalfPunc</ability>
      <abilityName>全半角检查</abilityName>
      <candidateList>
        <item>(</item>
      </candidateList>
      <explain>文本全半角错误。</explain>
      <paraID>539B81A1</paraID>
      <start>0</start>
      <end>1</end>
      <status>unmodified</status>
      <modifiedWord/>
      <trackRevisions>false</trackRevisions>
    </reviewItem>
    <reviewItem>
      <errorID>79ac1a74-65a5-4aa7-8751-b7ba4c540665</errorID>
      <errorWord>）</errorWord>
      <group>L1_Format</group>
      <groupName>格式问题</groupName>
      <ability>L2_HalfPunc</ability>
      <abilityName>全半角检查</abilityName>
      <candidateList>
        <item>)</item>
      </candidateList>
      <explain>文本全半角错误。</explain>
      <paraID>539B81A1</paraID>
      <start>2</start>
      <end>3</end>
      <status>unmodified</status>
      <modifiedWord/>
      <trackRevisions>false</trackRevisions>
    </reviewItem>
    <reviewItem>
      <errorID>9a53e939-1496-4bba-96d5-15155fd3a07a</errorID>
      <errorWord>（</errorWord>
      <group>L1_Format</group>
      <groupName>格式问题</groupName>
      <ability>L2_HalfPunc</ability>
      <abilityName>全半角检查</abilityName>
      <candidateList>
        <item>(</item>
      </candidateList>
      <explain>文本全半角错误。</explain>
      <paraID>2F4F3385</paraID>
      <start>0</start>
      <end>1</end>
      <status>unmodified</status>
      <modifiedWord/>
      <trackRevisions>false</trackRevisions>
    </reviewItem>
    <reviewItem>
      <errorID>0432e0d5-d5bd-476d-a3bb-7a790693b664</errorID>
      <errorWord>）</errorWord>
      <group>L1_Format</group>
      <groupName>格式问题</groupName>
      <ability>L2_HalfPunc</ability>
      <abilityName>全半角检查</abilityName>
      <candidateList>
        <item>)</item>
      </candidateList>
      <explain>文本全半角错误。</explain>
      <paraID>2F4F3385</paraID>
      <start>2</start>
      <end>3</end>
      <status>unmodified</status>
      <modifiedWord/>
      <trackRevisions>false</trackRevisions>
    </reviewItem>
    <reviewItem>
      <errorID>d5ebfdf1-ed75-4fec-a35d-4c67e641fff8</errorID>
      <errorWord>（</errorWord>
      <group>L1_Format</group>
      <groupName>格式问题</groupName>
      <ability>L2_HalfPunc</ability>
      <abilityName>全半角检查</abilityName>
      <candidateList>
        <item>(</item>
      </candidateList>
      <explain>文本全半角错误。</explain>
      <paraID>13B3A68E</paraID>
      <start>0</start>
      <end>1</end>
      <status>unmodified</status>
      <modifiedWord/>
      <trackRevisions>false</trackRevisions>
    </reviewItem>
    <reviewItem>
      <errorID>cbb32b63-b9e6-4b9a-a462-3f8d44d9889f</errorID>
      <errorWord>）</errorWord>
      <group>L1_Format</group>
      <groupName>格式问题</groupName>
      <ability>L2_HalfPunc</ability>
      <abilityName>全半角检查</abilityName>
      <candidateList>
        <item>)</item>
      </candidateList>
      <explain>文本全半角错误。</explain>
      <paraID>13B3A68E</paraID>
      <start>2</start>
      <end>3</end>
      <status>unmodified</status>
      <modifiedWord/>
      <trackRevisions>false</trackRevisions>
    </reviewItem>
    <reviewItem>
      <errorID>caaefaa7-456c-46d3-a4aa-f67d7b52d2bc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76444FB1</paraID>
      <start>0</start>
      <end>2</end>
      <status>unmodified</status>
      <modifiedWord/>
      <trackRevisions>false</trackRevisions>
    </reviewItem>
    <reviewItem>
      <errorID>4f462f0e-d76a-4dbc-a2ea-5a52152141cd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55AFE62F</paraID>
      <start>0</start>
      <end>2</end>
      <status>unmodified</status>
      <modifiedWord/>
      <trackRevisions>false</trackRevisions>
    </reviewItem>
    <reviewItem>
      <errorID>64ca564d-c1e0-4148-a9d4-2a3692e77c0c</errorID>
      <errorWord>(</errorWord>
      <group>L1_Format</group>
      <groupName>格式问题</groupName>
      <ability>L2_HalfPunc</ability>
      <abilityName>全半角检查</abilityName>
      <candidateList>
        <item>（</item>
      </candidateList>
      <explain>文本全半角错误。</explain>
      <paraID>536138F7</paraID>
      <start>3</start>
      <end>4</end>
      <status>unmodified</status>
      <modifiedWord/>
      <trackRevisions>false</trackRevisions>
    </reviewItem>
    <reviewItem>
      <errorID>5f05dd10-0820-44e2-8839-ade40e5d88ec</errorID>
      <errorWord>)</errorWord>
      <group>L1_Format</group>
      <groupName>格式问题</groupName>
      <ability>L2_HalfPunc</ability>
      <abilityName>全半角检查</abilityName>
      <candidateList>
        <item>）</item>
      </candidateList>
      <explain>文本全半角错误。</explain>
      <paraID>536138F7</paraID>
      <start>6</start>
      <end>7</end>
      <status>unmodified</status>
      <modifiedWord/>
      <trackRevisions>false</trackRevisions>
    </reviewItem>
    <reviewItem>
      <errorID>e1fab654-f740-425e-8c97-8cee52b6daf6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3A7A5CC2</paraID>
      <start>4</start>
      <end>7</end>
      <status>unmodified</status>
      <modifiedWord/>
      <trackRevisions>false</trackRevisions>
    </reviewItem>
    <reviewItem>
      <errorID>6762d1b5-95f0-442f-a8e8-3958241fa342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518DAD4D</paraID>
      <start>4</start>
      <end>7</end>
      <status>unmodified</status>
      <modifiedWord/>
      <trackRevisions>false</trackRevisions>
    </reviewItem>
    <reviewItem>
      <errorID>1b788b31-0aa3-4cdf-86ee-252756b907b3</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158433FD</paraID>
      <start>4</start>
      <end>7</end>
      <status>unmodified</status>
      <modifiedWord/>
      <trackRevisions>false</trackRevisions>
    </reviewItem>
    <reviewItem>
      <errorID>0585c074-b960-49e1-823f-11924be16196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12CF9C97</paraID>
      <start>4</start>
      <end>7</end>
      <status>unmodified</status>
      <modifiedWord/>
      <trackRevisions>false</trackRevisions>
    </reviewItem>
    <reviewItem>
      <errorID>57d3844a-fde8-4cfe-bebf-7387f8ec7841</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C4173E6</paraID>
      <start>4</start>
      <end>7</end>
      <status>unmodified</status>
      <modifiedWord/>
      <trackRevisions>false</trackRevisions>
    </reviewItem>
    <reviewItem>
      <errorID>c50593f2-6a14-4ae8-b42b-748f2256c140</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2BCFA67B</paraID>
      <start>4</start>
      <end>7</end>
      <status>unmodified</status>
      <modifiedWord/>
      <trackRevisions>false</trackRevisions>
    </reviewItem>
    <reviewItem>
      <errorID>687f7a93-24ea-4ee2-82d8-2a1bf52da5fc</errorID>
      <errorWord>(</errorWord>
      <group>L1_Format</group>
      <groupName>格式问题</groupName>
      <ability>L2_HalfPunc</ability>
      <abilityName>全半角检查</abilityName>
      <candidateList>
        <item>（</item>
      </candidateList>
      <explain>文本全半角错误。</explain>
      <paraID>79A6D4D7</paraID>
      <start>8</start>
      <end>9</end>
      <status>unmodified</status>
      <modifiedWord/>
      <trackRevisions>false</trackRevisions>
    </reviewItem>
    <reviewItem>
      <errorID>6473cda6-ffa1-44ee-853c-bde4c9927e82</errorID>
      <errorWord>)</errorWord>
      <group>L1_Format</group>
      <groupName>格式问题</groupName>
      <ability>L2_HalfPunc</ability>
      <abilityName>全半角检查</abilityName>
      <candidateList>
        <item>）</item>
      </candidateList>
      <explain>文本全半角错误。</explain>
      <paraID>79A6D4D7</paraID>
      <start>11</start>
      <end>12</end>
      <status>unmodified</status>
      <modifiedWord/>
      <trackRevisions>false</trackRevisions>
    </reviewItem>
    <reviewItem>
      <errorID>72354f86-8acf-4c8e-9c9d-a8d651b18aa7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1CF6B345</paraID>
      <start>66</start>
      <end>67</end>
      <status>unmodified</status>
      <modifiedWord/>
      <trackRevisions>false</trackRevisions>
    </reviewItem>
    <reviewItem>
      <errorID>5bbbacb1-6efe-4656-81d7-79909faa422c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5BB548F8</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DDD1926F-6B0A-4154-AAC6-5B0A4E6BC3EB}">
  <ds:schemaRefs/>
</ds:datastoreItem>
</file>

<file path=docProps/app.xml><?xml version="1.0" encoding="utf-8"?>
<Properties xmlns="http://schemas.openxmlformats.org/officeDocument/2006/extended-properties" xmlns:vt="http://schemas.openxmlformats.org/officeDocument/2006/docPropsVTypes">
  <Template>Normal</Template>
  <Company>Lenovo (Beij</Company>
  <Pages>51</Pages>
  <Words>8922</Words>
  <Characters>9493</Characters>
  <TotalTime>30</TotalTime>
  <ScaleCrop>false</ScaleCrop>
  <LinksUpToDate>false</LinksUpToDate>
  <CharactersWithSpaces>9594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2022-03-17T04:05:00Z</dcterms:created>
  <dc:creator>骆静</dc:creator>
  <cp:lastModifiedBy>cheng</cp:lastModifiedBy>
  <dcterms:modified xsi:type="dcterms:W3CDTF">2026-06-02T07:40:44Z</dcterms:modified>
  <dc:title>一</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20C161EFADD44532953FC5FE8B918FCF_13</vt:lpwstr>
  </property>
  <property fmtid="{D5CDD505-2E9C-101B-9397-08002B2CF9AE}" pid="4" name="KSOTemplateDocerSaveRecord">
    <vt:lpwstr>eyJoZGlkIjoiZmRhNDllMDBlMTFmYjZkZTk5ZDc1NzI2ZDE5ZDBlOTMiLCJ1c2VySWQiOiIyNTUzOTcxNzMifQ==</vt:lpwstr>
  </property>
</Properties>
</file>